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4D43" w14:textId="77777777" w:rsidR="007E4DCA" w:rsidRDefault="007E4DCA" w:rsidP="007E4DCA">
      <w:pPr>
        <w:jc w:val="right"/>
        <w:rPr>
          <w:bCs/>
        </w:rPr>
      </w:pPr>
      <w:r w:rsidRPr="007E4DCA">
        <w:rPr>
          <w:bCs/>
        </w:rPr>
        <w:t xml:space="preserve">2 priedas. </w:t>
      </w:r>
    </w:p>
    <w:p w14:paraId="7220DC3B" w14:textId="55E3E209" w:rsidR="007E4DCA" w:rsidRPr="007E4DCA" w:rsidRDefault="007E4DCA" w:rsidP="007E4DCA">
      <w:pPr>
        <w:jc w:val="right"/>
        <w:rPr>
          <w:bCs/>
        </w:rPr>
      </w:pPr>
      <w:r w:rsidRPr="007E4DCA">
        <w:rPr>
          <w:bCs/>
        </w:rPr>
        <w:t>„Techninė specifikacija“</w:t>
      </w:r>
    </w:p>
    <w:p w14:paraId="29DB4B5D" w14:textId="58CAAB77" w:rsidR="001F1673" w:rsidRPr="00D0200F" w:rsidRDefault="001F1673" w:rsidP="003A39FF">
      <w:pPr>
        <w:spacing w:before="120" w:after="120"/>
        <w:jc w:val="center"/>
        <w:rPr>
          <w:b/>
        </w:rPr>
      </w:pPr>
      <w:r w:rsidRPr="00D0200F">
        <w:rPr>
          <w:b/>
        </w:rPr>
        <w:t>STATINIO PROJEKTAVIMO</w:t>
      </w:r>
    </w:p>
    <w:p w14:paraId="6B3936A6" w14:textId="77777777" w:rsidR="00B47752" w:rsidRPr="00D0200F" w:rsidRDefault="00B47752" w:rsidP="00B47752">
      <w:pPr>
        <w:spacing w:before="120" w:after="120"/>
        <w:jc w:val="center"/>
        <w:rPr>
          <w:b/>
        </w:rPr>
      </w:pPr>
      <w:r w:rsidRPr="00D0200F">
        <w:rPr>
          <w:b/>
        </w:rPr>
        <w:t>TECHNINĖ SPECIFIKACIJA</w:t>
      </w:r>
    </w:p>
    <w:p w14:paraId="1CAEF0B0" w14:textId="15A65EE3" w:rsidR="00C605CD" w:rsidRPr="00D0200F" w:rsidRDefault="00B47752" w:rsidP="003A39FF">
      <w:pPr>
        <w:spacing w:before="120" w:after="120"/>
        <w:jc w:val="center"/>
        <w:rPr>
          <w:b/>
        </w:rPr>
      </w:pPr>
      <w:r w:rsidRPr="00D0200F">
        <w:rPr>
          <w:b/>
          <w:bCs/>
          <w:kern w:val="24"/>
        </w:rPr>
        <w:t>(</w:t>
      </w:r>
      <w:r w:rsidR="00AE2EB7" w:rsidRPr="00D0200F">
        <w:rPr>
          <w:b/>
        </w:rPr>
        <w:t>TECHNINĖ UŽDUOTIS</w:t>
      </w:r>
      <w:r w:rsidRPr="00D0200F">
        <w:rPr>
          <w:b/>
          <w:bCs/>
          <w:kern w:val="24"/>
        </w:rPr>
        <w:t>)</w:t>
      </w:r>
    </w:p>
    <w:p w14:paraId="0B8A0DE0" w14:textId="77777777" w:rsidR="00BE4ECF" w:rsidRPr="00D0200F" w:rsidRDefault="00BE4ECF" w:rsidP="003A39FF">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04269A" w:rsidRPr="00D0200F" w14:paraId="3096AEA2" w14:textId="77777777" w:rsidTr="00DE0B88">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D0200F" w:rsidRDefault="002A5E73" w:rsidP="003A39FF">
            <w:pPr>
              <w:spacing w:line="276" w:lineRule="auto"/>
              <w:jc w:val="both"/>
              <w:rPr>
                <w:rFonts w:eastAsia="Times New Roman"/>
                <w:b/>
                <w:kern w:val="2"/>
              </w:rPr>
            </w:pPr>
            <w:r w:rsidRPr="00D0200F">
              <w:rPr>
                <w:b/>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D0200F" w:rsidRDefault="002A5E73" w:rsidP="003A39FF">
            <w:pPr>
              <w:spacing w:line="276" w:lineRule="auto"/>
              <w:jc w:val="center"/>
              <w:rPr>
                <w:b/>
              </w:rPr>
            </w:pPr>
            <w:r w:rsidRPr="00D0200F">
              <w:rPr>
                <w:b/>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D0200F" w:rsidRDefault="002A5E73" w:rsidP="003A39FF">
            <w:pPr>
              <w:spacing w:line="276" w:lineRule="auto"/>
              <w:jc w:val="center"/>
              <w:rPr>
                <w:b/>
              </w:rPr>
            </w:pPr>
            <w:r w:rsidRPr="00D0200F">
              <w:rPr>
                <w:b/>
              </w:rPr>
              <w:t xml:space="preserve">Reikalavimai </w:t>
            </w:r>
          </w:p>
        </w:tc>
      </w:tr>
      <w:tr w:rsidR="0004269A" w:rsidRPr="00D0200F" w14:paraId="18A7AC99" w14:textId="77777777" w:rsidTr="00334462">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D0200F" w:rsidRDefault="002A5E73" w:rsidP="003A39FF">
            <w:pPr>
              <w:spacing w:line="276" w:lineRule="auto"/>
              <w:jc w:val="both"/>
              <w:rPr>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D0200F" w:rsidRDefault="002A5E73" w:rsidP="003A39FF">
            <w:pPr>
              <w:spacing w:line="276" w:lineRule="auto"/>
              <w:jc w:val="center"/>
              <w:rPr>
                <w:b/>
                <w:u w:val="single"/>
              </w:rPr>
            </w:pPr>
            <w:r w:rsidRPr="00D0200F">
              <w:rPr>
                <w:b/>
              </w:rPr>
              <w:t>I. Bendra informacija apie pirkimo objektą</w:t>
            </w:r>
          </w:p>
        </w:tc>
      </w:tr>
      <w:tr w:rsidR="00D06D29" w:rsidRPr="00D0200F" w14:paraId="4FBD2CEE" w14:textId="77777777" w:rsidTr="00DE0B88">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D0200F" w:rsidRDefault="002A5E73" w:rsidP="003A39FF">
            <w:pPr>
              <w:spacing w:line="276" w:lineRule="auto"/>
              <w:jc w:val="both"/>
            </w:pPr>
            <w:r w:rsidRPr="00D0200F">
              <w:t>1.</w:t>
            </w:r>
          </w:p>
        </w:tc>
        <w:tc>
          <w:tcPr>
            <w:tcW w:w="2399" w:type="dxa"/>
            <w:tcBorders>
              <w:top w:val="single" w:sz="4" w:space="0" w:color="auto"/>
              <w:left w:val="single" w:sz="4" w:space="0" w:color="auto"/>
              <w:bottom w:val="single" w:sz="4" w:space="0" w:color="auto"/>
              <w:right w:val="single" w:sz="4" w:space="0" w:color="auto"/>
            </w:tcBorders>
          </w:tcPr>
          <w:p w14:paraId="3DA4D64C" w14:textId="2A2AAB9B" w:rsidR="002A5E73" w:rsidRPr="00D0200F" w:rsidRDefault="002A5E73" w:rsidP="003A39FF">
            <w:pPr>
              <w:spacing w:line="276" w:lineRule="auto"/>
              <w:rPr>
                <w:u w:val="single"/>
              </w:rPr>
            </w:pPr>
            <w:r w:rsidRPr="00D0200F">
              <w:t>Statytojas</w:t>
            </w:r>
            <w:r w:rsidR="005E1A65" w:rsidRPr="00D0200F">
              <w:t xml:space="preserve"> (Užsakovas)</w:t>
            </w:r>
          </w:p>
        </w:tc>
        <w:tc>
          <w:tcPr>
            <w:tcW w:w="6095" w:type="dxa"/>
            <w:tcBorders>
              <w:top w:val="single" w:sz="4" w:space="0" w:color="auto"/>
              <w:left w:val="single" w:sz="4" w:space="0" w:color="auto"/>
              <w:bottom w:val="single" w:sz="4" w:space="0" w:color="auto"/>
              <w:right w:val="single" w:sz="4" w:space="0" w:color="auto"/>
            </w:tcBorders>
          </w:tcPr>
          <w:p w14:paraId="454BA312" w14:textId="76C91194" w:rsidR="0083255D" w:rsidRPr="00D0200F" w:rsidRDefault="0083255D" w:rsidP="0083255D">
            <w:pPr>
              <w:suppressAutoHyphens w:val="0"/>
              <w:jc w:val="both"/>
              <w:rPr>
                <w:iCs/>
                <w:kern w:val="0"/>
                <w:lang w:eastAsia="lt-LT"/>
              </w:rPr>
            </w:pPr>
            <w:r w:rsidRPr="00D0200F">
              <w:rPr>
                <w:iCs/>
                <w:kern w:val="0"/>
                <w:lang w:eastAsia="lt-LT"/>
              </w:rPr>
              <w:t xml:space="preserve">Joniškio rajono savivaldybės administracija, </w:t>
            </w:r>
            <w:r w:rsidRPr="00D0200F">
              <w:t>į. k. 288712070</w:t>
            </w:r>
            <w:r w:rsidR="00A52A41" w:rsidRPr="00D0200F">
              <w:t xml:space="preserve"> (</w:t>
            </w:r>
            <w:r w:rsidR="00135C7B" w:rsidRPr="00D0200F">
              <w:t>toliau – Savivaldybė)</w:t>
            </w:r>
            <w:r w:rsidR="00DE13BD" w:rsidRPr="00D0200F">
              <w:t>.</w:t>
            </w:r>
          </w:p>
          <w:p w14:paraId="77BE0470" w14:textId="418FD0D7" w:rsidR="001744C1" w:rsidRPr="00D0200F" w:rsidRDefault="001744C1" w:rsidP="003A39FF">
            <w:pPr>
              <w:suppressAutoHyphens w:val="0"/>
              <w:jc w:val="both"/>
              <w:rPr>
                <w:i/>
                <w:iCs/>
                <w:kern w:val="0"/>
                <w:lang w:eastAsia="lt-LT"/>
              </w:rPr>
            </w:pPr>
          </w:p>
        </w:tc>
      </w:tr>
      <w:tr w:rsidR="0039511C" w:rsidRPr="00D0200F" w14:paraId="0A53921D" w14:textId="77777777" w:rsidTr="00921C4A">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D0200F" w:rsidRDefault="003D108C" w:rsidP="003A39FF">
            <w:pPr>
              <w:spacing w:line="276" w:lineRule="auto"/>
              <w:jc w:val="both"/>
            </w:pPr>
            <w:r w:rsidRPr="00D0200F">
              <w:t>2.</w:t>
            </w:r>
          </w:p>
        </w:tc>
        <w:tc>
          <w:tcPr>
            <w:tcW w:w="2399" w:type="dxa"/>
            <w:tcBorders>
              <w:top w:val="single" w:sz="4" w:space="0" w:color="auto"/>
              <w:left w:val="single" w:sz="4" w:space="0" w:color="auto"/>
              <w:bottom w:val="single" w:sz="4" w:space="0" w:color="auto"/>
              <w:right w:val="single" w:sz="4" w:space="0" w:color="auto"/>
            </w:tcBorders>
          </w:tcPr>
          <w:p w14:paraId="722EBE5A" w14:textId="77777777" w:rsidR="009E7E67" w:rsidRPr="00D0200F" w:rsidRDefault="002A5E73" w:rsidP="003A39FF">
            <w:pPr>
              <w:spacing w:line="276" w:lineRule="auto"/>
            </w:pPr>
            <w:r w:rsidRPr="00D0200F">
              <w:t>Pirkimo objektas</w:t>
            </w:r>
          </w:p>
          <w:p w14:paraId="0EDF2343" w14:textId="77777777" w:rsidR="00E822A9" w:rsidRPr="00D0200F" w:rsidRDefault="009E7E67" w:rsidP="003A39FF">
            <w:pPr>
              <w:spacing w:line="276" w:lineRule="auto"/>
            </w:pPr>
            <w:r w:rsidRPr="00D0200F">
              <w:t xml:space="preserve">Pastate patalpos turi būti pritaikytos neįgaliųjų poreikiams (WC, durys, slenksčiai ir pan.). </w:t>
            </w:r>
          </w:p>
          <w:p w14:paraId="08ADB548" w14:textId="760E0744" w:rsidR="002A5E73" w:rsidRPr="00D0200F" w:rsidRDefault="00E822A9" w:rsidP="003A39FF">
            <w:pPr>
              <w:spacing w:line="276" w:lineRule="auto"/>
            </w:pPr>
            <w:r w:rsidRPr="00D0200F">
              <w:t>Nuo pirmo aukšto iki antro aukšto įreng</w:t>
            </w:r>
            <w:r w:rsidR="007E5EFD" w:rsidRPr="00D0200F">
              <w:t>t</w:t>
            </w:r>
            <w:r w:rsidRPr="00D0200F">
              <w:t>i keltuvą</w:t>
            </w:r>
            <w:r w:rsidR="007E5EFD" w:rsidRPr="00D0200F">
              <w:t xml:space="preserve"> </w:t>
            </w:r>
          </w:p>
        </w:tc>
        <w:tc>
          <w:tcPr>
            <w:tcW w:w="6095" w:type="dxa"/>
            <w:tcBorders>
              <w:top w:val="single" w:sz="4" w:space="0" w:color="auto"/>
              <w:left w:val="single" w:sz="4" w:space="0" w:color="auto"/>
              <w:bottom w:val="single" w:sz="4" w:space="0" w:color="auto"/>
              <w:right w:val="single" w:sz="4" w:space="0" w:color="auto"/>
            </w:tcBorders>
          </w:tcPr>
          <w:p w14:paraId="07CAD201" w14:textId="77777777" w:rsidR="0083255D" w:rsidRPr="00D0200F" w:rsidRDefault="0083255D" w:rsidP="0083255D">
            <w:pPr>
              <w:jc w:val="both"/>
              <w:rPr>
                <w:iCs/>
                <w:lang w:eastAsia="lt-LT"/>
              </w:rPr>
            </w:pPr>
            <w:r w:rsidRPr="00D0200F">
              <w:rPr>
                <w:iCs/>
                <w:lang w:eastAsia="lt-LT"/>
              </w:rPr>
              <w:t xml:space="preserve">Projektavimo paslaugos – architektūrinė inžinerinė veikla, kurios tikslas parengti statinio projektą, </w:t>
            </w:r>
            <w:proofErr w:type="spellStart"/>
            <w:r w:rsidRPr="00D0200F">
              <w:rPr>
                <w:iCs/>
                <w:lang w:eastAsia="lt-LT"/>
              </w:rPr>
              <w:t>t.y</w:t>
            </w:r>
            <w:proofErr w:type="spellEnd"/>
            <w:r w:rsidRPr="00D0200F">
              <w:rPr>
                <w:iCs/>
                <w:lang w:eastAsia="lt-LT"/>
              </w:rPr>
              <w:t xml:space="preserve">. normatyvinių statybos techninių dokumentų nustatytos sudėties dokumentų, kuriuose pateikiami statytojo sumanyto statinio sprendiniai (aiškinamoji dalis, projekto dalys, skaičiavimai, brėžiniai), skirtų statinio statybai įteisinti ir vykdyti, visuma. </w:t>
            </w:r>
          </w:p>
          <w:p w14:paraId="0AE72B8F" w14:textId="70CDEB9B" w:rsidR="0083255D" w:rsidRPr="00D0200F" w:rsidRDefault="0083255D" w:rsidP="0083255D">
            <w:pPr>
              <w:tabs>
                <w:tab w:val="num" w:pos="567"/>
              </w:tabs>
              <w:ind w:firstLine="320"/>
              <w:jc w:val="both"/>
            </w:pPr>
            <w:r w:rsidRPr="00D0200F">
              <w:rPr>
                <w:iCs/>
                <w:lang w:eastAsia="lt-LT"/>
              </w:rPr>
              <w:t xml:space="preserve">Perkančioji organizacija </w:t>
            </w:r>
            <w:r w:rsidR="00336BC1" w:rsidRPr="00D0200F">
              <w:rPr>
                <w:iCs/>
                <w:lang w:eastAsia="lt-LT"/>
              </w:rPr>
              <w:t xml:space="preserve">perka </w:t>
            </w:r>
            <w:r w:rsidR="00325602" w:rsidRPr="00D0200F">
              <w:rPr>
                <w:bCs/>
                <w:kern w:val="0"/>
                <w:lang w:eastAsia="lt-LT"/>
              </w:rPr>
              <w:t xml:space="preserve">Administracinės paskirties pastato dalies (Joniškio vaistinės pastatas uk. 2485) Vilniaus g. 1, Joniškio m. </w:t>
            </w:r>
            <w:r w:rsidR="004C5642" w:rsidRPr="00D0200F">
              <w:rPr>
                <w:bCs/>
                <w:kern w:val="0"/>
                <w:lang w:eastAsia="lt-LT"/>
              </w:rPr>
              <w:t>B</w:t>
            </w:r>
            <w:r w:rsidR="00677252" w:rsidRPr="00D0200F">
              <w:rPr>
                <w:bCs/>
                <w:kern w:val="0"/>
                <w:lang w:eastAsia="lt-LT"/>
              </w:rPr>
              <w:t>endradarbystės erdvės</w:t>
            </w:r>
            <w:r w:rsidR="00126E97" w:rsidRPr="00D0200F">
              <w:rPr>
                <w:bCs/>
                <w:kern w:val="0"/>
                <w:lang w:eastAsia="lt-LT"/>
              </w:rPr>
              <w:t xml:space="preserve"> įkūrimo</w:t>
            </w:r>
            <w:r w:rsidR="00325602" w:rsidRPr="00D0200F">
              <w:rPr>
                <w:bCs/>
                <w:kern w:val="0"/>
                <w:lang w:eastAsia="lt-LT"/>
              </w:rPr>
              <w:t xml:space="preserve"> technini</w:t>
            </w:r>
            <w:r w:rsidR="008649FA" w:rsidRPr="00D0200F">
              <w:rPr>
                <w:bCs/>
                <w:kern w:val="0"/>
                <w:lang w:eastAsia="lt-LT"/>
              </w:rPr>
              <w:t>o darbo</w:t>
            </w:r>
            <w:r w:rsidRPr="00D0200F">
              <w:t xml:space="preserve"> projekto parengimo ir projekto vykdymo priežiūros paslaugas.</w:t>
            </w:r>
          </w:p>
          <w:p w14:paraId="27AC48F1" w14:textId="7B6385FA" w:rsidR="00D445CA" w:rsidRPr="00D0200F" w:rsidRDefault="00D445CA" w:rsidP="0083255D">
            <w:pPr>
              <w:jc w:val="both"/>
              <w:rPr>
                <w:bCs/>
              </w:rPr>
            </w:pPr>
            <w:bookmarkStart w:id="0" w:name="_Hlk72834163"/>
            <w:r w:rsidRPr="00D0200F">
              <w:rPr>
                <w:bCs/>
              </w:rPr>
              <w:t>I etapas:</w:t>
            </w:r>
          </w:p>
          <w:p w14:paraId="427848F2" w14:textId="0F1834A5" w:rsidR="00B47752" w:rsidRPr="00D0200F" w:rsidRDefault="00D445CA" w:rsidP="00B47752">
            <w:pPr>
              <w:jc w:val="both"/>
            </w:pPr>
            <w:r w:rsidRPr="00D0200F">
              <w:rPr>
                <w:bCs/>
              </w:rPr>
              <w:t xml:space="preserve"> - </w:t>
            </w:r>
            <w:r w:rsidRPr="00D0200F">
              <w:t>projektiniai pasiūlymai,</w:t>
            </w:r>
            <w:r w:rsidR="00521D94" w:rsidRPr="00D0200F">
              <w:t xml:space="preserve"> pagal kuriuos išduodamas statybą leidžiantis dokumentas, </w:t>
            </w:r>
            <w:r w:rsidRPr="00D0200F">
              <w:t>kurie viešinami (kai privaloma), savivaldybė ir valstybės institucijos atlieka projektinių pasiūlymų patikrą ir išduoda SLD. Visuomenė apie SLD išdavimą informuojama per „</w:t>
            </w:r>
            <w:proofErr w:type="spellStart"/>
            <w:r w:rsidRPr="00D0200F">
              <w:t>Infostatyba</w:t>
            </w:r>
            <w:proofErr w:type="spellEnd"/>
            <w:r w:rsidRPr="00D0200F">
              <w:t>“ paskelbiant SLD, projektinių pasiūlymų duomenis. Projektiniuose pasiūlymuose turi būti numatyta architektūros, infrastruktūros, želdynų ir kiti aplinkos ministro nustatyti sprendiniai.</w:t>
            </w:r>
          </w:p>
          <w:p w14:paraId="26B86840" w14:textId="794AFD6F" w:rsidR="00D445CA" w:rsidRPr="00D0200F" w:rsidRDefault="00D445CA" w:rsidP="00B47752">
            <w:pPr>
              <w:jc w:val="both"/>
              <w:rPr>
                <w:bCs/>
              </w:rPr>
            </w:pPr>
            <w:r w:rsidRPr="00D0200F">
              <w:t>II etapas:</w:t>
            </w:r>
          </w:p>
          <w:bookmarkEnd w:id="0"/>
          <w:p w14:paraId="4FDB5566" w14:textId="77777777" w:rsidR="00E1464B" w:rsidRPr="00D0200F" w:rsidRDefault="00D445CA">
            <w:pPr>
              <w:pStyle w:val="Sraopastraipa"/>
              <w:numPr>
                <w:ilvl w:val="0"/>
                <w:numId w:val="8"/>
              </w:numPr>
              <w:tabs>
                <w:tab w:val="left" w:pos="208"/>
              </w:tabs>
              <w:spacing w:line="240" w:lineRule="auto"/>
              <w:ind w:left="0" w:firstLine="66"/>
              <w:jc w:val="both"/>
              <w:rPr>
                <w:rFonts w:ascii="Times New Roman" w:hAnsi="Times New Roman" w:cs="Times New Roman"/>
                <w:sz w:val="24"/>
                <w:szCs w:val="24"/>
                <w:lang w:eastAsia="lt-LT"/>
              </w:rPr>
            </w:pPr>
            <w:r w:rsidRPr="00D0200F">
              <w:rPr>
                <w:rFonts w:ascii="Times New Roman" w:hAnsi="Times New Roman" w:cs="Times New Roman"/>
                <w:sz w:val="24"/>
                <w:szCs w:val="24"/>
              </w:rPr>
              <w:t>techninis darbo projektas,</w:t>
            </w:r>
            <w:r w:rsidR="0083255D" w:rsidRPr="00D0200F">
              <w:rPr>
                <w:rFonts w:ascii="Times New Roman" w:hAnsi="Times New Roman" w:cs="Times New Roman"/>
                <w:sz w:val="24"/>
                <w:szCs w:val="24"/>
              </w:rPr>
              <w:t xml:space="preserve"> rengiama techninė užduotis ir kiti dokumentai,</w:t>
            </w:r>
            <w:r w:rsidR="0083255D" w:rsidRPr="00D0200F">
              <w:rPr>
                <w:rFonts w:ascii="Times New Roman" w:hAnsi="Times New Roman" w:cs="Times New Roman"/>
                <w:color w:val="000000"/>
                <w:szCs w:val="24"/>
                <w:lang w:eastAsia="lt-LT"/>
              </w:rPr>
              <w:t xml:space="preserve"> </w:t>
            </w:r>
            <w:r w:rsidR="0083255D" w:rsidRPr="00D0200F">
              <w:rPr>
                <w:rFonts w:ascii="Times New Roman" w:hAnsi="Times New Roman" w:cs="Times New Roman"/>
                <w:color w:val="000000"/>
                <w:sz w:val="24"/>
                <w:szCs w:val="24"/>
                <w:lang w:eastAsia="lt-LT"/>
              </w:rPr>
              <w:t>reikalingi prisijungimo sąlygoms gauti,</w:t>
            </w:r>
            <w:r w:rsidR="0083255D" w:rsidRPr="00D0200F">
              <w:rPr>
                <w:rFonts w:ascii="Times New Roman" w:hAnsi="Times New Roman" w:cs="Times New Roman"/>
                <w:sz w:val="24"/>
                <w:szCs w:val="24"/>
              </w:rPr>
              <w:t xml:space="preserve"> </w:t>
            </w:r>
            <w:r w:rsidRPr="00D0200F">
              <w:rPr>
                <w:rFonts w:ascii="Times New Roman" w:hAnsi="Times New Roman" w:cs="Times New Roman"/>
                <w:sz w:val="24"/>
                <w:szCs w:val="24"/>
              </w:rPr>
              <w:t xml:space="preserve"> atliekama jo ekspertizė</w:t>
            </w:r>
            <w:r w:rsidR="00E1464B" w:rsidRPr="00D0200F">
              <w:rPr>
                <w:rFonts w:ascii="Times New Roman" w:hAnsi="Times New Roman" w:cs="Times New Roman"/>
                <w:sz w:val="24"/>
                <w:szCs w:val="24"/>
              </w:rPr>
              <w:t>.</w:t>
            </w:r>
            <w:r w:rsidRPr="00D0200F">
              <w:rPr>
                <w:rFonts w:ascii="Times New Roman" w:hAnsi="Times New Roman" w:cs="Times New Roman"/>
                <w:sz w:val="24"/>
                <w:szCs w:val="24"/>
              </w:rPr>
              <w:t xml:space="preserve"> </w:t>
            </w:r>
            <w:r w:rsidR="00E1464B" w:rsidRPr="00D0200F">
              <w:rPr>
                <w:rFonts w:ascii="Times New Roman" w:eastAsia="Aptos" w:hAnsi="Times New Roman" w:cs="Times New Roman"/>
                <w:kern w:val="2"/>
                <w:sz w:val="24"/>
                <w:szCs w:val="24"/>
                <w:lang w:eastAsia="lt-LT"/>
                <w14:ligatures w14:val="standardContextual"/>
              </w:rPr>
              <w:t>Techninis darbo projektas yra dokumentas, kuriuo vadovaujantis pasiekiami projektinių pasiūlymų ir techninio darbo projekto tikslai.</w:t>
            </w:r>
          </w:p>
          <w:p w14:paraId="0B1045D4" w14:textId="02B7CDA9" w:rsidR="006C7E83" w:rsidRPr="00D0200F" w:rsidRDefault="006C7E83" w:rsidP="006C7E83">
            <w:pPr>
              <w:pStyle w:val="Sraopastraipa"/>
              <w:tabs>
                <w:tab w:val="left" w:pos="208"/>
              </w:tabs>
              <w:spacing w:line="240" w:lineRule="auto"/>
              <w:ind w:left="66"/>
              <w:jc w:val="both"/>
              <w:rPr>
                <w:rFonts w:ascii="Times New Roman" w:hAnsi="Times New Roman" w:cs="Times New Roman"/>
                <w:sz w:val="24"/>
                <w:szCs w:val="24"/>
                <w:lang w:eastAsia="lt-LT"/>
              </w:rPr>
            </w:pPr>
            <w:r w:rsidRPr="00D0200F">
              <w:rPr>
                <w:rFonts w:ascii="Times New Roman" w:hAnsi="Times New Roman" w:cs="Times New Roman"/>
                <w:sz w:val="24"/>
                <w:szCs w:val="24"/>
                <w:lang w:eastAsia="lt-LT"/>
              </w:rPr>
              <w:t>PASTABA: Kadangi pastatas yra nekilnojamoji kultūros vertybė ir patenka į kultūros paveldo vietovę, techninio darbo projekto sudėtyje numatoma tvarkybos (kultūros paveldo) dalis – tvarkybos darbų projekto parengimas (kai taikoma) ir privalomi suderinimai su Kultūros paveldo departamentu (KPD).</w:t>
            </w:r>
          </w:p>
        </w:tc>
      </w:tr>
      <w:tr w:rsidR="009A6D38" w:rsidRPr="00D0200F" w14:paraId="21D3E1D2" w14:textId="77777777" w:rsidTr="00DE0B88">
        <w:tc>
          <w:tcPr>
            <w:tcW w:w="828" w:type="dxa"/>
            <w:tcBorders>
              <w:top w:val="single" w:sz="4" w:space="0" w:color="auto"/>
              <w:left w:val="single" w:sz="4" w:space="0" w:color="auto"/>
              <w:bottom w:val="single" w:sz="4" w:space="0" w:color="auto"/>
              <w:right w:val="single" w:sz="4" w:space="0" w:color="auto"/>
            </w:tcBorders>
          </w:tcPr>
          <w:p w14:paraId="7EDE1743" w14:textId="5C5D08F0" w:rsidR="002A5E73" w:rsidRPr="00D0200F" w:rsidRDefault="003D108C" w:rsidP="003A39FF">
            <w:pPr>
              <w:spacing w:line="276" w:lineRule="auto"/>
              <w:jc w:val="both"/>
            </w:pPr>
            <w:r w:rsidRPr="00D0200F">
              <w:t>3.</w:t>
            </w:r>
          </w:p>
        </w:tc>
        <w:tc>
          <w:tcPr>
            <w:tcW w:w="2399" w:type="dxa"/>
            <w:tcBorders>
              <w:top w:val="single" w:sz="4" w:space="0" w:color="auto"/>
              <w:left w:val="single" w:sz="4" w:space="0" w:color="auto"/>
              <w:bottom w:val="single" w:sz="4" w:space="0" w:color="auto"/>
              <w:right w:val="single" w:sz="4" w:space="0" w:color="auto"/>
            </w:tcBorders>
          </w:tcPr>
          <w:p w14:paraId="292F62D9" w14:textId="7A1F71C0" w:rsidR="002A5E73" w:rsidRPr="00D0200F" w:rsidRDefault="002A5E73" w:rsidP="003A39FF">
            <w:pPr>
              <w:spacing w:line="276" w:lineRule="auto"/>
            </w:pPr>
            <w:r w:rsidRPr="00D0200F">
              <w:t>Projekto pavadinimas</w:t>
            </w:r>
          </w:p>
        </w:tc>
        <w:tc>
          <w:tcPr>
            <w:tcW w:w="6095" w:type="dxa"/>
            <w:tcBorders>
              <w:top w:val="single" w:sz="4" w:space="0" w:color="auto"/>
              <w:left w:val="single" w:sz="4" w:space="0" w:color="auto"/>
              <w:bottom w:val="single" w:sz="4" w:space="0" w:color="auto"/>
              <w:right w:val="single" w:sz="4" w:space="0" w:color="auto"/>
            </w:tcBorders>
          </w:tcPr>
          <w:p w14:paraId="19EFDBE7" w14:textId="08D538B6" w:rsidR="00DE5F08" w:rsidRPr="00D0200F" w:rsidRDefault="006F22B8" w:rsidP="00B47752">
            <w:pPr>
              <w:jc w:val="both"/>
              <w:rPr>
                <w:bCs/>
                <w:kern w:val="0"/>
                <w:lang w:eastAsia="lt-LT"/>
              </w:rPr>
            </w:pPr>
            <w:r w:rsidRPr="00D0200F">
              <w:rPr>
                <w:bCs/>
                <w:kern w:val="0"/>
                <w:lang w:eastAsia="lt-LT"/>
              </w:rPr>
              <w:t xml:space="preserve">Administracinės paskirties pastato </w:t>
            </w:r>
            <w:r w:rsidR="002F1E16" w:rsidRPr="00D0200F">
              <w:rPr>
                <w:bCs/>
                <w:kern w:val="0"/>
                <w:lang w:eastAsia="lt-LT"/>
              </w:rPr>
              <w:t xml:space="preserve">dalies </w:t>
            </w:r>
            <w:r w:rsidR="00925E1C" w:rsidRPr="00D0200F">
              <w:rPr>
                <w:bCs/>
                <w:kern w:val="0"/>
                <w:lang w:eastAsia="lt-LT"/>
              </w:rPr>
              <w:t>(Joniškio vaistinės pastata</w:t>
            </w:r>
            <w:r w:rsidR="000B0618" w:rsidRPr="00D0200F">
              <w:rPr>
                <w:bCs/>
                <w:kern w:val="0"/>
                <w:lang w:eastAsia="lt-LT"/>
              </w:rPr>
              <w:t>s uk. 2485)</w:t>
            </w:r>
            <w:r w:rsidR="00FF691B" w:rsidRPr="00D0200F">
              <w:rPr>
                <w:bCs/>
                <w:kern w:val="0"/>
                <w:lang w:eastAsia="lt-LT"/>
              </w:rPr>
              <w:t xml:space="preserve"> </w:t>
            </w:r>
            <w:r w:rsidR="00892BF1" w:rsidRPr="00D0200F">
              <w:rPr>
                <w:bCs/>
                <w:kern w:val="0"/>
                <w:lang w:eastAsia="lt-LT"/>
              </w:rPr>
              <w:t xml:space="preserve">Vilniaus g. 1, Joniškio m. </w:t>
            </w:r>
            <w:r w:rsidR="0092434B" w:rsidRPr="00D0200F">
              <w:rPr>
                <w:bCs/>
                <w:kern w:val="0"/>
                <w:lang w:eastAsia="lt-LT"/>
              </w:rPr>
              <w:t xml:space="preserve">pritaikymo </w:t>
            </w:r>
            <w:r w:rsidR="005A39E5" w:rsidRPr="00D0200F">
              <w:rPr>
                <w:bCs/>
                <w:kern w:val="0"/>
                <w:lang w:eastAsia="lt-LT"/>
              </w:rPr>
              <w:t xml:space="preserve">viešųjų paslaugų teikimui </w:t>
            </w:r>
            <w:r w:rsidR="00325602" w:rsidRPr="00D0200F">
              <w:rPr>
                <w:bCs/>
                <w:kern w:val="0"/>
                <w:lang w:eastAsia="lt-LT"/>
              </w:rPr>
              <w:t xml:space="preserve">kapitalinio remonto </w:t>
            </w:r>
            <w:r w:rsidR="005A39E5" w:rsidRPr="00D0200F">
              <w:rPr>
                <w:bCs/>
                <w:kern w:val="0"/>
                <w:lang w:eastAsia="lt-LT"/>
              </w:rPr>
              <w:t>techninis darbo projektas</w:t>
            </w:r>
          </w:p>
        </w:tc>
      </w:tr>
      <w:tr w:rsidR="00664BFE" w:rsidRPr="00D0200F" w14:paraId="4944D4CF" w14:textId="77777777" w:rsidTr="00DE0B88">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D0200F" w:rsidRDefault="003D108C" w:rsidP="003A39FF">
            <w:pPr>
              <w:spacing w:line="276" w:lineRule="auto"/>
              <w:jc w:val="both"/>
            </w:pPr>
            <w:r w:rsidRPr="00D0200F">
              <w:lastRenderedPageBreak/>
              <w:t>4.</w:t>
            </w:r>
          </w:p>
        </w:tc>
        <w:tc>
          <w:tcPr>
            <w:tcW w:w="2399" w:type="dxa"/>
            <w:tcBorders>
              <w:top w:val="single" w:sz="4" w:space="0" w:color="auto"/>
              <w:left w:val="single" w:sz="4" w:space="0" w:color="auto"/>
              <w:bottom w:val="single" w:sz="4" w:space="0" w:color="auto"/>
              <w:right w:val="single" w:sz="4" w:space="0" w:color="auto"/>
            </w:tcBorders>
          </w:tcPr>
          <w:p w14:paraId="23C4B1F9" w14:textId="2F09D280" w:rsidR="0020443F" w:rsidRPr="00D0200F" w:rsidRDefault="0020443F" w:rsidP="003A39FF">
            <w:pPr>
              <w:spacing w:line="276" w:lineRule="auto"/>
            </w:pPr>
            <w:r w:rsidRPr="00D0200F">
              <w:t>Statinio adresas</w:t>
            </w:r>
          </w:p>
        </w:tc>
        <w:tc>
          <w:tcPr>
            <w:tcW w:w="6095" w:type="dxa"/>
            <w:tcBorders>
              <w:top w:val="single" w:sz="4" w:space="0" w:color="auto"/>
              <w:left w:val="single" w:sz="4" w:space="0" w:color="auto"/>
              <w:bottom w:val="single" w:sz="4" w:space="0" w:color="auto"/>
              <w:right w:val="single" w:sz="4" w:space="0" w:color="auto"/>
            </w:tcBorders>
          </w:tcPr>
          <w:p w14:paraId="4BEC74AC" w14:textId="67E38079" w:rsidR="000C4C82" w:rsidRPr="00D0200F" w:rsidRDefault="00CD01AA" w:rsidP="003A39FF">
            <w:pPr>
              <w:suppressAutoHyphens w:val="0"/>
              <w:jc w:val="both"/>
              <w:rPr>
                <w:iCs/>
                <w:kern w:val="0"/>
                <w:lang w:eastAsia="lt-LT"/>
              </w:rPr>
            </w:pPr>
            <w:r w:rsidRPr="00D0200F">
              <w:rPr>
                <w:iCs/>
                <w:kern w:val="0"/>
                <w:lang w:eastAsia="lt-LT"/>
              </w:rPr>
              <w:t>Vilniaus g. 1, Joniškis</w:t>
            </w:r>
          </w:p>
        </w:tc>
      </w:tr>
      <w:tr w:rsidR="001877DB" w:rsidRPr="00D0200F" w14:paraId="578696B9" w14:textId="77777777" w:rsidTr="00E1464B">
        <w:trPr>
          <w:trHeight w:val="479"/>
        </w:trPr>
        <w:tc>
          <w:tcPr>
            <w:tcW w:w="828" w:type="dxa"/>
            <w:tcBorders>
              <w:top w:val="single" w:sz="4" w:space="0" w:color="auto"/>
              <w:left w:val="single" w:sz="4" w:space="0" w:color="auto"/>
              <w:bottom w:val="single" w:sz="4" w:space="0" w:color="auto"/>
              <w:right w:val="single" w:sz="4" w:space="0" w:color="auto"/>
            </w:tcBorders>
            <w:hideMark/>
          </w:tcPr>
          <w:p w14:paraId="3F68C7C0" w14:textId="55187674" w:rsidR="002A5E73" w:rsidRPr="00D0200F" w:rsidRDefault="00496251" w:rsidP="003A39FF">
            <w:pPr>
              <w:spacing w:line="276" w:lineRule="auto"/>
              <w:jc w:val="both"/>
              <w:rPr>
                <w:kern w:val="2"/>
              </w:rPr>
            </w:pPr>
            <w:r w:rsidRPr="00D0200F">
              <w:t>5</w:t>
            </w:r>
            <w:r w:rsidR="003D108C" w:rsidRPr="00D0200F">
              <w:t>.</w:t>
            </w:r>
          </w:p>
        </w:tc>
        <w:tc>
          <w:tcPr>
            <w:tcW w:w="2399" w:type="dxa"/>
            <w:tcBorders>
              <w:top w:val="single" w:sz="4" w:space="0" w:color="auto"/>
              <w:left w:val="single" w:sz="4" w:space="0" w:color="auto"/>
              <w:bottom w:val="single" w:sz="4" w:space="0" w:color="auto"/>
              <w:right w:val="single" w:sz="4" w:space="0" w:color="auto"/>
            </w:tcBorders>
            <w:hideMark/>
          </w:tcPr>
          <w:p w14:paraId="31C3DF6D" w14:textId="04C27AB5" w:rsidR="002A5E73" w:rsidRPr="00D0200F" w:rsidRDefault="002A5E73" w:rsidP="003A39FF">
            <w:pPr>
              <w:spacing w:line="276" w:lineRule="auto"/>
            </w:pPr>
            <w:r w:rsidRPr="00D0200F">
              <w:t>Statinio</w:t>
            </w:r>
            <w:r w:rsidRPr="00D0200F">
              <w:rPr>
                <w:b/>
              </w:rPr>
              <w:t xml:space="preserve"> </w:t>
            </w:r>
            <w:r w:rsidRPr="00D0200F">
              <w:t>(-</w:t>
            </w:r>
            <w:proofErr w:type="spellStart"/>
            <w:r w:rsidRPr="00D0200F">
              <w:t>ių</w:t>
            </w:r>
            <w:proofErr w:type="spellEnd"/>
            <w:r w:rsidRPr="00D0200F">
              <w:t>) ar statinių grupės paskirtis ir bendrieji (techniniai ir</w:t>
            </w:r>
            <w:r w:rsidRPr="00D0200F">
              <w:rPr>
                <w:b/>
              </w:rPr>
              <w:t xml:space="preserve"> </w:t>
            </w:r>
            <w:r w:rsidR="00FE76F8" w:rsidRPr="00D0200F">
              <w:t>paskirties) rodikliai</w:t>
            </w:r>
          </w:p>
        </w:tc>
        <w:tc>
          <w:tcPr>
            <w:tcW w:w="6095" w:type="dxa"/>
            <w:tcBorders>
              <w:top w:val="single" w:sz="4" w:space="0" w:color="auto"/>
              <w:left w:val="single" w:sz="4" w:space="0" w:color="auto"/>
              <w:bottom w:val="single" w:sz="4" w:space="0" w:color="auto"/>
              <w:right w:val="single" w:sz="4" w:space="0" w:color="auto"/>
            </w:tcBorders>
            <w:hideMark/>
          </w:tcPr>
          <w:p w14:paraId="5E8F7554" w14:textId="28B93F76" w:rsidR="00FF5C51" w:rsidRPr="00D0200F" w:rsidRDefault="00F61941" w:rsidP="0083255D">
            <w:pPr>
              <w:jc w:val="both"/>
            </w:pPr>
            <w:bookmarkStart w:id="1" w:name="_Hlk72834195"/>
            <w:r w:rsidRPr="00D0200F">
              <w:t>Pastato</w:t>
            </w:r>
            <w:r w:rsidR="004D0454" w:rsidRPr="00D0200F">
              <w:t xml:space="preserve"> </w:t>
            </w:r>
            <w:r w:rsidR="00DE0364" w:rsidRPr="00D0200F">
              <w:t>tipas</w:t>
            </w:r>
            <w:r w:rsidR="004D0454" w:rsidRPr="00D0200F">
              <w:t xml:space="preserve"> – negyvena</w:t>
            </w:r>
            <w:r w:rsidR="002A39FD" w:rsidRPr="00D0200F">
              <w:t>mieji pastatai</w:t>
            </w:r>
            <w:r w:rsidR="004D0454" w:rsidRPr="00D0200F">
              <w:t>;</w:t>
            </w:r>
          </w:p>
          <w:p w14:paraId="109086EC" w14:textId="7BAF8E93" w:rsidR="00AA306A" w:rsidRPr="00D0200F" w:rsidRDefault="00AA306A" w:rsidP="0083255D">
            <w:pPr>
              <w:jc w:val="both"/>
            </w:pPr>
            <w:r w:rsidRPr="00D0200F">
              <w:t xml:space="preserve">Pastato paskirties grupė – </w:t>
            </w:r>
            <w:r w:rsidR="00876232" w:rsidRPr="00D0200F">
              <w:t>a</w:t>
            </w:r>
            <w:r w:rsidRPr="00D0200F">
              <w:t>dminis</w:t>
            </w:r>
            <w:r w:rsidR="00316E87" w:rsidRPr="00D0200F">
              <w:t>t</w:t>
            </w:r>
            <w:r w:rsidRPr="00D0200F">
              <w:t>racinių;</w:t>
            </w:r>
          </w:p>
          <w:p w14:paraId="4F414B7E" w14:textId="77777777" w:rsidR="004D0454" w:rsidRPr="00D0200F" w:rsidRDefault="004D0454" w:rsidP="0083255D">
            <w:pPr>
              <w:jc w:val="both"/>
            </w:pPr>
          </w:p>
          <w:p w14:paraId="33A1236E" w14:textId="0D516137" w:rsidR="0083255D" w:rsidRPr="00D0200F" w:rsidRDefault="0083255D" w:rsidP="0083255D">
            <w:pPr>
              <w:jc w:val="both"/>
            </w:pPr>
            <w:r w:rsidRPr="00D0200F">
              <w:t>Statinio rodikliai</w:t>
            </w:r>
            <w:r w:rsidR="00CD776C" w:rsidRPr="00D0200F">
              <w:t>, kuriuose bus vykdomi darbai</w:t>
            </w:r>
            <w:r w:rsidR="00876232" w:rsidRPr="00D0200F">
              <w:t xml:space="preserve"> (2 aukštas)</w:t>
            </w:r>
            <w:r w:rsidRPr="00D0200F">
              <w:t>:</w:t>
            </w:r>
          </w:p>
          <w:p w14:paraId="47D8EF94" w14:textId="3BC640E5" w:rsidR="0083255D" w:rsidRPr="00D0200F" w:rsidRDefault="0083255D">
            <w:pPr>
              <w:pStyle w:val="Sraopastraipa"/>
              <w:numPr>
                <w:ilvl w:val="0"/>
                <w:numId w:val="3"/>
              </w:numPr>
              <w:suppressAutoHyphens/>
              <w:spacing w:after="0" w:line="240" w:lineRule="auto"/>
              <w:jc w:val="both"/>
              <w:rPr>
                <w:rFonts w:ascii="Times New Roman" w:hAnsi="Times New Roman" w:cs="Times New Roman"/>
                <w:sz w:val="24"/>
                <w:szCs w:val="24"/>
              </w:rPr>
            </w:pPr>
            <w:r w:rsidRPr="00D0200F">
              <w:rPr>
                <w:rFonts w:ascii="Times New Roman" w:hAnsi="Times New Roman" w:cs="Times New Roman"/>
                <w:sz w:val="24"/>
                <w:szCs w:val="24"/>
              </w:rPr>
              <w:t xml:space="preserve">sklypo plotas – </w:t>
            </w:r>
            <w:r w:rsidR="005D44ED" w:rsidRPr="00D0200F">
              <w:rPr>
                <w:rFonts w:ascii="Times New Roman" w:hAnsi="Times New Roman" w:cs="Times New Roman"/>
                <w:sz w:val="24"/>
                <w:szCs w:val="24"/>
              </w:rPr>
              <w:t>0,011</w:t>
            </w:r>
            <w:r w:rsidRPr="00D0200F">
              <w:rPr>
                <w:rFonts w:ascii="Times New Roman" w:hAnsi="Times New Roman" w:cs="Times New Roman"/>
                <w:sz w:val="24"/>
                <w:szCs w:val="24"/>
              </w:rPr>
              <w:t xml:space="preserve"> ha</w:t>
            </w:r>
            <w:r w:rsidR="00AE1C9B" w:rsidRPr="00D0200F">
              <w:rPr>
                <w:rFonts w:ascii="Times New Roman" w:hAnsi="Times New Roman" w:cs="Times New Roman"/>
                <w:sz w:val="24"/>
                <w:szCs w:val="24"/>
              </w:rPr>
              <w:t xml:space="preserve"> (3</w:t>
            </w:r>
            <w:r w:rsidR="00B371B6" w:rsidRPr="00D0200F">
              <w:rPr>
                <w:rFonts w:ascii="Times New Roman" w:hAnsi="Times New Roman" w:cs="Times New Roman"/>
                <w:sz w:val="24"/>
                <w:szCs w:val="24"/>
              </w:rPr>
              <w:t>0</w:t>
            </w:r>
            <w:r w:rsidR="00A52A41" w:rsidRPr="00D0200F">
              <w:rPr>
                <w:rFonts w:ascii="Times New Roman" w:hAnsi="Times New Roman" w:cs="Times New Roman"/>
                <w:sz w:val="24"/>
                <w:szCs w:val="24"/>
              </w:rPr>
              <w:t xml:space="preserve"> proc. </w:t>
            </w:r>
            <w:r w:rsidR="00135C7B" w:rsidRPr="00D0200F">
              <w:rPr>
                <w:rFonts w:ascii="Times New Roman" w:hAnsi="Times New Roman" w:cs="Times New Roman"/>
                <w:sz w:val="24"/>
                <w:szCs w:val="24"/>
              </w:rPr>
              <w:t>Savivaldybės dalis)</w:t>
            </w:r>
          </w:p>
          <w:p w14:paraId="686BD894" w14:textId="7E289AD6" w:rsidR="0083255D" w:rsidRPr="00D0200F" w:rsidRDefault="0083255D">
            <w:pPr>
              <w:pStyle w:val="Sraopastraipa"/>
              <w:numPr>
                <w:ilvl w:val="0"/>
                <w:numId w:val="3"/>
              </w:numPr>
              <w:suppressAutoHyphens/>
              <w:spacing w:after="0" w:line="240" w:lineRule="auto"/>
              <w:jc w:val="both"/>
              <w:rPr>
                <w:rFonts w:ascii="Times New Roman" w:hAnsi="Times New Roman" w:cs="Times New Roman"/>
                <w:sz w:val="24"/>
                <w:szCs w:val="24"/>
              </w:rPr>
            </w:pPr>
            <w:r w:rsidRPr="00D0200F">
              <w:rPr>
                <w:rFonts w:ascii="Times New Roman" w:hAnsi="Times New Roman" w:cs="Times New Roman"/>
                <w:sz w:val="24"/>
                <w:szCs w:val="24"/>
              </w:rPr>
              <w:t xml:space="preserve">bendrasis plotas – </w:t>
            </w:r>
            <w:r w:rsidR="0017012C" w:rsidRPr="00D0200F">
              <w:rPr>
                <w:rFonts w:ascii="Times New Roman" w:hAnsi="Times New Roman" w:cs="Times New Roman"/>
                <w:sz w:val="24"/>
                <w:szCs w:val="24"/>
              </w:rPr>
              <w:t>83,71</w:t>
            </w:r>
            <w:r w:rsidRPr="00D0200F">
              <w:rPr>
                <w:rFonts w:ascii="Times New Roman" w:hAnsi="Times New Roman" w:cs="Times New Roman"/>
                <w:sz w:val="24"/>
                <w:szCs w:val="24"/>
              </w:rPr>
              <w:t xml:space="preserve">  kv. m.</w:t>
            </w:r>
            <w:r w:rsidR="006B5B68" w:rsidRPr="00D0200F">
              <w:rPr>
                <w:rFonts w:ascii="Times New Roman" w:hAnsi="Times New Roman" w:cs="Times New Roman"/>
                <w:sz w:val="24"/>
                <w:szCs w:val="24"/>
              </w:rPr>
              <w:t xml:space="preserve"> </w:t>
            </w:r>
            <w:r w:rsidR="00DE13BD" w:rsidRPr="00D0200F">
              <w:rPr>
                <w:rFonts w:ascii="Times New Roman" w:hAnsi="Times New Roman" w:cs="Times New Roman"/>
                <w:sz w:val="24"/>
                <w:szCs w:val="24"/>
              </w:rPr>
              <w:t>(30 proc. Savivaldybės dalis).</w:t>
            </w:r>
          </w:p>
          <w:p w14:paraId="0C60A17A" w14:textId="40E0CE61" w:rsidR="0083255D" w:rsidRPr="00D0200F" w:rsidRDefault="0083255D" w:rsidP="00957CA0">
            <w:pPr>
              <w:pStyle w:val="Sraopastraipa"/>
              <w:numPr>
                <w:ilvl w:val="0"/>
                <w:numId w:val="3"/>
              </w:numPr>
              <w:suppressAutoHyphens/>
              <w:spacing w:after="0" w:line="240" w:lineRule="auto"/>
              <w:jc w:val="both"/>
              <w:rPr>
                <w:rFonts w:ascii="Times New Roman" w:hAnsi="Times New Roman" w:cs="Times New Roman"/>
                <w:sz w:val="24"/>
                <w:szCs w:val="24"/>
              </w:rPr>
            </w:pPr>
            <w:r w:rsidRPr="00D0200F">
              <w:rPr>
                <w:rFonts w:ascii="Times New Roman" w:hAnsi="Times New Roman" w:cs="Times New Roman"/>
                <w:sz w:val="24"/>
                <w:szCs w:val="24"/>
              </w:rPr>
              <w:t xml:space="preserve">tūris – </w:t>
            </w:r>
            <w:r w:rsidR="00BC496F" w:rsidRPr="00D0200F">
              <w:rPr>
                <w:rFonts w:ascii="Times New Roman" w:hAnsi="Times New Roman" w:cs="Times New Roman"/>
                <w:sz w:val="24"/>
                <w:szCs w:val="24"/>
              </w:rPr>
              <w:t>463,50</w:t>
            </w:r>
            <w:r w:rsidRPr="00D0200F">
              <w:rPr>
                <w:rFonts w:ascii="Times New Roman" w:hAnsi="Times New Roman" w:cs="Times New Roman"/>
                <w:sz w:val="24"/>
                <w:szCs w:val="24"/>
              </w:rPr>
              <w:t xml:space="preserve"> kub. m.</w:t>
            </w:r>
            <w:r w:rsidR="00957CA0" w:rsidRPr="00D0200F">
              <w:rPr>
                <w:rFonts w:ascii="Times New Roman" w:hAnsi="Times New Roman" w:cs="Times New Roman"/>
                <w:sz w:val="24"/>
                <w:szCs w:val="24"/>
              </w:rPr>
              <w:t xml:space="preserve"> (30 proc. Savivaldybės dalis).</w:t>
            </w:r>
          </w:p>
          <w:p w14:paraId="2ADC9685" w14:textId="6B31853F" w:rsidR="00FD385E" w:rsidRPr="00D0200F" w:rsidRDefault="0083255D">
            <w:pPr>
              <w:pStyle w:val="Sraopastraipa"/>
              <w:numPr>
                <w:ilvl w:val="0"/>
                <w:numId w:val="3"/>
              </w:numPr>
              <w:suppressAutoHyphens/>
              <w:spacing w:after="0" w:line="240" w:lineRule="auto"/>
              <w:jc w:val="both"/>
              <w:rPr>
                <w:rFonts w:ascii="Times New Roman" w:hAnsi="Times New Roman" w:cs="Times New Roman"/>
              </w:rPr>
            </w:pPr>
            <w:r w:rsidRPr="00D0200F">
              <w:rPr>
                <w:rFonts w:ascii="Times New Roman" w:hAnsi="Times New Roman" w:cs="Times New Roman"/>
                <w:sz w:val="24"/>
                <w:szCs w:val="24"/>
              </w:rPr>
              <w:t xml:space="preserve">pastato aukštis, aukštų skaičius – </w:t>
            </w:r>
            <w:bookmarkEnd w:id="1"/>
            <w:r w:rsidR="005D44ED" w:rsidRPr="00D0200F">
              <w:rPr>
                <w:rFonts w:ascii="Times New Roman" w:hAnsi="Times New Roman" w:cs="Times New Roman"/>
                <w:sz w:val="24"/>
                <w:szCs w:val="24"/>
              </w:rPr>
              <w:t>2</w:t>
            </w:r>
          </w:p>
          <w:p w14:paraId="425F27CC" w14:textId="2641EE47" w:rsidR="00D17393" w:rsidRPr="00D0200F" w:rsidRDefault="00D17393" w:rsidP="00FB416C">
            <w:pPr>
              <w:jc w:val="both"/>
              <w:rPr>
                <w:iCs/>
              </w:rPr>
            </w:pPr>
          </w:p>
        </w:tc>
      </w:tr>
      <w:tr w:rsidR="009A6D38" w:rsidRPr="00D0200F" w14:paraId="47EECA0D" w14:textId="77777777" w:rsidTr="00496251">
        <w:trPr>
          <w:trHeight w:val="373"/>
        </w:trPr>
        <w:tc>
          <w:tcPr>
            <w:tcW w:w="828" w:type="dxa"/>
            <w:tcBorders>
              <w:top w:val="single" w:sz="4" w:space="0" w:color="auto"/>
              <w:left w:val="single" w:sz="4" w:space="0" w:color="auto"/>
              <w:bottom w:val="single" w:sz="4" w:space="0" w:color="auto"/>
              <w:right w:val="single" w:sz="4" w:space="0" w:color="auto"/>
            </w:tcBorders>
            <w:hideMark/>
          </w:tcPr>
          <w:p w14:paraId="61511A56" w14:textId="73DAB88D" w:rsidR="002A5E73" w:rsidRPr="00D0200F" w:rsidRDefault="00496251" w:rsidP="003A39FF">
            <w:pPr>
              <w:spacing w:line="276" w:lineRule="auto"/>
              <w:jc w:val="both"/>
            </w:pPr>
            <w:r w:rsidRPr="00D0200F">
              <w:t>6</w:t>
            </w:r>
            <w:r w:rsidR="003D108C" w:rsidRPr="00D0200F">
              <w:t>.</w:t>
            </w:r>
          </w:p>
        </w:tc>
        <w:tc>
          <w:tcPr>
            <w:tcW w:w="2399" w:type="dxa"/>
            <w:tcBorders>
              <w:top w:val="single" w:sz="4" w:space="0" w:color="auto"/>
              <w:left w:val="single" w:sz="4" w:space="0" w:color="auto"/>
              <w:bottom w:val="single" w:sz="4" w:space="0" w:color="auto"/>
              <w:right w:val="single" w:sz="4" w:space="0" w:color="auto"/>
            </w:tcBorders>
            <w:hideMark/>
          </w:tcPr>
          <w:p w14:paraId="7F6C3AFE" w14:textId="011FBB96" w:rsidR="002A5E73" w:rsidRPr="00D0200F" w:rsidRDefault="002A5E73" w:rsidP="003A39FF">
            <w:pPr>
              <w:spacing w:line="276" w:lineRule="auto"/>
              <w:rPr>
                <w:u w:val="single"/>
              </w:rPr>
            </w:pPr>
            <w:r w:rsidRPr="00D0200F">
              <w:t>Statinio</w:t>
            </w:r>
            <w:r w:rsidRPr="00D0200F">
              <w:rPr>
                <w:b/>
              </w:rPr>
              <w:t xml:space="preserve"> </w:t>
            </w:r>
            <w:r w:rsidR="00FE76F8" w:rsidRPr="00D0200F">
              <w:t>statybos rūšis</w:t>
            </w:r>
          </w:p>
        </w:tc>
        <w:tc>
          <w:tcPr>
            <w:tcW w:w="6095" w:type="dxa"/>
            <w:tcBorders>
              <w:top w:val="single" w:sz="4" w:space="0" w:color="auto"/>
              <w:left w:val="single" w:sz="4" w:space="0" w:color="auto"/>
              <w:bottom w:val="single" w:sz="4" w:space="0" w:color="auto"/>
              <w:right w:val="single" w:sz="4" w:space="0" w:color="auto"/>
            </w:tcBorders>
            <w:hideMark/>
          </w:tcPr>
          <w:p w14:paraId="619B0A5C" w14:textId="43DEFDF6" w:rsidR="000E3E61" w:rsidRPr="00D0200F" w:rsidRDefault="00EF03B2" w:rsidP="00496251">
            <w:pPr>
              <w:jc w:val="both"/>
            </w:pPr>
            <w:r w:rsidRPr="00D0200F">
              <w:rPr>
                <w:iCs/>
                <w:lang w:eastAsia="lt-LT"/>
              </w:rPr>
              <w:t>Statinio kapitalinis remontas (statybos rūšis gali būti tikslinama projektavimo eigoje)</w:t>
            </w:r>
          </w:p>
        </w:tc>
      </w:tr>
      <w:tr w:rsidR="00EE5103" w:rsidRPr="00D0200F" w14:paraId="315E316E" w14:textId="77777777" w:rsidTr="00496251">
        <w:trPr>
          <w:trHeight w:val="333"/>
        </w:trPr>
        <w:tc>
          <w:tcPr>
            <w:tcW w:w="828" w:type="dxa"/>
            <w:tcBorders>
              <w:top w:val="single" w:sz="4" w:space="0" w:color="auto"/>
              <w:left w:val="single" w:sz="4" w:space="0" w:color="auto"/>
              <w:bottom w:val="single" w:sz="4" w:space="0" w:color="auto"/>
              <w:right w:val="single" w:sz="4" w:space="0" w:color="auto"/>
            </w:tcBorders>
            <w:hideMark/>
          </w:tcPr>
          <w:p w14:paraId="2ECA3F32" w14:textId="4E9A6343" w:rsidR="002A5E73" w:rsidRPr="00D0200F" w:rsidRDefault="00496251" w:rsidP="003A39FF">
            <w:pPr>
              <w:spacing w:line="276" w:lineRule="auto"/>
              <w:jc w:val="both"/>
            </w:pPr>
            <w:r w:rsidRPr="00D0200F">
              <w:t>7</w:t>
            </w:r>
            <w:r w:rsidR="003D108C" w:rsidRPr="00D0200F">
              <w:t>.</w:t>
            </w:r>
          </w:p>
        </w:tc>
        <w:tc>
          <w:tcPr>
            <w:tcW w:w="2399" w:type="dxa"/>
            <w:tcBorders>
              <w:top w:val="single" w:sz="4" w:space="0" w:color="auto"/>
              <w:left w:val="single" w:sz="4" w:space="0" w:color="auto"/>
              <w:bottom w:val="single" w:sz="4" w:space="0" w:color="auto"/>
              <w:right w:val="single" w:sz="4" w:space="0" w:color="auto"/>
            </w:tcBorders>
            <w:hideMark/>
          </w:tcPr>
          <w:p w14:paraId="1FE73F47" w14:textId="775D74DA" w:rsidR="002A5E73" w:rsidRPr="00D0200F" w:rsidRDefault="00FE76F8" w:rsidP="003A39FF">
            <w:pPr>
              <w:spacing w:line="276" w:lineRule="auto"/>
              <w:rPr>
                <w:u w:val="single"/>
              </w:rPr>
            </w:pPr>
            <w:r w:rsidRPr="00D0200F">
              <w:t>Statinio kategorija</w:t>
            </w:r>
          </w:p>
        </w:tc>
        <w:tc>
          <w:tcPr>
            <w:tcW w:w="6095" w:type="dxa"/>
            <w:tcBorders>
              <w:top w:val="single" w:sz="4" w:space="0" w:color="auto"/>
              <w:left w:val="single" w:sz="4" w:space="0" w:color="auto"/>
              <w:bottom w:val="single" w:sz="4" w:space="0" w:color="auto"/>
              <w:right w:val="single" w:sz="4" w:space="0" w:color="auto"/>
            </w:tcBorders>
          </w:tcPr>
          <w:p w14:paraId="05733FAB" w14:textId="5EC249B6" w:rsidR="00B64110" w:rsidRPr="00D0200F" w:rsidRDefault="009D4187" w:rsidP="00496251">
            <w:pPr>
              <w:jc w:val="both"/>
              <w:rPr>
                <w:i/>
                <w:iCs/>
              </w:rPr>
            </w:pPr>
            <w:r w:rsidRPr="00D0200F">
              <w:rPr>
                <w:iCs/>
                <w:lang w:eastAsia="lt-LT"/>
              </w:rPr>
              <w:t xml:space="preserve"> </w:t>
            </w:r>
            <w:r w:rsidR="005D44ED" w:rsidRPr="00D0200F">
              <w:rPr>
                <w:iCs/>
                <w:lang w:eastAsia="lt-LT"/>
              </w:rPr>
              <w:t>Y</w:t>
            </w:r>
            <w:r w:rsidR="00FE76F8" w:rsidRPr="00D0200F">
              <w:rPr>
                <w:iCs/>
                <w:lang w:eastAsia="lt-LT"/>
              </w:rPr>
              <w:t>patingas</w:t>
            </w:r>
            <w:r w:rsidR="00FF41B8" w:rsidRPr="00D0200F">
              <w:rPr>
                <w:iCs/>
                <w:lang w:eastAsia="lt-LT"/>
              </w:rPr>
              <w:t>is</w:t>
            </w:r>
            <w:r w:rsidR="00FE76F8" w:rsidRPr="00D0200F">
              <w:rPr>
                <w:iCs/>
                <w:lang w:eastAsia="lt-LT"/>
              </w:rPr>
              <w:t xml:space="preserve"> statinys </w:t>
            </w:r>
          </w:p>
        </w:tc>
      </w:tr>
      <w:tr w:rsidR="00F66C90" w:rsidRPr="00D0200F" w14:paraId="76ED3A25" w14:textId="77777777" w:rsidTr="00496251">
        <w:trPr>
          <w:trHeight w:val="333"/>
        </w:trPr>
        <w:tc>
          <w:tcPr>
            <w:tcW w:w="828" w:type="dxa"/>
            <w:tcBorders>
              <w:top w:val="single" w:sz="4" w:space="0" w:color="auto"/>
              <w:left w:val="single" w:sz="4" w:space="0" w:color="auto"/>
              <w:bottom w:val="single" w:sz="4" w:space="0" w:color="auto"/>
              <w:right w:val="single" w:sz="4" w:space="0" w:color="auto"/>
            </w:tcBorders>
          </w:tcPr>
          <w:p w14:paraId="29D9FCF1" w14:textId="7A2E64FB" w:rsidR="00F66C90" w:rsidRPr="00D0200F" w:rsidRDefault="00F66C90" w:rsidP="003A39FF">
            <w:pPr>
              <w:spacing w:line="276" w:lineRule="auto"/>
              <w:jc w:val="both"/>
            </w:pPr>
            <w:r w:rsidRPr="00D0200F">
              <w:t>8.</w:t>
            </w:r>
          </w:p>
        </w:tc>
        <w:tc>
          <w:tcPr>
            <w:tcW w:w="2399" w:type="dxa"/>
            <w:tcBorders>
              <w:top w:val="single" w:sz="4" w:space="0" w:color="auto"/>
              <w:left w:val="single" w:sz="4" w:space="0" w:color="auto"/>
              <w:bottom w:val="single" w:sz="4" w:space="0" w:color="auto"/>
              <w:right w:val="single" w:sz="4" w:space="0" w:color="auto"/>
            </w:tcBorders>
          </w:tcPr>
          <w:p w14:paraId="2AC9747B" w14:textId="11173465" w:rsidR="00F66C90" w:rsidRPr="00D0200F" w:rsidRDefault="00596CE3" w:rsidP="003A39FF">
            <w:pPr>
              <w:spacing w:line="276" w:lineRule="auto"/>
            </w:pPr>
            <w:r w:rsidRPr="00D0200F">
              <w:t>Esamo statinio konstrukcijos, jų funkcinė</w:t>
            </w:r>
            <w:r w:rsidR="00486E92" w:rsidRPr="00D0200F">
              <w:t xml:space="preserve"> paskirtis</w:t>
            </w:r>
          </w:p>
        </w:tc>
        <w:tc>
          <w:tcPr>
            <w:tcW w:w="6095" w:type="dxa"/>
            <w:tcBorders>
              <w:top w:val="single" w:sz="4" w:space="0" w:color="auto"/>
              <w:left w:val="single" w:sz="4" w:space="0" w:color="auto"/>
              <w:bottom w:val="single" w:sz="4" w:space="0" w:color="auto"/>
              <w:right w:val="single" w:sz="4" w:space="0" w:color="auto"/>
            </w:tcBorders>
          </w:tcPr>
          <w:p w14:paraId="7A1EC083" w14:textId="77777777" w:rsidR="00F66C90" w:rsidRPr="00D0200F" w:rsidRDefault="00EA1F74" w:rsidP="00496251">
            <w:pPr>
              <w:jc w:val="both"/>
              <w:rPr>
                <w:iCs/>
                <w:lang w:eastAsia="lt-LT"/>
              </w:rPr>
            </w:pPr>
            <w:r w:rsidRPr="00D0200F">
              <w:rPr>
                <w:iCs/>
                <w:lang w:eastAsia="lt-LT"/>
              </w:rPr>
              <w:t>Statinys yra administracinės paskirties</w:t>
            </w:r>
            <w:r w:rsidR="00EF2100" w:rsidRPr="00D0200F">
              <w:rPr>
                <w:iCs/>
                <w:lang w:eastAsia="lt-LT"/>
              </w:rPr>
              <w:t>.</w:t>
            </w:r>
          </w:p>
          <w:p w14:paraId="450A2788" w14:textId="77777777" w:rsidR="00EF2100" w:rsidRPr="00D0200F" w:rsidRDefault="00EF2100" w:rsidP="00496251">
            <w:pPr>
              <w:jc w:val="both"/>
              <w:rPr>
                <w:iCs/>
                <w:lang w:eastAsia="lt-LT"/>
              </w:rPr>
            </w:pPr>
            <w:r w:rsidRPr="00D0200F">
              <w:rPr>
                <w:iCs/>
                <w:lang w:eastAsia="lt-LT"/>
              </w:rPr>
              <w:t>Pastatas yra</w:t>
            </w:r>
            <w:r w:rsidR="001F4994" w:rsidRPr="00D0200F">
              <w:rPr>
                <w:iCs/>
                <w:lang w:eastAsia="lt-LT"/>
              </w:rPr>
              <w:t xml:space="preserve"> nekilnojamoji kultūros </w:t>
            </w:r>
            <w:r w:rsidR="008E13DA" w:rsidRPr="00D0200F">
              <w:rPr>
                <w:iCs/>
                <w:lang w:eastAsia="lt-LT"/>
              </w:rPr>
              <w:t xml:space="preserve">vertybė ( unikalus kodas kultūros vertybių registre </w:t>
            </w:r>
            <w:r w:rsidR="00D644C5" w:rsidRPr="00D0200F">
              <w:rPr>
                <w:iCs/>
                <w:lang w:eastAsia="lt-LT"/>
              </w:rPr>
              <w:t>–</w:t>
            </w:r>
            <w:r w:rsidR="008E13DA" w:rsidRPr="00D0200F">
              <w:rPr>
                <w:iCs/>
                <w:lang w:eastAsia="lt-LT"/>
              </w:rPr>
              <w:t xml:space="preserve"> 2485</w:t>
            </w:r>
            <w:r w:rsidR="00D644C5" w:rsidRPr="00D0200F">
              <w:rPr>
                <w:iCs/>
                <w:lang w:eastAsia="lt-LT"/>
              </w:rPr>
              <w:t>)</w:t>
            </w:r>
            <w:r w:rsidR="00C018E5" w:rsidRPr="00D0200F">
              <w:rPr>
                <w:iCs/>
                <w:lang w:eastAsia="lt-LT"/>
              </w:rPr>
              <w:t>. Pastatas patenka</w:t>
            </w:r>
            <w:r w:rsidR="00257937" w:rsidRPr="00D0200F">
              <w:rPr>
                <w:iCs/>
                <w:lang w:eastAsia="lt-LT"/>
              </w:rPr>
              <w:t xml:space="preserve"> į kultūros paveldo vietovės Joniškio miesto istorinės dalies teritoriją</w:t>
            </w:r>
            <w:r w:rsidR="006F6B6D" w:rsidRPr="00D0200F">
              <w:rPr>
                <w:iCs/>
                <w:lang w:eastAsia="lt-LT"/>
              </w:rPr>
              <w:t xml:space="preserve"> (17084)</w:t>
            </w:r>
          </w:p>
          <w:p w14:paraId="0D865EBD" w14:textId="402B3116" w:rsidR="004406E1" w:rsidRPr="00D0200F" w:rsidRDefault="004406E1" w:rsidP="00496251">
            <w:pPr>
              <w:jc w:val="both"/>
              <w:rPr>
                <w:iCs/>
                <w:lang w:eastAsia="lt-LT"/>
              </w:rPr>
            </w:pPr>
          </w:p>
        </w:tc>
      </w:tr>
      <w:tr w:rsidR="000F0DCF" w:rsidRPr="00D0200F" w14:paraId="735ECACA" w14:textId="77777777" w:rsidTr="00496251">
        <w:trPr>
          <w:trHeight w:val="333"/>
        </w:trPr>
        <w:tc>
          <w:tcPr>
            <w:tcW w:w="828" w:type="dxa"/>
            <w:tcBorders>
              <w:top w:val="single" w:sz="4" w:space="0" w:color="auto"/>
              <w:left w:val="single" w:sz="4" w:space="0" w:color="auto"/>
              <w:bottom w:val="single" w:sz="4" w:space="0" w:color="auto"/>
              <w:right w:val="single" w:sz="4" w:space="0" w:color="auto"/>
            </w:tcBorders>
          </w:tcPr>
          <w:p w14:paraId="3048DD2B" w14:textId="2877C78E" w:rsidR="000F0DCF" w:rsidRPr="00D0200F" w:rsidRDefault="000F0DCF" w:rsidP="003A39FF">
            <w:pPr>
              <w:spacing w:line="276" w:lineRule="auto"/>
              <w:jc w:val="both"/>
            </w:pPr>
            <w:r w:rsidRPr="00D0200F">
              <w:t>9.</w:t>
            </w:r>
          </w:p>
        </w:tc>
        <w:tc>
          <w:tcPr>
            <w:tcW w:w="2399" w:type="dxa"/>
            <w:tcBorders>
              <w:top w:val="single" w:sz="4" w:space="0" w:color="auto"/>
              <w:left w:val="single" w:sz="4" w:space="0" w:color="auto"/>
              <w:bottom w:val="single" w:sz="4" w:space="0" w:color="auto"/>
              <w:right w:val="single" w:sz="4" w:space="0" w:color="auto"/>
            </w:tcBorders>
          </w:tcPr>
          <w:p w14:paraId="53416960" w14:textId="77777777" w:rsidR="000F0DCF" w:rsidRPr="00D0200F" w:rsidRDefault="000F0DCF" w:rsidP="000F0DCF">
            <w:pPr>
              <w:spacing w:line="276" w:lineRule="auto"/>
            </w:pPr>
            <w:r w:rsidRPr="00D0200F">
              <w:t>Duomenys apie statytojo</w:t>
            </w:r>
          </w:p>
          <w:p w14:paraId="0F746670" w14:textId="77777777" w:rsidR="000F0DCF" w:rsidRPr="00D0200F" w:rsidRDefault="000F0DCF" w:rsidP="000F0DCF">
            <w:pPr>
              <w:spacing w:line="276" w:lineRule="auto"/>
            </w:pPr>
            <w:r w:rsidRPr="00D0200F">
              <w:t>turimus ar numatomus</w:t>
            </w:r>
          </w:p>
          <w:p w14:paraId="7F8A9300" w14:textId="77777777" w:rsidR="000F0DCF" w:rsidRPr="00D0200F" w:rsidRDefault="000F0DCF" w:rsidP="000F0DCF">
            <w:pPr>
              <w:spacing w:line="276" w:lineRule="auto"/>
            </w:pPr>
            <w:r w:rsidRPr="00D0200F">
              <w:t>įsigyti įrenginius ir</w:t>
            </w:r>
          </w:p>
          <w:p w14:paraId="76598074" w14:textId="02366FAC" w:rsidR="000F0DCF" w:rsidRPr="00D0200F" w:rsidRDefault="000F0DCF" w:rsidP="000F0DCF">
            <w:pPr>
              <w:spacing w:line="276" w:lineRule="auto"/>
            </w:pPr>
            <w:r w:rsidRPr="00D0200F">
              <w:t>statybos produktus</w:t>
            </w:r>
          </w:p>
        </w:tc>
        <w:tc>
          <w:tcPr>
            <w:tcW w:w="6095" w:type="dxa"/>
            <w:tcBorders>
              <w:top w:val="single" w:sz="4" w:space="0" w:color="auto"/>
              <w:left w:val="single" w:sz="4" w:space="0" w:color="auto"/>
              <w:bottom w:val="single" w:sz="4" w:space="0" w:color="auto"/>
              <w:right w:val="single" w:sz="4" w:space="0" w:color="auto"/>
            </w:tcBorders>
          </w:tcPr>
          <w:p w14:paraId="62A1C711" w14:textId="303787C2" w:rsidR="000F0DCF" w:rsidRPr="00D0200F" w:rsidRDefault="000F0DCF" w:rsidP="00496251">
            <w:pPr>
              <w:jc w:val="both"/>
              <w:rPr>
                <w:iCs/>
                <w:lang w:eastAsia="lt-LT"/>
              </w:rPr>
            </w:pPr>
            <w:r w:rsidRPr="00D0200F">
              <w:rPr>
                <w:iCs/>
                <w:lang w:eastAsia="lt-LT"/>
              </w:rPr>
              <w:t>Planuojama įsigyti keltuvą</w:t>
            </w:r>
            <w:r w:rsidR="00CD1375" w:rsidRPr="00D0200F">
              <w:rPr>
                <w:iCs/>
                <w:lang w:eastAsia="lt-LT"/>
              </w:rPr>
              <w:t>, pritaikant neįgaliųjų patekimą į antro auk</w:t>
            </w:r>
            <w:r w:rsidR="009F55FF" w:rsidRPr="00D0200F">
              <w:rPr>
                <w:iCs/>
                <w:lang w:eastAsia="lt-LT"/>
              </w:rPr>
              <w:t>š</w:t>
            </w:r>
            <w:r w:rsidR="00CD1375" w:rsidRPr="00D0200F">
              <w:rPr>
                <w:iCs/>
                <w:lang w:eastAsia="lt-LT"/>
              </w:rPr>
              <w:t>to patalpas</w:t>
            </w:r>
          </w:p>
        </w:tc>
      </w:tr>
      <w:tr w:rsidR="0004269A" w:rsidRPr="00D0200F" w14:paraId="6E3A6AC8" w14:textId="77777777" w:rsidTr="00334462">
        <w:tc>
          <w:tcPr>
            <w:tcW w:w="828" w:type="dxa"/>
            <w:tcBorders>
              <w:top w:val="single" w:sz="4" w:space="0" w:color="auto"/>
              <w:left w:val="single" w:sz="4" w:space="0" w:color="auto"/>
              <w:bottom w:val="single" w:sz="4" w:space="0" w:color="auto"/>
              <w:right w:val="single" w:sz="4" w:space="0" w:color="auto"/>
            </w:tcBorders>
          </w:tcPr>
          <w:p w14:paraId="431BED2B" w14:textId="3109A9AE" w:rsidR="00084A04" w:rsidRPr="00D0200F" w:rsidRDefault="00084A04" w:rsidP="003A39FF">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D0200F" w:rsidRDefault="00084A04" w:rsidP="003A39FF">
            <w:pPr>
              <w:spacing w:line="276" w:lineRule="auto"/>
              <w:ind w:left="360"/>
              <w:jc w:val="center"/>
              <w:rPr>
                <w:b/>
              </w:rPr>
            </w:pPr>
            <w:r w:rsidRPr="00D0200F">
              <w:rPr>
                <w:b/>
              </w:rPr>
              <w:t xml:space="preserve">II. Perkamų paslaugų apimtis ir trukmė </w:t>
            </w:r>
          </w:p>
        </w:tc>
      </w:tr>
      <w:tr w:rsidR="00BA6083" w:rsidRPr="00D0200F" w14:paraId="02B3143C" w14:textId="77777777" w:rsidTr="00DE0B88">
        <w:trPr>
          <w:trHeight w:val="411"/>
        </w:trPr>
        <w:tc>
          <w:tcPr>
            <w:tcW w:w="828" w:type="dxa"/>
            <w:tcBorders>
              <w:top w:val="single" w:sz="4" w:space="0" w:color="auto"/>
              <w:left w:val="single" w:sz="4" w:space="0" w:color="auto"/>
              <w:bottom w:val="single" w:sz="4" w:space="0" w:color="auto"/>
              <w:right w:val="single" w:sz="4" w:space="0" w:color="auto"/>
            </w:tcBorders>
            <w:hideMark/>
          </w:tcPr>
          <w:p w14:paraId="521F6654" w14:textId="74C09931" w:rsidR="00084A04" w:rsidRPr="00D0200F" w:rsidRDefault="00CD1375" w:rsidP="003A39FF">
            <w:pPr>
              <w:spacing w:line="276" w:lineRule="auto"/>
              <w:jc w:val="both"/>
            </w:pPr>
            <w:r w:rsidRPr="00D0200F">
              <w:t>9</w:t>
            </w:r>
            <w:r w:rsidR="00D44CAE" w:rsidRPr="00D0200F">
              <w:t>.</w:t>
            </w:r>
          </w:p>
        </w:tc>
        <w:tc>
          <w:tcPr>
            <w:tcW w:w="2399" w:type="dxa"/>
            <w:tcBorders>
              <w:top w:val="single" w:sz="4" w:space="0" w:color="auto"/>
              <w:left w:val="single" w:sz="4" w:space="0" w:color="auto"/>
              <w:bottom w:val="single" w:sz="4" w:space="0" w:color="auto"/>
              <w:right w:val="single" w:sz="4" w:space="0" w:color="auto"/>
            </w:tcBorders>
            <w:hideMark/>
          </w:tcPr>
          <w:p w14:paraId="19A57F1B" w14:textId="1D1CD73A" w:rsidR="00084A04" w:rsidRPr="00D0200F" w:rsidRDefault="00084A04" w:rsidP="003A39FF">
            <w:pPr>
              <w:spacing w:line="276" w:lineRule="auto"/>
              <w:rPr>
                <w:u w:val="single"/>
              </w:rPr>
            </w:pPr>
            <w:r w:rsidRPr="00D0200F">
              <w:t>Perkamų paslaugų apimtis:</w:t>
            </w:r>
          </w:p>
        </w:tc>
        <w:tc>
          <w:tcPr>
            <w:tcW w:w="6095" w:type="dxa"/>
            <w:tcBorders>
              <w:top w:val="single" w:sz="4" w:space="0" w:color="auto"/>
              <w:left w:val="single" w:sz="4" w:space="0" w:color="auto"/>
              <w:bottom w:val="single" w:sz="4" w:space="0" w:color="auto"/>
              <w:right w:val="single" w:sz="4" w:space="0" w:color="auto"/>
            </w:tcBorders>
          </w:tcPr>
          <w:p w14:paraId="0A41D7ED" w14:textId="23DC14C4" w:rsidR="00084A04" w:rsidRPr="00D0200F" w:rsidRDefault="006E1244" w:rsidP="00FB416C">
            <w:pPr>
              <w:jc w:val="both"/>
              <w:rPr>
                <w:i/>
              </w:rPr>
            </w:pPr>
            <w:bookmarkStart w:id="2" w:name="part_3cc9000c2737416c924cabca91b528d0"/>
            <w:bookmarkEnd w:id="2"/>
            <w:r w:rsidRPr="00D0200F">
              <w:t>B</w:t>
            </w:r>
            <w:r w:rsidR="00084A04" w:rsidRPr="00D0200F">
              <w:t>endroji;</w:t>
            </w:r>
            <w:bookmarkStart w:id="3" w:name="part_0de22576d1e2426a9ac9a4807d1d6dbe"/>
            <w:bookmarkEnd w:id="3"/>
          </w:p>
          <w:p w14:paraId="1B055293" w14:textId="349A64F0" w:rsidR="00084A04" w:rsidRPr="00D0200F" w:rsidRDefault="009728DA" w:rsidP="00FB416C">
            <w:pPr>
              <w:jc w:val="both"/>
              <w:rPr>
                <w:i/>
              </w:rPr>
            </w:pPr>
            <w:bookmarkStart w:id="4" w:name="part_f5f190c0e98a4caaaa57a71be12eea98"/>
            <w:bookmarkEnd w:id="4"/>
            <w:r w:rsidRPr="00D0200F">
              <w:t>A</w:t>
            </w:r>
            <w:r w:rsidR="00084A04" w:rsidRPr="00D0200F">
              <w:t>rchitektūr</w:t>
            </w:r>
            <w:r w:rsidR="00064BA1" w:rsidRPr="00D0200F">
              <w:t>inė</w:t>
            </w:r>
            <w:r w:rsidR="00084A04" w:rsidRPr="00D0200F">
              <w:t>;</w:t>
            </w:r>
            <w:r w:rsidR="00800667" w:rsidRPr="00D0200F">
              <w:rPr>
                <w:i/>
                <w:iCs/>
              </w:rPr>
              <w:t xml:space="preserve"> </w:t>
            </w:r>
          </w:p>
          <w:p w14:paraId="363DA313" w14:textId="1D97A957" w:rsidR="00084A04" w:rsidRPr="00D0200F" w:rsidRDefault="009728DA" w:rsidP="00FB416C">
            <w:pPr>
              <w:jc w:val="both"/>
              <w:rPr>
                <w:i/>
                <w:iCs/>
              </w:rPr>
            </w:pPr>
            <w:bookmarkStart w:id="5" w:name="part_69a847a1123549b89c38a8a1b57f7bbe"/>
            <w:bookmarkEnd w:id="5"/>
            <w:r w:rsidRPr="00D0200F">
              <w:t>K</w:t>
            </w:r>
            <w:r w:rsidR="00084A04" w:rsidRPr="00D0200F">
              <w:t>onstrukcijų;</w:t>
            </w:r>
            <w:r w:rsidR="0061496E" w:rsidRPr="00D0200F">
              <w:rPr>
                <w:i/>
              </w:rPr>
              <w:t xml:space="preserve"> </w:t>
            </w:r>
          </w:p>
          <w:p w14:paraId="4DAD123A" w14:textId="144423C8" w:rsidR="00FE4E14" w:rsidRPr="00D0200F" w:rsidRDefault="009728DA" w:rsidP="00FB416C">
            <w:pPr>
              <w:jc w:val="both"/>
              <w:rPr>
                <w:i/>
              </w:rPr>
            </w:pPr>
            <w:r w:rsidRPr="00D0200F">
              <w:rPr>
                <w:iCs/>
              </w:rPr>
              <w:t>V</w:t>
            </w:r>
            <w:r w:rsidR="00FE4E14" w:rsidRPr="00D0200F">
              <w:rPr>
                <w:iCs/>
              </w:rPr>
              <w:t>andentiekio ir nuotekų šalinimo;</w:t>
            </w:r>
          </w:p>
          <w:p w14:paraId="3CD75B2C" w14:textId="24739563" w:rsidR="00084A04" w:rsidRPr="00D0200F" w:rsidRDefault="009728DA" w:rsidP="00FB416C">
            <w:pPr>
              <w:jc w:val="both"/>
              <w:rPr>
                <w:i/>
              </w:rPr>
            </w:pPr>
            <w:bookmarkStart w:id="6" w:name="part_52defc46717c461d9363589eaece031a"/>
            <w:bookmarkStart w:id="7" w:name="part_48384ee9f50c49ea9f66cf22bb92a62a"/>
            <w:bookmarkEnd w:id="6"/>
            <w:bookmarkEnd w:id="7"/>
            <w:r w:rsidRPr="00D0200F">
              <w:t>Š</w:t>
            </w:r>
            <w:r w:rsidR="00084A04" w:rsidRPr="00D0200F">
              <w:t>ildymo, vėdinimo ir oro kondicionavimo;</w:t>
            </w:r>
            <w:r w:rsidR="00DB5C24" w:rsidRPr="00D0200F">
              <w:rPr>
                <w:i/>
              </w:rPr>
              <w:t xml:space="preserve"> </w:t>
            </w:r>
          </w:p>
          <w:p w14:paraId="78A1BA5A" w14:textId="2B0CED84" w:rsidR="00084A04" w:rsidRPr="00D0200F" w:rsidRDefault="009728DA" w:rsidP="00FB416C">
            <w:pPr>
              <w:jc w:val="both"/>
              <w:rPr>
                <w:i/>
              </w:rPr>
            </w:pPr>
            <w:bookmarkStart w:id="8" w:name="part_494b60d65bba4a62b0a971dcdd68a104"/>
            <w:bookmarkStart w:id="9" w:name="part_1b969fd762434a1db1a4eca7112ad686"/>
            <w:bookmarkEnd w:id="8"/>
            <w:bookmarkEnd w:id="9"/>
            <w:r w:rsidRPr="00D0200F">
              <w:t>E</w:t>
            </w:r>
            <w:r w:rsidR="00084A04" w:rsidRPr="00D0200F">
              <w:t>lektrotechnikos;</w:t>
            </w:r>
            <w:r w:rsidR="009623F1" w:rsidRPr="00D0200F">
              <w:rPr>
                <w:i/>
              </w:rPr>
              <w:t xml:space="preserve"> </w:t>
            </w:r>
          </w:p>
          <w:p w14:paraId="6F770B13" w14:textId="70FACA5D" w:rsidR="00084A04" w:rsidRPr="00D0200F" w:rsidRDefault="004C1064" w:rsidP="00FB416C">
            <w:pPr>
              <w:jc w:val="both"/>
              <w:rPr>
                <w:i/>
              </w:rPr>
            </w:pPr>
            <w:bookmarkStart w:id="10" w:name="part_a38a2e5be7aa424585e414fa9509829a"/>
            <w:bookmarkEnd w:id="10"/>
            <w:r w:rsidRPr="00D0200F">
              <w:t>E</w:t>
            </w:r>
            <w:r w:rsidR="00084A04" w:rsidRPr="00D0200F">
              <w:t>lektroninių ryšių (telekomunikacijų);</w:t>
            </w:r>
          </w:p>
          <w:p w14:paraId="07C49A87" w14:textId="04BCB174" w:rsidR="00A11BE3" w:rsidRPr="00D0200F" w:rsidRDefault="004C1064" w:rsidP="00FB416C">
            <w:pPr>
              <w:jc w:val="both"/>
              <w:rPr>
                <w:i/>
                <w:iCs/>
              </w:rPr>
            </w:pPr>
            <w:bookmarkStart w:id="11" w:name="part_ad7cd5b0b8e34b139c52f237cec62516"/>
            <w:bookmarkStart w:id="12" w:name="part_07f2a1556cd24a4183920ff506362625"/>
            <w:bookmarkEnd w:id="11"/>
            <w:bookmarkEnd w:id="12"/>
            <w:r w:rsidRPr="00D0200F">
              <w:t>G</w:t>
            </w:r>
            <w:r w:rsidR="00084A04" w:rsidRPr="00D0200F">
              <w:t>aisro aptikimo ir signalizavimo;</w:t>
            </w:r>
            <w:bookmarkStart w:id="13" w:name="part_748b923207e244d49c6d3e12df47b897"/>
            <w:bookmarkEnd w:id="13"/>
          </w:p>
          <w:p w14:paraId="40B0B58E" w14:textId="04BE99A6" w:rsidR="007A69AB" w:rsidRPr="00D0200F" w:rsidRDefault="004C1064" w:rsidP="00FB416C">
            <w:pPr>
              <w:jc w:val="both"/>
            </w:pPr>
            <w:r w:rsidRPr="00D0200F">
              <w:t>A</w:t>
            </w:r>
            <w:r w:rsidR="007A69AB" w:rsidRPr="00D0200F">
              <w:t>psauginė signalizacija;</w:t>
            </w:r>
          </w:p>
          <w:p w14:paraId="7B82F58E" w14:textId="33CE7F7C" w:rsidR="00541288" w:rsidRPr="00D0200F" w:rsidRDefault="004C1064" w:rsidP="00FB416C">
            <w:pPr>
              <w:jc w:val="both"/>
            </w:pPr>
            <w:r w:rsidRPr="00D0200F">
              <w:t>G</w:t>
            </w:r>
            <w:r w:rsidR="00541288" w:rsidRPr="00D0200F">
              <w:t>aisrinės saugos</w:t>
            </w:r>
            <w:r w:rsidR="00D16DEB" w:rsidRPr="00D0200F">
              <w:t xml:space="preserve"> (jeigu tai privaloma)</w:t>
            </w:r>
            <w:r w:rsidR="00541288" w:rsidRPr="00D0200F">
              <w:t>;</w:t>
            </w:r>
            <w:r w:rsidR="008E2D62" w:rsidRPr="00D0200F">
              <w:t xml:space="preserve"> </w:t>
            </w:r>
          </w:p>
          <w:p w14:paraId="5CD2994D" w14:textId="71F82AAE" w:rsidR="00CB4B83" w:rsidRPr="00D0200F" w:rsidRDefault="004C1064" w:rsidP="00FB416C">
            <w:pPr>
              <w:jc w:val="both"/>
            </w:pPr>
            <w:r w:rsidRPr="00D0200F">
              <w:t>P</w:t>
            </w:r>
            <w:r w:rsidR="00CB4B83" w:rsidRPr="00D0200F">
              <w:t>rocesų valdymo ir automatizacijos;</w:t>
            </w:r>
          </w:p>
          <w:p w14:paraId="24A710BF" w14:textId="49F96380" w:rsidR="00CB4B83" w:rsidRPr="00D0200F" w:rsidRDefault="004C1064" w:rsidP="00FB416C">
            <w:pPr>
              <w:jc w:val="both"/>
            </w:pPr>
            <w:r w:rsidRPr="00D0200F">
              <w:t>P</w:t>
            </w:r>
            <w:r w:rsidR="00CB4B83" w:rsidRPr="00D0200F">
              <w:t>asirengimo statybai ir statybos darbų organizavimo;</w:t>
            </w:r>
          </w:p>
          <w:p w14:paraId="2D3CE8B2" w14:textId="3D280433" w:rsidR="00CB4B83" w:rsidRPr="00D0200F" w:rsidRDefault="00982FFD" w:rsidP="00B47752">
            <w:pPr>
              <w:jc w:val="both"/>
            </w:pPr>
            <w:r w:rsidRPr="00D0200F">
              <w:t>S</w:t>
            </w:r>
            <w:r w:rsidR="00B47752" w:rsidRPr="00D0200F">
              <w:t>kaičiuojamosios kainos nustatymo</w:t>
            </w:r>
            <w:r w:rsidR="00CB4B83" w:rsidRPr="00D0200F">
              <w:t>;</w:t>
            </w:r>
          </w:p>
          <w:p w14:paraId="15F27E11" w14:textId="667D2156" w:rsidR="006A76DD" w:rsidRPr="00D0200F" w:rsidRDefault="00982FFD" w:rsidP="00B47752">
            <w:pPr>
              <w:jc w:val="both"/>
            </w:pPr>
            <w:r w:rsidRPr="00D0200F">
              <w:t>K</w:t>
            </w:r>
            <w:r w:rsidR="006A76DD" w:rsidRPr="00D0200F">
              <w:t>ultūros paveldo</w:t>
            </w:r>
            <w:r w:rsidR="008649FA" w:rsidRPr="00D0200F">
              <w:t xml:space="preserve"> tvarkybos</w:t>
            </w:r>
            <w:r w:rsidR="00850BB6" w:rsidRPr="00D0200F">
              <w:t xml:space="preserve"> – tvarkybos darbų projekto parengimas (kai taikoma), sprendinių parengimas ir suderinimas pagal PTR 3.06.01:2014 reikalavimus bei KPD (specialiuosius reikalavimus).</w:t>
            </w:r>
            <w:r w:rsidR="00CA04FF" w:rsidRPr="00D0200F">
              <w:t>;</w:t>
            </w:r>
          </w:p>
          <w:p w14:paraId="1AF9EF46" w14:textId="42F84112" w:rsidR="008611DA" w:rsidRPr="00D0200F" w:rsidRDefault="00CB4B83" w:rsidP="00B47752">
            <w:pPr>
              <w:jc w:val="both"/>
              <w:rPr>
                <w:iCs/>
                <w:lang w:eastAsia="lt-LT"/>
              </w:rPr>
            </w:pPr>
            <w:r w:rsidRPr="00D0200F">
              <w:t xml:space="preserve">Pastato energinio naudingumo klasei pasiekti turi būti pasiūlyti sprendiniai atitinkantys </w:t>
            </w:r>
            <w:r w:rsidRPr="00D0200F">
              <w:rPr>
                <w:iCs/>
                <w:lang w:eastAsia="lt-LT"/>
              </w:rPr>
              <w:t>projektui įgyvendinti (būtini Statinio pridavimui ir /ar įregistravimui VĮ Registrų centre) pagal galiojančius teisės aktus. Detaliai jie turi būti aprašyti.</w:t>
            </w:r>
            <w:r w:rsidR="008E2D62" w:rsidRPr="00D0200F">
              <w:rPr>
                <w:iCs/>
                <w:lang w:eastAsia="lt-LT"/>
              </w:rPr>
              <w:t xml:space="preserve"> </w:t>
            </w:r>
          </w:p>
          <w:p w14:paraId="6B348CE1" w14:textId="77777777" w:rsidR="00CB4B83" w:rsidRPr="00D0200F" w:rsidRDefault="00CB4B83" w:rsidP="00B47752">
            <w:pPr>
              <w:jc w:val="both"/>
              <w:rPr>
                <w:i/>
                <w:iCs/>
                <w:lang w:eastAsia="lt-LT"/>
              </w:rPr>
            </w:pPr>
          </w:p>
          <w:p w14:paraId="7D09F96F" w14:textId="642D5231" w:rsidR="00CB4B83" w:rsidRPr="00D0200F" w:rsidRDefault="00CB4B83" w:rsidP="00B47752">
            <w:pPr>
              <w:jc w:val="both"/>
              <w:rPr>
                <w:i/>
              </w:rPr>
            </w:pPr>
            <w:r w:rsidRPr="00D0200F">
              <w:rPr>
                <w:i/>
                <w:iCs/>
                <w:sz w:val="18"/>
                <w:szCs w:val="18"/>
                <w:lang w:eastAsia="lt-LT"/>
              </w:rPr>
              <w:t xml:space="preserve">Pastaba: Projekto dalys gali būti tikslinamos / keičiamos/ pasipildomos pagal poreikį, prieš tai suderinus su Užsakovu bei privalo atitikti tuo metu galiojančioms teisės aktų nuostatoms. **Sutinkamai su projektavimo metu galiojančiais </w:t>
            </w:r>
            <w:r w:rsidRPr="00D0200F">
              <w:rPr>
                <w:i/>
                <w:iCs/>
                <w:sz w:val="18"/>
                <w:szCs w:val="18"/>
                <w:lang w:eastAsia="lt-LT"/>
              </w:rPr>
              <w:lastRenderedPageBreak/>
              <w:t xml:space="preserve">reikalavimais.  </w:t>
            </w:r>
          </w:p>
        </w:tc>
      </w:tr>
      <w:tr w:rsidR="00BA6083" w:rsidRPr="00D0200F" w14:paraId="227B992E" w14:textId="77777777" w:rsidTr="00E1464B">
        <w:trPr>
          <w:trHeight w:val="1613"/>
        </w:trPr>
        <w:tc>
          <w:tcPr>
            <w:tcW w:w="828" w:type="dxa"/>
            <w:tcBorders>
              <w:top w:val="single" w:sz="4" w:space="0" w:color="auto"/>
              <w:left w:val="single" w:sz="4" w:space="0" w:color="auto"/>
              <w:bottom w:val="single" w:sz="4" w:space="0" w:color="auto"/>
              <w:right w:val="single" w:sz="4" w:space="0" w:color="auto"/>
            </w:tcBorders>
            <w:hideMark/>
          </w:tcPr>
          <w:p w14:paraId="2B1BED7B" w14:textId="02D95B60" w:rsidR="00084A04" w:rsidRPr="00D0200F" w:rsidRDefault="006F4B95" w:rsidP="003A39FF">
            <w:pPr>
              <w:spacing w:line="276" w:lineRule="auto"/>
              <w:jc w:val="both"/>
            </w:pPr>
            <w:r w:rsidRPr="00D0200F">
              <w:lastRenderedPageBreak/>
              <w:t>9</w:t>
            </w:r>
            <w:r w:rsidR="00084A04" w:rsidRPr="00D0200F">
              <w:t>.1.</w:t>
            </w:r>
          </w:p>
        </w:tc>
        <w:tc>
          <w:tcPr>
            <w:tcW w:w="2399" w:type="dxa"/>
            <w:tcBorders>
              <w:top w:val="single" w:sz="4" w:space="0" w:color="auto"/>
              <w:left w:val="single" w:sz="4" w:space="0" w:color="auto"/>
              <w:bottom w:val="single" w:sz="4" w:space="0" w:color="auto"/>
              <w:right w:val="single" w:sz="4" w:space="0" w:color="auto"/>
            </w:tcBorders>
            <w:hideMark/>
          </w:tcPr>
          <w:p w14:paraId="69725D8D" w14:textId="1D0B3AFA" w:rsidR="005E1A65" w:rsidRPr="00D0200F" w:rsidRDefault="004F4899" w:rsidP="003A39FF">
            <w:pPr>
              <w:spacing w:line="276" w:lineRule="auto"/>
            </w:pPr>
            <w:r w:rsidRPr="00D0200F">
              <w:t>p</w:t>
            </w:r>
            <w:r w:rsidR="00C17E47" w:rsidRPr="00D0200F">
              <w:t xml:space="preserve">rojektavimo </w:t>
            </w:r>
            <w:r w:rsidR="008124A7" w:rsidRPr="00D0200F">
              <w:t xml:space="preserve">(įprastos) </w:t>
            </w:r>
            <w:r w:rsidR="00C17E47" w:rsidRPr="00D0200F">
              <w:t>paslaugos</w:t>
            </w:r>
            <w:r w:rsidR="005E1A65" w:rsidRPr="00D0200F">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3EE5292A" w14:textId="77777777" w:rsidR="00CA251C" w:rsidRPr="00D0200F" w:rsidRDefault="00DB429B">
            <w:pPr>
              <w:rPr>
                <w:color w:val="000000"/>
                <w:lang w:eastAsia="lt-LT"/>
              </w:rPr>
            </w:pPr>
            <w:r w:rsidRPr="00D0200F">
              <w:rPr>
                <w:color w:val="000000"/>
                <w:lang w:eastAsia="lt-LT"/>
              </w:rPr>
              <w:t>Projektuotojas privalo paslaugas atlikti vadovaujantis</w:t>
            </w:r>
            <w:r w:rsidR="00CA251C" w:rsidRPr="00D0200F">
              <w:rPr>
                <w:color w:val="000000"/>
                <w:lang w:eastAsia="lt-LT"/>
              </w:rPr>
              <w:t>:</w:t>
            </w:r>
            <w:r w:rsidRPr="00D0200F">
              <w:rPr>
                <w:color w:val="000000"/>
                <w:lang w:eastAsia="lt-LT"/>
              </w:rPr>
              <w:t xml:space="preserve">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w:t>
            </w:r>
          </w:p>
          <w:p w14:paraId="6F596266" w14:textId="77777777" w:rsidR="00CA251C" w:rsidRPr="00D0200F" w:rsidRDefault="00DB429B">
            <w:pPr>
              <w:rPr>
                <w:color w:val="000000"/>
                <w:lang w:eastAsia="lt-LT"/>
              </w:rPr>
            </w:pPr>
            <w:r w:rsidRPr="00D0200F">
              <w:rPr>
                <w:color w:val="000000"/>
                <w:lang w:eastAsia="lt-LT"/>
              </w:rPr>
              <w:t xml:space="preserve">kitais teisės aktais; </w:t>
            </w:r>
          </w:p>
          <w:p w14:paraId="4EF414D0" w14:textId="2FA9ED80" w:rsidR="00DB429B" w:rsidRPr="00D0200F" w:rsidRDefault="00DB429B">
            <w:pPr>
              <w:rPr>
                <w:color w:val="000000"/>
                <w:lang w:eastAsia="lt-LT"/>
              </w:rPr>
            </w:pPr>
            <w:r w:rsidRPr="00D0200F">
              <w:rPr>
                <w:color w:val="000000"/>
                <w:lang w:eastAsia="lt-LT"/>
              </w:rPr>
              <w:t>teritorijų planavimo, normatyviniais statybos techniniais dokumentais ir normatyviniais statinio saugos ir paskirties dokumentais</w:t>
            </w:r>
            <w:r w:rsidR="00CA251C" w:rsidRPr="00D0200F">
              <w:rPr>
                <w:color w:val="000000"/>
                <w:lang w:eastAsia="lt-LT"/>
              </w:rPr>
              <w:t>;</w:t>
            </w:r>
          </w:p>
          <w:p w14:paraId="5134147C" w14:textId="6162D9EF" w:rsidR="00F601E2" w:rsidRPr="00D0200F" w:rsidRDefault="007F574D">
            <w:pPr>
              <w:rPr>
                <w:color w:val="000000"/>
                <w:lang w:eastAsia="lt-LT"/>
              </w:rPr>
            </w:pPr>
            <w:r w:rsidRPr="00D0200F">
              <w:t>P</w:t>
            </w:r>
            <w:r w:rsidR="00CA251C" w:rsidRPr="00D0200F">
              <w:t xml:space="preserve">aveldo tvarkybos reglamento PTR 3.06.01:2014 ,,Kultūros paveldo tvarkybos darbų projektų rengimo taisyklės“ </w:t>
            </w:r>
            <w:r w:rsidRPr="00D0200F">
              <w:t>reikalavimais</w:t>
            </w:r>
            <w:r w:rsidR="00CA251C" w:rsidRPr="00D0200F">
              <w:t>.</w:t>
            </w:r>
          </w:p>
          <w:tbl>
            <w:tblPr>
              <w:tblW w:w="0" w:type="auto"/>
              <w:tblBorders>
                <w:top w:val="nil"/>
                <w:left w:val="nil"/>
                <w:bottom w:val="nil"/>
                <w:right w:val="nil"/>
              </w:tblBorders>
              <w:tblLook w:val="0000" w:firstRow="0" w:lastRow="0" w:firstColumn="0" w:lastColumn="0" w:noHBand="0" w:noVBand="0"/>
            </w:tblPr>
            <w:tblGrid>
              <w:gridCol w:w="5879"/>
            </w:tblGrid>
            <w:tr w:rsidR="00703EE5" w:rsidRPr="00D0200F" w14:paraId="44F26F5D" w14:textId="77777777" w:rsidTr="00521D94">
              <w:trPr>
                <w:trHeight w:val="2034"/>
              </w:trPr>
              <w:tc>
                <w:tcPr>
                  <w:tcW w:w="0" w:type="auto"/>
                </w:tcPr>
                <w:p w14:paraId="1E05F1A8" w14:textId="59A03B97" w:rsidR="00516338" w:rsidRPr="00D0200F" w:rsidRDefault="00521D94" w:rsidP="00A01A4B">
                  <w:pPr>
                    <w:widowControl/>
                    <w:tabs>
                      <w:tab w:val="left" w:pos="0"/>
                    </w:tabs>
                    <w:suppressAutoHyphens w:val="0"/>
                    <w:autoSpaceDE w:val="0"/>
                    <w:autoSpaceDN w:val="0"/>
                    <w:adjustRightInd w:val="0"/>
                    <w:ind w:left="-120"/>
                    <w:rPr>
                      <w:rFonts w:eastAsiaTheme="minorHAnsi"/>
                      <w:color w:val="000000"/>
                      <w:kern w:val="0"/>
                      <w:lang w:eastAsia="en-US"/>
                    </w:rPr>
                  </w:pPr>
                  <w:r w:rsidRPr="00D0200F">
                    <w:t>Taip pat būtina vadovautis:</w:t>
                  </w:r>
                </w:p>
                <w:p w14:paraId="3152608F" w14:textId="77777777" w:rsidR="00521D94" w:rsidRPr="00D0200F" w:rsidRDefault="00521D94" w:rsidP="00A01A4B">
                  <w:pPr>
                    <w:widowControl/>
                    <w:tabs>
                      <w:tab w:val="left" w:pos="0"/>
                    </w:tabs>
                    <w:suppressAutoHyphens w:val="0"/>
                    <w:autoSpaceDE w:val="0"/>
                    <w:autoSpaceDN w:val="0"/>
                    <w:adjustRightInd w:val="0"/>
                    <w:ind w:left="-120"/>
                    <w:rPr>
                      <w:color w:val="000000"/>
                      <w:lang w:eastAsia="lt-LT"/>
                    </w:rPr>
                  </w:pPr>
                  <w:r w:rsidRPr="00D0200F">
                    <w:rPr>
                      <w:position w:val="2"/>
                    </w:rPr>
                    <w:t xml:space="preserve">Lietuvos Respublikos statybos įstatymo 2 straipsnio 109 dalyje reikalavimams </w:t>
                  </w:r>
                  <w:r w:rsidRPr="00D0200F">
                    <w:rPr>
                      <w:color w:val="000000"/>
                      <w:lang w:eastAsia="lt-LT"/>
                    </w:rPr>
                    <w:t xml:space="preserve">(informacija apie universalaus dizaino principus skelbiama interneto svetainėje </w:t>
                  </w:r>
                  <w:hyperlink r:id="rId8" w:history="1">
                    <w:r w:rsidRPr="00D0200F">
                      <w:rPr>
                        <w:rStyle w:val="Hipersaitas"/>
                        <w:lang w:eastAsia="lt-LT"/>
                      </w:rPr>
                      <w:t>https://www.ndt.lt/universalus-dizainas/</w:t>
                    </w:r>
                  </w:hyperlink>
                  <w:r w:rsidRPr="00D0200F">
                    <w:rPr>
                      <w:color w:val="000000"/>
                      <w:lang w:eastAsia="lt-LT"/>
                    </w:rPr>
                    <w:t>)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3C8B3EBB" w14:textId="2BC908B4" w:rsidR="00E1464B" w:rsidRPr="00D0200F" w:rsidRDefault="00521D94" w:rsidP="00E1464B">
                  <w:pPr>
                    <w:widowControl/>
                    <w:tabs>
                      <w:tab w:val="left" w:pos="0"/>
                    </w:tabs>
                    <w:suppressAutoHyphens w:val="0"/>
                    <w:autoSpaceDE w:val="0"/>
                    <w:autoSpaceDN w:val="0"/>
                    <w:adjustRightInd w:val="0"/>
                    <w:ind w:left="-120"/>
                    <w:rPr>
                      <w:rFonts w:eastAsiaTheme="minorHAnsi"/>
                      <w:color w:val="000000"/>
                      <w:kern w:val="0"/>
                      <w:lang w:eastAsia="en-US"/>
                    </w:rPr>
                  </w:pPr>
                  <w:r w:rsidRPr="00D0200F">
                    <w:rPr>
                      <w:color w:val="000000"/>
                      <w:lang w:eastAsia="lt-LT"/>
                    </w:rPr>
                    <w:t>Projektas turi būti rengiamas naudojant licencijuotą projektavimo programinę įrangą.</w:t>
                  </w:r>
                </w:p>
              </w:tc>
            </w:tr>
          </w:tbl>
          <w:p w14:paraId="7E4D535E" w14:textId="6FF04F0C" w:rsidR="00342619" w:rsidRPr="00D0200F" w:rsidRDefault="008C7C2E" w:rsidP="00703EE5">
            <w:pPr>
              <w:tabs>
                <w:tab w:val="left" w:pos="0"/>
                <w:tab w:val="left" w:pos="76"/>
              </w:tabs>
              <w:spacing w:before="40" w:after="40"/>
            </w:pPr>
            <w:r w:rsidRPr="00D0200F">
              <w:t xml:space="preserve">       </w:t>
            </w:r>
            <w:r w:rsidRPr="00D0200F">
              <w:rPr>
                <w:iCs/>
              </w:rPr>
              <w:t xml:space="preserve"> </w:t>
            </w:r>
            <w:r w:rsidRPr="00D0200F">
              <w:t xml:space="preserve"> </w:t>
            </w:r>
          </w:p>
          <w:p w14:paraId="637BE135" w14:textId="2CEB0C9C" w:rsidR="008C7C2E" w:rsidRPr="00D0200F" w:rsidRDefault="008C7C2E" w:rsidP="00703EE5">
            <w:pPr>
              <w:tabs>
                <w:tab w:val="left" w:pos="0"/>
                <w:tab w:val="left" w:pos="76"/>
              </w:tabs>
              <w:jc w:val="both"/>
            </w:pPr>
          </w:p>
        </w:tc>
      </w:tr>
      <w:tr w:rsidR="00BA6083" w:rsidRPr="00D0200F" w14:paraId="035493C9" w14:textId="77777777" w:rsidTr="00DE0B88">
        <w:tc>
          <w:tcPr>
            <w:tcW w:w="828" w:type="dxa"/>
            <w:tcBorders>
              <w:top w:val="single" w:sz="4" w:space="0" w:color="auto"/>
              <w:left w:val="single" w:sz="4" w:space="0" w:color="auto"/>
              <w:bottom w:val="single" w:sz="4" w:space="0" w:color="auto"/>
              <w:right w:val="single" w:sz="4" w:space="0" w:color="auto"/>
            </w:tcBorders>
            <w:hideMark/>
          </w:tcPr>
          <w:p w14:paraId="7AB034E7" w14:textId="14E42A2A" w:rsidR="00084A04" w:rsidRPr="00D0200F" w:rsidRDefault="006F4B95" w:rsidP="003A39FF">
            <w:pPr>
              <w:spacing w:line="276" w:lineRule="auto"/>
              <w:jc w:val="both"/>
            </w:pPr>
            <w:r w:rsidRPr="00D0200F">
              <w:t>9</w:t>
            </w:r>
            <w:r w:rsidR="00084A04" w:rsidRPr="00D0200F">
              <w:t>.2.</w:t>
            </w:r>
          </w:p>
        </w:tc>
        <w:tc>
          <w:tcPr>
            <w:tcW w:w="2399" w:type="dxa"/>
            <w:tcBorders>
              <w:top w:val="single" w:sz="4" w:space="0" w:color="auto"/>
              <w:left w:val="single" w:sz="4" w:space="0" w:color="auto"/>
              <w:bottom w:val="single" w:sz="4" w:space="0" w:color="auto"/>
              <w:right w:val="single" w:sz="4" w:space="0" w:color="auto"/>
            </w:tcBorders>
          </w:tcPr>
          <w:p w14:paraId="40A91260" w14:textId="30348697" w:rsidR="00084A04" w:rsidRPr="00D0200F" w:rsidRDefault="00084A04" w:rsidP="003A39FF">
            <w:pPr>
              <w:spacing w:line="276" w:lineRule="auto"/>
            </w:pPr>
            <w:r w:rsidRPr="00D0200F">
              <w:t xml:space="preserve">kitos </w:t>
            </w:r>
            <w:r w:rsidR="008124A7" w:rsidRPr="00D0200F">
              <w:t xml:space="preserve">(papildomos, jeigu užsakomos) </w:t>
            </w:r>
            <w:r w:rsidRPr="00D0200F">
              <w:t>paslaugos, susijusios su projektavimo paslaugomis</w:t>
            </w:r>
            <w:r w:rsidR="008124A7" w:rsidRPr="00D0200F">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37093C1E" w14:textId="747B5613" w:rsidR="00703EE5" w:rsidRPr="00D0200F" w:rsidRDefault="00703EE5">
            <w:pPr>
              <w:pStyle w:val="Sraopastraipa"/>
              <w:numPr>
                <w:ilvl w:val="0"/>
                <w:numId w:val="6"/>
              </w:numPr>
              <w:spacing w:line="240" w:lineRule="auto"/>
              <w:ind w:left="357" w:hanging="357"/>
              <w:jc w:val="both"/>
              <w:rPr>
                <w:rFonts w:ascii="Times New Roman" w:hAnsi="Times New Roman" w:cs="Times New Roman"/>
                <w:sz w:val="24"/>
                <w:szCs w:val="24"/>
                <w:lang w:eastAsia="lt-LT"/>
              </w:rPr>
            </w:pPr>
            <w:r w:rsidRPr="00D0200F">
              <w:rPr>
                <w:rFonts w:ascii="Times New Roman" w:hAnsi="Times New Roman" w:cs="Times New Roman"/>
                <w:sz w:val="24"/>
                <w:szCs w:val="24"/>
                <w:lang w:eastAsia="lt-LT"/>
              </w:rPr>
              <w:t>Parengti techninę projektavimo užduotį</w:t>
            </w:r>
          </w:p>
          <w:p w14:paraId="2ABE5BEA" w14:textId="731AE2A6" w:rsidR="00366564" w:rsidRPr="00D0200F" w:rsidRDefault="00366564">
            <w:pPr>
              <w:pStyle w:val="Sraopastraipa"/>
              <w:numPr>
                <w:ilvl w:val="0"/>
                <w:numId w:val="6"/>
              </w:numPr>
              <w:spacing w:line="240" w:lineRule="auto"/>
              <w:ind w:left="357" w:hanging="357"/>
              <w:jc w:val="both"/>
              <w:rPr>
                <w:rFonts w:ascii="Times New Roman" w:hAnsi="Times New Roman" w:cs="Times New Roman"/>
                <w:sz w:val="24"/>
                <w:szCs w:val="24"/>
                <w:lang w:eastAsia="lt-LT"/>
              </w:rPr>
            </w:pPr>
            <w:r w:rsidRPr="00D0200F">
              <w:rPr>
                <w:rFonts w:ascii="Times New Roman" w:hAnsi="Times New Roman" w:cs="Times New Roman"/>
                <w:sz w:val="24"/>
                <w:szCs w:val="24"/>
                <w:lang w:eastAsia="lt-LT"/>
              </w:rPr>
              <w:t>gauti (ar</w:t>
            </w:r>
            <w:r w:rsidR="009D5750" w:rsidRPr="00D0200F">
              <w:rPr>
                <w:rFonts w:ascii="Times New Roman" w:hAnsi="Times New Roman" w:cs="Times New Roman"/>
                <w:sz w:val="24"/>
                <w:szCs w:val="24"/>
                <w:lang w:eastAsia="lt-LT"/>
              </w:rPr>
              <w:t>ba</w:t>
            </w:r>
            <w:r w:rsidRPr="00D0200F">
              <w:rPr>
                <w:rFonts w:ascii="Times New Roman" w:hAnsi="Times New Roman" w:cs="Times New Roman"/>
                <w:sz w:val="24"/>
                <w:szCs w:val="24"/>
                <w:lang w:eastAsia="lt-LT"/>
              </w:rPr>
              <w:t xml:space="preserve"> atlikti) Projekto rengimo dokumentus </w:t>
            </w:r>
            <w:r w:rsidR="00703EE5" w:rsidRPr="00D0200F">
              <w:rPr>
                <w:rFonts w:ascii="Times New Roman" w:hAnsi="Times New Roman" w:cs="Times New Roman"/>
                <w:iCs/>
                <w:sz w:val="24"/>
                <w:szCs w:val="24"/>
              </w:rPr>
              <w:t>reikalingus perkamoms paslaugoms atlikti tinkamai</w:t>
            </w:r>
            <w:r w:rsidR="004839DE" w:rsidRPr="00D0200F">
              <w:rPr>
                <w:rFonts w:ascii="Times New Roman" w:hAnsi="Times New Roman" w:cs="Times New Roman"/>
                <w:iCs/>
                <w:sz w:val="24"/>
                <w:szCs w:val="24"/>
              </w:rPr>
              <w:t xml:space="preserve"> </w:t>
            </w:r>
            <w:r w:rsidR="004839DE" w:rsidRPr="00D0200F">
              <w:rPr>
                <w:rFonts w:ascii="Times New Roman" w:hAnsi="Times New Roman" w:cs="Times New Roman"/>
                <w:sz w:val="24"/>
                <w:szCs w:val="24"/>
                <w:lang w:eastAsia="lt-LT"/>
              </w:rPr>
              <w:t>(</w:t>
            </w:r>
            <w:r w:rsidR="004839DE" w:rsidRPr="00D0200F">
              <w:rPr>
                <w:rFonts w:ascii="Times New Roman" w:hAnsi="Times New Roman" w:cs="Times New Roman"/>
                <w:i/>
                <w:iCs/>
                <w:sz w:val="24"/>
                <w:szCs w:val="24"/>
                <w:u w:val="single"/>
                <w:lang w:eastAsia="lt-LT"/>
              </w:rPr>
              <w:t xml:space="preserve">apimtis nustatoma konkurso būdu parinkto Projektuotojo </w:t>
            </w:r>
            <w:r w:rsidR="004839DE" w:rsidRPr="00D0200F">
              <w:rPr>
                <w:rFonts w:ascii="Times New Roman" w:hAnsi="Times New Roman" w:cs="Times New Roman"/>
                <w:b/>
                <w:bCs/>
                <w:i/>
                <w:iCs/>
                <w:sz w:val="24"/>
                <w:szCs w:val="24"/>
                <w:u w:val="single"/>
                <w:lang w:eastAsia="lt-LT"/>
              </w:rPr>
              <w:t>konkrečiam atvejui</w:t>
            </w:r>
            <w:r w:rsidR="004839DE" w:rsidRPr="00D0200F">
              <w:rPr>
                <w:rFonts w:ascii="Times New Roman" w:hAnsi="Times New Roman" w:cs="Times New Roman"/>
                <w:i/>
                <w:iCs/>
                <w:sz w:val="24"/>
                <w:szCs w:val="24"/>
                <w:u w:val="single"/>
                <w:lang w:eastAsia="lt-LT"/>
              </w:rPr>
              <w:t>, siekiant sumažinti užsakovo rizikas dėl nenumatytų aplinkybių statybos metu</w:t>
            </w:r>
            <w:r w:rsidR="004839DE" w:rsidRPr="00D0200F">
              <w:rPr>
                <w:rFonts w:ascii="Times New Roman" w:hAnsi="Times New Roman" w:cs="Times New Roman"/>
                <w:sz w:val="24"/>
                <w:szCs w:val="24"/>
                <w:lang w:eastAsia="lt-LT"/>
              </w:rPr>
              <w:t>)</w:t>
            </w:r>
            <w:r w:rsidRPr="00D0200F">
              <w:rPr>
                <w:rFonts w:ascii="Times New Roman" w:hAnsi="Times New Roman" w:cs="Times New Roman"/>
                <w:sz w:val="24"/>
                <w:szCs w:val="24"/>
                <w:lang w:eastAsia="lt-LT"/>
              </w:rPr>
              <w:t xml:space="preserve">: </w:t>
            </w:r>
          </w:p>
          <w:p w14:paraId="63D8FB0B" w14:textId="77777777" w:rsidR="00366564" w:rsidRPr="00D0200F" w:rsidRDefault="00366564">
            <w:pPr>
              <w:pStyle w:val="Sraopastraipa"/>
              <w:numPr>
                <w:ilvl w:val="0"/>
                <w:numId w:val="4"/>
              </w:numPr>
              <w:suppressAutoHyphens/>
              <w:spacing w:after="0" w:line="240" w:lineRule="auto"/>
              <w:ind w:left="720"/>
              <w:rPr>
                <w:rFonts w:ascii="Times New Roman" w:hAnsi="Times New Roman" w:cs="Times New Roman"/>
                <w:sz w:val="24"/>
                <w:szCs w:val="24"/>
                <w:lang w:eastAsia="lt-LT"/>
              </w:rPr>
            </w:pPr>
            <w:r w:rsidRPr="00D0200F">
              <w:rPr>
                <w:rFonts w:ascii="Times New Roman" w:hAnsi="Times New Roman" w:cs="Times New Roman"/>
                <w:sz w:val="24"/>
                <w:szCs w:val="24"/>
              </w:rPr>
              <w:t xml:space="preserve">statybinių tyrimų: </w:t>
            </w:r>
          </w:p>
          <w:p w14:paraId="45225D81" w14:textId="3305D4D5" w:rsidR="006A346E" w:rsidRPr="00D0200F" w:rsidRDefault="006A346E" w:rsidP="006A346E">
            <w:pPr>
              <w:pStyle w:val="Sraopastraipa"/>
              <w:numPr>
                <w:ilvl w:val="0"/>
                <w:numId w:val="5"/>
              </w:numPr>
              <w:suppressAutoHyphens/>
              <w:spacing w:after="0"/>
              <w:ind w:left="1080"/>
              <w:rPr>
                <w:rFonts w:ascii="Times New Roman" w:hAnsi="Times New Roman" w:cs="Times New Roman"/>
                <w:sz w:val="24"/>
                <w:szCs w:val="24"/>
              </w:rPr>
            </w:pPr>
            <w:r w:rsidRPr="00D0200F">
              <w:rPr>
                <w:rFonts w:ascii="Times New Roman" w:hAnsi="Times New Roman" w:cs="Times New Roman"/>
                <w:sz w:val="24"/>
                <w:szCs w:val="24"/>
              </w:rPr>
              <w:t xml:space="preserve">  žemės sklypo (teritorijos) inžinerinius geodezinius, inžinerinius geologinius, geotechninius ir kitus tyrimus </w:t>
            </w:r>
            <w:r w:rsidRPr="00D0200F">
              <w:rPr>
                <w:rFonts w:ascii="Times New Roman" w:hAnsi="Times New Roman" w:cs="Times New Roman"/>
                <w:b/>
                <w:bCs/>
                <w:sz w:val="24"/>
                <w:szCs w:val="24"/>
              </w:rPr>
              <w:t>(kai privaloma pagal teisės aktus ir (ar) specialiuosius reikalavimus);</w:t>
            </w:r>
          </w:p>
          <w:p w14:paraId="5269F694" w14:textId="01C2BC1C" w:rsidR="006A346E" w:rsidRPr="00D0200F" w:rsidRDefault="006A346E" w:rsidP="006A346E">
            <w:pPr>
              <w:pStyle w:val="Sraopastraipa"/>
              <w:numPr>
                <w:ilvl w:val="0"/>
                <w:numId w:val="5"/>
              </w:numPr>
              <w:suppressAutoHyphens/>
              <w:spacing w:after="0"/>
              <w:ind w:left="1080"/>
              <w:rPr>
                <w:rFonts w:ascii="Times New Roman" w:hAnsi="Times New Roman" w:cs="Times New Roman"/>
                <w:sz w:val="24"/>
                <w:szCs w:val="24"/>
              </w:rPr>
            </w:pPr>
            <w:r w:rsidRPr="00D0200F">
              <w:rPr>
                <w:rFonts w:ascii="Times New Roman" w:hAnsi="Times New Roman" w:cs="Times New Roman"/>
                <w:sz w:val="24"/>
                <w:szCs w:val="24"/>
              </w:rPr>
              <w:t xml:space="preserve">  statinio, jo dalių (konstrukcijų, inžinerinių sistemų) techninės būklės įvertinimą, esamų statinių tyrimus </w:t>
            </w:r>
            <w:r w:rsidRPr="00D0200F">
              <w:rPr>
                <w:rFonts w:ascii="Times New Roman" w:hAnsi="Times New Roman" w:cs="Times New Roman"/>
                <w:b/>
                <w:bCs/>
                <w:sz w:val="24"/>
                <w:szCs w:val="24"/>
              </w:rPr>
              <w:t>(kai privaloma);</w:t>
            </w:r>
          </w:p>
          <w:p w14:paraId="46256801" w14:textId="26B731A6" w:rsidR="006A346E" w:rsidRPr="00D0200F" w:rsidRDefault="006A346E" w:rsidP="006A346E">
            <w:pPr>
              <w:pStyle w:val="Sraopastraipa"/>
              <w:numPr>
                <w:ilvl w:val="0"/>
                <w:numId w:val="5"/>
              </w:numPr>
              <w:suppressAutoHyphens/>
              <w:spacing w:after="0"/>
              <w:ind w:left="1080"/>
              <w:rPr>
                <w:rFonts w:ascii="Times New Roman" w:hAnsi="Times New Roman" w:cs="Times New Roman"/>
                <w:sz w:val="24"/>
                <w:szCs w:val="24"/>
              </w:rPr>
            </w:pPr>
            <w:r w:rsidRPr="00D0200F">
              <w:rPr>
                <w:rFonts w:ascii="Times New Roman" w:hAnsi="Times New Roman" w:cs="Times New Roman"/>
                <w:sz w:val="24"/>
                <w:szCs w:val="24"/>
              </w:rPr>
              <w:t xml:space="preserve">  </w:t>
            </w:r>
            <w:r w:rsidRPr="00D0200F">
              <w:rPr>
                <w:rFonts w:ascii="Times New Roman" w:hAnsi="Times New Roman" w:cs="Times New Roman"/>
                <w:b/>
                <w:bCs/>
                <w:sz w:val="24"/>
                <w:szCs w:val="24"/>
              </w:rPr>
              <w:t xml:space="preserve">archeologinius žvalgomuosius tyrimus ir (ar) archeologinę priežiūrą keltuvo įrengimo (žemės darbų) zonoje (kai privaloma pagal </w:t>
            </w:r>
            <w:r w:rsidRPr="00D0200F">
              <w:rPr>
                <w:rFonts w:ascii="Times New Roman" w:hAnsi="Times New Roman" w:cs="Times New Roman"/>
                <w:b/>
                <w:bCs/>
                <w:sz w:val="24"/>
                <w:szCs w:val="24"/>
              </w:rPr>
              <w:lastRenderedPageBreak/>
              <w:t>KPD išduotus specialiuosius reikalavimus), parengiant ir pateikiant privalomus dokumentus (ataskaitą ir kt.) derinimui.</w:t>
            </w:r>
          </w:p>
          <w:p w14:paraId="3132C24B" w14:textId="19113B73" w:rsidR="0007514D" w:rsidRPr="00D0200F" w:rsidRDefault="0007514D">
            <w:pPr>
              <w:pStyle w:val="Sraopastraipa"/>
              <w:numPr>
                <w:ilvl w:val="0"/>
                <w:numId w:val="5"/>
              </w:numPr>
              <w:suppressAutoHyphens/>
              <w:spacing w:after="0" w:line="240" w:lineRule="auto"/>
              <w:ind w:left="1080"/>
              <w:rPr>
                <w:rFonts w:ascii="Times New Roman" w:hAnsi="Times New Roman" w:cs="Times New Roman"/>
                <w:u w:val="single"/>
              </w:rPr>
            </w:pPr>
          </w:p>
        </w:tc>
      </w:tr>
      <w:tr w:rsidR="00BA6083" w:rsidRPr="00D0200F" w14:paraId="2F9B7E2F" w14:textId="77777777" w:rsidTr="00BD7A3E">
        <w:tc>
          <w:tcPr>
            <w:tcW w:w="828" w:type="dxa"/>
            <w:tcBorders>
              <w:top w:val="single" w:sz="4" w:space="0" w:color="auto"/>
              <w:left w:val="single" w:sz="4" w:space="0" w:color="auto"/>
              <w:bottom w:val="single" w:sz="4" w:space="0" w:color="auto"/>
              <w:right w:val="single" w:sz="4" w:space="0" w:color="auto"/>
            </w:tcBorders>
          </w:tcPr>
          <w:p w14:paraId="3724902A" w14:textId="72BF1FE8" w:rsidR="00084A04" w:rsidRPr="00D0200F" w:rsidRDefault="006F4B95" w:rsidP="003A39FF">
            <w:pPr>
              <w:spacing w:line="276" w:lineRule="auto"/>
              <w:jc w:val="both"/>
            </w:pPr>
            <w:r w:rsidRPr="00D0200F">
              <w:lastRenderedPageBreak/>
              <w:t>9</w:t>
            </w:r>
            <w:r w:rsidR="0057704D" w:rsidRPr="00D0200F">
              <w:t>.3.</w:t>
            </w:r>
          </w:p>
        </w:tc>
        <w:tc>
          <w:tcPr>
            <w:tcW w:w="2399" w:type="dxa"/>
            <w:tcBorders>
              <w:top w:val="single" w:sz="4" w:space="0" w:color="auto"/>
              <w:left w:val="single" w:sz="4" w:space="0" w:color="auto"/>
              <w:bottom w:val="single" w:sz="4" w:space="0" w:color="auto"/>
              <w:right w:val="single" w:sz="4" w:space="0" w:color="auto"/>
            </w:tcBorders>
          </w:tcPr>
          <w:p w14:paraId="10BB679D" w14:textId="02A8A88F" w:rsidR="00084A04" w:rsidRPr="00D0200F" w:rsidRDefault="00FB49D5" w:rsidP="003A39FF">
            <w:pPr>
              <w:spacing w:line="276" w:lineRule="auto"/>
            </w:pPr>
            <w:r w:rsidRPr="00D0200F">
              <w:t xml:space="preserve">projekto </w:t>
            </w:r>
            <w:r w:rsidR="00084A04" w:rsidRPr="00D0200F">
              <w:t>vykdymo priežiūra</w:t>
            </w:r>
            <w:r w:rsidR="000C1F2F" w:rsidRPr="00D0200F">
              <w:rPr>
                <w:rStyle w:val="Puslapioinaosnuoroda"/>
                <w:iCs/>
                <w:lang w:eastAsia="lt-LT"/>
              </w:rPr>
              <w:footnoteReference w:customMarkFollows="1" w:id="1"/>
              <w:t>***</w:t>
            </w:r>
            <w:r w:rsidR="00306110" w:rsidRPr="00D0200F">
              <w:t xml:space="preserve"> </w:t>
            </w:r>
            <w:r w:rsidR="00CB5507" w:rsidRPr="00D0200F">
              <w:t xml:space="preserve">(jeigu šios paslaugos įsigyjamos) </w:t>
            </w:r>
          </w:p>
        </w:tc>
        <w:tc>
          <w:tcPr>
            <w:tcW w:w="6095" w:type="dxa"/>
            <w:tcBorders>
              <w:top w:val="single" w:sz="4" w:space="0" w:color="auto"/>
              <w:left w:val="single" w:sz="4" w:space="0" w:color="auto"/>
              <w:bottom w:val="single" w:sz="4" w:space="0" w:color="auto"/>
              <w:right w:val="single" w:sz="4" w:space="0" w:color="auto"/>
            </w:tcBorders>
          </w:tcPr>
          <w:p w14:paraId="26B29408" w14:textId="18E94083" w:rsidR="002211D4" w:rsidRPr="00D0200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D0200F">
              <w:rPr>
                <w:rFonts w:ascii="Times New Roman" w:hAnsi="Times New Roman" w:cs="Times New Roman"/>
                <w:iCs/>
                <w:sz w:val="24"/>
                <w:szCs w:val="24"/>
              </w:rPr>
              <w:t>lankytis statybvietėje;</w:t>
            </w:r>
          </w:p>
          <w:p w14:paraId="2BE5BD6A" w14:textId="77777777" w:rsidR="002211D4" w:rsidRPr="00D0200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D0200F">
              <w:rPr>
                <w:rFonts w:ascii="Times New Roman" w:hAnsi="Times New Roman" w:cs="Times New Roman"/>
                <w:b/>
                <w:iCs/>
                <w:sz w:val="24"/>
                <w:szCs w:val="24"/>
              </w:rPr>
              <w:t>spręsti</w:t>
            </w:r>
            <w:r w:rsidRPr="00D0200F">
              <w:rPr>
                <w:rFonts w:ascii="Times New Roman" w:hAnsi="Times New Roman" w:cs="Times New Roman"/>
                <w:iCs/>
                <w:sz w:val="24"/>
                <w:szCs w:val="24"/>
              </w:rPr>
              <w:t xml:space="preserve"> su Projekto sprendinių įgyvendinimu susijusius </w:t>
            </w:r>
            <w:r w:rsidRPr="00D0200F">
              <w:rPr>
                <w:rFonts w:ascii="Times New Roman" w:hAnsi="Times New Roman" w:cs="Times New Roman"/>
                <w:b/>
                <w:iCs/>
                <w:sz w:val="24"/>
                <w:szCs w:val="24"/>
              </w:rPr>
              <w:t>klausimus</w:t>
            </w:r>
            <w:r w:rsidRPr="00D0200F">
              <w:rPr>
                <w:rFonts w:ascii="Times New Roman" w:hAnsi="Times New Roman" w:cs="Times New Roman"/>
                <w:iCs/>
                <w:sz w:val="24"/>
                <w:szCs w:val="24"/>
              </w:rPr>
              <w:t xml:space="preserve">; </w:t>
            </w:r>
          </w:p>
          <w:p w14:paraId="27A0626D" w14:textId="77777777" w:rsidR="002211D4" w:rsidRPr="00D0200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D0200F">
              <w:rPr>
                <w:rFonts w:ascii="Times New Roman" w:hAnsi="Times New Roman" w:cs="Times New Roman"/>
                <w:iCs/>
                <w:sz w:val="24"/>
                <w:szCs w:val="24"/>
              </w:rPr>
              <w:t xml:space="preserve">tikrinti, ar statinys statomas ir/ar griaunamas laikantis Projekto sprendinių, </w:t>
            </w:r>
            <w:r w:rsidRPr="00D0200F">
              <w:rPr>
                <w:rFonts w:ascii="Times New Roman" w:hAnsi="Times New Roman" w:cs="Times New Roman"/>
                <w:b/>
                <w:iCs/>
                <w:sz w:val="24"/>
                <w:szCs w:val="24"/>
              </w:rPr>
              <w:t>ir apie tai įrašyti į statybos žurnalą</w:t>
            </w:r>
            <w:r w:rsidRPr="00D0200F">
              <w:rPr>
                <w:rFonts w:ascii="Times New Roman" w:hAnsi="Times New Roman" w:cs="Times New Roman"/>
                <w:iCs/>
                <w:sz w:val="24"/>
                <w:szCs w:val="24"/>
              </w:rPr>
              <w:t xml:space="preserve">; </w:t>
            </w:r>
          </w:p>
          <w:p w14:paraId="4EECBE0C" w14:textId="77777777" w:rsidR="002211D4" w:rsidRPr="00D0200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D0200F">
              <w:rPr>
                <w:rFonts w:ascii="Times New Roman" w:hAnsi="Times New Roman" w:cs="Times New Roman"/>
                <w:iCs/>
                <w:sz w:val="24"/>
                <w:szCs w:val="24"/>
              </w:rPr>
              <w:t xml:space="preserve">organizuoti pastebėtų Projekto </w:t>
            </w:r>
            <w:r w:rsidRPr="00D0200F">
              <w:rPr>
                <w:rFonts w:ascii="Times New Roman" w:hAnsi="Times New Roman" w:cs="Times New Roman"/>
                <w:b/>
                <w:iCs/>
                <w:sz w:val="24"/>
                <w:szCs w:val="24"/>
              </w:rPr>
              <w:t xml:space="preserve">klaidų taisymą, </w:t>
            </w:r>
          </w:p>
          <w:p w14:paraId="6B43B304" w14:textId="77777777" w:rsidR="002211D4" w:rsidRPr="00D0200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D0200F">
              <w:rPr>
                <w:rFonts w:ascii="Times New Roman" w:hAnsi="Times New Roman" w:cs="Times New Roman"/>
                <w:iCs/>
                <w:sz w:val="24"/>
                <w:szCs w:val="24"/>
              </w:rPr>
              <w:t xml:space="preserve">į statybos darbų žurnalą surašyti atliktus statybos darbus, </w:t>
            </w:r>
            <w:r w:rsidRPr="00D0200F">
              <w:rPr>
                <w:rFonts w:ascii="Times New Roman" w:hAnsi="Times New Roman" w:cs="Times New Roman"/>
                <w:b/>
                <w:iCs/>
                <w:sz w:val="24"/>
                <w:szCs w:val="24"/>
              </w:rPr>
              <w:t>neatitinkančius</w:t>
            </w:r>
            <w:r w:rsidRPr="00D0200F">
              <w:rPr>
                <w:rFonts w:ascii="Times New Roman" w:hAnsi="Times New Roman" w:cs="Times New Roman"/>
                <w:iCs/>
                <w:sz w:val="24"/>
                <w:szCs w:val="24"/>
              </w:rPr>
              <w:t xml:space="preserve"> Projekto </w:t>
            </w:r>
            <w:r w:rsidRPr="00D0200F">
              <w:rPr>
                <w:rFonts w:ascii="Times New Roman" w:hAnsi="Times New Roman" w:cs="Times New Roman"/>
                <w:b/>
                <w:iCs/>
                <w:sz w:val="24"/>
                <w:szCs w:val="24"/>
              </w:rPr>
              <w:t>sprendinių</w:t>
            </w:r>
            <w:r w:rsidRPr="00D0200F">
              <w:rPr>
                <w:rFonts w:ascii="Times New Roman" w:hAnsi="Times New Roman" w:cs="Times New Roman"/>
                <w:iCs/>
                <w:sz w:val="24"/>
                <w:szCs w:val="24"/>
              </w:rPr>
              <w:t xml:space="preserve">, taip pat nurodymus ir reikalavimus tiems neatitikimams ištaisyti, </w:t>
            </w:r>
          </w:p>
          <w:p w14:paraId="1F37866F" w14:textId="77777777" w:rsidR="002211D4" w:rsidRPr="00D0200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D0200F">
              <w:rPr>
                <w:rFonts w:ascii="Times New Roman" w:hAnsi="Times New Roman" w:cs="Times New Roman"/>
                <w:b/>
                <w:iCs/>
                <w:sz w:val="24"/>
                <w:szCs w:val="24"/>
              </w:rPr>
              <w:t>drausti</w:t>
            </w:r>
            <w:r w:rsidRPr="00D0200F">
              <w:rPr>
                <w:rFonts w:ascii="Times New Roman" w:hAnsi="Times New Roman" w:cs="Times New Roman"/>
                <w:iCs/>
                <w:sz w:val="24"/>
                <w:szCs w:val="24"/>
              </w:rPr>
              <w:t xml:space="preserve"> naudoti statybos produktus (statybines medžiagas, statybos gaminius, dirbinius) ir įrenginius, jei jie </w:t>
            </w:r>
            <w:r w:rsidRPr="00D0200F">
              <w:rPr>
                <w:rFonts w:ascii="Times New Roman" w:hAnsi="Times New Roman" w:cs="Times New Roman"/>
                <w:b/>
                <w:iCs/>
                <w:sz w:val="24"/>
                <w:szCs w:val="24"/>
              </w:rPr>
              <w:t>neatitinka</w:t>
            </w:r>
            <w:r w:rsidRPr="00D0200F">
              <w:rPr>
                <w:rFonts w:ascii="Times New Roman" w:hAnsi="Times New Roman" w:cs="Times New Roman"/>
                <w:iCs/>
                <w:sz w:val="24"/>
                <w:szCs w:val="24"/>
              </w:rPr>
              <w:t xml:space="preserve"> Projekto (jo dalies) techninių specifikacijų, normatyvinių statybos techninių ir normatyvinių statinio saugos ir paskirties dokumentų </w:t>
            </w:r>
            <w:r w:rsidRPr="00D0200F">
              <w:rPr>
                <w:rFonts w:ascii="Times New Roman" w:hAnsi="Times New Roman" w:cs="Times New Roman"/>
                <w:b/>
                <w:iCs/>
                <w:sz w:val="24"/>
                <w:szCs w:val="24"/>
              </w:rPr>
              <w:t>reikalavimų</w:t>
            </w:r>
            <w:r w:rsidRPr="00D0200F">
              <w:rPr>
                <w:rFonts w:ascii="Times New Roman" w:hAnsi="Times New Roman" w:cs="Times New Roman"/>
                <w:iCs/>
                <w:sz w:val="24"/>
                <w:szCs w:val="24"/>
              </w:rPr>
              <w:t xml:space="preserve">, ir </w:t>
            </w:r>
            <w:r w:rsidRPr="00D0200F">
              <w:rPr>
                <w:rFonts w:ascii="Times New Roman" w:hAnsi="Times New Roman" w:cs="Times New Roman"/>
                <w:b/>
                <w:iCs/>
                <w:sz w:val="24"/>
                <w:szCs w:val="24"/>
              </w:rPr>
              <w:t>apie tai įrašyti į Statybos darbų žurnalą</w:t>
            </w:r>
            <w:r w:rsidRPr="00D0200F">
              <w:rPr>
                <w:rFonts w:ascii="Times New Roman" w:hAnsi="Times New Roman" w:cs="Times New Roman"/>
                <w:iCs/>
                <w:sz w:val="24"/>
                <w:szCs w:val="24"/>
              </w:rPr>
              <w:t xml:space="preserve">, </w:t>
            </w:r>
          </w:p>
          <w:p w14:paraId="0082A909" w14:textId="1248BF99" w:rsidR="001264CB" w:rsidRPr="00D0200F" w:rsidRDefault="002211D4">
            <w:pPr>
              <w:pStyle w:val="Sraopastraipa"/>
              <w:numPr>
                <w:ilvl w:val="0"/>
                <w:numId w:val="7"/>
              </w:numPr>
              <w:suppressAutoHyphens/>
              <w:spacing w:after="0" w:line="240" w:lineRule="auto"/>
              <w:jc w:val="both"/>
              <w:rPr>
                <w:rFonts w:ascii="Times New Roman" w:hAnsi="Times New Roman" w:cs="Times New Roman"/>
                <w:iCs/>
                <w:lang w:eastAsia="lt-LT"/>
              </w:rPr>
            </w:pPr>
            <w:r w:rsidRPr="00D0200F">
              <w:rPr>
                <w:rFonts w:ascii="Times New Roman" w:hAnsi="Times New Roman" w:cs="Times New Roman"/>
                <w:iCs/>
                <w:sz w:val="24"/>
                <w:szCs w:val="24"/>
              </w:rPr>
              <w:t xml:space="preserve">atlikti Projekto (jo dalies) sprendinių </w:t>
            </w:r>
            <w:r w:rsidRPr="00D0200F">
              <w:rPr>
                <w:rFonts w:ascii="Times New Roman" w:hAnsi="Times New Roman" w:cs="Times New Roman"/>
                <w:b/>
                <w:iCs/>
                <w:sz w:val="24"/>
                <w:szCs w:val="24"/>
              </w:rPr>
              <w:t>pakeitimus</w:t>
            </w:r>
            <w:r w:rsidRPr="00D0200F">
              <w:rPr>
                <w:rFonts w:ascii="Times New Roman" w:hAnsi="Times New Roman" w:cs="Times New Roman"/>
                <w:i/>
                <w:sz w:val="24"/>
                <w:szCs w:val="24"/>
              </w:rPr>
              <w:t>.</w:t>
            </w:r>
            <w:r w:rsidRPr="00D0200F">
              <w:rPr>
                <w:rFonts w:ascii="Times New Roman" w:hAnsi="Times New Roman" w:cs="Times New Roman"/>
                <w:i/>
                <w:sz w:val="20"/>
                <w:szCs w:val="20"/>
              </w:rPr>
              <w:t xml:space="preserve"> </w:t>
            </w:r>
          </w:p>
        </w:tc>
      </w:tr>
      <w:tr w:rsidR="00BA6083" w:rsidRPr="00D0200F" w14:paraId="0E8F5D3E" w14:textId="77777777" w:rsidTr="00BD7A3E">
        <w:trPr>
          <w:trHeight w:val="481"/>
        </w:trPr>
        <w:tc>
          <w:tcPr>
            <w:tcW w:w="828" w:type="dxa"/>
            <w:tcBorders>
              <w:top w:val="single" w:sz="4" w:space="0" w:color="auto"/>
              <w:left w:val="single" w:sz="4" w:space="0" w:color="auto"/>
              <w:bottom w:val="single" w:sz="4" w:space="0" w:color="auto"/>
              <w:right w:val="single" w:sz="4" w:space="0" w:color="auto"/>
            </w:tcBorders>
            <w:hideMark/>
          </w:tcPr>
          <w:p w14:paraId="5EB64602" w14:textId="0CB12DBB" w:rsidR="00084A04" w:rsidRPr="00D0200F" w:rsidRDefault="00724A2A" w:rsidP="003A39FF">
            <w:pPr>
              <w:spacing w:line="276" w:lineRule="auto"/>
              <w:jc w:val="both"/>
            </w:pPr>
            <w:r w:rsidRPr="00D0200F">
              <w:t>10</w:t>
            </w:r>
            <w:r w:rsidR="00084A04" w:rsidRPr="00D0200F">
              <w:t>.</w:t>
            </w:r>
          </w:p>
        </w:tc>
        <w:tc>
          <w:tcPr>
            <w:tcW w:w="2399" w:type="dxa"/>
            <w:tcBorders>
              <w:top w:val="single" w:sz="4" w:space="0" w:color="auto"/>
              <w:left w:val="single" w:sz="4" w:space="0" w:color="auto"/>
              <w:bottom w:val="nil"/>
              <w:right w:val="single" w:sz="4" w:space="0" w:color="auto"/>
            </w:tcBorders>
            <w:hideMark/>
          </w:tcPr>
          <w:p w14:paraId="4E0FC54E" w14:textId="1F72BFF1" w:rsidR="00084A04" w:rsidRPr="00D0200F" w:rsidRDefault="00084A04" w:rsidP="003A39FF">
            <w:pPr>
              <w:spacing w:line="276" w:lineRule="auto"/>
            </w:pPr>
            <w:r w:rsidRPr="00D0200F">
              <w:t>Paslaugų teikimo pradžia ir trukmė</w:t>
            </w:r>
            <w:r w:rsidR="00BD7A3E" w:rsidRPr="00D0200F">
              <w:t>.</w:t>
            </w:r>
          </w:p>
          <w:p w14:paraId="11A89937" w14:textId="7F6D4EBE" w:rsidR="008770C3" w:rsidRPr="00D0200F" w:rsidRDefault="008770C3" w:rsidP="003A39FF">
            <w:pPr>
              <w:spacing w:line="276" w:lineRule="auto"/>
              <w:rPr>
                <w:u w:val="single"/>
              </w:rPr>
            </w:pPr>
          </w:p>
        </w:tc>
        <w:tc>
          <w:tcPr>
            <w:tcW w:w="6095" w:type="dxa"/>
            <w:tcBorders>
              <w:top w:val="single" w:sz="4" w:space="0" w:color="auto"/>
              <w:left w:val="single" w:sz="4" w:space="0" w:color="auto"/>
              <w:bottom w:val="single" w:sz="4" w:space="0" w:color="auto"/>
              <w:right w:val="single" w:sz="4" w:space="0" w:color="auto"/>
            </w:tcBorders>
          </w:tcPr>
          <w:p w14:paraId="656457A3" w14:textId="77777777" w:rsidR="00222DB9" w:rsidRPr="00D0200F" w:rsidRDefault="00222DB9" w:rsidP="00222DB9">
            <w:pPr>
              <w:pStyle w:val="Default"/>
              <w:jc w:val="both"/>
              <w:rPr>
                <w:lang w:val="lt-LT"/>
              </w:rPr>
            </w:pPr>
            <w:r w:rsidRPr="00D0200F">
              <w:rPr>
                <w:lang w:val="lt-LT"/>
              </w:rPr>
              <w:t xml:space="preserve">Projektavimo paslaugos pradedamos teikti po sutarties pasirašymo. </w:t>
            </w:r>
          </w:p>
          <w:p w14:paraId="504A31A7" w14:textId="77777777" w:rsidR="00382DFD" w:rsidRPr="00D0200F" w:rsidRDefault="005B2831" w:rsidP="00724A2A">
            <w:pPr>
              <w:pStyle w:val="Default"/>
              <w:jc w:val="both"/>
              <w:rPr>
                <w:b/>
                <w:bCs/>
                <w:lang w:val="lt-LT"/>
              </w:rPr>
            </w:pPr>
            <w:r w:rsidRPr="00D0200F">
              <w:rPr>
                <w:lang w:val="lt-LT"/>
              </w:rPr>
              <w:sym w:font="Symbol" w:char="F0A0"/>
            </w:r>
            <w:r w:rsidRPr="00D0200F">
              <w:rPr>
                <w:lang w:val="lt-LT"/>
              </w:rPr>
              <w:t xml:space="preserve"> </w:t>
            </w:r>
            <w:r w:rsidRPr="00D0200F">
              <w:rPr>
                <w:b/>
                <w:bCs/>
                <w:lang w:val="lt-LT"/>
              </w:rPr>
              <w:t>I etapas – Projektiniai pasiūlymai (PP):</w:t>
            </w:r>
          </w:p>
          <w:p w14:paraId="60C31ADF" w14:textId="0EE293C8" w:rsidR="00382DFD" w:rsidRPr="00382DFD" w:rsidRDefault="00382DFD" w:rsidP="00835B11">
            <w:pPr>
              <w:pStyle w:val="Default"/>
              <w:numPr>
                <w:ilvl w:val="0"/>
                <w:numId w:val="13"/>
              </w:numPr>
              <w:jc w:val="both"/>
            </w:pPr>
            <w:proofErr w:type="spellStart"/>
            <w:r w:rsidRPr="00382DFD">
              <w:t>pradžia</w:t>
            </w:r>
            <w:proofErr w:type="spellEnd"/>
            <w:r w:rsidRPr="00382DFD">
              <w:t xml:space="preserve">: </w:t>
            </w:r>
            <w:proofErr w:type="spellStart"/>
            <w:r w:rsidRPr="00382DFD">
              <w:t>įsigaliojus</w:t>
            </w:r>
            <w:proofErr w:type="spellEnd"/>
            <w:r w:rsidRPr="00382DFD">
              <w:t xml:space="preserve"> </w:t>
            </w:r>
            <w:proofErr w:type="spellStart"/>
            <w:r w:rsidRPr="00382DFD">
              <w:t>projektavimo</w:t>
            </w:r>
            <w:proofErr w:type="spellEnd"/>
            <w:r w:rsidRPr="00382DFD">
              <w:t xml:space="preserve"> paslaugų </w:t>
            </w:r>
            <w:proofErr w:type="spellStart"/>
            <w:proofErr w:type="gramStart"/>
            <w:r w:rsidRPr="00382DFD">
              <w:t>sutarčiai</w:t>
            </w:r>
            <w:proofErr w:type="spellEnd"/>
            <w:r w:rsidRPr="00382DFD">
              <w:t>;</w:t>
            </w:r>
            <w:proofErr w:type="gramEnd"/>
          </w:p>
          <w:p w14:paraId="37EABF2B" w14:textId="3903F86B" w:rsidR="00382DFD" w:rsidRPr="00382DFD" w:rsidRDefault="00382DFD" w:rsidP="00835B11">
            <w:pPr>
              <w:pStyle w:val="Default"/>
              <w:numPr>
                <w:ilvl w:val="0"/>
                <w:numId w:val="13"/>
              </w:numPr>
              <w:jc w:val="both"/>
            </w:pPr>
            <w:proofErr w:type="spellStart"/>
            <w:r w:rsidRPr="00382DFD">
              <w:t>trukmė</w:t>
            </w:r>
            <w:proofErr w:type="spellEnd"/>
            <w:r w:rsidRPr="00382DFD">
              <w:t xml:space="preserve">: </w:t>
            </w:r>
            <w:r w:rsidRPr="00382DFD">
              <w:rPr>
                <w:b/>
                <w:bCs/>
              </w:rPr>
              <w:t xml:space="preserve">5 </w:t>
            </w:r>
            <w:proofErr w:type="spellStart"/>
            <w:r w:rsidRPr="00382DFD">
              <w:rPr>
                <w:b/>
                <w:bCs/>
              </w:rPr>
              <w:t>mėn</w:t>
            </w:r>
            <w:proofErr w:type="spellEnd"/>
            <w:r w:rsidRPr="00382DFD">
              <w:rPr>
                <w:b/>
                <w:bCs/>
              </w:rPr>
              <w:t>.</w:t>
            </w:r>
            <w:r w:rsidRPr="00382DFD">
              <w:t xml:space="preserve"> </w:t>
            </w:r>
            <w:proofErr w:type="spellStart"/>
            <w:r w:rsidRPr="00382DFD">
              <w:t>nuo</w:t>
            </w:r>
            <w:proofErr w:type="spellEnd"/>
            <w:r w:rsidRPr="00382DFD">
              <w:t xml:space="preserve"> </w:t>
            </w:r>
            <w:proofErr w:type="spellStart"/>
            <w:r w:rsidRPr="00382DFD">
              <w:t>sutarties</w:t>
            </w:r>
            <w:proofErr w:type="spellEnd"/>
            <w:r w:rsidRPr="00382DFD">
              <w:t xml:space="preserve"> </w:t>
            </w:r>
            <w:proofErr w:type="spellStart"/>
            <w:proofErr w:type="gramStart"/>
            <w:r w:rsidRPr="00382DFD">
              <w:t>įsigaliojimo</w:t>
            </w:r>
            <w:proofErr w:type="spellEnd"/>
            <w:r w:rsidRPr="00382DFD">
              <w:t>;</w:t>
            </w:r>
            <w:proofErr w:type="gramEnd"/>
          </w:p>
          <w:p w14:paraId="43B4AC83" w14:textId="685DFF34" w:rsidR="00382DFD" w:rsidRPr="00382DFD" w:rsidRDefault="00382DFD" w:rsidP="00835B11">
            <w:pPr>
              <w:pStyle w:val="Default"/>
              <w:numPr>
                <w:ilvl w:val="0"/>
                <w:numId w:val="13"/>
              </w:numPr>
              <w:jc w:val="both"/>
            </w:pPr>
            <w:proofErr w:type="spellStart"/>
            <w:r w:rsidRPr="00382DFD">
              <w:t>rezultatas</w:t>
            </w:r>
            <w:proofErr w:type="spellEnd"/>
            <w:r w:rsidRPr="00382DFD">
              <w:t xml:space="preserve">: </w:t>
            </w:r>
            <w:proofErr w:type="spellStart"/>
            <w:r w:rsidRPr="00382DFD">
              <w:t>parengti</w:t>
            </w:r>
            <w:proofErr w:type="spellEnd"/>
            <w:r w:rsidRPr="00382DFD">
              <w:t xml:space="preserve"> PP, </w:t>
            </w:r>
            <w:proofErr w:type="spellStart"/>
            <w:r w:rsidRPr="00382DFD">
              <w:t>suderinti</w:t>
            </w:r>
            <w:proofErr w:type="spellEnd"/>
            <w:r w:rsidRPr="00382DFD">
              <w:t xml:space="preserve"> </w:t>
            </w:r>
            <w:proofErr w:type="spellStart"/>
            <w:r w:rsidRPr="00382DFD">
              <w:t>su</w:t>
            </w:r>
            <w:proofErr w:type="spellEnd"/>
            <w:r w:rsidRPr="00382DFD">
              <w:t xml:space="preserve"> </w:t>
            </w:r>
            <w:proofErr w:type="spellStart"/>
            <w:r w:rsidRPr="00382DFD">
              <w:t>Užsakovu</w:t>
            </w:r>
            <w:proofErr w:type="spellEnd"/>
            <w:r w:rsidRPr="00382DFD">
              <w:t xml:space="preserve">, </w:t>
            </w:r>
            <w:proofErr w:type="spellStart"/>
            <w:r w:rsidRPr="00382DFD">
              <w:t>atlikti</w:t>
            </w:r>
            <w:proofErr w:type="spellEnd"/>
            <w:r w:rsidRPr="00382DFD">
              <w:t xml:space="preserve"> PP </w:t>
            </w:r>
            <w:proofErr w:type="spellStart"/>
            <w:r w:rsidRPr="00382DFD">
              <w:t>viešinimą</w:t>
            </w:r>
            <w:proofErr w:type="spellEnd"/>
            <w:r w:rsidRPr="00382DFD">
              <w:t xml:space="preserve"> (kai </w:t>
            </w:r>
            <w:proofErr w:type="spellStart"/>
            <w:r w:rsidRPr="00382DFD">
              <w:t>privaloma</w:t>
            </w:r>
            <w:proofErr w:type="spellEnd"/>
            <w:r w:rsidRPr="00382DFD">
              <w:t xml:space="preserve">) ir </w:t>
            </w:r>
            <w:proofErr w:type="spellStart"/>
            <w:r w:rsidRPr="00382DFD">
              <w:t>atlikti</w:t>
            </w:r>
            <w:proofErr w:type="spellEnd"/>
            <w:r w:rsidRPr="00382DFD">
              <w:t xml:space="preserve"> </w:t>
            </w:r>
            <w:proofErr w:type="spellStart"/>
            <w:r w:rsidRPr="00382DFD">
              <w:t>procedūras</w:t>
            </w:r>
            <w:proofErr w:type="spellEnd"/>
            <w:r w:rsidRPr="00382DFD">
              <w:t xml:space="preserve"> SLD </w:t>
            </w:r>
            <w:proofErr w:type="spellStart"/>
            <w:r w:rsidRPr="00382DFD">
              <w:t>gavimui</w:t>
            </w:r>
            <w:proofErr w:type="spellEnd"/>
            <w:r w:rsidRPr="00382DFD">
              <w:t>.</w:t>
            </w:r>
          </w:p>
          <w:p w14:paraId="3A6585CD" w14:textId="3DC608AC" w:rsidR="00944C1A" w:rsidRPr="00D0200F" w:rsidRDefault="00D007B2" w:rsidP="00724A2A">
            <w:pPr>
              <w:pStyle w:val="Default"/>
              <w:jc w:val="both"/>
              <w:rPr>
                <w:b/>
                <w:bCs/>
                <w:lang w:val="lt-LT"/>
              </w:rPr>
            </w:pPr>
            <w:r w:rsidRPr="00D0200F">
              <w:rPr>
                <w:lang w:val="lt-LT"/>
              </w:rPr>
              <w:sym w:font="Symbol" w:char="F0A0"/>
            </w:r>
            <w:r w:rsidRPr="00D0200F">
              <w:rPr>
                <w:lang w:val="lt-LT"/>
              </w:rPr>
              <w:t xml:space="preserve"> </w:t>
            </w:r>
            <w:r w:rsidRPr="00D0200F">
              <w:rPr>
                <w:b/>
                <w:bCs/>
                <w:lang w:val="lt-LT"/>
              </w:rPr>
              <w:t>II etapas – Techninio darbo projekto (TDP) parengimas (su tvarkybos darbų projektu, kai taikoma):</w:t>
            </w:r>
          </w:p>
          <w:p w14:paraId="49B30DE3" w14:textId="57A45CAB" w:rsidR="001153AB" w:rsidRPr="001153AB" w:rsidRDefault="001153AB" w:rsidP="001153AB">
            <w:pPr>
              <w:pStyle w:val="Default"/>
              <w:numPr>
                <w:ilvl w:val="0"/>
                <w:numId w:val="15"/>
              </w:numPr>
              <w:jc w:val="both"/>
            </w:pPr>
            <w:proofErr w:type="spellStart"/>
            <w:r w:rsidRPr="001153AB">
              <w:t>pradžia</w:t>
            </w:r>
            <w:proofErr w:type="spellEnd"/>
            <w:r w:rsidRPr="001153AB">
              <w:t xml:space="preserve">: </w:t>
            </w:r>
            <w:r w:rsidRPr="001153AB">
              <w:rPr>
                <w:b/>
                <w:bCs/>
              </w:rPr>
              <w:t xml:space="preserve">po I </w:t>
            </w:r>
            <w:proofErr w:type="spellStart"/>
            <w:r w:rsidRPr="001153AB">
              <w:rPr>
                <w:b/>
                <w:bCs/>
              </w:rPr>
              <w:t>etapo</w:t>
            </w:r>
            <w:proofErr w:type="spellEnd"/>
            <w:r w:rsidRPr="001153AB">
              <w:rPr>
                <w:b/>
                <w:bCs/>
              </w:rPr>
              <w:t xml:space="preserve"> </w:t>
            </w:r>
            <w:proofErr w:type="spellStart"/>
            <w:r w:rsidRPr="001153AB">
              <w:rPr>
                <w:b/>
                <w:bCs/>
              </w:rPr>
              <w:t>užbaigimo</w:t>
            </w:r>
            <w:proofErr w:type="spellEnd"/>
            <w:r w:rsidRPr="001153AB">
              <w:t xml:space="preserve"> (po PP </w:t>
            </w:r>
            <w:proofErr w:type="spellStart"/>
            <w:r w:rsidRPr="001153AB">
              <w:t>suderinimo</w:t>
            </w:r>
            <w:proofErr w:type="spellEnd"/>
            <w:r w:rsidRPr="001153AB">
              <w:t xml:space="preserve"> </w:t>
            </w:r>
            <w:proofErr w:type="spellStart"/>
            <w:r w:rsidRPr="001153AB">
              <w:t>su</w:t>
            </w:r>
            <w:proofErr w:type="spellEnd"/>
            <w:r w:rsidRPr="001153AB">
              <w:t xml:space="preserve"> </w:t>
            </w:r>
            <w:proofErr w:type="spellStart"/>
            <w:r w:rsidRPr="001153AB">
              <w:t>Užsakovu</w:t>
            </w:r>
            <w:proofErr w:type="spellEnd"/>
            <w:r w:rsidRPr="001153AB">
              <w:t xml:space="preserve"> ir PP </w:t>
            </w:r>
            <w:proofErr w:type="spellStart"/>
            <w:r w:rsidRPr="001153AB">
              <w:t>viešinimo</w:t>
            </w:r>
            <w:proofErr w:type="spellEnd"/>
            <w:r w:rsidRPr="001153AB">
              <w:t xml:space="preserve"> (kai </w:t>
            </w:r>
            <w:proofErr w:type="spellStart"/>
            <w:r w:rsidRPr="001153AB">
              <w:t>privaloma</w:t>
            </w:r>
            <w:proofErr w:type="spellEnd"/>
            <w:r w:rsidRPr="001153AB">
              <w:t xml:space="preserve">) </w:t>
            </w:r>
            <w:proofErr w:type="spellStart"/>
            <w:r w:rsidRPr="001153AB">
              <w:t>bei</w:t>
            </w:r>
            <w:proofErr w:type="spellEnd"/>
            <w:r w:rsidRPr="001153AB">
              <w:t xml:space="preserve"> </w:t>
            </w:r>
            <w:proofErr w:type="spellStart"/>
            <w:r w:rsidRPr="001153AB">
              <w:t>gavus</w:t>
            </w:r>
            <w:proofErr w:type="spellEnd"/>
            <w:r w:rsidRPr="001153AB">
              <w:t xml:space="preserve"> SLD / </w:t>
            </w:r>
            <w:proofErr w:type="spellStart"/>
            <w:r w:rsidRPr="001153AB">
              <w:t>kitus</w:t>
            </w:r>
            <w:proofErr w:type="spellEnd"/>
            <w:r w:rsidRPr="001153AB">
              <w:t xml:space="preserve"> </w:t>
            </w:r>
            <w:proofErr w:type="spellStart"/>
            <w:r w:rsidRPr="001153AB">
              <w:t>privalomus</w:t>
            </w:r>
            <w:proofErr w:type="spellEnd"/>
            <w:r w:rsidRPr="001153AB">
              <w:t xml:space="preserve"> </w:t>
            </w:r>
            <w:proofErr w:type="spellStart"/>
            <w:r w:rsidRPr="001153AB">
              <w:t>pritarimus</w:t>
            </w:r>
            <w:proofErr w:type="spellEnd"/>
            <w:proofErr w:type="gramStart"/>
            <w:r w:rsidRPr="001153AB">
              <w:t>);</w:t>
            </w:r>
            <w:proofErr w:type="gramEnd"/>
          </w:p>
          <w:p w14:paraId="7528A4A3" w14:textId="57840338" w:rsidR="001153AB" w:rsidRPr="001153AB" w:rsidRDefault="001153AB" w:rsidP="001153AB">
            <w:pPr>
              <w:pStyle w:val="Default"/>
              <w:numPr>
                <w:ilvl w:val="0"/>
                <w:numId w:val="15"/>
              </w:numPr>
              <w:jc w:val="both"/>
            </w:pPr>
            <w:proofErr w:type="spellStart"/>
            <w:r w:rsidRPr="001153AB">
              <w:t>trukmė</w:t>
            </w:r>
            <w:proofErr w:type="spellEnd"/>
            <w:r w:rsidRPr="001153AB">
              <w:t xml:space="preserve">: </w:t>
            </w:r>
            <w:r w:rsidRPr="001153AB">
              <w:rPr>
                <w:b/>
                <w:bCs/>
              </w:rPr>
              <w:t xml:space="preserve">5 </w:t>
            </w:r>
            <w:proofErr w:type="spellStart"/>
            <w:r w:rsidRPr="001153AB">
              <w:rPr>
                <w:b/>
                <w:bCs/>
              </w:rPr>
              <w:t>mėn</w:t>
            </w:r>
            <w:proofErr w:type="spellEnd"/>
            <w:r w:rsidRPr="001153AB">
              <w:rPr>
                <w:b/>
                <w:bCs/>
              </w:rPr>
              <w:t>.</w:t>
            </w:r>
            <w:r w:rsidRPr="001153AB">
              <w:t xml:space="preserve"> </w:t>
            </w:r>
            <w:proofErr w:type="spellStart"/>
            <w:r w:rsidRPr="001153AB">
              <w:t>nuo</w:t>
            </w:r>
            <w:proofErr w:type="spellEnd"/>
            <w:r w:rsidRPr="001153AB">
              <w:t xml:space="preserve"> II </w:t>
            </w:r>
            <w:proofErr w:type="spellStart"/>
            <w:r w:rsidRPr="001153AB">
              <w:t>etapo</w:t>
            </w:r>
            <w:proofErr w:type="spellEnd"/>
            <w:r w:rsidRPr="001153AB">
              <w:t xml:space="preserve"> </w:t>
            </w:r>
            <w:proofErr w:type="spellStart"/>
            <w:r w:rsidRPr="001153AB">
              <w:t>pradžios</w:t>
            </w:r>
            <w:proofErr w:type="spellEnd"/>
            <w:r w:rsidRPr="001153AB">
              <w:t>.</w:t>
            </w:r>
          </w:p>
          <w:p w14:paraId="55FD4CD0" w14:textId="63CAEED9" w:rsidR="00724A2A" w:rsidRPr="00D0200F" w:rsidRDefault="00724A2A" w:rsidP="00724A2A">
            <w:pPr>
              <w:pStyle w:val="Default"/>
              <w:jc w:val="both"/>
              <w:rPr>
                <w:lang w:val="lt-LT"/>
              </w:rPr>
            </w:pPr>
            <w:r w:rsidRPr="00D0200F">
              <w:rPr>
                <w:lang w:val="lt-LT"/>
              </w:rPr>
              <w:t> Projekto vykdymo priežiūros paslaugos</w:t>
            </w:r>
          </w:p>
          <w:p w14:paraId="7178BDF2" w14:textId="77EB8361" w:rsidR="00724A2A" w:rsidRPr="00D0200F" w:rsidRDefault="00724A2A" w:rsidP="00724A2A">
            <w:pPr>
              <w:pStyle w:val="Default"/>
              <w:jc w:val="both"/>
              <w:rPr>
                <w:lang w:val="lt-LT"/>
              </w:rPr>
            </w:pPr>
            <w:r w:rsidRPr="00D0200F">
              <w:rPr>
                <w:lang w:val="lt-LT"/>
              </w:rPr>
              <w:t xml:space="preserve">pradžia </w:t>
            </w:r>
            <w:r w:rsidR="00965E83" w:rsidRPr="00D0200F">
              <w:rPr>
                <w:lang w:val="lt-LT"/>
              </w:rPr>
              <w:t>nuo statybos darbų pradžios</w:t>
            </w:r>
          </w:p>
          <w:p w14:paraId="401BECD1" w14:textId="3CB4B997" w:rsidR="00724A2A" w:rsidRPr="00D0200F" w:rsidRDefault="00724A2A" w:rsidP="00724A2A">
            <w:pPr>
              <w:pStyle w:val="Default"/>
              <w:jc w:val="both"/>
              <w:rPr>
                <w:lang w:val="lt-LT"/>
              </w:rPr>
            </w:pPr>
            <w:r w:rsidRPr="00D0200F">
              <w:rPr>
                <w:lang w:val="lt-LT"/>
              </w:rPr>
              <w:t>trukmė</w:t>
            </w:r>
            <w:r w:rsidR="00A62822" w:rsidRPr="00D0200F">
              <w:rPr>
                <w:lang w:val="lt-LT"/>
              </w:rPr>
              <w:t xml:space="preserve"> 36</w:t>
            </w:r>
            <w:r w:rsidR="00965E83" w:rsidRPr="00D0200F">
              <w:rPr>
                <w:lang w:val="lt-LT"/>
              </w:rPr>
              <w:t xml:space="preserve"> mėn.</w:t>
            </w:r>
          </w:p>
          <w:p w14:paraId="0A58EA2B" w14:textId="28205F9E" w:rsidR="00724A2A" w:rsidRPr="00D0200F" w:rsidRDefault="00AB3A72" w:rsidP="00724A2A">
            <w:pPr>
              <w:pStyle w:val="Default"/>
              <w:jc w:val="both"/>
              <w:rPr>
                <w:lang w:val="lt-LT"/>
              </w:rPr>
            </w:pPr>
            <w:r w:rsidRPr="00D0200F">
              <w:rPr>
                <w:lang w:val="lt-LT"/>
              </w:rPr>
              <w:t>(</w:t>
            </w:r>
            <w:r w:rsidR="00724A2A" w:rsidRPr="00D0200F">
              <w:rPr>
                <w:lang w:val="lt-LT"/>
              </w:rPr>
              <w:t>kartu su pasiūlymu gali būti prašoma pateikti</w:t>
            </w:r>
          </w:p>
          <w:p w14:paraId="0C0A9F56" w14:textId="2AADC673" w:rsidR="00F212AD" w:rsidRPr="00D0200F" w:rsidRDefault="00724A2A" w:rsidP="00724A2A">
            <w:pPr>
              <w:pStyle w:val="Default"/>
              <w:jc w:val="both"/>
              <w:rPr>
                <w:u w:val="single"/>
                <w:lang w:val="lt-LT"/>
              </w:rPr>
            </w:pPr>
            <w:r w:rsidRPr="00D0200F">
              <w:rPr>
                <w:lang w:val="lt-LT"/>
              </w:rPr>
              <w:t>kalendorinį paslaugų teikimo grafiką</w:t>
            </w:r>
            <w:r w:rsidR="00AB3A72" w:rsidRPr="00D0200F">
              <w:rPr>
                <w:lang w:val="lt-LT"/>
              </w:rPr>
              <w:t>)</w:t>
            </w:r>
          </w:p>
        </w:tc>
      </w:tr>
      <w:tr w:rsidR="0004269A" w:rsidRPr="00D0200F" w14:paraId="7633C2BC" w14:textId="77777777" w:rsidTr="00334462">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6ACF7516" w:rsidR="00084A04" w:rsidRPr="00D0200F" w:rsidRDefault="00084A04" w:rsidP="003A39FF">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D0200F" w:rsidRDefault="00084A04" w:rsidP="003A39FF">
            <w:pPr>
              <w:spacing w:line="276" w:lineRule="auto"/>
              <w:ind w:left="360"/>
              <w:jc w:val="center"/>
              <w:rPr>
                <w:b/>
              </w:rPr>
            </w:pPr>
            <w:r w:rsidRPr="00D0200F">
              <w:rPr>
                <w:b/>
              </w:rPr>
              <w:t>III. Reikalavimai projektavimo paslaugoms</w:t>
            </w:r>
          </w:p>
        </w:tc>
      </w:tr>
      <w:tr w:rsidR="00CD165C" w:rsidRPr="00D0200F" w14:paraId="567A610D" w14:textId="77777777" w:rsidTr="00496251">
        <w:trPr>
          <w:trHeight w:val="622"/>
        </w:trPr>
        <w:tc>
          <w:tcPr>
            <w:tcW w:w="828" w:type="dxa"/>
            <w:tcBorders>
              <w:top w:val="single" w:sz="4" w:space="0" w:color="auto"/>
              <w:left w:val="single" w:sz="4" w:space="0" w:color="auto"/>
              <w:bottom w:val="single" w:sz="4" w:space="0" w:color="auto"/>
              <w:right w:val="single" w:sz="4" w:space="0" w:color="auto"/>
            </w:tcBorders>
            <w:hideMark/>
          </w:tcPr>
          <w:p w14:paraId="3AC28D06" w14:textId="601450E3" w:rsidR="00084A04" w:rsidRPr="00D0200F" w:rsidRDefault="00D44CAE" w:rsidP="003A39FF">
            <w:pPr>
              <w:spacing w:line="276" w:lineRule="auto"/>
              <w:jc w:val="both"/>
            </w:pPr>
            <w:r w:rsidRPr="00D0200F">
              <w:t>1</w:t>
            </w:r>
            <w:r w:rsidR="00724A2A" w:rsidRPr="00D0200F">
              <w:t>1</w:t>
            </w:r>
            <w:r w:rsidR="00084A04" w:rsidRPr="00D0200F">
              <w:t>.</w:t>
            </w:r>
          </w:p>
        </w:tc>
        <w:tc>
          <w:tcPr>
            <w:tcW w:w="2399" w:type="dxa"/>
            <w:tcBorders>
              <w:top w:val="single" w:sz="4" w:space="0" w:color="auto"/>
              <w:left w:val="single" w:sz="4" w:space="0" w:color="auto"/>
              <w:bottom w:val="single" w:sz="4" w:space="0" w:color="auto"/>
              <w:right w:val="single" w:sz="4" w:space="0" w:color="auto"/>
            </w:tcBorders>
            <w:hideMark/>
          </w:tcPr>
          <w:p w14:paraId="54A8FA37" w14:textId="6CF8B360" w:rsidR="00084A04" w:rsidRPr="00D0200F" w:rsidRDefault="00600C86" w:rsidP="003A39FF">
            <w:pPr>
              <w:spacing w:line="276" w:lineRule="auto"/>
              <w:rPr>
                <w:b/>
                <w:u w:val="single"/>
              </w:rPr>
            </w:pPr>
            <w:r w:rsidRPr="00D0200F">
              <w:t>Statinio p</w:t>
            </w:r>
            <w:r w:rsidR="00084A04" w:rsidRPr="00D0200F">
              <w:t>rojekto dokumentams taikomi</w:t>
            </w:r>
            <w:r w:rsidR="00084A04" w:rsidRPr="00D0200F">
              <w:rPr>
                <w:b/>
              </w:rPr>
              <w:t xml:space="preserve"> </w:t>
            </w:r>
            <w:r w:rsidR="00084A04" w:rsidRPr="00D0200F">
              <w:t xml:space="preserve">teisės aktai, </w:t>
            </w:r>
            <w:r w:rsidR="00084A04" w:rsidRPr="00D0200F">
              <w:lastRenderedPageBreak/>
              <w:t>normatyviniai statybos techniniai dokumentai bei normatyviniai statinio saugos ir paskirties dokumentai</w:t>
            </w:r>
            <w:r w:rsidR="00CC2A02" w:rsidRPr="00D0200F">
              <w:t>, teritorijų planavimo dokumentai</w:t>
            </w:r>
            <w:r w:rsidR="00084A04" w:rsidRPr="00D0200F">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49629BE3" w14:textId="1B01DC6A" w:rsidR="00084A04" w:rsidRPr="00D0200F" w:rsidRDefault="00482F16" w:rsidP="00346CC4">
            <w:pPr>
              <w:tabs>
                <w:tab w:val="left" w:pos="5892"/>
              </w:tabs>
              <w:rPr>
                <w:iCs/>
                <w:kern w:val="0"/>
                <w:lang w:eastAsia="lt-LT"/>
              </w:rPr>
            </w:pPr>
            <w:r w:rsidRPr="00D0200F">
              <w:rPr>
                <w:iCs/>
                <w:kern w:val="0"/>
                <w:lang w:eastAsia="lt-LT"/>
              </w:rPr>
              <w:lastRenderedPageBreak/>
              <w:t>S</w:t>
            </w:r>
            <w:r w:rsidR="00600C86" w:rsidRPr="00D0200F">
              <w:rPr>
                <w:iCs/>
                <w:kern w:val="0"/>
                <w:lang w:eastAsia="lt-LT"/>
              </w:rPr>
              <w:t xml:space="preserve">tatinio projektas </w:t>
            </w:r>
            <w:r w:rsidR="00084A04" w:rsidRPr="00D0200F">
              <w:rPr>
                <w:iCs/>
                <w:kern w:val="0"/>
                <w:lang w:eastAsia="lt-LT"/>
              </w:rPr>
              <w:t>turi atitikti</w:t>
            </w:r>
            <w:r w:rsidR="00B1701A" w:rsidRPr="00D0200F">
              <w:rPr>
                <w:iCs/>
                <w:kern w:val="0"/>
                <w:lang w:eastAsia="lt-LT"/>
              </w:rPr>
              <w:t xml:space="preserve"> </w:t>
            </w:r>
            <w:r w:rsidR="008D637C" w:rsidRPr="00D0200F">
              <w:rPr>
                <w:iCs/>
                <w:kern w:val="0"/>
                <w:lang w:eastAsia="lt-LT"/>
              </w:rPr>
              <w:t xml:space="preserve">privalomųjų statinio projekto rengimo dokumentų ir kitų </w:t>
            </w:r>
            <w:r w:rsidR="00084A04" w:rsidRPr="00D0200F">
              <w:rPr>
                <w:iCs/>
                <w:kern w:val="0"/>
                <w:lang w:eastAsia="lt-LT"/>
              </w:rPr>
              <w:t>norminių teisės aktų reikalavimus, o jais grindžiami sprendiniai suderinti su teritorijos infrastruktūros plėtra.</w:t>
            </w:r>
            <w:r w:rsidR="00204EB3" w:rsidRPr="00D0200F">
              <w:rPr>
                <w:iCs/>
                <w:kern w:val="0"/>
                <w:lang w:eastAsia="lt-LT"/>
              </w:rPr>
              <w:t xml:space="preserve"> Jeigu yra galiojantys, </w:t>
            </w:r>
            <w:r w:rsidR="00204EB3" w:rsidRPr="00D0200F">
              <w:rPr>
                <w:iCs/>
                <w:kern w:val="0"/>
                <w:lang w:eastAsia="lt-LT"/>
              </w:rPr>
              <w:lastRenderedPageBreak/>
              <w:t>nurodomi</w:t>
            </w:r>
            <w:r w:rsidR="007C5712" w:rsidRPr="00D0200F">
              <w:rPr>
                <w:iCs/>
                <w:kern w:val="0"/>
                <w:lang w:eastAsia="lt-LT"/>
              </w:rPr>
              <w:t xml:space="preserve"> ir</w:t>
            </w:r>
            <w:r w:rsidR="00204EB3" w:rsidRPr="00D0200F">
              <w:rPr>
                <w:iCs/>
                <w:kern w:val="0"/>
                <w:lang w:eastAsia="lt-LT"/>
              </w:rPr>
              <w:t xml:space="preserve"> specifiniai norminiai dokumentai, kuriais vadovaujantis turi būti rengiami projekto sprendiniai</w:t>
            </w:r>
            <w:r w:rsidR="0078657F" w:rsidRPr="00D0200F">
              <w:rPr>
                <w:iCs/>
                <w:kern w:val="0"/>
                <w:lang w:eastAsia="lt-LT"/>
              </w:rPr>
              <w:t xml:space="preserve">. </w:t>
            </w:r>
          </w:p>
          <w:tbl>
            <w:tblPr>
              <w:tblW w:w="0" w:type="auto"/>
              <w:tblBorders>
                <w:top w:val="nil"/>
                <w:left w:val="nil"/>
                <w:bottom w:val="nil"/>
                <w:right w:val="nil"/>
              </w:tblBorders>
              <w:tblLook w:val="0000" w:firstRow="0" w:lastRow="0" w:firstColumn="0" w:lastColumn="0" w:noHBand="0" w:noVBand="0"/>
            </w:tblPr>
            <w:tblGrid>
              <w:gridCol w:w="5879"/>
            </w:tblGrid>
            <w:tr w:rsidR="00C41BAB" w:rsidRPr="00D0200F" w14:paraId="236DC133" w14:textId="77777777" w:rsidTr="00BD5EF8">
              <w:trPr>
                <w:trHeight w:val="1903"/>
              </w:trPr>
              <w:tc>
                <w:tcPr>
                  <w:tcW w:w="0" w:type="auto"/>
                </w:tcPr>
                <w:p w14:paraId="3EB51BB1" w14:textId="77777777" w:rsidR="00C41BAB" w:rsidRPr="00D0200F" w:rsidRDefault="00C41BAB" w:rsidP="00346CC4">
                  <w:pPr>
                    <w:widowControl/>
                    <w:tabs>
                      <w:tab w:val="left" w:pos="5892"/>
                    </w:tabs>
                    <w:suppressAutoHyphens w:val="0"/>
                    <w:autoSpaceDE w:val="0"/>
                    <w:autoSpaceDN w:val="0"/>
                    <w:adjustRightInd w:val="0"/>
                    <w:rPr>
                      <w:rFonts w:eastAsiaTheme="minorHAnsi"/>
                      <w:color w:val="000000"/>
                      <w:kern w:val="0"/>
                      <w:lang w:eastAsia="en-US"/>
                    </w:rPr>
                  </w:pPr>
                  <w:r w:rsidRPr="00D0200F">
                    <w:rPr>
                      <w:rFonts w:eastAsiaTheme="minorHAnsi"/>
                      <w:color w:val="000000"/>
                      <w:kern w:val="0"/>
                      <w:lang w:eastAsia="en-US"/>
                    </w:rPr>
                    <w:t xml:space="preserve">Statinio projektas turi atitikti privalomųjų statinio projekto rengimo dokumentų ir kitų norminių teisės aktų reikalavimus. </w:t>
                  </w:r>
                </w:p>
                <w:p w14:paraId="44F41E6E" w14:textId="77777777" w:rsidR="00C41BAB" w:rsidRPr="00D0200F" w:rsidRDefault="00C41BAB" w:rsidP="00346CC4">
                  <w:pPr>
                    <w:widowControl/>
                    <w:tabs>
                      <w:tab w:val="left" w:pos="5892"/>
                    </w:tabs>
                    <w:suppressAutoHyphens w:val="0"/>
                    <w:autoSpaceDE w:val="0"/>
                    <w:autoSpaceDN w:val="0"/>
                    <w:adjustRightInd w:val="0"/>
                    <w:rPr>
                      <w:rFonts w:eastAsiaTheme="minorHAnsi"/>
                      <w:color w:val="000000"/>
                      <w:kern w:val="0"/>
                      <w:lang w:eastAsia="en-US"/>
                    </w:rPr>
                  </w:pPr>
                  <w:r w:rsidRPr="00D0200F">
                    <w:rPr>
                      <w:rFonts w:eastAsiaTheme="minorHAnsi"/>
                      <w:color w:val="000000"/>
                      <w:kern w:val="0"/>
                      <w:lang w:eastAsia="en-US"/>
                    </w:rPr>
                    <w:t xml:space="preserve">Normatyviniai statybos techniniai dokumentai, </w:t>
                  </w:r>
                  <w:r w:rsidRPr="00D0200F">
                    <w:rPr>
                      <w:rFonts w:eastAsiaTheme="minorHAnsi"/>
                      <w:b/>
                      <w:bCs/>
                      <w:color w:val="000000"/>
                      <w:kern w:val="0"/>
                      <w:lang w:eastAsia="en-US"/>
                    </w:rPr>
                    <w:t xml:space="preserve">privalomi </w:t>
                  </w:r>
                  <w:r w:rsidRPr="00D0200F">
                    <w:rPr>
                      <w:rFonts w:eastAsiaTheme="minorHAnsi"/>
                      <w:color w:val="000000"/>
                      <w:kern w:val="0"/>
                      <w:lang w:eastAsia="en-US"/>
                    </w:rPr>
                    <w:t xml:space="preserve">visiems statybos dalyviams: </w:t>
                  </w:r>
                </w:p>
                <w:p w14:paraId="64404696" w14:textId="77777777" w:rsidR="00C41BAB" w:rsidRPr="00D0200F" w:rsidRDefault="00C41BAB" w:rsidP="00346CC4">
                  <w:pPr>
                    <w:widowControl/>
                    <w:tabs>
                      <w:tab w:val="left" w:pos="5892"/>
                    </w:tabs>
                    <w:suppressAutoHyphens w:val="0"/>
                    <w:autoSpaceDE w:val="0"/>
                    <w:autoSpaceDN w:val="0"/>
                    <w:adjustRightInd w:val="0"/>
                    <w:rPr>
                      <w:rFonts w:eastAsiaTheme="minorHAnsi"/>
                      <w:color w:val="000000"/>
                      <w:kern w:val="0"/>
                      <w:lang w:eastAsia="en-US"/>
                    </w:rPr>
                  </w:pPr>
                  <w:r w:rsidRPr="00D0200F">
                    <w:rPr>
                      <w:rFonts w:eastAsiaTheme="minorHAnsi"/>
                      <w:color w:val="000000"/>
                      <w:kern w:val="0"/>
                      <w:lang w:eastAsia="en-US"/>
                    </w:rPr>
                    <w:t xml:space="preserve">- statybos techniniai reglamentai, </w:t>
                  </w:r>
                </w:p>
                <w:p w14:paraId="10E0E686" w14:textId="5A5FAE44" w:rsidR="00C41BAB" w:rsidRPr="00D0200F" w:rsidRDefault="00C41BAB" w:rsidP="00346CC4">
                  <w:pPr>
                    <w:widowControl/>
                    <w:tabs>
                      <w:tab w:val="left" w:pos="5892"/>
                    </w:tabs>
                    <w:suppressAutoHyphens w:val="0"/>
                    <w:autoSpaceDE w:val="0"/>
                    <w:autoSpaceDN w:val="0"/>
                    <w:adjustRightInd w:val="0"/>
                    <w:rPr>
                      <w:rFonts w:eastAsiaTheme="minorHAnsi"/>
                      <w:color w:val="000000"/>
                      <w:kern w:val="0"/>
                      <w:lang w:eastAsia="en-US"/>
                    </w:rPr>
                  </w:pPr>
                  <w:r w:rsidRPr="00D0200F">
                    <w:rPr>
                      <w:rFonts w:eastAsiaTheme="minorHAnsi"/>
                      <w:color w:val="000000"/>
                      <w:kern w:val="0"/>
                      <w:lang w:eastAsia="en-US"/>
                    </w:rPr>
                    <w:t xml:space="preserve">- Vyriausybės įgaliotų institucijų teisės aktai, elektros įrenginių įrengimo taisyklės, priešgaisriniai reikalavimai, saugos ir sveikatos reikalavimai ir kt. </w:t>
                  </w:r>
                </w:p>
                <w:p w14:paraId="1EF86A17" w14:textId="77777777" w:rsidR="00C41BAB" w:rsidRPr="00D0200F" w:rsidRDefault="00C41BAB" w:rsidP="00346CC4">
                  <w:pPr>
                    <w:widowControl/>
                    <w:tabs>
                      <w:tab w:val="left" w:pos="5892"/>
                    </w:tabs>
                    <w:suppressAutoHyphens w:val="0"/>
                    <w:autoSpaceDE w:val="0"/>
                    <w:autoSpaceDN w:val="0"/>
                    <w:adjustRightInd w:val="0"/>
                    <w:rPr>
                      <w:rFonts w:eastAsiaTheme="minorHAnsi"/>
                      <w:color w:val="000000"/>
                      <w:kern w:val="0"/>
                      <w:lang w:eastAsia="en-US"/>
                    </w:rPr>
                  </w:pPr>
                </w:p>
                <w:p w14:paraId="15C64B4B" w14:textId="4E020473" w:rsidR="00C41BAB" w:rsidRPr="00D0200F" w:rsidRDefault="00C41BAB" w:rsidP="00346CC4">
                  <w:pPr>
                    <w:widowControl/>
                    <w:tabs>
                      <w:tab w:val="left" w:pos="5892"/>
                    </w:tabs>
                    <w:suppressAutoHyphens w:val="0"/>
                    <w:autoSpaceDE w:val="0"/>
                    <w:autoSpaceDN w:val="0"/>
                    <w:adjustRightInd w:val="0"/>
                    <w:rPr>
                      <w:rFonts w:eastAsiaTheme="minorHAnsi"/>
                      <w:color w:val="000000"/>
                      <w:kern w:val="0"/>
                      <w:sz w:val="23"/>
                      <w:szCs w:val="23"/>
                      <w:lang w:eastAsia="en-US"/>
                    </w:rPr>
                  </w:pPr>
                  <w:r w:rsidRPr="00D0200F">
                    <w:rPr>
                      <w:rFonts w:eastAsiaTheme="minorHAnsi"/>
                      <w:color w:val="000000"/>
                      <w:kern w:val="0"/>
                      <w:lang w:eastAsia="en-US"/>
                    </w:rPr>
                    <w:t xml:space="preserve">Projektinę dokumentaciją rengti vadovaujantis Lietuvos Respublikos statybos įstatymu, </w:t>
                  </w:r>
                  <w:r w:rsidR="00E1464B" w:rsidRPr="00D0200F">
                    <w:rPr>
                      <w:rFonts w:eastAsiaTheme="minorHAnsi"/>
                      <w:color w:val="000000"/>
                      <w:kern w:val="0"/>
                      <w:lang w:eastAsia="en-US"/>
                    </w:rPr>
                    <w:t xml:space="preserve">Statybos įstatymu, </w:t>
                  </w:r>
                  <w:r w:rsidRPr="00D0200F">
                    <w:rPr>
                      <w:rFonts w:eastAsiaTheme="minorHAnsi"/>
                      <w:color w:val="000000"/>
                      <w:kern w:val="0"/>
                      <w:lang w:eastAsia="en-US"/>
                    </w:rPr>
                    <w:t xml:space="preserve">Statybos techniniais reglamentais: STR 1.04.04:2017 „Statinio projektavimas, projekto ekspertizė“, </w:t>
                  </w:r>
                  <w:r w:rsidR="00AE7520" w:rsidRPr="00D0200F">
                    <w:t xml:space="preserve">paveldo tvarkybos reglamento PTR 3.06.01:2014 ,,Kultūros paveldo tvarkybos darbų projektų rengimo taisyklės“ </w:t>
                  </w:r>
                  <w:r w:rsidR="007F574D" w:rsidRPr="00D0200F">
                    <w:t xml:space="preserve">reikalavimais </w:t>
                  </w:r>
                  <w:r w:rsidRPr="00D0200F">
                    <w:rPr>
                      <w:rFonts w:eastAsiaTheme="minorHAnsi"/>
                      <w:color w:val="000000"/>
                      <w:kern w:val="0"/>
                      <w:lang w:eastAsia="en-US"/>
                    </w:rPr>
                    <w:t>bei kitais teisės aktais.</w:t>
                  </w:r>
                  <w:r w:rsidRPr="00D0200F">
                    <w:rPr>
                      <w:rFonts w:eastAsiaTheme="minorHAnsi"/>
                      <w:color w:val="000000"/>
                      <w:kern w:val="0"/>
                      <w:sz w:val="23"/>
                      <w:szCs w:val="23"/>
                      <w:lang w:eastAsia="en-US"/>
                    </w:rPr>
                    <w:t xml:space="preserve"> </w:t>
                  </w:r>
                </w:p>
                <w:p w14:paraId="085F0B04" w14:textId="77777777" w:rsidR="00E1464B" w:rsidRPr="00D0200F" w:rsidRDefault="00E1464B" w:rsidP="00346CC4">
                  <w:pPr>
                    <w:widowControl/>
                    <w:tabs>
                      <w:tab w:val="left" w:pos="0"/>
                      <w:tab w:val="left" w:pos="5892"/>
                    </w:tabs>
                    <w:suppressAutoHyphens w:val="0"/>
                    <w:autoSpaceDE w:val="0"/>
                    <w:autoSpaceDN w:val="0"/>
                    <w:adjustRightInd w:val="0"/>
                    <w:ind w:left="-120"/>
                    <w:rPr>
                      <w:rFonts w:eastAsiaTheme="minorHAnsi"/>
                      <w:color w:val="000000"/>
                      <w:kern w:val="0"/>
                      <w:lang w:eastAsia="en-US"/>
                    </w:rPr>
                  </w:pPr>
                  <w:r w:rsidRPr="00D0200F">
                    <w:t>Taip pat būtina vadovautis:</w:t>
                  </w:r>
                </w:p>
                <w:p w14:paraId="41364EED" w14:textId="77777777" w:rsidR="00E1464B" w:rsidRPr="00D0200F" w:rsidRDefault="00E1464B" w:rsidP="00346CC4">
                  <w:pPr>
                    <w:widowControl/>
                    <w:tabs>
                      <w:tab w:val="left" w:pos="0"/>
                      <w:tab w:val="left" w:pos="5892"/>
                    </w:tabs>
                    <w:suppressAutoHyphens w:val="0"/>
                    <w:autoSpaceDE w:val="0"/>
                    <w:autoSpaceDN w:val="0"/>
                    <w:adjustRightInd w:val="0"/>
                    <w:ind w:left="-120"/>
                    <w:rPr>
                      <w:color w:val="000000"/>
                      <w:lang w:eastAsia="lt-LT"/>
                    </w:rPr>
                  </w:pPr>
                  <w:r w:rsidRPr="00D0200F">
                    <w:rPr>
                      <w:position w:val="2"/>
                    </w:rPr>
                    <w:t xml:space="preserve">Lietuvos Respublikos statybos įstatymo 2 straipsnio 109 dalyje reikalavimams </w:t>
                  </w:r>
                  <w:r w:rsidRPr="00D0200F">
                    <w:rPr>
                      <w:color w:val="000000"/>
                      <w:lang w:eastAsia="lt-LT"/>
                    </w:rPr>
                    <w:t xml:space="preserve">(informacija apie universalaus dizaino principus skelbiama interneto svetainėje </w:t>
                  </w:r>
                  <w:hyperlink r:id="rId9" w:history="1">
                    <w:r w:rsidRPr="00D0200F">
                      <w:rPr>
                        <w:rStyle w:val="Hipersaitas"/>
                        <w:lang w:eastAsia="lt-LT"/>
                      </w:rPr>
                      <w:t>https://www.ndt.lt/universalus-dizainas/</w:t>
                    </w:r>
                  </w:hyperlink>
                  <w:r w:rsidRPr="00D0200F">
                    <w:rPr>
                      <w:color w:val="000000"/>
                      <w:lang w:eastAsia="lt-LT"/>
                    </w:rPr>
                    <w:t>)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7DB5D8AA" w14:textId="77777777" w:rsidR="00E1464B" w:rsidRPr="00D0200F" w:rsidRDefault="00E1464B" w:rsidP="00346CC4">
                  <w:pPr>
                    <w:widowControl/>
                    <w:tabs>
                      <w:tab w:val="left" w:pos="5892"/>
                    </w:tabs>
                    <w:suppressAutoHyphens w:val="0"/>
                    <w:autoSpaceDE w:val="0"/>
                    <w:autoSpaceDN w:val="0"/>
                    <w:adjustRightInd w:val="0"/>
                    <w:rPr>
                      <w:color w:val="000000"/>
                      <w:lang w:eastAsia="lt-LT"/>
                    </w:rPr>
                  </w:pPr>
                  <w:r w:rsidRPr="00D0200F">
                    <w:rPr>
                      <w:color w:val="000000"/>
                      <w:lang w:eastAsia="lt-LT"/>
                    </w:rPr>
                    <w:t>Projektas turi būti rengiamas naudojant licencijuotą projektavimo programinę įrangą.</w:t>
                  </w:r>
                </w:p>
                <w:p w14:paraId="47861CF6" w14:textId="77777777" w:rsidR="00E1464B" w:rsidRPr="00D0200F" w:rsidRDefault="00E1464B" w:rsidP="00346CC4">
                  <w:pPr>
                    <w:widowControl/>
                    <w:tabs>
                      <w:tab w:val="left" w:pos="5892"/>
                    </w:tabs>
                    <w:suppressAutoHyphens w:val="0"/>
                    <w:autoSpaceDE w:val="0"/>
                    <w:autoSpaceDN w:val="0"/>
                    <w:adjustRightInd w:val="0"/>
                    <w:rPr>
                      <w:color w:val="000000"/>
                      <w:lang w:eastAsia="lt-LT"/>
                    </w:rPr>
                  </w:pPr>
                </w:p>
                <w:p w14:paraId="7F11F4A9" w14:textId="77777777" w:rsidR="00E1464B" w:rsidRPr="00D0200F" w:rsidRDefault="00E1464B" w:rsidP="00346CC4">
                  <w:pPr>
                    <w:pStyle w:val="Sraopastraipa"/>
                    <w:numPr>
                      <w:ilvl w:val="0"/>
                      <w:numId w:val="9"/>
                    </w:numPr>
                    <w:tabs>
                      <w:tab w:val="left" w:pos="5892"/>
                    </w:tabs>
                    <w:spacing w:line="240" w:lineRule="auto"/>
                    <w:rPr>
                      <w:rFonts w:ascii="Times New Roman" w:hAnsi="Times New Roman" w:cs="Times New Roman"/>
                      <w:noProof w:val="0"/>
                      <w:sz w:val="24"/>
                      <w:szCs w:val="24"/>
                      <w:lang w:eastAsia="lt-LT"/>
                    </w:rPr>
                  </w:pPr>
                  <w:r w:rsidRPr="00D0200F">
                    <w:rPr>
                      <w:rFonts w:ascii="Times New Roman" w:hAnsi="Times New Roman" w:cs="Times New Roman"/>
                      <w:noProof w:val="0"/>
                      <w:sz w:val="24"/>
                      <w:szCs w:val="24"/>
                      <w:lang w:eastAsia="lt-LT"/>
                    </w:rPr>
                    <w:t>Visų privalomų dokumentų nebūtina nurodyti (užtenka nuorodos ir/ar susijusių schemų, sprendinių detalaus paaiškinimo, detalės, mazgo ir pan. detalizavimo), kiti dokumentai tampa privalomi sutartį sudariusioms šalims, jei į juos pateikiamos nuorodos šioje projektavimo užduotyje ir/ar</w:t>
                  </w:r>
                  <w:r w:rsidRPr="00D0200F">
                    <w:rPr>
                      <w:rFonts w:ascii="Times New Roman" w:hAnsi="Times New Roman" w:cs="Times New Roman"/>
                      <w:i/>
                      <w:iCs/>
                      <w:noProof w:val="0"/>
                      <w:sz w:val="24"/>
                      <w:szCs w:val="24"/>
                      <w:lang w:eastAsia="lt-LT"/>
                    </w:rPr>
                    <w:t xml:space="preserve"> </w:t>
                  </w:r>
                  <w:r w:rsidRPr="00D0200F">
                    <w:rPr>
                      <w:rFonts w:ascii="Times New Roman" w:hAnsi="Times New Roman" w:cs="Times New Roman"/>
                      <w:noProof w:val="0"/>
                      <w:sz w:val="24"/>
                      <w:szCs w:val="24"/>
                      <w:lang w:eastAsia="lt-LT"/>
                    </w:rPr>
                    <w:t xml:space="preserve">rangos sutartyse. Nurodant standartą, techninį liudijimą ar bendrąsias technines specifikacijas turi būti laikomasi tokios pirmumo tvarkos pirmiausia nurodant:  Europos standartą perimantį Lietuvos standartą, Europos techninio įvertinimo patvirtinimo dokumentą, tarptautinį standartą, kitos Europos standartizacijos organizacijų nustatytos techninių normatyvų sistemos arba, jeigu tokių nėra, – nacionalinius standartus, nacionalinius techninius liudijimus arba nacionalinės techninės specifikacijas, susijusias su projektavimu, </w:t>
                  </w:r>
                  <w:r w:rsidRPr="00D0200F">
                    <w:rPr>
                      <w:rFonts w:ascii="Times New Roman" w:hAnsi="Times New Roman" w:cs="Times New Roman"/>
                      <w:noProof w:val="0"/>
                      <w:sz w:val="24"/>
                      <w:szCs w:val="24"/>
                      <w:lang w:eastAsia="lt-LT"/>
                    </w:rPr>
                    <w:lastRenderedPageBreak/>
                    <w:t>sąmatų apskaičiavimu ir vykdymu bei prekių naudojimu. Kiekviena nuoroda pateikiama kartu su žodžiais „arba lygiavertis“.</w:t>
                  </w:r>
                </w:p>
                <w:p w14:paraId="6EE3FBCA" w14:textId="77777777" w:rsidR="00E1464B" w:rsidRPr="00D0200F" w:rsidRDefault="00E1464B" w:rsidP="00346CC4">
                  <w:pPr>
                    <w:pStyle w:val="Sraopastraipa"/>
                    <w:numPr>
                      <w:ilvl w:val="0"/>
                      <w:numId w:val="9"/>
                    </w:numPr>
                    <w:tabs>
                      <w:tab w:val="left" w:pos="5892"/>
                    </w:tabs>
                    <w:spacing w:line="240" w:lineRule="auto"/>
                    <w:rPr>
                      <w:rFonts w:ascii="Times New Roman" w:hAnsi="Times New Roman" w:cs="Times New Roman"/>
                      <w:iCs/>
                      <w:noProof w:val="0"/>
                      <w:sz w:val="24"/>
                      <w:szCs w:val="24"/>
                    </w:rPr>
                  </w:pPr>
                  <w:r w:rsidRPr="00D0200F">
                    <w:rPr>
                      <w:rFonts w:ascii="Times New Roman" w:hAnsi="Times New Roman" w:cs="Times New Roman"/>
                      <w:noProof w:val="0"/>
                      <w:sz w:val="24"/>
                      <w:szCs w:val="24"/>
                    </w:rPr>
                    <w:t>Rengiant Projektą, jame numatyti, kad naudojamos medžiagos, produktai ir pats pačios projektavimo paslaugos atitiktų minimalius aplinkos apsaugos kriterijus (</w:t>
                  </w:r>
                  <w:r w:rsidRPr="00D0200F">
                    <w:rPr>
                      <w:rFonts w:ascii="Times New Roman" w:hAnsi="Times New Roman" w:cs="Times New Roman"/>
                      <w:bCs/>
                      <w:noProof w:val="0"/>
                      <w:sz w:val="24"/>
                      <w:szCs w:val="24"/>
                      <w:lang w:eastAsia="lt-LT"/>
                    </w:rPr>
                    <w:t>Aplinkos apsaugos kriterijų taikymo, vykdant žaliuosius pirkimus, tvarkos aprašo aktualią redakciją</w:t>
                  </w:r>
                  <w:r w:rsidRPr="00D0200F">
                    <w:rPr>
                      <w:rFonts w:ascii="Times New Roman" w:hAnsi="Times New Roman" w:cs="Times New Roman"/>
                      <w:iCs/>
                      <w:noProof w:val="0"/>
                      <w:sz w:val="24"/>
                      <w:szCs w:val="24"/>
                    </w:rPr>
                    <w:t>).</w:t>
                  </w:r>
                </w:p>
                <w:p w14:paraId="3B0AABCE" w14:textId="27176C5F" w:rsidR="00E1464B" w:rsidRPr="00D0200F" w:rsidRDefault="00E1464B" w:rsidP="00346CC4">
                  <w:pPr>
                    <w:widowControl/>
                    <w:tabs>
                      <w:tab w:val="left" w:pos="5892"/>
                    </w:tabs>
                    <w:suppressAutoHyphens w:val="0"/>
                    <w:autoSpaceDE w:val="0"/>
                    <w:autoSpaceDN w:val="0"/>
                    <w:adjustRightInd w:val="0"/>
                    <w:rPr>
                      <w:rFonts w:eastAsiaTheme="minorHAnsi"/>
                      <w:color w:val="000000"/>
                      <w:kern w:val="0"/>
                      <w:sz w:val="23"/>
                      <w:szCs w:val="23"/>
                      <w:lang w:eastAsia="en-US"/>
                    </w:rPr>
                  </w:pPr>
                </w:p>
              </w:tc>
            </w:tr>
          </w:tbl>
          <w:p w14:paraId="7194046B" w14:textId="6AB9CA0F" w:rsidR="00B52AB6" w:rsidRPr="00D0200F" w:rsidRDefault="00B52AB6" w:rsidP="00346CC4">
            <w:pPr>
              <w:tabs>
                <w:tab w:val="left" w:pos="5892"/>
              </w:tabs>
              <w:rPr>
                <w:b/>
                <w:i/>
                <w:sz w:val="22"/>
                <w:szCs w:val="22"/>
              </w:rPr>
            </w:pPr>
            <w:r w:rsidRPr="00D0200F">
              <w:rPr>
                <w:i/>
                <w:iCs/>
                <w:kern w:val="0"/>
                <w:sz w:val="20"/>
                <w:szCs w:val="20"/>
                <w:lang w:eastAsia="lt-LT"/>
              </w:rPr>
              <w:lastRenderedPageBreak/>
              <w:t xml:space="preserve"> </w:t>
            </w:r>
          </w:p>
        </w:tc>
      </w:tr>
      <w:tr w:rsidR="00543E9F" w:rsidRPr="00D0200F" w14:paraId="29F204FA"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12D8ECB0" w:rsidR="0049562B" w:rsidRPr="00D0200F" w:rsidRDefault="00D44CAE" w:rsidP="003A39FF">
            <w:pPr>
              <w:spacing w:line="276" w:lineRule="auto"/>
              <w:jc w:val="both"/>
            </w:pPr>
            <w:r w:rsidRPr="00D0200F">
              <w:lastRenderedPageBreak/>
              <w:t>1</w:t>
            </w:r>
            <w:r w:rsidR="00724A2A" w:rsidRPr="00D0200F">
              <w:t>2</w:t>
            </w:r>
            <w:r w:rsidR="00F70997" w:rsidRPr="00D0200F">
              <w:t>.</w:t>
            </w:r>
          </w:p>
        </w:tc>
        <w:tc>
          <w:tcPr>
            <w:tcW w:w="2399" w:type="dxa"/>
            <w:tcBorders>
              <w:top w:val="single" w:sz="4" w:space="0" w:color="auto"/>
              <w:left w:val="single" w:sz="4" w:space="0" w:color="auto"/>
              <w:bottom w:val="single" w:sz="4" w:space="0" w:color="auto"/>
              <w:right w:val="single" w:sz="4" w:space="0" w:color="auto"/>
            </w:tcBorders>
          </w:tcPr>
          <w:p w14:paraId="3BE68EA2" w14:textId="49C1F809" w:rsidR="0049562B" w:rsidRPr="00D0200F" w:rsidRDefault="0049562B" w:rsidP="003A39FF">
            <w:pPr>
              <w:spacing w:line="276" w:lineRule="auto"/>
            </w:pPr>
            <w:r w:rsidRPr="00D0200F">
              <w:t>Funkciniai (paskirties) ir naudojimo (eksploataciniai) reikalavimai statiniui (statinių grupei)</w:t>
            </w:r>
          </w:p>
        </w:tc>
        <w:tc>
          <w:tcPr>
            <w:tcW w:w="6095" w:type="dxa"/>
            <w:tcBorders>
              <w:top w:val="single" w:sz="4" w:space="0" w:color="auto"/>
              <w:left w:val="single" w:sz="4" w:space="0" w:color="auto"/>
              <w:bottom w:val="single" w:sz="4" w:space="0" w:color="auto"/>
              <w:right w:val="single" w:sz="4" w:space="0" w:color="auto"/>
            </w:tcBorders>
          </w:tcPr>
          <w:p w14:paraId="16FAAE00" w14:textId="0CC6364A" w:rsidR="008611DA" w:rsidRPr="00D0200F" w:rsidRDefault="00E1464B" w:rsidP="002D3E5E">
            <w:pPr>
              <w:jc w:val="both"/>
              <w:rPr>
                <w:iCs/>
                <w:kern w:val="0"/>
                <w:lang w:eastAsia="lt-LT"/>
              </w:rPr>
            </w:pPr>
            <w:r w:rsidRPr="00D0200F">
              <w:rPr>
                <w:iCs/>
                <w:kern w:val="0"/>
                <w:lang w:eastAsia="lt-LT"/>
              </w:rPr>
              <w:t xml:space="preserve">Pastato funkcinės savybės turi atitikti </w:t>
            </w:r>
            <w:r w:rsidR="00EE0458" w:rsidRPr="00D0200F">
              <w:rPr>
                <w:bCs/>
                <w:kern w:val="0"/>
                <w:lang w:eastAsia="lt-LT"/>
              </w:rPr>
              <w:t>viešųjų paslaugų teikimui</w:t>
            </w:r>
          </w:p>
        </w:tc>
      </w:tr>
      <w:tr w:rsidR="00B11C4A" w:rsidRPr="00D0200F" w14:paraId="3BEAE611"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796B79A7" w14:textId="4BB0C70D" w:rsidR="00B11C4A" w:rsidRPr="00D0200F" w:rsidRDefault="00B11C4A" w:rsidP="00B11C4A">
            <w:pPr>
              <w:spacing w:line="276" w:lineRule="auto"/>
              <w:jc w:val="both"/>
            </w:pPr>
            <w:r w:rsidRPr="00D0200F">
              <w:t>1</w:t>
            </w:r>
            <w:r w:rsidR="00724A2A" w:rsidRPr="00D0200F">
              <w:t>3</w:t>
            </w:r>
            <w:r w:rsidRPr="00D0200F">
              <w:t>.</w:t>
            </w:r>
          </w:p>
        </w:tc>
        <w:tc>
          <w:tcPr>
            <w:tcW w:w="2399" w:type="dxa"/>
            <w:tcBorders>
              <w:top w:val="single" w:sz="4" w:space="0" w:color="auto"/>
              <w:left w:val="single" w:sz="4" w:space="0" w:color="auto"/>
              <w:bottom w:val="single" w:sz="4" w:space="0" w:color="auto"/>
              <w:right w:val="single" w:sz="4" w:space="0" w:color="auto"/>
            </w:tcBorders>
          </w:tcPr>
          <w:p w14:paraId="2B26FCFF" w14:textId="0B2B247D" w:rsidR="00B11C4A" w:rsidRPr="00D0200F" w:rsidRDefault="00B11C4A" w:rsidP="00B11C4A">
            <w:pPr>
              <w:spacing w:line="276" w:lineRule="auto"/>
            </w:pPr>
            <w:r w:rsidRPr="00D0200F">
              <w:t>Universaliojo dizaino principų taikymo reikalavimai</w:t>
            </w:r>
          </w:p>
        </w:tc>
        <w:tc>
          <w:tcPr>
            <w:tcW w:w="6095" w:type="dxa"/>
            <w:tcBorders>
              <w:top w:val="single" w:sz="4" w:space="0" w:color="auto"/>
              <w:left w:val="single" w:sz="4" w:space="0" w:color="auto"/>
              <w:bottom w:val="single" w:sz="4" w:space="0" w:color="auto"/>
              <w:right w:val="single" w:sz="4" w:space="0" w:color="auto"/>
            </w:tcBorders>
          </w:tcPr>
          <w:p w14:paraId="21C29542" w14:textId="77777777" w:rsidR="00B11C4A" w:rsidRPr="00D0200F" w:rsidRDefault="00B11C4A" w:rsidP="00B11C4A">
            <w:pPr>
              <w:jc w:val="both"/>
              <w:rPr>
                <w:iCs/>
                <w:kern w:val="0"/>
                <w:lang w:eastAsia="lt-LT"/>
              </w:rPr>
            </w:pPr>
            <w:r w:rsidRPr="00D0200F">
              <w:rPr>
                <w:iCs/>
                <w:kern w:val="0"/>
                <w:lang w:eastAsia="lt-LT"/>
              </w:rPr>
              <w:t>Turi būti laikomasi visų universalaus dizaino principų pritaikant judėjimo, regėjimo, klausymosi negalioms būtinus takus, įėjimus, patalpas, produktus ir paslaugas atsižvelgiant į visų žmonių amžių, dydį ir galimybes. Privaloma suprojektuoti ir užtikrinti žmonių su negalia ne tik patekimą / evakuaciją, bet ilgalaikį naudojimąsi numatomomis paslaugomis, pagalbinėse patalpose, užtikrinant  pritaikomumą visiems žmonėms su negalia (judėjimo negalia, regėjimo negalia).</w:t>
            </w:r>
          </w:p>
          <w:p w14:paraId="40E4BC20" w14:textId="77777777" w:rsidR="00B11C4A" w:rsidRPr="00D0200F" w:rsidRDefault="00B11C4A" w:rsidP="00B11C4A">
            <w:pPr>
              <w:jc w:val="both"/>
              <w:rPr>
                <w:iCs/>
                <w:kern w:val="0"/>
                <w:lang w:eastAsia="lt-LT"/>
              </w:rPr>
            </w:pPr>
            <w:r w:rsidRPr="00D0200F">
              <w:rPr>
                <w:iCs/>
                <w:kern w:val="0"/>
                <w:lang w:eastAsia="lt-LT"/>
              </w:rPr>
              <w:t>Projekte turi būti laikomasi universaliojo dizaino principų:</w:t>
            </w:r>
          </w:p>
          <w:p w14:paraId="2211E57A"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239D4899"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lankstumas – galimybė tą patį naudojamą dalyką prisitaikyti pagal individualius poreikius (pvz. reguliuoti aukštį);</w:t>
            </w:r>
          </w:p>
          <w:p w14:paraId="63F6CFCD"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paprastas ir intuityvus naudojimas – lengvai suprantama, kaip naudotis daiktu, orientuotis aplinkoje;</w:t>
            </w:r>
          </w:p>
          <w:p w14:paraId="0E8ECA7C"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tinkama informacija – pakankamai informacijos ir ši informacija pateikiama įvairiomis reikiamomis formomis, įskaitant Brailio raštu, garsinę informaciją;</w:t>
            </w:r>
          </w:p>
          <w:p w14:paraId="16FAB6D0"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tolerancija klaidoms – nėra tikimybės patirti žalą ar orumo pažeminimą;</w:t>
            </w:r>
          </w:p>
          <w:p w14:paraId="2B441325"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mažiausios jėgos sąnaudos – aplinka ir produktais gali pasinaudoti ir mažesnę fizinę jėgą turintys asmenys;</w:t>
            </w:r>
          </w:p>
          <w:p w14:paraId="6D9F3427"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optimalus dydis ir erdvė – tinkamas erdvių, statinių ir produktų plotis, aukštis, dydis;</w:t>
            </w:r>
          </w:p>
          <w:p w14:paraId="0FA0A179"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 xml:space="preserve">kompleksiškumas – aplinka ar gaminys turi kuo daugiau ir įvairių reikalingų elementų, padedančių aplinką ar gaminį padaryti prieinamu įvairių funkcinių galimybių žmonėms, pvz. įrengus visiems tinkamą įėjimą į patalpas, privalu užtikrinti patekimą ir į kitas statinio patalpas, pvz. </w:t>
            </w:r>
            <w:r w:rsidRPr="00D0200F">
              <w:rPr>
                <w:iCs/>
                <w:kern w:val="0"/>
                <w:lang w:eastAsia="lt-LT"/>
              </w:rPr>
              <w:lastRenderedPageBreak/>
              <w:t xml:space="preserve">sanitarinį mazgą ir pan.; </w:t>
            </w:r>
          </w:p>
          <w:p w14:paraId="205F689D"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 xml:space="preserve">vientisumas – trasos maršruto prieinamumas ir tinkamumas visiems turi būti vientisas, nenutrūkstamas pereinant iš vienos vietos į kitą; </w:t>
            </w:r>
          </w:p>
          <w:p w14:paraId="073D17B8"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vartotojų įtraukimas – universalus dizainas kuriamas tampriai bendradarbiaujant su vartotojų grupėmis ar jų atstovais.</w:t>
            </w:r>
          </w:p>
          <w:p w14:paraId="4DC3A8A9"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 xml:space="preserve">reikalavimai eksterjero sprendiniams - įėjimas / patekimas ir išėjimas/ evakuacija į / iš pastatą/o turi būti suprojektuotas taip, kad būtų aiškiai matomas, įėjimas pritaikytas visoms socialinėms grupėms, išskiriant specialius poreikius žmonėms su negalia ir pan.; </w:t>
            </w:r>
          </w:p>
          <w:p w14:paraId="662A4BC9" w14:textId="77777777"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pastato fasado ir susijusių elementų, pamatų sprendinius, būtinus pastato statybos ir tvarkybos užbaigimui bei ilgalaikei eksploatacijai;</w:t>
            </w:r>
          </w:p>
          <w:p w14:paraId="42D42613" w14:textId="5BA82AA5"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 xml:space="preserve">interjero sprendiniams – grindų ir sienos dangos sprendiniai parinkti taip, kad būtų padedantys susiorientuoti, paryškinti įėjimai prie kabinetų durų, laiptinėse, koridoriuose, patalpose turi būti sprendiniai ribotam judumui pagerinti; valdymo pulteliai numatyti ne aukščiau nei 150 cm ir/ar akių lygyje (nebent būtų kitaip suderinta su Užsakovu); suprojektuoti pagrindiniai sprendiniai poilsio, reabilitacijos ir maitinimo zonoms pilnai (tame tarpe su kriauklėmis ir maišytuvais); sanitarinės patalpos pilnai su visa privaloma įranga; patalpos turi būti pritaikytos žmonėms su regėjimo ir klausos negalia; turi būti suprojektuotas užrašų ant pastato, patalpų, skyrių eskizai tinkami gamybai; atsarginio generatoriaus, vėliavos ir kt. panašios detalizacijos sprendimai – privalomi visuomeniniams pastatams; </w:t>
            </w:r>
          </w:p>
          <w:p w14:paraId="11C489E6" w14:textId="5FC572F4" w:rsidR="00B11C4A" w:rsidRPr="00D0200F" w:rsidRDefault="00B11C4A" w:rsidP="00B11C4A">
            <w:pPr>
              <w:jc w:val="both"/>
              <w:rPr>
                <w:iCs/>
                <w:kern w:val="0"/>
                <w:lang w:eastAsia="lt-LT"/>
              </w:rPr>
            </w:pPr>
            <w:r w:rsidRPr="00D0200F">
              <w:rPr>
                <w:iCs/>
                <w:kern w:val="0"/>
                <w:lang w:eastAsia="lt-LT"/>
              </w:rPr>
              <w:t>-</w:t>
            </w:r>
            <w:r w:rsidRPr="00D0200F">
              <w:rPr>
                <w:iCs/>
                <w:kern w:val="0"/>
                <w:lang w:eastAsia="lt-LT"/>
              </w:rPr>
              <w:tab/>
              <w:t xml:space="preserve">suprojektuoti sprendinius įvertinant minimalius reikalavimus, keliamus vaikų valandinės priežiūros kambariui (nebent būtų kitaip suderinta su Užsakovu).  </w:t>
            </w:r>
          </w:p>
        </w:tc>
      </w:tr>
      <w:tr w:rsidR="00B11C4A" w:rsidRPr="00D0200F" w14:paraId="5D526A03"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092C377D" w14:textId="0AD268E0" w:rsidR="00B11C4A" w:rsidRPr="00D0200F" w:rsidRDefault="00B11C4A" w:rsidP="00B11C4A">
            <w:pPr>
              <w:spacing w:line="276" w:lineRule="auto"/>
              <w:jc w:val="both"/>
            </w:pPr>
            <w:r w:rsidRPr="00D0200F">
              <w:lastRenderedPageBreak/>
              <w:t>1</w:t>
            </w:r>
            <w:r w:rsidR="00724A2A" w:rsidRPr="00D0200F">
              <w:t>4</w:t>
            </w:r>
            <w:r w:rsidRPr="00D0200F">
              <w:t>.</w:t>
            </w:r>
          </w:p>
        </w:tc>
        <w:tc>
          <w:tcPr>
            <w:tcW w:w="2399" w:type="dxa"/>
            <w:tcBorders>
              <w:top w:val="single" w:sz="4" w:space="0" w:color="auto"/>
              <w:left w:val="single" w:sz="4" w:space="0" w:color="auto"/>
              <w:bottom w:val="single" w:sz="4" w:space="0" w:color="auto"/>
              <w:right w:val="single" w:sz="4" w:space="0" w:color="auto"/>
            </w:tcBorders>
          </w:tcPr>
          <w:p w14:paraId="00596AA4" w14:textId="34CA2AE5" w:rsidR="00B11C4A" w:rsidRPr="00D0200F" w:rsidRDefault="00B11C4A" w:rsidP="00B11C4A">
            <w:pPr>
              <w:spacing w:line="276" w:lineRule="auto"/>
            </w:pPr>
            <w:r w:rsidRPr="00D0200F">
              <w:t>Aplinkosaugos, sveikatos, saugomos teritorijos ir nekilnojamosios kultūros paveldo vertybės apsaugos reikalavimai</w:t>
            </w:r>
          </w:p>
        </w:tc>
        <w:tc>
          <w:tcPr>
            <w:tcW w:w="6095" w:type="dxa"/>
            <w:tcBorders>
              <w:top w:val="single" w:sz="4" w:space="0" w:color="auto"/>
              <w:left w:val="single" w:sz="4" w:space="0" w:color="auto"/>
              <w:bottom w:val="single" w:sz="4" w:space="0" w:color="auto"/>
              <w:right w:val="single" w:sz="4" w:space="0" w:color="auto"/>
            </w:tcBorders>
          </w:tcPr>
          <w:p w14:paraId="00851276" w14:textId="77777777" w:rsidR="00B11C4A" w:rsidRPr="00D0200F" w:rsidRDefault="00B11C4A" w:rsidP="00B11C4A">
            <w:r w:rsidRPr="00D0200F">
              <w:t>Projektuotojas teikiamoms projektavimo paslaugoms privalo taikyti aplinkos apsaugos vadybos sistemos reikalavimus pagal standartą LST EN ISO 14001 arba EMAS ar kitus aplinkos apsaugos vadybos standartus.</w:t>
            </w:r>
          </w:p>
          <w:p w14:paraId="015CB9D9" w14:textId="77777777" w:rsidR="00B11C4A" w:rsidRPr="00D0200F" w:rsidRDefault="00B11C4A" w:rsidP="00B11C4A">
            <w:pPr>
              <w:jc w:val="both"/>
              <w:rPr>
                <w:iCs/>
                <w:kern w:val="0"/>
                <w:lang w:eastAsia="lt-LT"/>
              </w:rPr>
            </w:pPr>
          </w:p>
        </w:tc>
      </w:tr>
      <w:tr w:rsidR="00B11C4A" w:rsidRPr="00D0200F" w14:paraId="10740AF4"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032C7BBB" w14:textId="0ABE9407" w:rsidR="00B11C4A" w:rsidRPr="00D0200F" w:rsidRDefault="00B11C4A" w:rsidP="00B11C4A">
            <w:pPr>
              <w:spacing w:line="276" w:lineRule="auto"/>
              <w:jc w:val="both"/>
            </w:pPr>
            <w:r w:rsidRPr="00D0200F">
              <w:t>1</w:t>
            </w:r>
            <w:r w:rsidR="00724A2A" w:rsidRPr="00D0200F">
              <w:t>5.</w:t>
            </w:r>
          </w:p>
        </w:tc>
        <w:tc>
          <w:tcPr>
            <w:tcW w:w="239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183"/>
            </w:tblGrid>
            <w:tr w:rsidR="00B11C4A" w:rsidRPr="00D0200F" w14:paraId="0699242D" w14:textId="77777777">
              <w:trPr>
                <w:trHeight w:val="425"/>
              </w:trPr>
              <w:tc>
                <w:tcPr>
                  <w:tcW w:w="0" w:type="auto"/>
                </w:tcPr>
                <w:p w14:paraId="22789281" w14:textId="77777777" w:rsidR="00B11C4A" w:rsidRPr="00D0200F" w:rsidRDefault="00B11C4A" w:rsidP="00B11C4A">
                  <w:pPr>
                    <w:widowControl/>
                    <w:suppressAutoHyphens w:val="0"/>
                    <w:autoSpaceDE w:val="0"/>
                    <w:autoSpaceDN w:val="0"/>
                    <w:adjustRightInd w:val="0"/>
                    <w:rPr>
                      <w:rFonts w:eastAsiaTheme="minorHAnsi"/>
                      <w:color w:val="000000"/>
                      <w:kern w:val="0"/>
                      <w:lang w:eastAsia="en-US"/>
                    </w:rPr>
                  </w:pPr>
                  <w:r w:rsidRPr="00D0200F">
                    <w:rPr>
                      <w:rFonts w:eastAsiaTheme="minorHAnsi"/>
                      <w:color w:val="000000"/>
                      <w:kern w:val="0"/>
                      <w:lang w:eastAsia="en-US"/>
                    </w:rPr>
                    <w:t xml:space="preserve">Nurodymai sprendinių derinimui, jų pritarimui ir pan. </w:t>
                  </w:r>
                </w:p>
              </w:tc>
            </w:tr>
          </w:tbl>
          <w:p w14:paraId="5C93541A" w14:textId="77777777" w:rsidR="00B11C4A" w:rsidRPr="00D0200F" w:rsidRDefault="00B11C4A" w:rsidP="00B11C4A">
            <w:pPr>
              <w:spacing w:line="276" w:lineRule="auto"/>
            </w:pPr>
          </w:p>
        </w:tc>
        <w:tc>
          <w:tcPr>
            <w:tcW w:w="6095" w:type="dxa"/>
            <w:tcBorders>
              <w:top w:val="single" w:sz="4" w:space="0" w:color="auto"/>
              <w:left w:val="single" w:sz="4" w:space="0" w:color="auto"/>
              <w:bottom w:val="single" w:sz="4" w:space="0" w:color="auto"/>
              <w:right w:val="single" w:sz="4" w:space="0" w:color="auto"/>
            </w:tcBorders>
          </w:tcPr>
          <w:p w14:paraId="4763961E" w14:textId="77777777" w:rsidR="00B11C4A" w:rsidRPr="00D0200F" w:rsidRDefault="00B11C4A" w:rsidP="00B11C4A">
            <w:pPr>
              <w:jc w:val="both"/>
              <w:rPr>
                <w:kern w:val="0"/>
                <w:lang w:eastAsia="lt-LT"/>
              </w:rPr>
            </w:pPr>
            <w:r w:rsidRPr="00D0200F">
              <w:rPr>
                <w:kern w:val="0"/>
                <w:lang w:eastAsia="lt-LT"/>
              </w:rPr>
              <w:t xml:space="preserve">Reikalavimai projekto derinimui. Paslaugos vykdytojui atlikus etapuose numatytus darbus, jie turi būti suderinti ir patvirtinti Užsakovo. </w:t>
            </w:r>
          </w:p>
          <w:p w14:paraId="6F951805" w14:textId="1C95E4BF" w:rsidR="002D22F9" w:rsidRPr="00D0200F" w:rsidRDefault="002D22F9" w:rsidP="00B11C4A">
            <w:pPr>
              <w:jc w:val="both"/>
              <w:rPr>
                <w:kern w:val="0"/>
                <w:lang w:eastAsia="lt-LT"/>
              </w:rPr>
            </w:pPr>
            <w:r w:rsidRPr="00D0200F">
              <w:rPr>
                <w:kern w:val="0"/>
                <w:lang w:eastAsia="lt-LT"/>
              </w:rPr>
              <w:t>Jeigu keltuvo įrengimui numatomi žemės kasimo darbai (šachta, pamatai, trasos), Projektuotojas privalo įvertinti archeologinių tyrimų / archeologinės priežiūros poreikį ir (kai taikoma) organizuoti jų atlikimą pagal KPD specialiuosius reikalavimus, pateikiant privalomus dokumentus ir suderinimus.</w:t>
            </w:r>
          </w:p>
          <w:p w14:paraId="1B0E58DE" w14:textId="4FC7F2E6" w:rsidR="00B11C4A" w:rsidRPr="00D0200F" w:rsidRDefault="00B11C4A" w:rsidP="00B11C4A">
            <w:pPr>
              <w:pStyle w:val="Default"/>
              <w:jc w:val="both"/>
              <w:rPr>
                <w:iCs/>
                <w:lang w:val="lt-LT" w:eastAsia="lt-LT"/>
              </w:rPr>
            </w:pPr>
            <w:r w:rsidRPr="00D0200F">
              <w:rPr>
                <w:lang w:val="lt-LT"/>
              </w:rPr>
              <w:lastRenderedPageBreak/>
              <w:t xml:space="preserve">Projekto patvirtinimas reiškia užsakovo pritarimą parengtam Projektui, bet neatleidžia projektuotojo nuo atsakomybės už normatyvinę Projekto kokybę. </w:t>
            </w:r>
          </w:p>
        </w:tc>
      </w:tr>
      <w:tr w:rsidR="00B11C4A" w:rsidRPr="00D0200F" w14:paraId="253D6B12"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7321AD24" w14:textId="09A057EA" w:rsidR="00B11C4A" w:rsidRPr="00D0200F" w:rsidRDefault="00B11C4A" w:rsidP="00B11C4A">
            <w:pPr>
              <w:spacing w:line="276" w:lineRule="auto"/>
              <w:jc w:val="both"/>
            </w:pPr>
            <w:r w:rsidRPr="00D0200F">
              <w:lastRenderedPageBreak/>
              <w:t>1</w:t>
            </w:r>
            <w:r w:rsidR="00724A2A" w:rsidRPr="00D0200F">
              <w:t>6</w:t>
            </w:r>
            <w:r w:rsidRPr="00D0200F">
              <w:t>.</w:t>
            </w:r>
          </w:p>
        </w:tc>
        <w:tc>
          <w:tcPr>
            <w:tcW w:w="2399" w:type="dxa"/>
            <w:tcBorders>
              <w:top w:val="single" w:sz="4" w:space="0" w:color="auto"/>
              <w:left w:val="single" w:sz="4" w:space="0" w:color="auto"/>
              <w:bottom w:val="single" w:sz="4" w:space="0" w:color="auto"/>
              <w:right w:val="single" w:sz="4" w:space="0" w:color="auto"/>
            </w:tcBorders>
          </w:tcPr>
          <w:p w14:paraId="6DFC3BBB" w14:textId="4DC7A155" w:rsidR="00B11C4A" w:rsidRPr="00D0200F" w:rsidRDefault="00B11C4A" w:rsidP="00B11C4A">
            <w:pPr>
              <w:pStyle w:val="Default"/>
              <w:rPr>
                <w:lang w:val="de-DE"/>
              </w:rPr>
            </w:pPr>
            <w:r w:rsidRPr="00D0200F">
              <w:rPr>
                <w:lang w:val="lt-LT"/>
              </w:rPr>
              <w:t>Reikalavimai projekto rengimo dokumentų kalbai (-</w:t>
            </w:r>
            <w:proofErr w:type="spellStart"/>
            <w:r w:rsidRPr="00D0200F">
              <w:rPr>
                <w:lang w:val="lt-LT"/>
              </w:rPr>
              <w:t>oms</w:t>
            </w:r>
            <w:proofErr w:type="spellEnd"/>
            <w:r w:rsidRPr="00D0200F">
              <w:rPr>
                <w:lang w:val="lt-LT"/>
              </w:rPr>
              <w:t xml:space="preserve">) </w:t>
            </w:r>
          </w:p>
        </w:tc>
        <w:tc>
          <w:tcPr>
            <w:tcW w:w="6095" w:type="dxa"/>
            <w:tcBorders>
              <w:top w:val="single" w:sz="4" w:space="0" w:color="auto"/>
              <w:left w:val="single" w:sz="4" w:space="0" w:color="auto"/>
              <w:bottom w:val="single" w:sz="4" w:space="0" w:color="auto"/>
              <w:right w:val="single" w:sz="4" w:space="0" w:color="auto"/>
            </w:tcBorders>
          </w:tcPr>
          <w:p w14:paraId="008C664E" w14:textId="19A0ED98" w:rsidR="00B11C4A" w:rsidRPr="00D0200F" w:rsidRDefault="00B11C4A" w:rsidP="00B11C4A">
            <w:pPr>
              <w:pStyle w:val="Default"/>
              <w:jc w:val="both"/>
              <w:rPr>
                <w:lang w:val="lt-LT"/>
              </w:rPr>
            </w:pPr>
            <w:r w:rsidRPr="00D0200F">
              <w:rPr>
                <w:lang w:val="lt-LT"/>
              </w:rPr>
              <w:t xml:space="preserve">Projekto rengimo dokumentai turi būti parengti valstybine – lietuvių kalba. </w:t>
            </w:r>
          </w:p>
        </w:tc>
      </w:tr>
      <w:tr w:rsidR="00B11C4A" w:rsidRPr="00D0200F" w14:paraId="0D7EDC1B"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2CF72074" w14:textId="77777777" w:rsidR="00B11C4A" w:rsidRPr="00D0200F" w:rsidRDefault="00B11C4A" w:rsidP="00B11C4A">
            <w:pPr>
              <w:spacing w:line="276" w:lineRule="auto"/>
              <w:jc w:val="both"/>
            </w:pPr>
          </w:p>
        </w:tc>
        <w:tc>
          <w:tcPr>
            <w:tcW w:w="2399" w:type="dxa"/>
            <w:tcBorders>
              <w:top w:val="single" w:sz="4" w:space="0" w:color="auto"/>
              <w:left w:val="single" w:sz="4" w:space="0" w:color="auto"/>
              <w:bottom w:val="single" w:sz="4" w:space="0" w:color="auto"/>
              <w:right w:val="single" w:sz="4" w:space="0" w:color="auto"/>
            </w:tcBorders>
          </w:tcPr>
          <w:p w14:paraId="1FA4D922" w14:textId="7E850DCC" w:rsidR="00B11C4A" w:rsidRPr="00D0200F" w:rsidRDefault="00B11C4A" w:rsidP="00B11C4A">
            <w:pPr>
              <w:pStyle w:val="Default"/>
              <w:rPr>
                <w:lang w:val="de-DE"/>
              </w:rPr>
            </w:pPr>
            <w:r w:rsidRPr="00D0200F">
              <w:rPr>
                <w:lang w:val="lt-LT"/>
              </w:rPr>
              <w:t xml:space="preserve">Nurodymai statinio projekto dokumentų komplektavimui, įforminimui ir pateikimui </w:t>
            </w:r>
          </w:p>
        </w:tc>
        <w:tc>
          <w:tcPr>
            <w:tcW w:w="6095" w:type="dxa"/>
            <w:tcBorders>
              <w:top w:val="single" w:sz="4" w:space="0" w:color="auto"/>
              <w:left w:val="single" w:sz="4" w:space="0" w:color="auto"/>
              <w:bottom w:val="single" w:sz="4" w:space="0" w:color="auto"/>
              <w:right w:val="single" w:sz="4" w:space="0" w:color="auto"/>
            </w:tcBorders>
          </w:tcPr>
          <w:p w14:paraId="122AC2C6" w14:textId="44BE4489" w:rsidR="00B11C4A" w:rsidRPr="00D0200F" w:rsidRDefault="009C081E" w:rsidP="00B11C4A">
            <w:pPr>
              <w:pStyle w:val="Default"/>
              <w:jc w:val="both"/>
              <w:rPr>
                <w:lang w:val="lt-LT"/>
              </w:rPr>
            </w:pPr>
            <w:r w:rsidRPr="00D0200F">
              <w:rPr>
                <w:lang w:val="lt-LT" w:eastAsia="lt-LT"/>
              </w:rPr>
              <w:t xml:space="preserve">Užsakovui pateikiami 2 (du) projekto ir/ar kitos dokumentacijos egzemplioriai (popieriuje), 1 (vieną) kompiuterinė USB laikmena su įrašytu projektu *. </w:t>
            </w:r>
            <w:proofErr w:type="spellStart"/>
            <w:r w:rsidRPr="00D0200F">
              <w:rPr>
                <w:lang w:val="lt-LT" w:eastAsia="lt-LT"/>
              </w:rPr>
              <w:t>dwg</w:t>
            </w:r>
            <w:proofErr w:type="spellEnd"/>
            <w:r w:rsidRPr="00D0200F">
              <w:rPr>
                <w:lang w:val="lt-LT" w:eastAsia="lt-LT"/>
              </w:rPr>
              <w:t>, *.</w:t>
            </w:r>
            <w:proofErr w:type="spellStart"/>
            <w:r w:rsidRPr="00D0200F">
              <w:rPr>
                <w:lang w:val="lt-LT" w:eastAsia="lt-LT"/>
              </w:rPr>
              <w:t>gif</w:t>
            </w:r>
            <w:proofErr w:type="spellEnd"/>
            <w:r w:rsidRPr="00D0200F">
              <w:rPr>
                <w:lang w:val="lt-LT" w:eastAsia="lt-LT"/>
              </w:rPr>
              <w:t>, *.</w:t>
            </w:r>
            <w:proofErr w:type="spellStart"/>
            <w:r w:rsidRPr="00D0200F">
              <w:rPr>
                <w:lang w:val="lt-LT" w:eastAsia="lt-LT"/>
              </w:rPr>
              <w:t>tif</w:t>
            </w:r>
            <w:proofErr w:type="spellEnd"/>
            <w:r w:rsidRPr="00D0200F">
              <w:rPr>
                <w:lang w:val="lt-LT" w:eastAsia="lt-LT"/>
              </w:rPr>
              <w:t>, *.</w:t>
            </w:r>
            <w:proofErr w:type="spellStart"/>
            <w:r w:rsidRPr="00D0200F">
              <w:rPr>
                <w:lang w:val="lt-LT" w:eastAsia="lt-LT"/>
              </w:rPr>
              <w:t>png</w:t>
            </w:r>
            <w:proofErr w:type="spellEnd"/>
            <w:r w:rsidRPr="00D0200F">
              <w:rPr>
                <w:lang w:val="lt-LT" w:eastAsia="lt-LT"/>
              </w:rPr>
              <w:t>, *.</w:t>
            </w:r>
            <w:proofErr w:type="spellStart"/>
            <w:r w:rsidRPr="00D0200F">
              <w:rPr>
                <w:lang w:val="lt-LT" w:eastAsia="lt-LT"/>
              </w:rPr>
              <w:t>rtf</w:t>
            </w:r>
            <w:proofErr w:type="spellEnd"/>
            <w:r w:rsidRPr="00D0200F">
              <w:rPr>
                <w:lang w:val="lt-LT" w:eastAsia="lt-LT"/>
              </w:rPr>
              <w:t>, *.</w:t>
            </w:r>
            <w:proofErr w:type="spellStart"/>
            <w:r w:rsidRPr="00D0200F">
              <w:rPr>
                <w:lang w:val="lt-LT" w:eastAsia="lt-LT"/>
              </w:rPr>
              <w:t>pdf</w:t>
            </w:r>
            <w:proofErr w:type="spellEnd"/>
            <w:r w:rsidRPr="00D0200F">
              <w:rPr>
                <w:lang w:val="lt-LT" w:eastAsia="lt-LT"/>
              </w:rPr>
              <w:t xml:space="preserve"> ir kitu originaliu formatu.</w:t>
            </w:r>
          </w:p>
        </w:tc>
      </w:tr>
      <w:tr w:rsidR="00B11C4A" w:rsidRPr="00D0200F" w14:paraId="74A6AB71"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536F0597" w14:textId="69049CFC" w:rsidR="00B11C4A" w:rsidRPr="00D0200F" w:rsidRDefault="00B11C4A" w:rsidP="00B11C4A">
            <w:pPr>
              <w:spacing w:line="276" w:lineRule="auto"/>
              <w:jc w:val="both"/>
            </w:pPr>
            <w:r w:rsidRPr="00D0200F">
              <w:t>1</w:t>
            </w:r>
            <w:r w:rsidR="00724A2A" w:rsidRPr="00D0200F">
              <w:t>7</w:t>
            </w:r>
            <w:r w:rsidRPr="00D0200F">
              <w:t>.</w:t>
            </w:r>
          </w:p>
        </w:tc>
        <w:tc>
          <w:tcPr>
            <w:tcW w:w="2399" w:type="dxa"/>
            <w:tcBorders>
              <w:top w:val="single" w:sz="4" w:space="0" w:color="auto"/>
              <w:left w:val="single" w:sz="4" w:space="0" w:color="auto"/>
              <w:bottom w:val="single" w:sz="4" w:space="0" w:color="auto"/>
              <w:right w:val="single" w:sz="4" w:space="0" w:color="auto"/>
            </w:tcBorders>
          </w:tcPr>
          <w:p w14:paraId="65364D31" w14:textId="2AE6FB0B" w:rsidR="00B11C4A" w:rsidRPr="00D0200F" w:rsidRDefault="00B11C4A" w:rsidP="00B11C4A">
            <w:pPr>
              <w:pStyle w:val="Default"/>
              <w:rPr>
                <w:lang w:val="lt-LT"/>
              </w:rPr>
            </w:pPr>
            <w:proofErr w:type="spellStart"/>
            <w:r w:rsidRPr="00D0200F">
              <w:t>Ekspertizės</w:t>
            </w:r>
            <w:proofErr w:type="spellEnd"/>
            <w:r w:rsidRPr="00D0200F">
              <w:t xml:space="preserve"> </w:t>
            </w:r>
            <w:proofErr w:type="spellStart"/>
            <w:r w:rsidRPr="00D0200F">
              <w:t>atlikimas</w:t>
            </w:r>
            <w:proofErr w:type="spellEnd"/>
          </w:p>
        </w:tc>
        <w:tc>
          <w:tcPr>
            <w:tcW w:w="6095" w:type="dxa"/>
            <w:tcBorders>
              <w:top w:val="single" w:sz="4" w:space="0" w:color="auto"/>
              <w:left w:val="single" w:sz="4" w:space="0" w:color="auto"/>
              <w:bottom w:val="single" w:sz="4" w:space="0" w:color="auto"/>
              <w:right w:val="single" w:sz="4" w:space="0" w:color="auto"/>
            </w:tcBorders>
          </w:tcPr>
          <w:p w14:paraId="6F3C3ABF" w14:textId="041015AB" w:rsidR="00B11C4A" w:rsidRPr="00D0200F" w:rsidRDefault="00B11C4A" w:rsidP="00B11C4A">
            <w:pPr>
              <w:pStyle w:val="Default"/>
              <w:jc w:val="both"/>
              <w:rPr>
                <w:lang w:val="lt-LT"/>
              </w:rPr>
            </w:pPr>
            <w:r w:rsidRPr="00D0200F">
              <w:rPr>
                <w:lang w:val="lt-LT" w:eastAsia="lt-LT"/>
              </w:rPr>
              <w:t>Statinio projekto ekspertizę organizuoja Statytojas, o Projektuotojas privalo pataisyti projektą pagal ekspertizės akte nurodytas pagrįstas privalomas pastabas.</w:t>
            </w:r>
          </w:p>
        </w:tc>
      </w:tr>
    </w:tbl>
    <w:p w14:paraId="0896F82E" w14:textId="77777777" w:rsidR="00C54179" w:rsidRPr="00D0200F" w:rsidRDefault="00C54179" w:rsidP="003A39FF">
      <w:pPr>
        <w:jc w:val="both"/>
      </w:pPr>
    </w:p>
    <w:p w14:paraId="110576D9" w14:textId="77777777" w:rsidR="00A6513C" w:rsidRPr="00D0200F" w:rsidRDefault="00A6513C" w:rsidP="00A6513C">
      <w:pPr>
        <w:jc w:val="both"/>
        <w:rPr>
          <w:b/>
        </w:rPr>
      </w:pPr>
      <w:r w:rsidRPr="00D0200F">
        <w:rPr>
          <w:b/>
        </w:rPr>
        <w:t>REIKALAVIMAI PROJEKTAVIMO PASLAUGŲ SUTEIKIMO REZULTATUI</w:t>
      </w:r>
    </w:p>
    <w:p w14:paraId="40503E3E" w14:textId="77777777" w:rsidR="00A6513C" w:rsidRPr="00D0200F" w:rsidRDefault="00A6513C" w:rsidP="00A6513C">
      <w:pPr>
        <w:jc w:val="both"/>
        <w:rPr>
          <w:b/>
        </w:rPr>
      </w:pPr>
    </w:p>
    <w:tbl>
      <w:tblPr>
        <w:tblStyle w:val="Lentelstinklelis"/>
        <w:tblW w:w="9195" w:type="dxa"/>
        <w:tblInd w:w="-5" w:type="dxa"/>
        <w:tblLook w:val="04A0" w:firstRow="1" w:lastRow="0" w:firstColumn="1" w:lastColumn="0" w:noHBand="0" w:noVBand="1"/>
      </w:tblPr>
      <w:tblGrid>
        <w:gridCol w:w="1731"/>
        <w:gridCol w:w="7464"/>
      </w:tblGrid>
      <w:tr w:rsidR="00A6513C" w:rsidRPr="00D0200F" w14:paraId="0EB2C2CA" w14:textId="77777777" w:rsidTr="00063BDF">
        <w:tc>
          <w:tcPr>
            <w:tcW w:w="1731" w:type="dxa"/>
          </w:tcPr>
          <w:p w14:paraId="60D5961A" w14:textId="77777777" w:rsidR="00A6513C" w:rsidRPr="00D0200F" w:rsidRDefault="00A6513C" w:rsidP="00466D7F">
            <w:pPr>
              <w:jc w:val="both"/>
              <w:rPr>
                <w:b/>
              </w:rPr>
            </w:pPr>
            <w:r w:rsidRPr="00D0200F">
              <w:rPr>
                <w:b/>
              </w:rPr>
              <w:t>Projektavimo etapas</w:t>
            </w:r>
          </w:p>
        </w:tc>
        <w:tc>
          <w:tcPr>
            <w:tcW w:w="7464" w:type="dxa"/>
          </w:tcPr>
          <w:p w14:paraId="7CEC4227" w14:textId="77777777" w:rsidR="00A6513C" w:rsidRPr="00D0200F" w:rsidRDefault="00A6513C" w:rsidP="00466D7F">
            <w:pPr>
              <w:jc w:val="both"/>
              <w:rPr>
                <w:b/>
              </w:rPr>
            </w:pPr>
            <w:r w:rsidRPr="00D0200F">
              <w:rPr>
                <w:b/>
              </w:rPr>
              <w:t>Projektuotojo pateikiami dokumentai</w:t>
            </w:r>
          </w:p>
        </w:tc>
      </w:tr>
      <w:tr w:rsidR="00A6513C" w:rsidRPr="00D0200F" w14:paraId="6C97CF51" w14:textId="77777777" w:rsidTr="00063BDF">
        <w:tc>
          <w:tcPr>
            <w:tcW w:w="1731" w:type="dxa"/>
            <w:vMerge w:val="restart"/>
            <w:textDirection w:val="btLr"/>
            <w:vAlign w:val="center"/>
          </w:tcPr>
          <w:p w14:paraId="7AE77328" w14:textId="77777777" w:rsidR="00A6513C" w:rsidRPr="00D0200F" w:rsidRDefault="00A6513C" w:rsidP="00466D7F">
            <w:pPr>
              <w:ind w:left="113" w:right="113"/>
              <w:jc w:val="center"/>
            </w:pPr>
            <w:r w:rsidRPr="00D0200F">
              <w:rPr>
                <w:bCs/>
              </w:rPr>
              <w:t>Projektiniai pasiūlymai</w:t>
            </w:r>
          </w:p>
        </w:tc>
        <w:tc>
          <w:tcPr>
            <w:tcW w:w="7464" w:type="dxa"/>
          </w:tcPr>
          <w:p w14:paraId="7CDBA031" w14:textId="76420ACA" w:rsidR="00275D2D" w:rsidRPr="00D0200F" w:rsidRDefault="00275D2D">
            <w:pPr>
              <w:pStyle w:val="Sraopastraipa"/>
              <w:numPr>
                <w:ilvl w:val="0"/>
                <w:numId w:val="11"/>
              </w:numPr>
              <w:autoSpaceDE w:val="0"/>
              <w:autoSpaceDN w:val="0"/>
              <w:adjustRightInd w:val="0"/>
              <w:rPr>
                <w:rFonts w:ascii="Times New Roman" w:hAnsi="Times New Roman" w:cs="Times New Roman"/>
                <w:b/>
                <w:bCs/>
                <w:sz w:val="24"/>
                <w:szCs w:val="24"/>
              </w:rPr>
            </w:pPr>
            <w:r w:rsidRPr="00D0200F">
              <w:rPr>
                <w:rFonts w:ascii="Times New Roman" w:hAnsi="Times New Roman" w:cs="Times New Roman"/>
                <w:b/>
                <w:bCs/>
                <w:sz w:val="24"/>
                <w:szCs w:val="24"/>
              </w:rPr>
              <w:t>Bendrosios dalies pagrindiniai sprendiniai</w:t>
            </w:r>
            <w:r w:rsidR="003215DE" w:rsidRPr="00D0200F">
              <w:rPr>
                <w:rFonts w:ascii="Times New Roman" w:hAnsi="Times New Roman" w:cs="Times New Roman"/>
                <w:b/>
                <w:bCs/>
                <w:sz w:val="24"/>
                <w:szCs w:val="24"/>
              </w:rPr>
              <w:t>;</w:t>
            </w:r>
          </w:p>
          <w:p w14:paraId="56E6691C" w14:textId="091F0FA5" w:rsidR="003215DE" w:rsidRPr="00D0200F" w:rsidRDefault="003215DE" w:rsidP="003215DE">
            <w:pPr>
              <w:jc w:val="both"/>
              <w:textAlignment w:val="center"/>
              <w:rPr>
                <w:lang w:eastAsia="lt-LT"/>
              </w:rPr>
            </w:pPr>
            <w:r w:rsidRPr="00D0200F">
              <w:rPr>
                <w:lang w:eastAsia="lt-LT"/>
              </w:rPr>
              <w:t>1.1. projekto dokumentų sudėties žiniaraštis (bylų pavadinimai, žymenys);</w:t>
            </w:r>
          </w:p>
          <w:p w14:paraId="78F476BF" w14:textId="353E1897" w:rsidR="003215DE" w:rsidRPr="00D0200F" w:rsidRDefault="003215DE" w:rsidP="003215DE">
            <w:pPr>
              <w:jc w:val="both"/>
              <w:textAlignment w:val="center"/>
              <w:rPr>
                <w:lang w:eastAsia="lt-LT"/>
              </w:rPr>
            </w:pPr>
            <w:r w:rsidRPr="00D0200F">
              <w:rPr>
                <w:lang w:eastAsia="lt-LT"/>
              </w:rPr>
              <w:t>1.2. bendrieji statinio rodikliai;</w:t>
            </w:r>
          </w:p>
          <w:p w14:paraId="0B4E5382" w14:textId="48F8C454" w:rsidR="003215DE" w:rsidRPr="00D0200F" w:rsidRDefault="003215DE" w:rsidP="003215DE">
            <w:pPr>
              <w:jc w:val="both"/>
              <w:textAlignment w:val="center"/>
              <w:rPr>
                <w:lang w:eastAsia="lt-LT"/>
              </w:rPr>
            </w:pPr>
            <w:r w:rsidRPr="00D0200F">
              <w:rPr>
                <w:lang w:eastAsia="lt-LT"/>
              </w:rPr>
              <w:t>1.3. bendrasis aiškinamasis raštas, kuriame pateikiama (kai kurie architektūrinių sprendinių aiškinamojo rašto duomenys gali būti pateikiami ir brėžiniuose.</w:t>
            </w:r>
          </w:p>
          <w:p w14:paraId="00348ACE" w14:textId="6806FF5C" w:rsidR="003215DE" w:rsidRPr="00D0200F" w:rsidRDefault="003215DE" w:rsidP="003215DE">
            <w:pPr>
              <w:jc w:val="both"/>
              <w:textAlignment w:val="center"/>
            </w:pPr>
            <w:r w:rsidRPr="00D0200F">
              <w:rPr>
                <w:lang w:eastAsia="lt-LT"/>
              </w:rPr>
              <w:t>1.4. projektinių pasiūlymų viešinimo prašymo registracijos IS „</w:t>
            </w:r>
            <w:proofErr w:type="spellStart"/>
            <w:r w:rsidRPr="00D0200F">
              <w:rPr>
                <w:lang w:eastAsia="lt-LT"/>
              </w:rPr>
              <w:t>Infostatyba</w:t>
            </w:r>
            <w:proofErr w:type="spellEnd"/>
            <w:r w:rsidRPr="00D0200F">
              <w:rPr>
                <w:lang w:eastAsia="lt-LT"/>
              </w:rPr>
              <w:t>“ numeris ir data arba nuorodą į projektinius pasiūlymus (viešinimo ataskaitą), paskelbtus IS „</w:t>
            </w:r>
            <w:proofErr w:type="spellStart"/>
            <w:r w:rsidRPr="00D0200F">
              <w:rPr>
                <w:lang w:eastAsia="lt-LT"/>
              </w:rPr>
              <w:t>Infostatyba</w:t>
            </w:r>
            <w:proofErr w:type="spellEnd"/>
            <w:r w:rsidRPr="00D0200F">
              <w:rPr>
                <w:lang w:eastAsia="lt-LT"/>
              </w:rPr>
              <w:t>“ (kai viešinti privaloma);</w:t>
            </w:r>
            <w:r w:rsidRPr="00D0200F">
              <w:t xml:space="preserve"> </w:t>
            </w:r>
          </w:p>
          <w:p w14:paraId="7E749B26" w14:textId="053DB5E6" w:rsidR="003215DE" w:rsidRPr="00D0200F" w:rsidRDefault="003215DE" w:rsidP="003215DE">
            <w:pPr>
              <w:jc w:val="both"/>
              <w:textAlignment w:val="center"/>
              <w:rPr>
                <w:lang w:eastAsia="lt-LT"/>
              </w:rPr>
            </w:pPr>
            <w:r w:rsidRPr="00D0200F">
              <w:rPr>
                <w:lang w:eastAsia="lt-LT"/>
              </w:rPr>
              <w:t>1.5. pritarimų ir sutikimų sąrašas;</w:t>
            </w:r>
          </w:p>
          <w:p w14:paraId="5B61EB3C" w14:textId="30EC147F" w:rsidR="003215DE" w:rsidRPr="00D0200F" w:rsidRDefault="003215DE" w:rsidP="003215DE">
            <w:pPr>
              <w:jc w:val="both"/>
              <w:textAlignment w:val="center"/>
              <w:rPr>
                <w:lang w:eastAsia="lt-LT"/>
              </w:rPr>
            </w:pPr>
            <w:r w:rsidRPr="00D0200F">
              <w:rPr>
                <w:lang w:eastAsia="lt-LT"/>
              </w:rPr>
              <w:t>1.6. prisijungimo sąlygos ir specialieji reikalavimai [5.1] (projekto vadovo parašu patvirtintos dokumento nuorašas be asmens duomenų)</w:t>
            </w:r>
            <w:r w:rsidRPr="00D0200F">
              <w:t xml:space="preserve"> ar registracijos IS „</w:t>
            </w:r>
            <w:proofErr w:type="spellStart"/>
            <w:r w:rsidRPr="00D0200F">
              <w:t>Infostatyba</w:t>
            </w:r>
            <w:proofErr w:type="spellEnd"/>
            <w:r w:rsidRPr="00D0200F">
              <w:t>“ numeris ir data arba nuoroda į prisijungimo sąlygas ir specialiuosius reikalavimus, paskelbtus IS „</w:t>
            </w:r>
            <w:proofErr w:type="spellStart"/>
            <w:r w:rsidRPr="00D0200F">
              <w:t>Infostatyba</w:t>
            </w:r>
            <w:proofErr w:type="spellEnd"/>
            <w:r w:rsidRPr="00D0200F">
              <w:t>“</w:t>
            </w:r>
            <w:r w:rsidRPr="00D0200F">
              <w:rPr>
                <w:lang w:eastAsia="lt-LT"/>
              </w:rPr>
              <w:t xml:space="preserve">; </w:t>
            </w:r>
          </w:p>
          <w:p w14:paraId="568A3BBB" w14:textId="4E9AD888" w:rsidR="003215DE" w:rsidRPr="00D0200F" w:rsidRDefault="003215DE" w:rsidP="003215DE">
            <w:pPr>
              <w:jc w:val="both"/>
              <w:rPr>
                <w:lang w:eastAsia="lt-LT"/>
              </w:rPr>
            </w:pPr>
            <w:r w:rsidRPr="00D0200F">
              <w:rPr>
                <w:lang w:eastAsia="lt-LT"/>
              </w:rPr>
              <w:t>1.7. bendrieji nurodymai atlikti reikalingus tyrimus, specifiniai reikalavimai kultūros paveldo statinių projektui, gaminių, medžiagų ir spalvų parinkimui;</w:t>
            </w:r>
          </w:p>
          <w:p w14:paraId="10225419" w14:textId="14A8D890" w:rsidR="003215DE" w:rsidRPr="00D0200F" w:rsidRDefault="003215DE" w:rsidP="003215DE">
            <w:pPr>
              <w:jc w:val="both"/>
              <w:textAlignment w:val="center"/>
              <w:rPr>
                <w:lang w:eastAsia="lt-LT"/>
              </w:rPr>
            </w:pPr>
            <w:r w:rsidRPr="00D0200F">
              <w:rPr>
                <w:lang w:eastAsia="lt-LT"/>
              </w:rPr>
              <w:t>1.8. dokumentai ir duomenys atsižvelgiant į numatomo projektuoti statinio specifiką ir nustatytus specialiuosius reikalavimus;</w:t>
            </w:r>
          </w:p>
          <w:p w14:paraId="128C3ECC" w14:textId="77777777" w:rsidR="003215DE" w:rsidRPr="00D0200F" w:rsidRDefault="003215DE" w:rsidP="003215DE">
            <w:pPr>
              <w:jc w:val="both"/>
              <w:textAlignment w:val="center"/>
              <w:rPr>
                <w:lang w:eastAsia="lt-LT"/>
              </w:rPr>
            </w:pPr>
          </w:p>
          <w:p w14:paraId="378C3A9B" w14:textId="43E4A77B" w:rsidR="003215DE" w:rsidRPr="00D0200F" w:rsidRDefault="003215DE" w:rsidP="003215DE">
            <w:pPr>
              <w:ind w:firstLine="709"/>
              <w:jc w:val="both"/>
              <w:textAlignment w:val="center"/>
              <w:rPr>
                <w:b/>
                <w:bCs/>
                <w:lang w:eastAsia="lt-LT"/>
              </w:rPr>
            </w:pPr>
            <w:r w:rsidRPr="00D0200F">
              <w:rPr>
                <w:b/>
                <w:bCs/>
                <w:lang w:eastAsia="lt-LT"/>
              </w:rPr>
              <w:t>2. Sklypo plano dalies pagrindiniai sprendiniai:</w:t>
            </w:r>
          </w:p>
          <w:p w14:paraId="01B54E96" w14:textId="77777777" w:rsidR="003215DE" w:rsidRPr="00D0200F" w:rsidRDefault="003215DE" w:rsidP="003215DE">
            <w:pPr>
              <w:ind w:firstLine="709"/>
              <w:jc w:val="both"/>
              <w:textAlignment w:val="center"/>
              <w:rPr>
                <w:b/>
                <w:bCs/>
                <w:lang w:eastAsia="lt-LT"/>
              </w:rPr>
            </w:pPr>
          </w:p>
          <w:p w14:paraId="19B117D7" w14:textId="5198867F" w:rsidR="003215DE" w:rsidRPr="00D0200F" w:rsidRDefault="003215DE" w:rsidP="003215DE">
            <w:pPr>
              <w:jc w:val="both"/>
              <w:textAlignment w:val="center"/>
              <w:rPr>
                <w:lang w:eastAsia="lt-LT"/>
              </w:rPr>
            </w:pPr>
            <w:r w:rsidRPr="00D0200F">
              <w:rPr>
                <w:lang w:eastAsia="lt-LT"/>
              </w:rPr>
              <w:t>2.1. situacijos planas (M 1:1000–1:20 000);</w:t>
            </w:r>
          </w:p>
          <w:p w14:paraId="39EC4A2E" w14:textId="588E47F6" w:rsidR="003215DE" w:rsidRPr="00D0200F" w:rsidRDefault="003215DE" w:rsidP="003215DE">
            <w:pPr>
              <w:jc w:val="both"/>
              <w:textAlignment w:val="center"/>
              <w:rPr>
                <w:lang w:eastAsia="lt-LT"/>
              </w:rPr>
            </w:pPr>
            <w:r w:rsidRPr="00D0200F">
              <w:rPr>
                <w:lang w:eastAsia="lt-LT"/>
              </w:rPr>
              <w:t>2.2. sklypo planas (statinių išdėstymo planas ir jų sąrašas nurodant statybos rūšį) (M 1:500 –1:1000)</w:t>
            </w:r>
            <w:r w:rsidRPr="00D0200F">
              <w:t xml:space="preserve"> ant ne senesnio kaip 3 metų topografinio  ir inžinerinio plano (duomenys pasiekiami per </w:t>
            </w:r>
            <w:r w:rsidRPr="00D0200F">
              <w:rPr>
                <w:color w:val="000000"/>
              </w:rPr>
              <w:t>Topografijos ir inžinerinės infrastruktūros informacinę sistemą)</w:t>
            </w:r>
            <w:r w:rsidRPr="00D0200F">
              <w:t xml:space="preserve">, kuriame įrašoma sklypo ribos, šiaurės krypties rodyklė, projektuojami, rekonstruojami, griaunami ir esami pastatai, inžinerinių tinklų ir susisiekimo komunikacijų vietų (trasų), </w:t>
            </w:r>
            <w:r w:rsidRPr="00D0200F">
              <w:lastRenderedPageBreak/>
              <w:t>charakteringų taškų koordinatės arba atstumai nuo gretimų žemės sklypų ribų ir statinių, projektuojamų, rekonstruojamų ar remontuojamų pastatų</w:t>
            </w:r>
            <w:r w:rsidRPr="00D0200F">
              <w:rPr>
                <w:lang w:eastAsia="zh-CN"/>
              </w:rPr>
              <w:t xml:space="preserve"> ir (ar) tvarkomų kultūros paveldo statinių</w:t>
            </w:r>
            <w:r w:rsidRPr="00D0200F">
              <w:t xml:space="preserve"> sąrašas, transporto eismo sklype schema, vidaus keliai, stovėjimo aikštelės, tvoros, bendrieji statinių rodikliai, atstumai tarp statinių ir nuo statinių (skaičiuojant atstumą horizontalioje plokštumoje nuo labiausiai išsikišusių statinio konstrukcijų) iki žemės sklypo ribų, projektuojamų statinių charakteringų taškų koordinatės, sutartiniai ženklai, kiti duomenys</w:t>
            </w:r>
            <w:r w:rsidRPr="00D0200F">
              <w:rPr>
                <w:lang w:eastAsia="lt-LT"/>
              </w:rPr>
              <w:t>;</w:t>
            </w:r>
          </w:p>
          <w:p w14:paraId="38E68D98" w14:textId="6CD8AA19" w:rsidR="003215DE" w:rsidRPr="00D0200F" w:rsidRDefault="003215DE" w:rsidP="003215DE">
            <w:pPr>
              <w:jc w:val="both"/>
              <w:textAlignment w:val="center"/>
              <w:rPr>
                <w:strike/>
                <w:lang w:eastAsia="lt-LT"/>
              </w:rPr>
            </w:pPr>
            <w:r w:rsidRPr="00D0200F">
              <w:rPr>
                <w:lang w:eastAsia="lt-LT"/>
              </w:rPr>
              <w:t>2.3. sklypo vertikalusis planas (sklypo aukščių planas) (M 1:200–1:1000), kuriame pažymima statinių ir sklypo reljefo nulinis lygis (taškiniu ar horizontaliu metodu), trečiųjų šalių interesams darantys poveikį projektuojami šlaitai, atraminės sienelės, vartai, laiptai, pandusai, keliai, privažiavimai, takai,</w:t>
            </w:r>
            <w:r w:rsidRPr="00D0200F">
              <w:t xml:space="preserve"> universalaus dizaino ir asmenų su negalia poreikių tenkinimo sprendiniai,</w:t>
            </w:r>
            <w:r w:rsidRPr="00D0200F">
              <w:rPr>
                <w:lang w:eastAsia="lt-LT"/>
              </w:rPr>
              <w:t xml:space="preserve"> </w:t>
            </w:r>
            <w:r w:rsidRPr="00D0200F">
              <w:rPr>
                <w:color w:val="000000"/>
              </w:rPr>
              <w:t>charakteringi reljefo taškai, kiti planavimo elementai, jų projektuojami ir esami aukščiai, nuolydžiai ir lygiai, sutartiniai ženklai;</w:t>
            </w:r>
          </w:p>
          <w:p w14:paraId="7FD2D39C" w14:textId="2CD64E79" w:rsidR="003215DE" w:rsidRPr="00D0200F" w:rsidRDefault="003215DE" w:rsidP="003215DE">
            <w:pPr>
              <w:jc w:val="both"/>
              <w:textAlignment w:val="center"/>
              <w:rPr>
                <w:lang w:eastAsia="lt-LT"/>
              </w:rPr>
            </w:pPr>
            <w:r w:rsidRPr="00D0200F">
              <w:rPr>
                <w:lang w:eastAsia="lt-LT"/>
              </w:rPr>
              <w:t xml:space="preserve">2.4. sklypo sutvarkymo (aplinkos tvarkymo, želdinimo) planas (M 1:200–1:500), kuriame nurodoma keliai, gatvės, šaligatviai, takai, stovėjimo aikštelės ir jų dangos, tvorų, atraminių sienelių, mažosios architektūros elementų vietos ir jų rūšys, </w:t>
            </w:r>
            <w:r w:rsidRPr="00D0200F">
              <w:t>projektuojamų naujų želdinių (medžių, krūmų) ir vejų, gėlynų projekto sprendiniais saugomų / šalinamų / persodinamų želdinių</w:t>
            </w:r>
            <w:r w:rsidRPr="00D0200F">
              <w:rPr>
                <w:lang w:eastAsia="lt-LT"/>
              </w:rPr>
              <w:t xml:space="preserve"> ir kitų aplinkotvarkos elementų sutartiniais ženklais nurodytos vietos, statinių išdėstymas ir jų sąrašas (eksplikacija), sutartiniai ženklai, kiti duomenys;</w:t>
            </w:r>
          </w:p>
          <w:p w14:paraId="560D0E3E" w14:textId="2C11F616" w:rsidR="003215DE" w:rsidRPr="00D0200F" w:rsidRDefault="003215DE" w:rsidP="003215DE">
            <w:pPr>
              <w:jc w:val="both"/>
              <w:textAlignment w:val="center"/>
              <w:rPr>
                <w:lang w:eastAsia="lt-LT"/>
              </w:rPr>
            </w:pPr>
            <w:r w:rsidRPr="00D0200F">
              <w:rPr>
                <w:lang w:eastAsia="lt-LT"/>
              </w:rPr>
              <w:t xml:space="preserve">2.5. sklypo teritorijų, kuriose taikomos specialiosios žemės naudojimo sąlygos, planas, kuriame nustatoma </w:t>
            </w:r>
            <w:r w:rsidRPr="00D0200F">
              <w:t>projektuojamo objekto / veiklos</w:t>
            </w:r>
            <w:r w:rsidRPr="00D0200F">
              <w:rPr>
                <w:lang w:eastAsia="lt-LT"/>
              </w:rPr>
              <w:t xml:space="preserve"> teritorijos, kuriose taikomos specialiosios žemės naudojimo sąlygos, dydis ir plotas, sklype esantiems ir (ar) kitoms žinyboms priklausantiems ar projektuojamiems inžineriniams statiniams, tinklams ir susisiekimo komunikacijoms, servitutų ar veiklos apribojimais nustatytų apsaugos zonų dydis ir plotas; </w:t>
            </w:r>
            <w:r w:rsidRPr="00D0200F">
              <w:t>esamos, tikslinamos, naikinamos ir (ar) naujai nustatomos teritorijos, kuriose taikomos specialiosios žemės naudojimo sąlygos (jų dydis, jose taikomi ribojimai), nurodomi specialiųjų žemės naudojimo sąlygų teritorijų plotai kiekvieno sklypo (teritorijos) atžvilgiu (didėjimai, mažėjimai ir kt.), nurodomos jau įregistruotų teritorijų, kuriose taikomos specialiosios žemės naudojimo sąlygos, unikalūs numeriai;</w:t>
            </w:r>
          </w:p>
          <w:p w14:paraId="4DE8430E" w14:textId="38C25C46" w:rsidR="003215DE" w:rsidRPr="00D0200F" w:rsidRDefault="003215DE" w:rsidP="003215DE">
            <w:pPr>
              <w:jc w:val="both"/>
              <w:textAlignment w:val="center"/>
              <w:rPr>
                <w:lang w:eastAsia="lt-LT"/>
              </w:rPr>
            </w:pPr>
            <w:r w:rsidRPr="00D0200F">
              <w:rPr>
                <w:lang w:eastAsia="lt-LT"/>
              </w:rPr>
              <w:t>2.6. gaisrų gesinimo ir gelbėjimo automobilių įvažiavimo į sklypą, privažiavimo prie statinių ir apsisukimo (jei reikia) aikštelės; gaisrinių hidrantų ar vandens telkinių išdėstymas;</w:t>
            </w:r>
          </w:p>
          <w:p w14:paraId="62614474" w14:textId="1889C7B4" w:rsidR="003215DE" w:rsidRPr="00D0200F" w:rsidRDefault="003215DE" w:rsidP="003215DE">
            <w:pPr>
              <w:jc w:val="both"/>
              <w:textAlignment w:val="center"/>
              <w:rPr>
                <w:lang w:eastAsia="lt-LT"/>
              </w:rPr>
            </w:pPr>
            <w:r w:rsidRPr="00D0200F">
              <w:rPr>
                <w:lang w:eastAsia="lt-LT"/>
              </w:rPr>
              <w:t>2.7. lietaus vandens sklype tvarkymo principiniai sprendiniai;</w:t>
            </w:r>
          </w:p>
          <w:p w14:paraId="1145A309" w14:textId="0EE88550" w:rsidR="003215DE" w:rsidRPr="00D0200F" w:rsidRDefault="003215DE" w:rsidP="003215DE">
            <w:pPr>
              <w:jc w:val="both"/>
              <w:textAlignment w:val="center"/>
              <w:rPr>
                <w:lang w:eastAsia="lt-LT"/>
              </w:rPr>
            </w:pPr>
            <w:r w:rsidRPr="00D0200F">
              <w:rPr>
                <w:lang w:eastAsia="lt-LT"/>
              </w:rPr>
              <w:t>2.8. kiti specifiniai sklypo rodikliai</w:t>
            </w:r>
            <w:r w:rsidR="009C081E" w:rsidRPr="00D0200F">
              <w:rPr>
                <w:lang w:eastAsia="lt-LT"/>
              </w:rPr>
              <w:t>.</w:t>
            </w:r>
          </w:p>
          <w:p w14:paraId="4D52E553" w14:textId="77777777" w:rsidR="003215DE" w:rsidRPr="00D0200F" w:rsidRDefault="003215DE" w:rsidP="003215DE">
            <w:pPr>
              <w:jc w:val="both"/>
              <w:textAlignment w:val="center"/>
              <w:rPr>
                <w:lang w:eastAsia="lt-LT"/>
              </w:rPr>
            </w:pPr>
          </w:p>
          <w:p w14:paraId="2A00D853" w14:textId="1B6BA44D" w:rsidR="00141E75" w:rsidRPr="00D0200F" w:rsidRDefault="003215DE">
            <w:pPr>
              <w:widowControl/>
              <w:numPr>
                <w:ilvl w:val="0"/>
                <w:numId w:val="10"/>
              </w:numPr>
              <w:suppressAutoHyphens w:val="0"/>
              <w:autoSpaceDE w:val="0"/>
              <w:autoSpaceDN w:val="0"/>
              <w:adjustRightInd w:val="0"/>
              <w:spacing w:after="286"/>
              <w:rPr>
                <w:rFonts w:eastAsiaTheme="minorHAnsi"/>
                <w:b/>
                <w:bCs/>
                <w:color w:val="000000"/>
                <w:kern w:val="0"/>
                <w:lang w:eastAsia="en-US"/>
              </w:rPr>
            </w:pPr>
            <w:r w:rsidRPr="00D0200F">
              <w:rPr>
                <w:b/>
                <w:bCs/>
              </w:rPr>
              <w:t xml:space="preserve">3. </w:t>
            </w:r>
            <w:r w:rsidR="00275D2D" w:rsidRPr="00D0200F">
              <w:rPr>
                <w:b/>
                <w:bCs/>
              </w:rPr>
              <w:t>Architektūrinė – architektūrinės dalies pagrindiniai sprendiniai:</w:t>
            </w:r>
          </w:p>
          <w:p w14:paraId="0EA9E58E" w14:textId="77777777" w:rsidR="003215DE" w:rsidRPr="00D0200F" w:rsidRDefault="003215DE" w:rsidP="003215DE">
            <w:pPr>
              <w:widowControl/>
              <w:suppressAutoHyphens w:val="0"/>
              <w:autoSpaceDE w:val="0"/>
              <w:autoSpaceDN w:val="0"/>
              <w:adjustRightInd w:val="0"/>
              <w:jc w:val="both"/>
              <w:textAlignment w:val="center"/>
              <w:rPr>
                <w:rFonts w:eastAsiaTheme="minorHAnsi"/>
                <w:color w:val="000000"/>
                <w:kern w:val="0"/>
                <w:lang w:eastAsia="en-US"/>
              </w:rPr>
            </w:pPr>
            <w:r w:rsidRPr="00D0200F">
              <w:rPr>
                <w:color w:val="000000"/>
              </w:rPr>
              <w:t xml:space="preserve">3.1. </w:t>
            </w:r>
            <w:r w:rsidR="004C009D" w:rsidRPr="00D0200F">
              <w:rPr>
                <w:rFonts w:eastAsiaTheme="minorHAnsi"/>
                <w:color w:val="000000"/>
                <w:kern w:val="0"/>
                <w:lang w:eastAsia="en-US"/>
              </w:rPr>
              <w:t>bendrieji architektūrinių sprendinių brėžiniai:</w:t>
            </w:r>
          </w:p>
          <w:p w14:paraId="69F1FD20" w14:textId="6E7EB9C6" w:rsidR="003215DE" w:rsidRPr="00D0200F" w:rsidRDefault="003215DE" w:rsidP="003215DE">
            <w:pPr>
              <w:widowControl/>
              <w:suppressAutoHyphens w:val="0"/>
              <w:autoSpaceDE w:val="0"/>
              <w:autoSpaceDN w:val="0"/>
              <w:adjustRightInd w:val="0"/>
              <w:jc w:val="both"/>
              <w:textAlignment w:val="center"/>
              <w:rPr>
                <w:lang w:eastAsia="lt-LT"/>
              </w:rPr>
            </w:pPr>
            <w:r w:rsidRPr="00D0200F">
              <w:rPr>
                <w:lang w:eastAsia="lt-LT"/>
              </w:rPr>
              <w:t>3.1.1. statinio aukštų (rūsio, naudojamos ar nenaudojamos pastogės, antstato) planai (M 1:100–1:200). Aukšto planas – horizontalus pastato aukšto pjūvis langų lygyje arba 1/3 aukšto aukštyje. Aukšto plane turi būti pavaizduota:</w:t>
            </w:r>
          </w:p>
          <w:p w14:paraId="03889B95" w14:textId="46240549" w:rsidR="003215DE" w:rsidRPr="00D0200F" w:rsidRDefault="003215DE" w:rsidP="003215DE">
            <w:pPr>
              <w:tabs>
                <w:tab w:val="left" w:pos="1560"/>
              </w:tabs>
              <w:jc w:val="both"/>
              <w:textAlignment w:val="center"/>
              <w:rPr>
                <w:lang w:eastAsia="lt-LT"/>
              </w:rPr>
            </w:pPr>
            <w:r w:rsidRPr="00D0200F">
              <w:rPr>
                <w:lang w:val="it-IT" w:eastAsia="lt-LT"/>
              </w:rPr>
              <w:t>3.1.2</w:t>
            </w:r>
            <w:r w:rsidRPr="00D0200F">
              <w:rPr>
                <w:lang w:eastAsia="lt-LT"/>
              </w:rPr>
              <w:t>. statinio ašys ir atstumai tarp jų;</w:t>
            </w:r>
          </w:p>
          <w:p w14:paraId="2AC551BC" w14:textId="5F1B90F2" w:rsidR="003215DE" w:rsidRPr="00D0200F" w:rsidRDefault="003215DE" w:rsidP="003215DE">
            <w:pPr>
              <w:tabs>
                <w:tab w:val="left" w:pos="851"/>
                <w:tab w:val="left" w:pos="1134"/>
                <w:tab w:val="left" w:pos="1276"/>
                <w:tab w:val="left" w:pos="1560"/>
              </w:tabs>
              <w:jc w:val="both"/>
              <w:rPr>
                <w:lang w:eastAsia="lt-LT"/>
              </w:rPr>
            </w:pPr>
            <w:r w:rsidRPr="00D0200F">
              <w:rPr>
                <w:lang w:eastAsia="lt-LT"/>
              </w:rPr>
              <w:t>3.1</w:t>
            </w:r>
            <w:r w:rsidRPr="00D0200F">
              <w:t xml:space="preserve">.3. projektuojamų patalpų išdėstymas vadovaujantis paskirties, technologiniais, funkciniais, žmonių evakuacijos, saugos ir kitais reikalavimais; </w:t>
            </w:r>
          </w:p>
          <w:p w14:paraId="6EDD7262" w14:textId="40316985" w:rsidR="003215DE" w:rsidRPr="00D0200F" w:rsidRDefault="003215DE" w:rsidP="003215DE">
            <w:pPr>
              <w:tabs>
                <w:tab w:val="left" w:pos="1560"/>
              </w:tabs>
              <w:jc w:val="both"/>
              <w:textAlignment w:val="center"/>
              <w:rPr>
                <w:lang w:eastAsia="lt-LT"/>
              </w:rPr>
            </w:pPr>
            <w:r w:rsidRPr="00D0200F">
              <w:rPr>
                <w:lang w:eastAsia="lt-LT"/>
              </w:rPr>
              <w:lastRenderedPageBreak/>
              <w:t>3.1.4. rekonstruojamiems ir kapitališkai remontuojamiems pastatams – išsaugomos, nugriaunamos, atstatomos ir naujos statinio dalys, fragmentai;</w:t>
            </w:r>
          </w:p>
          <w:p w14:paraId="407A18AE" w14:textId="0E3ACF57" w:rsidR="003215DE" w:rsidRPr="00D0200F" w:rsidRDefault="003215DE" w:rsidP="003215DE">
            <w:pPr>
              <w:tabs>
                <w:tab w:val="left" w:pos="1560"/>
              </w:tabs>
              <w:jc w:val="both"/>
              <w:textAlignment w:val="center"/>
              <w:rPr>
                <w:lang w:eastAsia="lt-LT"/>
              </w:rPr>
            </w:pPr>
            <w:r w:rsidRPr="00D0200F">
              <w:rPr>
                <w:lang w:eastAsia="lt-LT"/>
              </w:rPr>
              <w:t xml:space="preserve">3.1.5. patalpų eksplikacija;  </w:t>
            </w:r>
          </w:p>
          <w:p w14:paraId="2711A773" w14:textId="505CC5EF" w:rsidR="003215DE" w:rsidRPr="00D0200F" w:rsidRDefault="003215DE" w:rsidP="003215DE">
            <w:pPr>
              <w:tabs>
                <w:tab w:val="left" w:pos="1560"/>
              </w:tabs>
              <w:jc w:val="both"/>
              <w:textAlignment w:val="center"/>
              <w:rPr>
                <w:lang w:eastAsia="lt-LT"/>
              </w:rPr>
            </w:pPr>
            <w:r w:rsidRPr="00D0200F">
              <w:rPr>
                <w:lang w:eastAsia="lt-LT"/>
              </w:rPr>
              <w:t xml:space="preserve">3.1.6. formuojamų atskirų nekilnojamojo turto kadastro objektų </w:t>
            </w:r>
            <w:r w:rsidRPr="00D0200F">
              <w:t xml:space="preserve">(statinių ir patalpų) </w:t>
            </w:r>
            <w:r w:rsidRPr="00D0200F">
              <w:rPr>
                <w:lang w:eastAsia="lt-LT"/>
              </w:rPr>
              <w:t>skaičius,</w:t>
            </w:r>
            <w:r w:rsidRPr="00D0200F">
              <w:t> jų paskirtis, plotai pagrindiniai ir antraeiliai daiktai (pagrindiniai daiktai ar priklausiniai)</w:t>
            </w:r>
            <w:r w:rsidRPr="00D0200F">
              <w:rPr>
                <w:color w:val="000000"/>
              </w:rPr>
              <w:t>;</w:t>
            </w:r>
          </w:p>
          <w:p w14:paraId="6B51B141" w14:textId="47EA33CA" w:rsidR="003215DE" w:rsidRPr="00D0200F" w:rsidRDefault="003215DE" w:rsidP="003215DE">
            <w:pPr>
              <w:tabs>
                <w:tab w:val="left" w:pos="1560"/>
              </w:tabs>
              <w:jc w:val="both"/>
              <w:textAlignment w:val="center"/>
              <w:rPr>
                <w:lang w:eastAsia="lt-LT"/>
              </w:rPr>
            </w:pPr>
            <w:r w:rsidRPr="00D0200F">
              <w:rPr>
                <w:lang w:eastAsia="lt-LT"/>
              </w:rPr>
              <w:t>3.1.7. durų, vartų ir langų angos;</w:t>
            </w:r>
          </w:p>
          <w:p w14:paraId="3809F995" w14:textId="4A645B94" w:rsidR="003215DE" w:rsidRPr="00D0200F" w:rsidRDefault="003215DE" w:rsidP="003215DE">
            <w:pPr>
              <w:tabs>
                <w:tab w:val="left" w:pos="1560"/>
              </w:tabs>
              <w:jc w:val="both"/>
              <w:textAlignment w:val="center"/>
              <w:rPr>
                <w:lang w:eastAsia="lt-LT"/>
              </w:rPr>
            </w:pPr>
            <w:r w:rsidRPr="00D0200F">
              <w:rPr>
                <w:lang w:eastAsia="lt-LT"/>
              </w:rPr>
              <w:t>3.1.8. laiptai ir pandusai;</w:t>
            </w:r>
          </w:p>
          <w:p w14:paraId="71B8A36A" w14:textId="107A379F" w:rsidR="003215DE" w:rsidRPr="00D0200F" w:rsidRDefault="003215DE" w:rsidP="003215DE">
            <w:pPr>
              <w:tabs>
                <w:tab w:val="left" w:pos="1560"/>
              </w:tabs>
              <w:jc w:val="both"/>
              <w:textAlignment w:val="center"/>
              <w:rPr>
                <w:lang w:eastAsia="lt-LT"/>
              </w:rPr>
            </w:pPr>
            <w:r w:rsidRPr="00D0200F">
              <w:rPr>
                <w:lang w:eastAsia="lt-LT"/>
              </w:rPr>
              <w:t>3.1.9. aikštelės, antresolės ir kitos konstrukcijos, kurios yra aukščiau vaizduojamos plokštumos, bet tame pačiame aukšte. Nurodomi aikštelių, antresolių lygiai;</w:t>
            </w:r>
          </w:p>
          <w:p w14:paraId="536214FD" w14:textId="156E416C" w:rsidR="003215DE" w:rsidRPr="00D0200F" w:rsidRDefault="003215DE" w:rsidP="003215DE">
            <w:pPr>
              <w:jc w:val="both"/>
              <w:textAlignment w:val="center"/>
              <w:rPr>
                <w:lang w:eastAsia="lt-LT"/>
              </w:rPr>
            </w:pPr>
            <w:r w:rsidRPr="00D0200F">
              <w:rPr>
                <w:lang w:eastAsia="lt-LT"/>
              </w:rPr>
              <w:t>3.1.10. pjūvių vietos;</w:t>
            </w:r>
          </w:p>
          <w:p w14:paraId="74CC14EF" w14:textId="7A2FD336" w:rsidR="003215DE" w:rsidRPr="00D0200F" w:rsidRDefault="003215DE" w:rsidP="003215DE">
            <w:pPr>
              <w:jc w:val="both"/>
              <w:textAlignment w:val="center"/>
              <w:rPr>
                <w:lang w:eastAsia="lt-LT"/>
              </w:rPr>
            </w:pPr>
            <w:r w:rsidRPr="00D0200F">
              <w:rPr>
                <w:lang w:eastAsia="lt-LT"/>
              </w:rPr>
              <w:t>3.1.11. architektūriniai pjūviai (M 1:100–1:200) – statinio visumai įvertinti būtini statinio pjūviai. Brėžiniuose pateikiami tik architektūriniai pjūviai nedetalizuojant atskirų konstrukcijų;</w:t>
            </w:r>
          </w:p>
          <w:p w14:paraId="424D8F05" w14:textId="77777777" w:rsidR="003215DE" w:rsidRPr="00D0200F" w:rsidRDefault="003215DE" w:rsidP="003215DE">
            <w:pPr>
              <w:jc w:val="both"/>
              <w:textAlignment w:val="center"/>
              <w:rPr>
                <w:lang w:eastAsia="lt-LT"/>
              </w:rPr>
            </w:pPr>
            <w:r w:rsidRPr="00D0200F">
              <w:rPr>
                <w:lang w:eastAsia="lt-LT"/>
              </w:rPr>
              <w:t>3.1.12. fasadai</w:t>
            </w:r>
            <w:r w:rsidRPr="00D0200F">
              <w:rPr>
                <w:i/>
                <w:iCs/>
                <w:lang w:eastAsia="lt-LT"/>
              </w:rPr>
              <w:t xml:space="preserve"> </w:t>
            </w:r>
            <w:r w:rsidRPr="00D0200F">
              <w:rPr>
                <w:lang w:eastAsia="lt-LT"/>
              </w:rPr>
              <w:t>(M 1:100–1:200). Pateikiami pastato fasadai, kurie išreiškia pastato vaizdą ir architektūrinę idėją. Fasaduose turi būti nurodyta:</w:t>
            </w:r>
            <w:r w:rsidRPr="00D0200F">
              <w:t xml:space="preserve"> </w:t>
            </w:r>
          </w:p>
          <w:p w14:paraId="34748FCE" w14:textId="3ADEB4F7" w:rsidR="003215DE" w:rsidRPr="00D0200F" w:rsidRDefault="003215DE" w:rsidP="003215DE">
            <w:pPr>
              <w:ind w:firstLine="720"/>
              <w:jc w:val="both"/>
              <w:textAlignment w:val="center"/>
              <w:rPr>
                <w:lang w:eastAsia="lt-LT"/>
              </w:rPr>
            </w:pPr>
            <w:r w:rsidRPr="00D0200F">
              <w:rPr>
                <w:lang w:eastAsia="lt-LT"/>
              </w:rPr>
              <w:t>3.1.12.1. pastato charakteringos ašys;</w:t>
            </w:r>
          </w:p>
          <w:p w14:paraId="76BD9545" w14:textId="526E73FA" w:rsidR="003215DE" w:rsidRPr="00D0200F" w:rsidRDefault="003215DE" w:rsidP="003215DE">
            <w:pPr>
              <w:ind w:firstLine="720"/>
              <w:jc w:val="both"/>
              <w:textAlignment w:val="center"/>
              <w:rPr>
                <w:lang w:eastAsia="lt-LT"/>
              </w:rPr>
            </w:pPr>
            <w:r w:rsidRPr="00D0200F">
              <w:rPr>
                <w:lang w:eastAsia="lt-LT"/>
              </w:rPr>
              <w:t>3.1.12.2. svarbių fasadų elementų lygiai;</w:t>
            </w:r>
          </w:p>
          <w:p w14:paraId="62146430" w14:textId="07FD3CC4" w:rsidR="003215DE" w:rsidRPr="00D0200F" w:rsidRDefault="003215DE" w:rsidP="003215DE">
            <w:pPr>
              <w:ind w:firstLine="720"/>
              <w:jc w:val="both"/>
              <w:textAlignment w:val="center"/>
              <w:rPr>
                <w:lang w:eastAsia="lt-LT"/>
              </w:rPr>
            </w:pPr>
            <w:r w:rsidRPr="00D0200F">
              <w:rPr>
                <w:lang w:eastAsia="lt-LT"/>
              </w:rPr>
              <w:t>3.1.12.3. langai, durys, vartai;</w:t>
            </w:r>
          </w:p>
          <w:p w14:paraId="43546379" w14:textId="354D2121" w:rsidR="003215DE" w:rsidRPr="00D0200F" w:rsidRDefault="003215DE" w:rsidP="003215DE">
            <w:pPr>
              <w:ind w:firstLine="720"/>
              <w:jc w:val="both"/>
              <w:textAlignment w:val="center"/>
              <w:rPr>
                <w:lang w:eastAsia="lt-LT"/>
              </w:rPr>
            </w:pPr>
            <w:r w:rsidRPr="00D0200F">
              <w:rPr>
                <w:lang w:eastAsia="lt-LT"/>
              </w:rPr>
              <w:t>3.1.12.4. apdaila ir spalviniai sprendiniai;</w:t>
            </w:r>
          </w:p>
          <w:p w14:paraId="1778F13A" w14:textId="7B9DA21F" w:rsidR="003215DE" w:rsidRPr="00D0200F" w:rsidRDefault="003215DE" w:rsidP="003215DE">
            <w:pPr>
              <w:ind w:firstLine="720"/>
              <w:jc w:val="both"/>
              <w:textAlignment w:val="center"/>
              <w:rPr>
                <w:lang w:eastAsia="lt-LT"/>
              </w:rPr>
            </w:pPr>
            <w:r w:rsidRPr="00D0200F">
              <w:rPr>
                <w:lang w:eastAsia="lt-LT"/>
              </w:rPr>
              <w:t>3.1.12.5. rekonstruojamiems ir remontuojamiems pastatams – išsaugomos, atstatomos ir naujos statinio dalys, fragmentai;</w:t>
            </w:r>
          </w:p>
          <w:p w14:paraId="15CAF080" w14:textId="5910F042" w:rsidR="003215DE" w:rsidRPr="00D0200F" w:rsidRDefault="003215DE" w:rsidP="003215DE">
            <w:pPr>
              <w:ind w:firstLine="709"/>
              <w:jc w:val="both"/>
              <w:textAlignment w:val="center"/>
            </w:pPr>
            <w:r w:rsidRPr="00D0200F">
              <w:rPr>
                <w:lang w:eastAsia="lt-LT"/>
              </w:rPr>
              <w:t>3.1.12.6. išorinės reklamos išdėstymo vietos;</w:t>
            </w:r>
            <w:r w:rsidRPr="00D0200F">
              <w:t xml:space="preserve"> </w:t>
            </w:r>
          </w:p>
          <w:p w14:paraId="25791B58" w14:textId="51C85ECC" w:rsidR="003215DE" w:rsidRPr="00D0200F" w:rsidRDefault="003215DE" w:rsidP="003215DE">
            <w:pPr>
              <w:ind w:firstLine="709"/>
              <w:jc w:val="both"/>
              <w:textAlignment w:val="center"/>
              <w:rPr>
                <w:b/>
                <w:bCs/>
              </w:rPr>
            </w:pPr>
            <w:r w:rsidRPr="00D0200F">
              <w:t>3.1.12.7 statinio (-</w:t>
            </w:r>
            <w:proofErr w:type="spellStart"/>
            <w:r w:rsidRPr="00D0200F">
              <w:t>ių</w:t>
            </w:r>
            <w:proofErr w:type="spellEnd"/>
            <w:r w:rsidRPr="00D0200F">
              <w:t>) statybos zonos esamo žemės paviršiaus vidutinė altitudė (absoliutus vietovės aukštis), nustatyta pagal aktualų ne senesnį kaip 3 metų topografinį planą, esamo ir formuojamo žemės paviršiaus kontūras;</w:t>
            </w:r>
          </w:p>
          <w:p w14:paraId="321AC554" w14:textId="3082B51B" w:rsidR="003215DE" w:rsidRPr="00D0200F" w:rsidRDefault="003215DE" w:rsidP="003215DE">
            <w:pPr>
              <w:ind w:firstLine="720"/>
              <w:jc w:val="both"/>
              <w:textAlignment w:val="center"/>
              <w:rPr>
                <w:lang w:eastAsia="lt-LT"/>
              </w:rPr>
            </w:pPr>
            <w:r w:rsidRPr="00D0200F">
              <w:rPr>
                <w:lang w:val="en-GB"/>
              </w:rPr>
              <w:t xml:space="preserve">3.1.12.8. </w:t>
            </w:r>
            <w:r w:rsidRPr="00D0200F">
              <w:t xml:space="preserve"> nulinis lygis 0.000;</w:t>
            </w:r>
          </w:p>
          <w:p w14:paraId="4810F07F" w14:textId="14067A4A" w:rsidR="003215DE" w:rsidRPr="00D0200F" w:rsidRDefault="003215DE" w:rsidP="003215DE">
            <w:pPr>
              <w:ind w:firstLine="720"/>
              <w:jc w:val="both"/>
              <w:textAlignment w:val="center"/>
              <w:rPr>
                <w:lang w:eastAsia="lt-LT"/>
              </w:rPr>
            </w:pPr>
            <w:r w:rsidRPr="00D0200F">
              <w:rPr>
                <w:lang w:val="en-US" w:eastAsia="lt-LT"/>
              </w:rPr>
              <w:t>3.1.1</w:t>
            </w:r>
            <w:r w:rsidRPr="00D0200F">
              <w:rPr>
                <w:lang w:eastAsia="lt-LT"/>
              </w:rPr>
              <w:t>3. stogo planas</w:t>
            </w:r>
            <w:r w:rsidRPr="00D0200F">
              <w:rPr>
                <w:i/>
                <w:iCs/>
                <w:lang w:eastAsia="lt-LT"/>
              </w:rPr>
              <w:t xml:space="preserve"> </w:t>
            </w:r>
            <w:r w:rsidRPr="00D0200F">
              <w:rPr>
                <w:lang w:eastAsia="lt-LT"/>
              </w:rPr>
              <w:t>(M 1:100–1:200). Jame nurodoma:</w:t>
            </w:r>
          </w:p>
          <w:p w14:paraId="4CE70ED4" w14:textId="0363F5C5" w:rsidR="003215DE" w:rsidRPr="00D0200F" w:rsidRDefault="003215DE" w:rsidP="003215DE">
            <w:pPr>
              <w:ind w:firstLine="720"/>
              <w:jc w:val="both"/>
              <w:textAlignment w:val="center"/>
              <w:rPr>
                <w:lang w:eastAsia="lt-LT"/>
              </w:rPr>
            </w:pPr>
            <w:r w:rsidRPr="00D0200F">
              <w:rPr>
                <w:lang w:eastAsia="lt-LT"/>
              </w:rPr>
              <w:t>3.1.13.1. projektuojamų stoglangių (darančių poveikį planiniams pastato sprendiniams) ir inžinerinių įrenginių įrengimui numatytos vietos;</w:t>
            </w:r>
          </w:p>
          <w:p w14:paraId="5730BAEC" w14:textId="7BE1A490" w:rsidR="003215DE" w:rsidRPr="00D0200F" w:rsidRDefault="003215DE" w:rsidP="003215DE">
            <w:pPr>
              <w:ind w:firstLine="720"/>
              <w:jc w:val="both"/>
              <w:textAlignment w:val="center"/>
              <w:rPr>
                <w:lang w:eastAsia="lt-LT"/>
              </w:rPr>
            </w:pPr>
            <w:r w:rsidRPr="00D0200F">
              <w:rPr>
                <w:lang w:eastAsia="lt-LT"/>
              </w:rPr>
              <w:t>3.1.13.2. šlaitinių stogų nuolydžiai;</w:t>
            </w:r>
          </w:p>
          <w:p w14:paraId="1C39B314" w14:textId="42E97914" w:rsidR="003215DE" w:rsidRPr="00D0200F" w:rsidRDefault="003215DE" w:rsidP="009C081E">
            <w:pPr>
              <w:tabs>
                <w:tab w:val="left" w:pos="1134"/>
              </w:tabs>
              <w:ind w:firstLine="709"/>
              <w:jc w:val="both"/>
            </w:pPr>
            <w:r w:rsidRPr="00D0200F">
              <w:rPr>
                <w:lang w:eastAsia="lt-LT"/>
              </w:rPr>
              <w:t>3.1.14. vaizdinė medžiaga (nuotraukos, vizualizacijos, maketas ar kt.). Planuojamo objekto santykį su aplinka vaizduojanti medžiaga, statinių su gretima aplinka vizualizacija arba maketas</w:t>
            </w:r>
            <w:r w:rsidR="009C081E" w:rsidRPr="00D0200F">
              <w:rPr>
                <w:lang w:eastAsia="lt-LT"/>
              </w:rPr>
              <w:t>.</w:t>
            </w:r>
          </w:p>
        </w:tc>
      </w:tr>
      <w:tr w:rsidR="00A6513C" w:rsidRPr="00D0200F" w14:paraId="33BA4673" w14:textId="77777777" w:rsidTr="00063BDF">
        <w:tc>
          <w:tcPr>
            <w:tcW w:w="1731" w:type="dxa"/>
            <w:vMerge/>
          </w:tcPr>
          <w:p w14:paraId="16F95A74" w14:textId="77777777" w:rsidR="00A6513C" w:rsidRPr="00D0200F" w:rsidRDefault="00A6513C" w:rsidP="00466D7F">
            <w:pPr>
              <w:jc w:val="center"/>
            </w:pPr>
          </w:p>
        </w:tc>
        <w:tc>
          <w:tcPr>
            <w:tcW w:w="7464" w:type="dxa"/>
          </w:tcPr>
          <w:p w14:paraId="770FC9B6" w14:textId="3F6DD2F4" w:rsidR="00A6513C" w:rsidRPr="00D0200F" w:rsidRDefault="009C081E" w:rsidP="009C081E">
            <w:pPr>
              <w:tabs>
                <w:tab w:val="left" w:pos="1134"/>
              </w:tabs>
              <w:jc w:val="both"/>
            </w:pPr>
            <w:r w:rsidRPr="00D0200F">
              <w:rPr>
                <w:lang w:eastAsia="lt-LT"/>
              </w:rPr>
              <w:t>Kiti reikalingi sprendiniai ir (ar) skaičiavimai atsižvelgiant į specialiuosius reikalavimus (kai jie išduoti).</w:t>
            </w:r>
          </w:p>
        </w:tc>
      </w:tr>
      <w:tr w:rsidR="009C081E" w:rsidRPr="00D0200F" w14:paraId="566B3ACD" w14:textId="77777777" w:rsidTr="00063BDF">
        <w:tc>
          <w:tcPr>
            <w:tcW w:w="1731" w:type="dxa"/>
            <w:vMerge/>
          </w:tcPr>
          <w:p w14:paraId="0C2D8305" w14:textId="77777777" w:rsidR="009C081E" w:rsidRPr="00D0200F" w:rsidRDefault="009C081E" w:rsidP="009C081E">
            <w:pPr>
              <w:jc w:val="center"/>
            </w:pPr>
          </w:p>
        </w:tc>
        <w:tc>
          <w:tcPr>
            <w:tcW w:w="7464" w:type="dxa"/>
          </w:tcPr>
          <w:p w14:paraId="4908171B" w14:textId="06F592A4" w:rsidR="009C081E" w:rsidRPr="00D0200F" w:rsidRDefault="009C081E" w:rsidP="009C081E">
            <w:pPr>
              <w:widowControl/>
              <w:suppressAutoHyphens w:val="0"/>
              <w:autoSpaceDE w:val="0"/>
              <w:autoSpaceDN w:val="0"/>
              <w:adjustRightInd w:val="0"/>
            </w:pPr>
            <w:r w:rsidRPr="00D0200F">
              <w:rPr>
                <w:lang w:eastAsia="lt-LT"/>
              </w:rPr>
              <w:t>Statinių išdėstymo plano erdviniai duomenys pateikiami STR 1.04.04:2017 „Statinio projektavimas, projekto ekspertizė“ 24 punkte nustatyta tvarka.</w:t>
            </w:r>
            <w:r w:rsidRPr="00D0200F">
              <w:t xml:space="preserve"> </w:t>
            </w:r>
          </w:p>
        </w:tc>
      </w:tr>
      <w:tr w:rsidR="009C081E" w:rsidRPr="00D0200F" w14:paraId="204E3F0A" w14:textId="77777777" w:rsidTr="009C081E">
        <w:trPr>
          <w:trHeight w:val="6837"/>
        </w:trPr>
        <w:tc>
          <w:tcPr>
            <w:tcW w:w="1731" w:type="dxa"/>
            <w:vMerge w:val="restart"/>
            <w:textDirection w:val="btLr"/>
            <w:vAlign w:val="center"/>
          </w:tcPr>
          <w:p w14:paraId="6ABBBC10" w14:textId="736BBFD9" w:rsidR="009C081E" w:rsidRPr="00D0200F" w:rsidRDefault="009C081E" w:rsidP="009C081E">
            <w:pPr>
              <w:ind w:left="113" w:right="113"/>
              <w:jc w:val="center"/>
            </w:pPr>
            <w:r w:rsidRPr="00D0200F">
              <w:rPr>
                <w:bCs/>
              </w:rPr>
              <w:lastRenderedPageBreak/>
              <w:t>Techninis darbo projektas</w:t>
            </w:r>
          </w:p>
        </w:tc>
        <w:tc>
          <w:tcPr>
            <w:tcW w:w="7464" w:type="dxa"/>
          </w:tcPr>
          <w:p w14:paraId="3F2A99BD" w14:textId="746FC88B" w:rsidR="009C081E" w:rsidRPr="00D0200F" w:rsidRDefault="009C081E" w:rsidP="009C081E">
            <w:pPr>
              <w:jc w:val="both"/>
            </w:pPr>
            <w:r w:rsidRPr="00D0200F">
              <w:t>Pateikiama išvardintų dalių projektiniai sprendiniai parengti vadovaujantis STR 1.04.04:2017 „Statinio projektavimas, projekto ekspertizė“ reikalavimais ir kitais norminiais teisės aktais</w:t>
            </w:r>
            <w:r w:rsidR="003D401A" w:rsidRPr="00D0200F">
              <w:t>:</w:t>
            </w:r>
          </w:p>
          <w:p w14:paraId="1FB2BF07" w14:textId="24086B5D" w:rsidR="009C081E" w:rsidRPr="00D0200F" w:rsidRDefault="009C081E" w:rsidP="009C081E">
            <w:pPr>
              <w:tabs>
                <w:tab w:val="left" w:pos="851"/>
              </w:tabs>
              <w:ind w:firstLine="567"/>
              <w:jc w:val="both"/>
              <w:textAlignment w:val="center"/>
              <w:rPr>
                <w:bCs/>
                <w:lang w:eastAsia="lt-LT"/>
              </w:rPr>
            </w:pPr>
            <w:r w:rsidRPr="00D0200F">
              <w:rPr>
                <w:bCs/>
                <w:lang w:eastAsia="lt-LT"/>
              </w:rPr>
              <w:t>1.</w:t>
            </w:r>
            <w:r w:rsidR="003D401A" w:rsidRPr="00D0200F">
              <w:rPr>
                <w:bCs/>
                <w:lang w:eastAsia="lt-LT"/>
              </w:rPr>
              <w:t>B</w:t>
            </w:r>
            <w:r w:rsidRPr="00D0200F">
              <w:rPr>
                <w:bCs/>
                <w:lang w:eastAsia="lt-LT"/>
              </w:rPr>
              <w:t>endroji;</w:t>
            </w:r>
          </w:p>
          <w:p w14:paraId="2757209F" w14:textId="40B8FD2E"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2. </w:t>
            </w:r>
            <w:r w:rsidR="003D401A" w:rsidRPr="00D0200F">
              <w:rPr>
                <w:bCs/>
                <w:lang w:eastAsia="lt-LT"/>
              </w:rPr>
              <w:t>S</w:t>
            </w:r>
            <w:r w:rsidRPr="00D0200F">
              <w:rPr>
                <w:bCs/>
                <w:lang w:eastAsia="lt-LT"/>
              </w:rPr>
              <w:t>klypo planas;</w:t>
            </w:r>
          </w:p>
          <w:p w14:paraId="548B4CA0" w14:textId="5C505261"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3. </w:t>
            </w:r>
            <w:r w:rsidR="00A92681" w:rsidRPr="00D0200F">
              <w:rPr>
                <w:bCs/>
                <w:lang w:eastAsia="lt-LT"/>
              </w:rPr>
              <w:t>A</w:t>
            </w:r>
            <w:r w:rsidRPr="00D0200F">
              <w:rPr>
                <w:bCs/>
                <w:lang w:eastAsia="lt-LT"/>
              </w:rPr>
              <w:t xml:space="preserve">rchitektūrinė; </w:t>
            </w:r>
          </w:p>
          <w:p w14:paraId="7F07804B" w14:textId="7A5AA96B"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4. </w:t>
            </w:r>
            <w:r w:rsidR="00A92681" w:rsidRPr="00D0200F">
              <w:rPr>
                <w:bCs/>
                <w:lang w:eastAsia="lt-LT"/>
              </w:rPr>
              <w:t>K</w:t>
            </w:r>
            <w:r w:rsidRPr="00D0200F">
              <w:rPr>
                <w:bCs/>
                <w:lang w:eastAsia="lt-LT"/>
              </w:rPr>
              <w:t>onstrukcijų;</w:t>
            </w:r>
          </w:p>
          <w:p w14:paraId="5DD1CC35" w14:textId="585BFDE0"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5. </w:t>
            </w:r>
            <w:r w:rsidR="00A92681" w:rsidRPr="00D0200F">
              <w:rPr>
                <w:bCs/>
                <w:lang w:eastAsia="lt-LT"/>
              </w:rPr>
              <w:t>T</w:t>
            </w:r>
            <w:r w:rsidRPr="00D0200F">
              <w:rPr>
                <w:bCs/>
                <w:lang w:eastAsia="lt-LT"/>
              </w:rPr>
              <w:t>echnologijos;</w:t>
            </w:r>
          </w:p>
          <w:p w14:paraId="4C5CAFA1" w14:textId="6E68ED0A"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6. </w:t>
            </w:r>
            <w:r w:rsidR="00A92681" w:rsidRPr="00D0200F">
              <w:rPr>
                <w:bCs/>
                <w:lang w:eastAsia="lt-LT"/>
              </w:rPr>
              <w:t>V</w:t>
            </w:r>
            <w:r w:rsidRPr="00D0200F">
              <w:rPr>
                <w:bCs/>
                <w:lang w:eastAsia="lt-LT"/>
              </w:rPr>
              <w:t>andentiekio ir nuotekų šalinimo;</w:t>
            </w:r>
          </w:p>
          <w:p w14:paraId="656EFA46" w14:textId="0BC6939F"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7. </w:t>
            </w:r>
            <w:r w:rsidR="00A92681" w:rsidRPr="00D0200F">
              <w:rPr>
                <w:bCs/>
                <w:lang w:eastAsia="lt-LT"/>
              </w:rPr>
              <w:t>Š</w:t>
            </w:r>
            <w:r w:rsidRPr="00D0200F">
              <w:rPr>
                <w:bCs/>
                <w:lang w:eastAsia="lt-LT"/>
              </w:rPr>
              <w:t>ildymo, vėdinimo ir oro kondicionavimo;</w:t>
            </w:r>
          </w:p>
          <w:p w14:paraId="6D844909" w14:textId="68A1D9AB"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8. </w:t>
            </w:r>
            <w:r w:rsidR="00A92681" w:rsidRPr="00D0200F">
              <w:rPr>
                <w:bCs/>
                <w:lang w:eastAsia="lt-LT"/>
              </w:rPr>
              <w:t>E</w:t>
            </w:r>
            <w:r w:rsidRPr="00D0200F">
              <w:rPr>
                <w:bCs/>
                <w:lang w:eastAsia="lt-LT"/>
              </w:rPr>
              <w:t>lektrotechnikos;</w:t>
            </w:r>
          </w:p>
          <w:p w14:paraId="06F2D6E8" w14:textId="3C300519"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9. </w:t>
            </w:r>
            <w:r w:rsidR="00A92681" w:rsidRPr="00D0200F">
              <w:rPr>
                <w:bCs/>
                <w:lang w:eastAsia="lt-LT"/>
              </w:rPr>
              <w:t>E</w:t>
            </w:r>
            <w:r w:rsidRPr="00D0200F">
              <w:rPr>
                <w:bCs/>
                <w:lang w:eastAsia="lt-LT"/>
              </w:rPr>
              <w:t>lektroninių ryšių ir telekomunikacijų;</w:t>
            </w:r>
          </w:p>
          <w:p w14:paraId="2D2B46D8" w14:textId="540A587D"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10. </w:t>
            </w:r>
            <w:r w:rsidR="00A92681" w:rsidRPr="00D0200F">
              <w:rPr>
                <w:bCs/>
                <w:lang w:eastAsia="lt-LT"/>
              </w:rPr>
              <w:t>A</w:t>
            </w:r>
            <w:r w:rsidRPr="00D0200F">
              <w:rPr>
                <w:bCs/>
                <w:lang w:eastAsia="lt-LT"/>
              </w:rPr>
              <w:t>psauginės signalizacijos;</w:t>
            </w:r>
          </w:p>
          <w:p w14:paraId="704987A9" w14:textId="6C8844A3"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11. </w:t>
            </w:r>
            <w:r w:rsidR="00A92681" w:rsidRPr="00D0200F">
              <w:rPr>
                <w:bCs/>
                <w:lang w:eastAsia="lt-LT"/>
              </w:rPr>
              <w:t>G</w:t>
            </w:r>
            <w:r w:rsidRPr="00D0200F">
              <w:rPr>
                <w:bCs/>
                <w:lang w:eastAsia="lt-LT"/>
              </w:rPr>
              <w:t>aisro aptikimo ir signalizavimo;</w:t>
            </w:r>
          </w:p>
          <w:p w14:paraId="4FE64B44" w14:textId="1B88DFC1"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12. </w:t>
            </w:r>
            <w:r w:rsidR="00DE035C" w:rsidRPr="00D0200F">
              <w:rPr>
                <w:bCs/>
                <w:lang w:eastAsia="lt-LT"/>
              </w:rPr>
              <w:t>P</w:t>
            </w:r>
            <w:r w:rsidRPr="00D0200F">
              <w:rPr>
                <w:bCs/>
                <w:lang w:eastAsia="lt-LT"/>
              </w:rPr>
              <w:t>rocesų valdymo ir automatizavimo;</w:t>
            </w:r>
          </w:p>
          <w:p w14:paraId="547D959F" w14:textId="65CE5771" w:rsidR="009C081E" w:rsidRPr="00D0200F" w:rsidRDefault="009C081E" w:rsidP="009C081E">
            <w:pPr>
              <w:jc w:val="both"/>
              <w:rPr>
                <w:bCs/>
                <w:lang w:eastAsia="lt-LT"/>
              </w:rPr>
            </w:pPr>
            <w:r w:rsidRPr="00D0200F">
              <w:rPr>
                <w:bCs/>
                <w:lang w:eastAsia="lt-LT"/>
              </w:rPr>
              <w:t xml:space="preserve">         </w:t>
            </w:r>
            <w:r w:rsidR="00014161" w:rsidRPr="00D0200F">
              <w:rPr>
                <w:bCs/>
                <w:lang w:eastAsia="lt-LT"/>
              </w:rPr>
              <w:t xml:space="preserve"> </w:t>
            </w:r>
            <w:r w:rsidRPr="00D0200F">
              <w:rPr>
                <w:bCs/>
                <w:lang w:eastAsia="lt-LT"/>
              </w:rPr>
              <w:t xml:space="preserve">13. </w:t>
            </w:r>
            <w:r w:rsidR="00DE035C" w:rsidRPr="00D0200F">
              <w:rPr>
                <w:bCs/>
                <w:lang w:eastAsia="lt-LT"/>
              </w:rPr>
              <w:t>G</w:t>
            </w:r>
            <w:r w:rsidRPr="00D0200F">
              <w:rPr>
                <w:bCs/>
                <w:lang w:eastAsia="lt-LT"/>
              </w:rPr>
              <w:t>aisrinės saugos</w:t>
            </w:r>
            <w:r w:rsidR="00427C92" w:rsidRPr="00D0200F">
              <w:rPr>
                <w:bCs/>
                <w:lang w:eastAsia="lt-LT"/>
              </w:rPr>
              <w:t xml:space="preserve"> (jeigu privaloma)</w:t>
            </w:r>
            <w:r w:rsidRPr="00D0200F">
              <w:rPr>
                <w:bCs/>
                <w:lang w:eastAsia="lt-LT"/>
              </w:rPr>
              <w:t>;</w:t>
            </w:r>
          </w:p>
          <w:p w14:paraId="70E1CDEC" w14:textId="7C4F1092" w:rsidR="009C081E" w:rsidRPr="00D0200F" w:rsidRDefault="009C081E" w:rsidP="009C081E">
            <w:pPr>
              <w:tabs>
                <w:tab w:val="left" w:pos="851"/>
              </w:tabs>
              <w:ind w:firstLine="567"/>
              <w:jc w:val="both"/>
              <w:textAlignment w:val="center"/>
              <w:rPr>
                <w:bCs/>
                <w:lang w:eastAsia="lt-LT"/>
              </w:rPr>
            </w:pPr>
            <w:r w:rsidRPr="00D0200F">
              <w:rPr>
                <w:bCs/>
                <w:lang w:eastAsia="lt-LT"/>
              </w:rPr>
              <w:t>1</w:t>
            </w:r>
            <w:r w:rsidR="00014161" w:rsidRPr="00D0200F">
              <w:rPr>
                <w:bCs/>
                <w:lang w:eastAsia="lt-LT"/>
              </w:rPr>
              <w:t>4</w:t>
            </w:r>
            <w:r w:rsidRPr="00D0200F">
              <w:rPr>
                <w:bCs/>
                <w:lang w:eastAsia="lt-LT"/>
              </w:rPr>
              <w:t xml:space="preserve">. </w:t>
            </w:r>
            <w:r w:rsidR="00DE035C" w:rsidRPr="00D0200F">
              <w:rPr>
                <w:bCs/>
                <w:lang w:eastAsia="lt-LT"/>
              </w:rPr>
              <w:t>P</w:t>
            </w:r>
            <w:r w:rsidRPr="00D0200F">
              <w:rPr>
                <w:bCs/>
                <w:lang w:eastAsia="lt-LT"/>
              </w:rPr>
              <w:t>asirengimo statybai ir statybos darbų organizavimo;</w:t>
            </w:r>
          </w:p>
          <w:p w14:paraId="21A5DCC9" w14:textId="0EDA3461" w:rsidR="009C081E" w:rsidRPr="00D0200F" w:rsidRDefault="009C081E" w:rsidP="009C081E">
            <w:pPr>
              <w:tabs>
                <w:tab w:val="left" w:pos="851"/>
              </w:tabs>
              <w:ind w:firstLine="567"/>
              <w:jc w:val="both"/>
              <w:textAlignment w:val="center"/>
              <w:rPr>
                <w:bCs/>
                <w:lang w:eastAsia="lt-LT"/>
              </w:rPr>
            </w:pPr>
            <w:r w:rsidRPr="00D0200F">
              <w:rPr>
                <w:bCs/>
                <w:lang w:eastAsia="lt-LT"/>
              </w:rPr>
              <w:t>1</w:t>
            </w:r>
            <w:r w:rsidR="00014161" w:rsidRPr="00D0200F">
              <w:rPr>
                <w:bCs/>
                <w:lang w:eastAsia="lt-LT"/>
              </w:rPr>
              <w:t>5</w:t>
            </w:r>
            <w:r w:rsidRPr="00D0200F">
              <w:rPr>
                <w:bCs/>
                <w:lang w:eastAsia="lt-LT"/>
              </w:rPr>
              <w:t xml:space="preserve">. </w:t>
            </w:r>
            <w:r w:rsidR="00DE035C" w:rsidRPr="00D0200F">
              <w:rPr>
                <w:bCs/>
                <w:lang w:eastAsia="lt-LT"/>
              </w:rPr>
              <w:t>S</w:t>
            </w:r>
            <w:r w:rsidRPr="00D0200F">
              <w:rPr>
                <w:bCs/>
                <w:lang w:eastAsia="lt-LT"/>
              </w:rPr>
              <w:t>tatybos skaičiuojamosios kainos nustatymo;</w:t>
            </w:r>
          </w:p>
          <w:p w14:paraId="0D952708" w14:textId="2471DDB0" w:rsidR="006A76DD" w:rsidRPr="00D0200F" w:rsidRDefault="006A76DD" w:rsidP="009C081E">
            <w:pPr>
              <w:tabs>
                <w:tab w:val="left" w:pos="851"/>
              </w:tabs>
              <w:ind w:firstLine="567"/>
              <w:jc w:val="both"/>
              <w:textAlignment w:val="center"/>
              <w:rPr>
                <w:bCs/>
                <w:lang w:eastAsia="lt-LT"/>
              </w:rPr>
            </w:pPr>
            <w:r w:rsidRPr="00D0200F">
              <w:rPr>
                <w:bCs/>
                <w:lang w:eastAsia="lt-LT"/>
              </w:rPr>
              <w:t>1</w:t>
            </w:r>
            <w:r w:rsidR="00014161" w:rsidRPr="00D0200F">
              <w:rPr>
                <w:bCs/>
                <w:lang w:eastAsia="lt-LT"/>
              </w:rPr>
              <w:t>6</w:t>
            </w:r>
            <w:r w:rsidRPr="00D0200F">
              <w:rPr>
                <w:bCs/>
                <w:lang w:eastAsia="lt-LT"/>
              </w:rPr>
              <w:t>.</w:t>
            </w:r>
            <w:r w:rsidR="00DE035C" w:rsidRPr="00D0200F">
              <w:rPr>
                <w:bCs/>
                <w:lang w:eastAsia="lt-LT"/>
              </w:rPr>
              <w:t xml:space="preserve"> </w:t>
            </w:r>
            <w:r w:rsidR="00053C68" w:rsidRPr="00D0200F">
              <w:rPr>
                <w:bCs/>
                <w:lang w:eastAsia="lt-LT"/>
              </w:rPr>
              <w:t>Kultūros paveldo tvarkybos dalis (tvarkybos darbų projektas), kai tvarkomieji statybos darbai atliekami kartu su kultūros paveldo tvarkybos darbais (kai ji rengiama vadovaujantis Nekilnojamojo kultūros paveldo apsaugos įstatyme nustatytais atvejais ir tvarka). Projektuotojas privalo parengti tvarkybos darbų projektą (kai taikoma) ir atlikti privalomus derinimus su KPD, pateikdamas suderinimų / pritarimų įrodymus (kai jie privalomi pagal teisės aktus ir specialiuosius reikalavimus).</w:t>
            </w:r>
          </w:p>
          <w:p w14:paraId="243E39DB" w14:textId="555C9861" w:rsidR="004C58B0" w:rsidRPr="00D0200F" w:rsidRDefault="004C58B0" w:rsidP="009C081E">
            <w:pPr>
              <w:tabs>
                <w:tab w:val="left" w:pos="851"/>
              </w:tabs>
              <w:ind w:firstLine="567"/>
              <w:jc w:val="both"/>
              <w:textAlignment w:val="center"/>
              <w:rPr>
                <w:bCs/>
                <w:lang w:eastAsia="lt-LT"/>
              </w:rPr>
            </w:pPr>
            <w:r w:rsidRPr="00D0200F">
              <w:rPr>
                <w:bCs/>
                <w:lang w:eastAsia="lt-LT"/>
              </w:rPr>
              <w:t>17. Archeologinių tyrimų / archeologinės priežiūros dokumentai (kai privalomi) – keltuvo įrengimo (žemės darbų) zonoje, pagal KPD specialiuosius reikalavimus.</w:t>
            </w:r>
          </w:p>
          <w:p w14:paraId="41AAC21C" w14:textId="77777777" w:rsidR="009C081E" w:rsidRPr="00D0200F" w:rsidRDefault="009C081E" w:rsidP="009C081E">
            <w:pPr>
              <w:jc w:val="both"/>
              <w:rPr>
                <w:iCs/>
                <w:lang w:eastAsia="lt-LT"/>
              </w:rPr>
            </w:pPr>
            <w:r w:rsidRPr="00D0200F">
              <w:t xml:space="preserve">Pastato energinio naudingumo klasei pasiekti turi būti pasiūlyti sprendiniai atitinkantys </w:t>
            </w:r>
            <w:r w:rsidRPr="00D0200F">
              <w:rPr>
                <w:iCs/>
                <w:lang w:eastAsia="lt-LT"/>
              </w:rPr>
              <w:t>projektui įgyvendinti (būtini Statinio/</w:t>
            </w:r>
            <w:proofErr w:type="spellStart"/>
            <w:r w:rsidRPr="00D0200F">
              <w:rPr>
                <w:iCs/>
                <w:lang w:eastAsia="lt-LT"/>
              </w:rPr>
              <w:t>ių</w:t>
            </w:r>
            <w:proofErr w:type="spellEnd"/>
            <w:r w:rsidRPr="00D0200F">
              <w:rPr>
                <w:iCs/>
                <w:lang w:eastAsia="lt-LT"/>
              </w:rPr>
              <w:t xml:space="preserve"> pridavimui ir /ar įregistravimui VĮ Registrų centre) pagal galiojančius teisės aktus. Detaliai jie turi būti aprašyti Ekonominėje dalyje, nebent su Užsakovu būtų suderinta kita dalies apimtis ir turinys.</w:t>
            </w:r>
          </w:p>
          <w:p w14:paraId="11B6790A" w14:textId="29BF567F" w:rsidR="009C081E" w:rsidRPr="00D0200F" w:rsidRDefault="009C081E" w:rsidP="009C081E">
            <w:pPr>
              <w:jc w:val="both"/>
            </w:pPr>
          </w:p>
        </w:tc>
      </w:tr>
      <w:tr w:rsidR="009C081E" w:rsidRPr="00D0200F" w14:paraId="1C88A6D9" w14:textId="77777777" w:rsidTr="007A69AB">
        <w:trPr>
          <w:trHeight w:val="5293"/>
        </w:trPr>
        <w:tc>
          <w:tcPr>
            <w:tcW w:w="1731" w:type="dxa"/>
            <w:vMerge/>
            <w:textDirection w:val="btLr"/>
            <w:vAlign w:val="center"/>
          </w:tcPr>
          <w:p w14:paraId="0415C2A8" w14:textId="77777777" w:rsidR="009C081E" w:rsidRPr="00D0200F" w:rsidRDefault="009C081E" w:rsidP="009C081E">
            <w:pPr>
              <w:ind w:left="113" w:right="113"/>
              <w:jc w:val="center"/>
              <w:rPr>
                <w:bCs/>
              </w:rPr>
            </w:pPr>
          </w:p>
        </w:tc>
        <w:tc>
          <w:tcPr>
            <w:tcW w:w="7464" w:type="dxa"/>
          </w:tcPr>
          <w:p w14:paraId="34CB5694" w14:textId="77777777" w:rsidR="009C081E" w:rsidRPr="00D0200F" w:rsidRDefault="009C081E" w:rsidP="009C081E">
            <w:pPr>
              <w:tabs>
                <w:tab w:val="left" w:pos="851"/>
              </w:tabs>
              <w:ind w:firstLine="567"/>
              <w:jc w:val="both"/>
              <w:textAlignment w:val="center"/>
              <w:rPr>
                <w:lang w:eastAsia="lt-LT"/>
              </w:rPr>
            </w:pPr>
            <w:r w:rsidRPr="00D0200F">
              <w:rPr>
                <w:lang w:eastAsia="lt-LT"/>
              </w:rPr>
              <w:t xml:space="preserve">Techniniame darbo projekte, atitinkamose projektų dalyse taip pat pateikiami: </w:t>
            </w:r>
          </w:p>
          <w:p w14:paraId="77C54693" w14:textId="77777777"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 projektinių sprendinių brėžiniai statybos, montavimo ir inžinerinių sistemų įrengimo darbams vykdyti (darbo brėžiniai), išskyrus  </w:t>
            </w:r>
            <w:r w:rsidRPr="00D0200F">
              <w:rPr>
                <w:bCs/>
                <w:color w:val="000000"/>
                <w:shd w:val="clear" w:color="auto" w:fill="FFFFFF"/>
              </w:rPr>
              <w:t xml:space="preserve">gamybos ir montavimo </w:t>
            </w:r>
            <w:r w:rsidRPr="00D0200F">
              <w:rPr>
                <w:bCs/>
                <w:lang w:eastAsia="lt-LT"/>
              </w:rPr>
              <w:t>brėžinius;</w:t>
            </w:r>
          </w:p>
          <w:p w14:paraId="66317B4C" w14:textId="77777777" w:rsidR="009C081E" w:rsidRPr="00D0200F" w:rsidRDefault="009C081E" w:rsidP="009C081E">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D0200F">
              <w:rPr>
                <w:bCs/>
                <w:iCs/>
              </w:rPr>
              <w:t>- projektinių sprendinių brėžiniai statybinių konstrukcijų ar elementų, kelio konstrukcijų ir inžinerinių sistemų elementams pagaminti (išskyrus</w:t>
            </w:r>
            <w:r w:rsidRPr="00D0200F">
              <w:rPr>
                <w:bCs/>
                <w:lang w:eastAsia="lt-LT"/>
              </w:rPr>
              <w:t xml:space="preserve"> </w:t>
            </w:r>
            <w:r w:rsidRPr="00D0200F">
              <w:rPr>
                <w:bCs/>
                <w:color w:val="000000"/>
                <w:shd w:val="clear" w:color="auto" w:fill="FFFFFF"/>
              </w:rPr>
              <w:t xml:space="preserve">gamybos ir montavimo </w:t>
            </w:r>
            <w:r w:rsidRPr="00D0200F">
              <w:rPr>
                <w:bCs/>
                <w:iCs/>
              </w:rPr>
              <w:t>brėžinius ir brėžinius statybos produktams, už kuriuos atsako gamintojas);</w:t>
            </w:r>
            <w:r w:rsidRPr="00D0200F">
              <w:rPr>
                <w:bCs/>
              </w:rPr>
              <w:t xml:space="preserve"> </w:t>
            </w:r>
          </w:p>
          <w:p w14:paraId="1354033B" w14:textId="77777777" w:rsidR="009C081E" w:rsidRPr="00D0200F" w:rsidRDefault="009C081E" w:rsidP="009C081E">
            <w:pPr>
              <w:tabs>
                <w:tab w:val="left" w:pos="851"/>
              </w:tabs>
              <w:ind w:firstLine="567"/>
              <w:jc w:val="both"/>
              <w:textAlignment w:val="center"/>
              <w:rPr>
                <w:bCs/>
                <w:lang w:eastAsia="lt-LT"/>
              </w:rPr>
            </w:pPr>
            <w:r w:rsidRPr="00D0200F">
              <w:rPr>
                <w:bCs/>
                <w:lang w:eastAsia="lt-LT"/>
              </w:rPr>
              <w:t>- specifinėje aplinkoje ar ypatingomis sąlygomis numatomų naudoti statinio elementų, inžinerinių sistemų naudojimo instrukcijų (nurodymų, taisyklių);</w:t>
            </w:r>
          </w:p>
          <w:p w14:paraId="190CA223" w14:textId="77777777" w:rsidR="009C081E" w:rsidRPr="00D0200F" w:rsidRDefault="009C081E" w:rsidP="009C081E">
            <w:pPr>
              <w:tabs>
                <w:tab w:val="left" w:pos="851"/>
              </w:tabs>
              <w:ind w:firstLine="567"/>
              <w:jc w:val="both"/>
              <w:textAlignment w:val="center"/>
              <w:rPr>
                <w:bCs/>
                <w:lang w:eastAsia="lt-LT"/>
              </w:rPr>
            </w:pPr>
            <w:r w:rsidRPr="00D0200F">
              <w:rPr>
                <w:bCs/>
                <w:lang w:eastAsia="lt-LT"/>
              </w:rPr>
              <w:t>- atitinkamos projekto dalies sprendinių detalieji skaičiavimai;</w:t>
            </w:r>
          </w:p>
          <w:p w14:paraId="14B4D8EE" w14:textId="77777777" w:rsidR="009C081E" w:rsidRPr="00D0200F" w:rsidRDefault="009C081E" w:rsidP="009C081E">
            <w:pPr>
              <w:tabs>
                <w:tab w:val="left" w:pos="851"/>
              </w:tabs>
              <w:ind w:firstLine="567"/>
              <w:jc w:val="both"/>
              <w:textAlignment w:val="center"/>
              <w:rPr>
                <w:bCs/>
                <w:lang w:eastAsia="lt-LT"/>
              </w:rPr>
            </w:pPr>
            <w:r w:rsidRPr="00D0200F">
              <w:rPr>
                <w:bCs/>
                <w:lang w:eastAsia="lt-LT"/>
              </w:rPr>
              <w:t>- atitinkamos projekto dalies techninės specifikacijos ir jų priedai;</w:t>
            </w:r>
          </w:p>
          <w:p w14:paraId="78F2EF7C" w14:textId="77777777" w:rsidR="009C081E" w:rsidRPr="00D0200F" w:rsidRDefault="009C081E" w:rsidP="009C081E">
            <w:pPr>
              <w:tabs>
                <w:tab w:val="left" w:pos="851"/>
              </w:tabs>
              <w:ind w:firstLine="567"/>
              <w:jc w:val="both"/>
              <w:textAlignment w:val="center"/>
              <w:rPr>
                <w:bCs/>
                <w:lang w:eastAsia="lt-LT"/>
              </w:rPr>
            </w:pPr>
            <w:r w:rsidRPr="00D0200F">
              <w:rPr>
                <w:bCs/>
                <w:lang w:eastAsia="lt-LT"/>
              </w:rPr>
              <w:t xml:space="preserve">- atitinkamos projekto dalies sąnaudų kiekių žiniaraščių, kurie rengiami vadovaujantis </w:t>
            </w:r>
            <w:r w:rsidRPr="00D0200F">
              <w:rPr>
                <w:color w:val="000000"/>
              </w:rPr>
              <w:t xml:space="preserve">Statybos techninio reglamento STR 1.04.04:2017 „Statinio projektavimas, projekto ekspertizė“ </w:t>
            </w:r>
            <w:r w:rsidRPr="00D0200F">
              <w:t xml:space="preserve">(toliau </w:t>
            </w:r>
            <w:r w:rsidRPr="00D0200F">
              <w:rPr>
                <w:lang w:eastAsia="lt-LT"/>
              </w:rPr>
              <w:t>–</w:t>
            </w:r>
            <w:r w:rsidRPr="00D0200F">
              <w:t xml:space="preserve">  reglamento) </w:t>
            </w:r>
            <w:r w:rsidRPr="00D0200F">
              <w:rPr>
                <w:bCs/>
                <w:lang w:eastAsia="lt-LT"/>
              </w:rPr>
              <w:t>nuostatomis ir LST 1516:2015 nustatytais reikalavimais.</w:t>
            </w:r>
          </w:p>
          <w:p w14:paraId="51D96871" w14:textId="77777777" w:rsidR="009C081E" w:rsidRPr="00D0200F" w:rsidRDefault="009C081E" w:rsidP="009C081E">
            <w:pPr>
              <w:jc w:val="both"/>
            </w:pPr>
          </w:p>
        </w:tc>
      </w:tr>
      <w:tr w:rsidR="009C081E" w:rsidRPr="00D0200F" w14:paraId="67858239" w14:textId="77777777" w:rsidTr="00063BDF">
        <w:trPr>
          <w:trHeight w:val="1152"/>
        </w:trPr>
        <w:tc>
          <w:tcPr>
            <w:tcW w:w="1731" w:type="dxa"/>
            <w:textDirection w:val="btLr"/>
          </w:tcPr>
          <w:p w14:paraId="54DA165A" w14:textId="77777777" w:rsidR="009C081E" w:rsidRPr="00D0200F" w:rsidRDefault="009C081E" w:rsidP="009C081E">
            <w:pPr>
              <w:ind w:left="113" w:right="113"/>
              <w:jc w:val="center"/>
              <w:rPr>
                <w:bCs/>
              </w:rPr>
            </w:pPr>
            <w:r w:rsidRPr="00D0200F">
              <w:rPr>
                <w:bCs/>
              </w:rPr>
              <w:lastRenderedPageBreak/>
              <w:t>Projekto vykdymo priežiūra</w:t>
            </w:r>
          </w:p>
        </w:tc>
        <w:tc>
          <w:tcPr>
            <w:tcW w:w="7464" w:type="dxa"/>
          </w:tcPr>
          <w:p w14:paraId="4D9851C3" w14:textId="77777777" w:rsidR="009C081E" w:rsidRPr="00D0200F" w:rsidRDefault="009C081E" w:rsidP="009C081E">
            <w:pPr>
              <w:jc w:val="both"/>
            </w:pPr>
            <w:r w:rsidRPr="00D0200F">
              <w:t>Pateikiami dokumentai, vadovaujantis STR 1.06.01:2016 „Statybos darbai. Statinio statybos priežiūra“ reikalavimais ir kitais norminiais teisės aktais</w:t>
            </w:r>
          </w:p>
        </w:tc>
      </w:tr>
    </w:tbl>
    <w:p w14:paraId="38A0D657" w14:textId="77777777" w:rsidR="00A6513C" w:rsidRPr="00D0200F" w:rsidRDefault="00A6513C" w:rsidP="00A6513C">
      <w:pPr>
        <w:jc w:val="both"/>
        <w:rPr>
          <w:b/>
        </w:rPr>
      </w:pPr>
    </w:p>
    <w:p w14:paraId="59810D73" w14:textId="77777777" w:rsidR="009B0463" w:rsidRPr="00D0200F" w:rsidRDefault="009B0463" w:rsidP="003A39FF">
      <w:pPr>
        <w:jc w:val="both"/>
      </w:pPr>
    </w:p>
    <w:tbl>
      <w:tblPr>
        <w:tblW w:w="4537" w:type="dxa"/>
        <w:tblInd w:w="55" w:type="dxa"/>
        <w:tblLayout w:type="fixed"/>
        <w:tblCellMar>
          <w:top w:w="55" w:type="dxa"/>
          <w:left w:w="55" w:type="dxa"/>
          <w:bottom w:w="55" w:type="dxa"/>
          <w:right w:w="55" w:type="dxa"/>
        </w:tblCellMar>
        <w:tblLook w:val="0000" w:firstRow="0" w:lastRow="0" w:firstColumn="0" w:lastColumn="0" w:noHBand="0" w:noVBand="0"/>
      </w:tblPr>
      <w:tblGrid>
        <w:gridCol w:w="4537"/>
      </w:tblGrid>
      <w:tr w:rsidR="007526D7" w:rsidRPr="00D0200F" w14:paraId="4A43F8DE" w14:textId="77777777" w:rsidTr="007526D7">
        <w:tc>
          <w:tcPr>
            <w:tcW w:w="4537" w:type="dxa"/>
          </w:tcPr>
          <w:p w14:paraId="64583B59" w14:textId="72E4ABFC" w:rsidR="00236B2A" w:rsidRPr="00D0200F" w:rsidRDefault="00732A2D" w:rsidP="001A4456">
            <w:pPr>
              <w:snapToGrid w:val="0"/>
              <w:jc w:val="both"/>
            </w:pPr>
            <w:r w:rsidRPr="00D0200F">
              <w:t>(Statytojas / Užsakovas)</w:t>
            </w:r>
          </w:p>
        </w:tc>
      </w:tr>
    </w:tbl>
    <w:p w14:paraId="5BF7A67B" w14:textId="40785FB3" w:rsidR="00B57DF3" w:rsidRPr="00D0200F" w:rsidRDefault="00B57DF3" w:rsidP="003A39FF">
      <w:pPr>
        <w:ind w:left="1440"/>
        <w:jc w:val="both"/>
      </w:pPr>
    </w:p>
    <w:p w14:paraId="64FC3A81" w14:textId="77777777" w:rsidR="00B57DF3" w:rsidRPr="00D0200F" w:rsidRDefault="00B57DF3">
      <w:pPr>
        <w:widowControl/>
        <w:suppressAutoHyphens w:val="0"/>
        <w:spacing w:after="200" w:line="276" w:lineRule="auto"/>
      </w:pPr>
      <w:r w:rsidRPr="00D0200F">
        <w:br w:type="page"/>
      </w:r>
    </w:p>
    <w:p w14:paraId="40723316" w14:textId="77777777" w:rsidR="00A76D91" w:rsidRPr="00D0200F" w:rsidRDefault="00A76D91" w:rsidP="00A76D91">
      <w:pPr>
        <w:ind w:left="3888" w:firstLine="1296"/>
        <w:jc w:val="center"/>
      </w:pPr>
      <w:r w:rsidRPr="00D0200F">
        <w:lastRenderedPageBreak/>
        <w:t>Techninės specifikacijos priedas Nr. 1</w:t>
      </w:r>
    </w:p>
    <w:p w14:paraId="781EA8B5" w14:textId="77777777" w:rsidR="00A76D91" w:rsidRPr="00D0200F" w:rsidRDefault="00A76D91" w:rsidP="00A76D91">
      <w:pPr>
        <w:ind w:left="3888" w:firstLine="1296"/>
        <w:jc w:val="center"/>
      </w:pPr>
    </w:p>
    <w:p w14:paraId="4B3B202A" w14:textId="572A5B7C" w:rsidR="00A76D91" w:rsidRPr="00D0200F" w:rsidRDefault="00A76D91" w:rsidP="005A5DE2">
      <w:pPr>
        <w:jc w:val="center"/>
        <w:rPr>
          <w:b/>
          <w:bCs/>
        </w:rPr>
      </w:pPr>
      <w:r w:rsidRPr="00D0200F">
        <w:rPr>
          <w:b/>
          <w:bCs/>
        </w:rPr>
        <w:t>Projektuojamo objekto užsakovo reikalavimai</w:t>
      </w:r>
    </w:p>
    <w:p w14:paraId="4D4DFAD5" w14:textId="77777777" w:rsidR="00DE4B95" w:rsidRPr="00D0200F" w:rsidRDefault="00DE4B95" w:rsidP="005A5DE2">
      <w:pPr>
        <w:jc w:val="center"/>
        <w:rPr>
          <w:b/>
          <w:bCs/>
        </w:rPr>
      </w:pPr>
    </w:p>
    <w:p w14:paraId="6EA9F5FC" w14:textId="639FCF09" w:rsidR="006F69C9" w:rsidRPr="00D0200F" w:rsidRDefault="00A76D91" w:rsidP="006F69C9">
      <w:pPr>
        <w:jc w:val="both"/>
        <w:rPr>
          <w:bCs/>
          <w:iCs/>
          <w:kern w:val="0"/>
          <w:lang w:eastAsia="lt-LT"/>
        </w:rPr>
      </w:pPr>
      <w:r w:rsidRPr="00D0200F">
        <w:rPr>
          <w:b/>
          <w:bCs/>
          <w:sz w:val="28"/>
          <w:szCs w:val="28"/>
        </w:rPr>
        <w:tab/>
      </w:r>
      <w:r w:rsidR="006F69C9" w:rsidRPr="00D0200F">
        <w:rPr>
          <w:bCs/>
          <w:iCs/>
          <w:kern w:val="0"/>
          <w:lang w:eastAsia="lt-LT"/>
        </w:rPr>
        <w:t>Pastato, kuriame bus atliekami kapitalinio remonto darbai, unikalus Nr. 4793-7000-1016. Joniškio rajono savivaldybei priklauso 30/100 pastato. Planuojamos remontuoti patalpos yra II aukšte, jų plotas yra 83,71 kv. m. Projektu planuojama atlikti kapitalinio remonto darbus, įrengiant bendrąsias erdves, technines patalpas adresu Vilniaus g. 1, Joniškis (keičiama elektros skydinės vieta, remontuojama laiptinė, laukinės durys, keičiami langai, įrengiamas keltuvas, įrengiamas vėdinimas ir kondicionavimas, gaisrinė, apsauginė signalizacijos, centralizuotas šildymas visame aukšte). Patalpose 2-1 bus montuojama ir perkeliama iš laiptinės elektros skydinė, pritaikant (buvusią elektros skydinės erdvę) keltuvui neįgaliesiems, 2-2 - įrengiama</w:t>
      </w:r>
      <w:r w:rsidR="00F56225" w:rsidRPr="00D0200F">
        <w:rPr>
          <w:bCs/>
          <w:iCs/>
          <w:kern w:val="0"/>
          <w:lang w:eastAsia="lt-LT"/>
        </w:rPr>
        <w:t>s</w:t>
      </w:r>
      <w:r w:rsidR="006F69C9" w:rsidRPr="00D0200F">
        <w:rPr>
          <w:bCs/>
          <w:iCs/>
          <w:kern w:val="0"/>
          <w:lang w:eastAsia="lt-LT"/>
        </w:rPr>
        <w:t xml:space="preserve"> </w:t>
      </w:r>
      <w:r w:rsidR="007C1EDD" w:rsidRPr="00D0200F">
        <w:rPr>
          <w:bCs/>
          <w:iCs/>
          <w:kern w:val="0"/>
          <w:lang w:eastAsia="lt-LT"/>
        </w:rPr>
        <w:t>darbo kabinetas</w:t>
      </w:r>
      <w:r w:rsidR="006F69C9" w:rsidRPr="00D0200F">
        <w:rPr>
          <w:bCs/>
          <w:iCs/>
          <w:kern w:val="0"/>
          <w:lang w:eastAsia="lt-LT"/>
        </w:rPr>
        <w:t xml:space="preserve">, 2-3 - virtuvėlė, 2-4 patalpoje bus įrengtos trys kompiuterizuotos darbo vietos, 2-5 - susitikimų kambarys (tarp 2-4 ir 2-5 patalpų daroma mobili pertvara). 2-6 patalpoje įrengiama foto studija, taip pat daroma mobili pertvara su 2-5 patalpa, 2-7 erdvėje - garso studija, patalpos 2-8 ir 2-9 sujungiamos - WC pritaikyti asmenims su negalia. Po patalpų kapitalinio remonto, bus užtikrintas asmenų, turinčių judėjimo negalią, laisvas patekimas į visas planuojamas remontuoti patalpas. </w:t>
      </w:r>
    </w:p>
    <w:p w14:paraId="364DC134" w14:textId="4F8DAFE2" w:rsidR="00A76D91" w:rsidRPr="00D0200F" w:rsidRDefault="00A76D91" w:rsidP="00A76D91">
      <w:pPr>
        <w:jc w:val="both"/>
        <w:rPr>
          <w:bCs/>
          <w:kern w:val="0"/>
          <w:lang w:eastAsia="lt-LT"/>
        </w:rPr>
      </w:pPr>
      <w:r w:rsidRPr="00D0200F">
        <w:rPr>
          <w:bCs/>
          <w:kern w:val="0"/>
          <w:lang w:eastAsia="lt-LT"/>
        </w:rPr>
        <w:t xml:space="preserve">Įrengti keltuvą nuo pirmo iki </w:t>
      </w:r>
      <w:r w:rsidR="0094471D" w:rsidRPr="00D0200F">
        <w:rPr>
          <w:bCs/>
          <w:kern w:val="0"/>
          <w:lang w:eastAsia="lt-LT"/>
        </w:rPr>
        <w:t xml:space="preserve">antro </w:t>
      </w:r>
      <w:r w:rsidRPr="00D0200F">
        <w:rPr>
          <w:bCs/>
          <w:kern w:val="0"/>
          <w:lang w:eastAsia="lt-LT"/>
        </w:rPr>
        <w:t>aukšto. Suprojektuoti patekimą į pastatą.</w:t>
      </w:r>
    </w:p>
    <w:p w14:paraId="5FF9A87A" w14:textId="67F2E810" w:rsidR="00A76D91" w:rsidRPr="00D0200F" w:rsidRDefault="00A76D91" w:rsidP="00A76D91">
      <w:pPr>
        <w:ind w:firstLine="1296"/>
        <w:jc w:val="both"/>
        <w:rPr>
          <w:bCs/>
          <w:kern w:val="0"/>
          <w:lang w:eastAsia="lt-LT"/>
        </w:rPr>
      </w:pPr>
      <w:r w:rsidRPr="00D0200F">
        <w:rPr>
          <w:bCs/>
          <w:kern w:val="0"/>
          <w:lang w:eastAsia="lt-LT"/>
        </w:rPr>
        <w:t xml:space="preserve">Pirmo ir </w:t>
      </w:r>
      <w:r w:rsidR="00AA50D1" w:rsidRPr="00D0200F">
        <w:rPr>
          <w:bCs/>
          <w:kern w:val="0"/>
          <w:lang w:eastAsia="lt-LT"/>
        </w:rPr>
        <w:t>antro</w:t>
      </w:r>
      <w:r w:rsidRPr="00D0200F">
        <w:rPr>
          <w:bCs/>
          <w:kern w:val="0"/>
          <w:lang w:eastAsia="lt-LT"/>
        </w:rPr>
        <w:t xml:space="preserve"> aukštų projektuojamos patalpos turi būti pritaikytos neįgaliųjų poreikiams.</w:t>
      </w:r>
      <w:r w:rsidR="00865277" w:rsidRPr="00D0200F">
        <w:rPr>
          <w:bCs/>
          <w:kern w:val="0"/>
          <w:lang w:eastAsia="lt-LT"/>
        </w:rPr>
        <w:t xml:space="preserve"> Numatant keltuvo įrengimą, Projektuotojas turi įvertinti, ar reikalingi žemės darbai (pvz., šachtos / pamatų įrengimas). Kai taikoma pagal KPD specialiuosius reikalavimus, keltuvo įrengimo zonoje turi būti numatyti archeologiniai žvalgomieji tyrimai ir (ar) archeologinė priežiūra.</w:t>
      </w:r>
    </w:p>
    <w:p w14:paraId="07C14031" w14:textId="7907E29A" w:rsidR="00A76D91" w:rsidRPr="00D0200F" w:rsidRDefault="00A76D91" w:rsidP="00A76D91">
      <w:pPr>
        <w:jc w:val="both"/>
        <w:rPr>
          <w:bCs/>
          <w:kern w:val="0"/>
          <w:lang w:eastAsia="lt-LT"/>
        </w:rPr>
      </w:pPr>
      <w:r w:rsidRPr="00D0200F">
        <w:rPr>
          <w:bCs/>
          <w:kern w:val="0"/>
          <w:lang w:eastAsia="lt-LT"/>
        </w:rPr>
        <w:t>Preliminari</w:t>
      </w:r>
      <w:r w:rsidR="008E5D18" w:rsidRPr="00D0200F">
        <w:rPr>
          <w:bCs/>
          <w:kern w:val="0"/>
          <w:lang w:eastAsia="lt-LT"/>
        </w:rPr>
        <w:t>ai</w:t>
      </w:r>
      <w:r w:rsidRPr="00D0200F">
        <w:rPr>
          <w:bCs/>
          <w:kern w:val="0"/>
          <w:lang w:eastAsia="lt-LT"/>
        </w:rPr>
        <w:t xml:space="preserve"> planuojamos sukurti erdvės:</w:t>
      </w:r>
    </w:p>
    <w:p w14:paraId="1BC8528C" w14:textId="57BF8E98" w:rsidR="00A76D91" w:rsidRPr="00D0200F" w:rsidRDefault="001E0874" w:rsidP="00A76D91">
      <w:pPr>
        <w:jc w:val="both"/>
        <w:rPr>
          <w:b/>
          <w:kern w:val="0"/>
          <w:lang w:eastAsia="lt-LT"/>
        </w:rPr>
      </w:pPr>
      <w:r w:rsidRPr="00D0200F">
        <w:rPr>
          <w:b/>
          <w:kern w:val="0"/>
          <w:lang w:eastAsia="lt-LT"/>
        </w:rPr>
        <w:t>Laiptinė</w:t>
      </w:r>
      <w:r w:rsidR="0060735C" w:rsidRPr="00D0200F">
        <w:rPr>
          <w:b/>
          <w:kern w:val="0"/>
          <w:lang w:eastAsia="lt-LT"/>
        </w:rPr>
        <w:t xml:space="preserve"> (iš pirmo į antrą aukštą)</w:t>
      </w:r>
    </w:p>
    <w:tbl>
      <w:tblPr>
        <w:tblStyle w:val="Lentelstinklelis"/>
        <w:tblW w:w="0" w:type="auto"/>
        <w:tblLook w:val="04A0" w:firstRow="1" w:lastRow="0" w:firstColumn="1" w:lastColumn="0" w:noHBand="0" w:noVBand="1"/>
      </w:tblPr>
      <w:tblGrid>
        <w:gridCol w:w="814"/>
        <w:gridCol w:w="1782"/>
        <w:gridCol w:w="3959"/>
        <w:gridCol w:w="2509"/>
      </w:tblGrid>
      <w:tr w:rsidR="007C0E59" w:rsidRPr="00D0200F" w14:paraId="78EA414E" w14:textId="77777777" w:rsidTr="004F6651">
        <w:tc>
          <w:tcPr>
            <w:tcW w:w="814" w:type="dxa"/>
          </w:tcPr>
          <w:p w14:paraId="6F1387EB" w14:textId="77777777" w:rsidR="00A76D91" w:rsidRPr="00D0200F" w:rsidRDefault="00A76D91" w:rsidP="00420854">
            <w:pPr>
              <w:jc w:val="center"/>
              <w:rPr>
                <w:b/>
                <w:kern w:val="0"/>
                <w:lang w:eastAsia="lt-LT"/>
              </w:rPr>
            </w:pPr>
            <w:r w:rsidRPr="00D0200F">
              <w:rPr>
                <w:b/>
                <w:kern w:val="0"/>
                <w:lang w:eastAsia="lt-LT"/>
              </w:rPr>
              <w:t>Eil.</w:t>
            </w:r>
          </w:p>
          <w:p w14:paraId="5B523203" w14:textId="77777777" w:rsidR="00A76D91" w:rsidRPr="00D0200F" w:rsidRDefault="00A76D91" w:rsidP="00420854">
            <w:pPr>
              <w:jc w:val="center"/>
              <w:rPr>
                <w:b/>
                <w:kern w:val="0"/>
                <w:lang w:eastAsia="lt-LT"/>
              </w:rPr>
            </w:pPr>
            <w:r w:rsidRPr="00D0200F">
              <w:rPr>
                <w:b/>
                <w:kern w:val="0"/>
                <w:lang w:eastAsia="lt-LT"/>
              </w:rPr>
              <w:t>Nr.</w:t>
            </w:r>
          </w:p>
        </w:tc>
        <w:tc>
          <w:tcPr>
            <w:tcW w:w="1782" w:type="dxa"/>
          </w:tcPr>
          <w:p w14:paraId="7B558FCD" w14:textId="77777777" w:rsidR="00A76D91" w:rsidRPr="00D0200F" w:rsidRDefault="00A76D91" w:rsidP="00420854">
            <w:pPr>
              <w:jc w:val="center"/>
              <w:rPr>
                <w:b/>
                <w:kern w:val="0"/>
                <w:lang w:eastAsia="lt-LT"/>
              </w:rPr>
            </w:pPr>
            <w:r w:rsidRPr="00D0200F">
              <w:rPr>
                <w:b/>
                <w:kern w:val="0"/>
                <w:lang w:eastAsia="lt-LT"/>
              </w:rPr>
              <w:t>Patalpos numeris pagal kadastrinę bylą</w:t>
            </w:r>
          </w:p>
        </w:tc>
        <w:tc>
          <w:tcPr>
            <w:tcW w:w="3959" w:type="dxa"/>
          </w:tcPr>
          <w:p w14:paraId="1C7AAF33" w14:textId="77777777" w:rsidR="00A76D91" w:rsidRPr="00D0200F" w:rsidRDefault="00A76D91" w:rsidP="00420854">
            <w:pPr>
              <w:jc w:val="center"/>
              <w:rPr>
                <w:b/>
                <w:kern w:val="0"/>
                <w:lang w:eastAsia="lt-LT"/>
              </w:rPr>
            </w:pPr>
            <w:r w:rsidRPr="00D0200F">
              <w:rPr>
                <w:b/>
                <w:kern w:val="0"/>
                <w:lang w:eastAsia="lt-LT"/>
              </w:rPr>
              <w:t>Numatoma įrengti</w:t>
            </w:r>
          </w:p>
        </w:tc>
        <w:tc>
          <w:tcPr>
            <w:tcW w:w="2509" w:type="dxa"/>
          </w:tcPr>
          <w:p w14:paraId="299FF798" w14:textId="77777777" w:rsidR="00A76D91" w:rsidRPr="00D0200F" w:rsidRDefault="00A76D91" w:rsidP="00420854">
            <w:pPr>
              <w:jc w:val="center"/>
              <w:rPr>
                <w:b/>
                <w:kern w:val="0"/>
                <w:lang w:eastAsia="lt-LT"/>
              </w:rPr>
            </w:pPr>
            <w:r w:rsidRPr="00D0200F">
              <w:rPr>
                <w:b/>
                <w:kern w:val="0"/>
                <w:lang w:eastAsia="lt-LT"/>
              </w:rPr>
              <w:t>Pastabos</w:t>
            </w:r>
          </w:p>
        </w:tc>
      </w:tr>
      <w:tr w:rsidR="007C0E59" w:rsidRPr="00D0200F" w14:paraId="57D1357E" w14:textId="77777777" w:rsidTr="004F6651">
        <w:tc>
          <w:tcPr>
            <w:tcW w:w="814" w:type="dxa"/>
          </w:tcPr>
          <w:p w14:paraId="4DD84B4A" w14:textId="77777777" w:rsidR="00A76D91" w:rsidRPr="00D0200F" w:rsidRDefault="00A76D91" w:rsidP="00420854">
            <w:pPr>
              <w:pStyle w:val="Sraopastraipa"/>
              <w:numPr>
                <w:ilvl w:val="0"/>
                <w:numId w:val="12"/>
              </w:numPr>
              <w:spacing w:after="0" w:line="240" w:lineRule="auto"/>
              <w:jc w:val="center"/>
              <w:rPr>
                <w:rFonts w:ascii="Times New Roman" w:hAnsi="Times New Roman" w:cs="Times New Roman"/>
                <w:bCs/>
                <w:lang w:eastAsia="lt-LT"/>
              </w:rPr>
            </w:pPr>
          </w:p>
        </w:tc>
        <w:tc>
          <w:tcPr>
            <w:tcW w:w="1782" w:type="dxa"/>
          </w:tcPr>
          <w:p w14:paraId="7DCD3CC2" w14:textId="20D9D1A1" w:rsidR="00A76D91" w:rsidRPr="00D0200F" w:rsidRDefault="00A76D91" w:rsidP="00420854">
            <w:pPr>
              <w:jc w:val="center"/>
              <w:rPr>
                <w:bCs/>
                <w:kern w:val="0"/>
                <w:lang w:eastAsia="lt-LT"/>
              </w:rPr>
            </w:pPr>
          </w:p>
        </w:tc>
        <w:tc>
          <w:tcPr>
            <w:tcW w:w="3959" w:type="dxa"/>
          </w:tcPr>
          <w:p w14:paraId="45A0C760" w14:textId="53628574" w:rsidR="00A76D91" w:rsidRPr="00D0200F" w:rsidRDefault="0015279F" w:rsidP="00420854">
            <w:pPr>
              <w:rPr>
                <w:bCs/>
                <w:kern w:val="0"/>
                <w:lang w:eastAsia="lt-LT"/>
              </w:rPr>
            </w:pPr>
            <w:r w:rsidRPr="00D0200F">
              <w:rPr>
                <w:bCs/>
                <w:kern w:val="0"/>
                <w:lang w:eastAsia="lt-LT"/>
              </w:rPr>
              <w:t>Keičiamos</w:t>
            </w:r>
            <w:r w:rsidR="005674AD" w:rsidRPr="00D0200F">
              <w:rPr>
                <w:bCs/>
                <w:kern w:val="0"/>
                <w:lang w:eastAsia="lt-LT"/>
              </w:rPr>
              <w:t xml:space="preserve"> </w:t>
            </w:r>
            <w:r w:rsidR="00D82B75" w:rsidRPr="00D0200F">
              <w:rPr>
                <w:bCs/>
                <w:kern w:val="0"/>
                <w:lang w:eastAsia="lt-LT"/>
              </w:rPr>
              <w:t xml:space="preserve">laukines </w:t>
            </w:r>
            <w:r w:rsidR="005674AD" w:rsidRPr="00D0200F">
              <w:rPr>
                <w:bCs/>
                <w:kern w:val="0"/>
                <w:lang w:eastAsia="lt-LT"/>
              </w:rPr>
              <w:t>įėjimo duris</w:t>
            </w:r>
          </w:p>
        </w:tc>
        <w:tc>
          <w:tcPr>
            <w:tcW w:w="2509" w:type="dxa"/>
          </w:tcPr>
          <w:p w14:paraId="440D931A" w14:textId="77777777" w:rsidR="00A76D91" w:rsidRPr="00D0200F" w:rsidRDefault="00A76D91" w:rsidP="00420854">
            <w:pPr>
              <w:rPr>
                <w:bCs/>
                <w:kern w:val="0"/>
                <w:lang w:eastAsia="lt-LT"/>
              </w:rPr>
            </w:pPr>
          </w:p>
        </w:tc>
      </w:tr>
      <w:tr w:rsidR="007C0E59" w:rsidRPr="00D0200F" w14:paraId="39CF1098" w14:textId="77777777" w:rsidTr="004F6651">
        <w:tc>
          <w:tcPr>
            <w:tcW w:w="814" w:type="dxa"/>
          </w:tcPr>
          <w:p w14:paraId="0FFE15F1" w14:textId="77777777" w:rsidR="00A76D91" w:rsidRPr="00D0200F" w:rsidRDefault="00A76D91" w:rsidP="00420854">
            <w:pPr>
              <w:pStyle w:val="Sraopastraipa"/>
              <w:numPr>
                <w:ilvl w:val="0"/>
                <w:numId w:val="12"/>
              </w:numPr>
              <w:spacing w:after="0" w:line="240" w:lineRule="auto"/>
              <w:jc w:val="center"/>
              <w:rPr>
                <w:rFonts w:ascii="Times New Roman" w:hAnsi="Times New Roman" w:cs="Times New Roman"/>
                <w:bCs/>
                <w:lang w:eastAsia="lt-LT"/>
              </w:rPr>
            </w:pPr>
          </w:p>
        </w:tc>
        <w:tc>
          <w:tcPr>
            <w:tcW w:w="1782" w:type="dxa"/>
          </w:tcPr>
          <w:p w14:paraId="219C78FF" w14:textId="5F4BCE86" w:rsidR="00A76D91" w:rsidRPr="00D0200F" w:rsidRDefault="00A76D91" w:rsidP="00420854">
            <w:pPr>
              <w:jc w:val="center"/>
              <w:rPr>
                <w:bCs/>
                <w:kern w:val="0"/>
                <w:lang w:eastAsia="lt-LT"/>
              </w:rPr>
            </w:pPr>
          </w:p>
        </w:tc>
        <w:tc>
          <w:tcPr>
            <w:tcW w:w="3959" w:type="dxa"/>
          </w:tcPr>
          <w:p w14:paraId="0ADA9C31" w14:textId="2BB1C7C1" w:rsidR="00A76D91" w:rsidRPr="00D0200F" w:rsidRDefault="00372E4B" w:rsidP="00420854">
            <w:pPr>
              <w:rPr>
                <w:bCs/>
                <w:kern w:val="0"/>
                <w:lang w:eastAsia="lt-LT"/>
              </w:rPr>
            </w:pPr>
            <w:r w:rsidRPr="00D0200F">
              <w:rPr>
                <w:bCs/>
                <w:kern w:val="0"/>
                <w:lang w:eastAsia="lt-LT"/>
              </w:rPr>
              <w:t>R</w:t>
            </w:r>
            <w:r w:rsidR="00D5627B" w:rsidRPr="00D0200F">
              <w:rPr>
                <w:bCs/>
                <w:kern w:val="0"/>
                <w:lang w:eastAsia="lt-LT"/>
              </w:rPr>
              <w:t>emontuo</w:t>
            </w:r>
            <w:r w:rsidR="007C0E59" w:rsidRPr="00D0200F">
              <w:rPr>
                <w:bCs/>
                <w:kern w:val="0"/>
                <w:lang w:eastAsia="lt-LT"/>
              </w:rPr>
              <w:t>jam</w:t>
            </w:r>
            <w:r w:rsidR="00D57A92" w:rsidRPr="00D0200F">
              <w:rPr>
                <w:bCs/>
                <w:kern w:val="0"/>
                <w:lang w:eastAsia="lt-LT"/>
              </w:rPr>
              <w:t>a</w:t>
            </w:r>
            <w:r w:rsidR="007C0E59" w:rsidRPr="00D0200F">
              <w:rPr>
                <w:bCs/>
                <w:kern w:val="0"/>
                <w:lang w:eastAsia="lt-LT"/>
              </w:rPr>
              <w:t xml:space="preserve"> laiptinė</w:t>
            </w:r>
          </w:p>
        </w:tc>
        <w:tc>
          <w:tcPr>
            <w:tcW w:w="2509" w:type="dxa"/>
          </w:tcPr>
          <w:p w14:paraId="7FA6B733" w14:textId="77777777" w:rsidR="00A76D91" w:rsidRPr="00D0200F" w:rsidRDefault="00A76D91" w:rsidP="00420854">
            <w:pPr>
              <w:rPr>
                <w:bCs/>
                <w:kern w:val="0"/>
                <w:lang w:eastAsia="lt-LT"/>
              </w:rPr>
            </w:pPr>
          </w:p>
        </w:tc>
      </w:tr>
      <w:tr w:rsidR="007C0E59" w:rsidRPr="00D0200F" w14:paraId="6F769543" w14:textId="77777777" w:rsidTr="004F6651">
        <w:tc>
          <w:tcPr>
            <w:tcW w:w="814" w:type="dxa"/>
          </w:tcPr>
          <w:p w14:paraId="57BC74CE" w14:textId="77777777" w:rsidR="00A76D91" w:rsidRPr="00D0200F" w:rsidRDefault="00A76D91" w:rsidP="00420854">
            <w:pPr>
              <w:pStyle w:val="Sraopastraipa"/>
              <w:numPr>
                <w:ilvl w:val="0"/>
                <w:numId w:val="12"/>
              </w:numPr>
              <w:spacing w:after="0" w:line="240" w:lineRule="auto"/>
              <w:jc w:val="center"/>
              <w:rPr>
                <w:rFonts w:ascii="Times New Roman" w:hAnsi="Times New Roman" w:cs="Times New Roman"/>
                <w:bCs/>
                <w:lang w:eastAsia="lt-LT"/>
              </w:rPr>
            </w:pPr>
          </w:p>
        </w:tc>
        <w:tc>
          <w:tcPr>
            <w:tcW w:w="1782" w:type="dxa"/>
          </w:tcPr>
          <w:p w14:paraId="73D9D7A7" w14:textId="25573062" w:rsidR="00A76D91" w:rsidRPr="00D0200F" w:rsidRDefault="00A76D91" w:rsidP="00420854">
            <w:pPr>
              <w:jc w:val="center"/>
              <w:rPr>
                <w:bCs/>
                <w:kern w:val="0"/>
                <w:lang w:eastAsia="lt-LT"/>
              </w:rPr>
            </w:pPr>
          </w:p>
        </w:tc>
        <w:tc>
          <w:tcPr>
            <w:tcW w:w="3959" w:type="dxa"/>
          </w:tcPr>
          <w:p w14:paraId="07331330" w14:textId="0B20AF52" w:rsidR="00A76D91" w:rsidRPr="00D0200F" w:rsidRDefault="00A671F3" w:rsidP="00420854">
            <w:pPr>
              <w:rPr>
                <w:bCs/>
                <w:kern w:val="0"/>
                <w:lang w:eastAsia="lt-LT"/>
              </w:rPr>
            </w:pPr>
            <w:r w:rsidRPr="00D0200F">
              <w:rPr>
                <w:bCs/>
                <w:kern w:val="0"/>
                <w:lang w:eastAsia="lt-LT"/>
              </w:rPr>
              <w:t>Iškeliama</w:t>
            </w:r>
            <w:r w:rsidR="00D749C7" w:rsidRPr="00D0200F">
              <w:rPr>
                <w:bCs/>
                <w:kern w:val="0"/>
                <w:lang w:eastAsia="lt-LT"/>
              </w:rPr>
              <w:t xml:space="preserve"> </w:t>
            </w:r>
            <w:r w:rsidR="00E64BEE" w:rsidRPr="00D0200F">
              <w:rPr>
                <w:bCs/>
                <w:kern w:val="0"/>
                <w:lang w:eastAsia="lt-LT"/>
              </w:rPr>
              <w:t>elektros skydin</w:t>
            </w:r>
            <w:r w:rsidRPr="00D0200F">
              <w:rPr>
                <w:bCs/>
                <w:kern w:val="0"/>
                <w:lang w:eastAsia="lt-LT"/>
              </w:rPr>
              <w:t>ė</w:t>
            </w:r>
          </w:p>
        </w:tc>
        <w:tc>
          <w:tcPr>
            <w:tcW w:w="2509" w:type="dxa"/>
          </w:tcPr>
          <w:p w14:paraId="4D73D31B" w14:textId="16CEFC19" w:rsidR="00A76D91" w:rsidRPr="00D0200F" w:rsidRDefault="007868ED" w:rsidP="00420854">
            <w:pPr>
              <w:rPr>
                <w:bCs/>
                <w:kern w:val="0"/>
                <w:lang w:eastAsia="lt-LT"/>
              </w:rPr>
            </w:pPr>
            <w:r w:rsidRPr="00D0200F">
              <w:rPr>
                <w:bCs/>
                <w:kern w:val="0"/>
                <w:lang w:eastAsia="lt-LT"/>
              </w:rPr>
              <w:t>Projekto eigoje galimi keitimai</w:t>
            </w:r>
          </w:p>
        </w:tc>
      </w:tr>
      <w:tr w:rsidR="007C0E59" w:rsidRPr="00D0200F" w14:paraId="65767120" w14:textId="77777777" w:rsidTr="004F6651">
        <w:tc>
          <w:tcPr>
            <w:tcW w:w="814" w:type="dxa"/>
          </w:tcPr>
          <w:p w14:paraId="33491F1B" w14:textId="77777777" w:rsidR="00A76D91" w:rsidRPr="00D0200F" w:rsidRDefault="00A76D91" w:rsidP="00420854">
            <w:pPr>
              <w:pStyle w:val="Sraopastraipa"/>
              <w:numPr>
                <w:ilvl w:val="0"/>
                <w:numId w:val="12"/>
              </w:numPr>
              <w:spacing w:after="0" w:line="240" w:lineRule="auto"/>
              <w:jc w:val="center"/>
              <w:rPr>
                <w:rFonts w:ascii="Times New Roman" w:hAnsi="Times New Roman" w:cs="Times New Roman"/>
                <w:bCs/>
                <w:lang w:eastAsia="lt-LT"/>
              </w:rPr>
            </w:pPr>
          </w:p>
        </w:tc>
        <w:tc>
          <w:tcPr>
            <w:tcW w:w="1782" w:type="dxa"/>
          </w:tcPr>
          <w:p w14:paraId="173B1AB7" w14:textId="7FF29AAD" w:rsidR="00A76D91" w:rsidRPr="00D0200F" w:rsidRDefault="00A76D91" w:rsidP="00420854">
            <w:pPr>
              <w:jc w:val="center"/>
              <w:rPr>
                <w:bCs/>
                <w:kern w:val="0"/>
                <w:lang w:eastAsia="lt-LT"/>
              </w:rPr>
            </w:pPr>
          </w:p>
        </w:tc>
        <w:tc>
          <w:tcPr>
            <w:tcW w:w="3959" w:type="dxa"/>
          </w:tcPr>
          <w:p w14:paraId="517C9208" w14:textId="502F99DC" w:rsidR="00A76D91" w:rsidRPr="00D0200F" w:rsidRDefault="007868ED" w:rsidP="00420854">
            <w:pPr>
              <w:rPr>
                <w:bCs/>
                <w:kern w:val="0"/>
                <w:lang w:eastAsia="lt-LT"/>
              </w:rPr>
            </w:pPr>
            <w:r w:rsidRPr="00D0200F">
              <w:rPr>
                <w:bCs/>
                <w:kern w:val="0"/>
                <w:lang w:eastAsia="lt-LT"/>
              </w:rPr>
              <w:t>Er</w:t>
            </w:r>
            <w:r w:rsidR="00310166" w:rsidRPr="00D0200F">
              <w:rPr>
                <w:bCs/>
                <w:kern w:val="0"/>
                <w:lang w:eastAsia="lt-LT"/>
              </w:rPr>
              <w:t>d</w:t>
            </w:r>
            <w:r w:rsidRPr="00D0200F">
              <w:rPr>
                <w:bCs/>
                <w:kern w:val="0"/>
                <w:lang w:eastAsia="lt-LT"/>
              </w:rPr>
              <w:t>v</w:t>
            </w:r>
            <w:r w:rsidR="008B0E9C" w:rsidRPr="00D0200F">
              <w:rPr>
                <w:bCs/>
                <w:kern w:val="0"/>
                <w:lang w:eastAsia="lt-LT"/>
              </w:rPr>
              <w:t>ė</w:t>
            </w:r>
            <w:r w:rsidRPr="00D0200F">
              <w:rPr>
                <w:bCs/>
                <w:kern w:val="0"/>
                <w:lang w:eastAsia="lt-LT"/>
              </w:rPr>
              <w:t xml:space="preserve"> pritaik</w:t>
            </w:r>
            <w:r w:rsidR="008B0E9C" w:rsidRPr="00D0200F">
              <w:rPr>
                <w:bCs/>
                <w:kern w:val="0"/>
                <w:lang w:eastAsia="lt-LT"/>
              </w:rPr>
              <w:t>oma</w:t>
            </w:r>
            <w:r w:rsidRPr="00D0200F">
              <w:rPr>
                <w:bCs/>
                <w:kern w:val="0"/>
                <w:lang w:eastAsia="lt-LT"/>
              </w:rPr>
              <w:t xml:space="preserve"> </w:t>
            </w:r>
            <w:r w:rsidR="00310166" w:rsidRPr="00D0200F">
              <w:rPr>
                <w:bCs/>
                <w:kern w:val="0"/>
                <w:lang w:eastAsia="lt-LT"/>
              </w:rPr>
              <w:t>keltuvui neįgaliesiems</w:t>
            </w:r>
          </w:p>
        </w:tc>
        <w:tc>
          <w:tcPr>
            <w:tcW w:w="2509" w:type="dxa"/>
          </w:tcPr>
          <w:p w14:paraId="32FB158C" w14:textId="6B328AAE" w:rsidR="00A76D91" w:rsidRPr="00D0200F" w:rsidRDefault="00AB2CCC" w:rsidP="00420854">
            <w:pPr>
              <w:rPr>
                <w:bCs/>
                <w:kern w:val="0"/>
                <w:lang w:eastAsia="lt-LT"/>
              </w:rPr>
            </w:pPr>
            <w:r w:rsidRPr="00D0200F">
              <w:rPr>
                <w:bCs/>
                <w:kern w:val="0"/>
                <w:lang w:eastAsia="lt-LT"/>
              </w:rPr>
              <w:t>Projekto eigoje galimi keitimai</w:t>
            </w:r>
          </w:p>
        </w:tc>
      </w:tr>
    </w:tbl>
    <w:p w14:paraId="385C7711" w14:textId="47ADA564" w:rsidR="00A76D91" w:rsidRPr="00D0200F" w:rsidRDefault="00A76D91" w:rsidP="00A76D91">
      <w:pPr>
        <w:jc w:val="both"/>
        <w:rPr>
          <w:b/>
          <w:bCs/>
          <w:sz w:val="28"/>
          <w:szCs w:val="28"/>
        </w:rPr>
      </w:pPr>
      <w:r w:rsidRPr="00D0200F">
        <w:rPr>
          <w:b/>
          <w:bCs/>
          <w:sz w:val="28"/>
          <w:szCs w:val="28"/>
        </w:rPr>
        <w:t>I</w:t>
      </w:r>
      <w:r w:rsidR="006458DC" w:rsidRPr="00D0200F">
        <w:rPr>
          <w:b/>
          <w:bCs/>
          <w:sz w:val="28"/>
          <w:szCs w:val="28"/>
        </w:rPr>
        <w:t>I</w:t>
      </w:r>
      <w:r w:rsidRPr="00D0200F">
        <w:rPr>
          <w:b/>
          <w:bCs/>
          <w:sz w:val="28"/>
          <w:szCs w:val="28"/>
        </w:rPr>
        <w:t xml:space="preserve"> aukštas</w:t>
      </w:r>
    </w:p>
    <w:tbl>
      <w:tblPr>
        <w:tblStyle w:val="Lentelstinklelis"/>
        <w:tblW w:w="0" w:type="auto"/>
        <w:tblLook w:val="04A0" w:firstRow="1" w:lastRow="0" w:firstColumn="1" w:lastColumn="0" w:noHBand="0" w:noVBand="1"/>
      </w:tblPr>
      <w:tblGrid>
        <w:gridCol w:w="812"/>
        <w:gridCol w:w="1792"/>
        <w:gridCol w:w="3964"/>
        <w:gridCol w:w="2496"/>
      </w:tblGrid>
      <w:tr w:rsidR="00A76D91" w:rsidRPr="00D0200F" w14:paraId="190898F0" w14:textId="77777777" w:rsidTr="00A671F3">
        <w:tc>
          <w:tcPr>
            <w:tcW w:w="812" w:type="dxa"/>
          </w:tcPr>
          <w:p w14:paraId="4E509806" w14:textId="77777777" w:rsidR="00A76D91" w:rsidRPr="00D0200F" w:rsidRDefault="00A76D91" w:rsidP="00420854">
            <w:pPr>
              <w:jc w:val="center"/>
              <w:rPr>
                <w:b/>
                <w:kern w:val="0"/>
                <w:lang w:eastAsia="lt-LT"/>
              </w:rPr>
            </w:pPr>
            <w:r w:rsidRPr="00D0200F">
              <w:rPr>
                <w:b/>
                <w:kern w:val="0"/>
                <w:lang w:eastAsia="lt-LT"/>
              </w:rPr>
              <w:t>Eil.</w:t>
            </w:r>
          </w:p>
          <w:p w14:paraId="04E4F7A6" w14:textId="77777777" w:rsidR="00A76D91" w:rsidRPr="00D0200F" w:rsidRDefault="00A76D91" w:rsidP="00420854">
            <w:pPr>
              <w:jc w:val="center"/>
              <w:rPr>
                <w:b/>
                <w:kern w:val="0"/>
                <w:lang w:eastAsia="lt-LT"/>
              </w:rPr>
            </w:pPr>
            <w:r w:rsidRPr="00D0200F">
              <w:rPr>
                <w:b/>
                <w:kern w:val="0"/>
                <w:lang w:eastAsia="lt-LT"/>
              </w:rPr>
              <w:t>Nr.</w:t>
            </w:r>
          </w:p>
        </w:tc>
        <w:tc>
          <w:tcPr>
            <w:tcW w:w="1792" w:type="dxa"/>
          </w:tcPr>
          <w:p w14:paraId="5EFD4A22" w14:textId="77777777" w:rsidR="00A76D91" w:rsidRPr="00D0200F" w:rsidRDefault="00A76D91" w:rsidP="00420854">
            <w:pPr>
              <w:jc w:val="center"/>
              <w:rPr>
                <w:b/>
                <w:kern w:val="0"/>
                <w:lang w:eastAsia="lt-LT"/>
              </w:rPr>
            </w:pPr>
            <w:r w:rsidRPr="00D0200F">
              <w:rPr>
                <w:b/>
                <w:kern w:val="0"/>
                <w:lang w:eastAsia="lt-LT"/>
              </w:rPr>
              <w:t>Patalpos numeris pagal kadastrinę bylą</w:t>
            </w:r>
          </w:p>
        </w:tc>
        <w:tc>
          <w:tcPr>
            <w:tcW w:w="3964" w:type="dxa"/>
          </w:tcPr>
          <w:p w14:paraId="3611E859" w14:textId="77777777" w:rsidR="00A76D91" w:rsidRPr="00D0200F" w:rsidRDefault="00A76D91" w:rsidP="00420854">
            <w:pPr>
              <w:jc w:val="center"/>
              <w:rPr>
                <w:b/>
                <w:kern w:val="0"/>
                <w:lang w:eastAsia="lt-LT"/>
              </w:rPr>
            </w:pPr>
            <w:r w:rsidRPr="00D0200F">
              <w:rPr>
                <w:b/>
                <w:kern w:val="0"/>
                <w:lang w:eastAsia="lt-LT"/>
              </w:rPr>
              <w:t>Numatoma įrengti</w:t>
            </w:r>
          </w:p>
        </w:tc>
        <w:tc>
          <w:tcPr>
            <w:tcW w:w="2496" w:type="dxa"/>
          </w:tcPr>
          <w:p w14:paraId="680B6AAF" w14:textId="77777777" w:rsidR="00A76D91" w:rsidRPr="00D0200F" w:rsidRDefault="00A76D91" w:rsidP="00420854">
            <w:pPr>
              <w:jc w:val="center"/>
              <w:rPr>
                <w:b/>
                <w:kern w:val="0"/>
                <w:lang w:eastAsia="lt-LT"/>
              </w:rPr>
            </w:pPr>
            <w:r w:rsidRPr="00D0200F">
              <w:rPr>
                <w:b/>
                <w:kern w:val="0"/>
                <w:lang w:eastAsia="lt-LT"/>
              </w:rPr>
              <w:t>Pastabos</w:t>
            </w:r>
          </w:p>
        </w:tc>
      </w:tr>
      <w:tr w:rsidR="00A76D91" w:rsidRPr="00D0200F" w14:paraId="1ADA68BE" w14:textId="77777777" w:rsidTr="00A671F3">
        <w:tc>
          <w:tcPr>
            <w:tcW w:w="812" w:type="dxa"/>
          </w:tcPr>
          <w:p w14:paraId="79DFEF19" w14:textId="77777777" w:rsidR="00A76D91" w:rsidRPr="00D0200F" w:rsidRDefault="00A76D91" w:rsidP="00420854">
            <w:pPr>
              <w:jc w:val="center"/>
              <w:rPr>
                <w:bCs/>
                <w:kern w:val="0"/>
                <w:lang w:eastAsia="lt-LT"/>
              </w:rPr>
            </w:pPr>
            <w:r w:rsidRPr="00D0200F">
              <w:rPr>
                <w:bCs/>
                <w:kern w:val="0"/>
                <w:lang w:eastAsia="lt-LT"/>
              </w:rPr>
              <w:t>1.</w:t>
            </w:r>
          </w:p>
        </w:tc>
        <w:tc>
          <w:tcPr>
            <w:tcW w:w="1792" w:type="dxa"/>
          </w:tcPr>
          <w:p w14:paraId="1EE48FF7" w14:textId="6E0E28C4" w:rsidR="00A76D91" w:rsidRPr="00D0200F" w:rsidRDefault="00B67908" w:rsidP="00420854">
            <w:pPr>
              <w:jc w:val="center"/>
              <w:rPr>
                <w:bCs/>
                <w:kern w:val="0"/>
                <w:lang w:eastAsia="lt-LT"/>
              </w:rPr>
            </w:pPr>
            <w:r w:rsidRPr="00D0200F">
              <w:rPr>
                <w:bCs/>
                <w:kern w:val="0"/>
                <w:lang w:eastAsia="lt-LT"/>
              </w:rPr>
              <w:t>2</w:t>
            </w:r>
            <w:r w:rsidR="00A76D91" w:rsidRPr="00D0200F">
              <w:rPr>
                <w:bCs/>
                <w:kern w:val="0"/>
                <w:lang w:eastAsia="lt-LT"/>
              </w:rPr>
              <w:t>-</w:t>
            </w:r>
            <w:r w:rsidR="00A671F3" w:rsidRPr="00D0200F">
              <w:rPr>
                <w:bCs/>
                <w:kern w:val="0"/>
                <w:lang w:eastAsia="lt-LT"/>
              </w:rPr>
              <w:t>1</w:t>
            </w:r>
          </w:p>
        </w:tc>
        <w:tc>
          <w:tcPr>
            <w:tcW w:w="3964" w:type="dxa"/>
          </w:tcPr>
          <w:p w14:paraId="4173B033" w14:textId="48606966" w:rsidR="00A76D91" w:rsidRPr="00D0200F" w:rsidRDefault="00A671F3" w:rsidP="00420854">
            <w:pPr>
              <w:rPr>
                <w:bCs/>
                <w:kern w:val="0"/>
                <w:lang w:eastAsia="lt-LT"/>
              </w:rPr>
            </w:pPr>
            <w:r w:rsidRPr="00D0200F">
              <w:rPr>
                <w:bCs/>
                <w:kern w:val="0"/>
                <w:lang w:eastAsia="lt-LT"/>
              </w:rPr>
              <w:t>Perkeliama elektros skydinė</w:t>
            </w:r>
          </w:p>
        </w:tc>
        <w:tc>
          <w:tcPr>
            <w:tcW w:w="2496" w:type="dxa"/>
          </w:tcPr>
          <w:p w14:paraId="0E3B7A95" w14:textId="5125771B" w:rsidR="00A76D91" w:rsidRPr="00D0200F" w:rsidRDefault="00A671F3" w:rsidP="00420854">
            <w:pPr>
              <w:rPr>
                <w:bCs/>
                <w:kern w:val="0"/>
                <w:lang w:eastAsia="lt-LT"/>
              </w:rPr>
            </w:pPr>
            <w:r w:rsidRPr="00D0200F">
              <w:rPr>
                <w:bCs/>
                <w:kern w:val="0"/>
                <w:lang w:eastAsia="lt-LT"/>
              </w:rPr>
              <w:t>Projekto eigoje galimi keitimai</w:t>
            </w:r>
          </w:p>
        </w:tc>
      </w:tr>
      <w:tr w:rsidR="00A671F3" w:rsidRPr="00D0200F" w14:paraId="5B351C82" w14:textId="77777777" w:rsidTr="00A671F3">
        <w:tc>
          <w:tcPr>
            <w:tcW w:w="812" w:type="dxa"/>
          </w:tcPr>
          <w:p w14:paraId="758DB157" w14:textId="77777777" w:rsidR="00A671F3" w:rsidRPr="00D0200F" w:rsidRDefault="00A671F3" w:rsidP="00420854">
            <w:pPr>
              <w:jc w:val="center"/>
              <w:rPr>
                <w:bCs/>
                <w:kern w:val="0"/>
                <w:lang w:eastAsia="lt-LT"/>
              </w:rPr>
            </w:pPr>
          </w:p>
        </w:tc>
        <w:tc>
          <w:tcPr>
            <w:tcW w:w="1792" w:type="dxa"/>
          </w:tcPr>
          <w:p w14:paraId="57D95B9A" w14:textId="1BAA59C7" w:rsidR="00A671F3" w:rsidRPr="00D0200F" w:rsidRDefault="00A671F3" w:rsidP="00420854">
            <w:pPr>
              <w:jc w:val="center"/>
              <w:rPr>
                <w:bCs/>
                <w:kern w:val="0"/>
                <w:lang w:eastAsia="lt-LT"/>
              </w:rPr>
            </w:pPr>
            <w:r w:rsidRPr="00D0200F">
              <w:rPr>
                <w:bCs/>
                <w:kern w:val="0"/>
                <w:lang w:eastAsia="lt-LT"/>
              </w:rPr>
              <w:t>2-2</w:t>
            </w:r>
          </w:p>
        </w:tc>
        <w:tc>
          <w:tcPr>
            <w:tcW w:w="3964" w:type="dxa"/>
          </w:tcPr>
          <w:p w14:paraId="489C0CAB" w14:textId="3EF27ED6" w:rsidR="00A671F3" w:rsidRPr="00D0200F" w:rsidRDefault="00A671F3" w:rsidP="00420854">
            <w:pPr>
              <w:rPr>
                <w:bCs/>
                <w:kern w:val="0"/>
                <w:lang w:eastAsia="lt-LT"/>
              </w:rPr>
            </w:pPr>
            <w:r w:rsidRPr="00D0200F">
              <w:rPr>
                <w:bCs/>
                <w:kern w:val="0"/>
                <w:lang w:eastAsia="lt-LT"/>
              </w:rPr>
              <w:t>Įrengiamas darbo kabinetas</w:t>
            </w:r>
          </w:p>
        </w:tc>
        <w:tc>
          <w:tcPr>
            <w:tcW w:w="2496" w:type="dxa"/>
          </w:tcPr>
          <w:p w14:paraId="259EE147" w14:textId="77777777" w:rsidR="00A671F3" w:rsidRPr="00D0200F" w:rsidRDefault="00A671F3" w:rsidP="00420854">
            <w:pPr>
              <w:rPr>
                <w:bCs/>
                <w:kern w:val="0"/>
                <w:lang w:eastAsia="lt-LT"/>
              </w:rPr>
            </w:pPr>
          </w:p>
        </w:tc>
      </w:tr>
      <w:tr w:rsidR="00A76D91" w:rsidRPr="00D0200F" w14:paraId="76598899" w14:textId="77777777" w:rsidTr="00A671F3">
        <w:tc>
          <w:tcPr>
            <w:tcW w:w="812" w:type="dxa"/>
          </w:tcPr>
          <w:p w14:paraId="47F106DB" w14:textId="7D34E805" w:rsidR="00A76D91" w:rsidRPr="00D0200F" w:rsidRDefault="00A671F3" w:rsidP="00420854">
            <w:pPr>
              <w:jc w:val="center"/>
              <w:rPr>
                <w:bCs/>
                <w:kern w:val="0"/>
                <w:lang w:eastAsia="lt-LT"/>
              </w:rPr>
            </w:pPr>
            <w:r w:rsidRPr="00D0200F">
              <w:rPr>
                <w:bCs/>
                <w:kern w:val="0"/>
                <w:lang w:eastAsia="lt-LT"/>
              </w:rPr>
              <w:t>2</w:t>
            </w:r>
            <w:r w:rsidR="00A76D91" w:rsidRPr="00D0200F">
              <w:rPr>
                <w:bCs/>
                <w:kern w:val="0"/>
                <w:lang w:eastAsia="lt-LT"/>
              </w:rPr>
              <w:t>.</w:t>
            </w:r>
          </w:p>
        </w:tc>
        <w:tc>
          <w:tcPr>
            <w:tcW w:w="1792" w:type="dxa"/>
          </w:tcPr>
          <w:p w14:paraId="04A0E47E" w14:textId="73F40BEA" w:rsidR="00A76D91" w:rsidRPr="00D0200F" w:rsidRDefault="00B67908" w:rsidP="00420854">
            <w:pPr>
              <w:jc w:val="center"/>
              <w:rPr>
                <w:bCs/>
                <w:kern w:val="0"/>
                <w:lang w:eastAsia="lt-LT"/>
              </w:rPr>
            </w:pPr>
            <w:r w:rsidRPr="00D0200F">
              <w:rPr>
                <w:bCs/>
                <w:kern w:val="0"/>
                <w:lang w:eastAsia="lt-LT"/>
              </w:rPr>
              <w:t>2-3</w:t>
            </w:r>
          </w:p>
        </w:tc>
        <w:tc>
          <w:tcPr>
            <w:tcW w:w="3964" w:type="dxa"/>
          </w:tcPr>
          <w:p w14:paraId="2B6A5C96" w14:textId="144A2F7D" w:rsidR="00A76D91" w:rsidRPr="00D0200F" w:rsidRDefault="00B67908" w:rsidP="00420854">
            <w:pPr>
              <w:rPr>
                <w:bCs/>
                <w:kern w:val="0"/>
                <w:lang w:eastAsia="lt-LT"/>
              </w:rPr>
            </w:pPr>
            <w:r w:rsidRPr="00D0200F">
              <w:rPr>
                <w:bCs/>
                <w:kern w:val="0"/>
                <w:lang w:eastAsia="lt-LT"/>
              </w:rPr>
              <w:t>Įrengiama virtuvėlė</w:t>
            </w:r>
          </w:p>
        </w:tc>
        <w:tc>
          <w:tcPr>
            <w:tcW w:w="2496" w:type="dxa"/>
          </w:tcPr>
          <w:p w14:paraId="2A6EC3C8" w14:textId="77777777" w:rsidR="00A76D91" w:rsidRPr="00D0200F" w:rsidRDefault="00A76D91" w:rsidP="00420854">
            <w:pPr>
              <w:rPr>
                <w:bCs/>
                <w:kern w:val="0"/>
                <w:lang w:eastAsia="lt-LT"/>
              </w:rPr>
            </w:pPr>
          </w:p>
        </w:tc>
      </w:tr>
      <w:tr w:rsidR="00A76D91" w:rsidRPr="00D0200F" w14:paraId="1618B7DB" w14:textId="77777777" w:rsidTr="00A671F3">
        <w:tc>
          <w:tcPr>
            <w:tcW w:w="812" w:type="dxa"/>
          </w:tcPr>
          <w:p w14:paraId="63DA5795" w14:textId="77777777" w:rsidR="00A76D91" w:rsidRPr="00D0200F" w:rsidRDefault="00A76D91" w:rsidP="00420854">
            <w:pPr>
              <w:jc w:val="center"/>
              <w:rPr>
                <w:bCs/>
                <w:kern w:val="0"/>
                <w:lang w:eastAsia="lt-LT"/>
              </w:rPr>
            </w:pPr>
            <w:r w:rsidRPr="00D0200F">
              <w:rPr>
                <w:bCs/>
                <w:kern w:val="0"/>
                <w:lang w:eastAsia="lt-LT"/>
              </w:rPr>
              <w:t>2.</w:t>
            </w:r>
          </w:p>
        </w:tc>
        <w:tc>
          <w:tcPr>
            <w:tcW w:w="1792" w:type="dxa"/>
          </w:tcPr>
          <w:p w14:paraId="4A5ECEAA" w14:textId="51FF6D8D" w:rsidR="00A76D91" w:rsidRPr="00D0200F" w:rsidRDefault="00B67908" w:rsidP="00420854">
            <w:pPr>
              <w:jc w:val="center"/>
              <w:rPr>
                <w:bCs/>
                <w:kern w:val="0"/>
                <w:lang w:eastAsia="lt-LT"/>
              </w:rPr>
            </w:pPr>
            <w:r w:rsidRPr="00D0200F">
              <w:rPr>
                <w:bCs/>
                <w:kern w:val="0"/>
                <w:lang w:eastAsia="lt-LT"/>
              </w:rPr>
              <w:t>2</w:t>
            </w:r>
            <w:r w:rsidR="00A76D91" w:rsidRPr="00D0200F">
              <w:rPr>
                <w:bCs/>
                <w:kern w:val="0"/>
                <w:lang w:eastAsia="lt-LT"/>
              </w:rPr>
              <w:t>-</w:t>
            </w:r>
            <w:r w:rsidRPr="00D0200F">
              <w:rPr>
                <w:bCs/>
                <w:kern w:val="0"/>
                <w:lang w:eastAsia="lt-LT"/>
              </w:rPr>
              <w:t>4</w:t>
            </w:r>
          </w:p>
        </w:tc>
        <w:tc>
          <w:tcPr>
            <w:tcW w:w="3964" w:type="dxa"/>
          </w:tcPr>
          <w:p w14:paraId="322B19F0" w14:textId="724966D8" w:rsidR="00A76D91" w:rsidRPr="00D0200F" w:rsidRDefault="00B67908" w:rsidP="00420854">
            <w:pPr>
              <w:rPr>
                <w:bCs/>
                <w:kern w:val="0"/>
                <w:lang w:eastAsia="lt-LT"/>
              </w:rPr>
            </w:pPr>
            <w:r w:rsidRPr="00D0200F">
              <w:rPr>
                <w:bCs/>
                <w:kern w:val="0"/>
                <w:lang w:eastAsia="lt-LT"/>
              </w:rPr>
              <w:t>Įrengiamos 3</w:t>
            </w:r>
            <w:r w:rsidR="006260CF" w:rsidRPr="00D0200F">
              <w:rPr>
                <w:bCs/>
                <w:kern w:val="0"/>
                <w:lang w:eastAsia="lt-LT"/>
              </w:rPr>
              <w:t xml:space="preserve"> k</w:t>
            </w:r>
            <w:r w:rsidRPr="00D0200F">
              <w:rPr>
                <w:bCs/>
                <w:kern w:val="0"/>
                <w:lang w:eastAsia="lt-LT"/>
              </w:rPr>
              <w:t>o</w:t>
            </w:r>
            <w:r w:rsidR="006260CF" w:rsidRPr="00D0200F">
              <w:rPr>
                <w:bCs/>
                <w:kern w:val="0"/>
                <w:lang w:eastAsia="lt-LT"/>
              </w:rPr>
              <w:t>m</w:t>
            </w:r>
            <w:r w:rsidRPr="00D0200F">
              <w:rPr>
                <w:bCs/>
                <w:kern w:val="0"/>
                <w:lang w:eastAsia="lt-LT"/>
              </w:rPr>
              <w:t>piuterizuotos darbo vietos</w:t>
            </w:r>
            <w:r w:rsidR="006260CF" w:rsidRPr="00D0200F">
              <w:rPr>
                <w:bCs/>
                <w:kern w:val="0"/>
                <w:lang w:eastAsia="lt-LT"/>
              </w:rPr>
              <w:t>, daroma mobili pertvara</w:t>
            </w:r>
          </w:p>
        </w:tc>
        <w:tc>
          <w:tcPr>
            <w:tcW w:w="2496" w:type="dxa"/>
          </w:tcPr>
          <w:p w14:paraId="3A8EDF49" w14:textId="23CA7FAA" w:rsidR="00A76D91" w:rsidRPr="00D0200F" w:rsidRDefault="00A76D91" w:rsidP="00420854">
            <w:pPr>
              <w:rPr>
                <w:bCs/>
                <w:kern w:val="0"/>
                <w:lang w:eastAsia="lt-LT"/>
              </w:rPr>
            </w:pPr>
          </w:p>
        </w:tc>
      </w:tr>
      <w:tr w:rsidR="00A76D91" w:rsidRPr="00D0200F" w14:paraId="4F04A107" w14:textId="77777777" w:rsidTr="00A671F3">
        <w:tc>
          <w:tcPr>
            <w:tcW w:w="812" w:type="dxa"/>
          </w:tcPr>
          <w:p w14:paraId="4D521936" w14:textId="77777777" w:rsidR="00A76D91" w:rsidRPr="00D0200F" w:rsidRDefault="00A76D91" w:rsidP="00420854">
            <w:pPr>
              <w:rPr>
                <w:bCs/>
                <w:kern w:val="0"/>
                <w:lang w:eastAsia="lt-LT"/>
              </w:rPr>
            </w:pPr>
            <w:r w:rsidRPr="00D0200F">
              <w:rPr>
                <w:bCs/>
                <w:kern w:val="0"/>
                <w:lang w:eastAsia="lt-LT"/>
              </w:rPr>
              <w:t xml:space="preserve">    3.</w:t>
            </w:r>
          </w:p>
        </w:tc>
        <w:tc>
          <w:tcPr>
            <w:tcW w:w="1792" w:type="dxa"/>
          </w:tcPr>
          <w:p w14:paraId="619DFF7C" w14:textId="527D2BFB" w:rsidR="00A76D91" w:rsidRPr="00D0200F" w:rsidRDefault="00B67908" w:rsidP="00420854">
            <w:pPr>
              <w:jc w:val="center"/>
              <w:rPr>
                <w:bCs/>
                <w:kern w:val="0"/>
                <w:lang w:eastAsia="lt-LT"/>
              </w:rPr>
            </w:pPr>
            <w:r w:rsidRPr="00D0200F">
              <w:rPr>
                <w:bCs/>
                <w:kern w:val="0"/>
                <w:lang w:eastAsia="lt-LT"/>
              </w:rPr>
              <w:t>2-5</w:t>
            </w:r>
          </w:p>
        </w:tc>
        <w:tc>
          <w:tcPr>
            <w:tcW w:w="3964" w:type="dxa"/>
          </w:tcPr>
          <w:p w14:paraId="055F3435" w14:textId="0DDECE05" w:rsidR="00A76D91" w:rsidRPr="00D0200F" w:rsidRDefault="00B67908" w:rsidP="00420854">
            <w:pPr>
              <w:rPr>
                <w:bCs/>
                <w:kern w:val="0"/>
                <w:lang w:eastAsia="lt-LT"/>
              </w:rPr>
            </w:pPr>
            <w:r w:rsidRPr="00D0200F">
              <w:rPr>
                <w:bCs/>
                <w:kern w:val="0"/>
                <w:lang w:eastAsia="lt-LT"/>
              </w:rPr>
              <w:t>Verslo susitikimų kambarys, daroma mobili pertvara</w:t>
            </w:r>
          </w:p>
        </w:tc>
        <w:tc>
          <w:tcPr>
            <w:tcW w:w="2496" w:type="dxa"/>
          </w:tcPr>
          <w:p w14:paraId="306287E8" w14:textId="77777777" w:rsidR="00A76D91" w:rsidRPr="00D0200F" w:rsidRDefault="00A76D91" w:rsidP="00420854">
            <w:pPr>
              <w:rPr>
                <w:bCs/>
                <w:kern w:val="0"/>
                <w:lang w:eastAsia="lt-LT"/>
              </w:rPr>
            </w:pPr>
          </w:p>
        </w:tc>
      </w:tr>
      <w:tr w:rsidR="00A76D91" w:rsidRPr="00D0200F" w14:paraId="26137AB3" w14:textId="77777777" w:rsidTr="00A671F3">
        <w:tc>
          <w:tcPr>
            <w:tcW w:w="812" w:type="dxa"/>
          </w:tcPr>
          <w:p w14:paraId="7FA269E6" w14:textId="77777777" w:rsidR="00A76D91" w:rsidRPr="00D0200F" w:rsidRDefault="00A76D91" w:rsidP="00420854">
            <w:pPr>
              <w:jc w:val="center"/>
              <w:rPr>
                <w:bCs/>
                <w:kern w:val="0"/>
                <w:lang w:eastAsia="lt-LT"/>
              </w:rPr>
            </w:pPr>
            <w:r w:rsidRPr="00D0200F">
              <w:rPr>
                <w:bCs/>
                <w:kern w:val="0"/>
                <w:lang w:eastAsia="lt-LT"/>
              </w:rPr>
              <w:t>4.</w:t>
            </w:r>
          </w:p>
        </w:tc>
        <w:tc>
          <w:tcPr>
            <w:tcW w:w="1792" w:type="dxa"/>
          </w:tcPr>
          <w:p w14:paraId="14C58D06" w14:textId="6C0724D9" w:rsidR="00A76D91" w:rsidRPr="00D0200F" w:rsidRDefault="006260CF" w:rsidP="00420854">
            <w:pPr>
              <w:jc w:val="center"/>
              <w:rPr>
                <w:bCs/>
                <w:kern w:val="0"/>
                <w:lang w:eastAsia="lt-LT"/>
              </w:rPr>
            </w:pPr>
            <w:r w:rsidRPr="00D0200F">
              <w:rPr>
                <w:bCs/>
                <w:kern w:val="0"/>
                <w:lang w:eastAsia="lt-LT"/>
              </w:rPr>
              <w:t>2-6</w:t>
            </w:r>
          </w:p>
        </w:tc>
        <w:tc>
          <w:tcPr>
            <w:tcW w:w="3964" w:type="dxa"/>
          </w:tcPr>
          <w:p w14:paraId="79BFEB61" w14:textId="6A0996E4" w:rsidR="00A76D91" w:rsidRPr="00D0200F" w:rsidRDefault="006260CF" w:rsidP="00420854">
            <w:pPr>
              <w:rPr>
                <w:bCs/>
                <w:kern w:val="0"/>
                <w:lang w:eastAsia="lt-LT"/>
              </w:rPr>
            </w:pPr>
            <w:r w:rsidRPr="00D0200F">
              <w:rPr>
                <w:bCs/>
                <w:kern w:val="0"/>
                <w:lang w:eastAsia="lt-LT"/>
              </w:rPr>
              <w:t>Foto studijos patalpa, daroma mobili pertvara</w:t>
            </w:r>
          </w:p>
        </w:tc>
        <w:tc>
          <w:tcPr>
            <w:tcW w:w="2496" w:type="dxa"/>
          </w:tcPr>
          <w:p w14:paraId="52B5DE06" w14:textId="77777777" w:rsidR="00A76D91" w:rsidRPr="00D0200F" w:rsidRDefault="00A76D91" w:rsidP="00420854">
            <w:pPr>
              <w:rPr>
                <w:bCs/>
                <w:kern w:val="0"/>
                <w:lang w:eastAsia="lt-LT"/>
              </w:rPr>
            </w:pPr>
          </w:p>
        </w:tc>
      </w:tr>
      <w:tr w:rsidR="00A76D91" w:rsidRPr="00D0200F" w14:paraId="06E335D1" w14:textId="77777777" w:rsidTr="00A671F3">
        <w:tc>
          <w:tcPr>
            <w:tcW w:w="812" w:type="dxa"/>
          </w:tcPr>
          <w:p w14:paraId="5456FBCB" w14:textId="77777777" w:rsidR="00A76D91" w:rsidRPr="00D0200F" w:rsidRDefault="00A76D91" w:rsidP="00420854">
            <w:pPr>
              <w:jc w:val="center"/>
              <w:rPr>
                <w:bCs/>
                <w:kern w:val="0"/>
                <w:lang w:eastAsia="lt-LT"/>
              </w:rPr>
            </w:pPr>
            <w:r w:rsidRPr="00D0200F">
              <w:rPr>
                <w:bCs/>
                <w:kern w:val="0"/>
                <w:lang w:eastAsia="lt-LT"/>
              </w:rPr>
              <w:t>5.</w:t>
            </w:r>
          </w:p>
        </w:tc>
        <w:tc>
          <w:tcPr>
            <w:tcW w:w="1792" w:type="dxa"/>
          </w:tcPr>
          <w:p w14:paraId="280681A0" w14:textId="2C2A7068" w:rsidR="00A76D91" w:rsidRPr="00D0200F" w:rsidRDefault="006260CF" w:rsidP="00420854">
            <w:pPr>
              <w:jc w:val="center"/>
              <w:rPr>
                <w:bCs/>
                <w:kern w:val="0"/>
                <w:lang w:eastAsia="lt-LT"/>
              </w:rPr>
            </w:pPr>
            <w:r w:rsidRPr="00D0200F">
              <w:rPr>
                <w:bCs/>
                <w:kern w:val="0"/>
                <w:lang w:eastAsia="lt-LT"/>
              </w:rPr>
              <w:t>2-7</w:t>
            </w:r>
          </w:p>
        </w:tc>
        <w:tc>
          <w:tcPr>
            <w:tcW w:w="3964" w:type="dxa"/>
          </w:tcPr>
          <w:p w14:paraId="1CA799AA" w14:textId="4DEEDF70" w:rsidR="00A76D91" w:rsidRPr="00D0200F" w:rsidRDefault="006260CF" w:rsidP="00420854">
            <w:pPr>
              <w:rPr>
                <w:bCs/>
                <w:kern w:val="0"/>
                <w:lang w:eastAsia="lt-LT"/>
              </w:rPr>
            </w:pPr>
            <w:r w:rsidRPr="00D0200F">
              <w:rPr>
                <w:bCs/>
                <w:kern w:val="0"/>
                <w:lang w:eastAsia="lt-LT"/>
              </w:rPr>
              <w:t>Garso studij</w:t>
            </w:r>
            <w:r w:rsidR="002965E2" w:rsidRPr="00D0200F">
              <w:rPr>
                <w:bCs/>
                <w:kern w:val="0"/>
                <w:lang w:eastAsia="lt-LT"/>
              </w:rPr>
              <w:t>os</w:t>
            </w:r>
            <w:r w:rsidR="007B3B72" w:rsidRPr="00D0200F">
              <w:rPr>
                <w:bCs/>
                <w:kern w:val="0"/>
                <w:lang w:eastAsia="lt-LT"/>
              </w:rPr>
              <w:t xml:space="preserve"> patalpa</w:t>
            </w:r>
          </w:p>
        </w:tc>
        <w:tc>
          <w:tcPr>
            <w:tcW w:w="2496" w:type="dxa"/>
          </w:tcPr>
          <w:p w14:paraId="64BECD9F" w14:textId="77777777" w:rsidR="00A76D91" w:rsidRPr="00D0200F" w:rsidRDefault="00A76D91" w:rsidP="00420854">
            <w:pPr>
              <w:rPr>
                <w:bCs/>
                <w:kern w:val="0"/>
                <w:lang w:eastAsia="lt-LT"/>
              </w:rPr>
            </w:pPr>
          </w:p>
        </w:tc>
      </w:tr>
      <w:tr w:rsidR="00A76D91" w:rsidRPr="00D0200F" w14:paraId="4DC2D795" w14:textId="77777777" w:rsidTr="00946C42">
        <w:trPr>
          <w:trHeight w:val="736"/>
        </w:trPr>
        <w:tc>
          <w:tcPr>
            <w:tcW w:w="812" w:type="dxa"/>
          </w:tcPr>
          <w:p w14:paraId="5594395D" w14:textId="77777777" w:rsidR="00A76D91" w:rsidRPr="00D0200F" w:rsidRDefault="00A76D91" w:rsidP="00420854">
            <w:pPr>
              <w:jc w:val="center"/>
              <w:rPr>
                <w:bCs/>
                <w:kern w:val="0"/>
                <w:lang w:eastAsia="lt-LT"/>
              </w:rPr>
            </w:pPr>
            <w:r w:rsidRPr="00D0200F">
              <w:rPr>
                <w:bCs/>
                <w:kern w:val="0"/>
                <w:lang w:eastAsia="lt-LT"/>
              </w:rPr>
              <w:lastRenderedPageBreak/>
              <w:t>6.</w:t>
            </w:r>
          </w:p>
        </w:tc>
        <w:tc>
          <w:tcPr>
            <w:tcW w:w="1792" w:type="dxa"/>
          </w:tcPr>
          <w:p w14:paraId="32698598" w14:textId="4CE9257B" w:rsidR="00A76D91" w:rsidRPr="00D0200F" w:rsidRDefault="006260CF" w:rsidP="00420854">
            <w:pPr>
              <w:jc w:val="center"/>
              <w:rPr>
                <w:bCs/>
                <w:kern w:val="0"/>
                <w:lang w:eastAsia="lt-LT"/>
              </w:rPr>
            </w:pPr>
            <w:r w:rsidRPr="00D0200F">
              <w:rPr>
                <w:bCs/>
                <w:kern w:val="0"/>
                <w:lang w:eastAsia="lt-LT"/>
              </w:rPr>
              <w:t xml:space="preserve">2-8 ir 2-9 </w:t>
            </w:r>
            <w:r w:rsidR="007709E5" w:rsidRPr="00D0200F">
              <w:rPr>
                <w:bCs/>
                <w:kern w:val="0"/>
                <w:lang w:eastAsia="lt-LT"/>
              </w:rPr>
              <w:t xml:space="preserve">patalpos </w:t>
            </w:r>
            <w:r w:rsidRPr="00D0200F">
              <w:rPr>
                <w:bCs/>
                <w:kern w:val="0"/>
                <w:lang w:eastAsia="lt-LT"/>
              </w:rPr>
              <w:t>sujungiamos</w:t>
            </w:r>
          </w:p>
        </w:tc>
        <w:tc>
          <w:tcPr>
            <w:tcW w:w="3964" w:type="dxa"/>
          </w:tcPr>
          <w:p w14:paraId="1536E5C6" w14:textId="0481A549" w:rsidR="00A76D91" w:rsidRPr="00D0200F" w:rsidRDefault="006260CF" w:rsidP="00420854">
            <w:pPr>
              <w:rPr>
                <w:bCs/>
                <w:kern w:val="0"/>
                <w:lang w:eastAsia="lt-LT"/>
              </w:rPr>
            </w:pPr>
            <w:r w:rsidRPr="00D0200F">
              <w:rPr>
                <w:bCs/>
                <w:kern w:val="0"/>
                <w:lang w:eastAsia="lt-LT"/>
              </w:rPr>
              <w:t>WC + pritaikymas asmenims su negalia</w:t>
            </w:r>
          </w:p>
        </w:tc>
        <w:tc>
          <w:tcPr>
            <w:tcW w:w="2496" w:type="dxa"/>
          </w:tcPr>
          <w:p w14:paraId="76199054" w14:textId="77777777" w:rsidR="00A76D91" w:rsidRPr="00D0200F" w:rsidRDefault="00A76D91" w:rsidP="00420854">
            <w:pPr>
              <w:rPr>
                <w:bCs/>
                <w:kern w:val="0"/>
                <w:lang w:eastAsia="lt-LT"/>
              </w:rPr>
            </w:pPr>
          </w:p>
        </w:tc>
      </w:tr>
    </w:tbl>
    <w:p w14:paraId="16F141DC" w14:textId="77777777" w:rsidR="00B764E2" w:rsidRPr="00D0200F" w:rsidRDefault="00B764E2" w:rsidP="008B0823">
      <w:pPr>
        <w:jc w:val="both"/>
      </w:pPr>
    </w:p>
    <w:sectPr w:rsidR="00B764E2" w:rsidRPr="00D0200F" w:rsidSect="001A4456">
      <w:headerReference w:type="even" r:id="rId10"/>
      <w:headerReference w:type="default" r:id="rId11"/>
      <w:footerReference w:type="even" r:id="rId12"/>
      <w:footerReference w:type="default" r:id="rId13"/>
      <w:headerReference w:type="first" r:id="rId14"/>
      <w:footerReference w:type="first" r:id="rId15"/>
      <w:footnotePr>
        <w:numFmt w:val="chicago"/>
      </w:footnotePr>
      <w:endnotePr>
        <w:numFmt w:val="chicago"/>
      </w:endnotePr>
      <w:pgSz w:w="11905" w:h="16837"/>
      <w:pgMar w:top="567"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0037" w14:textId="77777777" w:rsidR="00EB0382" w:rsidRDefault="00EB0382">
      <w:r>
        <w:separator/>
      </w:r>
    </w:p>
  </w:endnote>
  <w:endnote w:type="continuationSeparator" w:id="0">
    <w:p w14:paraId="06BFDF12" w14:textId="77777777" w:rsidR="00EB0382" w:rsidRDefault="00EB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9D4187" w:rsidRDefault="009D41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9D4187" w:rsidRDefault="009D41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9D4187" w:rsidRDefault="009D41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28B8" w14:textId="77777777" w:rsidR="00EB0382" w:rsidRDefault="00EB0382">
      <w:r>
        <w:separator/>
      </w:r>
    </w:p>
  </w:footnote>
  <w:footnote w:type="continuationSeparator" w:id="0">
    <w:p w14:paraId="70175619" w14:textId="77777777" w:rsidR="00EB0382" w:rsidRDefault="00EB0382">
      <w:r>
        <w:continuationSeparator/>
      </w:r>
    </w:p>
  </w:footnote>
  <w:footnote w:id="1">
    <w:p w14:paraId="6DE448CE" w14:textId="2D42D37A" w:rsidR="009D4187" w:rsidRDefault="009D4187" w:rsidP="000C1F2F">
      <w:pPr>
        <w:pStyle w:val="Puslapioinaostekstas"/>
        <w:jc w:val="both"/>
      </w:pPr>
      <w:r>
        <w:rPr>
          <w:rStyle w:val="Puslapioinaosnuoroda"/>
        </w:rPr>
        <w:t>***</w:t>
      </w:r>
      <w:r>
        <w:t xml:space="preserve"> </w:t>
      </w:r>
      <w:r w:rsidRPr="004028CE">
        <w:t>Šios statinio projektavimo techninės užduoties pagrindinis tekstas nėra pilnai pritaikytas užsakyti tvarkybos darbų projektui (arba Projekto tvarkybos darbų daliai), kuris turi būti parengtas pagal Nekilnojamojo kultūros paveldo apsaugos įstatymą ir kitus nekilnojamojo kultūros paveldo apsaugą reglamentuojančius teisės aktus. Norint pritaikyti šią užduotį, reikia ją atitinkamai pakeisti ir (ar</w:t>
      </w:r>
      <w:r>
        <w:t>ba</w:t>
      </w:r>
      <w:r w:rsidRPr="004028CE">
        <w:t>) papildyti susijusiais reikalavimais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9D4187" w:rsidRDefault="009D41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9D4187" w:rsidRDefault="009D41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9D4187" w:rsidRDefault="009D41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DDAF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B601DC"/>
    <w:multiLevelType w:val="hybridMultilevel"/>
    <w:tmpl w:val="FCF4BD7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34040E0"/>
    <w:multiLevelType w:val="hybridMultilevel"/>
    <w:tmpl w:val="4A10C1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ED6388D"/>
    <w:multiLevelType w:val="hybridMultilevel"/>
    <w:tmpl w:val="19541AEA"/>
    <w:lvl w:ilvl="0" w:tplc="051654C0">
      <w:start w:val="1"/>
      <w:numFmt w:val="bullet"/>
      <w:lvlText w:val=""/>
      <w:lvlJc w:val="left"/>
      <w:pPr>
        <w:ind w:left="1440" w:hanging="360"/>
      </w:pPr>
      <w:rPr>
        <w:rFonts w:ascii="Symbol" w:hAnsi="Symbol" w:hint="default"/>
      </w:rPr>
    </w:lvl>
    <w:lvl w:ilvl="1" w:tplc="04270005">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0C14292"/>
    <w:multiLevelType w:val="hybridMultilevel"/>
    <w:tmpl w:val="451EE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9A51D1"/>
    <w:multiLevelType w:val="hybridMultilevel"/>
    <w:tmpl w:val="005C0F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B652BF"/>
    <w:multiLevelType w:val="hybridMultilevel"/>
    <w:tmpl w:val="A89296F0"/>
    <w:lvl w:ilvl="0" w:tplc="0427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18B68A1"/>
    <w:multiLevelType w:val="hybridMultilevel"/>
    <w:tmpl w:val="ED14A9A8"/>
    <w:lvl w:ilvl="0" w:tplc="013A68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B6529A1"/>
    <w:multiLevelType w:val="hybridMultilevel"/>
    <w:tmpl w:val="8466BAFA"/>
    <w:lvl w:ilvl="0" w:tplc="B704ABC6">
      <w:start w:val="6"/>
      <w:numFmt w:val="bullet"/>
      <w:lvlText w:val="-"/>
      <w:lvlJc w:val="left"/>
      <w:pPr>
        <w:ind w:left="360" w:hanging="360"/>
      </w:pPr>
      <w:rPr>
        <w:rFonts w:ascii="Times New Roman" w:eastAsia="Lucida Sans Unicode"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06F6715"/>
    <w:multiLevelType w:val="hybridMultilevel"/>
    <w:tmpl w:val="1A8E2B52"/>
    <w:lvl w:ilvl="0" w:tplc="8424EE3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9" w15:restartNumberingAfterBreak="0">
    <w:nsid w:val="7D1A1F8E"/>
    <w:multiLevelType w:val="hybridMultilevel"/>
    <w:tmpl w:val="F3F23F7C"/>
    <w:lvl w:ilvl="0" w:tplc="1E2CD564">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8554147">
    <w:abstractNumId w:val="1"/>
  </w:num>
  <w:num w:numId="2" w16cid:durableId="2020308570">
    <w:abstractNumId w:val="3"/>
  </w:num>
  <w:num w:numId="3" w16cid:durableId="1146700260">
    <w:abstractNumId w:val="17"/>
  </w:num>
  <w:num w:numId="4" w16cid:durableId="446853447">
    <w:abstractNumId w:val="13"/>
  </w:num>
  <w:num w:numId="5" w16cid:durableId="2110849044">
    <w:abstractNumId w:val="10"/>
  </w:num>
  <w:num w:numId="6" w16cid:durableId="1461726564">
    <w:abstractNumId w:val="7"/>
  </w:num>
  <w:num w:numId="7" w16cid:durableId="803622091">
    <w:abstractNumId w:val="9"/>
  </w:num>
  <w:num w:numId="8" w16cid:durableId="1646815682">
    <w:abstractNumId w:val="19"/>
  </w:num>
  <w:num w:numId="9" w16cid:durableId="1390571008">
    <w:abstractNumId w:val="15"/>
  </w:num>
  <w:num w:numId="10" w16cid:durableId="1416785795">
    <w:abstractNumId w:val="0"/>
  </w:num>
  <w:num w:numId="11" w16cid:durableId="125780218">
    <w:abstractNumId w:val="14"/>
  </w:num>
  <w:num w:numId="12" w16cid:durableId="1609267932">
    <w:abstractNumId w:val="11"/>
  </w:num>
  <w:num w:numId="13" w16cid:durableId="73746386">
    <w:abstractNumId w:val="8"/>
  </w:num>
  <w:num w:numId="14" w16cid:durableId="1183131444">
    <w:abstractNumId w:val="16"/>
  </w:num>
  <w:num w:numId="15" w16cid:durableId="12289422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77A"/>
    <w:rsid w:val="000016B2"/>
    <w:rsid w:val="000038D8"/>
    <w:rsid w:val="00006B95"/>
    <w:rsid w:val="00014161"/>
    <w:rsid w:val="000157D9"/>
    <w:rsid w:val="000170F3"/>
    <w:rsid w:val="000178E4"/>
    <w:rsid w:val="00020EF5"/>
    <w:rsid w:val="00023D95"/>
    <w:rsid w:val="00033818"/>
    <w:rsid w:val="00035D3F"/>
    <w:rsid w:val="000370F8"/>
    <w:rsid w:val="00040906"/>
    <w:rsid w:val="0004204E"/>
    <w:rsid w:val="0004269A"/>
    <w:rsid w:val="000432E2"/>
    <w:rsid w:val="0004659B"/>
    <w:rsid w:val="000466E8"/>
    <w:rsid w:val="00046AA8"/>
    <w:rsid w:val="00050C47"/>
    <w:rsid w:val="00053C68"/>
    <w:rsid w:val="00057DDB"/>
    <w:rsid w:val="000626E5"/>
    <w:rsid w:val="000637F1"/>
    <w:rsid w:val="00063BDF"/>
    <w:rsid w:val="00064BA1"/>
    <w:rsid w:val="00065351"/>
    <w:rsid w:val="00065E10"/>
    <w:rsid w:val="000667EB"/>
    <w:rsid w:val="00067370"/>
    <w:rsid w:val="000673D7"/>
    <w:rsid w:val="00070047"/>
    <w:rsid w:val="00070B42"/>
    <w:rsid w:val="00072309"/>
    <w:rsid w:val="0007514D"/>
    <w:rsid w:val="00077108"/>
    <w:rsid w:val="00081CC0"/>
    <w:rsid w:val="00084491"/>
    <w:rsid w:val="0008473D"/>
    <w:rsid w:val="00084A04"/>
    <w:rsid w:val="000850A0"/>
    <w:rsid w:val="0008575C"/>
    <w:rsid w:val="0008589F"/>
    <w:rsid w:val="00086520"/>
    <w:rsid w:val="00087698"/>
    <w:rsid w:val="0009092E"/>
    <w:rsid w:val="00091BF3"/>
    <w:rsid w:val="00092B3B"/>
    <w:rsid w:val="00093E86"/>
    <w:rsid w:val="00095D4E"/>
    <w:rsid w:val="00096F6F"/>
    <w:rsid w:val="000A0FEC"/>
    <w:rsid w:val="000A56EA"/>
    <w:rsid w:val="000A71CA"/>
    <w:rsid w:val="000B0618"/>
    <w:rsid w:val="000B2F61"/>
    <w:rsid w:val="000C01FC"/>
    <w:rsid w:val="000C1F2F"/>
    <w:rsid w:val="000C4C82"/>
    <w:rsid w:val="000C523F"/>
    <w:rsid w:val="000C5F22"/>
    <w:rsid w:val="000D1327"/>
    <w:rsid w:val="000D1C2A"/>
    <w:rsid w:val="000D3482"/>
    <w:rsid w:val="000E0F13"/>
    <w:rsid w:val="000E10D7"/>
    <w:rsid w:val="000E34FD"/>
    <w:rsid w:val="000E3E61"/>
    <w:rsid w:val="000E48BC"/>
    <w:rsid w:val="000E5454"/>
    <w:rsid w:val="000E6F60"/>
    <w:rsid w:val="000F05C3"/>
    <w:rsid w:val="000F0DCF"/>
    <w:rsid w:val="00106EFF"/>
    <w:rsid w:val="0010740A"/>
    <w:rsid w:val="001100DE"/>
    <w:rsid w:val="001108F3"/>
    <w:rsid w:val="00111773"/>
    <w:rsid w:val="001120CE"/>
    <w:rsid w:val="0011281C"/>
    <w:rsid w:val="001153AB"/>
    <w:rsid w:val="00115974"/>
    <w:rsid w:val="00115BB7"/>
    <w:rsid w:val="00124BA8"/>
    <w:rsid w:val="001264CB"/>
    <w:rsid w:val="00126E97"/>
    <w:rsid w:val="0012738E"/>
    <w:rsid w:val="00131BAA"/>
    <w:rsid w:val="0013235B"/>
    <w:rsid w:val="00135C7B"/>
    <w:rsid w:val="00136A8A"/>
    <w:rsid w:val="00141E75"/>
    <w:rsid w:val="0014686A"/>
    <w:rsid w:val="001468E0"/>
    <w:rsid w:val="00151DA3"/>
    <w:rsid w:val="001522CC"/>
    <w:rsid w:val="0015279F"/>
    <w:rsid w:val="00153C79"/>
    <w:rsid w:val="00156E2C"/>
    <w:rsid w:val="00160E3A"/>
    <w:rsid w:val="00161E40"/>
    <w:rsid w:val="00166E63"/>
    <w:rsid w:val="001678D2"/>
    <w:rsid w:val="00167D17"/>
    <w:rsid w:val="0017012C"/>
    <w:rsid w:val="00170C54"/>
    <w:rsid w:val="0017268C"/>
    <w:rsid w:val="00172AFC"/>
    <w:rsid w:val="00172E07"/>
    <w:rsid w:val="00173A33"/>
    <w:rsid w:val="001744C1"/>
    <w:rsid w:val="00174698"/>
    <w:rsid w:val="00174B7D"/>
    <w:rsid w:val="00174D83"/>
    <w:rsid w:val="0017733C"/>
    <w:rsid w:val="0017752A"/>
    <w:rsid w:val="00181B9E"/>
    <w:rsid w:val="00182A19"/>
    <w:rsid w:val="001844E2"/>
    <w:rsid w:val="001853F9"/>
    <w:rsid w:val="00185BAD"/>
    <w:rsid w:val="00186FC6"/>
    <w:rsid w:val="001877DB"/>
    <w:rsid w:val="001909ED"/>
    <w:rsid w:val="00192915"/>
    <w:rsid w:val="00194016"/>
    <w:rsid w:val="0019623C"/>
    <w:rsid w:val="00196B39"/>
    <w:rsid w:val="00197A79"/>
    <w:rsid w:val="001A4456"/>
    <w:rsid w:val="001A518B"/>
    <w:rsid w:val="001B0554"/>
    <w:rsid w:val="001B0707"/>
    <w:rsid w:val="001B088A"/>
    <w:rsid w:val="001B0DC8"/>
    <w:rsid w:val="001B6515"/>
    <w:rsid w:val="001B7462"/>
    <w:rsid w:val="001B796E"/>
    <w:rsid w:val="001B7D4D"/>
    <w:rsid w:val="001C0AEA"/>
    <w:rsid w:val="001C13F1"/>
    <w:rsid w:val="001C39B2"/>
    <w:rsid w:val="001C765E"/>
    <w:rsid w:val="001C7DC2"/>
    <w:rsid w:val="001D1D5C"/>
    <w:rsid w:val="001D1F4D"/>
    <w:rsid w:val="001D37DF"/>
    <w:rsid w:val="001D47E3"/>
    <w:rsid w:val="001D6B11"/>
    <w:rsid w:val="001E0874"/>
    <w:rsid w:val="001E3499"/>
    <w:rsid w:val="001F0DEC"/>
    <w:rsid w:val="001F1673"/>
    <w:rsid w:val="001F4994"/>
    <w:rsid w:val="001F6FE7"/>
    <w:rsid w:val="002039A9"/>
    <w:rsid w:val="0020443F"/>
    <w:rsid w:val="00204EB3"/>
    <w:rsid w:val="00205273"/>
    <w:rsid w:val="002066E3"/>
    <w:rsid w:val="00206831"/>
    <w:rsid w:val="002136D1"/>
    <w:rsid w:val="002211D4"/>
    <w:rsid w:val="00221734"/>
    <w:rsid w:val="00221C26"/>
    <w:rsid w:val="00222DB9"/>
    <w:rsid w:val="00223028"/>
    <w:rsid w:val="002244DC"/>
    <w:rsid w:val="00225BF6"/>
    <w:rsid w:val="002276D2"/>
    <w:rsid w:val="00227E2A"/>
    <w:rsid w:val="00231E09"/>
    <w:rsid w:val="0023261D"/>
    <w:rsid w:val="00232B76"/>
    <w:rsid w:val="00234E35"/>
    <w:rsid w:val="002367BF"/>
    <w:rsid w:val="00236B2A"/>
    <w:rsid w:val="0024169D"/>
    <w:rsid w:val="00242062"/>
    <w:rsid w:val="002431A8"/>
    <w:rsid w:val="00243C75"/>
    <w:rsid w:val="00245D91"/>
    <w:rsid w:val="00251AA6"/>
    <w:rsid w:val="0025350E"/>
    <w:rsid w:val="0025404A"/>
    <w:rsid w:val="00254D92"/>
    <w:rsid w:val="00257937"/>
    <w:rsid w:val="002579C9"/>
    <w:rsid w:val="00257DDE"/>
    <w:rsid w:val="002618D5"/>
    <w:rsid w:val="00263390"/>
    <w:rsid w:val="00271A51"/>
    <w:rsid w:val="00271B76"/>
    <w:rsid w:val="00274018"/>
    <w:rsid w:val="00275ABE"/>
    <w:rsid w:val="00275D2D"/>
    <w:rsid w:val="00277FC0"/>
    <w:rsid w:val="00283C43"/>
    <w:rsid w:val="00283F7D"/>
    <w:rsid w:val="00284B9C"/>
    <w:rsid w:val="00284BE8"/>
    <w:rsid w:val="0028642F"/>
    <w:rsid w:val="002866CA"/>
    <w:rsid w:val="00286884"/>
    <w:rsid w:val="00286F8A"/>
    <w:rsid w:val="002871A2"/>
    <w:rsid w:val="00290E19"/>
    <w:rsid w:val="002933A2"/>
    <w:rsid w:val="002958EE"/>
    <w:rsid w:val="0029645C"/>
    <w:rsid w:val="002965E2"/>
    <w:rsid w:val="0029662C"/>
    <w:rsid w:val="002A0701"/>
    <w:rsid w:val="002A1568"/>
    <w:rsid w:val="002A18E9"/>
    <w:rsid w:val="002A39FD"/>
    <w:rsid w:val="002A5E73"/>
    <w:rsid w:val="002B1063"/>
    <w:rsid w:val="002B1097"/>
    <w:rsid w:val="002B16CD"/>
    <w:rsid w:val="002B67EA"/>
    <w:rsid w:val="002B6ABF"/>
    <w:rsid w:val="002B737E"/>
    <w:rsid w:val="002C0047"/>
    <w:rsid w:val="002C351E"/>
    <w:rsid w:val="002C7CF9"/>
    <w:rsid w:val="002D1799"/>
    <w:rsid w:val="002D22F9"/>
    <w:rsid w:val="002D2DCB"/>
    <w:rsid w:val="002D3E5E"/>
    <w:rsid w:val="002D5B10"/>
    <w:rsid w:val="002D6C0D"/>
    <w:rsid w:val="002E0E34"/>
    <w:rsid w:val="002E2088"/>
    <w:rsid w:val="002E5C2F"/>
    <w:rsid w:val="002E5ED7"/>
    <w:rsid w:val="002E6262"/>
    <w:rsid w:val="002F1E16"/>
    <w:rsid w:val="002F5584"/>
    <w:rsid w:val="00302096"/>
    <w:rsid w:val="003028A0"/>
    <w:rsid w:val="003039FA"/>
    <w:rsid w:val="00303B5C"/>
    <w:rsid w:val="00304E51"/>
    <w:rsid w:val="00305466"/>
    <w:rsid w:val="00305790"/>
    <w:rsid w:val="00306110"/>
    <w:rsid w:val="00310166"/>
    <w:rsid w:val="00310261"/>
    <w:rsid w:val="0031054B"/>
    <w:rsid w:val="0031108B"/>
    <w:rsid w:val="00312E76"/>
    <w:rsid w:val="0031441B"/>
    <w:rsid w:val="00316B25"/>
    <w:rsid w:val="00316E87"/>
    <w:rsid w:val="003177E3"/>
    <w:rsid w:val="003215DE"/>
    <w:rsid w:val="003226F7"/>
    <w:rsid w:val="00323786"/>
    <w:rsid w:val="00323DFA"/>
    <w:rsid w:val="00325602"/>
    <w:rsid w:val="00330357"/>
    <w:rsid w:val="00334462"/>
    <w:rsid w:val="00336BC1"/>
    <w:rsid w:val="00336D38"/>
    <w:rsid w:val="0034142A"/>
    <w:rsid w:val="00342619"/>
    <w:rsid w:val="00342E48"/>
    <w:rsid w:val="00346CC4"/>
    <w:rsid w:val="003608A0"/>
    <w:rsid w:val="00366564"/>
    <w:rsid w:val="0036673B"/>
    <w:rsid w:val="0037081C"/>
    <w:rsid w:val="003709CD"/>
    <w:rsid w:val="003710EC"/>
    <w:rsid w:val="00372E4B"/>
    <w:rsid w:val="00373388"/>
    <w:rsid w:val="0037377A"/>
    <w:rsid w:val="00373C1B"/>
    <w:rsid w:val="00373C37"/>
    <w:rsid w:val="00374B52"/>
    <w:rsid w:val="0037623B"/>
    <w:rsid w:val="00376C83"/>
    <w:rsid w:val="00382DFD"/>
    <w:rsid w:val="0038391B"/>
    <w:rsid w:val="003844D4"/>
    <w:rsid w:val="0038507C"/>
    <w:rsid w:val="003856A7"/>
    <w:rsid w:val="0039045A"/>
    <w:rsid w:val="0039511C"/>
    <w:rsid w:val="00395E89"/>
    <w:rsid w:val="00396CE9"/>
    <w:rsid w:val="003A1794"/>
    <w:rsid w:val="003A2FF0"/>
    <w:rsid w:val="003A3265"/>
    <w:rsid w:val="003A39FF"/>
    <w:rsid w:val="003A44E2"/>
    <w:rsid w:val="003A4793"/>
    <w:rsid w:val="003A7AB9"/>
    <w:rsid w:val="003B36F3"/>
    <w:rsid w:val="003B6052"/>
    <w:rsid w:val="003B66D1"/>
    <w:rsid w:val="003B6BA0"/>
    <w:rsid w:val="003B7CE5"/>
    <w:rsid w:val="003C218A"/>
    <w:rsid w:val="003C3C72"/>
    <w:rsid w:val="003C46C6"/>
    <w:rsid w:val="003C4F81"/>
    <w:rsid w:val="003D108C"/>
    <w:rsid w:val="003D2520"/>
    <w:rsid w:val="003D3DC5"/>
    <w:rsid w:val="003D401A"/>
    <w:rsid w:val="003D6480"/>
    <w:rsid w:val="003D66B6"/>
    <w:rsid w:val="003E6908"/>
    <w:rsid w:val="003E6E65"/>
    <w:rsid w:val="003E705F"/>
    <w:rsid w:val="003E7859"/>
    <w:rsid w:val="003E7A91"/>
    <w:rsid w:val="003F2515"/>
    <w:rsid w:val="003F288D"/>
    <w:rsid w:val="003F3859"/>
    <w:rsid w:val="003F4A24"/>
    <w:rsid w:val="003F5D5F"/>
    <w:rsid w:val="003F6DBD"/>
    <w:rsid w:val="003F7F2F"/>
    <w:rsid w:val="0040194B"/>
    <w:rsid w:val="004028CE"/>
    <w:rsid w:val="00406503"/>
    <w:rsid w:val="004066E9"/>
    <w:rsid w:val="004073E0"/>
    <w:rsid w:val="00411435"/>
    <w:rsid w:val="00413790"/>
    <w:rsid w:val="00416BB2"/>
    <w:rsid w:val="004217ED"/>
    <w:rsid w:val="0042385B"/>
    <w:rsid w:val="004245B3"/>
    <w:rsid w:val="00424EFC"/>
    <w:rsid w:val="00425E4A"/>
    <w:rsid w:val="004279B4"/>
    <w:rsid w:val="00427C92"/>
    <w:rsid w:val="00432E01"/>
    <w:rsid w:val="00434667"/>
    <w:rsid w:val="004406E1"/>
    <w:rsid w:val="0045087A"/>
    <w:rsid w:val="00451AD5"/>
    <w:rsid w:val="00454314"/>
    <w:rsid w:val="004574F8"/>
    <w:rsid w:val="00460018"/>
    <w:rsid w:val="00460796"/>
    <w:rsid w:val="004609F4"/>
    <w:rsid w:val="00464DFC"/>
    <w:rsid w:val="00467CC9"/>
    <w:rsid w:val="004716A9"/>
    <w:rsid w:val="00471B2E"/>
    <w:rsid w:val="00471DC6"/>
    <w:rsid w:val="004759E3"/>
    <w:rsid w:val="00476687"/>
    <w:rsid w:val="004812AB"/>
    <w:rsid w:val="00481F02"/>
    <w:rsid w:val="00482F16"/>
    <w:rsid w:val="004832F7"/>
    <w:rsid w:val="004839DE"/>
    <w:rsid w:val="00484E9D"/>
    <w:rsid w:val="00485A90"/>
    <w:rsid w:val="00486E92"/>
    <w:rsid w:val="00490B82"/>
    <w:rsid w:val="0049376F"/>
    <w:rsid w:val="0049562B"/>
    <w:rsid w:val="00496251"/>
    <w:rsid w:val="00496376"/>
    <w:rsid w:val="004A5A3A"/>
    <w:rsid w:val="004A6922"/>
    <w:rsid w:val="004B0333"/>
    <w:rsid w:val="004B2AFD"/>
    <w:rsid w:val="004B347C"/>
    <w:rsid w:val="004B4A4E"/>
    <w:rsid w:val="004B50E3"/>
    <w:rsid w:val="004B6411"/>
    <w:rsid w:val="004B6A26"/>
    <w:rsid w:val="004C009D"/>
    <w:rsid w:val="004C1064"/>
    <w:rsid w:val="004C16B6"/>
    <w:rsid w:val="004C3EA6"/>
    <w:rsid w:val="004C5642"/>
    <w:rsid w:val="004C5805"/>
    <w:rsid w:val="004C581D"/>
    <w:rsid w:val="004C58B0"/>
    <w:rsid w:val="004C6EDA"/>
    <w:rsid w:val="004D0454"/>
    <w:rsid w:val="004D3F0A"/>
    <w:rsid w:val="004D69B7"/>
    <w:rsid w:val="004E0279"/>
    <w:rsid w:val="004E1A1A"/>
    <w:rsid w:val="004E22A2"/>
    <w:rsid w:val="004E2ADF"/>
    <w:rsid w:val="004E35F2"/>
    <w:rsid w:val="004E5FF7"/>
    <w:rsid w:val="004E661A"/>
    <w:rsid w:val="004E6B23"/>
    <w:rsid w:val="004E7439"/>
    <w:rsid w:val="004F1AED"/>
    <w:rsid w:val="004F423B"/>
    <w:rsid w:val="004F4899"/>
    <w:rsid w:val="004F4A4B"/>
    <w:rsid w:val="004F6580"/>
    <w:rsid w:val="004F6651"/>
    <w:rsid w:val="00500BCA"/>
    <w:rsid w:val="00500C69"/>
    <w:rsid w:val="00501667"/>
    <w:rsid w:val="00501E08"/>
    <w:rsid w:val="00502289"/>
    <w:rsid w:val="00502BAF"/>
    <w:rsid w:val="00503868"/>
    <w:rsid w:val="00504FB2"/>
    <w:rsid w:val="00511327"/>
    <w:rsid w:val="00513514"/>
    <w:rsid w:val="00513EE8"/>
    <w:rsid w:val="00515789"/>
    <w:rsid w:val="00516338"/>
    <w:rsid w:val="005178D0"/>
    <w:rsid w:val="00517B42"/>
    <w:rsid w:val="0052030A"/>
    <w:rsid w:val="00521D94"/>
    <w:rsid w:val="005230B8"/>
    <w:rsid w:val="00526358"/>
    <w:rsid w:val="005268CF"/>
    <w:rsid w:val="00527BC7"/>
    <w:rsid w:val="005345A0"/>
    <w:rsid w:val="00541288"/>
    <w:rsid w:val="005417D2"/>
    <w:rsid w:val="00542251"/>
    <w:rsid w:val="00543E2F"/>
    <w:rsid w:val="00543E9F"/>
    <w:rsid w:val="00545783"/>
    <w:rsid w:val="005477CA"/>
    <w:rsid w:val="00552997"/>
    <w:rsid w:val="00552C3E"/>
    <w:rsid w:val="005531D0"/>
    <w:rsid w:val="00560D0D"/>
    <w:rsid w:val="00564A26"/>
    <w:rsid w:val="00564A34"/>
    <w:rsid w:val="005674AD"/>
    <w:rsid w:val="0056773B"/>
    <w:rsid w:val="00571EB3"/>
    <w:rsid w:val="0057648B"/>
    <w:rsid w:val="0057704D"/>
    <w:rsid w:val="00577E2D"/>
    <w:rsid w:val="00581618"/>
    <w:rsid w:val="00583E5E"/>
    <w:rsid w:val="00584D13"/>
    <w:rsid w:val="005867E7"/>
    <w:rsid w:val="005916AD"/>
    <w:rsid w:val="00592964"/>
    <w:rsid w:val="00594FDB"/>
    <w:rsid w:val="00595ED3"/>
    <w:rsid w:val="00596CE3"/>
    <w:rsid w:val="005A1BF5"/>
    <w:rsid w:val="005A39E5"/>
    <w:rsid w:val="005A3FA4"/>
    <w:rsid w:val="005A50C5"/>
    <w:rsid w:val="005A5BD1"/>
    <w:rsid w:val="005A5DE2"/>
    <w:rsid w:val="005A65E6"/>
    <w:rsid w:val="005B070A"/>
    <w:rsid w:val="005B10AF"/>
    <w:rsid w:val="005B153B"/>
    <w:rsid w:val="005B2831"/>
    <w:rsid w:val="005B2E85"/>
    <w:rsid w:val="005B3FE3"/>
    <w:rsid w:val="005B5178"/>
    <w:rsid w:val="005C05A0"/>
    <w:rsid w:val="005C087C"/>
    <w:rsid w:val="005C31BA"/>
    <w:rsid w:val="005C39C3"/>
    <w:rsid w:val="005C464A"/>
    <w:rsid w:val="005C4D40"/>
    <w:rsid w:val="005C4DC7"/>
    <w:rsid w:val="005C530F"/>
    <w:rsid w:val="005C62D9"/>
    <w:rsid w:val="005C64F7"/>
    <w:rsid w:val="005C6F55"/>
    <w:rsid w:val="005D0A83"/>
    <w:rsid w:val="005D2882"/>
    <w:rsid w:val="005D44ED"/>
    <w:rsid w:val="005E01E2"/>
    <w:rsid w:val="005E0B65"/>
    <w:rsid w:val="005E1A65"/>
    <w:rsid w:val="005E2517"/>
    <w:rsid w:val="005E2CBA"/>
    <w:rsid w:val="005E2CCF"/>
    <w:rsid w:val="005E2FED"/>
    <w:rsid w:val="005F0A94"/>
    <w:rsid w:val="005F1581"/>
    <w:rsid w:val="005F26C1"/>
    <w:rsid w:val="005F3692"/>
    <w:rsid w:val="005F47C5"/>
    <w:rsid w:val="005F4B75"/>
    <w:rsid w:val="00600688"/>
    <w:rsid w:val="00600C86"/>
    <w:rsid w:val="00600D15"/>
    <w:rsid w:val="006036A9"/>
    <w:rsid w:val="00603B7E"/>
    <w:rsid w:val="00605EA1"/>
    <w:rsid w:val="00606615"/>
    <w:rsid w:val="00607291"/>
    <w:rsid w:val="0060735C"/>
    <w:rsid w:val="0061496E"/>
    <w:rsid w:val="00615780"/>
    <w:rsid w:val="006160D6"/>
    <w:rsid w:val="00620A27"/>
    <w:rsid w:val="00621D67"/>
    <w:rsid w:val="0062408B"/>
    <w:rsid w:val="00624F29"/>
    <w:rsid w:val="006260CF"/>
    <w:rsid w:val="006301D9"/>
    <w:rsid w:val="00630765"/>
    <w:rsid w:val="0063173F"/>
    <w:rsid w:val="00632C6A"/>
    <w:rsid w:val="00635D32"/>
    <w:rsid w:val="00637370"/>
    <w:rsid w:val="00637625"/>
    <w:rsid w:val="00640D85"/>
    <w:rsid w:val="00641FC2"/>
    <w:rsid w:val="00642E6C"/>
    <w:rsid w:val="006458DC"/>
    <w:rsid w:val="00646284"/>
    <w:rsid w:val="00646D37"/>
    <w:rsid w:val="006505F3"/>
    <w:rsid w:val="00652815"/>
    <w:rsid w:val="00652B1B"/>
    <w:rsid w:val="00656722"/>
    <w:rsid w:val="00660E7B"/>
    <w:rsid w:val="00661A39"/>
    <w:rsid w:val="006642D9"/>
    <w:rsid w:val="00664B2F"/>
    <w:rsid w:val="00664BFE"/>
    <w:rsid w:val="006669D6"/>
    <w:rsid w:val="00670260"/>
    <w:rsid w:val="0067058D"/>
    <w:rsid w:val="00671107"/>
    <w:rsid w:val="00674468"/>
    <w:rsid w:val="00677252"/>
    <w:rsid w:val="006802BA"/>
    <w:rsid w:val="006815D5"/>
    <w:rsid w:val="00684C0B"/>
    <w:rsid w:val="006902C7"/>
    <w:rsid w:val="00691110"/>
    <w:rsid w:val="00692B64"/>
    <w:rsid w:val="00694564"/>
    <w:rsid w:val="006973B5"/>
    <w:rsid w:val="006A15B6"/>
    <w:rsid w:val="006A17AB"/>
    <w:rsid w:val="006A1A56"/>
    <w:rsid w:val="006A346E"/>
    <w:rsid w:val="006A593A"/>
    <w:rsid w:val="006A76DD"/>
    <w:rsid w:val="006B3077"/>
    <w:rsid w:val="006B3F1C"/>
    <w:rsid w:val="006B5B68"/>
    <w:rsid w:val="006B6B68"/>
    <w:rsid w:val="006B7668"/>
    <w:rsid w:val="006C11A1"/>
    <w:rsid w:val="006C192A"/>
    <w:rsid w:val="006C24DE"/>
    <w:rsid w:val="006C380A"/>
    <w:rsid w:val="006C40C4"/>
    <w:rsid w:val="006C54C4"/>
    <w:rsid w:val="006C5994"/>
    <w:rsid w:val="006C6F1F"/>
    <w:rsid w:val="006C7E83"/>
    <w:rsid w:val="006D4132"/>
    <w:rsid w:val="006D453D"/>
    <w:rsid w:val="006D4DF3"/>
    <w:rsid w:val="006D5A22"/>
    <w:rsid w:val="006D621A"/>
    <w:rsid w:val="006D7C36"/>
    <w:rsid w:val="006D7DAA"/>
    <w:rsid w:val="006E1244"/>
    <w:rsid w:val="006E168D"/>
    <w:rsid w:val="006E28A2"/>
    <w:rsid w:val="006E3775"/>
    <w:rsid w:val="006E4295"/>
    <w:rsid w:val="006F2237"/>
    <w:rsid w:val="006F22B8"/>
    <w:rsid w:val="006F3A0F"/>
    <w:rsid w:val="006F4B95"/>
    <w:rsid w:val="006F69C9"/>
    <w:rsid w:val="006F6B6D"/>
    <w:rsid w:val="00700E6B"/>
    <w:rsid w:val="0070250A"/>
    <w:rsid w:val="00703766"/>
    <w:rsid w:val="00703A21"/>
    <w:rsid w:val="00703EE5"/>
    <w:rsid w:val="00707E7F"/>
    <w:rsid w:val="007123A1"/>
    <w:rsid w:val="00713122"/>
    <w:rsid w:val="00716581"/>
    <w:rsid w:val="00717E2F"/>
    <w:rsid w:val="007205B8"/>
    <w:rsid w:val="007212A0"/>
    <w:rsid w:val="007225EE"/>
    <w:rsid w:val="00722FFE"/>
    <w:rsid w:val="00724A2A"/>
    <w:rsid w:val="007267F2"/>
    <w:rsid w:val="00730761"/>
    <w:rsid w:val="00732A2D"/>
    <w:rsid w:val="007347B7"/>
    <w:rsid w:val="007433E2"/>
    <w:rsid w:val="00744922"/>
    <w:rsid w:val="00746358"/>
    <w:rsid w:val="00751838"/>
    <w:rsid w:val="00751FFA"/>
    <w:rsid w:val="007526D7"/>
    <w:rsid w:val="00754C70"/>
    <w:rsid w:val="0075645F"/>
    <w:rsid w:val="007568FA"/>
    <w:rsid w:val="00756DE0"/>
    <w:rsid w:val="00757751"/>
    <w:rsid w:val="00760BB7"/>
    <w:rsid w:val="00762CC9"/>
    <w:rsid w:val="00765D03"/>
    <w:rsid w:val="00765D04"/>
    <w:rsid w:val="007709E5"/>
    <w:rsid w:val="007739D2"/>
    <w:rsid w:val="00774821"/>
    <w:rsid w:val="00775BE2"/>
    <w:rsid w:val="007774DF"/>
    <w:rsid w:val="00777502"/>
    <w:rsid w:val="00781A3D"/>
    <w:rsid w:val="007848E5"/>
    <w:rsid w:val="00786513"/>
    <w:rsid w:val="0078657F"/>
    <w:rsid w:val="007868ED"/>
    <w:rsid w:val="00787C81"/>
    <w:rsid w:val="00790970"/>
    <w:rsid w:val="0079392A"/>
    <w:rsid w:val="007939AB"/>
    <w:rsid w:val="00795344"/>
    <w:rsid w:val="00795E4D"/>
    <w:rsid w:val="007A0A73"/>
    <w:rsid w:val="007A15B9"/>
    <w:rsid w:val="007A51F0"/>
    <w:rsid w:val="007A69AB"/>
    <w:rsid w:val="007A7442"/>
    <w:rsid w:val="007A7C7F"/>
    <w:rsid w:val="007B0430"/>
    <w:rsid w:val="007B0C9A"/>
    <w:rsid w:val="007B1BD3"/>
    <w:rsid w:val="007B35D5"/>
    <w:rsid w:val="007B3703"/>
    <w:rsid w:val="007B3B72"/>
    <w:rsid w:val="007B4635"/>
    <w:rsid w:val="007B4D43"/>
    <w:rsid w:val="007B4F7D"/>
    <w:rsid w:val="007C0B9B"/>
    <w:rsid w:val="007C0E59"/>
    <w:rsid w:val="007C1EDD"/>
    <w:rsid w:val="007C372B"/>
    <w:rsid w:val="007C54AC"/>
    <w:rsid w:val="007C5712"/>
    <w:rsid w:val="007C68AD"/>
    <w:rsid w:val="007D0FDE"/>
    <w:rsid w:val="007D2836"/>
    <w:rsid w:val="007D2CB1"/>
    <w:rsid w:val="007D475D"/>
    <w:rsid w:val="007D4C36"/>
    <w:rsid w:val="007D4DF0"/>
    <w:rsid w:val="007D5191"/>
    <w:rsid w:val="007E4345"/>
    <w:rsid w:val="007E49DD"/>
    <w:rsid w:val="007E4DCA"/>
    <w:rsid w:val="007E5EFD"/>
    <w:rsid w:val="007E6F93"/>
    <w:rsid w:val="007E78E4"/>
    <w:rsid w:val="007F15DB"/>
    <w:rsid w:val="007F30FF"/>
    <w:rsid w:val="007F3F6D"/>
    <w:rsid w:val="007F4491"/>
    <w:rsid w:val="007F574D"/>
    <w:rsid w:val="00800667"/>
    <w:rsid w:val="00800B35"/>
    <w:rsid w:val="00801889"/>
    <w:rsid w:val="008124A7"/>
    <w:rsid w:val="00816F7C"/>
    <w:rsid w:val="00821A5C"/>
    <w:rsid w:val="008238B7"/>
    <w:rsid w:val="008239D1"/>
    <w:rsid w:val="0082444E"/>
    <w:rsid w:val="00824550"/>
    <w:rsid w:val="00825401"/>
    <w:rsid w:val="008263D1"/>
    <w:rsid w:val="0083255D"/>
    <w:rsid w:val="00835B11"/>
    <w:rsid w:val="00835CAC"/>
    <w:rsid w:val="00844257"/>
    <w:rsid w:val="00844A16"/>
    <w:rsid w:val="008466F9"/>
    <w:rsid w:val="00847408"/>
    <w:rsid w:val="00847AFA"/>
    <w:rsid w:val="00850BB6"/>
    <w:rsid w:val="00850FC8"/>
    <w:rsid w:val="00855545"/>
    <w:rsid w:val="00855E0C"/>
    <w:rsid w:val="00856201"/>
    <w:rsid w:val="00860933"/>
    <w:rsid w:val="008609D7"/>
    <w:rsid w:val="008611DA"/>
    <w:rsid w:val="0086470F"/>
    <w:rsid w:val="008649FA"/>
    <w:rsid w:val="00865277"/>
    <w:rsid w:val="00866AFB"/>
    <w:rsid w:val="008703AF"/>
    <w:rsid w:val="008708EE"/>
    <w:rsid w:val="00871F4D"/>
    <w:rsid w:val="00873231"/>
    <w:rsid w:val="0087557C"/>
    <w:rsid w:val="00876232"/>
    <w:rsid w:val="00876A32"/>
    <w:rsid w:val="008770C3"/>
    <w:rsid w:val="00877C49"/>
    <w:rsid w:val="008826FC"/>
    <w:rsid w:val="008829FE"/>
    <w:rsid w:val="00882B44"/>
    <w:rsid w:val="00882F33"/>
    <w:rsid w:val="00884A5B"/>
    <w:rsid w:val="00885479"/>
    <w:rsid w:val="008871CC"/>
    <w:rsid w:val="00892BF1"/>
    <w:rsid w:val="008942EA"/>
    <w:rsid w:val="0089561A"/>
    <w:rsid w:val="0089579D"/>
    <w:rsid w:val="00895F6E"/>
    <w:rsid w:val="008A017B"/>
    <w:rsid w:val="008A05AD"/>
    <w:rsid w:val="008A1BB8"/>
    <w:rsid w:val="008A2C75"/>
    <w:rsid w:val="008A3892"/>
    <w:rsid w:val="008B0823"/>
    <w:rsid w:val="008B0E9C"/>
    <w:rsid w:val="008B0F2C"/>
    <w:rsid w:val="008B1E38"/>
    <w:rsid w:val="008B2286"/>
    <w:rsid w:val="008B2331"/>
    <w:rsid w:val="008B35D5"/>
    <w:rsid w:val="008B71B0"/>
    <w:rsid w:val="008B7E1D"/>
    <w:rsid w:val="008C09AA"/>
    <w:rsid w:val="008C1D3B"/>
    <w:rsid w:val="008C27D5"/>
    <w:rsid w:val="008C2DFD"/>
    <w:rsid w:val="008C57FA"/>
    <w:rsid w:val="008C6100"/>
    <w:rsid w:val="008C7658"/>
    <w:rsid w:val="008C7C2E"/>
    <w:rsid w:val="008D03B4"/>
    <w:rsid w:val="008D1DE9"/>
    <w:rsid w:val="008D1F63"/>
    <w:rsid w:val="008D2268"/>
    <w:rsid w:val="008D3315"/>
    <w:rsid w:val="008D48F1"/>
    <w:rsid w:val="008D637C"/>
    <w:rsid w:val="008E0CDC"/>
    <w:rsid w:val="008E13DA"/>
    <w:rsid w:val="008E2D62"/>
    <w:rsid w:val="008E417D"/>
    <w:rsid w:val="008E4E8C"/>
    <w:rsid w:val="008E57C0"/>
    <w:rsid w:val="008E5D18"/>
    <w:rsid w:val="008E7BD7"/>
    <w:rsid w:val="008F615E"/>
    <w:rsid w:val="0091120A"/>
    <w:rsid w:val="009129A1"/>
    <w:rsid w:val="009139EE"/>
    <w:rsid w:val="009159E8"/>
    <w:rsid w:val="009178B8"/>
    <w:rsid w:val="00921747"/>
    <w:rsid w:val="00921C4A"/>
    <w:rsid w:val="0092282D"/>
    <w:rsid w:val="009233D9"/>
    <w:rsid w:val="0092354E"/>
    <w:rsid w:val="0092434B"/>
    <w:rsid w:val="00924667"/>
    <w:rsid w:val="00924E82"/>
    <w:rsid w:val="00925E1C"/>
    <w:rsid w:val="00926549"/>
    <w:rsid w:val="009322B7"/>
    <w:rsid w:val="00932CE7"/>
    <w:rsid w:val="009340E1"/>
    <w:rsid w:val="009402E2"/>
    <w:rsid w:val="009411F2"/>
    <w:rsid w:val="00941F98"/>
    <w:rsid w:val="00942950"/>
    <w:rsid w:val="00943649"/>
    <w:rsid w:val="00943C13"/>
    <w:rsid w:val="009442BB"/>
    <w:rsid w:val="0094471D"/>
    <w:rsid w:val="00944ACF"/>
    <w:rsid w:val="00944C1A"/>
    <w:rsid w:val="00946C42"/>
    <w:rsid w:val="00946D5A"/>
    <w:rsid w:val="0095088A"/>
    <w:rsid w:val="009519E6"/>
    <w:rsid w:val="00953D6C"/>
    <w:rsid w:val="00953EF4"/>
    <w:rsid w:val="00955B20"/>
    <w:rsid w:val="00956C0D"/>
    <w:rsid w:val="00957CA0"/>
    <w:rsid w:val="009623F1"/>
    <w:rsid w:val="00962E12"/>
    <w:rsid w:val="00964059"/>
    <w:rsid w:val="00965E83"/>
    <w:rsid w:val="00967349"/>
    <w:rsid w:val="00967D71"/>
    <w:rsid w:val="009713A3"/>
    <w:rsid w:val="00971B9C"/>
    <w:rsid w:val="00972034"/>
    <w:rsid w:val="009728DA"/>
    <w:rsid w:val="00972D12"/>
    <w:rsid w:val="00973783"/>
    <w:rsid w:val="00974D69"/>
    <w:rsid w:val="00982FFD"/>
    <w:rsid w:val="009854C3"/>
    <w:rsid w:val="009863CB"/>
    <w:rsid w:val="00991F9A"/>
    <w:rsid w:val="0099366E"/>
    <w:rsid w:val="0099476B"/>
    <w:rsid w:val="00994E94"/>
    <w:rsid w:val="0099505C"/>
    <w:rsid w:val="00996151"/>
    <w:rsid w:val="00997A3D"/>
    <w:rsid w:val="00997F50"/>
    <w:rsid w:val="009A0B0B"/>
    <w:rsid w:val="009A2EE6"/>
    <w:rsid w:val="009A347B"/>
    <w:rsid w:val="009A5543"/>
    <w:rsid w:val="009A6D38"/>
    <w:rsid w:val="009B0463"/>
    <w:rsid w:val="009B210C"/>
    <w:rsid w:val="009B2145"/>
    <w:rsid w:val="009B3F04"/>
    <w:rsid w:val="009C081E"/>
    <w:rsid w:val="009C1E27"/>
    <w:rsid w:val="009C40BC"/>
    <w:rsid w:val="009C49DA"/>
    <w:rsid w:val="009C4C67"/>
    <w:rsid w:val="009C4EE0"/>
    <w:rsid w:val="009C5DE1"/>
    <w:rsid w:val="009D0173"/>
    <w:rsid w:val="009D4187"/>
    <w:rsid w:val="009D5750"/>
    <w:rsid w:val="009D76A0"/>
    <w:rsid w:val="009D7F6E"/>
    <w:rsid w:val="009E2C2E"/>
    <w:rsid w:val="009E2E7F"/>
    <w:rsid w:val="009E32E3"/>
    <w:rsid w:val="009E3308"/>
    <w:rsid w:val="009E412F"/>
    <w:rsid w:val="009E500D"/>
    <w:rsid w:val="009E5CAE"/>
    <w:rsid w:val="009E7E67"/>
    <w:rsid w:val="009F0BFB"/>
    <w:rsid w:val="009F1605"/>
    <w:rsid w:val="009F19EA"/>
    <w:rsid w:val="009F38F3"/>
    <w:rsid w:val="009F3D5E"/>
    <w:rsid w:val="009F5314"/>
    <w:rsid w:val="009F55FF"/>
    <w:rsid w:val="00A01A4B"/>
    <w:rsid w:val="00A053CF"/>
    <w:rsid w:val="00A05E43"/>
    <w:rsid w:val="00A065C0"/>
    <w:rsid w:val="00A07E0E"/>
    <w:rsid w:val="00A1091D"/>
    <w:rsid w:val="00A119BB"/>
    <w:rsid w:val="00A11BE3"/>
    <w:rsid w:val="00A12773"/>
    <w:rsid w:val="00A12BF9"/>
    <w:rsid w:val="00A20818"/>
    <w:rsid w:val="00A20D3D"/>
    <w:rsid w:val="00A21C25"/>
    <w:rsid w:val="00A22470"/>
    <w:rsid w:val="00A22C0C"/>
    <w:rsid w:val="00A23894"/>
    <w:rsid w:val="00A2568A"/>
    <w:rsid w:val="00A25C24"/>
    <w:rsid w:val="00A323F4"/>
    <w:rsid w:val="00A33180"/>
    <w:rsid w:val="00A34BC4"/>
    <w:rsid w:val="00A34BFA"/>
    <w:rsid w:val="00A354B4"/>
    <w:rsid w:val="00A42224"/>
    <w:rsid w:val="00A42CCF"/>
    <w:rsid w:val="00A460AC"/>
    <w:rsid w:val="00A463FD"/>
    <w:rsid w:val="00A46A15"/>
    <w:rsid w:val="00A500E9"/>
    <w:rsid w:val="00A5152D"/>
    <w:rsid w:val="00A525C9"/>
    <w:rsid w:val="00A52A41"/>
    <w:rsid w:val="00A61BA0"/>
    <w:rsid w:val="00A62554"/>
    <w:rsid w:val="00A625CA"/>
    <w:rsid w:val="00A62822"/>
    <w:rsid w:val="00A62E3B"/>
    <w:rsid w:val="00A63187"/>
    <w:rsid w:val="00A63B8A"/>
    <w:rsid w:val="00A65102"/>
    <w:rsid w:val="00A6513C"/>
    <w:rsid w:val="00A662D9"/>
    <w:rsid w:val="00A66C99"/>
    <w:rsid w:val="00A6717F"/>
    <w:rsid w:val="00A671F3"/>
    <w:rsid w:val="00A71054"/>
    <w:rsid w:val="00A72B6E"/>
    <w:rsid w:val="00A76D91"/>
    <w:rsid w:val="00A81B8F"/>
    <w:rsid w:val="00A82906"/>
    <w:rsid w:val="00A84002"/>
    <w:rsid w:val="00A92681"/>
    <w:rsid w:val="00A92D96"/>
    <w:rsid w:val="00A93158"/>
    <w:rsid w:val="00A9373B"/>
    <w:rsid w:val="00A94E4E"/>
    <w:rsid w:val="00A95DAB"/>
    <w:rsid w:val="00A9659B"/>
    <w:rsid w:val="00A97E07"/>
    <w:rsid w:val="00AA00B6"/>
    <w:rsid w:val="00AA1944"/>
    <w:rsid w:val="00AA2093"/>
    <w:rsid w:val="00AA28BE"/>
    <w:rsid w:val="00AA306A"/>
    <w:rsid w:val="00AA44E5"/>
    <w:rsid w:val="00AA4DA1"/>
    <w:rsid w:val="00AA50D1"/>
    <w:rsid w:val="00AA6BDF"/>
    <w:rsid w:val="00AB0475"/>
    <w:rsid w:val="00AB04EE"/>
    <w:rsid w:val="00AB2CCC"/>
    <w:rsid w:val="00AB3A72"/>
    <w:rsid w:val="00AB49B2"/>
    <w:rsid w:val="00AB699E"/>
    <w:rsid w:val="00AB6F35"/>
    <w:rsid w:val="00AB7C91"/>
    <w:rsid w:val="00AC34FA"/>
    <w:rsid w:val="00AC391D"/>
    <w:rsid w:val="00AC619E"/>
    <w:rsid w:val="00AC6B51"/>
    <w:rsid w:val="00AC76CB"/>
    <w:rsid w:val="00AC7C73"/>
    <w:rsid w:val="00AD2AC5"/>
    <w:rsid w:val="00AD6550"/>
    <w:rsid w:val="00AD6875"/>
    <w:rsid w:val="00AE1BDE"/>
    <w:rsid w:val="00AE1C9B"/>
    <w:rsid w:val="00AE2EB7"/>
    <w:rsid w:val="00AE3C28"/>
    <w:rsid w:val="00AE51BE"/>
    <w:rsid w:val="00AE566B"/>
    <w:rsid w:val="00AE6852"/>
    <w:rsid w:val="00AE6A92"/>
    <w:rsid w:val="00AE6CD1"/>
    <w:rsid w:val="00AE6F79"/>
    <w:rsid w:val="00AE7520"/>
    <w:rsid w:val="00AF5470"/>
    <w:rsid w:val="00B029F5"/>
    <w:rsid w:val="00B02EEA"/>
    <w:rsid w:val="00B032A5"/>
    <w:rsid w:val="00B04377"/>
    <w:rsid w:val="00B05221"/>
    <w:rsid w:val="00B054D5"/>
    <w:rsid w:val="00B06136"/>
    <w:rsid w:val="00B11C4A"/>
    <w:rsid w:val="00B12CCB"/>
    <w:rsid w:val="00B13DA2"/>
    <w:rsid w:val="00B15D8C"/>
    <w:rsid w:val="00B1684B"/>
    <w:rsid w:val="00B1701A"/>
    <w:rsid w:val="00B210DA"/>
    <w:rsid w:val="00B25F8B"/>
    <w:rsid w:val="00B31BB9"/>
    <w:rsid w:val="00B329BF"/>
    <w:rsid w:val="00B3433B"/>
    <w:rsid w:val="00B371B6"/>
    <w:rsid w:val="00B43ABB"/>
    <w:rsid w:val="00B44C8B"/>
    <w:rsid w:val="00B47271"/>
    <w:rsid w:val="00B47752"/>
    <w:rsid w:val="00B524F6"/>
    <w:rsid w:val="00B52AB6"/>
    <w:rsid w:val="00B54193"/>
    <w:rsid w:val="00B56F59"/>
    <w:rsid w:val="00B57101"/>
    <w:rsid w:val="00B57C9D"/>
    <w:rsid w:val="00B57DF3"/>
    <w:rsid w:val="00B60AA0"/>
    <w:rsid w:val="00B61863"/>
    <w:rsid w:val="00B62F3A"/>
    <w:rsid w:val="00B64110"/>
    <w:rsid w:val="00B673CE"/>
    <w:rsid w:val="00B67908"/>
    <w:rsid w:val="00B700DB"/>
    <w:rsid w:val="00B702D9"/>
    <w:rsid w:val="00B735E2"/>
    <w:rsid w:val="00B764E2"/>
    <w:rsid w:val="00B80F1A"/>
    <w:rsid w:val="00B82150"/>
    <w:rsid w:val="00B84306"/>
    <w:rsid w:val="00B8576F"/>
    <w:rsid w:val="00B86058"/>
    <w:rsid w:val="00B87A0A"/>
    <w:rsid w:val="00B94E4B"/>
    <w:rsid w:val="00B94E8D"/>
    <w:rsid w:val="00BA19EB"/>
    <w:rsid w:val="00BA5B91"/>
    <w:rsid w:val="00BA6083"/>
    <w:rsid w:val="00BB05D8"/>
    <w:rsid w:val="00BB1796"/>
    <w:rsid w:val="00BB310B"/>
    <w:rsid w:val="00BB42DA"/>
    <w:rsid w:val="00BB72EA"/>
    <w:rsid w:val="00BC03A2"/>
    <w:rsid w:val="00BC2DBB"/>
    <w:rsid w:val="00BC4740"/>
    <w:rsid w:val="00BC496F"/>
    <w:rsid w:val="00BC5AFE"/>
    <w:rsid w:val="00BC68EC"/>
    <w:rsid w:val="00BC7C5C"/>
    <w:rsid w:val="00BD3EFC"/>
    <w:rsid w:val="00BD5EF8"/>
    <w:rsid w:val="00BD7A3E"/>
    <w:rsid w:val="00BE059A"/>
    <w:rsid w:val="00BE118E"/>
    <w:rsid w:val="00BE2818"/>
    <w:rsid w:val="00BE2852"/>
    <w:rsid w:val="00BE4C39"/>
    <w:rsid w:val="00BE4ECF"/>
    <w:rsid w:val="00BE51D1"/>
    <w:rsid w:val="00BF3449"/>
    <w:rsid w:val="00BF4587"/>
    <w:rsid w:val="00BF53EA"/>
    <w:rsid w:val="00C001C2"/>
    <w:rsid w:val="00C01570"/>
    <w:rsid w:val="00C018E5"/>
    <w:rsid w:val="00C01C69"/>
    <w:rsid w:val="00C047C4"/>
    <w:rsid w:val="00C049F4"/>
    <w:rsid w:val="00C120D9"/>
    <w:rsid w:val="00C12A62"/>
    <w:rsid w:val="00C13266"/>
    <w:rsid w:val="00C13B00"/>
    <w:rsid w:val="00C17A40"/>
    <w:rsid w:val="00C17BDC"/>
    <w:rsid w:val="00C17E47"/>
    <w:rsid w:val="00C2163B"/>
    <w:rsid w:val="00C22307"/>
    <w:rsid w:val="00C2322D"/>
    <w:rsid w:val="00C23B57"/>
    <w:rsid w:val="00C303BA"/>
    <w:rsid w:val="00C31601"/>
    <w:rsid w:val="00C34C9C"/>
    <w:rsid w:val="00C36AC7"/>
    <w:rsid w:val="00C379C1"/>
    <w:rsid w:val="00C4012D"/>
    <w:rsid w:val="00C4187D"/>
    <w:rsid w:val="00C41BAB"/>
    <w:rsid w:val="00C43DEC"/>
    <w:rsid w:val="00C50997"/>
    <w:rsid w:val="00C51235"/>
    <w:rsid w:val="00C51E86"/>
    <w:rsid w:val="00C53179"/>
    <w:rsid w:val="00C540FC"/>
    <w:rsid w:val="00C54179"/>
    <w:rsid w:val="00C55DAD"/>
    <w:rsid w:val="00C56177"/>
    <w:rsid w:val="00C5655A"/>
    <w:rsid w:val="00C57C0E"/>
    <w:rsid w:val="00C605CD"/>
    <w:rsid w:val="00C63EA2"/>
    <w:rsid w:val="00C65CAC"/>
    <w:rsid w:val="00C6691D"/>
    <w:rsid w:val="00C70E0D"/>
    <w:rsid w:val="00C71D04"/>
    <w:rsid w:val="00C72406"/>
    <w:rsid w:val="00C7319D"/>
    <w:rsid w:val="00C73A45"/>
    <w:rsid w:val="00C7476F"/>
    <w:rsid w:val="00C755C7"/>
    <w:rsid w:val="00C772F6"/>
    <w:rsid w:val="00C828DC"/>
    <w:rsid w:val="00C82F67"/>
    <w:rsid w:val="00C8384A"/>
    <w:rsid w:val="00C8541A"/>
    <w:rsid w:val="00C85B8A"/>
    <w:rsid w:val="00C86B86"/>
    <w:rsid w:val="00C875E1"/>
    <w:rsid w:val="00C9242B"/>
    <w:rsid w:val="00C94393"/>
    <w:rsid w:val="00C954E1"/>
    <w:rsid w:val="00C96C06"/>
    <w:rsid w:val="00C97B61"/>
    <w:rsid w:val="00C97FD7"/>
    <w:rsid w:val="00CA04FF"/>
    <w:rsid w:val="00CA0F7D"/>
    <w:rsid w:val="00CA168B"/>
    <w:rsid w:val="00CA251C"/>
    <w:rsid w:val="00CA47E9"/>
    <w:rsid w:val="00CA74FF"/>
    <w:rsid w:val="00CA7542"/>
    <w:rsid w:val="00CB1149"/>
    <w:rsid w:val="00CB2C7C"/>
    <w:rsid w:val="00CB3176"/>
    <w:rsid w:val="00CB4B83"/>
    <w:rsid w:val="00CB4EB1"/>
    <w:rsid w:val="00CB5507"/>
    <w:rsid w:val="00CB66A5"/>
    <w:rsid w:val="00CB7D2A"/>
    <w:rsid w:val="00CC0F6C"/>
    <w:rsid w:val="00CC2A02"/>
    <w:rsid w:val="00CC2BCA"/>
    <w:rsid w:val="00CC3631"/>
    <w:rsid w:val="00CC38CE"/>
    <w:rsid w:val="00CC4901"/>
    <w:rsid w:val="00CC6772"/>
    <w:rsid w:val="00CD01AA"/>
    <w:rsid w:val="00CD1375"/>
    <w:rsid w:val="00CD165C"/>
    <w:rsid w:val="00CD19DD"/>
    <w:rsid w:val="00CD4B59"/>
    <w:rsid w:val="00CD55C3"/>
    <w:rsid w:val="00CD6609"/>
    <w:rsid w:val="00CD776C"/>
    <w:rsid w:val="00CE06EC"/>
    <w:rsid w:val="00CE184B"/>
    <w:rsid w:val="00CE1A2C"/>
    <w:rsid w:val="00CE1B22"/>
    <w:rsid w:val="00CE21FB"/>
    <w:rsid w:val="00CE44D2"/>
    <w:rsid w:val="00CE5C3A"/>
    <w:rsid w:val="00CE6048"/>
    <w:rsid w:val="00CF3473"/>
    <w:rsid w:val="00CF59B4"/>
    <w:rsid w:val="00CF6E22"/>
    <w:rsid w:val="00D007B2"/>
    <w:rsid w:val="00D00CD7"/>
    <w:rsid w:val="00D01C10"/>
    <w:rsid w:val="00D01FDA"/>
    <w:rsid w:val="00D0200F"/>
    <w:rsid w:val="00D02BB4"/>
    <w:rsid w:val="00D046DC"/>
    <w:rsid w:val="00D0509E"/>
    <w:rsid w:val="00D06D29"/>
    <w:rsid w:val="00D0785C"/>
    <w:rsid w:val="00D07E7F"/>
    <w:rsid w:val="00D13981"/>
    <w:rsid w:val="00D143F8"/>
    <w:rsid w:val="00D16928"/>
    <w:rsid w:val="00D16DEB"/>
    <w:rsid w:val="00D172F4"/>
    <w:rsid w:val="00D17393"/>
    <w:rsid w:val="00D24262"/>
    <w:rsid w:val="00D2572B"/>
    <w:rsid w:val="00D269B6"/>
    <w:rsid w:val="00D30127"/>
    <w:rsid w:val="00D3396C"/>
    <w:rsid w:val="00D34202"/>
    <w:rsid w:val="00D377EA"/>
    <w:rsid w:val="00D40083"/>
    <w:rsid w:val="00D42D12"/>
    <w:rsid w:val="00D445CA"/>
    <w:rsid w:val="00D44CAE"/>
    <w:rsid w:val="00D45A31"/>
    <w:rsid w:val="00D45F42"/>
    <w:rsid w:val="00D4656B"/>
    <w:rsid w:val="00D50063"/>
    <w:rsid w:val="00D50EF8"/>
    <w:rsid w:val="00D510E1"/>
    <w:rsid w:val="00D53F7D"/>
    <w:rsid w:val="00D5627B"/>
    <w:rsid w:val="00D57A92"/>
    <w:rsid w:val="00D57BDA"/>
    <w:rsid w:val="00D603B0"/>
    <w:rsid w:val="00D626F5"/>
    <w:rsid w:val="00D62FBD"/>
    <w:rsid w:val="00D644C5"/>
    <w:rsid w:val="00D646DA"/>
    <w:rsid w:val="00D675AC"/>
    <w:rsid w:val="00D70849"/>
    <w:rsid w:val="00D72DF8"/>
    <w:rsid w:val="00D749C7"/>
    <w:rsid w:val="00D75C08"/>
    <w:rsid w:val="00D81720"/>
    <w:rsid w:val="00D8209B"/>
    <w:rsid w:val="00D820E5"/>
    <w:rsid w:val="00D827FA"/>
    <w:rsid w:val="00D82B75"/>
    <w:rsid w:val="00D83F75"/>
    <w:rsid w:val="00D8492F"/>
    <w:rsid w:val="00D86411"/>
    <w:rsid w:val="00D900D2"/>
    <w:rsid w:val="00D90A65"/>
    <w:rsid w:val="00D91451"/>
    <w:rsid w:val="00D924A1"/>
    <w:rsid w:val="00D9681B"/>
    <w:rsid w:val="00D97E14"/>
    <w:rsid w:val="00DA2085"/>
    <w:rsid w:val="00DA23C1"/>
    <w:rsid w:val="00DA4043"/>
    <w:rsid w:val="00DA4675"/>
    <w:rsid w:val="00DA5ED5"/>
    <w:rsid w:val="00DB1DCF"/>
    <w:rsid w:val="00DB429B"/>
    <w:rsid w:val="00DB4EFB"/>
    <w:rsid w:val="00DB53C2"/>
    <w:rsid w:val="00DB5C24"/>
    <w:rsid w:val="00DB6F2C"/>
    <w:rsid w:val="00DB723F"/>
    <w:rsid w:val="00DB7A73"/>
    <w:rsid w:val="00DB7F8D"/>
    <w:rsid w:val="00DC0F2A"/>
    <w:rsid w:val="00DC23E8"/>
    <w:rsid w:val="00DC387A"/>
    <w:rsid w:val="00DC3A7C"/>
    <w:rsid w:val="00DC5306"/>
    <w:rsid w:val="00DC5845"/>
    <w:rsid w:val="00DD13BB"/>
    <w:rsid w:val="00DD1FBC"/>
    <w:rsid w:val="00DD5BAE"/>
    <w:rsid w:val="00DD64B4"/>
    <w:rsid w:val="00DD69E7"/>
    <w:rsid w:val="00DD712E"/>
    <w:rsid w:val="00DE035C"/>
    <w:rsid w:val="00DE0364"/>
    <w:rsid w:val="00DE0B88"/>
    <w:rsid w:val="00DE13BD"/>
    <w:rsid w:val="00DE21F7"/>
    <w:rsid w:val="00DE2FA6"/>
    <w:rsid w:val="00DE4B56"/>
    <w:rsid w:val="00DE4B95"/>
    <w:rsid w:val="00DE507E"/>
    <w:rsid w:val="00DE5F08"/>
    <w:rsid w:val="00DF13B2"/>
    <w:rsid w:val="00DF37FD"/>
    <w:rsid w:val="00DF55BC"/>
    <w:rsid w:val="00DF635D"/>
    <w:rsid w:val="00DF7C71"/>
    <w:rsid w:val="00DF7E1D"/>
    <w:rsid w:val="00E00BF2"/>
    <w:rsid w:val="00E02420"/>
    <w:rsid w:val="00E03234"/>
    <w:rsid w:val="00E0370C"/>
    <w:rsid w:val="00E0404D"/>
    <w:rsid w:val="00E070E8"/>
    <w:rsid w:val="00E1199F"/>
    <w:rsid w:val="00E1386A"/>
    <w:rsid w:val="00E13E9C"/>
    <w:rsid w:val="00E1464B"/>
    <w:rsid w:val="00E151EE"/>
    <w:rsid w:val="00E170C6"/>
    <w:rsid w:val="00E17CE2"/>
    <w:rsid w:val="00E232CB"/>
    <w:rsid w:val="00E2334C"/>
    <w:rsid w:val="00E235B7"/>
    <w:rsid w:val="00E2502A"/>
    <w:rsid w:val="00E2696B"/>
    <w:rsid w:val="00E31CB4"/>
    <w:rsid w:val="00E32BE2"/>
    <w:rsid w:val="00E32C15"/>
    <w:rsid w:val="00E35B81"/>
    <w:rsid w:val="00E40288"/>
    <w:rsid w:val="00E40810"/>
    <w:rsid w:val="00E40D62"/>
    <w:rsid w:val="00E41AD5"/>
    <w:rsid w:val="00E43E79"/>
    <w:rsid w:val="00E448E8"/>
    <w:rsid w:val="00E513A6"/>
    <w:rsid w:val="00E5194B"/>
    <w:rsid w:val="00E51C08"/>
    <w:rsid w:val="00E51F7F"/>
    <w:rsid w:val="00E536FE"/>
    <w:rsid w:val="00E55E0B"/>
    <w:rsid w:val="00E57398"/>
    <w:rsid w:val="00E60976"/>
    <w:rsid w:val="00E625D3"/>
    <w:rsid w:val="00E627CC"/>
    <w:rsid w:val="00E64BEE"/>
    <w:rsid w:val="00E66ECB"/>
    <w:rsid w:val="00E70B20"/>
    <w:rsid w:val="00E71D1D"/>
    <w:rsid w:val="00E74413"/>
    <w:rsid w:val="00E75F96"/>
    <w:rsid w:val="00E779ED"/>
    <w:rsid w:val="00E77D5F"/>
    <w:rsid w:val="00E808C7"/>
    <w:rsid w:val="00E81B8C"/>
    <w:rsid w:val="00E822A9"/>
    <w:rsid w:val="00E8290B"/>
    <w:rsid w:val="00E82EA7"/>
    <w:rsid w:val="00E843B3"/>
    <w:rsid w:val="00E857CD"/>
    <w:rsid w:val="00E90493"/>
    <w:rsid w:val="00E90764"/>
    <w:rsid w:val="00E911B9"/>
    <w:rsid w:val="00E91C80"/>
    <w:rsid w:val="00E93CD0"/>
    <w:rsid w:val="00EA0156"/>
    <w:rsid w:val="00EA1F74"/>
    <w:rsid w:val="00EA42A1"/>
    <w:rsid w:val="00EA6807"/>
    <w:rsid w:val="00EB0382"/>
    <w:rsid w:val="00EB259A"/>
    <w:rsid w:val="00EB388B"/>
    <w:rsid w:val="00EB439D"/>
    <w:rsid w:val="00EB6A9C"/>
    <w:rsid w:val="00EB6F58"/>
    <w:rsid w:val="00EB75EB"/>
    <w:rsid w:val="00EC2D9F"/>
    <w:rsid w:val="00EC2DE7"/>
    <w:rsid w:val="00EC3553"/>
    <w:rsid w:val="00EC6431"/>
    <w:rsid w:val="00EC7D8B"/>
    <w:rsid w:val="00ED2D3A"/>
    <w:rsid w:val="00ED4F0F"/>
    <w:rsid w:val="00ED5CB9"/>
    <w:rsid w:val="00ED70C2"/>
    <w:rsid w:val="00ED7BCE"/>
    <w:rsid w:val="00EE0458"/>
    <w:rsid w:val="00EE27AF"/>
    <w:rsid w:val="00EE4A15"/>
    <w:rsid w:val="00EE5103"/>
    <w:rsid w:val="00EE663B"/>
    <w:rsid w:val="00EF03B2"/>
    <w:rsid w:val="00EF1C67"/>
    <w:rsid w:val="00EF2100"/>
    <w:rsid w:val="00EF2827"/>
    <w:rsid w:val="00EF4133"/>
    <w:rsid w:val="00EF42F1"/>
    <w:rsid w:val="00EF4BAD"/>
    <w:rsid w:val="00EF4CD5"/>
    <w:rsid w:val="00F0314B"/>
    <w:rsid w:val="00F03393"/>
    <w:rsid w:val="00F04F37"/>
    <w:rsid w:val="00F06F09"/>
    <w:rsid w:val="00F07B74"/>
    <w:rsid w:val="00F135BE"/>
    <w:rsid w:val="00F13F13"/>
    <w:rsid w:val="00F212AD"/>
    <w:rsid w:val="00F2692D"/>
    <w:rsid w:val="00F34583"/>
    <w:rsid w:val="00F35CB3"/>
    <w:rsid w:val="00F36001"/>
    <w:rsid w:val="00F3654A"/>
    <w:rsid w:val="00F40797"/>
    <w:rsid w:val="00F40803"/>
    <w:rsid w:val="00F42A36"/>
    <w:rsid w:val="00F4486B"/>
    <w:rsid w:val="00F47B2C"/>
    <w:rsid w:val="00F51F5D"/>
    <w:rsid w:val="00F52A63"/>
    <w:rsid w:val="00F5431B"/>
    <w:rsid w:val="00F55D3B"/>
    <w:rsid w:val="00F56225"/>
    <w:rsid w:val="00F56476"/>
    <w:rsid w:val="00F601E2"/>
    <w:rsid w:val="00F60844"/>
    <w:rsid w:val="00F61941"/>
    <w:rsid w:val="00F63B00"/>
    <w:rsid w:val="00F66C90"/>
    <w:rsid w:val="00F66FB0"/>
    <w:rsid w:val="00F702ED"/>
    <w:rsid w:val="00F70997"/>
    <w:rsid w:val="00F72BB8"/>
    <w:rsid w:val="00F77CAC"/>
    <w:rsid w:val="00F81F28"/>
    <w:rsid w:val="00F82A97"/>
    <w:rsid w:val="00F8344F"/>
    <w:rsid w:val="00F9110C"/>
    <w:rsid w:val="00F919CB"/>
    <w:rsid w:val="00F91A8E"/>
    <w:rsid w:val="00F93262"/>
    <w:rsid w:val="00F93DA5"/>
    <w:rsid w:val="00F95DB8"/>
    <w:rsid w:val="00FA330D"/>
    <w:rsid w:val="00FA5DB2"/>
    <w:rsid w:val="00FA690F"/>
    <w:rsid w:val="00FB0675"/>
    <w:rsid w:val="00FB0DAC"/>
    <w:rsid w:val="00FB2554"/>
    <w:rsid w:val="00FB2A15"/>
    <w:rsid w:val="00FB416C"/>
    <w:rsid w:val="00FB49D5"/>
    <w:rsid w:val="00FB4A29"/>
    <w:rsid w:val="00FB4CC5"/>
    <w:rsid w:val="00FB5231"/>
    <w:rsid w:val="00FC0962"/>
    <w:rsid w:val="00FC129C"/>
    <w:rsid w:val="00FC3536"/>
    <w:rsid w:val="00FC3866"/>
    <w:rsid w:val="00FC4010"/>
    <w:rsid w:val="00FC5865"/>
    <w:rsid w:val="00FC6943"/>
    <w:rsid w:val="00FC70B7"/>
    <w:rsid w:val="00FC7154"/>
    <w:rsid w:val="00FD0F92"/>
    <w:rsid w:val="00FD3112"/>
    <w:rsid w:val="00FD385E"/>
    <w:rsid w:val="00FD3EB9"/>
    <w:rsid w:val="00FD5706"/>
    <w:rsid w:val="00FD6322"/>
    <w:rsid w:val="00FD6D11"/>
    <w:rsid w:val="00FD78A1"/>
    <w:rsid w:val="00FE1379"/>
    <w:rsid w:val="00FE2648"/>
    <w:rsid w:val="00FE3D27"/>
    <w:rsid w:val="00FE4E14"/>
    <w:rsid w:val="00FE76F8"/>
    <w:rsid w:val="00FF138B"/>
    <w:rsid w:val="00FF23F7"/>
    <w:rsid w:val="00FF41B8"/>
    <w:rsid w:val="00FF51D7"/>
    <w:rsid w:val="00FF51F9"/>
    <w:rsid w:val="00FF5342"/>
    <w:rsid w:val="00FF5C51"/>
    <w:rsid w:val="00FF691B"/>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7E21B36F-8A9E-435D-8021-CA25A1ED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3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character" w:customStyle="1" w:styleId="SraopastraipaDiagrama">
    <w:name w:val="Sąrašo pastraipa Diagrama"/>
    <w:aliases w:val="List Paragraph Red Diagrama,Bullet EY Diagrama,List Paragraph111 Diagrama,List Paragraph21 Diagrama"/>
    <w:link w:val="Sraopastraipa"/>
    <w:uiPriority w:val="34"/>
    <w:rsid w:val="0083255D"/>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59584730">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55809990">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t.lt/universalus-dizaina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919B5-7307-4CA4-80F0-E0F7A849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14</Pages>
  <Words>3551</Words>
  <Characters>26458</Characters>
  <Application>Microsoft Office Word</Application>
  <DocSecurity>0</DocSecurity>
  <Lines>575</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Lelionienė</dc:creator>
  <cp:lastModifiedBy>Vita Karaliutė</cp:lastModifiedBy>
  <cp:revision>34</cp:revision>
  <dcterms:created xsi:type="dcterms:W3CDTF">2025-12-16T08:02:00Z</dcterms:created>
  <dcterms:modified xsi:type="dcterms:W3CDTF">2025-12-18T13:40:00Z</dcterms:modified>
</cp:coreProperties>
</file>