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5B4AA" w14:textId="77777777" w:rsidR="00883BA2" w:rsidRDefault="00883BA2" w:rsidP="00883BA2">
      <w:pPr>
        <w:spacing w:after="0" w:line="240" w:lineRule="auto"/>
        <w:jc w:val="center"/>
        <w:rPr>
          <w:rFonts w:ascii="Times New Roman" w:eastAsia="Times New Roman" w:hAnsi="Times New Roman" w:cs="Times New Roman"/>
          <w:b/>
          <w:smallCaps/>
          <w:sz w:val="24"/>
          <w:szCs w:val="24"/>
          <w:lang w:val="lt-LT"/>
        </w:rPr>
      </w:pPr>
      <w:r>
        <w:rPr>
          <w:rFonts w:ascii="Times New Roman" w:eastAsia="Times New Roman" w:hAnsi="Times New Roman" w:cs="Times New Roman"/>
          <w:b/>
          <w:smallCaps/>
          <w:sz w:val="24"/>
          <w:szCs w:val="24"/>
          <w:lang w:val="lt-LT"/>
        </w:rPr>
        <w:t xml:space="preserve">VISAGINO SAVIVALDYBĖS ADMINISTRACIJOS </w:t>
      </w:r>
    </w:p>
    <w:p w14:paraId="5550A769" w14:textId="77777777" w:rsidR="00883BA2" w:rsidRDefault="00883BA2" w:rsidP="00883BA2">
      <w:pPr>
        <w:spacing w:after="0" w:line="240" w:lineRule="auto"/>
        <w:jc w:val="center"/>
        <w:rPr>
          <w:rFonts w:ascii="Times New Roman" w:eastAsia="Times New Roman" w:hAnsi="Times New Roman" w:cs="Times New Roman"/>
          <w:b/>
          <w:smallCaps/>
          <w:sz w:val="24"/>
          <w:szCs w:val="24"/>
          <w:lang w:val="lt-LT"/>
        </w:rPr>
      </w:pPr>
      <w:r>
        <w:rPr>
          <w:rFonts w:ascii="Times New Roman" w:eastAsia="Times New Roman" w:hAnsi="Times New Roman" w:cs="Times New Roman"/>
          <w:b/>
          <w:smallCaps/>
          <w:sz w:val="24"/>
          <w:szCs w:val="24"/>
          <w:lang w:val="lt-LT"/>
        </w:rPr>
        <w:t xml:space="preserve">SOCIALINĖS PARAMOS SKYRIUS                                                                     </w:t>
      </w:r>
    </w:p>
    <w:p w14:paraId="12335631" w14:textId="77777777" w:rsidR="00883BA2" w:rsidRDefault="00883BA2" w:rsidP="00883BA2">
      <w:pPr>
        <w:spacing w:after="0" w:line="240" w:lineRule="auto"/>
        <w:jc w:val="center"/>
        <w:rPr>
          <w:rFonts w:ascii="Times New Roman" w:eastAsia="Times New Roman" w:hAnsi="Times New Roman" w:cs="Times New Roman"/>
          <w:b/>
          <w:smallCaps/>
          <w:sz w:val="24"/>
          <w:szCs w:val="24"/>
          <w:lang w:val="lt-LT"/>
        </w:rPr>
      </w:pPr>
    </w:p>
    <w:p w14:paraId="567E509E" w14:textId="77777777" w:rsidR="00883BA2" w:rsidRDefault="00883BA2" w:rsidP="00883BA2">
      <w:pPr>
        <w:spacing w:after="0" w:line="240" w:lineRule="auto"/>
        <w:jc w:val="center"/>
        <w:rPr>
          <w:rFonts w:ascii="Times New Roman" w:eastAsia="Times New Roman" w:hAnsi="Times New Roman" w:cs="Times New Roman"/>
          <w:b/>
          <w:smallCaps/>
          <w:sz w:val="24"/>
          <w:szCs w:val="24"/>
          <w:lang w:val="lt-LT"/>
        </w:rPr>
      </w:pPr>
      <w:r>
        <w:rPr>
          <w:rFonts w:ascii="Times New Roman" w:eastAsia="Times New Roman" w:hAnsi="Times New Roman" w:cs="Times New Roman"/>
          <w:b/>
          <w:smallCaps/>
          <w:sz w:val="24"/>
          <w:szCs w:val="24"/>
          <w:lang w:val="lt-LT"/>
        </w:rPr>
        <w:t xml:space="preserve">     </w:t>
      </w:r>
      <w:r>
        <w:rPr>
          <w:rFonts w:ascii="Times New Roman" w:eastAsia="Times New Roman" w:hAnsi="Times New Roman" w:cs="Times New Roman"/>
          <w:b/>
          <w:smallCaps/>
          <w:sz w:val="24"/>
          <w:szCs w:val="24"/>
          <w:lang w:val="lt-LT"/>
        </w:rPr>
        <w:tab/>
      </w:r>
      <w:r>
        <w:rPr>
          <w:rFonts w:ascii="Times New Roman" w:eastAsia="Times New Roman" w:hAnsi="Times New Roman" w:cs="Times New Roman"/>
          <w:b/>
          <w:smallCaps/>
          <w:sz w:val="24"/>
          <w:szCs w:val="24"/>
          <w:lang w:val="lt-LT"/>
        </w:rPr>
        <w:tab/>
        <w:t xml:space="preserve">                   TVIRTINU </w:t>
      </w:r>
    </w:p>
    <w:p w14:paraId="46E7ADCA" w14:textId="77777777" w:rsidR="00883BA2" w:rsidRDefault="00883BA2" w:rsidP="00883BA2">
      <w:pPr>
        <w:pStyle w:val="Antrat4"/>
        <w:spacing w:line="240" w:lineRule="auto"/>
        <w:rPr>
          <w:rFonts w:ascii="Times New Roman" w:eastAsia="Times New Roman" w:hAnsi="Times New Roman" w:cs="Times New Roman"/>
          <w:i w:val="0"/>
          <w:iCs w:val="0"/>
          <w:color w:val="auto"/>
          <w:sz w:val="24"/>
          <w:szCs w:val="24"/>
          <w:lang w:val="lt-LT"/>
        </w:rPr>
      </w:pPr>
      <w:r>
        <w:rPr>
          <w:rFonts w:ascii="Times New Roman" w:eastAsia="Times New Roman" w:hAnsi="Times New Roman" w:cs="Times New Roman"/>
          <w:i w:val="0"/>
          <w:iCs w:val="0"/>
          <w:color w:val="auto"/>
          <w:sz w:val="24"/>
          <w:szCs w:val="24"/>
          <w:lang w:val="lt-LT"/>
        </w:rPr>
        <w:t xml:space="preserve">                                                                                                   Visagino savivaldybės administracijos </w:t>
      </w:r>
    </w:p>
    <w:p w14:paraId="410309E8" w14:textId="77777777" w:rsidR="00883BA2" w:rsidRDefault="00883BA2" w:rsidP="00883BA2">
      <w:pPr>
        <w:pStyle w:val="Antrat4"/>
        <w:spacing w:line="240" w:lineRule="auto"/>
        <w:ind w:left="5184"/>
        <w:rPr>
          <w:rFonts w:ascii="Times New Roman" w:eastAsia="Times New Roman" w:hAnsi="Times New Roman" w:cs="Times New Roman"/>
          <w:i w:val="0"/>
          <w:iCs w:val="0"/>
          <w:color w:val="auto"/>
          <w:sz w:val="24"/>
          <w:szCs w:val="24"/>
          <w:lang w:val="lt-LT"/>
        </w:rPr>
      </w:pPr>
      <w:r>
        <w:rPr>
          <w:rFonts w:ascii="Times New Roman" w:eastAsia="Times New Roman" w:hAnsi="Times New Roman" w:cs="Times New Roman"/>
          <w:i w:val="0"/>
          <w:iCs w:val="0"/>
          <w:color w:val="auto"/>
          <w:sz w:val="24"/>
          <w:szCs w:val="24"/>
          <w:lang w:val="lt-LT"/>
        </w:rPr>
        <w:t xml:space="preserve">             Direktorius</w:t>
      </w:r>
    </w:p>
    <w:p w14:paraId="2C9FD5DC" w14:textId="77777777" w:rsidR="00883BA2" w:rsidRDefault="00883BA2" w:rsidP="00883BA2">
      <w:pPr>
        <w:pStyle w:val="Antrat4"/>
        <w:spacing w:line="240" w:lineRule="auto"/>
        <w:rPr>
          <w:rFonts w:ascii="Times New Roman" w:eastAsia="Times New Roman" w:hAnsi="Times New Roman" w:cs="Times New Roman"/>
          <w:i w:val="0"/>
          <w:iCs w:val="0"/>
          <w:color w:val="auto"/>
          <w:sz w:val="24"/>
          <w:szCs w:val="24"/>
          <w:lang w:val="lt-LT"/>
        </w:rPr>
      </w:pPr>
      <w:r>
        <w:rPr>
          <w:rFonts w:ascii="Times New Roman" w:eastAsia="Times New Roman" w:hAnsi="Times New Roman" w:cs="Times New Roman"/>
          <w:i w:val="0"/>
          <w:iCs w:val="0"/>
          <w:color w:val="auto"/>
          <w:sz w:val="24"/>
          <w:szCs w:val="24"/>
          <w:lang w:val="lt-LT"/>
        </w:rPr>
        <w:t xml:space="preserve">                                                                                                   </w:t>
      </w:r>
    </w:p>
    <w:p w14:paraId="0ADC24D4" w14:textId="37367528" w:rsidR="00883BA2" w:rsidRDefault="00883BA2" w:rsidP="00883BA2">
      <w:pPr>
        <w:pStyle w:val="Antrat4"/>
        <w:spacing w:line="240" w:lineRule="auto"/>
        <w:ind w:left="5184"/>
        <w:rPr>
          <w:rFonts w:ascii="Times New Roman" w:eastAsia="Times New Roman" w:hAnsi="Times New Roman" w:cs="Times New Roman"/>
          <w:i w:val="0"/>
          <w:iCs w:val="0"/>
          <w:color w:val="auto"/>
          <w:sz w:val="24"/>
          <w:szCs w:val="24"/>
          <w:lang w:val="lt-LT"/>
        </w:rPr>
      </w:pPr>
      <w:r>
        <w:rPr>
          <w:rFonts w:ascii="Times New Roman" w:eastAsia="Times New Roman" w:hAnsi="Times New Roman" w:cs="Times New Roman"/>
          <w:i w:val="0"/>
          <w:iCs w:val="0"/>
          <w:color w:val="auto"/>
          <w:sz w:val="24"/>
          <w:szCs w:val="24"/>
          <w:lang w:val="lt-LT"/>
        </w:rPr>
        <w:t xml:space="preserve">             Virginijus</w:t>
      </w:r>
      <w:r w:rsidR="007C2D00">
        <w:rPr>
          <w:rFonts w:ascii="Times New Roman" w:eastAsia="Times New Roman" w:hAnsi="Times New Roman" w:cs="Times New Roman"/>
          <w:i w:val="0"/>
          <w:iCs w:val="0"/>
          <w:color w:val="auto"/>
          <w:sz w:val="24"/>
          <w:szCs w:val="24"/>
          <w:lang w:val="lt-LT"/>
        </w:rPr>
        <w:t xml:space="preserve"> </w:t>
      </w:r>
      <w:r>
        <w:rPr>
          <w:rFonts w:ascii="Times New Roman" w:eastAsia="Times New Roman" w:hAnsi="Times New Roman" w:cs="Times New Roman"/>
          <w:i w:val="0"/>
          <w:iCs w:val="0"/>
          <w:color w:val="auto"/>
          <w:sz w:val="24"/>
          <w:szCs w:val="24"/>
          <w:lang w:val="lt-LT"/>
        </w:rPr>
        <w:t xml:space="preserve">Andrius Bukauskas </w:t>
      </w:r>
    </w:p>
    <w:p w14:paraId="1162F254" w14:textId="618154FC" w:rsidR="00ED5EFB" w:rsidRPr="00C65085" w:rsidRDefault="00883BA2" w:rsidP="00C65085">
      <w:pPr>
        <w:rPr>
          <w:rFonts w:ascii="Times New Roman" w:hAnsi="Times New Roman" w:cs="Times New Roman"/>
          <w:sz w:val="24"/>
          <w:szCs w:val="24"/>
          <w:lang w:val="lt-LT"/>
        </w:rPr>
      </w:pPr>
      <w:r>
        <w:rPr>
          <w:lang w:val="lt-LT"/>
        </w:rPr>
        <w:t xml:space="preserve">                                                                                                                        </w:t>
      </w:r>
      <w:r>
        <w:rPr>
          <w:rFonts w:ascii="Times New Roman" w:hAnsi="Times New Roman" w:cs="Times New Roman"/>
          <w:sz w:val="24"/>
          <w:szCs w:val="24"/>
          <w:lang w:val="lt-LT"/>
        </w:rPr>
        <w:t>20</w:t>
      </w:r>
      <w:r w:rsidR="001772AA">
        <w:rPr>
          <w:rFonts w:ascii="Times New Roman" w:hAnsi="Times New Roman" w:cs="Times New Roman"/>
          <w:sz w:val="24"/>
          <w:szCs w:val="24"/>
          <w:lang w:val="lt-LT"/>
        </w:rPr>
        <w:t>2</w:t>
      </w:r>
      <w:r w:rsidR="005E1173">
        <w:rPr>
          <w:rFonts w:ascii="Times New Roman" w:hAnsi="Times New Roman" w:cs="Times New Roman"/>
          <w:sz w:val="24"/>
          <w:szCs w:val="24"/>
          <w:lang w:val="lt-LT"/>
        </w:rPr>
        <w:t>5</w:t>
      </w:r>
      <w:r>
        <w:rPr>
          <w:rFonts w:ascii="Times New Roman" w:hAnsi="Times New Roman" w:cs="Times New Roman"/>
          <w:sz w:val="24"/>
          <w:szCs w:val="24"/>
          <w:lang w:val="lt-LT"/>
        </w:rPr>
        <w:t xml:space="preserve"> m. </w:t>
      </w:r>
      <w:r w:rsidR="0021705B">
        <w:rPr>
          <w:rFonts w:ascii="Times New Roman" w:hAnsi="Times New Roman" w:cs="Times New Roman"/>
          <w:sz w:val="24"/>
          <w:szCs w:val="24"/>
          <w:lang w:val="lt-LT"/>
        </w:rPr>
        <w:t>balandžio</w:t>
      </w:r>
      <w:r>
        <w:rPr>
          <w:rFonts w:ascii="Times New Roman" w:hAnsi="Times New Roman" w:cs="Times New Roman"/>
          <w:sz w:val="24"/>
          <w:szCs w:val="24"/>
          <w:lang w:val="lt-LT"/>
        </w:rPr>
        <w:t xml:space="preserve"> </w:t>
      </w:r>
      <w:r w:rsidR="00C65085">
        <w:rPr>
          <w:rFonts w:ascii="Times New Roman" w:hAnsi="Times New Roman" w:cs="Times New Roman"/>
          <w:sz w:val="24"/>
          <w:szCs w:val="24"/>
          <w:lang w:val="lt-LT"/>
        </w:rPr>
        <w:t>___</w:t>
      </w:r>
      <w:r>
        <w:rPr>
          <w:rFonts w:ascii="Times New Roman" w:hAnsi="Times New Roman" w:cs="Times New Roman"/>
          <w:sz w:val="24"/>
          <w:szCs w:val="24"/>
          <w:lang w:val="lt-LT"/>
        </w:rPr>
        <w:t xml:space="preserve"> d. </w:t>
      </w:r>
    </w:p>
    <w:p w14:paraId="0F5CEB97" w14:textId="540A2E20" w:rsidR="00004C9A" w:rsidRPr="003C6C7D" w:rsidRDefault="00495072" w:rsidP="00004C9A">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mallCaps/>
          <w:sz w:val="24"/>
          <w:szCs w:val="24"/>
          <w:lang w:val="lt-LT"/>
        </w:rPr>
        <w:t>TEISININKO KONSULTACIJŲ PASLAUGŲ</w:t>
      </w:r>
      <w:r w:rsidR="00004C9A" w:rsidRPr="003C6C7D">
        <w:rPr>
          <w:rFonts w:ascii="Times New Roman" w:eastAsia="Times New Roman" w:hAnsi="Times New Roman" w:cs="Times New Roman"/>
          <w:b/>
          <w:smallCaps/>
          <w:sz w:val="24"/>
          <w:szCs w:val="24"/>
          <w:lang w:val="lt-LT"/>
        </w:rPr>
        <w:t xml:space="preserve"> </w:t>
      </w:r>
      <w:r w:rsidR="00004C9A" w:rsidRPr="003C6C7D">
        <w:rPr>
          <w:rFonts w:ascii="Times New Roman" w:eastAsia="Times New Roman" w:hAnsi="Times New Roman" w:cs="Times New Roman"/>
          <w:b/>
          <w:sz w:val="24"/>
          <w:szCs w:val="24"/>
          <w:lang w:val="lt-LT"/>
        </w:rPr>
        <w:t xml:space="preserve">PIRKIMO </w:t>
      </w:r>
    </w:p>
    <w:p w14:paraId="1855CCBE" w14:textId="3C51C275" w:rsidR="00ED5EFB" w:rsidRDefault="00004C9A" w:rsidP="008A4599">
      <w:pPr>
        <w:tabs>
          <w:tab w:val="left" w:pos="142"/>
        </w:tabs>
        <w:spacing w:after="0" w:line="240" w:lineRule="auto"/>
        <w:jc w:val="center"/>
        <w:rPr>
          <w:rFonts w:ascii="Times New Roman" w:eastAsia="Times New Roman" w:hAnsi="Times New Roman" w:cs="Times New Roman"/>
          <w:b/>
          <w:sz w:val="24"/>
          <w:szCs w:val="24"/>
          <w:lang w:val="lt-LT"/>
        </w:rPr>
      </w:pPr>
      <w:r w:rsidRPr="003C6C7D">
        <w:rPr>
          <w:rFonts w:ascii="Times New Roman" w:eastAsia="Times New Roman" w:hAnsi="Times New Roman" w:cs="Times New Roman"/>
          <w:b/>
          <w:sz w:val="24"/>
          <w:szCs w:val="24"/>
          <w:lang w:val="lt-LT"/>
        </w:rPr>
        <w:t>TECHNINĖ SPECIFIKACIJA</w:t>
      </w:r>
    </w:p>
    <w:p w14:paraId="3D9E9C46" w14:textId="77777777" w:rsidR="00ED5EFB" w:rsidRPr="003C6C7D" w:rsidRDefault="00ED5EFB" w:rsidP="00004C9A">
      <w:pPr>
        <w:tabs>
          <w:tab w:val="left" w:pos="142"/>
        </w:tabs>
        <w:spacing w:after="0" w:line="240" w:lineRule="auto"/>
        <w:jc w:val="center"/>
        <w:rPr>
          <w:rFonts w:ascii="Times New Roman" w:eastAsia="Times New Roman" w:hAnsi="Times New Roman" w:cs="Times New Roman"/>
          <w:b/>
          <w:sz w:val="24"/>
          <w:szCs w:val="24"/>
          <w:lang w:val="lt-LT"/>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38"/>
        <w:gridCol w:w="7365"/>
      </w:tblGrid>
      <w:tr w:rsidR="00004C9A" w:rsidRPr="00250EF6" w14:paraId="290E79B1" w14:textId="77777777" w:rsidTr="00CB7129">
        <w:trPr>
          <w:trHeight w:val="14"/>
          <w:tblHeader/>
        </w:trPr>
        <w:tc>
          <w:tcPr>
            <w:tcW w:w="280" w:type="pct"/>
            <w:shd w:val="clear" w:color="auto" w:fill="auto"/>
            <w:vAlign w:val="center"/>
          </w:tcPr>
          <w:p w14:paraId="4608B8C4" w14:textId="3684C109" w:rsidR="00004C9A" w:rsidRPr="00250EF6" w:rsidRDefault="00004C9A" w:rsidP="00342868">
            <w:pPr>
              <w:spacing w:after="0" w:line="240" w:lineRule="auto"/>
              <w:jc w:val="center"/>
              <w:rPr>
                <w:rFonts w:ascii="Times New Roman" w:eastAsia="Calibri" w:hAnsi="Times New Roman" w:cs="Times New Roman"/>
                <w:b/>
                <w:lang w:val="lt-LT"/>
              </w:rPr>
            </w:pPr>
            <w:r w:rsidRPr="00250EF6">
              <w:rPr>
                <w:rFonts w:ascii="Times New Roman" w:eastAsia="Calibri" w:hAnsi="Times New Roman" w:cs="Times New Roman"/>
                <w:b/>
                <w:lang w:val="lt-LT"/>
              </w:rPr>
              <w:t xml:space="preserve">Eil. </w:t>
            </w:r>
            <w:r w:rsidR="000C3115">
              <w:rPr>
                <w:rFonts w:ascii="Times New Roman" w:eastAsia="Calibri" w:hAnsi="Times New Roman" w:cs="Times New Roman"/>
                <w:b/>
                <w:lang w:val="lt-LT"/>
              </w:rPr>
              <w:t>N</w:t>
            </w:r>
            <w:r w:rsidRPr="00250EF6">
              <w:rPr>
                <w:rFonts w:ascii="Times New Roman" w:eastAsia="Calibri" w:hAnsi="Times New Roman" w:cs="Times New Roman"/>
                <w:b/>
                <w:lang w:val="lt-LT"/>
              </w:rPr>
              <w:t>r.</w:t>
            </w:r>
          </w:p>
        </w:tc>
        <w:tc>
          <w:tcPr>
            <w:tcW w:w="901" w:type="pct"/>
            <w:shd w:val="clear" w:color="auto" w:fill="auto"/>
            <w:vAlign w:val="center"/>
          </w:tcPr>
          <w:p w14:paraId="57A51D41" w14:textId="77777777" w:rsidR="00004C9A" w:rsidRPr="00250EF6" w:rsidRDefault="00004C9A" w:rsidP="00342868">
            <w:pPr>
              <w:spacing w:after="0" w:line="240" w:lineRule="auto"/>
              <w:jc w:val="center"/>
              <w:rPr>
                <w:rFonts w:ascii="Times New Roman" w:eastAsia="Calibri" w:hAnsi="Times New Roman" w:cs="Times New Roman"/>
                <w:b/>
                <w:lang w:val="lt-LT"/>
              </w:rPr>
            </w:pPr>
            <w:r w:rsidRPr="00250EF6">
              <w:rPr>
                <w:rFonts w:ascii="Times New Roman" w:eastAsia="Calibri" w:hAnsi="Times New Roman" w:cs="Times New Roman"/>
                <w:b/>
                <w:lang w:val="lt-LT"/>
              </w:rPr>
              <w:t>Pavadinimas</w:t>
            </w:r>
          </w:p>
        </w:tc>
        <w:tc>
          <w:tcPr>
            <w:tcW w:w="3819" w:type="pct"/>
            <w:shd w:val="clear" w:color="auto" w:fill="auto"/>
            <w:vAlign w:val="center"/>
          </w:tcPr>
          <w:p w14:paraId="74602F96" w14:textId="77777777" w:rsidR="00004C9A" w:rsidRPr="00250EF6" w:rsidRDefault="00004C9A" w:rsidP="00342868">
            <w:pPr>
              <w:tabs>
                <w:tab w:val="left" w:pos="257"/>
                <w:tab w:val="left" w:pos="437"/>
                <w:tab w:val="left" w:pos="617"/>
                <w:tab w:val="left" w:pos="742"/>
              </w:tabs>
              <w:spacing w:after="0" w:line="240" w:lineRule="auto"/>
              <w:jc w:val="center"/>
              <w:rPr>
                <w:rFonts w:ascii="Times New Roman" w:eastAsia="Calibri" w:hAnsi="Times New Roman" w:cs="Times New Roman"/>
                <w:b/>
                <w:lang w:val="lt-LT"/>
              </w:rPr>
            </w:pPr>
            <w:r w:rsidRPr="00250EF6">
              <w:rPr>
                <w:rFonts w:ascii="Times New Roman" w:eastAsia="Calibri" w:hAnsi="Times New Roman" w:cs="Times New Roman"/>
                <w:b/>
                <w:lang w:val="lt-LT"/>
              </w:rPr>
              <w:t>Aprašymas</w:t>
            </w:r>
          </w:p>
        </w:tc>
      </w:tr>
      <w:tr w:rsidR="00004C9A" w:rsidRPr="00406A26" w14:paraId="55B7FB92" w14:textId="77777777" w:rsidTr="00CB7129">
        <w:trPr>
          <w:trHeight w:val="14"/>
        </w:trPr>
        <w:tc>
          <w:tcPr>
            <w:tcW w:w="280" w:type="pct"/>
            <w:shd w:val="clear" w:color="auto" w:fill="auto"/>
            <w:vAlign w:val="center"/>
          </w:tcPr>
          <w:p w14:paraId="2B5F39DE" w14:textId="77777777" w:rsidR="00004C9A" w:rsidRPr="007726D3" w:rsidRDefault="00004C9A" w:rsidP="00342868">
            <w:pPr>
              <w:numPr>
                <w:ilvl w:val="0"/>
                <w:numId w:val="1"/>
              </w:numPr>
              <w:spacing w:after="0" w:line="240" w:lineRule="auto"/>
              <w:rPr>
                <w:rFonts w:ascii="Times New Roman" w:eastAsia="Calibri" w:hAnsi="Times New Roman" w:cs="Times New Roman"/>
                <w:sz w:val="24"/>
                <w:szCs w:val="24"/>
                <w:lang w:val="lt-LT"/>
              </w:rPr>
            </w:pPr>
          </w:p>
        </w:tc>
        <w:tc>
          <w:tcPr>
            <w:tcW w:w="901" w:type="pct"/>
            <w:shd w:val="clear" w:color="auto" w:fill="auto"/>
            <w:vAlign w:val="center"/>
          </w:tcPr>
          <w:p w14:paraId="7F3BC6D2" w14:textId="77777777" w:rsidR="00004C9A" w:rsidRPr="007726D3" w:rsidRDefault="00004C9A" w:rsidP="00342868">
            <w:pPr>
              <w:spacing w:after="0" w:line="240" w:lineRule="auto"/>
              <w:rPr>
                <w:rFonts w:ascii="Times New Roman" w:eastAsia="Calibri" w:hAnsi="Times New Roman" w:cs="Times New Roman"/>
                <w:sz w:val="24"/>
                <w:szCs w:val="24"/>
                <w:lang w:val="lt-LT"/>
              </w:rPr>
            </w:pPr>
            <w:r w:rsidRPr="00C439B0">
              <w:rPr>
                <w:rFonts w:ascii="Times New Roman" w:eastAsia="Calibri" w:hAnsi="Times New Roman" w:cs="Times New Roman"/>
                <w:sz w:val="24"/>
                <w:szCs w:val="24"/>
                <w:lang w:val="lt-LT"/>
              </w:rPr>
              <w:t>Pirkimo pavadinimas</w:t>
            </w:r>
          </w:p>
        </w:tc>
        <w:tc>
          <w:tcPr>
            <w:tcW w:w="3819" w:type="pct"/>
            <w:shd w:val="clear" w:color="auto" w:fill="auto"/>
            <w:vAlign w:val="center"/>
          </w:tcPr>
          <w:p w14:paraId="334769F0" w14:textId="4294FC0B" w:rsidR="00004C9A" w:rsidRPr="007726D3" w:rsidRDefault="00927C7E" w:rsidP="00406A26">
            <w:pPr>
              <w:tabs>
                <w:tab w:val="left" w:pos="437"/>
                <w:tab w:val="left" w:pos="617"/>
                <w:tab w:val="left" w:pos="917"/>
              </w:tabs>
              <w:spacing w:after="0" w:line="240" w:lineRule="auto"/>
              <w:jc w:val="both"/>
              <w:rPr>
                <w:rFonts w:ascii="Times New Roman" w:eastAsia="Calibri" w:hAnsi="Times New Roman" w:cs="Times New Roman"/>
                <w:sz w:val="24"/>
                <w:szCs w:val="24"/>
                <w:lang w:val="lt-LT"/>
              </w:rPr>
            </w:pPr>
            <w:bookmarkStart w:id="0" w:name="_Hlk8992699"/>
            <w:r>
              <w:rPr>
                <w:rFonts w:ascii="Times New Roman" w:eastAsia="Calibri" w:hAnsi="Times New Roman" w:cs="Times New Roman"/>
                <w:sz w:val="24"/>
                <w:szCs w:val="24"/>
                <w:lang w:val="lt-LT"/>
              </w:rPr>
              <w:t xml:space="preserve">      </w:t>
            </w:r>
            <w:r w:rsidR="00495072">
              <w:rPr>
                <w:rFonts w:ascii="Times New Roman" w:eastAsia="Calibri" w:hAnsi="Times New Roman" w:cs="Times New Roman"/>
                <w:sz w:val="24"/>
                <w:szCs w:val="24"/>
                <w:lang w:val="lt-LT"/>
              </w:rPr>
              <w:t>Teisininko konsultacij</w:t>
            </w:r>
            <w:r w:rsidR="0021705B">
              <w:rPr>
                <w:rFonts w:ascii="Times New Roman" w:eastAsia="Calibri" w:hAnsi="Times New Roman" w:cs="Times New Roman"/>
                <w:sz w:val="24"/>
                <w:szCs w:val="24"/>
                <w:lang w:val="lt-LT"/>
              </w:rPr>
              <w:t>ų</w:t>
            </w:r>
            <w:r w:rsidR="00495072">
              <w:rPr>
                <w:rFonts w:ascii="Times New Roman" w:eastAsia="Calibri" w:hAnsi="Times New Roman" w:cs="Times New Roman"/>
                <w:sz w:val="24"/>
                <w:szCs w:val="24"/>
                <w:lang w:val="lt-LT"/>
              </w:rPr>
              <w:t xml:space="preserve"> </w:t>
            </w:r>
            <w:r w:rsidR="0021705B" w:rsidRPr="0021705B">
              <w:rPr>
                <w:rFonts w:ascii="Times New Roman" w:eastAsia="Calibri" w:hAnsi="Times New Roman" w:cs="Times New Roman"/>
                <w:sz w:val="24"/>
                <w:szCs w:val="24"/>
                <w:lang w:val="lt-LT"/>
              </w:rPr>
              <w:t>paslaugos įgyvendinant Visagino savivaldybės 2025 m. Užimtumo didinimo programą</w:t>
            </w:r>
            <w:bookmarkEnd w:id="0"/>
            <w:r w:rsidR="0021705B">
              <w:rPr>
                <w:rFonts w:ascii="Times New Roman" w:eastAsia="Calibri" w:hAnsi="Times New Roman" w:cs="Times New Roman"/>
                <w:sz w:val="24"/>
                <w:szCs w:val="24"/>
                <w:lang w:val="lt-LT"/>
              </w:rPr>
              <w:t>.</w:t>
            </w:r>
          </w:p>
        </w:tc>
      </w:tr>
      <w:tr w:rsidR="00004C9A" w:rsidRPr="00C6794E" w14:paraId="765F3CB7" w14:textId="77777777" w:rsidTr="00CB7129">
        <w:trPr>
          <w:trHeight w:val="14"/>
        </w:trPr>
        <w:tc>
          <w:tcPr>
            <w:tcW w:w="280" w:type="pct"/>
            <w:shd w:val="clear" w:color="auto" w:fill="auto"/>
            <w:vAlign w:val="center"/>
          </w:tcPr>
          <w:p w14:paraId="0E3AF2A6" w14:textId="77777777" w:rsidR="00004C9A" w:rsidRPr="007726D3" w:rsidRDefault="00004C9A" w:rsidP="00342868">
            <w:pPr>
              <w:numPr>
                <w:ilvl w:val="0"/>
                <w:numId w:val="1"/>
              </w:numPr>
              <w:spacing w:after="0" w:line="240" w:lineRule="auto"/>
              <w:rPr>
                <w:rFonts w:ascii="Times New Roman" w:eastAsia="Calibri" w:hAnsi="Times New Roman" w:cs="Times New Roman"/>
                <w:sz w:val="24"/>
                <w:szCs w:val="24"/>
                <w:lang w:val="lt-LT"/>
              </w:rPr>
            </w:pPr>
          </w:p>
        </w:tc>
        <w:tc>
          <w:tcPr>
            <w:tcW w:w="901" w:type="pct"/>
            <w:shd w:val="clear" w:color="auto" w:fill="auto"/>
            <w:vAlign w:val="center"/>
          </w:tcPr>
          <w:p w14:paraId="067B7F48" w14:textId="77777777" w:rsidR="00004C9A" w:rsidRPr="007726D3" w:rsidRDefault="00004C9A" w:rsidP="00342868">
            <w:pPr>
              <w:spacing w:after="0" w:line="240" w:lineRule="auto"/>
              <w:rPr>
                <w:rFonts w:ascii="Times New Roman" w:eastAsia="Calibri" w:hAnsi="Times New Roman" w:cs="Times New Roman"/>
                <w:sz w:val="24"/>
                <w:szCs w:val="24"/>
                <w:lang w:val="lt-LT"/>
              </w:rPr>
            </w:pPr>
            <w:r w:rsidRPr="00C439B0">
              <w:rPr>
                <w:rFonts w:ascii="Times New Roman" w:eastAsia="Calibri" w:hAnsi="Times New Roman" w:cs="Times New Roman"/>
                <w:sz w:val="24"/>
                <w:szCs w:val="24"/>
                <w:lang w:val="lt-LT"/>
              </w:rPr>
              <w:t>Paslaugų teikimo trukmė</w:t>
            </w:r>
          </w:p>
        </w:tc>
        <w:tc>
          <w:tcPr>
            <w:tcW w:w="3819" w:type="pct"/>
            <w:shd w:val="clear" w:color="auto" w:fill="auto"/>
            <w:vAlign w:val="center"/>
          </w:tcPr>
          <w:p w14:paraId="4ACEB0BE" w14:textId="53C66346" w:rsidR="00004C9A" w:rsidRPr="007726D3" w:rsidRDefault="00927C7E" w:rsidP="00927C7E">
            <w:pPr>
              <w:tabs>
                <w:tab w:val="left" w:pos="22"/>
                <w:tab w:val="left" w:pos="257"/>
                <w:tab w:val="left" w:pos="437"/>
                <w:tab w:val="left" w:pos="617"/>
                <w:tab w:val="left" w:pos="917"/>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004C9A" w:rsidRPr="007726D3">
              <w:rPr>
                <w:rFonts w:ascii="Times New Roman" w:eastAsia="Calibri" w:hAnsi="Times New Roman" w:cs="Times New Roman"/>
                <w:sz w:val="24"/>
                <w:szCs w:val="24"/>
                <w:lang w:val="lt-LT"/>
              </w:rPr>
              <w:t>Paslaugos turi būti suteiktos iki 202</w:t>
            </w:r>
            <w:r w:rsidR="005E1173">
              <w:rPr>
                <w:rFonts w:ascii="Times New Roman" w:eastAsia="Calibri" w:hAnsi="Times New Roman" w:cs="Times New Roman"/>
                <w:sz w:val="24"/>
                <w:szCs w:val="24"/>
                <w:lang w:val="lt-LT"/>
              </w:rPr>
              <w:t>5</w:t>
            </w:r>
            <w:r w:rsidR="00004C9A" w:rsidRPr="007726D3">
              <w:rPr>
                <w:rFonts w:ascii="Times New Roman" w:eastAsia="Calibri" w:hAnsi="Times New Roman" w:cs="Times New Roman"/>
                <w:sz w:val="24"/>
                <w:szCs w:val="24"/>
                <w:lang w:val="lt-LT"/>
              </w:rPr>
              <w:t xml:space="preserve"> m. gruodžio </w:t>
            </w:r>
            <w:r w:rsidR="005E1173">
              <w:rPr>
                <w:rFonts w:ascii="Times New Roman" w:eastAsia="Calibri" w:hAnsi="Times New Roman" w:cs="Times New Roman"/>
                <w:sz w:val="24"/>
                <w:szCs w:val="24"/>
                <w:lang w:val="lt-LT"/>
              </w:rPr>
              <w:t>15</w:t>
            </w:r>
            <w:r w:rsidR="00004C9A" w:rsidRPr="007726D3">
              <w:rPr>
                <w:rFonts w:ascii="Times New Roman" w:eastAsia="Calibri" w:hAnsi="Times New Roman" w:cs="Times New Roman"/>
                <w:sz w:val="24"/>
                <w:szCs w:val="24"/>
                <w:lang w:val="lt-LT"/>
              </w:rPr>
              <w:t xml:space="preserve"> d. </w:t>
            </w:r>
          </w:p>
        </w:tc>
      </w:tr>
      <w:tr w:rsidR="00004C9A" w:rsidRPr="00406A26" w14:paraId="7A9BD403" w14:textId="77777777" w:rsidTr="00CB7129">
        <w:trPr>
          <w:trHeight w:val="14"/>
        </w:trPr>
        <w:tc>
          <w:tcPr>
            <w:tcW w:w="280" w:type="pct"/>
            <w:shd w:val="clear" w:color="auto" w:fill="auto"/>
            <w:vAlign w:val="center"/>
          </w:tcPr>
          <w:p w14:paraId="3EA93490" w14:textId="77777777" w:rsidR="00004C9A" w:rsidRPr="007726D3" w:rsidRDefault="00004C9A" w:rsidP="00342868">
            <w:pPr>
              <w:numPr>
                <w:ilvl w:val="0"/>
                <w:numId w:val="1"/>
              </w:numPr>
              <w:spacing w:after="0" w:line="240" w:lineRule="auto"/>
              <w:rPr>
                <w:rFonts w:ascii="Times New Roman" w:eastAsia="Calibri" w:hAnsi="Times New Roman" w:cs="Times New Roman"/>
                <w:sz w:val="24"/>
                <w:szCs w:val="24"/>
                <w:lang w:val="lt-LT"/>
              </w:rPr>
            </w:pPr>
          </w:p>
        </w:tc>
        <w:tc>
          <w:tcPr>
            <w:tcW w:w="901" w:type="pct"/>
            <w:shd w:val="clear" w:color="auto" w:fill="auto"/>
            <w:vAlign w:val="center"/>
          </w:tcPr>
          <w:p w14:paraId="7C524A5B" w14:textId="77777777" w:rsidR="00004C9A" w:rsidRPr="007726D3" w:rsidRDefault="00004C9A" w:rsidP="00342868">
            <w:pPr>
              <w:tabs>
                <w:tab w:val="left" w:pos="4714"/>
              </w:tabs>
              <w:spacing w:after="0" w:line="240" w:lineRule="auto"/>
              <w:rPr>
                <w:rFonts w:ascii="Times New Roman" w:eastAsia="Calibri" w:hAnsi="Times New Roman" w:cs="Times New Roman"/>
                <w:sz w:val="24"/>
                <w:szCs w:val="24"/>
                <w:lang w:val="lt-LT"/>
              </w:rPr>
            </w:pPr>
            <w:r w:rsidRPr="00C439B0">
              <w:rPr>
                <w:rFonts w:ascii="Times New Roman" w:eastAsia="Calibri" w:hAnsi="Times New Roman" w:cs="Times New Roman"/>
                <w:sz w:val="24"/>
                <w:szCs w:val="24"/>
                <w:lang w:val="lt-LT"/>
              </w:rPr>
              <w:t>Tikslinė grupė</w:t>
            </w:r>
          </w:p>
        </w:tc>
        <w:tc>
          <w:tcPr>
            <w:tcW w:w="3819" w:type="pct"/>
            <w:shd w:val="clear" w:color="auto" w:fill="auto"/>
            <w:vAlign w:val="center"/>
          </w:tcPr>
          <w:p w14:paraId="7BFB8149" w14:textId="71EB7A1F" w:rsidR="00004C9A" w:rsidRPr="007726D3" w:rsidRDefault="00927C7E" w:rsidP="00406A26">
            <w:pPr>
              <w:tabs>
                <w:tab w:val="left" w:pos="22"/>
                <w:tab w:val="left" w:pos="257"/>
                <w:tab w:val="left" w:pos="437"/>
                <w:tab w:val="left" w:pos="617"/>
                <w:tab w:val="left" w:pos="917"/>
              </w:tab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lt-LT"/>
              </w:rPr>
              <w:t xml:space="preserve">      </w:t>
            </w:r>
            <w:r w:rsidR="0021705B" w:rsidRPr="0021705B">
              <w:rPr>
                <w:rFonts w:ascii="Times New Roman" w:eastAsia="Calibri" w:hAnsi="Times New Roman" w:cs="Times New Roman"/>
                <w:sz w:val="24"/>
                <w:szCs w:val="24"/>
                <w:lang w:val="lt-LT" w:eastAsia="lt-LT"/>
              </w:rPr>
              <w:t>Darbo rinkai besirengiantys asmenys, o esant poreikiui, kiti Užimtumo įstatymo 48 straipsnio 2 dalies 1–10, 12 punktuose nurodyti asmenys.</w:t>
            </w:r>
          </w:p>
        </w:tc>
      </w:tr>
      <w:tr w:rsidR="00004C9A" w:rsidRPr="0021705B" w14:paraId="734616D2" w14:textId="77777777" w:rsidTr="00CB7129">
        <w:trPr>
          <w:trHeight w:val="14"/>
        </w:trPr>
        <w:tc>
          <w:tcPr>
            <w:tcW w:w="280" w:type="pct"/>
            <w:shd w:val="clear" w:color="auto" w:fill="auto"/>
            <w:vAlign w:val="center"/>
          </w:tcPr>
          <w:p w14:paraId="47217917" w14:textId="77777777" w:rsidR="00004C9A" w:rsidRPr="007726D3" w:rsidRDefault="00004C9A" w:rsidP="00342868">
            <w:pPr>
              <w:numPr>
                <w:ilvl w:val="0"/>
                <w:numId w:val="1"/>
              </w:numPr>
              <w:spacing w:after="0" w:line="240" w:lineRule="auto"/>
              <w:rPr>
                <w:rFonts w:ascii="Times New Roman" w:eastAsia="Calibri" w:hAnsi="Times New Roman" w:cs="Times New Roman"/>
                <w:sz w:val="24"/>
                <w:szCs w:val="24"/>
                <w:lang w:val="lt-LT"/>
              </w:rPr>
            </w:pPr>
          </w:p>
        </w:tc>
        <w:tc>
          <w:tcPr>
            <w:tcW w:w="901" w:type="pct"/>
            <w:shd w:val="clear" w:color="auto" w:fill="auto"/>
            <w:vAlign w:val="center"/>
          </w:tcPr>
          <w:p w14:paraId="6A2F46E3" w14:textId="77777777" w:rsidR="00004C9A" w:rsidRPr="007726D3" w:rsidRDefault="00004C9A" w:rsidP="00342868">
            <w:pPr>
              <w:tabs>
                <w:tab w:val="left" w:pos="4714"/>
              </w:tabs>
              <w:spacing w:after="0" w:line="240" w:lineRule="auto"/>
              <w:rPr>
                <w:rFonts w:ascii="Times New Roman" w:eastAsia="Calibri" w:hAnsi="Times New Roman" w:cs="Times New Roman"/>
                <w:sz w:val="24"/>
                <w:szCs w:val="24"/>
                <w:lang w:val="lt-LT"/>
              </w:rPr>
            </w:pPr>
            <w:r w:rsidRPr="00C439B0">
              <w:rPr>
                <w:rFonts w:ascii="Times New Roman" w:eastAsia="Calibri" w:hAnsi="Times New Roman" w:cs="Times New Roman"/>
                <w:sz w:val="24"/>
                <w:szCs w:val="24"/>
                <w:lang w:val="lt-LT"/>
              </w:rPr>
              <w:t>Tikslas</w:t>
            </w:r>
          </w:p>
        </w:tc>
        <w:tc>
          <w:tcPr>
            <w:tcW w:w="3819" w:type="pct"/>
            <w:shd w:val="clear" w:color="auto" w:fill="auto"/>
            <w:vAlign w:val="center"/>
          </w:tcPr>
          <w:p w14:paraId="0B7C6066" w14:textId="77777777" w:rsidR="002F1D8B" w:rsidRDefault="002F1D8B" w:rsidP="002F1D8B">
            <w:pPr>
              <w:tabs>
                <w:tab w:val="left" w:pos="168"/>
                <w:tab w:val="left" w:pos="451"/>
                <w:tab w:val="left" w:pos="617"/>
                <w:tab w:val="left" w:pos="873"/>
                <w:tab w:val="left" w:pos="917"/>
                <w:tab w:val="left" w:pos="4714"/>
              </w:tabs>
              <w:spacing w:after="0" w:line="240" w:lineRule="auto"/>
              <w:ind w:left="31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w:t>
            </w:r>
            <w:r w:rsidRPr="002F1D8B">
              <w:rPr>
                <w:rFonts w:ascii="Times New Roman" w:eastAsia="Calibri" w:hAnsi="Times New Roman" w:cs="Times New Roman"/>
                <w:sz w:val="24"/>
                <w:szCs w:val="24"/>
                <w:lang w:val="lt-LT"/>
              </w:rPr>
              <w:t>uteikti asmeniui, kuriam apribotas disponavimas piniginėmis lėšomis,</w:t>
            </w:r>
          </w:p>
          <w:p w14:paraId="32BF6302" w14:textId="18A832DB" w:rsidR="00004C9A" w:rsidRPr="007726D3" w:rsidRDefault="002F1D8B" w:rsidP="002F1D8B">
            <w:pPr>
              <w:tabs>
                <w:tab w:val="left" w:pos="168"/>
                <w:tab w:val="left" w:pos="451"/>
                <w:tab w:val="left" w:pos="617"/>
                <w:tab w:val="left" w:pos="873"/>
                <w:tab w:val="left" w:pos="917"/>
                <w:tab w:val="left" w:pos="4714"/>
              </w:tabs>
              <w:spacing w:after="0" w:line="240" w:lineRule="auto"/>
              <w:jc w:val="both"/>
              <w:rPr>
                <w:rFonts w:ascii="Times New Roman" w:eastAsia="Calibri" w:hAnsi="Times New Roman" w:cs="Times New Roman"/>
                <w:sz w:val="24"/>
                <w:szCs w:val="24"/>
                <w:lang w:val="lt-LT"/>
              </w:rPr>
            </w:pPr>
            <w:r w:rsidRPr="002F1D8B">
              <w:rPr>
                <w:rFonts w:ascii="Times New Roman" w:eastAsia="Calibri" w:hAnsi="Times New Roman" w:cs="Times New Roman"/>
                <w:sz w:val="24"/>
                <w:szCs w:val="24"/>
                <w:lang w:val="lt-LT"/>
              </w:rPr>
              <w:t>esančiomis kredito įstaigos (įstaigų), mokėjimo ir (ar) elektroninių pinigų įstaigos sąskaitoje (sąskaitose), ir (ar) antstolio, kitų institucijų ar pareigūnų nurodymu priverstinai nurašomos piniginės lėšos skolai apmokėti, individualias konsultavimo paslaugas</w:t>
            </w:r>
            <w:r>
              <w:rPr>
                <w:rFonts w:ascii="Times New Roman" w:eastAsia="Calibri" w:hAnsi="Times New Roman" w:cs="Times New Roman"/>
                <w:sz w:val="24"/>
                <w:szCs w:val="24"/>
                <w:lang w:val="lt-LT"/>
              </w:rPr>
              <w:t xml:space="preserve"> </w:t>
            </w:r>
            <w:r w:rsidRPr="002F1D8B">
              <w:rPr>
                <w:rFonts w:ascii="Times New Roman" w:eastAsia="Calibri" w:hAnsi="Times New Roman" w:cs="Times New Roman"/>
                <w:sz w:val="24"/>
                <w:szCs w:val="24"/>
                <w:lang w:val="lt-LT"/>
              </w:rPr>
              <w:t>siekiant sumažinti išvardintų aplinkybių įtaką asmens tvariam įsidarbinimui.</w:t>
            </w:r>
          </w:p>
        </w:tc>
      </w:tr>
      <w:tr w:rsidR="00004C9A" w:rsidRPr="0021705B" w14:paraId="308C11DE" w14:textId="77777777" w:rsidTr="00CB7129">
        <w:trPr>
          <w:trHeight w:val="14"/>
        </w:trPr>
        <w:tc>
          <w:tcPr>
            <w:tcW w:w="280" w:type="pct"/>
            <w:shd w:val="clear" w:color="auto" w:fill="auto"/>
            <w:vAlign w:val="center"/>
          </w:tcPr>
          <w:p w14:paraId="62E660FC" w14:textId="77777777" w:rsidR="00004C9A" w:rsidRPr="007726D3" w:rsidRDefault="00004C9A" w:rsidP="00342868">
            <w:pPr>
              <w:numPr>
                <w:ilvl w:val="0"/>
                <w:numId w:val="1"/>
              </w:numPr>
              <w:spacing w:after="0" w:line="240" w:lineRule="auto"/>
              <w:rPr>
                <w:rFonts w:ascii="Times New Roman" w:eastAsia="Calibri" w:hAnsi="Times New Roman" w:cs="Times New Roman"/>
                <w:sz w:val="24"/>
                <w:szCs w:val="24"/>
                <w:lang w:val="lt-LT"/>
              </w:rPr>
            </w:pPr>
          </w:p>
        </w:tc>
        <w:tc>
          <w:tcPr>
            <w:tcW w:w="901" w:type="pct"/>
            <w:shd w:val="clear" w:color="auto" w:fill="auto"/>
            <w:vAlign w:val="center"/>
          </w:tcPr>
          <w:p w14:paraId="3B239690" w14:textId="77777777" w:rsidR="00004C9A" w:rsidRPr="007726D3" w:rsidRDefault="00004C9A" w:rsidP="00342868">
            <w:pPr>
              <w:tabs>
                <w:tab w:val="left" w:pos="4714"/>
              </w:tabs>
              <w:spacing w:after="0" w:line="240" w:lineRule="auto"/>
              <w:rPr>
                <w:rFonts w:ascii="Times New Roman" w:eastAsia="Calibri" w:hAnsi="Times New Roman" w:cs="Times New Roman"/>
                <w:sz w:val="24"/>
                <w:szCs w:val="24"/>
                <w:lang w:val="lt-LT"/>
              </w:rPr>
            </w:pPr>
            <w:r w:rsidRPr="00C439B0">
              <w:rPr>
                <w:rFonts w:ascii="Times New Roman" w:eastAsia="Calibri" w:hAnsi="Times New Roman" w:cs="Times New Roman"/>
                <w:sz w:val="24"/>
                <w:szCs w:val="24"/>
                <w:lang w:val="lt-LT"/>
              </w:rPr>
              <w:t>Paslaugos apibūdinimas</w:t>
            </w:r>
          </w:p>
        </w:tc>
        <w:tc>
          <w:tcPr>
            <w:tcW w:w="3819" w:type="pct"/>
            <w:shd w:val="clear" w:color="auto" w:fill="auto"/>
            <w:vAlign w:val="center"/>
          </w:tcPr>
          <w:p w14:paraId="74837423" w14:textId="77777777" w:rsidR="00D374C1" w:rsidRDefault="00C321D4" w:rsidP="00D374C1">
            <w:pPr>
              <w:tabs>
                <w:tab w:val="left" w:pos="22"/>
                <w:tab w:val="left" w:pos="257"/>
                <w:tab w:val="left" w:pos="437"/>
                <w:tab w:val="left" w:pos="617"/>
                <w:tab w:val="left" w:pos="917"/>
                <w:tab w:val="left" w:pos="1231"/>
                <w:tab w:val="left" w:pos="4714"/>
              </w:tabs>
              <w:spacing w:after="0" w:line="240" w:lineRule="auto"/>
              <w:ind w:left="360"/>
              <w:jc w:val="both"/>
              <w:rPr>
                <w:rFonts w:ascii="Times New Roman" w:eastAsia="Calibri" w:hAnsi="Times New Roman" w:cs="Times New Roman"/>
                <w:sz w:val="24"/>
                <w:szCs w:val="24"/>
                <w:lang w:val="lt-LT"/>
              </w:rPr>
            </w:pPr>
            <w:r w:rsidRPr="00C321D4">
              <w:rPr>
                <w:rFonts w:ascii="Times New Roman" w:eastAsia="Calibri" w:hAnsi="Times New Roman" w:cs="Times New Roman"/>
                <w:sz w:val="24"/>
                <w:szCs w:val="24"/>
                <w:lang w:val="lt-LT"/>
              </w:rPr>
              <w:t>Teisinės pagalbos paslaugų (individualaus konsultavimo paslaugos</w:t>
            </w:r>
          </w:p>
          <w:p w14:paraId="5F53E52E" w14:textId="545B7A14" w:rsidR="00004C9A" w:rsidRPr="007726D3" w:rsidRDefault="00D374C1" w:rsidP="00D374C1">
            <w:pPr>
              <w:tabs>
                <w:tab w:val="left" w:pos="22"/>
                <w:tab w:val="left" w:pos="257"/>
                <w:tab w:val="left" w:pos="437"/>
                <w:tab w:val="left" w:pos="617"/>
                <w:tab w:val="left" w:pos="917"/>
                <w:tab w:val="left" w:pos="1231"/>
                <w:tab w:val="left" w:pos="4714"/>
              </w:tab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Visagino </w:t>
            </w:r>
            <w:r w:rsidR="00C321D4" w:rsidRPr="00C321D4">
              <w:rPr>
                <w:rFonts w:ascii="Times New Roman" w:eastAsia="Calibri" w:hAnsi="Times New Roman" w:cs="Times New Roman"/>
                <w:sz w:val="24"/>
                <w:szCs w:val="24"/>
                <w:lang w:val="lt-LT"/>
              </w:rPr>
              <w:t>miesto 202</w:t>
            </w:r>
            <w:r w:rsidR="00565383">
              <w:rPr>
                <w:rFonts w:ascii="Times New Roman" w:eastAsia="Calibri" w:hAnsi="Times New Roman" w:cs="Times New Roman"/>
                <w:sz w:val="24"/>
                <w:szCs w:val="24"/>
                <w:lang w:val="lt-LT"/>
              </w:rPr>
              <w:t>5</w:t>
            </w:r>
            <w:r>
              <w:rPr>
                <w:rFonts w:ascii="Times New Roman" w:eastAsia="Calibri" w:hAnsi="Times New Roman" w:cs="Times New Roman"/>
                <w:sz w:val="24"/>
                <w:szCs w:val="24"/>
                <w:lang w:val="lt-LT"/>
              </w:rPr>
              <w:t xml:space="preserve"> </w:t>
            </w:r>
            <w:r w:rsidR="00C321D4" w:rsidRPr="00C321D4">
              <w:rPr>
                <w:rFonts w:ascii="Times New Roman" w:eastAsia="Calibri" w:hAnsi="Times New Roman" w:cs="Times New Roman"/>
                <w:sz w:val="24"/>
                <w:szCs w:val="24"/>
                <w:lang w:val="lt-LT"/>
              </w:rPr>
              <w:t xml:space="preserve">metų </w:t>
            </w:r>
            <w:r>
              <w:rPr>
                <w:rFonts w:ascii="Times New Roman" w:eastAsia="Calibri" w:hAnsi="Times New Roman" w:cs="Times New Roman"/>
                <w:sz w:val="24"/>
                <w:szCs w:val="24"/>
                <w:lang w:val="lt-LT"/>
              </w:rPr>
              <w:t>U</w:t>
            </w:r>
            <w:r w:rsidR="00C321D4" w:rsidRPr="00C321D4">
              <w:rPr>
                <w:rFonts w:ascii="Times New Roman" w:eastAsia="Calibri" w:hAnsi="Times New Roman" w:cs="Times New Roman"/>
                <w:sz w:val="24"/>
                <w:szCs w:val="24"/>
                <w:lang w:val="lt-LT"/>
              </w:rPr>
              <w:t>žimtumo didinimo programos dalyviams, besirengiantiems darbo rinkai asmenims, siekiant suteikti asmeniui, kuriam apribotas disponavimas piniginėmis lėšomis, esančiomis kredito įstaigos (įstaigų), mokėjimo ir (ar) elektroninių pinigų įstaigos sąskaitoje (sąskaitose), ir (ar) antstolio, kitų institucijų ar pareigūnų nurodymu priverstinai nurašomos piniginės lėšos skolai apmokėti, paslaugas, mažinančias išvardintų aplinkybių įtaką asmenes tvariam įsidarbinimui) (toliau – Paslaugos).</w:t>
            </w:r>
          </w:p>
        </w:tc>
      </w:tr>
      <w:tr w:rsidR="00004C9A" w:rsidRPr="00406A26" w14:paraId="5BD5EACF" w14:textId="77777777" w:rsidTr="00CB7129">
        <w:trPr>
          <w:trHeight w:val="14"/>
        </w:trPr>
        <w:tc>
          <w:tcPr>
            <w:tcW w:w="280" w:type="pct"/>
            <w:shd w:val="clear" w:color="auto" w:fill="auto"/>
            <w:vAlign w:val="center"/>
          </w:tcPr>
          <w:p w14:paraId="08964AAB" w14:textId="77777777" w:rsidR="00004C9A" w:rsidRPr="007726D3" w:rsidRDefault="00004C9A" w:rsidP="00342868">
            <w:pPr>
              <w:numPr>
                <w:ilvl w:val="0"/>
                <w:numId w:val="1"/>
              </w:numPr>
              <w:spacing w:after="0" w:line="240" w:lineRule="auto"/>
              <w:rPr>
                <w:rFonts w:ascii="Times New Roman" w:eastAsia="Calibri" w:hAnsi="Times New Roman" w:cs="Times New Roman"/>
                <w:sz w:val="24"/>
                <w:szCs w:val="24"/>
                <w:lang w:val="lt-LT"/>
              </w:rPr>
            </w:pPr>
          </w:p>
        </w:tc>
        <w:tc>
          <w:tcPr>
            <w:tcW w:w="901" w:type="pct"/>
            <w:shd w:val="clear" w:color="auto" w:fill="auto"/>
            <w:vAlign w:val="center"/>
          </w:tcPr>
          <w:p w14:paraId="08BB2D82" w14:textId="450BB8C1" w:rsidR="00004C9A" w:rsidRPr="007726D3" w:rsidRDefault="00004C9A" w:rsidP="00342868">
            <w:pPr>
              <w:spacing w:after="0" w:line="240" w:lineRule="auto"/>
              <w:rPr>
                <w:rFonts w:ascii="Times New Roman" w:eastAsia="Calibri" w:hAnsi="Times New Roman" w:cs="Times New Roman"/>
                <w:sz w:val="24"/>
                <w:szCs w:val="24"/>
                <w:lang w:val="lt-LT"/>
              </w:rPr>
            </w:pPr>
            <w:r w:rsidRPr="00C439B0">
              <w:rPr>
                <w:rFonts w:ascii="Times New Roman" w:eastAsia="Calibri" w:hAnsi="Times New Roman" w:cs="Times New Roman"/>
                <w:sz w:val="24"/>
                <w:szCs w:val="24"/>
                <w:lang w:val="lt-LT"/>
              </w:rPr>
              <w:t xml:space="preserve">Reikalavimai </w:t>
            </w:r>
            <w:r w:rsidR="00FB4A28" w:rsidRPr="00C439B0">
              <w:rPr>
                <w:rFonts w:ascii="Times New Roman" w:eastAsia="Calibri" w:hAnsi="Times New Roman" w:cs="Times New Roman"/>
                <w:sz w:val="24"/>
                <w:szCs w:val="24"/>
                <w:lang w:val="lt-LT"/>
              </w:rPr>
              <w:t>teisininko</w:t>
            </w:r>
            <w:r w:rsidRPr="00C439B0">
              <w:rPr>
                <w:rFonts w:ascii="Times New Roman" w:eastAsia="Calibri" w:hAnsi="Times New Roman" w:cs="Times New Roman"/>
                <w:sz w:val="24"/>
                <w:szCs w:val="24"/>
                <w:lang w:val="lt-LT"/>
              </w:rPr>
              <w:t xml:space="preserve"> kvalifikacijai</w:t>
            </w:r>
          </w:p>
        </w:tc>
        <w:tc>
          <w:tcPr>
            <w:tcW w:w="3819" w:type="pct"/>
            <w:shd w:val="clear" w:color="auto" w:fill="auto"/>
            <w:vAlign w:val="center"/>
          </w:tcPr>
          <w:p w14:paraId="32590E2A" w14:textId="77777777" w:rsidR="005456E8" w:rsidRDefault="005456E8" w:rsidP="005456E8">
            <w:pPr>
              <w:numPr>
                <w:ilvl w:val="1"/>
                <w:numId w:val="1"/>
              </w:numPr>
              <w:tabs>
                <w:tab w:val="left" w:pos="22"/>
                <w:tab w:val="left" w:pos="257"/>
                <w:tab w:val="left" w:pos="322"/>
                <w:tab w:val="left" w:pos="437"/>
                <w:tab w:val="left" w:pos="617"/>
                <w:tab w:val="left" w:pos="917"/>
              </w:tab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Teisininko konsultacijų paslaugų teikėjas</w:t>
            </w:r>
            <w:r w:rsidRPr="005456E8">
              <w:rPr>
                <w:rFonts w:ascii="Times New Roman" w:eastAsia="Calibri" w:hAnsi="Times New Roman" w:cs="Times New Roman"/>
                <w:sz w:val="24"/>
                <w:szCs w:val="24"/>
                <w:lang w:val="lt-LT"/>
              </w:rPr>
              <w:t xml:space="preserve"> turi turėti aukštąjį</w:t>
            </w:r>
          </w:p>
          <w:p w14:paraId="46490283" w14:textId="6E562051" w:rsidR="005456E8" w:rsidRPr="005456E8" w:rsidRDefault="005456E8" w:rsidP="005456E8">
            <w:pPr>
              <w:tabs>
                <w:tab w:val="left" w:pos="22"/>
                <w:tab w:val="left" w:pos="257"/>
                <w:tab w:val="left" w:pos="322"/>
                <w:tab w:val="left" w:pos="437"/>
                <w:tab w:val="left" w:pos="617"/>
                <w:tab w:val="left" w:pos="917"/>
              </w:tabs>
              <w:spacing w:after="0" w:line="240" w:lineRule="auto"/>
              <w:jc w:val="both"/>
              <w:rPr>
                <w:rFonts w:ascii="Times New Roman" w:eastAsia="Calibri" w:hAnsi="Times New Roman" w:cs="Times New Roman"/>
                <w:sz w:val="24"/>
                <w:szCs w:val="24"/>
                <w:lang w:val="lt-LT"/>
              </w:rPr>
            </w:pPr>
            <w:r w:rsidRPr="005456E8">
              <w:rPr>
                <w:rFonts w:ascii="Times New Roman" w:eastAsia="Calibri" w:hAnsi="Times New Roman" w:cs="Times New Roman"/>
                <w:sz w:val="24"/>
                <w:szCs w:val="24"/>
                <w:lang w:val="lt-LT"/>
              </w:rPr>
              <w:t>universitetinį arba jam</w:t>
            </w:r>
            <w:r>
              <w:rPr>
                <w:rFonts w:ascii="Times New Roman" w:eastAsia="Calibri" w:hAnsi="Times New Roman" w:cs="Times New Roman"/>
                <w:sz w:val="24"/>
                <w:szCs w:val="24"/>
                <w:lang w:val="lt-LT"/>
              </w:rPr>
              <w:t xml:space="preserve"> </w:t>
            </w:r>
            <w:r w:rsidRPr="005456E8">
              <w:rPr>
                <w:rFonts w:ascii="Times New Roman" w:eastAsia="Calibri" w:hAnsi="Times New Roman" w:cs="Times New Roman"/>
                <w:sz w:val="24"/>
                <w:szCs w:val="24"/>
                <w:lang w:val="lt-LT"/>
              </w:rPr>
              <w:t xml:space="preserve">prilygintą </w:t>
            </w:r>
            <w:r w:rsidR="00DE31ED">
              <w:rPr>
                <w:rFonts w:ascii="Times New Roman" w:eastAsia="Calibri" w:hAnsi="Times New Roman" w:cs="Times New Roman"/>
                <w:sz w:val="24"/>
                <w:szCs w:val="24"/>
                <w:lang w:val="lt-LT"/>
              </w:rPr>
              <w:t>teisės</w:t>
            </w:r>
            <w:r w:rsidRPr="005456E8">
              <w:rPr>
                <w:rFonts w:ascii="Times New Roman" w:eastAsia="Calibri" w:hAnsi="Times New Roman" w:cs="Times New Roman"/>
                <w:sz w:val="24"/>
                <w:szCs w:val="24"/>
                <w:lang w:val="lt-LT"/>
              </w:rPr>
              <w:t xml:space="preserve"> studijų srities profesinę kvalifikaciją.</w:t>
            </w:r>
          </w:p>
          <w:p w14:paraId="79F23A39" w14:textId="77777777" w:rsidR="005456E8" w:rsidRPr="005456E8" w:rsidRDefault="005456E8" w:rsidP="005456E8">
            <w:pPr>
              <w:numPr>
                <w:ilvl w:val="1"/>
                <w:numId w:val="1"/>
              </w:numPr>
              <w:tabs>
                <w:tab w:val="left" w:pos="22"/>
                <w:tab w:val="left" w:pos="257"/>
                <w:tab w:val="left" w:pos="322"/>
                <w:tab w:val="left" w:pos="437"/>
                <w:tab w:val="left" w:pos="617"/>
                <w:tab w:val="left" w:pos="917"/>
              </w:tabs>
              <w:spacing w:after="0" w:line="240" w:lineRule="auto"/>
              <w:jc w:val="both"/>
              <w:rPr>
                <w:rFonts w:ascii="Times New Roman" w:eastAsia="Calibri" w:hAnsi="Times New Roman" w:cs="Times New Roman"/>
                <w:sz w:val="24"/>
                <w:szCs w:val="24"/>
                <w:lang w:val="lt-LT"/>
              </w:rPr>
            </w:pPr>
            <w:r w:rsidRPr="005456E8">
              <w:rPr>
                <w:rFonts w:ascii="Times New Roman" w:eastAsia="Calibri" w:hAnsi="Times New Roman" w:cs="Times New Roman"/>
                <w:sz w:val="24"/>
                <w:szCs w:val="24"/>
                <w:lang w:val="lt-LT"/>
              </w:rPr>
              <w:t>Žinoti Lietuvos Respublikos įstatymus, Lietuvos Respublikos</w:t>
            </w:r>
          </w:p>
          <w:p w14:paraId="5CB0865B" w14:textId="77777777" w:rsidR="005456E8" w:rsidRPr="005456E8" w:rsidRDefault="005456E8" w:rsidP="005456E8">
            <w:pPr>
              <w:tabs>
                <w:tab w:val="left" w:pos="22"/>
                <w:tab w:val="left" w:pos="257"/>
                <w:tab w:val="left" w:pos="322"/>
                <w:tab w:val="left" w:pos="437"/>
                <w:tab w:val="left" w:pos="617"/>
                <w:tab w:val="left" w:pos="917"/>
              </w:tabs>
              <w:spacing w:after="0" w:line="240" w:lineRule="auto"/>
              <w:jc w:val="both"/>
              <w:rPr>
                <w:rFonts w:ascii="Times New Roman" w:eastAsia="Calibri" w:hAnsi="Times New Roman" w:cs="Times New Roman"/>
                <w:sz w:val="24"/>
                <w:szCs w:val="24"/>
                <w:lang w:val="lt-LT"/>
              </w:rPr>
            </w:pPr>
            <w:r w:rsidRPr="005456E8">
              <w:rPr>
                <w:rFonts w:ascii="Times New Roman" w:eastAsia="Calibri" w:hAnsi="Times New Roman" w:cs="Times New Roman"/>
                <w:sz w:val="24"/>
                <w:szCs w:val="24"/>
                <w:lang w:val="lt-LT"/>
              </w:rPr>
              <w:t>civilinį kodeksą, Lietuvos Respublikos Vyriausybės nutarimus, socialinės apsaugos ir darbo ministro įsakymus, kitus teisės aktus, susijusius su funkcijų vykdymu.</w:t>
            </w:r>
          </w:p>
          <w:p w14:paraId="77E4CB57" w14:textId="77777777" w:rsidR="008505EE" w:rsidRDefault="005456E8" w:rsidP="005456E8">
            <w:pPr>
              <w:numPr>
                <w:ilvl w:val="1"/>
                <w:numId w:val="1"/>
              </w:numPr>
              <w:tabs>
                <w:tab w:val="left" w:pos="22"/>
                <w:tab w:val="left" w:pos="257"/>
                <w:tab w:val="left" w:pos="322"/>
                <w:tab w:val="left" w:pos="437"/>
                <w:tab w:val="left" w:pos="617"/>
                <w:tab w:val="left" w:pos="917"/>
              </w:tabs>
              <w:spacing w:after="0" w:line="240" w:lineRule="auto"/>
              <w:jc w:val="both"/>
              <w:rPr>
                <w:rFonts w:ascii="Times New Roman" w:eastAsia="Calibri" w:hAnsi="Times New Roman" w:cs="Times New Roman"/>
                <w:sz w:val="24"/>
                <w:szCs w:val="24"/>
                <w:lang w:val="lt-LT"/>
              </w:rPr>
            </w:pPr>
            <w:r w:rsidRPr="005456E8">
              <w:rPr>
                <w:rFonts w:ascii="Times New Roman" w:eastAsia="Calibri" w:hAnsi="Times New Roman" w:cs="Times New Roman"/>
                <w:sz w:val="24"/>
                <w:szCs w:val="24"/>
                <w:lang w:val="lt-LT"/>
              </w:rPr>
              <w:t xml:space="preserve">Turėti ne mažiau kaip 2 </w:t>
            </w:r>
            <w:r w:rsidR="008505EE">
              <w:rPr>
                <w:rFonts w:ascii="Times New Roman" w:eastAsia="Calibri" w:hAnsi="Times New Roman" w:cs="Times New Roman"/>
                <w:sz w:val="24"/>
                <w:szCs w:val="24"/>
                <w:lang w:val="lt-LT"/>
              </w:rPr>
              <w:t xml:space="preserve"> metų </w:t>
            </w:r>
            <w:r w:rsidR="00DE31ED">
              <w:rPr>
                <w:rFonts w:ascii="Times New Roman" w:eastAsia="Calibri" w:hAnsi="Times New Roman" w:cs="Times New Roman"/>
                <w:sz w:val="24"/>
                <w:szCs w:val="24"/>
                <w:lang w:val="lt-LT"/>
              </w:rPr>
              <w:t>teisininko konsultacijų vykdymo</w:t>
            </w:r>
          </w:p>
          <w:p w14:paraId="0FCD8E39" w14:textId="7E82B849" w:rsidR="00004C9A" w:rsidRPr="008505EE" w:rsidRDefault="005456E8" w:rsidP="008505EE">
            <w:pPr>
              <w:tabs>
                <w:tab w:val="left" w:pos="22"/>
                <w:tab w:val="left" w:pos="257"/>
                <w:tab w:val="left" w:pos="322"/>
                <w:tab w:val="left" w:pos="437"/>
                <w:tab w:val="left" w:pos="617"/>
                <w:tab w:val="left" w:pos="917"/>
              </w:tabs>
              <w:spacing w:after="0" w:line="240" w:lineRule="auto"/>
              <w:jc w:val="both"/>
              <w:rPr>
                <w:rFonts w:ascii="Times New Roman" w:eastAsia="Calibri" w:hAnsi="Times New Roman" w:cs="Times New Roman"/>
                <w:sz w:val="24"/>
                <w:szCs w:val="24"/>
                <w:lang w:val="lt-LT"/>
              </w:rPr>
            </w:pPr>
            <w:r w:rsidRPr="005456E8">
              <w:rPr>
                <w:rFonts w:ascii="Times New Roman" w:eastAsia="Calibri" w:hAnsi="Times New Roman" w:cs="Times New Roman"/>
                <w:sz w:val="24"/>
                <w:szCs w:val="24"/>
                <w:lang w:val="lt-LT"/>
              </w:rPr>
              <w:t>patirties.</w:t>
            </w:r>
          </w:p>
        </w:tc>
      </w:tr>
      <w:tr w:rsidR="00004C9A" w:rsidRPr="0021705B" w14:paraId="79B8D642" w14:textId="77777777" w:rsidTr="00CB7129">
        <w:trPr>
          <w:trHeight w:val="14"/>
        </w:trPr>
        <w:tc>
          <w:tcPr>
            <w:tcW w:w="280" w:type="pct"/>
            <w:shd w:val="clear" w:color="auto" w:fill="auto"/>
            <w:vAlign w:val="center"/>
          </w:tcPr>
          <w:p w14:paraId="389DF9B1" w14:textId="77777777" w:rsidR="00004C9A" w:rsidRPr="007726D3" w:rsidRDefault="00004C9A" w:rsidP="00342868">
            <w:pPr>
              <w:numPr>
                <w:ilvl w:val="0"/>
                <w:numId w:val="1"/>
              </w:numPr>
              <w:spacing w:after="0" w:line="240" w:lineRule="auto"/>
              <w:rPr>
                <w:rFonts w:ascii="Times New Roman" w:eastAsia="Calibri" w:hAnsi="Times New Roman" w:cs="Times New Roman"/>
                <w:sz w:val="24"/>
                <w:szCs w:val="24"/>
                <w:lang w:val="lt-LT"/>
              </w:rPr>
            </w:pPr>
          </w:p>
        </w:tc>
        <w:tc>
          <w:tcPr>
            <w:tcW w:w="901" w:type="pct"/>
            <w:shd w:val="clear" w:color="auto" w:fill="auto"/>
            <w:vAlign w:val="center"/>
          </w:tcPr>
          <w:p w14:paraId="1F80C3C2" w14:textId="04F50098" w:rsidR="00004C9A" w:rsidRPr="007726D3" w:rsidRDefault="00004C9A" w:rsidP="00342868">
            <w:pPr>
              <w:tabs>
                <w:tab w:val="left" w:pos="4714"/>
              </w:tabs>
              <w:spacing w:after="0" w:line="240" w:lineRule="auto"/>
              <w:rPr>
                <w:rFonts w:ascii="Times New Roman" w:eastAsia="Calibri" w:hAnsi="Times New Roman" w:cs="Times New Roman"/>
                <w:sz w:val="24"/>
                <w:szCs w:val="24"/>
                <w:lang w:val="lt-LT"/>
              </w:rPr>
            </w:pPr>
            <w:r w:rsidRPr="00C439B0">
              <w:rPr>
                <w:rFonts w:ascii="Times New Roman" w:eastAsia="Calibri" w:hAnsi="Times New Roman" w:cs="Times New Roman"/>
                <w:sz w:val="24"/>
                <w:szCs w:val="24"/>
                <w:lang w:val="lt-LT"/>
              </w:rPr>
              <w:t xml:space="preserve">Preliminarus </w:t>
            </w:r>
            <w:r w:rsidR="00C439B0">
              <w:rPr>
                <w:rFonts w:ascii="Times New Roman" w:eastAsia="Calibri" w:hAnsi="Times New Roman" w:cs="Times New Roman"/>
                <w:sz w:val="24"/>
                <w:szCs w:val="24"/>
                <w:lang w:val="lt-LT"/>
              </w:rPr>
              <w:t>specialistų</w:t>
            </w:r>
            <w:r w:rsidRPr="00C439B0">
              <w:rPr>
                <w:rFonts w:ascii="Times New Roman" w:eastAsia="Calibri" w:hAnsi="Times New Roman" w:cs="Times New Roman"/>
                <w:sz w:val="24"/>
                <w:szCs w:val="24"/>
                <w:lang w:val="lt-LT"/>
              </w:rPr>
              <w:t xml:space="preserve"> skaičius</w:t>
            </w:r>
          </w:p>
        </w:tc>
        <w:tc>
          <w:tcPr>
            <w:tcW w:w="3819" w:type="pct"/>
            <w:shd w:val="clear" w:color="auto" w:fill="auto"/>
            <w:vAlign w:val="center"/>
          </w:tcPr>
          <w:p w14:paraId="29E2B5C1" w14:textId="63E90190" w:rsidR="00004C9A" w:rsidRPr="007726D3" w:rsidRDefault="00812F22" w:rsidP="00342868">
            <w:pPr>
              <w:numPr>
                <w:ilvl w:val="1"/>
                <w:numId w:val="1"/>
              </w:numPr>
              <w:tabs>
                <w:tab w:val="left" w:pos="22"/>
                <w:tab w:val="left" w:pos="257"/>
                <w:tab w:val="left" w:pos="437"/>
                <w:tab w:val="left" w:pos="617"/>
                <w:tab w:val="left" w:pos="917"/>
                <w:tab w:val="left" w:pos="4714"/>
              </w:tabs>
              <w:spacing w:after="0" w:line="240" w:lineRule="auto"/>
              <w:ind w:left="0" w:firstLine="3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Vykdytojas</w:t>
            </w:r>
            <w:r w:rsidR="00004C9A" w:rsidRPr="007726D3">
              <w:rPr>
                <w:rFonts w:ascii="Times New Roman" w:eastAsia="Calibri" w:hAnsi="Times New Roman" w:cs="Times New Roman"/>
                <w:sz w:val="24"/>
                <w:szCs w:val="24"/>
                <w:lang w:val="lt-LT"/>
              </w:rPr>
              <w:t xml:space="preserve"> turi užtikrinti pakankamą </w:t>
            </w:r>
            <w:r w:rsidR="007D4881">
              <w:rPr>
                <w:rFonts w:ascii="Times New Roman" w:eastAsia="Calibri" w:hAnsi="Times New Roman" w:cs="Times New Roman"/>
                <w:sz w:val="24"/>
                <w:szCs w:val="24"/>
                <w:lang w:val="lt-LT"/>
              </w:rPr>
              <w:t>k</w:t>
            </w:r>
            <w:r w:rsidR="00004C9A" w:rsidRPr="007726D3">
              <w:rPr>
                <w:rFonts w:ascii="Times New Roman" w:eastAsia="Calibri" w:hAnsi="Times New Roman" w:cs="Times New Roman"/>
                <w:sz w:val="24"/>
                <w:szCs w:val="24"/>
                <w:lang w:val="lt-LT"/>
              </w:rPr>
              <w:t>onsultantų skaičių numatomų preliminarių konsultacijų skaičiui.</w:t>
            </w:r>
          </w:p>
          <w:p w14:paraId="79638381" w14:textId="37302103" w:rsidR="00004C9A" w:rsidRPr="007726D3" w:rsidRDefault="00812F22" w:rsidP="00342868">
            <w:pPr>
              <w:numPr>
                <w:ilvl w:val="1"/>
                <w:numId w:val="1"/>
              </w:numPr>
              <w:tabs>
                <w:tab w:val="left" w:pos="22"/>
                <w:tab w:val="left" w:pos="257"/>
                <w:tab w:val="left" w:pos="437"/>
                <w:tab w:val="left" w:pos="617"/>
                <w:tab w:val="left" w:pos="917"/>
                <w:tab w:val="left" w:pos="4714"/>
              </w:tabs>
              <w:spacing w:after="0" w:line="240" w:lineRule="auto"/>
              <w:ind w:left="0" w:firstLine="3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Vykdytojas</w:t>
            </w:r>
            <w:r w:rsidR="00004C9A" w:rsidRPr="007726D3">
              <w:rPr>
                <w:rFonts w:ascii="Times New Roman" w:eastAsia="Calibri" w:hAnsi="Times New Roman" w:cs="Times New Roman"/>
                <w:sz w:val="24"/>
                <w:szCs w:val="24"/>
                <w:lang w:val="lt-LT"/>
              </w:rPr>
              <w:t xml:space="preserve">, dėl objektyvių priežasčių norėdamas laikinai ar nuolatiniam paslaugų teikimui pakeisti pasiūlyme nurodytą konsultantą ar norėdamas pasitelkti papildomų, pasiūlyme nenurodytų, konsultantų paslaugų teikimui, turės pateikti siūlomo konsultanto kvalifikaciją patvirtinančius dokumentus ir gauti raštišką </w:t>
            </w:r>
            <w:r>
              <w:rPr>
                <w:rFonts w:ascii="Times New Roman" w:eastAsia="Calibri" w:hAnsi="Times New Roman" w:cs="Times New Roman"/>
                <w:sz w:val="24"/>
                <w:szCs w:val="24"/>
                <w:lang w:val="lt-LT"/>
              </w:rPr>
              <w:t>Užsakovo</w:t>
            </w:r>
            <w:r w:rsidR="00004C9A" w:rsidRPr="007726D3">
              <w:rPr>
                <w:rFonts w:ascii="Times New Roman" w:eastAsia="Calibri" w:hAnsi="Times New Roman" w:cs="Times New Roman"/>
                <w:sz w:val="24"/>
                <w:szCs w:val="24"/>
                <w:lang w:val="lt-LT"/>
              </w:rPr>
              <w:t xml:space="preserve"> leidimą. </w:t>
            </w:r>
          </w:p>
        </w:tc>
      </w:tr>
      <w:tr w:rsidR="00004C9A" w:rsidRPr="0021705B" w14:paraId="1D8F5055" w14:textId="77777777" w:rsidTr="00CB7129">
        <w:trPr>
          <w:trHeight w:val="14"/>
        </w:trPr>
        <w:tc>
          <w:tcPr>
            <w:tcW w:w="280" w:type="pct"/>
            <w:shd w:val="clear" w:color="auto" w:fill="auto"/>
            <w:vAlign w:val="center"/>
          </w:tcPr>
          <w:p w14:paraId="43009F7B" w14:textId="77777777" w:rsidR="00004C9A" w:rsidRPr="007726D3" w:rsidRDefault="00004C9A" w:rsidP="00342868">
            <w:pPr>
              <w:numPr>
                <w:ilvl w:val="0"/>
                <w:numId w:val="1"/>
              </w:numPr>
              <w:spacing w:after="0" w:line="240" w:lineRule="auto"/>
              <w:rPr>
                <w:rFonts w:ascii="Times New Roman" w:eastAsia="Calibri" w:hAnsi="Times New Roman" w:cs="Times New Roman"/>
                <w:sz w:val="24"/>
                <w:szCs w:val="24"/>
                <w:lang w:val="lt-LT"/>
              </w:rPr>
            </w:pPr>
          </w:p>
        </w:tc>
        <w:tc>
          <w:tcPr>
            <w:tcW w:w="901" w:type="pct"/>
            <w:shd w:val="clear" w:color="auto" w:fill="auto"/>
            <w:vAlign w:val="center"/>
          </w:tcPr>
          <w:p w14:paraId="09F3151E" w14:textId="77777777" w:rsidR="00004C9A" w:rsidRPr="007726D3" w:rsidRDefault="00004C9A" w:rsidP="00342868">
            <w:pPr>
              <w:tabs>
                <w:tab w:val="left" w:pos="4714"/>
              </w:tabs>
              <w:spacing w:after="0" w:line="240" w:lineRule="auto"/>
              <w:rPr>
                <w:rFonts w:ascii="Times New Roman" w:eastAsia="Calibri" w:hAnsi="Times New Roman" w:cs="Times New Roman"/>
                <w:sz w:val="24"/>
                <w:szCs w:val="24"/>
                <w:lang w:val="lt-LT"/>
              </w:rPr>
            </w:pPr>
            <w:r w:rsidRPr="00C439B0">
              <w:rPr>
                <w:rFonts w:ascii="Times New Roman" w:eastAsia="Calibri" w:hAnsi="Times New Roman" w:cs="Times New Roman"/>
                <w:sz w:val="24"/>
                <w:szCs w:val="24"/>
                <w:lang w:val="lt-LT"/>
              </w:rPr>
              <w:t>Preliminarus konsultacijų skaičius</w:t>
            </w:r>
          </w:p>
        </w:tc>
        <w:tc>
          <w:tcPr>
            <w:tcW w:w="3819" w:type="pct"/>
            <w:shd w:val="clear" w:color="auto" w:fill="auto"/>
            <w:vAlign w:val="center"/>
          </w:tcPr>
          <w:p w14:paraId="4D7DD4CC" w14:textId="28F24D8B" w:rsidR="00004C9A" w:rsidRPr="00336EB0" w:rsidRDefault="00004C9A" w:rsidP="00342868">
            <w:pPr>
              <w:numPr>
                <w:ilvl w:val="1"/>
                <w:numId w:val="1"/>
              </w:numPr>
              <w:tabs>
                <w:tab w:val="left" w:pos="22"/>
                <w:tab w:val="left" w:pos="257"/>
                <w:tab w:val="left" w:pos="363"/>
                <w:tab w:val="left" w:pos="437"/>
                <w:tab w:val="left" w:pos="617"/>
                <w:tab w:val="left" w:pos="917"/>
              </w:tabs>
              <w:spacing w:after="0" w:line="240" w:lineRule="auto"/>
              <w:ind w:left="0" w:firstLine="360"/>
              <w:jc w:val="both"/>
              <w:rPr>
                <w:rFonts w:ascii="Times New Roman" w:eastAsia="Calibri" w:hAnsi="Times New Roman" w:cs="Times New Roman"/>
                <w:b/>
                <w:sz w:val="24"/>
                <w:szCs w:val="24"/>
                <w:lang w:val="lt-LT"/>
              </w:rPr>
            </w:pPr>
            <w:r w:rsidRPr="007726D3">
              <w:rPr>
                <w:rFonts w:ascii="Times New Roman" w:eastAsia="Calibri" w:hAnsi="Times New Roman" w:cs="Times New Roman"/>
                <w:sz w:val="24"/>
                <w:szCs w:val="24"/>
                <w:lang w:val="lt-LT"/>
              </w:rPr>
              <w:t xml:space="preserve">Preliminariai numatoma </w:t>
            </w:r>
            <w:r w:rsidR="009C6845">
              <w:rPr>
                <w:rFonts w:ascii="Times New Roman" w:eastAsia="Calibri" w:hAnsi="Times New Roman" w:cs="Times New Roman"/>
                <w:sz w:val="24"/>
                <w:szCs w:val="24"/>
                <w:lang w:val="lt-LT"/>
              </w:rPr>
              <w:t>80</w:t>
            </w:r>
            <w:r w:rsidRPr="007726D3">
              <w:rPr>
                <w:rFonts w:ascii="Times New Roman" w:eastAsia="Calibri" w:hAnsi="Times New Roman" w:cs="Times New Roman"/>
                <w:sz w:val="24"/>
                <w:szCs w:val="24"/>
                <w:lang w:val="lt-LT"/>
              </w:rPr>
              <w:t xml:space="preserve"> </w:t>
            </w:r>
            <w:r w:rsidR="00045181">
              <w:rPr>
                <w:rFonts w:ascii="Times New Roman" w:eastAsia="Calibri" w:hAnsi="Times New Roman" w:cs="Times New Roman"/>
                <w:sz w:val="24"/>
                <w:szCs w:val="24"/>
                <w:lang w:val="lt-LT"/>
              </w:rPr>
              <w:t>teisininko</w:t>
            </w:r>
            <w:r w:rsidRPr="007726D3">
              <w:rPr>
                <w:rFonts w:ascii="Times New Roman" w:eastAsia="Calibri" w:hAnsi="Times New Roman" w:cs="Times New Roman"/>
                <w:sz w:val="24"/>
                <w:szCs w:val="24"/>
                <w:lang w:val="lt-LT"/>
              </w:rPr>
              <w:t xml:space="preserve"> konsultacijų</w:t>
            </w:r>
            <w:r w:rsidR="00663965">
              <w:rPr>
                <w:rFonts w:ascii="Times New Roman" w:eastAsia="Calibri" w:hAnsi="Times New Roman" w:cs="Times New Roman"/>
                <w:sz w:val="24"/>
                <w:szCs w:val="24"/>
                <w:lang w:val="lt-LT"/>
              </w:rPr>
              <w:t xml:space="preserve"> </w:t>
            </w:r>
            <w:r w:rsidR="00DF2F0B">
              <w:rPr>
                <w:rFonts w:ascii="Times New Roman" w:eastAsia="Calibri" w:hAnsi="Times New Roman" w:cs="Times New Roman"/>
                <w:sz w:val="24"/>
                <w:szCs w:val="24"/>
                <w:lang w:val="lt-LT"/>
              </w:rPr>
              <w:t>valandų</w:t>
            </w:r>
            <w:r w:rsidRPr="007726D3">
              <w:rPr>
                <w:rFonts w:ascii="Times New Roman" w:eastAsia="Calibri" w:hAnsi="Times New Roman" w:cs="Times New Roman"/>
                <w:sz w:val="24"/>
                <w:szCs w:val="24"/>
                <w:lang w:val="lt-LT"/>
              </w:rPr>
              <w:t>.</w:t>
            </w:r>
          </w:p>
          <w:p w14:paraId="24549FB0" w14:textId="09375C4F" w:rsidR="00336EB0" w:rsidRDefault="00C10751" w:rsidP="00342868">
            <w:pPr>
              <w:numPr>
                <w:ilvl w:val="1"/>
                <w:numId w:val="1"/>
              </w:numPr>
              <w:tabs>
                <w:tab w:val="left" w:pos="22"/>
                <w:tab w:val="left" w:pos="257"/>
                <w:tab w:val="left" w:pos="363"/>
                <w:tab w:val="left" w:pos="437"/>
                <w:tab w:val="left" w:pos="617"/>
                <w:tab w:val="left" w:pos="917"/>
              </w:tabs>
              <w:spacing w:after="0" w:line="240" w:lineRule="auto"/>
              <w:ind w:left="0" w:firstLine="360"/>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Teisininko</w:t>
            </w:r>
            <w:r w:rsidR="00336EB0">
              <w:rPr>
                <w:rFonts w:ascii="Times New Roman" w:eastAsia="Calibri" w:hAnsi="Times New Roman" w:cs="Times New Roman"/>
                <w:bCs/>
                <w:sz w:val="24"/>
                <w:szCs w:val="24"/>
                <w:lang w:val="lt-LT"/>
              </w:rPr>
              <w:t xml:space="preserve"> vienos konsultacijos </w:t>
            </w:r>
            <w:r w:rsidR="00336EB0" w:rsidRPr="00336EB0">
              <w:rPr>
                <w:rFonts w:ascii="Times New Roman" w:eastAsia="Calibri" w:hAnsi="Times New Roman" w:cs="Times New Roman"/>
                <w:bCs/>
                <w:sz w:val="24"/>
                <w:szCs w:val="24"/>
                <w:lang w:val="lt-LT"/>
              </w:rPr>
              <w:t xml:space="preserve">trukmė </w:t>
            </w:r>
            <w:r w:rsidR="005F50D2">
              <w:rPr>
                <w:rFonts w:ascii="Times New Roman" w:eastAsia="Calibri" w:hAnsi="Times New Roman" w:cs="Times New Roman"/>
                <w:bCs/>
                <w:sz w:val="24"/>
                <w:szCs w:val="24"/>
                <w:lang w:val="lt-LT"/>
              </w:rPr>
              <w:t>60</w:t>
            </w:r>
            <w:r w:rsidR="00336EB0" w:rsidRPr="00336EB0">
              <w:rPr>
                <w:rFonts w:ascii="Times New Roman" w:eastAsia="Calibri" w:hAnsi="Times New Roman" w:cs="Times New Roman"/>
                <w:bCs/>
                <w:sz w:val="24"/>
                <w:szCs w:val="24"/>
                <w:lang w:val="lt-LT"/>
              </w:rPr>
              <w:t xml:space="preserve"> </w:t>
            </w:r>
            <w:r w:rsidR="00336EB0">
              <w:rPr>
                <w:rFonts w:ascii="Times New Roman" w:eastAsia="Calibri" w:hAnsi="Times New Roman" w:cs="Times New Roman"/>
                <w:bCs/>
                <w:sz w:val="24"/>
                <w:szCs w:val="24"/>
                <w:lang w:val="lt-LT"/>
              </w:rPr>
              <w:t>min.</w:t>
            </w:r>
          </w:p>
          <w:p w14:paraId="55A9D7C8" w14:textId="338648BA" w:rsidR="00C10751" w:rsidRPr="00336EB0" w:rsidRDefault="00C10751" w:rsidP="00342868">
            <w:pPr>
              <w:numPr>
                <w:ilvl w:val="1"/>
                <w:numId w:val="1"/>
              </w:numPr>
              <w:tabs>
                <w:tab w:val="left" w:pos="22"/>
                <w:tab w:val="left" w:pos="257"/>
                <w:tab w:val="left" w:pos="363"/>
                <w:tab w:val="left" w:pos="437"/>
                <w:tab w:val="left" w:pos="617"/>
                <w:tab w:val="left" w:pos="917"/>
              </w:tabs>
              <w:spacing w:after="0" w:line="240" w:lineRule="auto"/>
              <w:ind w:left="0" w:firstLine="360"/>
              <w:jc w:val="both"/>
              <w:rPr>
                <w:rFonts w:ascii="Times New Roman" w:eastAsia="Calibri" w:hAnsi="Times New Roman" w:cs="Times New Roman"/>
                <w:bCs/>
                <w:sz w:val="24"/>
                <w:szCs w:val="24"/>
                <w:lang w:val="lt-LT"/>
              </w:rPr>
            </w:pPr>
            <w:r w:rsidRPr="00C10751">
              <w:rPr>
                <w:rFonts w:ascii="Times New Roman" w:eastAsia="Calibri" w:hAnsi="Times New Roman" w:cs="Times New Roman"/>
                <w:bCs/>
                <w:sz w:val="24"/>
                <w:szCs w:val="24"/>
                <w:lang w:val="lt-LT"/>
              </w:rPr>
              <w:t>Vienam asmeniui  iki 202</w:t>
            </w:r>
            <w:r w:rsidR="005E1173">
              <w:rPr>
                <w:rFonts w:ascii="Times New Roman" w:eastAsia="Calibri" w:hAnsi="Times New Roman" w:cs="Times New Roman"/>
                <w:bCs/>
                <w:sz w:val="24"/>
                <w:szCs w:val="24"/>
                <w:lang w:val="lt-LT"/>
              </w:rPr>
              <w:t>5</w:t>
            </w:r>
            <w:r w:rsidRPr="00C10751">
              <w:rPr>
                <w:rFonts w:ascii="Times New Roman" w:eastAsia="Calibri" w:hAnsi="Times New Roman" w:cs="Times New Roman"/>
                <w:bCs/>
                <w:sz w:val="24"/>
                <w:szCs w:val="24"/>
                <w:lang w:val="lt-LT"/>
              </w:rPr>
              <w:t xml:space="preserve"> m. </w:t>
            </w:r>
            <w:r>
              <w:rPr>
                <w:rFonts w:ascii="Times New Roman" w:eastAsia="Calibri" w:hAnsi="Times New Roman" w:cs="Times New Roman"/>
                <w:bCs/>
                <w:sz w:val="24"/>
                <w:szCs w:val="24"/>
                <w:lang w:val="lt-LT"/>
              </w:rPr>
              <w:t xml:space="preserve">gruodžio </w:t>
            </w:r>
            <w:r w:rsidR="005E1173">
              <w:rPr>
                <w:rFonts w:ascii="Times New Roman" w:eastAsia="Calibri" w:hAnsi="Times New Roman" w:cs="Times New Roman"/>
                <w:bCs/>
                <w:sz w:val="24"/>
                <w:szCs w:val="24"/>
                <w:lang w:val="lt-LT"/>
              </w:rPr>
              <w:t>15</w:t>
            </w:r>
            <w:r w:rsidRPr="00C10751">
              <w:rPr>
                <w:rFonts w:ascii="Times New Roman" w:eastAsia="Calibri" w:hAnsi="Times New Roman" w:cs="Times New Roman"/>
                <w:bCs/>
                <w:sz w:val="24"/>
                <w:szCs w:val="24"/>
                <w:lang w:val="lt-LT"/>
              </w:rPr>
              <w:t xml:space="preserve"> d. turi būti suteikta ne </w:t>
            </w:r>
            <w:r>
              <w:rPr>
                <w:rFonts w:ascii="Times New Roman" w:eastAsia="Calibri" w:hAnsi="Times New Roman" w:cs="Times New Roman"/>
                <w:bCs/>
                <w:sz w:val="24"/>
                <w:szCs w:val="24"/>
                <w:lang w:val="lt-LT"/>
              </w:rPr>
              <w:t>daugiau</w:t>
            </w:r>
            <w:r w:rsidRPr="00C10751">
              <w:rPr>
                <w:rFonts w:ascii="Times New Roman" w:eastAsia="Calibri" w:hAnsi="Times New Roman" w:cs="Times New Roman"/>
                <w:bCs/>
                <w:sz w:val="24"/>
                <w:szCs w:val="24"/>
                <w:lang w:val="lt-LT"/>
              </w:rPr>
              <w:t xml:space="preserve"> kaip </w:t>
            </w:r>
            <w:r>
              <w:rPr>
                <w:rFonts w:ascii="Times New Roman" w:eastAsia="Calibri" w:hAnsi="Times New Roman" w:cs="Times New Roman"/>
                <w:bCs/>
                <w:sz w:val="24"/>
                <w:szCs w:val="24"/>
                <w:lang w:val="lt-LT"/>
              </w:rPr>
              <w:t>5</w:t>
            </w:r>
            <w:r w:rsidRPr="00C10751">
              <w:rPr>
                <w:rFonts w:ascii="Times New Roman" w:eastAsia="Calibri" w:hAnsi="Times New Roman" w:cs="Times New Roman"/>
                <w:bCs/>
                <w:sz w:val="24"/>
                <w:szCs w:val="24"/>
                <w:lang w:val="lt-LT"/>
              </w:rPr>
              <w:t xml:space="preserve"> </w:t>
            </w:r>
            <w:r w:rsidR="005F50D2">
              <w:rPr>
                <w:rFonts w:ascii="Times New Roman" w:eastAsia="Calibri" w:hAnsi="Times New Roman" w:cs="Times New Roman"/>
                <w:bCs/>
                <w:sz w:val="24"/>
                <w:szCs w:val="24"/>
                <w:lang w:val="lt-LT"/>
              </w:rPr>
              <w:t>konsultacijų</w:t>
            </w:r>
            <w:r w:rsidRPr="00C10751">
              <w:rPr>
                <w:rFonts w:ascii="Times New Roman" w:eastAsia="Calibri" w:hAnsi="Times New Roman" w:cs="Times New Roman"/>
                <w:bCs/>
                <w:sz w:val="24"/>
                <w:szCs w:val="24"/>
                <w:lang w:val="lt-LT"/>
              </w:rPr>
              <w:t xml:space="preserve"> valandų trukmės Paslaugų, priklausomai nuo asmens individualių konsultacijų ir pagalbos poreikio bei problemos pobūdžio sudėtingumo. </w:t>
            </w:r>
          </w:p>
          <w:p w14:paraId="6F597916" w14:textId="173A5329" w:rsidR="00004C9A" w:rsidRPr="007726D3" w:rsidRDefault="00BA43B1" w:rsidP="00342868">
            <w:pPr>
              <w:numPr>
                <w:ilvl w:val="1"/>
                <w:numId w:val="1"/>
              </w:numPr>
              <w:tabs>
                <w:tab w:val="left" w:pos="22"/>
                <w:tab w:val="left" w:pos="257"/>
                <w:tab w:val="left" w:pos="363"/>
                <w:tab w:val="left" w:pos="437"/>
                <w:tab w:val="left" w:pos="617"/>
                <w:tab w:val="left" w:pos="917"/>
              </w:tabs>
              <w:spacing w:after="0" w:line="240" w:lineRule="auto"/>
              <w:ind w:left="0" w:firstLine="360"/>
              <w:jc w:val="both"/>
              <w:rPr>
                <w:rFonts w:ascii="Times New Roman" w:eastAsia="Calibri" w:hAnsi="Times New Roman" w:cs="Times New Roman"/>
                <w:b/>
                <w:sz w:val="24"/>
                <w:szCs w:val="24"/>
                <w:lang w:val="lt-LT"/>
              </w:rPr>
            </w:pPr>
            <w:r>
              <w:rPr>
                <w:rFonts w:ascii="Times New Roman" w:eastAsia="Calibri" w:hAnsi="Times New Roman" w:cs="Times New Roman"/>
                <w:bCs/>
                <w:sz w:val="24"/>
                <w:szCs w:val="24"/>
                <w:lang w:val="lt-LT"/>
              </w:rPr>
              <w:t>P</w:t>
            </w:r>
            <w:r w:rsidR="00004C9A" w:rsidRPr="007726D3">
              <w:rPr>
                <w:rFonts w:ascii="Times New Roman" w:eastAsia="Calibri" w:hAnsi="Times New Roman" w:cs="Times New Roman"/>
                <w:bCs/>
                <w:sz w:val="24"/>
                <w:szCs w:val="24"/>
                <w:lang w:val="lt-LT"/>
              </w:rPr>
              <w:t>aslaugas planuojama teikti</w:t>
            </w:r>
            <w:r w:rsidR="00CF6720" w:rsidRPr="007726D3">
              <w:rPr>
                <w:rFonts w:ascii="Times New Roman" w:eastAsia="Calibri" w:hAnsi="Times New Roman" w:cs="Times New Roman"/>
                <w:bCs/>
                <w:sz w:val="24"/>
                <w:szCs w:val="24"/>
                <w:lang w:val="lt-LT"/>
              </w:rPr>
              <w:t xml:space="preserve"> Visagino </w:t>
            </w:r>
            <w:r w:rsidR="00045181">
              <w:rPr>
                <w:rFonts w:ascii="Times New Roman" w:eastAsia="Calibri" w:hAnsi="Times New Roman" w:cs="Times New Roman"/>
                <w:bCs/>
                <w:sz w:val="24"/>
                <w:szCs w:val="24"/>
                <w:lang w:val="lt-LT"/>
              </w:rPr>
              <w:t>mieste</w:t>
            </w:r>
            <w:r w:rsidR="00CF6720" w:rsidRPr="007726D3">
              <w:rPr>
                <w:rFonts w:ascii="Times New Roman" w:eastAsia="Calibri" w:hAnsi="Times New Roman" w:cs="Times New Roman"/>
                <w:bCs/>
                <w:sz w:val="24"/>
                <w:szCs w:val="24"/>
                <w:lang w:val="lt-LT"/>
              </w:rPr>
              <w:t xml:space="preserve">. </w:t>
            </w:r>
            <w:r w:rsidR="00004C9A" w:rsidRPr="007726D3">
              <w:rPr>
                <w:rFonts w:ascii="Times New Roman" w:eastAsia="Calibri" w:hAnsi="Times New Roman" w:cs="Times New Roman"/>
                <w:bCs/>
                <w:sz w:val="24"/>
                <w:szCs w:val="24"/>
                <w:lang w:val="lt-LT"/>
              </w:rPr>
              <w:t xml:space="preserve"> </w:t>
            </w:r>
          </w:p>
          <w:p w14:paraId="56873F2C" w14:textId="21EF4E49" w:rsidR="00004C9A" w:rsidRPr="00812F22" w:rsidRDefault="00812F22" w:rsidP="00342868">
            <w:pPr>
              <w:numPr>
                <w:ilvl w:val="1"/>
                <w:numId w:val="1"/>
              </w:numPr>
              <w:tabs>
                <w:tab w:val="left" w:pos="22"/>
                <w:tab w:val="left" w:pos="257"/>
                <w:tab w:val="left" w:pos="363"/>
                <w:tab w:val="left" w:pos="437"/>
                <w:tab w:val="left" w:pos="617"/>
                <w:tab w:val="left" w:pos="917"/>
              </w:tabs>
              <w:spacing w:after="0" w:line="240" w:lineRule="auto"/>
              <w:ind w:left="0" w:firstLine="3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Užsakovas</w:t>
            </w:r>
            <w:r w:rsidR="00004C9A" w:rsidRPr="00812F22">
              <w:rPr>
                <w:rFonts w:ascii="Times New Roman" w:eastAsia="Calibri" w:hAnsi="Times New Roman" w:cs="Times New Roman"/>
                <w:sz w:val="24"/>
                <w:szCs w:val="24"/>
                <w:lang w:val="lt-LT"/>
              </w:rPr>
              <w:t xml:space="preserve"> neįsipareigoja išpirkti visų numatytų konsultacijų skaičiaus.</w:t>
            </w:r>
          </w:p>
        </w:tc>
      </w:tr>
      <w:tr w:rsidR="00004C9A" w:rsidRPr="0021705B" w14:paraId="370D3FF7" w14:textId="77777777" w:rsidTr="00CB7129">
        <w:trPr>
          <w:trHeight w:val="14"/>
        </w:trPr>
        <w:tc>
          <w:tcPr>
            <w:tcW w:w="280" w:type="pct"/>
            <w:shd w:val="clear" w:color="auto" w:fill="auto"/>
            <w:vAlign w:val="center"/>
          </w:tcPr>
          <w:p w14:paraId="1E097C16" w14:textId="77777777" w:rsidR="00004C9A" w:rsidRPr="007726D3" w:rsidRDefault="00004C9A" w:rsidP="00342868">
            <w:pPr>
              <w:numPr>
                <w:ilvl w:val="0"/>
                <w:numId w:val="1"/>
              </w:numPr>
              <w:spacing w:after="0" w:line="240" w:lineRule="auto"/>
              <w:rPr>
                <w:rFonts w:ascii="Times New Roman" w:eastAsia="Calibri" w:hAnsi="Times New Roman" w:cs="Times New Roman"/>
                <w:sz w:val="24"/>
                <w:szCs w:val="24"/>
                <w:lang w:val="lt-LT"/>
              </w:rPr>
            </w:pPr>
          </w:p>
        </w:tc>
        <w:tc>
          <w:tcPr>
            <w:tcW w:w="901" w:type="pct"/>
            <w:shd w:val="clear" w:color="auto" w:fill="auto"/>
            <w:vAlign w:val="center"/>
          </w:tcPr>
          <w:p w14:paraId="6CEA1C19" w14:textId="77777777" w:rsidR="00004C9A" w:rsidRPr="007726D3" w:rsidRDefault="00004C9A" w:rsidP="00342868">
            <w:pPr>
              <w:spacing w:after="0" w:line="240" w:lineRule="auto"/>
              <w:rPr>
                <w:rFonts w:ascii="Times New Roman" w:eastAsia="Calibri" w:hAnsi="Times New Roman" w:cs="Times New Roman"/>
                <w:sz w:val="24"/>
                <w:szCs w:val="24"/>
                <w:lang w:val="lt-LT"/>
              </w:rPr>
            </w:pPr>
            <w:r w:rsidRPr="00C439B0">
              <w:rPr>
                <w:rFonts w:ascii="Times New Roman" w:eastAsia="Calibri" w:hAnsi="Times New Roman" w:cs="Times New Roman"/>
                <w:sz w:val="24"/>
                <w:szCs w:val="24"/>
                <w:lang w:val="lt-LT"/>
              </w:rPr>
              <w:t>Reikalavimai paslaugų vykdymui</w:t>
            </w:r>
          </w:p>
        </w:tc>
        <w:tc>
          <w:tcPr>
            <w:tcW w:w="3819" w:type="pct"/>
            <w:shd w:val="clear" w:color="auto" w:fill="auto"/>
            <w:vAlign w:val="center"/>
          </w:tcPr>
          <w:p w14:paraId="2BA6F9D2" w14:textId="1E76A8B8" w:rsidR="00004C9A" w:rsidRPr="000C4B3D" w:rsidRDefault="00004C9A" w:rsidP="005009FC">
            <w:pPr>
              <w:numPr>
                <w:ilvl w:val="1"/>
                <w:numId w:val="1"/>
              </w:numPr>
              <w:tabs>
                <w:tab w:val="left" w:pos="22"/>
                <w:tab w:val="left" w:pos="257"/>
                <w:tab w:val="left" w:pos="363"/>
                <w:tab w:val="left" w:pos="437"/>
                <w:tab w:val="left" w:pos="617"/>
                <w:tab w:val="left" w:pos="917"/>
              </w:tabs>
              <w:spacing w:after="0" w:line="240" w:lineRule="auto"/>
              <w:ind w:left="0" w:firstLine="360"/>
              <w:contextualSpacing/>
              <w:jc w:val="both"/>
              <w:rPr>
                <w:rFonts w:ascii="Times New Roman" w:eastAsia="Calibri" w:hAnsi="Times New Roman" w:cs="Times New Roman"/>
                <w:sz w:val="24"/>
                <w:szCs w:val="24"/>
                <w:lang w:val="lt-LT"/>
              </w:rPr>
            </w:pPr>
            <w:r w:rsidRPr="000C4B3D">
              <w:rPr>
                <w:rFonts w:ascii="Times New Roman" w:eastAsia="Calibri" w:hAnsi="Times New Roman" w:cs="Times New Roman"/>
                <w:sz w:val="24"/>
                <w:szCs w:val="24"/>
                <w:lang w:val="lt-LT"/>
              </w:rPr>
              <w:t xml:space="preserve">Vykdydamas </w:t>
            </w:r>
            <w:r w:rsidR="005648EE" w:rsidRPr="000C4B3D">
              <w:rPr>
                <w:rFonts w:ascii="Times New Roman" w:eastAsia="Calibri" w:hAnsi="Times New Roman" w:cs="Times New Roman"/>
                <w:sz w:val="24"/>
                <w:szCs w:val="24"/>
                <w:lang w:val="lt-LT"/>
              </w:rPr>
              <w:t>teisininko konsultacijų</w:t>
            </w:r>
            <w:r w:rsidRPr="000C4B3D">
              <w:rPr>
                <w:rFonts w:ascii="Times New Roman" w:eastAsia="Calibri" w:hAnsi="Times New Roman" w:cs="Times New Roman"/>
                <w:sz w:val="24"/>
                <w:szCs w:val="24"/>
                <w:lang w:val="lt-LT"/>
              </w:rPr>
              <w:t xml:space="preserve"> paslaugas </w:t>
            </w:r>
            <w:r w:rsidR="00812F22" w:rsidRPr="000C4B3D">
              <w:rPr>
                <w:rFonts w:ascii="Times New Roman" w:eastAsia="Calibri" w:hAnsi="Times New Roman" w:cs="Times New Roman"/>
                <w:sz w:val="24"/>
                <w:szCs w:val="24"/>
                <w:u w:val="single"/>
                <w:lang w:val="lt-LT"/>
              </w:rPr>
              <w:t>Vykdytojas</w:t>
            </w:r>
            <w:r w:rsidRPr="000C4B3D">
              <w:rPr>
                <w:rFonts w:ascii="Times New Roman" w:eastAsia="Calibri" w:hAnsi="Times New Roman" w:cs="Times New Roman"/>
                <w:sz w:val="24"/>
                <w:szCs w:val="24"/>
                <w:u w:val="single"/>
                <w:lang w:val="lt-LT"/>
              </w:rPr>
              <w:t xml:space="preserve"> privalo</w:t>
            </w:r>
            <w:r w:rsidRPr="000C4B3D">
              <w:rPr>
                <w:rFonts w:ascii="Times New Roman" w:eastAsia="Calibri" w:hAnsi="Times New Roman" w:cs="Times New Roman"/>
                <w:sz w:val="24"/>
                <w:szCs w:val="24"/>
                <w:lang w:val="lt-LT"/>
              </w:rPr>
              <w:t>:</w:t>
            </w:r>
          </w:p>
          <w:p w14:paraId="73D2C564" w14:textId="11E5A170" w:rsidR="00BA43B1" w:rsidRDefault="00BA43B1" w:rsidP="00342868">
            <w:pPr>
              <w:numPr>
                <w:ilvl w:val="2"/>
                <w:numId w:val="1"/>
              </w:numPr>
              <w:tabs>
                <w:tab w:val="left" w:pos="22"/>
                <w:tab w:val="left" w:pos="257"/>
                <w:tab w:val="left" w:pos="363"/>
                <w:tab w:val="left" w:pos="437"/>
                <w:tab w:val="left" w:pos="617"/>
                <w:tab w:val="left" w:pos="917"/>
              </w:tabs>
              <w:spacing w:after="0" w:line="240" w:lineRule="auto"/>
              <w:ind w:left="0" w:firstLine="360"/>
              <w:contextualSpacing/>
              <w:jc w:val="both"/>
              <w:rPr>
                <w:rFonts w:ascii="Times New Roman" w:eastAsia="Calibri" w:hAnsi="Times New Roman" w:cs="Times New Roman"/>
                <w:sz w:val="24"/>
                <w:szCs w:val="24"/>
                <w:lang w:val="lt-LT"/>
              </w:rPr>
            </w:pPr>
            <w:r w:rsidRPr="000C4B3D">
              <w:rPr>
                <w:rFonts w:ascii="Times New Roman" w:eastAsia="Calibri" w:hAnsi="Times New Roman" w:cs="Times New Roman"/>
                <w:sz w:val="24"/>
                <w:szCs w:val="24"/>
                <w:lang w:val="lt-LT"/>
              </w:rPr>
              <w:t>užtikrinti pritaikyt</w:t>
            </w:r>
            <w:r w:rsidR="00FA2DC2" w:rsidRPr="000C4B3D">
              <w:rPr>
                <w:rFonts w:ascii="Times New Roman" w:eastAsia="Calibri" w:hAnsi="Times New Roman" w:cs="Times New Roman"/>
                <w:sz w:val="24"/>
                <w:szCs w:val="24"/>
                <w:lang w:val="lt-LT"/>
              </w:rPr>
              <w:t>ą</w:t>
            </w:r>
            <w:r w:rsidRPr="000C4B3D">
              <w:rPr>
                <w:rFonts w:ascii="Times New Roman" w:eastAsia="Calibri" w:hAnsi="Times New Roman" w:cs="Times New Roman"/>
                <w:sz w:val="24"/>
                <w:szCs w:val="24"/>
                <w:lang w:val="lt-LT"/>
              </w:rPr>
              <w:t xml:space="preserve"> konsultacijoms patalpą Visagino </w:t>
            </w:r>
            <w:r w:rsidR="005648EE" w:rsidRPr="000C4B3D">
              <w:rPr>
                <w:rFonts w:ascii="Times New Roman" w:eastAsia="Calibri" w:hAnsi="Times New Roman" w:cs="Times New Roman"/>
                <w:sz w:val="24"/>
                <w:szCs w:val="24"/>
                <w:lang w:val="lt-LT"/>
              </w:rPr>
              <w:t>mieste</w:t>
            </w:r>
            <w:r w:rsidRPr="000C4B3D">
              <w:rPr>
                <w:rFonts w:ascii="Times New Roman" w:eastAsia="Calibri" w:hAnsi="Times New Roman" w:cs="Times New Roman"/>
                <w:sz w:val="24"/>
                <w:szCs w:val="24"/>
                <w:lang w:val="lt-LT"/>
              </w:rPr>
              <w:t xml:space="preserve"> ir dirbti jam priskirtoje darbo vietoje;</w:t>
            </w:r>
          </w:p>
          <w:p w14:paraId="6965AC74" w14:textId="68A251F6" w:rsidR="00C321D4" w:rsidRPr="000C4B3D" w:rsidRDefault="00C321D4" w:rsidP="00342868">
            <w:pPr>
              <w:numPr>
                <w:ilvl w:val="2"/>
                <w:numId w:val="1"/>
              </w:numPr>
              <w:tabs>
                <w:tab w:val="left" w:pos="22"/>
                <w:tab w:val="left" w:pos="257"/>
                <w:tab w:val="left" w:pos="363"/>
                <w:tab w:val="left" w:pos="437"/>
                <w:tab w:val="left" w:pos="617"/>
                <w:tab w:val="left" w:pos="917"/>
              </w:tabs>
              <w:spacing w:after="0" w:line="240" w:lineRule="auto"/>
              <w:ind w:left="0" w:firstLine="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t</w:t>
            </w:r>
            <w:r w:rsidRPr="00C321D4">
              <w:rPr>
                <w:rFonts w:ascii="Times New Roman" w:eastAsia="Calibri" w:hAnsi="Times New Roman" w:cs="Times New Roman"/>
                <w:sz w:val="24"/>
                <w:szCs w:val="24"/>
                <w:lang w:val="lt-LT"/>
              </w:rPr>
              <w:t>eisininko konsultacijų paslaugos turi būti teikiamos darbo dienomis ir (išeiginėmis esant poreikiui) nuo 8:00 iki 18:00 val.</w:t>
            </w:r>
          </w:p>
          <w:p w14:paraId="13E604BB" w14:textId="3D835EA5" w:rsidR="002E5F0B" w:rsidRPr="000C4B3D" w:rsidRDefault="002E5F0B" w:rsidP="00342868">
            <w:pPr>
              <w:numPr>
                <w:ilvl w:val="2"/>
                <w:numId w:val="1"/>
              </w:numPr>
              <w:tabs>
                <w:tab w:val="left" w:pos="22"/>
                <w:tab w:val="left" w:pos="257"/>
                <w:tab w:val="left" w:pos="363"/>
                <w:tab w:val="left" w:pos="437"/>
                <w:tab w:val="left" w:pos="617"/>
                <w:tab w:val="left" w:pos="917"/>
              </w:tabs>
              <w:spacing w:after="0" w:line="240" w:lineRule="auto"/>
              <w:ind w:left="0" w:firstLine="360"/>
              <w:contextualSpacing/>
              <w:jc w:val="both"/>
              <w:rPr>
                <w:rFonts w:ascii="Times New Roman" w:eastAsia="Calibri" w:hAnsi="Times New Roman" w:cs="Times New Roman"/>
                <w:sz w:val="24"/>
                <w:szCs w:val="24"/>
                <w:lang w:val="lt-LT"/>
              </w:rPr>
            </w:pPr>
            <w:r w:rsidRPr="000C4B3D">
              <w:rPr>
                <w:rFonts w:ascii="Times New Roman" w:eastAsia="Calibri" w:hAnsi="Times New Roman" w:cs="Times New Roman"/>
                <w:sz w:val="24"/>
                <w:szCs w:val="24"/>
                <w:lang w:val="lt-LT"/>
              </w:rPr>
              <w:t xml:space="preserve">teikti paslaugas </w:t>
            </w:r>
            <w:r w:rsidR="000C3115" w:rsidRPr="000C4B3D">
              <w:rPr>
                <w:rFonts w:ascii="Times New Roman" w:eastAsia="Calibri" w:hAnsi="Times New Roman" w:cs="Times New Roman"/>
                <w:sz w:val="24"/>
                <w:szCs w:val="24"/>
                <w:lang w:val="lt-LT"/>
              </w:rPr>
              <w:t xml:space="preserve">lietuvių ir (ar) </w:t>
            </w:r>
            <w:r w:rsidRPr="000C4B3D">
              <w:rPr>
                <w:rFonts w:ascii="Times New Roman" w:eastAsia="Calibri" w:hAnsi="Times New Roman" w:cs="Times New Roman"/>
                <w:sz w:val="24"/>
                <w:szCs w:val="24"/>
                <w:lang w:val="lt-LT"/>
              </w:rPr>
              <w:t>rusų kalb</w:t>
            </w:r>
            <w:r w:rsidR="000C3115" w:rsidRPr="000C4B3D">
              <w:rPr>
                <w:rFonts w:ascii="Times New Roman" w:eastAsia="Calibri" w:hAnsi="Times New Roman" w:cs="Times New Roman"/>
                <w:sz w:val="24"/>
                <w:szCs w:val="24"/>
                <w:lang w:val="lt-LT"/>
              </w:rPr>
              <w:t>omis</w:t>
            </w:r>
            <w:r w:rsidR="00812F22" w:rsidRPr="000C4B3D">
              <w:rPr>
                <w:rFonts w:ascii="Times New Roman" w:eastAsia="Calibri" w:hAnsi="Times New Roman" w:cs="Times New Roman"/>
                <w:sz w:val="24"/>
                <w:szCs w:val="24"/>
                <w:lang w:val="lt-LT"/>
              </w:rPr>
              <w:t xml:space="preserve"> pagal Užsakovo reikalavimus.</w:t>
            </w:r>
          </w:p>
          <w:p w14:paraId="60829774" w14:textId="33455521" w:rsidR="00004C9A" w:rsidRDefault="00004C9A" w:rsidP="00342868">
            <w:pPr>
              <w:numPr>
                <w:ilvl w:val="2"/>
                <w:numId w:val="1"/>
              </w:numPr>
              <w:tabs>
                <w:tab w:val="left" w:pos="22"/>
                <w:tab w:val="left" w:pos="257"/>
                <w:tab w:val="left" w:pos="363"/>
                <w:tab w:val="left" w:pos="437"/>
                <w:tab w:val="left" w:pos="617"/>
                <w:tab w:val="left" w:pos="917"/>
              </w:tabs>
              <w:spacing w:after="0" w:line="240" w:lineRule="auto"/>
              <w:ind w:left="0" w:firstLine="360"/>
              <w:contextualSpacing/>
              <w:jc w:val="both"/>
              <w:rPr>
                <w:rFonts w:ascii="Times New Roman" w:eastAsia="Calibri" w:hAnsi="Times New Roman" w:cs="Times New Roman"/>
                <w:sz w:val="24"/>
                <w:szCs w:val="24"/>
                <w:lang w:val="lt-LT"/>
              </w:rPr>
            </w:pPr>
            <w:r w:rsidRPr="000C4B3D">
              <w:rPr>
                <w:rFonts w:ascii="Times New Roman" w:eastAsia="Calibri" w:hAnsi="Times New Roman" w:cs="Times New Roman"/>
                <w:sz w:val="24"/>
                <w:szCs w:val="24"/>
                <w:lang w:val="lt-LT"/>
              </w:rPr>
              <w:t xml:space="preserve">teikti konsultavimo paslaugas pagal individualiai su </w:t>
            </w:r>
            <w:r w:rsidR="00812F22" w:rsidRPr="000C4B3D">
              <w:rPr>
                <w:rFonts w:ascii="Times New Roman" w:eastAsia="Calibri" w:hAnsi="Times New Roman" w:cs="Times New Roman"/>
                <w:sz w:val="24"/>
                <w:szCs w:val="24"/>
                <w:lang w:val="lt-LT"/>
              </w:rPr>
              <w:t>Užsakovu</w:t>
            </w:r>
            <w:r w:rsidRPr="000C4B3D">
              <w:rPr>
                <w:rFonts w:ascii="Times New Roman" w:eastAsia="Calibri" w:hAnsi="Times New Roman" w:cs="Times New Roman"/>
                <w:sz w:val="24"/>
                <w:szCs w:val="24"/>
                <w:lang w:val="lt-LT"/>
              </w:rPr>
              <w:t xml:space="preserve"> suderintą grafiką</w:t>
            </w:r>
          </w:p>
          <w:p w14:paraId="166D61D2" w14:textId="77777777" w:rsidR="0092529C" w:rsidRPr="000C4B3D" w:rsidRDefault="0092529C" w:rsidP="0092529C">
            <w:pPr>
              <w:numPr>
                <w:ilvl w:val="2"/>
                <w:numId w:val="1"/>
              </w:numPr>
              <w:tabs>
                <w:tab w:val="left" w:pos="22"/>
                <w:tab w:val="left" w:pos="257"/>
                <w:tab w:val="left" w:pos="363"/>
                <w:tab w:val="left" w:pos="437"/>
                <w:tab w:val="left" w:pos="617"/>
                <w:tab w:val="left" w:pos="917"/>
              </w:tabs>
              <w:spacing w:after="0" w:line="240" w:lineRule="auto"/>
              <w:ind w:left="0" w:firstLine="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0C4B3D">
              <w:rPr>
                <w:rFonts w:ascii="Times New Roman" w:eastAsia="Calibri" w:hAnsi="Times New Roman" w:cs="Times New Roman"/>
                <w:sz w:val="24"/>
                <w:szCs w:val="24"/>
                <w:lang w:val="lt-LT"/>
              </w:rPr>
              <w:t>karantino, paskelbto Lietuvos Respublikoje, metu konsultavimo paslaugos gali būti teikiamos nuotoliniu būdu, naudojant kompiuterines programas ar telefonu. Pasibaigus karantinui, paslaugos bus vykdomos Užsakovui patogiu būdu;</w:t>
            </w:r>
          </w:p>
          <w:p w14:paraId="6E91D9BC" w14:textId="6E9986FE" w:rsidR="0092529C" w:rsidRPr="000C4B3D" w:rsidRDefault="0092529C" w:rsidP="00342868">
            <w:pPr>
              <w:numPr>
                <w:ilvl w:val="2"/>
                <w:numId w:val="1"/>
              </w:numPr>
              <w:tabs>
                <w:tab w:val="left" w:pos="22"/>
                <w:tab w:val="left" w:pos="257"/>
                <w:tab w:val="left" w:pos="363"/>
                <w:tab w:val="left" w:pos="437"/>
                <w:tab w:val="left" w:pos="617"/>
                <w:tab w:val="left" w:pos="917"/>
              </w:tabs>
              <w:spacing w:after="0" w:line="240" w:lineRule="auto"/>
              <w:ind w:left="0" w:firstLine="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užpildyti paslaugų teikimo ataskaitos formą ir elektroniniu paštu pateikti per mėnesį užpildyto paslaugų teikimo žurnalo kopiją iki kiekvieno mėnesio 5 dienos. </w:t>
            </w:r>
          </w:p>
          <w:p w14:paraId="0CF92239" w14:textId="3B6F965A" w:rsidR="00004C9A" w:rsidRPr="000C4B3D" w:rsidRDefault="00812F22" w:rsidP="00342868">
            <w:pPr>
              <w:numPr>
                <w:ilvl w:val="1"/>
                <w:numId w:val="1"/>
              </w:numPr>
              <w:tabs>
                <w:tab w:val="left" w:pos="22"/>
                <w:tab w:val="left" w:pos="257"/>
                <w:tab w:val="left" w:pos="363"/>
                <w:tab w:val="left" w:pos="437"/>
                <w:tab w:val="left" w:pos="617"/>
                <w:tab w:val="left" w:pos="917"/>
              </w:tabs>
              <w:spacing w:after="0" w:line="240" w:lineRule="auto"/>
              <w:ind w:left="0" w:firstLine="360"/>
              <w:contextualSpacing/>
              <w:jc w:val="both"/>
              <w:rPr>
                <w:rFonts w:ascii="Times New Roman" w:eastAsia="Calibri" w:hAnsi="Times New Roman" w:cs="Times New Roman"/>
                <w:sz w:val="24"/>
                <w:szCs w:val="24"/>
                <w:lang w:val="lt-LT"/>
              </w:rPr>
            </w:pPr>
            <w:r w:rsidRPr="000C4B3D">
              <w:rPr>
                <w:rFonts w:ascii="Times New Roman" w:eastAsia="Calibri" w:hAnsi="Times New Roman" w:cs="Times New Roman"/>
                <w:sz w:val="24"/>
                <w:szCs w:val="24"/>
                <w:u w:val="single"/>
                <w:lang w:val="lt-LT"/>
              </w:rPr>
              <w:t>Užsakovas</w:t>
            </w:r>
            <w:r w:rsidR="00004C9A" w:rsidRPr="000C4B3D">
              <w:rPr>
                <w:rFonts w:ascii="Times New Roman" w:eastAsia="Calibri" w:hAnsi="Times New Roman" w:cs="Times New Roman"/>
                <w:sz w:val="24"/>
                <w:szCs w:val="24"/>
                <w:u w:val="single"/>
                <w:lang w:val="lt-LT"/>
              </w:rPr>
              <w:t xml:space="preserve"> įsipareigoja</w:t>
            </w:r>
            <w:r w:rsidR="00004C9A" w:rsidRPr="000C4B3D">
              <w:rPr>
                <w:rFonts w:ascii="Times New Roman" w:eastAsia="Calibri" w:hAnsi="Times New Roman" w:cs="Times New Roman"/>
                <w:sz w:val="24"/>
                <w:szCs w:val="24"/>
                <w:lang w:val="lt-LT"/>
              </w:rPr>
              <w:t>:</w:t>
            </w:r>
          </w:p>
          <w:p w14:paraId="5496C4EB" w14:textId="101EC66F" w:rsidR="00004C9A" w:rsidRPr="007726D3" w:rsidRDefault="00004C9A" w:rsidP="00342868">
            <w:pPr>
              <w:numPr>
                <w:ilvl w:val="2"/>
                <w:numId w:val="1"/>
              </w:numPr>
              <w:tabs>
                <w:tab w:val="left" w:pos="22"/>
                <w:tab w:val="left" w:pos="257"/>
                <w:tab w:val="left" w:pos="363"/>
                <w:tab w:val="left" w:pos="437"/>
                <w:tab w:val="left" w:pos="617"/>
                <w:tab w:val="left" w:pos="917"/>
              </w:tabs>
              <w:spacing w:after="0" w:line="240" w:lineRule="auto"/>
              <w:ind w:left="0" w:firstLine="360"/>
              <w:contextualSpacing/>
              <w:jc w:val="both"/>
              <w:rPr>
                <w:rFonts w:ascii="Times New Roman" w:eastAsia="Calibri" w:hAnsi="Times New Roman" w:cs="Times New Roman"/>
                <w:sz w:val="24"/>
                <w:szCs w:val="24"/>
                <w:lang w:val="lt-LT"/>
              </w:rPr>
            </w:pPr>
            <w:r w:rsidRPr="000C4B3D">
              <w:rPr>
                <w:rFonts w:ascii="Times New Roman" w:eastAsia="Calibri" w:hAnsi="Times New Roman" w:cs="Times New Roman"/>
                <w:sz w:val="24"/>
                <w:szCs w:val="24"/>
                <w:lang w:val="lt-LT"/>
              </w:rPr>
              <w:t>suteikti</w:t>
            </w:r>
            <w:r w:rsidRPr="007726D3">
              <w:rPr>
                <w:rFonts w:ascii="Times New Roman" w:eastAsia="Calibri" w:hAnsi="Times New Roman" w:cs="Times New Roman"/>
                <w:sz w:val="24"/>
                <w:szCs w:val="24"/>
                <w:lang w:val="lt-LT"/>
              </w:rPr>
              <w:t xml:space="preserve"> </w:t>
            </w:r>
            <w:r w:rsidR="00812F22">
              <w:rPr>
                <w:rFonts w:ascii="Times New Roman" w:eastAsia="Calibri" w:hAnsi="Times New Roman" w:cs="Times New Roman"/>
                <w:sz w:val="24"/>
                <w:szCs w:val="24"/>
                <w:lang w:val="lt-LT"/>
              </w:rPr>
              <w:t>Vykdytojui</w:t>
            </w:r>
            <w:r w:rsidRPr="007726D3">
              <w:rPr>
                <w:rFonts w:ascii="Times New Roman" w:eastAsia="Calibri" w:hAnsi="Times New Roman" w:cs="Times New Roman"/>
                <w:sz w:val="24"/>
                <w:szCs w:val="24"/>
                <w:lang w:val="lt-LT"/>
              </w:rPr>
              <w:t xml:space="preserve"> visą pagrįstai reikalingą informaciją paslaugų teikimui.</w:t>
            </w:r>
          </w:p>
        </w:tc>
      </w:tr>
      <w:tr w:rsidR="001772AA" w:rsidRPr="0021705B" w14:paraId="1BA39D08" w14:textId="77777777" w:rsidTr="00CB7129">
        <w:trPr>
          <w:trHeight w:val="14"/>
        </w:trPr>
        <w:tc>
          <w:tcPr>
            <w:tcW w:w="280" w:type="pct"/>
            <w:shd w:val="clear" w:color="auto" w:fill="auto"/>
            <w:vAlign w:val="center"/>
          </w:tcPr>
          <w:p w14:paraId="7A9EB949" w14:textId="77777777" w:rsidR="001772AA" w:rsidRPr="007726D3" w:rsidRDefault="001772AA" w:rsidP="00342868">
            <w:pPr>
              <w:numPr>
                <w:ilvl w:val="0"/>
                <w:numId w:val="1"/>
              </w:numPr>
              <w:spacing w:after="0" w:line="240" w:lineRule="auto"/>
              <w:rPr>
                <w:rFonts w:ascii="Times New Roman" w:eastAsia="Calibri" w:hAnsi="Times New Roman" w:cs="Times New Roman"/>
                <w:sz w:val="24"/>
                <w:szCs w:val="24"/>
                <w:lang w:val="lt-LT"/>
              </w:rPr>
            </w:pPr>
          </w:p>
        </w:tc>
        <w:tc>
          <w:tcPr>
            <w:tcW w:w="901" w:type="pct"/>
            <w:shd w:val="clear" w:color="auto" w:fill="auto"/>
            <w:vAlign w:val="center"/>
          </w:tcPr>
          <w:p w14:paraId="3637105E" w14:textId="0A6435F7" w:rsidR="001772AA" w:rsidRPr="001772AA" w:rsidRDefault="001772AA" w:rsidP="001772AA">
            <w:pPr>
              <w:tabs>
                <w:tab w:val="left" w:pos="132"/>
                <w:tab w:val="decimal" w:pos="993"/>
              </w:tabs>
              <w:overflowPunct w:val="0"/>
              <w:autoSpaceDE w:val="0"/>
              <w:autoSpaceDN w:val="0"/>
              <w:adjustRightInd w:val="0"/>
              <w:spacing w:after="240" w:line="240" w:lineRule="auto"/>
              <w:rPr>
                <w:rFonts w:ascii="Times New Roman" w:hAnsi="Times New Roman" w:cs="Times New Roman"/>
                <w:color w:val="000000" w:themeColor="text1"/>
                <w:sz w:val="24"/>
                <w:szCs w:val="24"/>
                <w:lang w:val="lt-LT"/>
              </w:rPr>
            </w:pPr>
            <w:r w:rsidRPr="00C439B0">
              <w:rPr>
                <w:rFonts w:ascii="Times New Roman" w:hAnsi="Times New Roman" w:cs="Times New Roman"/>
                <w:color w:val="000000" w:themeColor="text1"/>
                <w:sz w:val="24"/>
                <w:szCs w:val="24"/>
                <w:lang w:val="lt-LT"/>
              </w:rPr>
              <w:t>Žalieji reikalavimai</w:t>
            </w:r>
          </w:p>
        </w:tc>
        <w:tc>
          <w:tcPr>
            <w:tcW w:w="3819" w:type="pct"/>
            <w:shd w:val="clear" w:color="auto" w:fill="auto"/>
            <w:vAlign w:val="center"/>
          </w:tcPr>
          <w:p w14:paraId="0AB67040" w14:textId="021189A0" w:rsidR="001772AA" w:rsidRDefault="001772AA" w:rsidP="001772AA">
            <w:pPr>
              <w:tabs>
                <w:tab w:val="left" w:pos="257"/>
                <w:tab w:val="left" w:pos="363"/>
                <w:tab w:val="left" w:pos="437"/>
                <w:tab w:val="left" w:pos="617"/>
                <w:tab w:val="left" w:pos="917"/>
              </w:tabs>
              <w:spacing w:after="0"/>
              <w:ind w:left="41" w:hanging="41"/>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10.1. Vykdytojas</w:t>
            </w:r>
            <w:r w:rsidRPr="00F340E9">
              <w:rPr>
                <w:rFonts w:ascii="Times New Roman" w:eastAsia="Calibri" w:hAnsi="Times New Roman" w:cs="Times New Roman"/>
                <w:sz w:val="24"/>
                <w:szCs w:val="24"/>
                <w:lang w:val="lt-LT"/>
              </w:rPr>
              <w:t xml:space="preserve"> įsipareigoja teikiant Paslaugas laikytis šių aplinkos apsaugos reikalavimų:</w:t>
            </w:r>
          </w:p>
          <w:p w14:paraId="13FCF017" w14:textId="4C974315" w:rsidR="001772AA" w:rsidRPr="00F340E9" w:rsidRDefault="001772AA" w:rsidP="001772AA">
            <w:pPr>
              <w:tabs>
                <w:tab w:val="left" w:pos="0"/>
                <w:tab w:val="left" w:pos="257"/>
                <w:tab w:val="left" w:pos="363"/>
                <w:tab w:val="left" w:pos="437"/>
                <w:tab w:val="left" w:pos="617"/>
                <w:tab w:val="left" w:pos="917"/>
              </w:tabs>
              <w:spacing w:after="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10.1.1</w:t>
            </w:r>
            <w:r w:rsidRPr="00F340E9">
              <w:rPr>
                <w:rFonts w:ascii="Times New Roman" w:eastAsia="Calibri" w:hAnsi="Times New Roman" w:cs="Times New Roman"/>
                <w:sz w:val="24"/>
                <w:szCs w:val="24"/>
                <w:lang w:val="lt-LT"/>
              </w:rPr>
              <w:t>.</w:t>
            </w:r>
            <w:r w:rsidRPr="00F340E9">
              <w:rPr>
                <w:rFonts w:ascii="Times New Roman" w:eastAsia="Calibri" w:hAnsi="Times New Roman" w:cs="Times New Roman"/>
                <w:sz w:val="24"/>
                <w:szCs w:val="24"/>
                <w:lang w:val="lt-LT"/>
              </w:rPr>
              <w:tab/>
            </w:r>
            <w:r w:rsidR="00FA2DC2">
              <w:rPr>
                <w:rFonts w:ascii="Times New Roman" w:eastAsia="Calibri" w:hAnsi="Times New Roman" w:cs="Times New Roman"/>
                <w:sz w:val="24"/>
                <w:szCs w:val="24"/>
                <w:lang w:val="lt-LT"/>
              </w:rPr>
              <w:t>m</w:t>
            </w:r>
            <w:r w:rsidRPr="00F340E9">
              <w:rPr>
                <w:rFonts w:ascii="Times New Roman" w:eastAsia="Calibri" w:hAnsi="Times New Roman" w:cs="Times New Roman"/>
                <w:sz w:val="24"/>
                <w:szCs w:val="24"/>
                <w:lang w:val="lt-LT"/>
              </w:rPr>
              <w:t>ažinti popieriaus sunaudojimą;</w:t>
            </w:r>
          </w:p>
          <w:p w14:paraId="6993559B" w14:textId="1DDD55EE" w:rsidR="001772AA" w:rsidRPr="00F340E9" w:rsidRDefault="001772AA" w:rsidP="001772AA">
            <w:pPr>
              <w:tabs>
                <w:tab w:val="left" w:pos="0"/>
                <w:tab w:val="left" w:pos="257"/>
                <w:tab w:val="left" w:pos="363"/>
                <w:tab w:val="left" w:pos="437"/>
                <w:tab w:val="left" w:pos="617"/>
                <w:tab w:val="left" w:pos="917"/>
              </w:tabs>
              <w:spacing w:after="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10.1.2</w:t>
            </w:r>
            <w:r w:rsidRPr="00F340E9">
              <w:rPr>
                <w:rFonts w:ascii="Times New Roman" w:eastAsia="Calibri" w:hAnsi="Times New Roman" w:cs="Times New Roman"/>
                <w:sz w:val="24"/>
                <w:szCs w:val="24"/>
                <w:lang w:val="lt-LT"/>
              </w:rPr>
              <w:t>.</w:t>
            </w:r>
            <w:r w:rsidRPr="00F340E9">
              <w:rPr>
                <w:rFonts w:ascii="Times New Roman" w:eastAsia="Calibri" w:hAnsi="Times New Roman" w:cs="Times New Roman"/>
                <w:sz w:val="24"/>
                <w:szCs w:val="24"/>
                <w:lang w:val="lt-LT"/>
              </w:rPr>
              <w:tab/>
            </w:r>
            <w:r w:rsidR="00FA2DC2">
              <w:rPr>
                <w:rFonts w:ascii="Times New Roman" w:eastAsia="Calibri" w:hAnsi="Times New Roman" w:cs="Times New Roman"/>
                <w:sz w:val="24"/>
                <w:szCs w:val="24"/>
                <w:lang w:val="lt-LT"/>
              </w:rPr>
              <w:t>a</w:t>
            </w:r>
            <w:r w:rsidRPr="00F340E9">
              <w:rPr>
                <w:rFonts w:ascii="Times New Roman" w:eastAsia="Calibri" w:hAnsi="Times New Roman" w:cs="Times New Roman"/>
                <w:sz w:val="24"/>
                <w:szCs w:val="24"/>
                <w:lang w:val="lt-LT"/>
              </w:rPr>
              <w:t>tsisakyti nebūtino dokumentų kopijavimo ir spausdinimo;</w:t>
            </w:r>
          </w:p>
          <w:p w14:paraId="507DF036" w14:textId="709D5D66" w:rsidR="001772AA" w:rsidRDefault="001772AA" w:rsidP="001772AA">
            <w:pPr>
              <w:tabs>
                <w:tab w:val="left" w:pos="0"/>
                <w:tab w:val="left" w:pos="257"/>
                <w:tab w:val="left" w:pos="363"/>
                <w:tab w:val="left" w:pos="437"/>
                <w:tab w:val="left" w:pos="617"/>
                <w:tab w:val="left" w:pos="917"/>
              </w:tabs>
              <w:spacing w:after="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10.1.3</w:t>
            </w:r>
            <w:r w:rsidRPr="00F340E9">
              <w:rPr>
                <w:rFonts w:ascii="Times New Roman" w:eastAsia="Calibri" w:hAnsi="Times New Roman" w:cs="Times New Roman"/>
                <w:sz w:val="24"/>
                <w:szCs w:val="24"/>
                <w:lang w:val="lt-LT"/>
              </w:rPr>
              <w:t>.</w:t>
            </w:r>
            <w:r w:rsidRPr="00F340E9">
              <w:rPr>
                <w:rFonts w:ascii="Times New Roman" w:eastAsia="Calibri" w:hAnsi="Times New Roman" w:cs="Times New Roman"/>
                <w:sz w:val="24"/>
                <w:szCs w:val="24"/>
                <w:lang w:val="lt-LT"/>
              </w:rPr>
              <w:tab/>
            </w:r>
            <w:r w:rsidR="00FA2DC2">
              <w:rPr>
                <w:rFonts w:ascii="Times New Roman" w:eastAsia="Calibri" w:hAnsi="Times New Roman" w:cs="Times New Roman"/>
                <w:sz w:val="24"/>
                <w:szCs w:val="24"/>
                <w:lang w:val="lt-LT"/>
              </w:rPr>
              <w:t>r</w:t>
            </w:r>
            <w:r w:rsidRPr="00F340E9">
              <w:rPr>
                <w:rFonts w:ascii="Times New Roman" w:eastAsia="Calibri" w:hAnsi="Times New Roman" w:cs="Times New Roman"/>
                <w:sz w:val="24"/>
                <w:szCs w:val="24"/>
                <w:lang w:val="lt-LT"/>
              </w:rPr>
              <w:t>engiant dokumentaciją, paslaugų perdavimo – priėmimo aktai</w:t>
            </w:r>
          </w:p>
          <w:p w14:paraId="5447FE70" w14:textId="31E8F14D" w:rsidR="001772AA" w:rsidRPr="00F340E9" w:rsidRDefault="001772AA" w:rsidP="001772AA">
            <w:pPr>
              <w:tabs>
                <w:tab w:val="left" w:pos="0"/>
                <w:tab w:val="left" w:pos="257"/>
                <w:tab w:val="left" w:pos="363"/>
                <w:tab w:val="left" w:pos="437"/>
                <w:tab w:val="left" w:pos="617"/>
                <w:tab w:val="left" w:pos="917"/>
              </w:tabs>
              <w:spacing w:after="0"/>
              <w:contextualSpacing/>
              <w:jc w:val="both"/>
              <w:rPr>
                <w:rFonts w:ascii="Times New Roman" w:eastAsia="Calibri" w:hAnsi="Times New Roman" w:cs="Times New Roman"/>
                <w:sz w:val="24"/>
                <w:szCs w:val="24"/>
                <w:lang w:val="lt-LT"/>
              </w:rPr>
            </w:pPr>
            <w:r w:rsidRPr="00F340E9">
              <w:rPr>
                <w:rFonts w:ascii="Times New Roman" w:eastAsia="Calibri" w:hAnsi="Times New Roman" w:cs="Times New Roman"/>
                <w:sz w:val="24"/>
                <w:szCs w:val="24"/>
                <w:lang w:val="lt-LT"/>
              </w:rPr>
              <w:t>Užsakovui turi būti pateikti tik elektroniniu formatu;</w:t>
            </w:r>
          </w:p>
          <w:p w14:paraId="68F8F470" w14:textId="207641AA" w:rsidR="001772AA" w:rsidRPr="00F340E9" w:rsidRDefault="001772AA" w:rsidP="001772AA">
            <w:pPr>
              <w:tabs>
                <w:tab w:val="left" w:pos="0"/>
                <w:tab w:val="left" w:pos="257"/>
                <w:tab w:val="left" w:pos="363"/>
                <w:tab w:val="left" w:pos="437"/>
                <w:tab w:val="left" w:pos="617"/>
                <w:tab w:val="left" w:pos="917"/>
              </w:tabs>
              <w:spacing w:after="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10.1.4</w:t>
            </w:r>
            <w:r w:rsidRPr="00F340E9">
              <w:rPr>
                <w:rFonts w:ascii="Times New Roman" w:eastAsia="Calibri" w:hAnsi="Times New Roman" w:cs="Times New Roman"/>
                <w:sz w:val="24"/>
                <w:szCs w:val="24"/>
                <w:lang w:val="lt-LT"/>
              </w:rPr>
              <w:t>.</w:t>
            </w:r>
            <w:r w:rsidRPr="00F340E9">
              <w:rPr>
                <w:rFonts w:ascii="Times New Roman" w:eastAsia="Calibri" w:hAnsi="Times New Roman" w:cs="Times New Roman"/>
                <w:sz w:val="24"/>
                <w:szCs w:val="24"/>
                <w:lang w:val="lt-LT"/>
              </w:rPr>
              <w:tab/>
            </w:r>
            <w:r w:rsidR="00FA2DC2">
              <w:rPr>
                <w:rFonts w:ascii="Times New Roman" w:eastAsia="Calibri" w:hAnsi="Times New Roman" w:cs="Times New Roman"/>
                <w:sz w:val="24"/>
                <w:szCs w:val="24"/>
                <w:lang w:val="lt-LT"/>
              </w:rPr>
              <w:t>k</w:t>
            </w:r>
            <w:r w:rsidRPr="00F340E9">
              <w:rPr>
                <w:rFonts w:ascii="Times New Roman" w:eastAsia="Calibri" w:hAnsi="Times New Roman" w:cs="Times New Roman"/>
                <w:sz w:val="24"/>
                <w:szCs w:val="24"/>
                <w:lang w:val="lt-LT"/>
              </w:rPr>
              <w:t xml:space="preserve">ita dokumentacija, kuri turi būti pasirašoma ir paslaugų perdavimo – priėmimo aktai turi būti pasirašomi elektroniniu parašu. </w:t>
            </w:r>
          </w:p>
          <w:p w14:paraId="797BC0E2" w14:textId="1F59CE81" w:rsidR="001772AA" w:rsidRPr="007726D3" w:rsidRDefault="001772AA" w:rsidP="008505EE">
            <w:pPr>
              <w:tabs>
                <w:tab w:val="left" w:pos="22"/>
                <w:tab w:val="left" w:pos="257"/>
                <w:tab w:val="left" w:pos="360"/>
                <w:tab w:val="left" w:pos="437"/>
                <w:tab w:val="left" w:pos="617"/>
                <w:tab w:val="left" w:pos="917"/>
              </w:tabs>
              <w:spacing w:after="0"/>
              <w:contextualSpacing/>
              <w:jc w:val="both"/>
              <w:rPr>
                <w:rFonts w:ascii="Times New Roman" w:eastAsia="Calibri" w:hAnsi="Times New Roman" w:cs="Times New Roman"/>
                <w:sz w:val="24"/>
                <w:szCs w:val="24"/>
                <w:lang w:val="lt-LT"/>
              </w:rPr>
            </w:pPr>
            <w:r w:rsidRPr="00F340E9">
              <w:rPr>
                <w:rFonts w:ascii="Times New Roman" w:eastAsia="Calibri" w:hAnsi="Times New Roman" w:cs="Times New Roman"/>
                <w:sz w:val="24"/>
                <w:szCs w:val="24"/>
                <w:lang w:val="lt-LT"/>
              </w:rPr>
              <w:t>Esant būtinybei spausdinti, naudojant perdirbtus popierius, kurie atitinka žaliojo</w:t>
            </w:r>
            <w:r w:rsidR="00FA2DC2">
              <w:rPr>
                <w:rFonts w:ascii="Times New Roman" w:eastAsia="Calibri" w:hAnsi="Times New Roman" w:cs="Times New Roman"/>
                <w:sz w:val="24"/>
                <w:szCs w:val="24"/>
                <w:lang w:val="lt-LT"/>
              </w:rPr>
              <w:t xml:space="preserve"> pirkimo</w:t>
            </w:r>
            <w:r w:rsidRPr="00F340E9">
              <w:rPr>
                <w:rFonts w:ascii="Times New Roman" w:eastAsia="Calibri" w:hAnsi="Times New Roman" w:cs="Times New Roman"/>
                <w:sz w:val="24"/>
                <w:szCs w:val="24"/>
                <w:lang w:val="lt-LT"/>
              </w:rPr>
              <w:t xml:space="preserve">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tc>
      </w:tr>
      <w:tr w:rsidR="00004C9A" w:rsidRPr="0021705B" w14:paraId="29BEFFA7" w14:textId="77777777" w:rsidTr="00CB7129">
        <w:trPr>
          <w:trHeight w:val="14"/>
        </w:trPr>
        <w:tc>
          <w:tcPr>
            <w:tcW w:w="280" w:type="pct"/>
            <w:shd w:val="clear" w:color="auto" w:fill="auto"/>
            <w:vAlign w:val="center"/>
          </w:tcPr>
          <w:p w14:paraId="125BC358" w14:textId="77777777" w:rsidR="00004C9A" w:rsidRPr="007726D3" w:rsidRDefault="00004C9A" w:rsidP="00342868">
            <w:pPr>
              <w:numPr>
                <w:ilvl w:val="0"/>
                <w:numId w:val="1"/>
              </w:numPr>
              <w:tabs>
                <w:tab w:val="left" w:pos="322"/>
              </w:tabs>
              <w:spacing w:after="0" w:line="240" w:lineRule="auto"/>
              <w:rPr>
                <w:rFonts w:ascii="Times New Roman" w:eastAsia="Calibri" w:hAnsi="Times New Roman" w:cs="Times New Roman"/>
                <w:sz w:val="24"/>
                <w:szCs w:val="24"/>
                <w:lang w:val="lt-LT"/>
              </w:rPr>
            </w:pPr>
          </w:p>
        </w:tc>
        <w:tc>
          <w:tcPr>
            <w:tcW w:w="901" w:type="pct"/>
            <w:shd w:val="clear" w:color="auto" w:fill="auto"/>
            <w:vAlign w:val="center"/>
          </w:tcPr>
          <w:p w14:paraId="6561CDED" w14:textId="77777777" w:rsidR="00004C9A" w:rsidRPr="007726D3" w:rsidRDefault="00004C9A" w:rsidP="00342868">
            <w:pPr>
              <w:tabs>
                <w:tab w:val="left" w:pos="322"/>
              </w:tabs>
              <w:spacing w:after="0" w:line="240" w:lineRule="auto"/>
              <w:rPr>
                <w:rFonts w:ascii="Times New Roman" w:eastAsia="Calibri" w:hAnsi="Times New Roman" w:cs="Times New Roman"/>
                <w:sz w:val="24"/>
                <w:szCs w:val="24"/>
                <w:lang w:val="lt-LT"/>
              </w:rPr>
            </w:pPr>
            <w:r w:rsidRPr="00C439B0">
              <w:rPr>
                <w:rFonts w:ascii="Times New Roman" w:eastAsia="Calibri" w:hAnsi="Times New Roman" w:cs="Times New Roman"/>
                <w:sz w:val="24"/>
                <w:szCs w:val="24"/>
                <w:lang w:val="lt-LT"/>
              </w:rPr>
              <w:t>Kitos sąlygos</w:t>
            </w:r>
          </w:p>
        </w:tc>
        <w:tc>
          <w:tcPr>
            <w:tcW w:w="3819" w:type="pct"/>
            <w:shd w:val="clear" w:color="auto" w:fill="auto"/>
            <w:vAlign w:val="center"/>
          </w:tcPr>
          <w:p w14:paraId="1E9BBA95" w14:textId="77777777" w:rsidR="005F50D2" w:rsidRDefault="005F50D2" w:rsidP="005F50D2">
            <w:pPr>
              <w:numPr>
                <w:ilvl w:val="1"/>
                <w:numId w:val="1"/>
              </w:numPr>
              <w:tabs>
                <w:tab w:val="left" w:pos="0"/>
                <w:tab w:val="left" w:pos="257"/>
                <w:tab w:val="left" w:pos="363"/>
                <w:tab w:val="left" w:pos="437"/>
                <w:tab w:val="left" w:pos="617"/>
                <w:tab w:val="left" w:pos="917"/>
              </w:tabs>
              <w:spacing w:after="0" w:line="240" w:lineRule="auto"/>
              <w:contextualSpacing/>
              <w:rPr>
                <w:rFonts w:ascii="Times New Roman" w:eastAsia="Calibri" w:hAnsi="Times New Roman" w:cs="Times New Roman"/>
                <w:sz w:val="24"/>
                <w:szCs w:val="24"/>
                <w:lang w:val="lt-LT"/>
              </w:rPr>
            </w:pPr>
            <w:r w:rsidRPr="005F50D2">
              <w:rPr>
                <w:rFonts w:ascii="Times New Roman" w:eastAsia="Calibri" w:hAnsi="Times New Roman" w:cs="Times New Roman"/>
                <w:sz w:val="24"/>
                <w:szCs w:val="24"/>
                <w:lang w:val="lt-LT"/>
              </w:rPr>
              <w:t>Visos su paslaugų teikimu organizavimu susijusios išlaidos turi</w:t>
            </w:r>
          </w:p>
          <w:p w14:paraId="29D65446" w14:textId="75E6496C" w:rsidR="005F50D2" w:rsidRPr="005F50D2" w:rsidRDefault="005F50D2" w:rsidP="00927C7E">
            <w:pPr>
              <w:tabs>
                <w:tab w:val="left" w:pos="0"/>
                <w:tab w:val="left" w:pos="257"/>
                <w:tab w:val="left" w:pos="363"/>
                <w:tab w:val="left" w:pos="437"/>
                <w:tab w:val="left" w:pos="617"/>
                <w:tab w:val="left" w:pos="917"/>
              </w:tabs>
              <w:spacing w:after="0" w:line="240" w:lineRule="auto"/>
              <w:contextualSpacing/>
              <w:jc w:val="both"/>
              <w:rPr>
                <w:rFonts w:ascii="Times New Roman" w:eastAsia="Calibri" w:hAnsi="Times New Roman" w:cs="Times New Roman"/>
                <w:sz w:val="24"/>
                <w:szCs w:val="24"/>
                <w:lang w:val="lt-LT"/>
              </w:rPr>
            </w:pPr>
            <w:r w:rsidRPr="005F50D2">
              <w:rPr>
                <w:rFonts w:ascii="Times New Roman" w:eastAsia="Calibri" w:hAnsi="Times New Roman" w:cs="Times New Roman"/>
                <w:sz w:val="24"/>
                <w:szCs w:val="24"/>
                <w:lang w:val="lt-LT"/>
              </w:rPr>
              <w:t xml:space="preserve">būti įtraukiamos į fiksuotą vienos konsultacijos valandos (60 min.) kainą. Į išlaidas turi būti įskaičiuotos socialinio darbuotojo paslaugos, patalpos organizavimas, priemonių, reikalingų paslaugų teikimui įsigijimas, </w:t>
            </w:r>
            <w:r w:rsidRPr="005F50D2">
              <w:rPr>
                <w:rFonts w:ascii="Times New Roman" w:eastAsia="Calibri" w:hAnsi="Times New Roman" w:cs="Times New Roman"/>
                <w:sz w:val="24"/>
                <w:szCs w:val="24"/>
                <w:lang w:val="lt-LT"/>
              </w:rPr>
              <w:lastRenderedPageBreak/>
              <w:t>nuvykimas iki paslaugų teikimo vietos. Taip pat į kainą turi būti įskaičiuotos vienkartinės veido nosį ir burną dengiančios kaukės bei rankų dezinfekavimo priemonės.</w:t>
            </w:r>
          </w:p>
          <w:p w14:paraId="1EE987FD" w14:textId="77777777" w:rsidR="00E3442D" w:rsidRDefault="005F50D2" w:rsidP="00927C7E">
            <w:pPr>
              <w:numPr>
                <w:ilvl w:val="1"/>
                <w:numId w:val="1"/>
              </w:numPr>
              <w:tabs>
                <w:tab w:val="left" w:pos="0"/>
                <w:tab w:val="left" w:pos="257"/>
                <w:tab w:val="left" w:pos="363"/>
                <w:tab w:val="left" w:pos="437"/>
                <w:tab w:val="left" w:pos="617"/>
                <w:tab w:val="left" w:pos="917"/>
              </w:tabs>
              <w:spacing w:after="0" w:line="240" w:lineRule="auto"/>
              <w:contextualSpacing/>
              <w:jc w:val="both"/>
              <w:rPr>
                <w:rFonts w:ascii="Times New Roman" w:eastAsia="Calibri" w:hAnsi="Times New Roman" w:cs="Times New Roman"/>
                <w:sz w:val="24"/>
                <w:szCs w:val="24"/>
                <w:lang w:val="lt-LT"/>
              </w:rPr>
            </w:pPr>
            <w:r w:rsidRPr="005F50D2">
              <w:rPr>
                <w:rFonts w:ascii="Times New Roman" w:eastAsia="Calibri" w:hAnsi="Times New Roman" w:cs="Times New Roman"/>
                <w:sz w:val="24"/>
                <w:szCs w:val="24"/>
                <w:lang w:val="lt-LT"/>
              </w:rPr>
              <w:t>Atsiskaitymas už paslaugas su Vykdytoju vykdomas kas mėnesį,</w:t>
            </w:r>
          </w:p>
          <w:p w14:paraId="1E6BBD99" w14:textId="25C20293" w:rsidR="005F50D2" w:rsidRPr="005F50D2" w:rsidRDefault="005F50D2" w:rsidP="00927C7E">
            <w:pPr>
              <w:tabs>
                <w:tab w:val="left" w:pos="0"/>
                <w:tab w:val="left" w:pos="257"/>
                <w:tab w:val="left" w:pos="363"/>
                <w:tab w:val="left" w:pos="437"/>
                <w:tab w:val="left" w:pos="617"/>
                <w:tab w:val="left" w:pos="917"/>
              </w:tabs>
              <w:spacing w:after="0" w:line="240" w:lineRule="auto"/>
              <w:contextualSpacing/>
              <w:jc w:val="both"/>
              <w:rPr>
                <w:rFonts w:ascii="Times New Roman" w:eastAsia="Calibri" w:hAnsi="Times New Roman" w:cs="Times New Roman"/>
                <w:sz w:val="24"/>
                <w:szCs w:val="24"/>
                <w:lang w:val="lt-LT"/>
              </w:rPr>
            </w:pPr>
            <w:r w:rsidRPr="005F50D2">
              <w:rPr>
                <w:rFonts w:ascii="Times New Roman" w:eastAsia="Calibri" w:hAnsi="Times New Roman" w:cs="Times New Roman"/>
                <w:sz w:val="24"/>
                <w:szCs w:val="24"/>
                <w:lang w:val="lt-LT"/>
              </w:rPr>
              <w:t>kai Vykdytojas tvarkingai užpildo paslaugų teikimo žurnalą ir pateikia jo elektronines kopijas Užsakovui.</w:t>
            </w:r>
          </w:p>
          <w:p w14:paraId="29C45913" w14:textId="77777777" w:rsidR="00E3442D" w:rsidRDefault="005F50D2" w:rsidP="00927C7E">
            <w:pPr>
              <w:numPr>
                <w:ilvl w:val="1"/>
                <w:numId w:val="1"/>
              </w:numPr>
              <w:tabs>
                <w:tab w:val="left" w:pos="0"/>
                <w:tab w:val="left" w:pos="257"/>
                <w:tab w:val="left" w:pos="363"/>
                <w:tab w:val="left" w:pos="437"/>
                <w:tab w:val="left" w:pos="617"/>
                <w:tab w:val="left" w:pos="917"/>
              </w:tabs>
              <w:spacing w:after="0" w:line="240" w:lineRule="auto"/>
              <w:contextualSpacing/>
              <w:jc w:val="both"/>
              <w:rPr>
                <w:rFonts w:ascii="Times New Roman" w:eastAsia="Calibri" w:hAnsi="Times New Roman" w:cs="Times New Roman"/>
                <w:sz w:val="24"/>
                <w:szCs w:val="24"/>
                <w:lang w:val="lt-LT"/>
              </w:rPr>
            </w:pPr>
            <w:r w:rsidRPr="005F50D2">
              <w:rPr>
                <w:rFonts w:ascii="Times New Roman" w:eastAsia="Calibri" w:hAnsi="Times New Roman" w:cs="Times New Roman"/>
                <w:sz w:val="24"/>
                <w:szCs w:val="24"/>
                <w:lang w:val="lt-LT"/>
              </w:rPr>
              <w:t>Visi dokumentai, susiję su įsigyjamomis paslaugomis, rengiami</w:t>
            </w:r>
          </w:p>
          <w:p w14:paraId="26556AF4" w14:textId="7BE20AC6" w:rsidR="005F50D2" w:rsidRPr="005F50D2" w:rsidRDefault="005F50D2" w:rsidP="00927C7E">
            <w:pPr>
              <w:tabs>
                <w:tab w:val="left" w:pos="0"/>
                <w:tab w:val="left" w:pos="257"/>
                <w:tab w:val="left" w:pos="363"/>
                <w:tab w:val="left" w:pos="437"/>
                <w:tab w:val="left" w:pos="617"/>
                <w:tab w:val="left" w:pos="917"/>
              </w:tabs>
              <w:spacing w:after="0" w:line="240" w:lineRule="auto"/>
              <w:contextualSpacing/>
              <w:jc w:val="both"/>
              <w:rPr>
                <w:rFonts w:ascii="Times New Roman" w:eastAsia="Calibri" w:hAnsi="Times New Roman" w:cs="Times New Roman"/>
                <w:sz w:val="24"/>
                <w:szCs w:val="24"/>
                <w:lang w:val="lt-LT"/>
              </w:rPr>
            </w:pPr>
            <w:r w:rsidRPr="005F50D2">
              <w:rPr>
                <w:rFonts w:ascii="Times New Roman" w:eastAsia="Calibri" w:hAnsi="Times New Roman" w:cs="Times New Roman"/>
                <w:sz w:val="24"/>
                <w:szCs w:val="24"/>
                <w:lang w:val="lt-LT"/>
              </w:rPr>
              <w:t>ir teikiami tik lietuvių kalba.</w:t>
            </w:r>
          </w:p>
          <w:p w14:paraId="2B8E3980" w14:textId="77777777" w:rsidR="00E3442D" w:rsidRDefault="005F50D2" w:rsidP="00927C7E">
            <w:pPr>
              <w:numPr>
                <w:ilvl w:val="1"/>
                <w:numId w:val="1"/>
              </w:numPr>
              <w:tabs>
                <w:tab w:val="left" w:pos="0"/>
                <w:tab w:val="left" w:pos="257"/>
                <w:tab w:val="left" w:pos="363"/>
                <w:tab w:val="left" w:pos="437"/>
                <w:tab w:val="left" w:pos="617"/>
                <w:tab w:val="left" w:pos="917"/>
              </w:tabs>
              <w:spacing w:after="0" w:line="240" w:lineRule="auto"/>
              <w:contextualSpacing/>
              <w:jc w:val="both"/>
              <w:rPr>
                <w:rFonts w:ascii="Times New Roman" w:eastAsia="Calibri" w:hAnsi="Times New Roman" w:cs="Times New Roman"/>
                <w:sz w:val="24"/>
                <w:szCs w:val="24"/>
                <w:lang w:val="lt-LT"/>
              </w:rPr>
            </w:pPr>
            <w:r w:rsidRPr="005F50D2">
              <w:rPr>
                <w:rFonts w:ascii="Times New Roman" w:eastAsia="Calibri" w:hAnsi="Times New Roman" w:cs="Times New Roman"/>
                <w:sz w:val="24"/>
                <w:szCs w:val="24"/>
                <w:lang w:val="lt-LT"/>
              </w:rPr>
              <w:t>Visa teikiant paslaugas surinkta informacija laikoma</w:t>
            </w:r>
          </w:p>
          <w:p w14:paraId="35F4DA59" w14:textId="52F8BD97" w:rsidR="005F50D2" w:rsidRPr="005F50D2" w:rsidRDefault="005F50D2" w:rsidP="00927C7E">
            <w:pPr>
              <w:tabs>
                <w:tab w:val="left" w:pos="0"/>
                <w:tab w:val="left" w:pos="257"/>
                <w:tab w:val="left" w:pos="363"/>
                <w:tab w:val="left" w:pos="437"/>
                <w:tab w:val="left" w:pos="617"/>
                <w:tab w:val="left" w:pos="917"/>
              </w:tabs>
              <w:spacing w:after="0" w:line="240" w:lineRule="auto"/>
              <w:contextualSpacing/>
              <w:jc w:val="both"/>
              <w:rPr>
                <w:rFonts w:ascii="Times New Roman" w:eastAsia="Calibri" w:hAnsi="Times New Roman" w:cs="Times New Roman"/>
                <w:sz w:val="24"/>
                <w:szCs w:val="24"/>
                <w:lang w:val="lt-LT"/>
              </w:rPr>
            </w:pPr>
            <w:r w:rsidRPr="005F50D2">
              <w:rPr>
                <w:rFonts w:ascii="Times New Roman" w:eastAsia="Calibri" w:hAnsi="Times New Roman" w:cs="Times New Roman"/>
                <w:sz w:val="24"/>
                <w:szCs w:val="24"/>
                <w:lang w:val="lt-LT"/>
              </w:rPr>
              <w:t>konfidencialia. Kitiems asmenims ši informacija gali būti atskleista tik Lietuvos Respublikos teisės aktų nustatytais pagrindais ir tvarka. Duomenys apie paslaugas gavusius asmenis ir kita su paslaugų gavimu susijusi informacija yra saugoma taip, kad būtų užtikrinamas šios informacijos konfidencialumas.</w:t>
            </w:r>
          </w:p>
          <w:p w14:paraId="11F68614" w14:textId="77777777" w:rsidR="00E3442D" w:rsidRDefault="005F50D2" w:rsidP="00927C7E">
            <w:pPr>
              <w:numPr>
                <w:ilvl w:val="1"/>
                <w:numId w:val="1"/>
              </w:numPr>
              <w:tabs>
                <w:tab w:val="left" w:pos="0"/>
                <w:tab w:val="left" w:pos="257"/>
                <w:tab w:val="left" w:pos="363"/>
                <w:tab w:val="left" w:pos="437"/>
                <w:tab w:val="left" w:pos="617"/>
                <w:tab w:val="left" w:pos="917"/>
              </w:tabs>
              <w:spacing w:after="0" w:line="240" w:lineRule="auto"/>
              <w:contextualSpacing/>
              <w:jc w:val="both"/>
              <w:rPr>
                <w:rFonts w:ascii="Times New Roman" w:eastAsia="Calibri" w:hAnsi="Times New Roman" w:cs="Times New Roman"/>
                <w:sz w:val="24"/>
                <w:szCs w:val="24"/>
                <w:lang w:val="lt-LT"/>
              </w:rPr>
            </w:pPr>
            <w:r w:rsidRPr="005F50D2">
              <w:rPr>
                <w:rFonts w:ascii="Times New Roman" w:eastAsia="Calibri" w:hAnsi="Times New Roman" w:cs="Times New Roman"/>
                <w:sz w:val="24"/>
                <w:szCs w:val="24"/>
                <w:lang w:val="lt-LT"/>
              </w:rPr>
              <w:t>Sąskaitos faktūros turi būti teikiamos naudojantis Europos</w:t>
            </w:r>
          </w:p>
          <w:p w14:paraId="083664A0" w14:textId="7C6A3815" w:rsidR="00004C9A" w:rsidRPr="007726D3" w:rsidRDefault="005F50D2" w:rsidP="00927C7E">
            <w:pPr>
              <w:tabs>
                <w:tab w:val="left" w:pos="0"/>
                <w:tab w:val="left" w:pos="257"/>
                <w:tab w:val="left" w:pos="363"/>
                <w:tab w:val="left" w:pos="437"/>
                <w:tab w:val="left" w:pos="617"/>
                <w:tab w:val="left" w:pos="917"/>
              </w:tabs>
              <w:spacing w:after="0" w:line="240" w:lineRule="auto"/>
              <w:contextualSpacing/>
              <w:jc w:val="both"/>
              <w:rPr>
                <w:rFonts w:ascii="Times New Roman" w:eastAsia="Calibri" w:hAnsi="Times New Roman" w:cs="Times New Roman"/>
                <w:sz w:val="24"/>
                <w:szCs w:val="24"/>
                <w:lang w:val="lt-LT"/>
              </w:rPr>
            </w:pPr>
            <w:r w:rsidRPr="005F50D2">
              <w:rPr>
                <w:rFonts w:ascii="Times New Roman" w:eastAsia="Calibri" w:hAnsi="Times New Roman" w:cs="Times New Roman"/>
                <w:sz w:val="24"/>
                <w:szCs w:val="24"/>
                <w:lang w:val="lt-LT"/>
              </w:rPr>
              <w:t>elektroninių sąskaitų faktūrų standartą atitinkanti Sąskaitų administravimo bendroji informacinę sistemą „SABIS“ (www.sabis.nbfc.lt).</w:t>
            </w:r>
          </w:p>
        </w:tc>
      </w:tr>
    </w:tbl>
    <w:p w14:paraId="1AEA3C8E" w14:textId="4A8CDAC6" w:rsidR="00CB7129" w:rsidRDefault="00CB7129" w:rsidP="00C65085">
      <w:pPr>
        <w:pStyle w:val="Betarp"/>
        <w:rPr>
          <w:rFonts w:ascii="Times New Roman" w:hAnsi="Times New Roman" w:cs="Times New Roman"/>
          <w:sz w:val="24"/>
          <w:szCs w:val="24"/>
          <w:lang w:val="lt-LT"/>
        </w:rPr>
      </w:pPr>
    </w:p>
    <w:p w14:paraId="18B1CB7A" w14:textId="77777777" w:rsidR="001772AA" w:rsidRDefault="001772AA" w:rsidP="00C65085">
      <w:pPr>
        <w:pStyle w:val="Betarp"/>
        <w:rPr>
          <w:rFonts w:ascii="Times New Roman" w:hAnsi="Times New Roman" w:cs="Times New Roman"/>
          <w:sz w:val="24"/>
          <w:szCs w:val="24"/>
          <w:lang w:val="lt-LT"/>
        </w:rPr>
      </w:pPr>
    </w:p>
    <w:p w14:paraId="79F1099E" w14:textId="0F53BF9A" w:rsidR="005C1FC8" w:rsidRPr="00C65085" w:rsidRDefault="005C1FC8" w:rsidP="00C65085">
      <w:pPr>
        <w:pStyle w:val="Betarp"/>
        <w:rPr>
          <w:rFonts w:ascii="Times New Roman" w:hAnsi="Times New Roman" w:cs="Times New Roman"/>
          <w:sz w:val="24"/>
          <w:szCs w:val="24"/>
          <w:lang w:val="lt-LT"/>
        </w:rPr>
      </w:pPr>
      <w:r w:rsidRPr="00C65085">
        <w:rPr>
          <w:rFonts w:ascii="Times New Roman" w:hAnsi="Times New Roman" w:cs="Times New Roman"/>
          <w:sz w:val="24"/>
          <w:szCs w:val="24"/>
          <w:lang w:val="lt-LT"/>
        </w:rPr>
        <w:t>Parengė:</w:t>
      </w:r>
    </w:p>
    <w:p w14:paraId="2F0AE02B" w14:textId="77777777" w:rsidR="005C1FC8" w:rsidRPr="00C65085" w:rsidRDefault="005C1FC8" w:rsidP="00C65085">
      <w:pPr>
        <w:pStyle w:val="Betarp"/>
        <w:rPr>
          <w:rFonts w:ascii="Times New Roman" w:hAnsi="Times New Roman" w:cs="Times New Roman"/>
          <w:sz w:val="24"/>
          <w:szCs w:val="24"/>
          <w:lang w:val="lt-LT"/>
        </w:rPr>
      </w:pPr>
      <w:r w:rsidRPr="00C65085">
        <w:rPr>
          <w:rFonts w:ascii="Times New Roman" w:hAnsi="Times New Roman" w:cs="Times New Roman"/>
          <w:sz w:val="24"/>
          <w:szCs w:val="24"/>
          <w:lang w:val="lt-LT"/>
        </w:rPr>
        <w:t xml:space="preserve">Socialinės paramos skyriaus </w:t>
      </w:r>
      <w:r w:rsidRPr="00C65085">
        <w:rPr>
          <w:rFonts w:ascii="Times New Roman" w:hAnsi="Times New Roman" w:cs="Times New Roman"/>
          <w:sz w:val="24"/>
          <w:szCs w:val="24"/>
          <w:lang w:val="lt-LT"/>
        </w:rPr>
        <w:tab/>
      </w:r>
      <w:r w:rsidRPr="00C65085">
        <w:rPr>
          <w:rFonts w:ascii="Times New Roman" w:hAnsi="Times New Roman" w:cs="Times New Roman"/>
          <w:sz w:val="24"/>
          <w:szCs w:val="24"/>
          <w:lang w:val="lt-LT"/>
        </w:rPr>
        <w:tab/>
      </w:r>
      <w:r w:rsidRPr="00C65085">
        <w:rPr>
          <w:rFonts w:ascii="Times New Roman" w:hAnsi="Times New Roman" w:cs="Times New Roman"/>
          <w:sz w:val="24"/>
          <w:szCs w:val="24"/>
          <w:lang w:val="lt-LT"/>
        </w:rPr>
        <w:tab/>
        <w:t>Svetlana Leontjeva-Semezenko</w:t>
      </w:r>
    </w:p>
    <w:p w14:paraId="3ECBA09E" w14:textId="301E9B95" w:rsidR="005C1FC8" w:rsidRPr="00C65085" w:rsidRDefault="005C1FC8" w:rsidP="00C65085">
      <w:pPr>
        <w:pStyle w:val="Betarp"/>
        <w:rPr>
          <w:rFonts w:ascii="Times New Roman" w:hAnsi="Times New Roman" w:cs="Times New Roman"/>
          <w:sz w:val="24"/>
          <w:szCs w:val="24"/>
          <w:lang w:val="lt-LT"/>
        </w:rPr>
      </w:pPr>
      <w:r w:rsidRPr="00C65085">
        <w:rPr>
          <w:rFonts w:ascii="Times New Roman" w:hAnsi="Times New Roman" w:cs="Times New Roman"/>
          <w:sz w:val="24"/>
          <w:szCs w:val="24"/>
          <w:lang w:val="lt-LT"/>
        </w:rPr>
        <w:t>Nedirbančių asmenų atvejo vadybininkė</w:t>
      </w:r>
    </w:p>
    <w:p w14:paraId="7D624A23" w14:textId="25619427" w:rsidR="00B46EE2" w:rsidRDefault="00B46EE2" w:rsidP="008A4599">
      <w:pPr>
        <w:pStyle w:val="Betarp"/>
        <w:rPr>
          <w:rFonts w:ascii="Times New Roman" w:hAnsi="Times New Roman" w:cs="Times New Roman"/>
          <w:sz w:val="24"/>
          <w:szCs w:val="24"/>
          <w:lang w:val="lt-LT"/>
        </w:rPr>
      </w:pPr>
    </w:p>
    <w:p w14:paraId="777E9638" w14:textId="77777777" w:rsidR="00D42829" w:rsidRPr="00D42829" w:rsidRDefault="00D42829" w:rsidP="00D42829">
      <w:pPr>
        <w:rPr>
          <w:lang w:val="lt-LT"/>
        </w:rPr>
      </w:pPr>
    </w:p>
    <w:p w14:paraId="4BCA95AE" w14:textId="77777777" w:rsidR="00D42829" w:rsidRPr="00D42829" w:rsidRDefault="00D42829" w:rsidP="00D42829">
      <w:pPr>
        <w:rPr>
          <w:lang w:val="lt-LT"/>
        </w:rPr>
      </w:pPr>
    </w:p>
    <w:p w14:paraId="7E00686A" w14:textId="77777777" w:rsidR="00D42829" w:rsidRPr="00D42829" w:rsidRDefault="00D42829" w:rsidP="00D42829">
      <w:pPr>
        <w:rPr>
          <w:lang w:val="lt-LT"/>
        </w:rPr>
      </w:pPr>
    </w:p>
    <w:p w14:paraId="5CB78BFC" w14:textId="53125958" w:rsidR="00D42829" w:rsidRPr="00D42829" w:rsidRDefault="00D42829" w:rsidP="00D42829">
      <w:pPr>
        <w:rPr>
          <w:rFonts w:ascii="Times New Roman" w:hAnsi="Times New Roman" w:cs="Times New Roman"/>
          <w:sz w:val="24"/>
          <w:szCs w:val="24"/>
          <w:lang w:val="lt-LT"/>
        </w:rPr>
      </w:pPr>
    </w:p>
    <w:sectPr w:rsidR="00D42829" w:rsidRPr="00D42829" w:rsidSect="00324B6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CD8E" w14:textId="77777777" w:rsidR="00F34096" w:rsidRDefault="00F34096" w:rsidP="005A54A7">
      <w:pPr>
        <w:spacing w:after="0" w:line="240" w:lineRule="auto"/>
      </w:pPr>
      <w:r>
        <w:separator/>
      </w:r>
    </w:p>
  </w:endnote>
  <w:endnote w:type="continuationSeparator" w:id="0">
    <w:p w14:paraId="3E9DFA2D" w14:textId="77777777" w:rsidR="00F34096" w:rsidRDefault="00F34096" w:rsidP="005A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BA24" w14:textId="77777777" w:rsidR="00F34096" w:rsidRDefault="00F34096" w:rsidP="005A54A7">
      <w:pPr>
        <w:spacing w:after="0" w:line="240" w:lineRule="auto"/>
      </w:pPr>
      <w:r>
        <w:separator/>
      </w:r>
    </w:p>
  </w:footnote>
  <w:footnote w:type="continuationSeparator" w:id="0">
    <w:p w14:paraId="21E3C299" w14:textId="77777777" w:rsidR="00F34096" w:rsidRDefault="00F34096" w:rsidP="005A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03141"/>
      <w:docPartObj>
        <w:docPartGallery w:val="Page Numbers (Top of Page)"/>
        <w:docPartUnique/>
      </w:docPartObj>
    </w:sdtPr>
    <w:sdtContent>
      <w:p w14:paraId="04E35417" w14:textId="04F4A3BB" w:rsidR="005A54A7" w:rsidRDefault="005A54A7">
        <w:pPr>
          <w:pStyle w:val="Antrats"/>
          <w:jc w:val="center"/>
        </w:pPr>
        <w:r w:rsidRPr="005A54A7">
          <w:rPr>
            <w:rFonts w:ascii="Times New Roman" w:hAnsi="Times New Roman" w:cs="Times New Roman"/>
          </w:rPr>
          <w:fldChar w:fldCharType="begin"/>
        </w:r>
        <w:r w:rsidRPr="005A54A7">
          <w:rPr>
            <w:rFonts w:ascii="Times New Roman" w:hAnsi="Times New Roman" w:cs="Times New Roman"/>
          </w:rPr>
          <w:instrText>PAGE   \* MERGEFORMAT</w:instrText>
        </w:r>
        <w:r w:rsidRPr="005A54A7">
          <w:rPr>
            <w:rFonts w:ascii="Times New Roman" w:hAnsi="Times New Roman" w:cs="Times New Roman"/>
          </w:rPr>
          <w:fldChar w:fldCharType="separate"/>
        </w:r>
        <w:r w:rsidRPr="005A54A7">
          <w:rPr>
            <w:rFonts w:ascii="Times New Roman" w:hAnsi="Times New Roman" w:cs="Times New Roman"/>
            <w:lang w:val="lt-LT"/>
          </w:rPr>
          <w:t>2</w:t>
        </w:r>
        <w:r w:rsidRPr="005A54A7">
          <w:rPr>
            <w:rFonts w:ascii="Times New Roman" w:hAnsi="Times New Roman" w:cs="Times New Roman"/>
          </w:rPr>
          <w:fldChar w:fldCharType="end"/>
        </w:r>
      </w:p>
    </w:sdtContent>
  </w:sdt>
  <w:p w14:paraId="58231CA7" w14:textId="77777777" w:rsidR="005A54A7" w:rsidRDefault="005A54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56A8"/>
    <w:multiLevelType w:val="multilevel"/>
    <w:tmpl w:val="7EA0268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07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794948"/>
    <w:multiLevelType w:val="multilevel"/>
    <w:tmpl w:val="7EA0268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07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6495787">
    <w:abstractNumId w:val="1"/>
  </w:num>
  <w:num w:numId="2" w16cid:durableId="60870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9A"/>
    <w:rsid w:val="000010BE"/>
    <w:rsid w:val="00004C9A"/>
    <w:rsid w:val="00016058"/>
    <w:rsid w:val="00045181"/>
    <w:rsid w:val="000B1FE5"/>
    <w:rsid w:val="000C3115"/>
    <w:rsid w:val="000C4B3D"/>
    <w:rsid w:val="000E2D22"/>
    <w:rsid w:val="001432F9"/>
    <w:rsid w:val="0016436B"/>
    <w:rsid w:val="001772AA"/>
    <w:rsid w:val="001C417E"/>
    <w:rsid w:val="0021705B"/>
    <w:rsid w:val="00230747"/>
    <w:rsid w:val="00295489"/>
    <w:rsid w:val="002E5F0B"/>
    <w:rsid w:val="002F1D8B"/>
    <w:rsid w:val="003023B2"/>
    <w:rsid w:val="00324B63"/>
    <w:rsid w:val="00336EB0"/>
    <w:rsid w:val="003510B3"/>
    <w:rsid w:val="003655E7"/>
    <w:rsid w:val="00387FD5"/>
    <w:rsid w:val="00390128"/>
    <w:rsid w:val="003B3DCD"/>
    <w:rsid w:val="003C2BDC"/>
    <w:rsid w:val="003F0E63"/>
    <w:rsid w:val="00406A26"/>
    <w:rsid w:val="00495072"/>
    <w:rsid w:val="004A6B0E"/>
    <w:rsid w:val="004A7F82"/>
    <w:rsid w:val="004D1AA4"/>
    <w:rsid w:val="005009FC"/>
    <w:rsid w:val="00532596"/>
    <w:rsid w:val="005456E8"/>
    <w:rsid w:val="005648EE"/>
    <w:rsid w:val="00565383"/>
    <w:rsid w:val="00581259"/>
    <w:rsid w:val="005A54A7"/>
    <w:rsid w:val="005B17F3"/>
    <w:rsid w:val="005C1FC8"/>
    <w:rsid w:val="005E1173"/>
    <w:rsid w:val="005E7E4F"/>
    <w:rsid w:val="005F50D2"/>
    <w:rsid w:val="00645E7C"/>
    <w:rsid w:val="00663965"/>
    <w:rsid w:val="006A4D79"/>
    <w:rsid w:val="006F6223"/>
    <w:rsid w:val="007122C9"/>
    <w:rsid w:val="007442F4"/>
    <w:rsid w:val="007726D3"/>
    <w:rsid w:val="007C2D00"/>
    <w:rsid w:val="007D4881"/>
    <w:rsid w:val="00802B34"/>
    <w:rsid w:val="00804790"/>
    <w:rsid w:val="00812F22"/>
    <w:rsid w:val="00823D09"/>
    <w:rsid w:val="00836745"/>
    <w:rsid w:val="008505EE"/>
    <w:rsid w:val="008774B4"/>
    <w:rsid w:val="00883BA2"/>
    <w:rsid w:val="008A322E"/>
    <w:rsid w:val="008A4599"/>
    <w:rsid w:val="008B00F0"/>
    <w:rsid w:val="008F3F8A"/>
    <w:rsid w:val="00917603"/>
    <w:rsid w:val="00920B73"/>
    <w:rsid w:val="0092529C"/>
    <w:rsid w:val="00927C7E"/>
    <w:rsid w:val="009357E2"/>
    <w:rsid w:val="00961663"/>
    <w:rsid w:val="00996EC7"/>
    <w:rsid w:val="009C6845"/>
    <w:rsid w:val="009D58F0"/>
    <w:rsid w:val="00A16293"/>
    <w:rsid w:val="00A61637"/>
    <w:rsid w:val="00A86C7C"/>
    <w:rsid w:val="00A9468E"/>
    <w:rsid w:val="00AA6487"/>
    <w:rsid w:val="00B46EE2"/>
    <w:rsid w:val="00B7213F"/>
    <w:rsid w:val="00B72969"/>
    <w:rsid w:val="00B81B7A"/>
    <w:rsid w:val="00B84889"/>
    <w:rsid w:val="00BA43B1"/>
    <w:rsid w:val="00BD24ED"/>
    <w:rsid w:val="00C10751"/>
    <w:rsid w:val="00C12E20"/>
    <w:rsid w:val="00C321D4"/>
    <w:rsid w:val="00C439B0"/>
    <w:rsid w:val="00C55586"/>
    <w:rsid w:val="00C65085"/>
    <w:rsid w:val="00C6794E"/>
    <w:rsid w:val="00C92295"/>
    <w:rsid w:val="00CB7129"/>
    <w:rsid w:val="00CD1F61"/>
    <w:rsid w:val="00CF6720"/>
    <w:rsid w:val="00D374C1"/>
    <w:rsid w:val="00D427B9"/>
    <w:rsid w:val="00D42829"/>
    <w:rsid w:val="00DE31ED"/>
    <w:rsid w:val="00DF2F0B"/>
    <w:rsid w:val="00DF77E6"/>
    <w:rsid w:val="00E10F50"/>
    <w:rsid w:val="00E3442D"/>
    <w:rsid w:val="00EC3A4D"/>
    <w:rsid w:val="00ED5EFB"/>
    <w:rsid w:val="00EE63CE"/>
    <w:rsid w:val="00F34096"/>
    <w:rsid w:val="00F5417F"/>
    <w:rsid w:val="00F733F4"/>
    <w:rsid w:val="00F848B8"/>
    <w:rsid w:val="00FA2DC2"/>
    <w:rsid w:val="00FA6018"/>
    <w:rsid w:val="00FB4A28"/>
    <w:rsid w:val="00FC3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D8D7"/>
  <w15:chartTrackingRefBased/>
  <w15:docId w15:val="{2DAD7B96-F246-4811-AA43-B862566E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4C9A"/>
    <w:pPr>
      <w:spacing w:after="200" w:line="276" w:lineRule="auto"/>
    </w:pPr>
    <w:rPr>
      <w:lang w:val="en-US"/>
    </w:rPr>
  </w:style>
  <w:style w:type="paragraph" w:styleId="Antrat4">
    <w:name w:val="heading 4"/>
    <w:basedOn w:val="prastasis"/>
    <w:next w:val="prastasis"/>
    <w:link w:val="Antrat4Diagrama"/>
    <w:uiPriority w:val="9"/>
    <w:semiHidden/>
    <w:unhideWhenUsed/>
    <w:qFormat/>
    <w:rsid w:val="00883B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883BA2"/>
    <w:rPr>
      <w:rFonts w:asciiTheme="majorHAnsi" w:eastAsiaTheme="majorEastAsia" w:hAnsiTheme="majorHAnsi" w:cstheme="majorBidi"/>
      <w:i/>
      <w:iCs/>
      <w:color w:val="2F5496" w:themeColor="accent1" w:themeShade="BF"/>
      <w:lang w:val="en-US"/>
    </w:rPr>
  </w:style>
  <w:style w:type="paragraph" w:styleId="Betarp">
    <w:name w:val="No Spacing"/>
    <w:uiPriority w:val="1"/>
    <w:qFormat/>
    <w:rsid w:val="00C65085"/>
    <w:pPr>
      <w:spacing w:after="0" w:line="240" w:lineRule="auto"/>
    </w:pPr>
    <w:rPr>
      <w:lang w:val="en-US"/>
    </w:rPr>
  </w:style>
  <w:style w:type="paragraph" w:styleId="Antrats">
    <w:name w:val="header"/>
    <w:basedOn w:val="prastasis"/>
    <w:link w:val="AntratsDiagrama"/>
    <w:uiPriority w:val="99"/>
    <w:unhideWhenUsed/>
    <w:rsid w:val="005A54A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A54A7"/>
    <w:rPr>
      <w:lang w:val="en-US"/>
    </w:rPr>
  </w:style>
  <w:style w:type="paragraph" w:styleId="Porat">
    <w:name w:val="footer"/>
    <w:basedOn w:val="prastasis"/>
    <w:link w:val="PoratDiagrama"/>
    <w:uiPriority w:val="99"/>
    <w:unhideWhenUsed/>
    <w:rsid w:val="005A54A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A54A7"/>
    <w:rPr>
      <w:lang w:val="en-US"/>
    </w:rPr>
  </w:style>
  <w:style w:type="paragraph" w:styleId="Sraopastraipa">
    <w:name w:val="List Paragraph"/>
    <w:basedOn w:val="prastasis"/>
    <w:uiPriority w:val="34"/>
    <w:qFormat/>
    <w:rsid w:val="00C32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2963">
      <w:bodyDiv w:val="1"/>
      <w:marLeft w:val="0"/>
      <w:marRight w:val="0"/>
      <w:marTop w:val="0"/>
      <w:marBottom w:val="0"/>
      <w:divBdr>
        <w:top w:val="none" w:sz="0" w:space="0" w:color="auto"/>
        <w:left w:val="none" w:sz="0" w:space="0" w:color="auto"/>
        <w:bottom w:val="none" w:sz="0" w:space="0" w:color="auto"/>
        <w:right w:val="none" w:sz="0" w:space="0" w:color="auto"/>
      </w:divBdr>
    </w:div>
    <w:div w:id="89358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4397</Words>
  <Characters>2507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Mankienė</dc:creator>
  <cp:keywords/>
  <dc:description/>
  <cp:lastModifiedBy>Vartotojas</cp:lastModifiedBy>
  <cp:revision>8</cp:revision>
  <cp:lastPrinted>2024-02-19T07:03:00Z</cp:lastPrinted>
  <dcterms:created xsi:type="dcterms:W3CDTF">2025-02-11T13:58:00Z</dcterms:created>
  <dcterms:modified xsi:type="dcterms:W3CDTF">2025-04-18T08:10:00Z</dcterms:modified>
</cp:coreProperties>
</file>