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1B6F1" w14:textId="39468324" w:rsidR="00B1417C" w:rsidRPr="00182652" w:rsidRDefault="00B1417C" w:rsidP="0033143F">
      <w:pPr>
        <w:tabs>
          <w:tab w:val="left" w:pos="13325"/>
          <w:tab w:val="left" w:pos="13467"/>
          <w:tab w:val="left" w:pos="13750"/>
        </w:tabs>
        <w:spacing w:after="0" w:line="240" w:lineRule="auto"/>
        <w:rPr>
          <w:rFonts w:ascii="Times New Roman" w:hAnsi="Times New Roman" w:cs="Times New Roman"/>
          <w:b/>
          <w:bCs/>
          <w:sz w:val="24"/>
          <w:szCs w:val="24"/>
        </w:rPr>
      </w:pPr>
    </w:p>
    <w:p w14:paraId="41171132" w14:textId="5EC278C3" w:rsidR="00B73CE1" w:rsidRPr="00A7443F" w:rsidRDefault="009334A9" w:rsidP="0033143F">
      <w:pPr>
        <w:spacing w:after="0" w:line="240" w:lineRule="auto"/>
        <w:ind w:left="6480" w:hanging="6480"/>
        <w:jc w:val="center"/>
        <w:rPr>
          <w:rFonts w:ascii="Times New Roman" w:hAnsi="Times New Roman" w:cs="Times New Roman"/>
          <w:sz w:val="24"/>
          <w:szCs w:val="24"/>
        </w:rPr>
      </w:pPr>
      <w:r w:rsidRPr="00A7443F">
        <w:rPr>
          <w:rFonts w:ascii="Times New Roman" w:hAnsi="Times New Roman" w:cs="Times New Roman"/>
          <w:sz w:val="24"/>
          <w:szCs w:val="24"/>
        </w:rPr>
        <w:t>NEŠIOJAMO (</w:t>
      </w:r>
      <w:r w:rsidR="00D92422" w:rsidRPr="00A7443F">
        <w:rPr>
          <w:rFonts w:ascii="Times New Roman" w:hAnsi="Times New Roman" w:cs="Times New Roman"/>
          <w:sz w:val="24"/>
          <w:szCs w:val="24"/>
        </w:rPr>
        <w:t>MOBILAUS</w:t>
      </w:r>
      <w:r w:rsidRPr="00A7443F">
        <w:rPr>
          <w:rFonts w:ascii="Times New Roman" w:hAnsi="Times New Roman" w:cs="Times New Roman"/>
          <w:sz w:val="24"/>
          <w:szCs w:val="24"/>
        </w:rPr>
        <w:t>)</w:t>
      </w:r>
      <w:r w:rsidR="00A11074" w:rsidRPr="00A7443F">
        <w:rPr>
          <w:rFonts w:ascii="Times New Roman" w:hAnsi="Times New Roman" w:cs="Times New Roman"/>
          <w:sz w:val="24"/>
          <w:szCs w:val="24"/>
        </w:rPr>
        <w:t xml:space="preserve"> </w:t>
      </w:r>
      <w:r w:rsidR="00B73CE1" w:rsidRPr="00A7443F">
        <w:rPr>
          <w:rFonts w:ascii="Times New Roman" w:hAnsi="Times New Roman" w:cs="Times New Roman"/>
          <w:sz w:val="24"/>
          <w:szCs w:val="24"/>
        </w:rPr>
        <w:t>INTERNETO RYŠIO PASLAUGŲ</w:t>
      </w:r>
    </w:p>
    <w:p w14:paraId="700294E3" w14:textId="37404DFC" w:rsidR="00B73CE1" w:rsidRPr="00A7443F" w:rsidRDefault="00B73CE1" w:rsidP="0033143F">
      <w:pPr>
        <w:spacing w:after="0" w:line="240" w:lineRule="auto"/>
        <w:ind w:left="6480" w:hanging="6480"/>
        <w:jc w:val="center"/>
        <w:rPr>
          <w:rFonts w:ascii="Times New Roman" w:hAnsi="Times New Roman" w:cs="Times New Roman"/>
          <w:sz w:val="24"/>
          <w:szCs w:val="24"/>
        </w:rPr>
      </w:pPr>
      <w:r w:rsidRPr="00A7443F">
        <w:rPr>
          <w:rFonts w:ascii="Times New Roman" w:hAnsi="Times New Roman" w:cs="Times New Roman"/>
          <w:sz w:val="24"/>
          <w:szCs w:val="24"/>
        </w:rPr>
        <w:t>TECHNINĖ SPECIFIKACIJA</w:t>
      </w:r>
    </w:p>
    <w:p w14:paraId="4967D093" w14:textId="77777777" w:rsidR="00B73CE1" w:rsidRPr="00182652" w:rsidRDefault="00B73CE1" w:rsidP="0033143F">
      <w:pPr>
        <w:spacing w:after="0" w:line="240" w:lineRule="auto"/>
        <w:rPr>
          <w:rFonts w:ascii="Times New Roman" w:hAnsi="Times New Roman" w:cs="Times New Roman"/>
          <w:b/>
          <w:bCs/>
          <w:sz w:val="24"/>
          <w:szCs w:val="24"/>
        </w:rPr>
      </w:pPr>
    </w:p>
    <w:p w14:paraId="4C9B9BAF" w14:textId="381677E5" w:rsidR="003C001D" w:rsidRPr="00A7443F" w:rsidRDefault="003C001D" w:rsidP="0033143F">
      <w:pPr>
        <w:pStyle w:val="Betarp"/>
        <w:spacing w:after="240"/>
        <w:jc w:val="both"/>
        <w:rPr>
          <w:rFonts w:ascii="Times New Roman" w:hAnsi="Times New Roman" w:cs="Times New Roman"/>
          <w:sz w:val="24"/>
          <w:szCs w:val="24"/>
        </w:rPr>
      </w:pPr>
      <w:r w:rsidRPr="00A7443F">
        <w:rPr>
          <w:rFonts w:ascii="Times New Roman" w:hAnsi="Times New Roman" w:cs="Times New Roman"/>
          <w:sz w:val="24"/>
          <w:szCs w:val="24"/>
        </w:rPr>
        <w:t>Techniniai reikalavimai paslaugai:</w:t>
      </w:r>
    </w:p>
    <w:tbl>
      <w:tblPr>
        <w:tblStyle w:val="Lentelstinklelis"/>
        <w:tblW w:w="0" w:type="auto"/>
        <w:tblLook w:val="04A0" w:firstRow="1" w:lastRow="0" w:firstColumn="1" w:lastColumn="0" w:noHBand="0" w:noVBand="1"/>
      </w:tblPr>
      <w:tblGrid>
        <w:gridCol w:w="689"/>
        <w:gridCol w:w="1669"/>
        <w:gridCol w:w="7270"/>
      </w:tblGrid>
      <w:tr w:rsidR="006D5638" w:rsidRPr="00A7443F" w14:paraId="65A88133" w14:textId="391D3636" w:rsidTr="001A324F">
        <w:tc>
          <w:tcPr>
            <w:tcW w:w="689" w:type="dxa"/>
            <w:shd w:val="clear" w:color="auto" w:fill="D9D9D9" w:themeFill="background1" w:themeFillShade="D9"/>
            <w:vAlign w:val="center"/>
          </w:tcPr>
          <w:p w14:paraId="23730BF5" w14:textId="1A767489" w:rsidR="006D5638" w:rsidRPr="00A7443F" w:rsidRDefault="006D5638" w:rsidP="0033143F">
            <w:pPr>
              <w:pStyle w:val="Betarp"/>
              <w:spacing w:after="240"/>
              <w:jc w:val="center"/>
              <w:rPr>
                <w:rFonts w:ascii="Times New Roman" w:hAnsi="Times New Roman" w:cs="Times New Roman"/>
                <w:sz w:val="24"/>
                <w:szCs w:val="24"/>
              </w:rPr>
            </w:pPr>
            <w:r w:rsidRPr="00A7443F">
              <w:rPr>
                <w:rFonts w:ascii="Times New Roman" w:hAnsi="Times New Roman" w:cs="Times New Roman"/>
                <w:sz w:val="24"/>
                <w:szCs w:val="24"/>
              </w:rPr>
              <w:t>Nr.</w:t>
            </w:r>
          </w:p>
        </w:tc>
        <w:tc>
          <w:tcPr>
            <w:tcW w:w="1669" w:type="dxa"/>
            <w:shd w:val="clear" w:color="auto" w:fill="D9D9D9" w:themeFill="background1" w:themeFillShade="D9"/>
            <w:vAlign w:val="center"/>
          </w:tcPr>
          <w:p w14:paraId="0F9E71E0" w14:textId="166C63F9" w:rsidR="006D5638" w:rsidRPr="00A7443F" w:rsidRDefault="006D5638" w:rsidP="0033143F">
            <w:pPr>
              <w:pStyle w:val="Betarp"/>
              <w:spacing w:after="240"/>
              <w:jc w:val="center"/>
              <w:rPr>
                <w:rFonts w:ascii="Times New Roman" w:hAnsi="Times New Roman" w:cs="Times New Roman"/>
                <w:sz w:val="24"/>
                <w:szCs w:val="24"/>
              </w:rPr>
            </w:pPr>
            <w:r w:rsidRPr="00A7443F">
              <w:rPr>
                <w:rFonts w:ascii="Times New Roman" w:hAnsi="Times New Roman" w:cs="Times New Roman"/>
                <w:sz w:val="24"/>
                <w:szCs w:val="24"/>
              </w:rPr>
              <w:t>Parametras</w:t>
            </w:r>
          </w:p>
        </w:tc>
        <w:tc>
          <w:tcPr>
            <w:tcW w:w="7270" w:type="dxa"/>
            <w:shd w:val="clear" w:color="auto" w:fill="D9D9D9" w:themeFill="background1" w:themeFillShade="D9"/>
            <w:vAlign w:val="center"/>
          </w:tcPr>
          <w:p w14:paraId="30B58BC9" w14:textId="21A41CBB" w:rsidR="006D5638" w:rsidRPr="00A7443F" w:rsidRDefault="006D5638" w:rsidP="0033143F">
            <w:pPr>
              <w:pStyle w:val="Betarp"/>
              <w:spacing w:after="240"/>
              <w:jc w:val="center"/>
              <w:rPr>
                <w:rFonts w:ascii="Times New Roman" w:hAnsi="Times New Roman" w:cs="Times New Roman"/>
                <w:sz w:val="24"/>
                <w:szCs w:val="24"/>
              </w:rPr>
            </w:pPr>
            <w:r w:rsidRPr="00A7443F">
              <w:rPr>
                <w:rFonts w:ascii="Times New Roman" w:hAnsi="Times New Roman" w:cs="Times New Roman"/>
                <w:sz w:val="24"/>
                <w:szCs w:val="24"/>
              </w:rPr>
              <w:t>Reikšmė</w:t>
            </w:r>
          </w:p>
        </w:tc>
      </w:tr>
      <w:tr w:rsidR="006D5638" w:rsidRPr="00182652" w14:paraId="11FA56B6" w14:textId="3FC07383" w:rsidTr="001A324F">
        <w:tc>
          <w:tcPr>
            <w:tcW w:w="689" w:type="dxa"/>
          </w:tcPr>
          <w:p w14:paraId="0C7179B7" w14:textId="00776328" w:rsidR="006D5638" w:rsidRPr="00182652" w:rsidRDefault="006D5638" w:rsidP="0033143F">
            <w:pPr>
              <w:pStyle w:val="Betarp"/>
              <w:spacing w:after="240"/>
              <w:jc w:val="center"/>
              <w:rPr>
                <w:rFonts w:ascii="Times New Roman" w:hAnsi="Times New Roman" w:cs="Times New Roman"/>
                <w:sz w:val="24"/>
                <w:szCs w:val="24"/>
              </w:rPr>
            </w:pPr>
            <w:r w:rsidRPr="00182652">
              <w:rPr>
                <w:rFonts w:ascii="Times New Roman" w:hAnsi="Times New Roman" w:cs="Times New Roman"/>
                <w:sz w:val="24"/>
                <w:szCs w:val="24"/>
              </w:rPr>
              <w:t>1</w:t>
            </w:r>
            <w:r w:rsidR="000C4EFC" w:rsidRPr="00182652">
              <w:rPr>
                <w:rFonts w:ascii="Times New Roman" w:hAnsi="Times New Roman" w:cs="Times New Roman"/>
                <w:sz w:val="24"/>
                <w:szCs w:val="24"/>
              </w:rPr>
              <w:t>.</w:t>
            </w:r>
          </w:p>
        </w:tc>
        <w:tc>
          <w:tcPr>
            <w:tcW w:w="1669" w:type="dxa"/>
          </w:tcPr>
          <w:p w14:paraId="78572271" w14:textId="013A97AA" w:rsidR="006D5638" w:rsidRPr="00182652" w:rsidRDefault="006D5638" w:rsidP="0033143F">
            <w:pPr>
              <w:pStyle w:val="Betarp"/>
              <w:spacing w:after="240"/>
              <w:jc w:val="both"/>
              <w:rPr>
                <w:rFonts w:ascii="Times New Roman" w:hAnsi="Times New Roman" w:cs="Times New Roman"/>
                <w:b/>
                <w:bCs/>
                <w:sz w:val="24"/>
                <w:szCs w:val="24"/>
              </w:rPr>
            </w:pPr>
            <w:r w:rsidRPr="00182652">
              <w:rPr>
                <w:rFonts w:ascii="Times New Roman" w:hAnsi="Times New Roman" w:cs="Times New Roman"/>
                <w:sz w:val="24"/>
                <w:szCs w:val="24"/>
              </w:rPr>
              <w:t>Paslaugos apibrėžimas</w:t>
            </w:r>
          </w:p>
        </w:tc>
        <w:tc>
          <w:tcPr>
            <w:tcW w:w="7270" w:type="dxa"/>
          </w:tcPr>
          <w:p w14:paraId="551C4C18" w14:textId="448DFB9A" w:rsidR="006D5638" w:rsidRPr="00182652" w:rsidRDefault="006D5638" w:rsidP="0033143F">
            <w:pPr>
              <w:pStyle w:val="Betarp"/>
              <w:tabs>
                <w:tab w:val="left" w:pos="206"/>
              </w:tabs>
              <w:spacing w:after="240"/>
              <w:jc w:val="both"/>
              <w:rPr>
                <w:rFonts w:ascii="Times New Roman" w:hAnsi="Times New Roman" w:cs="Times New Roman"/>
                <w:sz w:val="24"/>
                <w:szCs w:val="24"/>
              </w:rPr>
            </w:pPr>
            <w:r w:rsidRPr="00182652">
              <w:rPr>
                <w:rFonts w:ascii="Times New Roman" w:hAnsi="Times New Roman" w:cs="Times New Roman"/>
                <w:sz w:val="24"/>
                <w:szCs w:val="24"/>
              </w:rPr>
              <w:t>Nešiojamo (mobilaus) interneto ryšio paslauga</w:t>
            </w:r>
          </w:p>
        </w:tc>
      </w:tr>
      <w:tr w:rsidR="006D5638" w:rsidRPr="00182652" w14:paraId="79781806" w14:textId="39A016F3" w:rsidTr="001A324F">
        <w:tc>
          <w:tcPr>
            <w:tcW w:w="689" w:type="dxa"/>
          </w:tcPr>
          <w:p w14:paraId="277C10B3" w14:textId="7F23B30B" w:rsidR="006D5638" w:rsidRPr="00182652" w:rsidRDefault="006D5638" w:rsidP="0033143F">
            <w:pPr>
              <w:pStyle w:val="Betarp"/>
              <w:spacing w:after="240"/>
              <w:jc w:val="center"/>
              <w:rPr>
                <w:rFonts w:ascii="Times New Roman" w:hAnsi="Times New Roman" w:cs="Times New Roman"/>
                <w:sz w:val="24"/>
                <w:szCs w:val="24"/>
              </w:rPr>
            </w:pPr>
            <w:r w:rsidRPr="00182652">
              <w:rPr>
                <w:rFonts w:ascii="Times New Roman" w:hAnsi="Times New Roman" w:cs="Times New Roman"/>
                <w:sz w:val="24"/>
                <w:szCs w:val="24"/>
              </w:rPr>
              <w:t>2</w:t>
            </w:r>
            <w:r w:rsidR="000C4EFC" w:rsidRPr="00182652">
              <w:rPr>
                <w:rFonts w:ascii="Times New Roman" w:hAnsi="Times New Roman" w:cs="Times New Roman"/>
                <w:sz w:val="24"/>
                <w:szCs w:val="24"/>
              </w:rPr>
              <w:t>.</w:t>
            </w:r>
          </w:p>
        </w:tc>
        <w:tc>
          <w:tcPr>
            <w:tcW w:w="1669" w:type="dxa"/>
          </w:tcPr>
          <w:p w14:paraId="5D99639D" w14:textId="498574BC" w:rsidR="006D5638" w:rsidRPr="00182652" w:rsidRDefault="006D5638" w:rsidP="0033143F">
            <w:pPr>
              <w:pStyle w:val="Betarp"/>
              <w:spacing w:after="240"/>
              <w:jc w:val="both"/>
              <w:rPr>
                <w:rFonts w:ascii="Times New Roman" w:hAnsi="Times New Roman" w:cs="Times New Roman"/>
                <w:sz w:val="24"/>
                <w:szCs w:val="24"/>
              </w:rPr>
            </w:pPr>
            <w:r w:rsidRPr="00182652">
              <w:rPr>
                <w:rFonts w:ascii="Times New Roman" w:hAnsi="Times New Roman" w:cs="Times New Roman"/>
                <w:sz w:val="24"/>
                <w:szCs w:val="24"/>
              </w:rPr>
              <w:t>Paslaugų suteikimo teritorija</w:t>
            </w:r>
          </w:p>
        </w:tc>
        <w:tc>
          <w:tcPr>
            <w:tcW w:w="7270" w:type="dxa"/>
          </w:tcPr>
          <w:p w14:paraId="4D9D4723" w14:textId="04FD2AE6" w:rsidR="006D5638" w:rsidRPr="00182652" w:rsidRDefault="006D5638" w:rsidP="0033143F">
            <w:pPr>
              <w:pStyle w:val="Betarp"/>
              <w:spacing w:after="240"/>
              <w:jc w:val="both"/>
              <w:rPr>
                <w:rFonts w:ascii="Times New Roman" w:hAnsi="Times New Roman" w:cs="Times New Roman"/>
                <w:sz w:val="24"/>
                <w:szCs w:val="24"/>
              </w:rPr>
            </w:pPr>
            <w:r w:rsidRPr="00182652">
              <w:rPr>
                <w:rFonts w:ascii="Times New Roman" w:hAnsi="Times New Roman" w:cs="Times New Roman"/>
                <w:sz w:val="24"/>
                <w:szCs w:val="24"/>
              </w:rPr>
              <w:t>Lietuvos Respublika</w:t>
            </w:r>
          </w:p>
        </w:tc>
      </w:tr>
      <w:tr w:rsidR="006D5638" w:rsidRPr="00182652" w14:paraId="647CEEB6" w14:textId="25BEE1E8" w:rsidTr="001A324F">
        <w:tc>
          <w:tcPr>
            <w:tcW w:w="689" w:type="dxa"/>
          </w:tcPr>
          <w:p w14:paraId="4BDD30A0" w14:textId="1798B213" w:rsidR="006D5638" w:rsidRPr="00182652" w:rsidRDefault="006D5638" w:rsidP="0033143F">
            <w:pPr>
              <w:pStyle w:val="Betarp"/>
              <w:spacing w:after="240"/>
              <w:jc w:val="center"/>
              <w:rPr>
                <w:rFonts w:ascii="Times New Roman" w:hAnsi="Times New Roman" w:cs="Times New Roman"/>
                <w:sz w:val="24"/>
                <w:szCs w:val="24"/>
              </w:rPr>
            </w:pPr>
            <w:r w:rsidRPr="00182652">
              <w:rPr>
                <w:rFonts w:ascii="Times New Roman" w:hAnsi="Times New Roman" w:cs="Times New Roman"/>
                <w:sz w:val="24"/>
                <w:szCs w:val="24"/>
              </w:rPr>
              <w:t>3</w:t>
            </w:r>
            <w:r w:rsidR="000C4EFC" w:rsidRPr="00182652">
              <w:rPr>
                <w:rFonts w:ascii="Times New Roman" w:hAnsi="Times New Roman" w:cs="Times New Roman"/>
                <w:sz w:val="24"/>
                <w:szCs w:val="24"/>
              </w:rPr>
              <w:t>.</w:t>
            </w:r>
          </w:p>
        </w:tc>
        <w:tc>
          <w:tcPr>
            <w:tcW w:w="1669" w:type="dxa"/>
          </w:tcPr>
          <w:p w14:paraId="7F9F3FEA" w14:textId="4AB1AEF9" w:rsidR="006D5638" w:rsidRPr="00182652" w:rsidRDefault="006D5638" w:rsidP="0033143F">
            <w:pPr>
              <w:pStyle w:val="Betarp"/>
              <w:spacing w:after="240"/>
              <w:jc w:val="both"/>
              <w:rPr>
                <w:rFonts w:ascii="Times New Roman" w:hAnsi="Times New Roman" w:cs="Times New Roman"/>
                <w:sz w:val="24"/>
                <w:szCs w:val="24"/>
              </w:rPr>
            </w:pPr>
            <w:r w:rsidRPr="00182652">
              <w:rPr>
                <w:rFonts w:ascii="Times New Roman" w:hAnsi="Times New Roman" w:cs="Times New Roman"/>
                <w:sz w:val="24"/>
                <w:szCs w:val="24"/>
              </w:rPr>
              <w:t>Minimali užtikrinama greitaveika Lietuvoje</w:t>
            </w:r>
          </w:p>
        </w:tc>
        <w:tc>
          <w:tcPr>
            <w:tcW w:w="7270" w:type="dxa"/>
          </w:tcPr>
          <w:p w14:paraId="6DBFC88D" w14:textId="77777777" w:rsidR="006D5638" w:rsidRPr="00182652" w:rsidRDefault="006D5638" w:rsidP="0033143F">
            <w:pPr>
              <w:pStyle w:val="Betarp"/>
              <w:jc w:val="both"/>
              <w:rPr>
                <w:rFonts w:ascii="Times New Roman" w:hAnsi="Times New Roman" w:cs="Times New Roman"/>
                <w:sz w:val="24"/>
                <w:szCs w:val="24"/>
              </w:rPr>
            </w:pPr>
            <w:r w:rsidRPr="00182652">
              <w:rPr>
                <w:rFonts w:ascii="Times New Roman" w:hAnsi="Times New Roman" w:cs="Times New Roman"/>
                <w:sz w:val="24"/>
                <w:szCs w:val="24"/>
              </w:rPr>
              <w:t>Vidutinė gaunamų duomenų greitaveika ne mažiau nei 45 Mb/s;</w:t>
            </w:r>
          </w:p>
          <w:p w14:paraId="717DAB9A" w14:textId="77777777" w:rsidR="006D5638" w:rsidRPr="00182652" w:rsidRDefault="006D5638" w:rsidP="0033143F">
            <w:pPr>
              <w:pStyle w:val="Betarp"/>
              <w:jc w:val="both"/>
              <w:rPr>
                <w:rFonts w:ascii="Times New Roman" w:hAnsi="Times New Roman" w:cs="Times New Roman"/>
                <w:sz w:val="24"/>
                <w:szCs w:val="24"/>
              </w:rPr>
            </w:pPr>
            <w:r w:rsidRPr="00182652">
              <w:rPr>
                <w:rFonts w:ascii="Times New Roman" w:hAnsi="Times New Roman" w:cs="Times New Roman"/>
                <w:sz w:val="24"/>
                <w:szCs w:val="24"/>
              </w:rPr>
              <w:t>Vidutinė siunčiamų duomenų greitaveika ne mažiau nei 15 Mb/s;</w:t>
            </w:r>
          </w:p>
          <w:p w14:paraId="7D2D1FD0" w14:textId="77777777" w:rsidR="006D5638" w:rsidRPr="00182652" w:rsidRDefault="006D5638" w:rsidP="0033143F">
            <w:pPr>
              <w:pStyle w:val="Betarp"/>
              <w:spacing w:after="240"/>
              <w:jc w:val="both"/>
              <w:rPr>
                <w:rFonts w:ascii="Times New Roman" w:hAnsi="Times New Roman" w:cs="Times New Roman"/>
                <w:sz w:val="24"/>
                <w:szCs w:val="24"/>
              </w:rPr>
            </w:pPr>
            <w:r w:rsidRPr="00182652">
              <w:rPr>
                <w:rFonts w:ascii="Times New Roman" w:hAnsi="Times New Roman" w:cs="Times New Roman"/>
                <w:sz w:val="24"/>
                <w:szCs w:val="24"/>
              </w:rPr>
              <w:t>Vidutinė delsa ne daugiau nei 65 ms.</w:t>
            </w:r>
          </w:p>
          <w:p w14:paraId="26ED531B" w14:textId="78862772" w:rsidR="006D5638" w:rsidRPr="00182652" w:rsidRDefault="006D5638" w:rsidP="0033143F">
            <w:pPr>
              <w:pStyle w:val="Betarp"/>
              <w:spacing w:after="240"/>
              <w:jc w:val="both"/>
              <w:rPr>
                <w:rFonts w:ascii="Times New Roman" w:hAnsi="Times New Roman" w:cs="Times New Roman"/>
                <w:sz w:val="24"/>
                <w:szCs w:val="24"/>
              </w:rPr>
            </w:pPr>
            <w:r w:rsidRPr="00182652">
              <w:rPr>
                <w:rFonts w:ascii="Times New Roman" w:hAnsi="Times New Roman" w:cs="Times New Roman"/>
                <w:sz w:val="24"/>
                <w:szCs w:val="24"/>
              </w:rPr>
              <w:t xml:space="preserve">(pagal matuojamus ir viešai skelbiamus tinklalapyje </w:t>
            </w:r>
            <w:hyperlink r:id="rId7" w:history="1">
              <w:r w:rsidRPr="00182652">
                <w:rPr>
                  <w:rStyle w:val="Hipersaitas"/>
                  <w:rFonts w:ascii="Times New Roman" w:hAnsi="Times New Roman" w:cs="Times New Roman"/>
                  <w:sz w:val="24"/>
                  <w:szCs w:val="24"/>
                </w:rPr>
                <w:t>www.rrt.lt</w:t>
              </w:r>
            </w:hyperlink>
            <w:r w:rsidRPr="00182652">
              <w:rPr>
                <w:rFonts w:ascii="Times New Roman" w:hAnsi="Times New Roman" w:cs="Times New Roman"/>
                <w:sz w:val="24"/>
                <w:szCs w:val="24"/>
              </w:rPr>
              <w:t xml:space="preserve"> kokybės parametrus, visų reikalaujamų parametrų matavimo metai turi būti vienodi, vėliausi publikuojami metai)</w:t>
            </w:r>
            <w:r w:rsidR="000C4EFC" w:rsidRPr="00182652">
              <w:rPr>
                <w:rFonts w:ascii="Times New Roman" w:hAnsi="Times New Roman" w:cs="Times New Roman"/>
                <w:sz w:val="24"/>
                <w:szCs w:val="24"/>
              </w:rPr>
              <w:t>.</w:t>
            </w:r>
          </w:p>
        </w:tc>
      </w:tr>
      <w:tr w:rsidR="006D5638" w:rsidRPr="00182652" w14:paraId="094CD9D1" w14:textId="35A7B5A9" w:rsidTr="001A324F">
        <w:tc>
          <w:tcPr>
            <w:tcW w:w="689" w:type="dxa"/>
          </w:tcPr>
          <w:p w14:paraId="2D2B7FD2" w14:textId="57F43255" w:rsidR="006D5638" w:rsidRPr="00182652" w:rsidRDefault="006D5638" w:rsidP="0033143F">
            <w:pPr>
              <w:pStyle w:val="Betarp"/>
              <w:spacing w:after="240"/>
              <w:jc w:val="center"/>
              <w:rPr>
                <w:rFonts w:ascii="Times New Roman" w:hAnsi="Times New Roman" w:cs="Times New Roman"/>
                <w:sz w:val="24"/>
                <w:szCs w:val="24"/>
              </w:rPr>
            </w:pPr>
            <w:r w:rsidRPr="00182652">
              <w:rPr>
                <w:rFonts w:ascii="Times New Roman" w:hAnsi="Times New Roman" w:cs="Times New Roman"/>
                <w:sz w:val="24"/>
                <w:szCs w:val="24"/>
              </w:rPr>
              <w:t>4</w:t>
            </w:r>
            <w:r w:rsidR="000C4EFC" w:rsidRPr="00182652">
              <w:rPr>
                <w:rFonts w:ascii="Times New Roman" w:hAnsi="Times New Roman" w:cs="Times New Roman"/>
                <w:sz w:val="24"/>
                <w:szCs w:val="24"/>
              </w:rPr>
              <w:t>.</w:t>
            </w:r>
          </w:p>
        </w:tc>
        <w:tc>
          <w:tcPr>
            <w:tcW w:w="1669" w:type="dxa"/>
          </w:tcPr>
          <w:p w14:paraId="78D371AE" w14:textId="43FBD514" w:rsidR="006D5638" w:rsidRPr="00182652" w:rsidRDefault="006D5638" w:rsidP="0033143F">
            <w:pPr>
              <w:pStyle w:val="Betarp"/>
              <w:spacing w:after="240"/>
              <w:jc w:val="both"/>
              <w:rPr>
                <w:rFonts w:ascii="Times New Roman" w:hAnsi="Times New Roman" w:cs="Times New Roman"/>
                <w:b/>
                <w:bCs/>
                <w:sz w:val="24"/>
                <w:szCs w:val="24"/>
              </w:rPr>
            </w:pPr>
            <w:r w:rsidRPr="00182652">
              <w:rPr>
                <w:rFonts w:ascii="Times New Roman" w:hAnsi="Times New Roman" w:cs="Times New Roman"/>
                <w:sz w:val="24"/>
                <w:szCs w:val="24"/>
              </w:rPr>
              <w:t>Siunčiamų ir gaunamų duomenų kiekio planai</w:t>
            </w:r>
          </w:p>
        </w:tc>
        <w:tc>
          <w:tcPr>
            <w:tcW w:w="7270" w:type="dxa"/>
          </w:tcPr>
          <w:p w14:paraId="581CD67F" w14:textId="77777777" w:rsidR="006D5638" w:rsidRPr="00182652" w:rsidRDefault="006D5638" w:rsidP="0033143F">
            <w:pPr>
              <w:pStyle w:val="Betarp"/>
              <w:jc w:val="both"/>
              <w:rPr>
                <w:rFonts w:ascii="Times New Roman" w:hAnsi="Times New Roman" w:cs="Times New Roman"/>
                <w:sz w:val="24"/>
                <w:szCs w:val="24"/>
              </w:rPr>
            </w:pPr>
            <w:r w:rsidRPr="00182652">
              <w:rPr>
                <w:rFonts w:ascii="Times New Roman" w:hAnsi="Times New Roman" w:cs="Times New Roman"/>
                <w:sz w:val="24"/>
                <w:szCs w:val="24"/>
              </w:rPr>
              <w:t>a) ne mažiau nei 10 GB/mėn.</w:t>
            </w:r>
          </w:p>
          <w:p w14:paraId="655DB46E" w14:textId="77777777" w:rsidR="006D5638" w:rsidRPr="00182652" w:rsidRDefault="006D5638" w:rsidP="0033143F">
            <w:pPr>
              <w:pStyle w:val="Betarp"/>
              <w:jc w:val="both"/>
              <w:rPr>
                <w:rFonts w:ascii="Times New Roman" w:hAnsi="Times New Roman" w:cs="Times New Roman"/>
                <w:sz w:val="24"/>
                <w:szCs w:val="24"/>
              </w:rPr>
            </w:pPr>
            <w:r w:rsidRPr="00182652">
              <w:rPr>
                <w:rFonts w:ascii="Times New Roman" w:hAnsi="Times New Roman" w:cs="Times New Roman"/>
                <w:sz w:val="24"/>
                <w:szCs w:val="24"/>
              </w:rPr>
              <w:t xml:space="preserve">b) ne mažiau nei 50 GB/mėn. </w:t>
            </w:r>
          </w:p>
          <w:p w14:paraId="56DFC82F" w14:textId="77777777" w:rsidR="006D5638" w:rsidRPr="00182652" w:rsidRDefault="006D5638" w:rsidP="0033143F">
            <w:pPr>
              <w:pStyle w:val="Betarp"/>
              <w:jc w:val="both"/>
              <w:rPr>
                <w:rFonts w:ascii="Times New Roman" w:hAnsi="Times New Roman" w:cs="Times New Roman"/>
                <w:sz w:val="24"/>
                <w:szCs w:val="24"/>
              </w:rPr>
            </w:pPr>
            <w:r w:rsidRPr="00182652">
              <w:rPr>
                <w:rFonts w:ascii="Times New Roman" w:hAnsi="Times New Roman" w:cs="Times New Roman"/>
                <w:sz w:val="24"/>
                <w:szCs w:val="24"/>
              </w:rPr>
              <w:t xml:space="preserve">c) ne mažiau nei 100 GB/mėn. </w:t>
            </w:r>
          </w:p>
          <w:p w14:paraId="620FA650" w14:textId="77777777" w:rsidR="006D5638" w:rsidRPr="00182652" w:rsidRDefault="006D5638" w:rsidP="0033143F">
            <w:pPr>
              <w:pStyle w:val="Betarp"/>
              <w:jc w:val="both"/>
              <w:rPr>
                <w:rFonts w:ascii="Times New Roman" w:hAnsi="Times New Roman" w:cs="Times New Roman"/>
                <w:sz w:val="24"/>
                <w:szCs w:val="24"/>
              </w:rPr>
            </w:pPr>
            <w:r w:rsidRPr="00182652">
              <w:rPr>
                <w:rFonts w:ascii="Times New Roman" w:hAnsi="Times New Roman" w:cs="Times New Roman"/>
                <w:sz w:val="24"/>
                <w:szCs w:val="24"/>
              </w:rPr>
              <w:t>d) ne mažiau nei 500 GB/mėn.</w:t>
            </w:r>
          </w:p>
          <w:p w14:paraId="0D6C32D7" w14:textId="77777777" w:rsidR="006D5638" w:rsidRPr="00182652" w:rsidRDefault="006D5638" w:rsidP="0033143F">
            <w:pPr>
              <w:pStyle w:val="Betarp"/>
              <w:spacing w:after="240"/>
              <w:jc w:val="both"/>
              <w:rPr>
                <w:rFonts w:ascii="Times New Roman" w:hAnsi="Times New Roman" w:cs="Times New Roman"/>
                <w:sz w:val="24"/>
                <w:szCs w:val="24"/>
              </w:rPr>
            </w:pPr>
            <w:r w:rsidRPr="00182652">
              <w:rPr>
                <w:rFonts w:ascii="Times New Roman" w:hAnsi="Times New Roman" w:cs="Times New Roman"/>
                <w:sz w:val="24"/>
                <w:szCs w:val="24"/>
              </w:rPr>
              <w:t>e) neriboti GB/mėn.</w:t>
            </w:r>
          </w:p>
          <w:p w14:paraId="0AE72B8A" w14:textId="77777777" w:rsidR="006D5638" w:rsidRPr="00182652" w:rsidRDefault="006D5638" w:rsidP="0033143F">
            <w:pPr>
              <w:pStyle w:val="Betarp"/>
              <w:jc w:val="both"/>
              <w:rPr>
                <w:rFonts w:ascii="Times New Roman" w:hAnsi="Times New Roman" w:cs="Times New Roman"/>
                <w:sz w:val="24"/>
                <w:szCs w:val="24"/>
              </w:rPr>
            </w:pPr>
            <w:r w:rsidRPr="00182652">
              <w:rPr>
                <w:rFonts w:ascii="Times New Roman" w:hAnsi="Times New Roman" w:cs="Times New Roman"/>
                <w:sz w:val="24"/>
                <w:szCs w:val="24"/>
              </w:rPr>
              <w:t>Išnaudotų duomenų kiekis turi būti atvaizduojamas ne didesniu nei 100 MB tikslumu. Išnaudojus pasirinkto plano duomenų kiekį, papildomo GB kaina nurodyta konkretaus pirkimo pasiūlyme. Papildomas duomenų kiekis turi būti atvaizduojamas ne didesniu nei 100 MB tikslumu, apmokestinamas ne didesniu nei 1 GB tikslumu.</w:t>
            </w:r>
          </w:p>
          <w:p w14:paraId="617E00E8" w14:textId="77777777" w:rsidR="006D5638" w:rsidRPr="00182652" w:rsidRDefault="006D5638" w:rsidP="0033143F">
            <w:pPr>
              <w:pStyle w:val="Betarp"/>
              <w:jc w:val="both"/>
              <w:rPr>
                <w:rFonts w:ascii="Times New Roman" w:hAnsi="Times New Roman" w:cs="Times New Roman"/>
                <w:sz w:val="24"/>
                <w:szCs w:val="24"/>
              </w:rPr>
            </w:pPr>
            <w:r w:rsidRPr="00182652">
              <w:rPr>
                <w:rFonts w:ascii="Times New Roman" w:hAnsi="Times New Roman" w:cs="Times New Roman"/>
                <w:sz w:val="24"/>
                <w:szCs w:val="24"/>
              </w:rPr>
              <w:t>Pagal Užsakovo prašymą Tiekėjas turi apriboti maksimalų mėnesinį  duomenų kiekį, kuris negali būti mažesnis, nei pasirinkto plano duomenų kiekis. Tokiu atveju mokestis už nustatyto duomenų kiekio limito viršijimą negali būti skaičiuojamas.</w:t>
            </w:r>
          </w:p>
          <w:p w14:paraId="7DF0E743" w14:textId="39F5B1D4" w:rsidR="006D5638" w:rsidRPr="00182652" w:rsidRDefault="006D5638" w:rsidP="0033143F">
            <w:pPr>
              <w:pStyle w:val="Betarp"/>
              <w:jc w:val="both"/>
              <w:rPr>
                <w:rFonts w:ascii="Times New Roman" w:hAnsi="Times New Roman" w:cs="Times New Roman"/>
                <w:sz w:val="24"/>
                <w:szCs w:val="24"/>
              </w:rPr>
            </w:pPr>
            <w:r w:rsidRPr="00182652">
              <w:rPr>
                <w:rFonts w:ascii="Times New Roman" w:hAnsi="Times New Roman" w:cs="Times New Roman"/>
                <w:sz w:val="24"/>
                <w:szCs w:val="24"/>
              </w:rPr>
              <w:t xml:space="preserve">Visų planų greitaveika (įskaitant papildomai naudojamus duomenis, išnaudojus pasirinkto plano mėnesio kiekį) neturi mažėti ar būti ribojama priklausomai nuo išnaudotų duomenų kiekio.  </w:t>
            </w:r>
          </w:p>
        </w:tc>
      </w:tr>
      <w:tr w:rsidR="006D5638" w:rsidRPr="00182652" w14:paraId="500EC15D" w14:textId="1DE4F180" w:rsidTr="001A324F">
        <w:tc>
          <w:tcPr>
            <w:tcW w:w="689" w:type="dxa"/>
          </w:tcPr>
          <w:p w14:paraId="644CE3EA" w14:textId="4E3BBFE5" w:rsidR="006D5638" w:rsidRPr="00182652" w:rsidRDefault="006D5638" w:rsidP="0033143F">
            <w:pPr>
              <w:pStyle w:val="Betarp"/>
              <w:spacing w:after="240"/>
              <w:jc w:val="center"/>
              <w:rPr>
                <w:rFonts w:ascii="Times New Roman" w:hAnsi="Times New Roman" w:cs="Times New Roman"/>
                <w:sz w:val="24"/>
                <w:szCs w:val="24"/>
              </w:rPr>
            </w:pPr>
            <w:r w:rsidRPr="00182652">
              <w:rPr>
                <w:rFonts w:ascii="Times New Roman" w:hAnsi="Times New Roman" w:cs="Times New Roman"/>
                <w:sz w:val="24"/>
                <w:szCs w:val="24"/>
              </w:rPr>
              <w:t>5</w:t>
            </w:r>
            <w:r w:rsidR="000C4EFC" w:rsidRPr="00182652">
              <w:rPr>
                <w:rFonts w:ascii="Times New Roman" w:hAnsi="Times New Roman" w:cs="Times New Roman"/>
                <w:sz w:val="24"/>
                <w:szCs w:val="24"/>
              </w:rPr>
              <w:t>.</w:t>
            </w:r>
          </w:p>
        </w:tc>
        <w:tc>
          <w:tcPr>
            <w:tcW w:w="1669" w:type="dxa"/>
          </w:tcPr>
          <w:p w14:paraId="74D082AA" w14:textId="2984E6E7" w:rsidR="006D5638" w:rsidRPr="00182652" w:rsidRDefault="006D5638" w:rsidP="0033143F">
            <w:pPr>
              <w:pStyle w:val="Betarp"/>
              <w:spacing w:after="240"/>
              <w:jc w:val="both"/>
              <w:rPr>
                <w:rFonts w:ascii="Times New Roman" w:hAnsi="Times New Roman" w:cs="Times New Roman"/>
                <w:b/>
                <w:bCs/>
                <w:sz w:val="24"/>
                <w:szCs w:val="24"/>
              </w:rPr>
            </w:pPr>
            <w:r w:rsidRPr="00182652">
              <w:rPr>
                <w:rFonts w:ascii="Times New Roman" w:hAnsi="Times New Roman" w:cs="Times New Roman"/>
                <w:sz w:val="24"/>
                <w:szCs w:val="24"/>
              </w:rPr>
              <w:t>Prieigos technologija</w:t>
            </w:r>
          </w:p>
        </w:tc>
        <w:tc>
          <w:tcPr>
            <w:tcW w:w="7270" w:type="dxa"/>
          </w:tcPr>
          <w:p w14:paraId="73116E39" w14:textId="31B511E5" w:rsidR="006D5638" w:rsidRPr="00182652" w:rsidRDefault="006D5638" w:rsidP="0033143F">
            <w:pPr>
              <w:pStyle w:val="Betarp"/>
              <w:spacing w:after="240"/>
              <w:jc w:val="both"/>
              <w:rPr>
                <w:rFonts w:ascii="Times New Roman" w:hAnsi="Times New Roman" w:cs="Times New Roman"/>
                <w:sz w:val="24"/>
                <w:szCs w:val="24"/>
              </w:rPr>
            </w:pPr>
            <w:r w:rsidRPr="00182652">
              <w:rPr>
                <w:rFonts w:ascii="Times New Roman" w:hAnsi="Times New Roman" w:cs="Times New Roman"/>
                <w:sz w:val="24"/>
                <w:szCs w:val="24"/>
              </w:rPr>
              <w:t>Tiekėjas parenka ir pasitelkia tokią technologiją paslaugų teikimui, kad būtų patenkinti techniniai reikalavimai tinkamam paslaugų suteikimui visos Lietuvos Respublikos teritorijos ribose (momentinė greitaveika gali priklausyti nuo konkrečios teritorijos ryšio padengimo toje vietoje ir gali skirtis nuo vidutinių reikšmių).</w:t>
            </w:r>
          </w:p>
        </w:tc>
      </w:tr>
      <w:tr w:rsidR="006D5638" w:rsidRPr="00182652" w14:paraId="26DA100B" w14:textId="7EBE7FC8" w:rsidTr="001A324F">
        <w:tc>
          <w:tcPr>
            <w:tcW w:w="689" w:type="dxa"/>
          </w:tcPr>
          <w:p w14:paraId="4D16E958" w14:textId="653D85F0" w:rsidR="006D5638" w:rsidRPr="00182652" w:rsidRDefault="006D5638" w:rsidP="0033143F">
            <w:pPr>
              <w:pStyle w:val="Betarp"/>
              <w:spacing w:after="240"/>
              <w:jc w:val="center"/>
              <w:rPr>
                <w:rFonts w:ascii="Times New Roman" w:hAnsi="Times New Roman" w:cs="Times New Roman"/>
                <w:sz w:val="24"/>
                <w:szCs w:val="24"/>
              </w:rPr>
            </w:pPr>
            <w:r w:rsidRPr="00182652">
              <w:rPr>
                <w:rFonts w:ascii="Times New Roman" w:hAnsi="Times New Roman" w:cs="Times New Roman"/>
                <w:sz w:val="24"/>
                <w:szCs w:val="24"/>
              </w:rPr>
              <w:t>6</w:t>
            </w:r>
            <w:r w:rsidR="000C4EFC" w:rsidRPr="00182652">
              <w:rPr>
                <w:rFonts w:ascii="Times New Roman" w:hAnsi="Times New Roman" w:cs="Times New Roman"/>
                <w:sz w:val="24"/>
                <w:szCs w:val="24"/>
              </w:rPr>
              <w:t>.</w:t>
            </w:r>
          </w:p>
        </w:tc>
        <w:tc>
          <w:tcPr>
            <w:tcW w:w="1669" w:type="dxa"/>
          </w:tcPr>
          <w:p w14:paraId="21E529BD" w14:textId="77777777" w:rsidR="006D5638" w:rsidRPr="00182652" w:rsidRDefault="006D5638" w:rsidP="0033143F">
            <w:pPr>
              <w:pStyle w:val="Betarp"/>
              <w:jc w:val="both"/>
              <w:rPr>
                <w:rFonts w:ascii="Times New Roman" w:hAnsi="Times New Roman" w:cs="Times New Roman"/>
                <w:sz w:val="24"/>
                <w:szCs w:val="24"/>
              </w:rPr>
            </w:pPr>
            <w:r w:rsidRPr="00182652">
              <w:rPr>
                <w:rFonts w:ascii="Times New Roman" w:hAnsi="Times New Roman" w:cs="Times New Roman"/>
                <w:sz w:val="24"/>
                <w:szCs w:val="24"/>
              </w:rPr>
              <w:t>Mėnesinis paslaugos</w:t>
            </w:r>
          </w:p>
          <w:p w14:paraId="0302C4FE" w14:textId="6F7EEDD5" w:rsidR="006D5638" w:rsidRPr="00182652" w:rsidRDefault="006D5638" w:rsidP="0033143F">
            <w:pPr>
              <w:pStyle w:val="Betarp"/>
              <w:spacing w:after="240"/>
              <w:jc w:val="both"/>
              <w:rPr>
                <w:rFonts w:ascii="Times New Roman" w:hAnsi="Times New Roman" w:cs="Times New Roman"/>
                <w:b/>
                <w:bCs/>
                <w:sz w:val="24"/>
                <w:szCs w:val="24"/>
              </w:rPr>
            </w:pPr>
            <w:r w:rsidRPr="00182652">
              <w:rPr>
                <w:rFonts w:ascii="Times New Roman" w:hAnsi="Times New Roman" w:cs="Times New Roman"/>
                <w:sz w:val="24"/>
                <w:szCs w:val="24"/>
              </w:rPr>
              <w:t>pateikiamumas</w:t>
            </w:r>
          </w:p>
        </w:tc>
        <w:tc>
          <w:tcPr>
            <w:tcW w:w="7270" w:type="dxa"/>
          </w:tcPr>
          <w:p w14:paraId="6D391E41" w14:textId="4605D2C0" w:rsidR="006D5638" w:rsidRPr="00182652" w:rsidRDefault="006D5638" w:rsidP="0033143F">
            <w:pPr>
              <w:pStyle w:val="Betarp"/>
              <w:spacing w:after="240"/>
              <w:jc w:val="both"/>
              <w:rPr>
                <w:rFonts w:ascii="Times New Roman" w:hAnsi="Times New Roman" w:cs="Times New Roman"/>
                <w:sz w:val="24"/>
                <w:szCs w:val="24"/>
              </w:rPr>
            </w:pPr>
            <w:r w:rsidRPr="00182652">
              <w:rPr>
                <w:rFonts w:ascii="Times New Roman" w:hAnsi="Times New Roman" w:cs="Times New Roman"/>
                <w:sz w:val="24"/>
                <w:szCs w:val="24"/>
              </w:rPr>
              <w:t>ne mažiau nei 96 % per kalendorinį mėnesį. Paslaugų suteikimo pradžios (paslaugų suteikimo pirmojo) ir pabaigos (paslaugų suteikimo paskutinio) mėnesiai skaičiuojami fak</w:t>
            </w:r>
            <w:r w:rsidR="00D3273B" w:rsidRPr="00182652">
              <w:rPr>
                <w:rFonts w:ascii="Times New Roman" w:hAnsi="Times New Roman" w:cs="Times New Roman"/>
                <w:sz w:val="24"/>
                <w:szCs w:val="24"/>
              </w:rPr>
              <w:t>t</w:t>
            </w:r>
            <w:r w:rsidRPr="00182652">
              <w:rPr>
                <w:rFonts w:ascii="Times New Roman" w:hAnsi="Times New Roman" w:cs="Times New Roman"/>
                <w:sz w:val="24"/>
                <w:szCs w:val="24"/>
              </w:rPr>
              <w:t>iškai suteiktų paslaugų dienomis.</w:t>
            </w:r>
          </w:p>
        </w:tc>
      </w:tr>
      <w:tr w:rsidR="006D5638" w:rsidRPr="00182652" w14:paraId="2F2BA66E" w14:textId="434A9488" w:rsidTr="001A324F">
        <w:tc>
          <w:tcPr>
            <w:tcW w:w="689" w:type="dxa"/>
          </w:tcPr>
          <w:p w14:paraId="16A630AB" w14:textId="0448288D" w:rsidR="006D5638" w:rsidRPr="00182652" w:rsidRDefault="006D5638" w:rsidP="0033143F">
            <w:pPr>
              <w:pStyle w:val="Betarp"/>
              <w:spacing w:after="240"/>
              <w:jc w:val="center"/>
              <w:rPr>
                <w:rFonts w:ascii="Times New Roman" w:hAnsi="Times New Roman" w:cs="Times New Roman"/>
                <w:sz w:val="24"/>
                <w:szCs w:val="24"/>
              </w:rPr>
            </w:pPr>
            <w:r w:rsidRPr="00182652">
              <w:rPr>
                <w:rFonts w:ascii="Times New Roman" w:hAnsi="Times New Roman" w:cs="Times New Roman"/>
                <w:sz w:val="24"/>
                <w:szCs w:val="24"/>
              </w:rPr>
              <w:lastRenderedPageBreak/>
              <w:t>7</w:t>
            </w:r>
            <w:r w:rsidR="000C4EFC" w:rsidRPr="00182652">
              <w:rPr>
                <w:rFonts w:ascii="Times New Roman" w:hAnsi="Times New Roman" w:cs="Times New Roman"/>
                <w:sz w:val="24"/>
                <w:szCs w:val="24"/>
              </w:rPr>
              <w:t>.</w:t>
            </w:r>
          </w:p>
        </w:tc>
        <w:tc>
          <w:tcPr>
            <w:tcW w:w="1669" w:type="dxa"/>
          </w:tcPr>
          <w:p w14:paraId="00A5CC38" w14:textId="420AD582" w:rsidR="006D5638" w:rsidRPr="00182652" w:rsidRDefault="006D5638" w:rsidP="0033143F">
            <w:pPr>
              <w:pStyle w:val="Betarp"/>
              <w:spacing w:after="240"/>
              <w:jc w:val="both"/>
              <w:rPr>
                <w:rFonts w:ascii="Times New Roman" w:hAnsi="Times New Roman" w:cs="Times New Roman"/>
                <w:b/>
                <w:bCs/>
                <w:sz w:val="24"/>
                <w:szCs w:val="24"/>
              </w:rPr>
            </w:pPr>
            <w:r w:rsidRPr="00182652">
              <w:rPr>
                <w:rFonts w:ascii="Times New Roman" w:hAnsi="Times New Roman" w:cs="Times New Roman"/>
                <w:sz w:val="24"/>
                <w:szCs w:val="24"/>
              </w:rPr>
              <w:t xml:space="preserve">Paslaugos teikimo atkūrimo laikotarpis </w:t>
            </w:r>
          </w:p>
        </w:tc>
        <w:tc>
          <w:tcPr>
            <w:tcW w:w="7270" w:type="dxa"/>
          </w:tcPr>
          <w:p w14:paraId="1F30F50F" w14:textId="009F4E70" w:rsidR="006D5638" w:rsidRPr="00182652" w:rsidRDefault="006D5638" w:rsidP="0033143F">
            <w:pPr>
              <w:pStyle w:val="Betarp"/>
              <w:spacing w:after="240"/>
              <w:jc w:val="both"/>
              <w:rPr>
                <w:rFonts w:ascii="Times New Roman" w:hAnsi="Times New Roman" w:cs="Times New Roman"/>
                <w:sz w:val="24"/>
                <w:szCs w:val="24"/>
              </w:rPr>
            </w:pPr>
            <w:r w:rsidRPr="00182652">
              <w:rPr>
                <w:rFonts w:ascii="Times New Roman" w:hAnsi="Times New Roman" w:cs="Times New Roman"/>
                <w:sz w:val="24"/>
                <w:szCs w:val="24"/>
              </w:rPr>
              <w:t>ne ilgiau nei 24 (dvidešimt keturios) val. nuo pranešimo, apie Paslaugų teikimo sutrikimą, gavimo.</w:t>
            </w:r>
          </w:p>
        </w:tc>
      </w:tr>
      <w:tr w:rsidR="006D5638" w:rsidRPr="00182652" w14:paraId="3BA70340" w14:textId="3435F726" w:rsidTr="001A324F">
        <w:tc>
          <w:tcPr>
            <w:tcW w:w="689" w:type="dxa"/>
          </w:tcPr>
          <w:p w14:paraId="389CA872" w14:textId="5F484CF6" w:rsidR="006D5638" w:rsidRPr="00182652" w:rsidRDefault="006D5638" w:rsidP="0033143F">
            <w:pPr>
              <w:pStyle w:val="Betarp"/>
              <w:spacing w:after="240"/>
              <w:jc w:val="center"/>
              <w:rPr>
                <w:rFonts w:ascii="Times New Roman" w:hAnsi="Times New Roman" w:cs="Times New Roman"/>
                <w:sz w:val="24"/>
                <w:szCs w:val="24"/>
              </w:rPr>
            </w:pPr>
            <w:r w:rsidRPr="00182652">
              <w:rPr>
                <w:rFonts w:ascii="Times New Roman" w:hAnsi="Times New Roman" w:cs="Times New Roman"/>
                <w:sz w:val="24"/>
                <w:szCs w:val="24"/>
              </w:rPr>
              <w:t>8</w:t>
            </w:r>
            <w:r w:rsidR="000C4EFC" w:rsidRPr="00182652">
              <w:rPr>
                <w:rFonts w:ascii="Times New Roman" w:hAnsi="Times New Roman" w:cs="Times New Roman"/>
                <w:sz w:val="24"/>
                <w:szCs w:val="24"/>
              </w:rPr>
              <w:t>.</w:t>
            </w:r>
          </w:p>
        </w:tc>
        <w:tc>
          <w:tcPr>
            <w:tcW w:w="1669" w:type="dxa"/>
          </w:tcPr>
          <w:p w14:paraId="6CF6F920" w14:textId="47544B80" w:rsidR="006D5638" w:rsidRPr="00182652" w:rsidRDefault="006D5638" w:rsidP="0033143F">
            <w:pPr>
              <w:pStyle w:val="Betarp"/>
              <w:spacing w:after="240"/>
              <w:jc w:val="both"/>
              <w:rPr>
                <w:rFonts w:ascii="Times New Roman" w:hAnsi="Times New Roman" w:cs="Times New Roman"/>
                <w:b/>
                <w:bCs/>
                <w:sz w:val="24"/>
                <w:szCs w:val="24"/>
              </w:rPr>
            </w:pPr>
            <w:r w:rsidRPr="00182652">
              <w:rPr>
                <w:rFonts w:ascii="Times New Roman" w:hAnsi="Times New Roman" w:cs="Times New Roman"/>
                <w:sz w:val="24"/>
                <w:szCs w:val="24"/>
              </w:rPr>
              <w:t>Planiniai tinklo darbai</w:t>
            </w:r>
          </w:p>
        </w:tc>
        <w:tc>
          <w:tcPr>
            <w:tcW w:w="7270" w:type="dxa"/>
          </w:tcPr>
          <w:p w14:paraId="15573736" w14:textId="35860C24" w:rsidR="006D5638" w:rsidRPr="00182652" w:rsidRDefault="006D5638" w:rsidP="0033143F">
            <w:pPr>
              <w:pStyle w:val="Betarp"/>
              <w:spacing w:after="240"/>
              <w:jc w:val="both"/>
              <w:rPr>
                <w:rFonts w:ascii="Times New Roman" w:hAnsi="Times New Roman" w:cs="Times New Roman"/>
                <w:sz w:val="24"/>
                <w:szCs w:val="24"/>
              </w:rPr>
            </w:pPr>
            <w:r w:rsidRPr="00182652">
              <w:rPr>
                <w:rFonts w:ascii="Times New Roman" w:hAnsi="Times New Roman" w:cs="Times New Roman"/>
                <w:sz w:val="24"/>
                <w:szCs w:val="24"/>
              </w:rPr>
              <w:t>Planiniai tinklo darbai gali būti atliekami tik konkretaus paslaugų gavėjo objekto nedarbo metu ir negali trukti ilgiau nei 8 valandas, įspėjus ne vėliau kaip prieš 5 darbo dienas iki jų atlikimo pradžios.</w:t>
            </w:r>
          </w:p>
        </w:tc>
      </w:tr>
      <w:tr w:rsidR="006D5638" w:rsidRPr="00182652" w14:paraId="3E2F86AA" w14:textId="4DEDD441" w:rsidTr="001A324F">
        <w:tc>
          <w:tcPr>
            <w:tcW w:w="689" w:type="dxa"/>
          </w:tcPr>
          <w:p w14:paraId="2AC35027" w14:textId="73BD6BDB" w:rsidR="006D5638" w:rsidRPr="00182652" w:rsidRDefault="006D5638" w:rsidP="0033143F">
            <w:pPr>
              <w:pStyle w:val="Betarp"/>
              <w:spacing w:after="240"/>
              <w:jc w:val="center"/>
              <w:rPr>
                <w:rFonts w:ascii="Times New Roman" w:hAnsi="Times New Roman" w:cs="Times New Roman"/>
                <w:sz w:val="24"/>
                <w:szCs w:val="24"/>
              </w:rPr>
            </w:pPr>
            <w:r w:rsidRPr="00182652">
              <w:rPr>
                <w:rFonts w:ascii="Times New Roman" w:hAnsi="Times New Roman" w:cs="Times New Roman"/>
                <w:sz w:val="24"/>
                <w:szCs w:val="24"/>
              </w:rPr>
              <w:t>9</w:t>
            </w:r>
            <w:r w:rsidR="000C4EFC" w:rsidRPr="00182652">
              <w:rPr>
                <w:rFonts w:ascii="Times New Roman" w:hAnsi="Times New Roman" w:cs="Times New Roman"/>
                <w:sz w:val="24"/>
                <w:szCs w:val="24"/>
              </w:rPr>
              <w:t>.</w:t>
            </w:r>
          </w:p>
        </w:tc>
        <w:tc>
          <w:tcPr>
            <w:tcW w:w="1669" w:type="dxa"/>
          </w:tcPr>
          <w:p w14:paraId="21E6C1DC" w14:textId="5E40DB3A" w:rsidR="006D5638" w:rsidRPr="00182652" w:rsidRDefault="006D5638" w:rsidP="0033143F">
            <w:pPr>
              <w:pStyle w:val="Betarp"/>
              <w:spacing w:after="240"/>
              <w:jc w:val="both"/>
              <w:rPr>
                <w:rFonts w:ascii="Times New Roman" w:hAnsi="Times New Roman" w:cs="Times New Roman"/>
                <w:b/>
                <w:bCs/>
                <w:sz w:val="24"/>
                <w:szCs w:val="24"/>
              </w:rPr>
            </w:pPr>
            <w:r w:rsidRPr="00182652">
              <w:rPr>
                <w:rFonts w:ascii="Times New Roman" w:hAnsi="Times New Roman" w:cs="Times New Roman"/>
                <w:sz w:val="24"/>
                <w:szCs w:val="24"/>
              </w:rPr>
              <w:t xml:space="preserve">Darbo vietų prijungimas </w:t>
            </w:r>
          </w:p>
        </w:tc>
        <w:tc>
          <w:tcPr>
            <w:tcW w:w="7270" w:type="dxa"/>
          </w:tcPr>
          <w:p w14:paraId="37F49FF3" w14:textId="52C762E4" w:rsidR="006D5638" w:rsidRPr="00182652" w:rsidRDefault="006D5638" w:rsidP="0033143F">
            <w:pPr>
              <w:pStyle w:val="Betarp"/>
              <w:spacing w:after="240"/>
              <w:jc w:val="both"/>
              <w:rPr>
                <w:rFonts w:ascii="Times New Roman" w:hAnsi="Times New Roman" w:cs="Times New Roman"/>
                <w:sz w:val="24"/>
                <w:szCs w:val="24"/>
              </w:rPr>
            </w:pPr>
            <w:r w:rsidRPr="00182652">
              <w:rPr>
                <w:rFonts w:ascii="Times New Roman" w:hAnsi="Times New Roman" w:cs="Times New Roman"/>
                <w:sz w:val="24"/>
                <w:szCs w:val="24"/>
              </w:rPr>
              <w:t>Tiekėjas turi pateikti tiek fizinių SIM kortelių, kokiam abonentų skaičiui užsakoma paslauga. Fizinė SIM kortelė turi būti universalaus dydžio – t.y. be papildomų įrankių ar įrangos turi būti galimybė naudoti Standard SIM ir Micro SIM, ir Nano SIM įrenginiuose. Fizinio SIM kortelės sugadinimo arba praradimo atveju, Tiekėjas pakeičia kortelę, kurios kaina įtraukta į pasiūlymo kainą. Paaiškėjus SIM kortelės gamykliniam defektui, Tiekėjas privalo nemokamai atlikti jos pakeitimą. Paslaugų teikėjas privalo pateikti prisijungimo prie interneto nustatymus.</w:t>
            </w:r>
          </w:p>
        </w:tc>
      </w:tr>
      <w:tr w:rsidR="00FD4587" w:rsidRPr="00182652" w14:paraId="49A770D9" w14:textId="61C8BDC8" w:rsidTr="000C4EFC">
        <w:trPr>
          <w:trHeight w:val="567"/>
        </w:trPr>
        <w:tc>
          <w:tcPr>
            <w:tcW w:w="9628" w:type="dxa"/>
            <w:gridSpan w:val="3"/>
            <w:vAlign w:val="center"/>
          </w:tcPr>
          <w:p w14:paraId="6D257FD7" w14:textId="0F98B90E" w:rsidR="00FD4587" w:rsidRPr="00A7443F" w:rsidRDefault="00FD4587" w:rsidP="0033143F">
            <w:pPr>
              <w:pStyle w:val="Betarp"/>
              <w:jc w:val="center"/>
              <w:rPr>
                <w:rFonts w:ascii="Times New Roman" w:hAnsi="Times New Roman" w:cs="Times New Roman"/>
                <w:color w:val="538135" w:themeColor="accent6" w:themeShade="BF"/>
                <w:sz w:val="24"/>
                <w:szCs w:val="24"/>
              </w:rPr>
            </w:pPr>
            <w:r w:rsidRPr="00A7443F">
              <w:rPr>
                <w:rFonts w:ascii="Times New Roman" w:hAnsi="Times New Roman" w:cs="Times New Roman"/>
                <w:sz w:val="24"/>
                <w:szCs w:val="24"/>
              </w:rPr>
              <w:t>Aplinkosauginiai reikalavimai</w:t>
            </w:r>
          </w:p>
        </w:tc>
      </w:tr>
      <w:tr w:rsidR="000C4EFC" w:rsidRPr="00182652" w14:paraId="2D8C411D" w14:textId="52A6414F" w:rsidTr="001A324F">
        <w:tc>
          <w:tcPr>
            <w:tcW w:w="689" w:type="dxa"/>
            <w:shd w:val="clear" w:color="auto" w:fill="auto"/>
          </w:tcPr>
          <w:p w14:paraId="37A111F8" w14:textId="44DF9F61" w:rsidR="000C4EFC" w:rsidRPr="00182652" w:rsidRDefault="000C4EFC" w:rsidP="0033143F">
            <w:pPr>
              <w:pStyle w:val="Betarp"/>
              <w:spacing w:after="240"/>
              <w:jc w:val="center"/>
              <w:rPr>
                <w:rFonts w:ascii="Times New Roman" w:hAnsi="Times New Roman" w:cs="Times New Roman"/>
                <w:color w:val="FF0000"/>
                <w:sz w:val="24"/>
                <w:szCs w:val="24"/>
              </w:rPr>
            </w:pPr>
            <w:r w:rsidRPr="00182652">
              <w:rPr>
                <w:rFonts w:ascii="Times New Roman" w:hAnsi="Times New Roman" w:cs="Times New Roman"/>
                <w:sz w:val="24"/>
                <w:szCs w:val="24"/>
              </w:rPr>
              <w:t>10.</w:t>
            </w:r>
          </w:p>
        </w:tc>
        <w:tc>
          <w:tcPr>
            <w:tcW w:w="8939" w:type="dxa"/>
            <w:gridSpan w:val="2"/>
            <w:shd w:val="clear" w:color="auto" w:fill="auto"/>
          </w:tcPr>
          <w:p w14:paraId="4F24443F" w14:textId="64D6E905" w:rsidR="000C4EFC" w:rsidRPr="00182652" w:rsidRDefault="000C4EFC" w:rsidP="0033143F">
            <w:pPr>
              <w:pStyle w:val="Betarp"/>
              <w:spacing w:after="240"/>
              <w:jc w:val="both"/>
              <w:rPr>
                <w:rFonts w:ascii="Times New Roman" w:hAnsi="Times New Roman" w:cs="Times New Roman"/>
                <w:color w:val="538135" w:themeColor="accent6" w:themeShade="BF"/>
                <w:sz w:val="24"/>
                <w:szCs w:val="24"/>
              </w:rPr>
            </w:pPr>
            <w:r w:rsidRPr="00182652">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4.4.4.3 papunktyje nustatytą sąlygą: prekei pagaminti, paslaugai teikti ar darbams atlikti naudojama mažiau ar nenaudojama pavojingųjų cheminių medžiagų, neteršiama aplinka ir nekeliamas pavojus sveikatai.</w:t>
            </w:r>
          </w:p>
        </w:tc>
      </w:tr>
    </w:tbl>
    <w:p w14:paraId="63EBB442" w14:textId="7092F856" w:rsidR="003C001D" w:rsidRPr="00182652" w:rsidRDefault="003C001D" w:rsidP="0033143F">
      <w:pPr>
        <w:pStyle w:val="Betarp"/>
        <w:spacing w:after="240"/>
        <w:jc w:val="both"/>
        <w:rPr>
          <w:rFonts w:ascii="Times New Roman" w:hAnsi="Times New Roman" w:cs="Times New Roman"/>
          <w:b/>
          <w:bCs/>
          <w:sz w:val="24"/>
          <w:szCs w:val="24"/>
        </w:rPr>
      </w:pPr>
    </w:p>
    <w:sectPr w:rsidR="003C001D" w:rsidRPr="00182652" w:rsidSect="00223450">
      <w:headerReference w:type="default" r:id="rId8"/>
      <w:pgSz w:w="11906" w:h="16838"/>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46AC4" w14:textId="77777777" w:rsidR="00CB4320" w:rsidRDefault="00CB4320" w:rsidP="004A2D56">
      <w:pPr>
        <w:spacing w:after="0" w:line="240" w:lineRule="auto"/>
      </w:pPr>
      <w:r>
        <w:separator/>
      </w:r>
    </w:p>
  </w:endnote>
  <w:endnote w:type="continuationSeparator" w:id="0">
    <w:p w14:paraId="1C2B7631" w14:textId="77777777" w:rsidR="00CB4320" w:rsidRDefault="00CB4320" w:rsidP="004A2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st">
    <w:panose1 w:val="00000000000000000000"/>
    <w:charset w:val="00"/>
    <w:family w:val="auto"/>
    <w:pitch w:val="variable"/>
    <w:sig w:usb0="A00002EF" w:usb1="0000205B" w:usb2="00000010" w:usb3="00000000" w:csb0="000000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AAC0F" w14:textId="77777777" w:rsidR="00CB4320" w:rsidRDefault="00CB4320" w:rsidP="004A2D56">
      <w:pPr>
        <w:spacing w:after="0" w:line="240" w:lineRule="auto"/>
      </w:pPr>
      <w:r>
        <w:separator/>
      </w:r>
    </w:p>
  </w:footnote>
  <w:footnote w:type="continuationSeparator" w:id="0">
    <w:p w14:paraId="5CE267EE" w14:textId="77777777" w:rsidR="00CB4320" w:rsidRDefault="00CB4320" w:rsidP="004A2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142" w:type="dxa"/>
      <w:tblLook w:val="01E0" w:firstRow="1" w:lastRow="1" w:firstColumn="1" w:lastColumn="1" w:noHBand="0" w:noVBand="0"/>
    </w:tblPr>
    <w:tblGrid>
      <w:gridCol w:w="7230"/>
      <w:gridCol w:w="2551"/>
    </w:tblGrid>
    <w:tr w:rsidR="00827DD4" w14:paraId="4A37C0E5" w14:textId="77777777" w:rsidTr="00827DD4">
      <w:trPr>
        <w:trHeight w:val="629"/>
      </w:trPr>
      <w:tc>
        <w:tcPr>
          <w:tcW w:w="7230" w:type="dxa"/>
          <w:tcBorders>
            <w:top w:val="nil"/>
            <w:left w:val="nil"/>
            <w:bottom w:val="single" w:sz="4" w:space="0" w:color="auto"/>
            <w:right w:val="nil"/>
          </w:tcBorders>
          <w:hideMark/>
        </w:tcPr>
        <w:p w14:paraId="2D2432DB" w14:textId="77777777" w:rsidR="00827DD4" w:rsidRDefault="00827DD4" w:rsidP="00827DD4">
          <w:pPr>
            <w:spacing w:after="0" w:line="240" w:lineRule="auto"/>
            <w:jc w:val="both"/>
            <w:rPr>
              <w:rFonts w:ascii="Times New Roman" w:eastAsia="Times New Roman" w:hAnsi="Times New Roman" w:cs="Times New Roman"/>
              <w:i/>
              <w:lang w:eastAsia="ja-JP"/>
            </w:rPr>
          </w:pPr>
          <w:r>
            <w:rPr>
              <w:rFonts w:ascii="Times New Roman" w:eastAsia="Times New Roman" w:hAnsi="Times New Roman" w:cs="Times New Roman"/>
              <w:i/>
              <w:lang w:eastAsia="ja-JP"/>
            </w:rPr>
            <w:t>Interneto ryšio paslaugų užsakymai per CPO LT elektroninį katalogą</w:t>
          </w:r>
        </w:p>
        <w:p w14:paraId="60BFD2A0" w14:textId="77777777" w:rsidR="00827DD4" w:rsidRDefault="00827DD4" w:rsidP="00827DD4">
          <w:pPr>
            <w:spacing w:after="0" w:line="240" w:lineRule="auto"/>
            <w:jc w:val="both"/>
            <w:rPr>
              <w:rFonts w:ascii="Times New Roman" w:eastAsia="Times New Roman" w:hAnsi="Times New Roman" w:cs="Times New Roman"/>
              <w:lang w:eastAsia="ja-JP"/>
            </w:rPr>
          </w:pPr>
          <w:r>
            <w:rPr>
              <w:rFonts w:ascii="Times New Roman" w:eastAsia="Times New Roman" w:hAnsi="Times New Roman" w:cs="Times New Roman"/>
              <w:lang w:eastAsia="ja-JP"/>
            </w:rPr>
            <w:t>PIRKIMO DOKUMENTAI</w:t>
          </w:r>
        </w:p>
        <w:p w14:paraId="3A002083" w14:textId="11F8BE50" w:rsidR="00827DD4" w:rsidRDefault="00827DD4" w:rsidP="00827DD4">
          <w:pPr>
            <w:spacing w:after="0" w:line="240" w:lineRule="auto"/>
            <w:jc w:val="both"/>
            <w:rPr>
              <w:rFonts w:ascii="Times New Roman" w:eastAsia="Times New Roman" w:hAnsi="Times New Roman" w:cs="Times New Roman"/>
              <w:iCs/>
              <w:lang w:eastAsia="ja-JP"/>
            </w:rPr>
          </w:pPr>
          <w:r>
            <w:rPr>
              <w:rFonts w:ascii="Times New Roman" w:eastAsia="Times New Roman" w:hAnsi="Times New Roman" w:cs="Times New Roman"/>
              <w:lang w:val="cs-CZ" w:eastAsia="ja-JP"/>
            </w:rPr>
            <w:t>Data: 2024-06-2</w:t>
          </w:r>
          <w:r w:rsidR="00CD4FCF">
            <w:rPr>
              <w:rFonts w:ascii="Times New Roman" w:eastAsia="Times New Roman" w:hAnsi="Times New Roman" w:cs="Times New Roman"/>
              <w:lang w:val="cs-CZ" w:eastAsia="ja-JP"/>
            </w:rPr>
            <w:t>5</w:t>
          </w:r>
        </w:p>
      </w:tc>
      <w:tc>
        <w:tcPr>
          <w:tcW w:w="2551" w:type="dxa"/>
          <w:tcBorders>
            <w:top w:val="nil"/>
            <w:left w:val="nil"/>
            <w:bottom w:val="single" w:sz="4" w:space="0" w:color="auto"/>
            <w:right w:val="nil"/>
          </w:tcBorders>
          <w:vAlign w:val="bottom"/>
          <w:hideMark/>
        </w:tcPr>
        <w:p w14:paraId="31EC1A02" w14:textId="77777777" w:rsidR="00827DD4" w:rsidRDefault="00827DD4" w:rsidP="00827DD4">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cs-CZ" w:eastAsia="ja-JP"/>
            </w:rPr>
            <w:t xml:space="preserve">B </w:t>
          </w:r>
          <w:r>
            <w:rPr>
              <w:rFonts w:ascii="Times New Roman" w:eastAsia="Times New Roman" w:hAnsi="Times New Roman" w:cs="Times New Roman"/>
            </w:rPr>
            <w:t xml:space="preserve">DALIS. </w:t>
          </w:r>
        </w:p>
        <w:p w14:paraId="49AE7F17" w14:textId="77777777" w:rsidR="00827DD4" w:rsidRDefault="00827DD4" w:rsidP="00827DD4">
          <w:pPr>
            <w:spacing w:after="0" w:line="240" w:lineRule="auto"/>
            <w:jc w:val="both"/>
            <w:rPr>
              <w:rFonts w:ascii="Times New Roman" w:eastAsia="Times New Roman" w:hAnsi="Times New Roman" w:cs="Times New Roman"/>
              <w:spacing w:val="-2"/>
            </w:rPr>
          </w:pPr>
          <w:r>
            <w:rPr>
              <w:rFonts w:ascii="Times New Roman" w:eastAsia="Times New Roman" w:hAnsi="Times New Roman" w:cs="Times New Roman"/>
              <w:spacing w:val="-2"/>
            </w:rPr>
            <w:t>Techninė specifikacija</w:t>
          </w:r>
        </w:p>
        <w:p w14:paraId="464E7051" w14:textId="77777777" w:rsidR="00827DD4" w:rsidRDefault="00827DD4" w:rsidP="00827DD4">
          <w:pPr>
            <w:spacing w:after="0" w:line="240" w:lineRule="auto"/>
            <w:jc w:val="both"/>
            <w:rPr>
              <w:rFonts w:ascii="Times New Roman" w:eastAsia="Times New Roman" w:hAnsi="Times New Roman" w:cs="Times New Roman"/>
              <w:lang w:val="cs-CZ" w:eastAsia="ja-JP"/>
            </w:rPr>
          </w:pPr>
          <w:r>
            <w:rPr>
              <w:rFonts w:ascii="Times New Roman" w:eastAsia="Times New Roman" w:hAnsi="Times New Roman" w:cs="Times New Roman"/>
              <w:lang w:val="cs-CZ" w:eastAsia="ja-JP"/>
            </w:rPr>
            <w:t xml:space="preserve">PUSLAPIS </w:t>
          </w:r>
          <w:r>
            <w:rPr>
              <w:rFonts w:ascii="Times New Roman" w:eastAsia="Times New Roman" w:hAnsi="Times New Roman" w:cs="Times New Roman"/>
              <w:lang w:val="cs-CZ" w:eastAsia="ja-JP"/>
            </w:rPr>
            <w:fldChar w:fldCharType="begin"/>
          </w:r>
          <w:r>
            <w:rPr>
              <w:rFonts w:ascii="Times New Roman" w:eastAsia="Times New Roman" w:hAnsi="Times New Roman" w:cs="Times New Roman"/>
              <w:lang w:val="cs-CZ" w:eastAsia="ja-JP"/>
            </w:rPr>
            <w:instrText xml:space="preserve">PAGE  </w:instrText>
          </w:r>
          <w:r>
            <w:rPr>
              <w:rFonts w:ascii="Times New Roman" w:eastAsia="Times New Roman" w:hAnsi="Times New Roman" w:cs="Times New Roman"/>
              <w:lang w:val="cs-CZ" w:eastAsia="ja-JP"/>
            </w:rPr>
            <w:fldChar w:fldCharType="separate"/>
          </w:r>
          <w:r>
            <w:rPr>
              <w:rFonts w:ascii="Times New Roman" w:eastAsia="Times New Roman" w:hAnsi="Times New Roman" w:cs="Times New Roman"/>
              <w:lang w:val="cs-CZ" w:eastAsia="ja-JP"/>
            </w:rPr>
            <w:t>2</w:t>
          </w:r>
          <w:r>
            <w:rPr>
              <w:rFonts w:ascii="Times New Roman" w:eastAsia="Times New Roman" w:hAnsi="Times New Roman" w:cs="Times New Roman"/>
              <w:lang w:val="cs-CZ" w:eastAsia="ja-JP"/>
            </w:rPr>
            <w:fldChar w:fldCharType="end"/>
          </w:r>
          <w:r>
            <w:rPr>
              <w:rFonts w:ascii="Times New Roman" w:eastAsia="Times New Roman" w:hAnsi="Times New Roman" w:cs="Times New Roman"/>
              <w:lang w:val="cs-CZ" w:eastAsia="ja-JP"/>
            </w:rPr>
            <w:t xml:space="preserve"> IŠ </w:t>
          </w:r>
          <w:r>
            <w:rPr>
              <w:rFonts w:ascii="Times New Roman" w:eastAsia="Times New Roman" w:hAnsi="Times New Roman" w:cs="Times New Roman"/>
              <w:lang w:val="cs-CZ" w:eastAsia="ja-JP"/>
            </w:rPr>
            <w:fldChar w:fldCharType="begin"/>
          </w:r>
          <w:r>
            <w:rPr>
              <w:rFonts w:ascii="Times New Roman" w:eastAsia="Times New Roman" w:hAnsi="Times New Roman" w:cs="Times New Roman"/>
              <w:lang w:val="cs-CZ" w:eastAsia="ja-JP"/>
            </w:rPr>
            <w:instrText xml:space="preserve"> NUMPAGES  \* MERGEFORMAT </w:instrText>
          </w:r>
          <w:r>
            <w:rPr>
              <w:rFonts w:ascii="Times New Roman" w:eastAsia="Times New Roman" w:hAnsi="Times New Roman" w:cs="Times New Roman"/>
              <w:lang w:val="cs-CZ" w:eastAsia="ja-JP"/>
            </w:rPr>
            <w:fldChar w:fldCharType="separate"/>
          </w:r>
          <w:r>
            <w:rPr>
              <w:rFonts w:ascii="Times New Roman" w:eastAsia="Times New Roman" w:hAnsi="Times New Roman" w:cs="Times New Roman"/>
              <w:lang w:val="cs-CZ" w:eastAsia="ja-JP"/>
            </w:rPr>
            <w:t>47</w:t>
          </w:r>
          <w:r>
            <w:rPr>
              <w:rFonts w:ascii="Times New Roman" w:eastAsia="Times New Roman" w:hAnsi="Times New Roman" w:cs="Times New Roman"/>
              <w:lang w:val="cs-CZ" w:eastAsia="ja-JP"/>
            </w:rPr>
            <w:fldChar w:fldCharType="end"/>
          </w:r>
        </w:p>
      </w:tc>
    </w:tr>
  </w:tbl>
  <w:p w14:paraId="280F8F4E" w14:textId="77777777" w:rsidR="00827DD4" w:rsidRDefault="00827D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24EB3"/>
    <w:multiLevelType w:val="multilevel"/>
    <w:tmpl w:val="D654EB2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1B67AD2"/>
    <w:multiLevelType w:val="hybridMultilevel"/>
    <w:tmpl w:val="3CC24DCE"/>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3AA68C7"/>
    <w:multiLevelType w:val="hybridMultilevel"/>
    <w:tmpl w:val="D7C6690E"/>
    <w:lvl w:ilvl="0" w:tplc="DC540034">
      <w:start w:val="1"/>
      <w:numFmt w:val="decimal"/>
      <w:lvlText w:val="%1)"/>
      <w:lvlJc w:val="left"/>
      <w:pPr>
        <w:ind w:left="1180" w:hanging="360"/>
      </w:pPr>
    </w:lvl>
    <w:lvl w:ilvl="1" w:tplc="4C8C0604">
      <w:start w:val="1"/>
      <w:numFmt w:val="decimal"/>
      <w:lvlText w:val="%2)"/>
      <w:lvlJc w:val="left"/>
      <w:pPr>
        <w:ind w:left="1180" w:hanging="360"/>
      </w:pPr>
    </w:lvl>
    <w:lvl w:ilvl="2" w:tplc="0F188B22">
      <w:start w:val="1"/>
      <w:numFmt w:val="decimal"/>
      <w:lvlText w:val="%3)"/>
      <w:lvlJc w:val="left"/>
      <w:pPr>
        <w:ind w:left="1180" w:hanging="360"/>
      </w:pPr>
    </w:lvl>
    <w:lvl w:ilvl="3" w:tplc="0EFA052C">
      <w:start w:val="1"/>
      <w:numFmt w:val="decimal"/>
      <w:lvlText w:val="%4)"/>
      <w:lvlJc w:val="left"/>
      <w:pPr>
        <w:ind w:left="1180" w:hanging="360"/>
      </w:pPr>
    </w:lvl>
    <w:lvl w:ilvl="4" w:tplc="E92253DE">
      <w:start w:val="1"/>
      <w:numFmt w:val="decimal"/>
      <w:lvlText w:val="%5)"/>
      <w:lvlJc w:val="left"/>
      <w:pPr>
        <w:ind w:left="1180" w:hanging="360"/>
      </w:pPr>
    </w:lvl>
    <w:lvl w:ilvl="5" w:tplc="E1D4183E">
      <w:start w:val="1"/>
      <w:numFmt w:val="decimal"/>
      <w:lvlText w:val="%6)"/>
      <w:lvlJc w:val="left"/>
      <w:pPr>
        <w:ind w:left="1180" w:hanging="360"/>
      </w:pPr>
    </w:lvl>
    <w:lvl w:ilvl="6" w:tplc="65A4E09C">
      <w:start w:val="1"/>
      <w:numFmt w:val="decimal"/>
      <w:lvlText w:val="%7)"/>
      <w:lvlJc w:val="left"/>
      <w:pPr>
        <w:ind w:left="1180" w:hanging="360"/>
      </w:pPr>
    </w:lvl>
    <w:lvl w:ilvl="7" w:tplc="7430CD2E">
      <w:start w:val="1"/>
      <w:numFmt w:val="decimal"/>
      <w:lvlText w:val="%8)"/>
      <w:lvlJc w:val="left"/>
      <w:pPr>
        <w:ind w:left="1180" w:hanging="360"/>
      </w:pPr>
    </w:lvl>
    <w:lvl w:ilvl="8" w:tplc="DF44F7F0">
      <w:start w:val="1"/>
      <w:numFmt w:val="decimal"/>
      <w:lvlText w:val="%9)"/>
      <w:lvlJc w:val="left"/>
      <w:pPr>
        <w:ind w:left="1180" w:hanging="360"/>
      </w:pPr>
    </w:lvl>
  </w:abstractNum>
  <w:abstractNum w:abstractNumId="3" w15:restartNumberingAfterBreak="0">
    <w:nsid w:val="2C1D0C3E"/>
    <w:multiLevelType w:val="multilevel"/>
    <w:tmpl w:val="8B641CE4"/>
    <w:lvl w:ilvl="0">
      <w:start w:val="18"/>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2C8659EF"/>
    <w:multiLevelType w:val="hybridMultilevel"/>
    <w:tmpl w:val="EB6AF732"/>
    <w:lvl w:ilvl="0" w:tplc="F7E4939C">
      <w:start w:val="1"/>
      <w:numFmt w:val="decimal"/>
      <w:lvlText w:val="%1)"/>
      <w:lvlJc w:val="left"/>
      <w:pPr>
        <w:ind w:left="720" w:hanging="360"/>
      </w:pPr>
    </w:lvl>
    <w:lvl w:ilvl="1" w:tplc="6E24CF8E">
      <w:start w:val="1"/>
      <w:numFmt w:val="decimal"/>
      <w:lvlText w:val="%2)"/>
      <w:lvlJc w:val="left"/>
      <w:pPr>
        <w:ind w:left="720" w:hanging="360"/>
      </w:pPr>
    </w:lvl>
    <w:lvl w:ilvl="2" w:tplc="FB04959E">
      <w:start w:val="1"/>
      <w:numFmt w:val="decimal"/>
      <w:lvlText w:val="%3)"/>
      <w:lvlJc w:val="left"/>
      <w:pPr>
        <w:ind w:left="720" w:hanging="360"/>
      </w:pPr>
    </w:lvl>
    <w:lvl w:ilvl="3" w:tplc="3228A10E">
      <w:start w:val="1"/>
      <w:numFmt w:val="decimal"/>
      <w:lvlText w:val="%4)"/>
      <w:lvlJc w:val="left"/>
      <w:pPr>
        <w:ind w:left="720" w:hanging="360"/>
      </w:pPr>
    </w:lvl>
    <w:lvl w:ilvl="4" w:tplc="37BEC948">
      <w:start w:val="1"/>
      <w:numFmt w:val="decimal"/>
      <w:lvlText w:val="%5)"/>
      <w:lvlJc w:val="left"/>
      <w:pPr>
        <w:ind w:left="720" w:hanging="360"/>
      </w:pPr>
    </w:lvl>
    <w:lvl w:ilvl="5" w:tplc="491AFC02">
      <w:start w:val="1"/>
      <w:numFmt w:val="decimal"/>
      <w:lvlText w:val="%6)"/>
      <w:lvlJc w:val="left"/>
      <w:pPr>
        <w:ind w:left="720" w:hanging="360"/>
      </w:pPr>
    </w:lvl>
    <w:lvl w:ilvl="6" w:tplc="82D22D8A">
      <w:start w:val="1"/>
      <w:numFmt w:val="decimal"/>
      <w:lvlText w:val="%7)"/>
      <w:lvlJc w:val="left"/>
      <w:pPr>
        <w:ind w:left="720" w:hanging="360"/>
      </w:pPr>
    </w:lvl>
    <w:lvl w:ilvl="7" w:tplc="602604BC">
      <w:start w:val="1"/>
      <w:numFmt w:val="decimal"/>
      <w:lvlText w:val="%8)"/>
      <w:lvlJc w:val="left"/>
      <w:pPr>
        <w:ind w:left="720" w:hanging="360"/>
      </w:pPr>
    </w:lvl>
    <w:lvl w:ilvl="8" w:tplc="E1A04DF2">
      <w:start w:val="1"/>
      <w:numFmt w:val="decimal"/>
      <w:lvlText w:val="%9)"/>
      <w:lvlJc w:val="left"/>
      <w:pPr>
        <w:ind w:left="720" w:hanging="360"/>
      </w:pPr>
    </w:lvl>
  </w:abstractNum>
  <w:abstractNum w:abstractNumId="5" w15:restartNumberingAfterBreak="0">
    <w:nsid w:val="529A285E"/>
    <w:multiLevelType w:val="hybridMultilevel"/>
    <w:tmpl w:val="9060429A"/>
    <w:lvl w:ilvl="0" w:tplc="66C409FE">
      <w:start w:val="1"/>
      <w:numFmt w:val="decimal"/>
      <w:lvlText w:val="%1)"/>
      <w:lvlJc w:val="left"/>
      <w:pPr>
        <w:ind w:left="1020" w:hanging="360"/>
      </w:pPr>
    </w:lvl>
    <w:lvl w:ilvl="1" w:tplc="9CFC211A">
      <w:start w:val="1"/>
      <w:numFmt w:val="decimal"/>
      <w:lvlText w:val="%2)"/>
      <w:lvlJc w:val="left"/>
      <w:pPr>
        <w:ind w:left="1020" w:hanging="360"/>
      </w:pPr>
    </w:lvl>
    <w:lvl w:ilvl="2" w:tplc="3A7AA72C">
      <w:start w:val="1"/>
      <w:numFmt w:val="decimal"/>
      <w:lvlText w:val="%3)"/>
      <w:lvlJc w:val="left"/>
      <w:pPr>
        <w:ind w:left="1020" w:hanging="360"/>
      </w:pPr>
    </w:lvl>
    <w:lvl w:ilvl="3" w:tplc="BA8C2FA8">
      <w:start w:val="1"/>
      <w:numFmt w:val="decimal"/>
      <w:lvlText w:val="%4)"/>
      <w:lvlJc w:val="left"/>
      <w:pPr>
        <w:ind w:left="1020" w:hanging="360"/>
      </w:pPr>
    </w:lvl>
    <w:lvl w:ilvl="4" w:tplc="A08C9E82">
      <w:start w:val="1"/>
      <w:numFmt w:val="decimal"/>
      <w:lvlText w:val="%5)"/>
      <w:lvlJc w:val="left"/>
      <w:pPr>
        <w:ind w:left="1020" w:hanging="360"/>
      </w:pPr>
    </w:lvl>
    <w:lvl w:ilvl="5" w:tplc="4C3E6E8E">
      <w:start w:val="1"/>
      <w:numFmt w:val="decimal"/>
      <w:lvlText w:val="%6)"/>
      <w:lvlJc w:val="left"/>
      <w:pPr>
        <w:ind w:left="1020" w:hanging="360"/>
      </w:pPr>
    </w:lvl>
    <w:lvl w:ilvl="6" w:tplc="A1FCAB14">
      <w:start w:val="1"/>
      <w:numFmt w:val="decimal"/>
      <w:lvlText w:val="%7)"/>
      <w:lvlJc w:val="left"/>
      <w:pPr>
        <w:ind w:left="1020" w:hanging="360"/>
      </w:pPr>
    </w:lvl>
    <w:lvl w:ilvl="7" w:tplc="9C1A251A">
      <w:start w:val="1"/>
      <w:numFmt w:val="decimal"/>
      <w:lvlText w:val="%8)"/>
      <w:lvlJc w:val="left"/>
      <w:pPr>
        <w:ind w:left="1020" w:hanging="360"/>
      </w:pPr>
    </w:lvl>
    <w:lvl w:ilvl="8" w:tplc="D310AB10">
      <w:start w:val="1"/>
      <w:numFmt w:val="decimal"/>
      <w:lvlText w:val="%9)"/>
      <w:lvlJc w:val="left"/>
      <w:pPr>
        <w:ind w:left="1020" w:hanging="360"/>
      </w:pPr>
    </w:lvl>
  </w:abstractNum>
  <w:num w:numId="1" w16cid:durableId="526799517">
    <w:abstractNumId w:val="2"/>
  </w:num>
  <w:num w:numId="2" w16cid:durableId="1162307302">
    <w:abstractNumId w:val="4"/>
  </w:num>
  <w:num w:numId="3" w16cid:durableId="1356224475">
    <w:abstractNumId w:val="3"/>
  </w:num>
  <w:num w:numId="4" w16cid:durableId="462963189">
    <w:abstractNumId w:val="0"/>
  </w:num>
  <w:num w:numId="5" w16cid:durableId="948855958">
    <w:abstractNumId w:val="1"/>
  </w:num>
  <w:num w:numId="6" w16cid:durableId="2009551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7C"/>
    <w:rsid w:val="0000537A"/>
    <w:rsid w:val="00025581"/>
    <w:rsid w:val="00042ECA"/>
    <w:rsid w:val="00053652"/>
    <w:rsid w:val="000576DE"/>
    <w:rsid w:val="00072614"/>
    <w:rsid w:val="000A79D0"/>
    <w:rsid w:val="000C4EFC"/>
    <w:rsid w:val="000E3844"/>
    <w:rsid w:val="000E60C3"/>
    <w:rsid w:val="000E79B6"/>
    <w:rsid w:val="001300BB"/>
    <w:rsid w:val="001304BE"/>
    <w:rsid w:val="00133C97"/>
    <w:rsid w:val="001606BF"/>
    <w:rsid w:val="00182652"/>
    <w:rsid w:val="001918CE"/>
    <w:rsid w:val="00197373"/>
    <w:rsid w:val="001A324F"/>
    <w:rsid w:val="001B1506"/>
    <w:rsid w:val="001C7AA6"/>
    <w:rsid w:val="001E6136"/>
    <w:rsid w:val="002211D7"/>
    <w:rsid w:val="00223450"/>
    <w:rsid w:val="0022551E"/>
    <w:rsid w:val="00241F11"/>
    <w:rsid w:val="00266F7B"/>
    <w:rsid w:val="002B09AB"/>
    <w:rsid w:val="002B21DD"/>
    <w:rsid w:val="002C00C8"/>
    <w:rsid w:val="002F1B5F"/>
    <w:rsid w:val="0030731E"/>
    <w:rsid w:val="003158AB"/>
    <w:rsid w:val="0032522A"/>
    <w:rsid w:val="0032727F"/>
    <w:rsid w:val="0033143F"/>
    <w:rsid w:val="00351E65"/>
    <w:rsid w:val="00352B9C"/>
    <w:rsid w:val="00354810"/>
    <w:rsid w:val="003552BE"/>
    <w:rsid w:val="00357F10"/>
    <w:rsid w:val="00387A3C"/>
    <w:rsid w:val="003A50CF"/>
    <w:rsid w:val="003A622C"/>
    <w:rsid w:val="003C001D"/>
    <w:rsid w:val="003C00BB"/>
    <w:rsid w:val="003C021B"/>
    <w:rsid w:val="00416F39"/>
    <w:rsid w:val="00443BD3"/>
    <w:rsid w:val="00444FDF"/>
    <w:rsid w:val="00447EAB"/>
    <w:rsid w:val="004502DC"/>
    <w:rsid w:val="004523A5"/>
    <w:rsid w:val="00455275"/>
    <w:rsid w:val="00461288"/>
    <w:rsid w:val="00461B9F"/>
    <w:rsid w:val="00470875"/>
    <w:rsid w:val="00496FF9"/>
    <w:rsid w:val="004A23CE"/>
    <w:rsid w:val="004A2D56"/>
    <w:rsid w:val="004D06A6"/>
    <w:rsid w:val="004F2F4F"/>
    <w:rsid w:val="00505212"/>
    <w:rsid w:val="005248B5"/>
    <w:rsid w:val="00524BC1"/>
    <w:rsid w:val="00541494"/>
    <w:rsid w:val="00554C16"/>
    <w:rsid w:val="005610C7"/>
    <w:rsid w:val="00574861"/>
    <w:rsid w:val="005F1CDE"/>
    <w:rsid w:val="005F25EC"/>
    <w:rsid w:val="005F4943"/>
    <w:rsid w:val="006110F4"/>
    <w:rsid w:val="00634DEE"/>
    <w:rsid w:val="00652DDE"/>
    <w:rsid w:val="006734E6"/>
    <w:rsid w:val="0068253D"/>
    <w:rsid w:val="006946FA"/>
    <w:rsid w:val="006A1AB8"/>
    <w:rsid w:val="006A4875"/>
    <w:rsid w:val="006B3FBE"/>
    <w:rsid w:val="006C2424"/>
    <w:rsid w:val="006D4E11"/>
    <w:rsid w:val="006D5638"/>
    <w:rsid w:val="006F48EA"/>
    <w:rsid w:val="006F6E34"/>
    <w:rsid w:val="007037E1"/>
    <w:rsid w:val="00773D9F"/>
    <w:rsid w:val="00784C3C"/>
    <w:rsid w:val="00790CD0"/>
    <w:rsid w:val="00795A66"/>
    <w:rsid w:val="007962F7"/>
    <w:rsid w:val="007A6A81"/>
    <w:rsid w:val="007B0797"/>
    <w:rsid w:val="007B26D1"/>
    <w:rsid w:val="007B4C69"/>
    <w:rsid w:val="007E1DF2"/>
    <w:rsid w:val="007F271C"/>
    <w:rsid w:val="007F5792"/>
    <w:rsid w:val="00804D1E"/>
    <w:rsid w:val="008257A9"/>
    <w:rsid w:val="00827C92"/>
    <w:rsid w:val="00827DD4"/>
    <w:rsid w:val="00832074"/>
    <w:rsid w:val="00866365"/>
    <w:rsid w:val="00893420"/>
    <w:rsid w:val="008D49D3"/>
    <w:rsid w:val="008D7B9C"/>
    <w:rsid w:val="008F42F3"/>
    <w:rsid w:val="00900980"/>
    <w:rsid w:val="00900C66"/>
    <w:rsid w:val="00932CC0"/>
    <w:rsid w:val="009334A9"/>
    <w:rsid w:val="00951EAA"/>
    <w:rsid w:val="00953579"/>
    <w:rsid w:val="0095768D"/>
    <w:rsid w:val="009736D1"/>
    <w:rsid w:val="00996912"/>
    <w:rsid w:val="009A14D5"/>
    <w:rsid w:val="009A25C4"/>
    <w:rsid w:val="009D2D0B"/>
    <w:rsid w:val="009D68A8"/>
    <w:rsid w:val="009E08A7"/>
    <w:rsid w:val="009F09E8"/>
    <w:rsid w:val="009F0A5E"/>
    <w:rsid w:val="00A11074"/>
    <w:rsid w:val="00A36DF7"/>
    <w:rsid w:val="00A44E20"/>
    <w:rsid w:val="00A651F9"/>
    <w:rsid w:val="00A7443F"/>
    <w:rsid w:val="00AB2132"/>
    <w:rsid w:val="00AC508E"/>
    <w:rsid w:val="00B04B57"/>
    <w:rsid w:val="00B101FD"/>
    <w:rsid w:val="00B13468"/>
    <w:rsid w:val="00B1417C"/>
    <w:rsid w:val="00B17756"/>
    <w:rsid w:val="00B214BF"/>
    <w:rsid w:val="00B40BEE"/>
    <w:rsid w:val="00B50412"/>
    <w:rsid w:val="00B57CA9"/>
    <w:rsid w:val="00B63D88"/>
    <w:rsid w:val="00B72028"/>
    <w:rsid w:val="00B73CE1"/>
    <w:rsid w:val="00B74852"/>
    <w:rsid w:val="00B7743A"/>
    <w:rsid w:val="00BB6793"/>
    <w:rsid w:val="00BC6721"/>
    <w:rsid w:val="00BC7168"/>
    <w:rsid w:val="00BD00D5"/>
    <w:rsid w:val="00C12579"/>
    <w:rsid w:val="00C35204"/>
    <w:rsid w:val="00C40F3D"/>
    <w:rsid w:val="00C662F7"/>
    <w:rsid w:val="00C77F33"/>
    <w:rsid w:val="00C95A09"/>
    <w:rsid w:val="00CB2D33"/>
    <w:rsid w:val="00CB4320"/>
    <w:rsid w:val="00CC25C5"/>
    <w:rsid w:val="00CC72CB"/>
    <w:rsid w:val="00CD2D10"/>
    <w:rsid w:val="00CD4FCF"/>
    <w:rsid w:val="00CE4B21"/>
    <w:rsid w:val="00CE5483"/>
    <w:rsid w:val="00CE7005"/>
    <w:rsid w:val="00CF6675"/>
    <w:rsid w:val="00D16026"/>
    <w:rsid w:val="00D255F2"/>
    <w:rsid w:val="00D313F1"/>
    <w:rsid w:val="00D321A9"/>
    <w:rsid w:val="00D3273B"/>
    <w:rsid w:val="00D45FF6"/>
    <w:rsid w:val="00D611CD"/>
    <w:rsid w:val="00D62851"/>
    <w:rsid w:val="00D76941"/>
    <w:rsid w:val="00D92422"/>
    <w:rsid w:val="00D96946"/>
    <w:rsid w:val="00DD4BB4"/>
    <w:rsid w:val="00E04AED"/>
    <w:rsid w:val="00E23009"/>
    <w:rsid w:val="00E4169C"/>
    <w:rsid w:val="00E50716"/>
    <w:rsid w:val="00E51545"/>
    <w:rsid w:val="00E62DB1"/>
    <w:rsid w:val="00E64185"/>
    <w:rsid w:val="00E819CC"/>
    <w:rsid w:val="00EA6454"/>
    <w:rsid w:val="00EB17BD"/>
    <w:rsid w:val="00ED1C84"/>
    <w:rsid w:val="00EF303A"/>
    <w:rsid w:val="00F45F12"/>
    <w:rsid w:val="00F6481A"/>
    <w:rsid w:val="00FB0D98"/>
    <w:rsid w:val="00FD4587"/>
    <w:rsid w:val="00FD5F51"/>
    <w:rsid w:val="00FD60CA"/>
    <w:rsid w:val="00FE2A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D2E6A"/>
  <w15:chartTrackingRefBased/>
  <w15:docId w15:val="{759FA714-DF02-464C-831A-24CE1548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34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73CE1"/>
    <w:pPr>
      <w:spacing w:after="0" w:line="240" w:lineRule="auto"/>
    </w:pPr>
  </w:style>
  <w:style w:type="table" w:styleId="Lentelstinklelis">
    <w:name w:val="Table Grid"/>
    <w:basedOn w:val="prastojilentel"/>
    <w:uiPriority w:val="39"/>
    <w:rsid w:val="003C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A2D5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A2D56"/>
  </w:style>
  <w:style w:type="paragraph" w:styleId="Porat">
    <w:name w:val="footer"/>
    <w:basedOn w:val="prastasis"/>
    <w:link w:val="PoratDiagrama"/>
    <w:uiPriority w:val="99"/>
    <w:unhideWhenUsed/>
    <w:rsid w:val="004A2D5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A2D56"/>
  </w:style>
  <w:style w:type="character" w:styleId="Komentaronuoroda">
    <w:name w:val="annotation reference"/>
    <w:basedOn w:val="Numatytasispastraiposriftas"/>
    <w:uiPriority w:val="99"/>
    <w:semiHidden/>
    <w:unhideWhenUsed/>
    <w:rsid w:val="00B72028"/>
    <w:rPr>
      <w:sz w:val="16"/>
      <w:szCs w:val="16"/>
    </w:rPr>
  </w:style>
  <w:style w:type="paragraph" w:styleId="Komentarotekstas">
    <w:name w:val="annotation text"/>
    <w:basedOn w:val="prastasis"/>
    <w:link w:val="KomentarotekstasDiagrama"/>
    <w:uiPriority w:val="99"/>
    <w:unhideWhenUsed/>
    <w:rsid w:val="00B720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72028"/>
    <w:rPr>
      <w:sz w:val="20"/>
      <w:szCs w:val="20"/>
    </w:rPr>
  </w:style>
  <w:style w:type="paragraph" w:styleId="Komentarotema">
    <w:name w:val="annotation subject"/>
    <w:basedOn w:val="Komentarotekstas"/>
    <w:next w:val="Komentarotekstas"/>
    <w:link w:val="KomentarotemaDiagrama"/>
    <w:uiPriority w:val="99"/>
    <w:semiHidden/>
    <w:unhideWhenUsed/>
    <w:rsid w:val="00B72028"/>
    <w:rPr>
      <w:b/>
      <w:bCs/>
    </w:rPr>
  </w:style>
  <w:style w:type="character" w:customStyle="1" w:styleId="KomentarotemaDiagrama">
    <w:name w:val="Komentaro tema Diagrama"/>
    <w:basedOn w:val="KomentarotekstasDiagrama"/>
    <w:link w:val="Komentarotema"/>
    <w:uiPriority w:val="99"/>
    <w:semiHidden/>
    <w:rsid w:val="00B72028"/>
    <w:rPr>
      <w:b/>
      <w:bCs/>
      <w:sz w:val="20"/>
      <w:szCs w:val="20"/>
    </w:rPr>
  </w:style>
  <w:style w:type="character" w:styleId="Hipersaitas">
    <w:name w:val="Hyperlink"/>
    <w:basedOn w:val="Numatytasispastraiposriftas"/>
    <w:uiPriority w:val="99"/>
    <w:unhideWhenUsed/>
    <w:rsid w:val="00B72028"/>
    <w:rPr>
      <w:color w:val="0563C1" w:themeColor="hyperlink"/>
      <w:u w:val="single"/>
    </w:rPr>
  </w:style>
  <w:style w:type="character" w:styleId="Neapdorotaspaminjimas">
    <w:name w:val="Unresolved Mention"/>
    <w:basedOn w:val="Numatytasispastraiposriftas"/>
    <w:uiPriority w:val="99"/>
    <w:semiHidden/>
    <w:unhideWhenUsed/>
    <w:rsid w:val="00B72028"/>
    <w:rPr>
      <w:color w:val="605E5C"/>
      <w:shd w:val="clear" w:color="auto" w:fill="E1DFDD"/>
    </w:rPr>
  </w:style>
  <w:style w:type="paragraph" w:styleId="Pataisymai">
    <w:name w:val="Revision"/>
    <w:hidden/>
    <w:uiPriority w:val="99"/>
    <w:semiHidden/>
    <w:rsid w:val="00A11074"/>
    <w:pPr>
      <w:spacing w:after="0" w:line="240" w:lineRule="auto"/>
    </w:pPr>
  </w:style>
  <w:style w:type="character" w:styleId="Perirtashipersaitas">
    <w:name w:val="FollowedHyperlink"/>
    <w:basedOn w:val="Numatytasispastraiposriftas"/>
    <w:uiPriority w:val="99"/>
    <w:semiHidden/>
    <w:unhideWhenUsed/>
    <w:rsid w:val="009E08A7"/>
    <w:rPr>
      <w:color w:val="954F72" w:themeColor="followedHyperlink"/>
      <w:u w:val="single"/>
    </w:rPr>
  </w:style>
  <w:style w:type="paragraph" w:customStyle="1" w:styleId="prastasis1">
    <w:name w:val="Įprastasis1"/>
    <w:rsid w:val="006F48EA"/>
    <w:pPr>
      <w:suppressAutoHyphens/>
      <w:autoSpaceDN w:val="0"/>
      <w:spacing w:after="200" w:line="276" w:lineRule="auto"/>
      <w:textAlignment w:val="baseline"/>
    </w:pPr>
    <w:rPr>
      <w:rFonts w:ascii="Calibri" w:eastAsia="Calibri" w:hAnsi="Calibri" w:cs="Times New Roman"/>
      <w:kern w:val="0"/>
      <w14:ligatures w14:val="none"/>
    </w:rPr>
  </w:style>
  <w:style w:type="character" w:customStyle="1" w:styleId="Numatytasispastraiposriftas1">
    <w:name w:val="Numatytasis pastraipos šriftas1"/>
    <w:rsid w:val="006F48EA"/>
  </w:style>
  <w:style w:type="paragraph" w:customStyle="1" w:styleId="pf0">
    <w:name w:val="pf0"/>
    <w:basedOn w:val="prastasis"/>
    <w:rsid w:val="002B09A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2B09AB"/>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549254">
      <w:bodyDiv w:val="1"/>
      <w:marLeft w:val="0"/>
      <w:marRight w:val="0"/>
      <w:marTop w:val="0"/>
      <w:marBottom w:val="0"/>
      <w:divBdr>
        <w:top w:val="none" w:sz="0" w:space="0" w:color="auto"/>
        <w:left w:val="none" w:sz="0" w:space="0" w:color="auto"/>
        <w:bottom w:val="none" w:sz="0" w:space="0" w:color="auto"/>
        <w:right w:val="none" w:sz="0" w:space="0" w:color="auto"/>
      </w:divBdr>
    </w:div>
    <w:div w:id="913470492">
      <w:bodyDiv w:val="1"/>
      <w:marLeft w:val="0"/>
      <w:marRight w:val="0"/>
      <w:marTop w:val="0"/>
      <w:marBottom w:val="0"/>
      <w:divBdr>
        <w:top w:val="none" w:sz="0" w:space="0" w:color="auto"/>
        <w:left w:val="none" w:sz="0" w:space="0" w:color="auto"/>
        <w:bottom w:val="none" w:sz="0" w:space="0" w:color="auto"/>
        <w:right w:val="none" w:sz="0" w:space="0" w:color="auto"/>
      </w:divBdr>
    </w:div>
    <w:div w:id="112619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r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sirinktinis 4">
      <a:majorFont>
        <a:latin typeface="Jost"/>
        <a:ea typeface=""/>
        <a:cs typeface=""/>
      </a:majorFont>
      <a:minorFont>
        <a:latin typeface="Jos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2415</Words>
  <Characters>1378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Gylienė</dc:creator>
  <cp:keywords/>
  <dc:description/>
  <cp:lastModifiedBy>Jolita Gylienė</cp:lastModifiedBy>
  <cp:revision>21</cp:revision>
  <dcterms:created xsi:type="dcterms:W3CDTF">2024-06-12T05:17:00Z</dcterms:created>
  <dcterms:modified xsi:type="dcterms:W3CDTF">2024-06-25T06:02:00Z</dcterms:modified>
</cp:coreProperties>
</file>