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FC75B" w14:textId="77777777" w:rsidR="000F1751" w:rsidRPr="00700D90" w:rsidRDefault="000F1751" w:rsidP="000F1751">
      <w:pPr>
        <w:pStyle w:val="Heading1"/>
        <w:rPr>
          <w:lang w:val="lt-LT"/>
        </w:rPr>
      </w:pPr>
      <w:r w:rsidRPr="00700D90">
        <w:rPr>
          <w:lang w:val="lt-LT"/>
        </w:rPr>
        <w:t>PREKIŲ Pirkimo – pardavimo Sutartis</w:t>
      </w:r>
      <w:r w:rsidR="00F41022">
        <w:rPr>
          <w:lang w:val="lt-LT"/>
        </w:rPr>
        <w:t xml:space="preserve"> NR.</w:t>
      </w:r>
    </w:p>
    <w:p w14:paraId="1B4FB265" w14:textId="77777777" w:rsidR="000F1751" w:rsidRPr="00700D90" w:rsidRDefault="000F1751" w:rsidP="000F1751">
      <w:pPr>
        <w:ind w:firstLine="570"/>
        <w:rPr>
          <w:lang w:val="lt-LT"/>
        </w:rPr>
      </w:pPr>
    </w:p>
    <w:p w14:paraId="5B7B9957" w14:textId="2B0962AD" w:rsidR="000F1751" w:rsidRPr="00700D90" w:rsidRDefault="000F1751" w:rsidP="000F1751">
      <w:pPr>
        <w:jc w:val="center"/>
        <w:rPr>
          <w:lang w:val="lt-LT"/>
        </w:rPr>
      </w:pPr>
      <w:r w:rsidRPr="00700D90">
        <w:rPr>
          <w:lang w:val="lt-LT"/>
        </w:rPr>
        <w:t xml:space="preserve">2015 m. </w:t>
      </w:r>
      <w:r w:rsidR="0069008A" w:rsidRPr="00700D90">
        <w:rPr>
          <w:lang w:val="lt-LT"/>
        </w:rPr>
        <w:t xml:space="preserve">gruodžio </w:t>
      </w:r>
      <w:r w:rsidR="00C8421C">
        <w:rPr>
          <w:lang w:val="lt-LT"/>
        </w:rPr>
        <w:t xml:space="preserve">28 </w:t>
      </w:r>
      <w:r w:rsidRPr="00700D90">
        <w:rPr>
          <w:lang w:val="lt-LT"/>
        </w:rPr>
        <w:t>d.</w:t>
      </w:r>
      <w:r w:rsidR="003C15DB">
        <w:rPr>
          <w:lang w:val="lt-LT"/>
        </w:rPr>
        <w:t xml:space="preserve"> 13F-0211</w:t>
      </w:r>
    </w:p>
    <w:p w14:paraId="2FB697D7" w14:textId="77777777" w:rsidR="000F1751" w:rsidRPr="00700D90" w:rsidRDefault="000F1751" w:rsidP="000F1751">
      <w:pPr>
        <w:jc w:val="center"/>
        <w:rPr>
          <w:lang w:val="lt-LT"/>
        </w:rPr>
      </w:pPr>
      <w:r w:rsidRPr="00700D90">
        <w:rPr>
          <w:lang w:val="lt-LT"/>
        </w:rPr>
        <w:t>Vilnius</w:t>
      </w:r>
    </w:p>
    <w:p w14:paraId="0AEBE8E7" w14:textId="77777777" w:rsidR="000F1751" w:rsidRPr="00700D90" w:rsidRDefault="000F1751" w:rsidP="000F1751">
      <w:pPr>
        <w:ind w:firstLine="570"/>
        <w:jc w:val="center"/>
        <w:rPr>
          <w:lang w:val="lt-LT"/>
        </w:rPr>
      </w:pPr>
    </w:p>
    <w:p w14:paraId="17529893" w14:textId="3D026A4B" w:rsidR="000F1751" w:rsidRPr="00700D90" w:rsidRDefault="000F1751" w:rsidP="000F1751">
      <w:pPr>
        <w:jc w:val="both"/>
        <w:rPr>
          <w:sz w:val="22"/>
          <w:szCs w:val="22"/>
          <w:lang w:val="lt-LT"/>
        </w:rPr>
      </w:pPr>
      <w:r w:rsidRPr="00700D90">
        <w:rPr>
          <w:b/>
          <w:color w:val="FF0000"/>
          <w:lang w:val="lt-LT"/>
        </w:rPr>
        <w:t xml:space="preserve">           </w:t>
      </w:r>
      <w:r w:rsidR="0069008A" w:rsidRPr="00700D90">
        <w:rPr>
          <w:b/>
          <w:lang w:val="lt-LT"/>
        </w:rPr>
        <w:t>TEO LT, AB</w:t>
      </w:r>
      <w:r w:rsidRPr="00700D90">
        <w:rPr>
          <w:b/>
          <w:bCs/>
          <w:lang w:val="lt-LT"/>
        </w:rPr>
        <w:t> </w:t>
      </w:r>
      <w:r w:rsidRPr="00700D90">
        <w:rPr>
          <w:lang w:val="lt-LT"/>
        </w:rPr>
        <w:t xml:space="preserve"> (toliau vadinama „Pardavėjas“), atstovaujama </w:t>
      </w:r>
      <w:r w:rsidR="0089237D" w:rsidRPr="00700D90">
        <w:rPr>
          <w:lang w:val="lt-LT"/>
        </w:rPr>
        <w:t xml:space="preserve">Verslo klientų padalinio Verslo sprendimų padalinio vadovės </w:t>
      </w:r>
      <w:proofErr w:type="spellStart"/>
      <w:r w:rsidR="0089237D" w:rsidRPr="00700D90">
        <w:rPr>
          <w:lang w:val="lt-LT"/>
        </w:rPr>
        <w:t>Nerilės</w:t>
      </w:r>
      <w:proofErr w:type="spellEnd"/>
      <w:r w:rsidR="0089237D" w:rsidRPr="00700D90">
        <w:rPr>
          <w:lang w:val="lt-LT"/>
        </w:rPr>
        <w:t xml:space="preserve"> Mažeik</w:t>
      </w:r>
      <w:r w:rsidR="00C61E30">
        <w:rPr>
          <w:lang w:val="lt-LT"/>
        </w:rPr>
        <w:t>ienės, veikiančios pagal 2015-11</w:t>
      </w:r>
      <w:r w:rsidR="0089237D" w:rsidRPr="00700D90">
        <w:rPr>
          <w:lang w:val="lt-LT"/>
        </w:rPr>
        <w:t>-0</w:t>
      </w:r>
      <w:r w:rsidR="00C61E30">
        <w:rPr>
          <w:lang w:val="lt-LT"/>
        </w:rPr>
        <w:t>9</w:t>
      </w:r>
      <w:r w:rsidR="0089237D" w:rsidRPr="00700D90">
        <w:rPr>
          <w:lang w:val="lt-LT"/>
        </w:rPr>
        <w:t xml:space="preserve"> įgaliojimą Nr. B2B-1</w:t>
      </w:r>
      <w:r w:rsidR="00C61E30">
        <w:rPr>
          <w:lang w:val="lt-LT"/>
        </w:rPr>
        <w:t>23</w:t>
      </w:r>
      <w:r w:rsidRPr="00700D90">
        <w:rPr>
          <w:lang w:val="lt-LT"/>
        </w:rPr>
        <w:t>, viena šalis</w:t>
      </w:r>
      <w:r w:rsidR="00C61E30">
        <w:rPr>
          <w:lang w:val="lt-LT"/>
        </w:rPr>
        <w:t>,</w:t>
      </w:r>
      <w:r w:rsidRPr="00700D90">
        <w:rPr>
          <w:lang w:val="lt-LT"/>
        </w:rPr>
        <w:t xml:space="preserve"> ir </w:t>
      </w:r>
    </w:p>
    <w:p w14:paraId="56B3EAC9" w14:textId="20627B80" w:rsidR="000F1751" w:rsidRPr="00700D90" w:rsidRDefault="000F1751" w:rsidP="000F1751">
      <w:pPr>
        <w:pStyle w:val="BodyText"/>
        <w:spacing w:line="240" w:lineRule="auto"/>
        <w:ind w:firstLine="570"/>
        <w:rPr>
          <w:lang w:val="lt-LT"/>
        </w:rPr>
      </w:pPr>
      <w:proofErr w:type="spellStart"/>
      <w:r w:rsidRPr="00700D90">
        <w:rPr>
          <w:b/>
          <w:lang w:val="lt-LT"/>
        </w:rPr>
        <w:t>VšĮ</w:t>
      </w:r>
      <w:proofErr w:type="spellEnd"/>
      <w:r w:rsidRPr="00700D90">
        <w:rPr>
          <w:b/>
          <w:lang w:val="lt-LT"/>
        </w:rPr>
        <w:t xml:space="preserve"> Lietuvos nacionalinis radijas ir televizija</w:t>
      </w:r>
      <w:r w:rsidRPr="00700D90">
        <w:rPr>
          <w:lang w:val="lt-LT"/>
        </w:rPr>
        <w:t xml:space="preserve"> (toliau vadinama „Pirkėjas“), atstovaujama </w:t>
      </w:r>
      <w:proofErr w:type="spellStart"/>
      <w:r w:rsidR="00885BBA">
        <w:rPr>
          <w:lang w:val="lt-LT"/>
        </w:rPr>
        <w:t>l.e.p</w:t>
      </w:r>
      <w:proofErr w:type="spellEnd"/>
      <w:r w:rsidR="00885BBA">
        <w:rPr>
          <w:lang w:val="lt-LT"/>
        </w:rPr>
        <w:t xml:space="preserve"> </w:t>
      </w:r>
      <w:r w:rsidRPr="00700D90">
        <w:rPr>
          <w:lang w:val="lt-LT"/>
        </w:rPr>
        <w:t xml:space="preserve">generalinio direktoriaus </w:t>
      </w:r>
      <w:r w:rsidR="00885BBA">
        <w:rPr>
          <w:lang w:val="lt-LT"/>
        </w:rPr>
        <w:t xml:space="preserve">Guodos </w:t>
      </w:r>
      <w:proofErr w:type="spellStart"/>
      <w:r w:rsidR="00885BBA">
        <w:rPr>
          <w:lang w:val="lt-LT"/>
        </w:rPr>
        <w:t>Litvaitienės</w:t>
      </w:r>
      <w:proofErr w:type="spellEnd"/>
      <w:r w:rsidRPr="00700D90">
        <w:rPr>
          <w:lang w:val="lt-LT"/>
        </w:rPr>
        <w:t>, veikiančio</w:t>
      </w:r>
      <w:r w:rsidR="00885BBA">
        <w:rPr>
          <w:lang w:val="lt-LT"/>
        </w:rPr>
        <w:t>s</w:t>
      </w:r>
      <w:r w:rsidRPr="00700D90">
        <w:rPr>
          <w:lang w:val="lt-LT"/>
        </w:rPr>
        <w:t xml:space="preserve"> pagal įstaigos įstatus, kita šalis,  </w:t>
      </w:r>
    </w:p>
    <w:p w14:paraId="4F430160" w14:textId="77777777" w:rsidR="000F1751" w:rsidRPr="00700D90" w:rsidRDefault="000F1751" w:rsidP="000F1751">
      <w:pPr>
        <w:pStyle w:val="BodyText"/>
        <w:spacing w:line="240" w:lineRule="auto"/>
        <w:ind w:firstLine="570"/>
        <w:rPr>
          <w:lang w:val="lt-LT"/>
        </w:rPr>
      </w:pPr>
      <w:r w:rsidRPr="00700D90">
        <w:rPr>
          <w:lang w:val="lt-LT"/>
        </w:rPr>
        <w:t xml:space="preserve">toliau kartu vadinamos Šalimis, o atskirai – Šalimi, susitarė ir sudarė šią </w:t>
      </w:r>
      <w:r w:rsidR="00B84997" w:rsidRPr="00700D90">
        <w:rPr>
          <w:lang w:val="lt-LT"/>
        </w:rPr>
        <w:t xml:space="preserve">prekių </w:t>
      </w:r>
      <w:r w:rsidRPr="00700D90">
        <w:rPr>
          <w:lang w:val="lt-LT"/>
        </w:rPr>
        <w:t>pirkimo – pardavimo sutartį (toliau vadinama Sutartis):</w:t>
      </w:r>
    </w:p>
    <w:p w14:paraId="5898B057" w14:textId="77777777" w:rsidR="000F1751" w:rsidRPr="00700D90" w:rsidRDefault="000F1751" w:rsidP="000F1751">
      <w:pPr>
        <w:pStyle w:val="BodyText"/>
        <w:spacing w:line="240" w:lineRule="auto"/>
        <w:ind w:firstLine="570"/>
        <w:rPr>
          <w:lang w:val="lt-LT"/>
        </w:rPr>
      </w:pPr>
    </w:p>
    <w:p w14:paraId="74B1EC18" w14:textId="77777777" w:rsidR="000F1751" w:rsidRPr="00700D90" w:rsidRDefault="000F1751" w:rsidP="000F1751">
      <w:pPr>
        <w:pStyle w:val="BodyText"/>
        <w:spacing w:line="240" w:lineRule="auto"/>
        <w:ind w:firstLine="570"/>
        <w:rPr>
          <w:b/>
          <w:bCs/>
          <w:lang w:val="lt-LT"/>
        </w:rPr>
      </w:pPr>
      <w:r w:rsidRPr="00700D90">
        <w:rPr>
          <w:b/>
          <w:bCs/>
          <w:lang w:val="lt-LT"/>
        </w:rPr>
        <w:t>1. Sutarties objektas</w:t>
      </w:r>
    </w:p>
    <w:p w14:paraId="731AD17B" w14:textId="77777777" w:rsidR="000F1751" w:rsidRPr="00700D90" w:rsidRDefault="000F1751" w:rsidP="000F1751">
      <w:pPr>
        <w:pStyle w:val="BodyText"/>
        <w:spacing w:line="240" w:lineRule="auto"/>
        <w:ind w:firstLine="570"/>
        <w:rPr>
          <w:lang w:val="lt-LT"/>
        </w:rPr>
      </w:pPr>
      <w:r w:rsidRPr="00700D90">
        <w:rPr>
          <w:lang w:val="lt-LT"/>
        </w:rPr>
        <w:t xml:space="preserve">1.1.  Pardavėjas įsipareigoja parduoti Pirkėjui  prekes, kurios nurodytos Sutarties 1 priede,  o Pirkėjas įsipareigoja priimti kokybiškas prekes bei sumokėti už jas Pardavėjui šioje </w:t>
      </w:r>
      <w:r w:rsidR="00B84997" w:rsidRPr="00700D90">
        <w:rPr>
          <w:lang w:val="lt-LT"/>
        </w:rPr>
        <w:t>S</w:t>
      </w:r>
      <w:r w:rsidRPr="00700D90">
        <w:rPr>
          <w:lang w:val="lt-LT"/>
        </w:rPr>
        <w:t>utartyje nurodytais terminais</w:t>
      </w:r>
      <w:r w:rsidR="00B84997" w:rsidRPr="00700D90">
        <w:rPr>
          <w:lang w:val="lt-LT"/>
        </w:rPr>
        <w:t>.</w:t>
      </w:r>
    </w:p>
    <w:p w14:paraId="66E35F68" w14:textId="77777777" w:rsidR="000F1751" w:rsidRPr="00700D90" w:rsidRDefault="000F1751" w:rsidP="000F1751">
      <w:pPr>
        <w:pStyle w:val="BodyText"/>
        <w:spacing w:line="240" w:lineRule="auto"/>
        <w:ind w:firstLine="570"/>
        <w:rPr>
          <w:bCs/>
          <w:lang w:val="lt-LT"/>
        </w:rPr>
      </w:pPr>
      <w:r w:rsidRPr="00700D90">
        <w:rPr>
          <w:bCs/>
          <w:lang w:val="lt-LT"/>
        </w:rPr>
        <w:t xml:space="preserve">  </w:t>
      </w:r>
    </w:p>
    <w:p w14:paraId="3BCFFF35" w14:textId="20B495A4" w:rsidR="000F1751" w:rsidRPr="00700D90" w:rsidRDefault="000F1751" w:rsidP="000F1751">
      <w:pPr>
        <w:pStyle w:val="BodyText"/>
        <w:spacing w:line="240" w:lineRule="auto"/>
        <w:ind w:firstLine="570"/>
        <w:rPr>
          <w:b/>
          <w:bCs/>
          <w:lang w:val="lt-LT"/>
        </w:rPr>
      </w:pPr>
      <w:r w:rsidRPr="00700D90">
        <w:rPr>
          <w:b/>
          <w:bCs/>
          <w:lang w:val="lt-LT"/>
        </w:rPr>
        <w:t>2. Prekių pristatymas</w:t>
      </w:r>
    </w:p>
    <w:p w14:paraId="0DEAD2C6" w14:textId="5847EE6D" w:rsidR="000F1751" w:rsidRPr="00700D90" w:rsidRDefault="000F1751" w:rsidP="00885BBA">
      <w:pPr>
        <w:pStyle w:val="Header"/>
        <w:tabs>
          <w:tab w:val="clear" w:pos="4986"/>
          <w:tab w:val="clear" w:pos="9972"/>
          <w:tab w:val="center" w:pos="4153"/>
          <w:tab w:val="right" w:pos="8306"/>
        </w:tabs>
        <w:jc w:val="both"/>
        <w:rPr>
          <w:lang w:val="lt-LT"/>
        </w:rPr>
      </w:pPr>
      <w:r w:rsidRPr="00700D90">
        <w:rPr>
          <w:lang w:val="lt-LT"/>
        </w:rPr>
        <w:t xml:space="preserve">                    2.</w:t>
      </w:r>
      <w:r w:rsidR="00C61E30">
        <w:rPr>
          <w:lang w:val="lt-LT"/>
        </w:rPr>
        <w:t>1</w:t>
      </w:r>
      <w:r w:rsidRPr="00700D90">
        <w:rPr>
          <w:lang w:val="lt-LT"/>
        </w:rPr>
        <w:t xml:space="preserve">. Pardavėjas atveža prekes Pirkėjui per </w:t>
      </w:r>
      <w:r w:rsidR="00C20BEE" w:rsidRPr="00700D90">
        <w:rPr>
          <w:b/>
          <w:lang w:val="lt-LT"/>
        </w:rPr>
        <w:t>14</w:t>
      </w:r>
      <w:r w:rsidRPr="00700D90">
        <w:rPr>
          <w:b/>
          <w:lang w:val="lt-LT"/>
        </w:rPr>
        <w:t xml:space="preserve"> (</w:t>
      </w:r>
      <w:r w:rsidR="00C20BEE" w:rsidRPr="00700D90">
        <w:rPr>
          <w:b/>
          <w:lang w:val="lt-LT"/>
        </w:rPr>
        <w:t>keturiolika</w:t>
      </w:r>
      <w:r w:rsidRPr="00700D90">
        <w:rPr>
          <w:b/>
          <w:lang w:val="lt-LT"/>
        </w:rPr>
        <w:t xml:space="preserve">) </w:t>
      </w:r>
      <w:r w:rsidRPr="00700D90">
        <w:rPr>
          <w:lang w:val="lt-LT"/>
        </w:rPr>
        <w:t xml:space="preserve">dienų po Sutarties pasirašymo dienos.   </w:t>
      </w:r>
    </w:p>
    <w:p w14:paraId="04A4B180" w14:textId="0A3670B0" w:rsidR="000F1751" w:rsidRPr="00700D90" w:rsidRDefault="000F1751" w:rsidP="000F1751">
      <w:pPr>
        <w:pStyle w:val="BodyText"/>
        <w:spacing w:line="240" w:lineRule="auto"/>
        <w:ind w:firstLine="570"/>
        <w:rPr>
          <w:lang w:val="lt-LT"/>
        </w:rPr>
      </w:pPr>
      <w:r w:rsidRPr="00700D90">
        <w:rPr>
          <w:lang w:val="lt-LT"/>
        </w:rPr>
        <w:t>2.</w:t>
      </w:r>
      <w:r w:rsidR="00C61E30">
        <w:rPr>
          <w:lang w:val="lt-LT"/>
        </w:rPr>
        <w:t>2</w:t>
      </w:r>
      <w:r w:rsidRPr="00700D90">
        <w:rPr>
          <w:lang w:val="lt-LT"/>
        </w:rPr>
        <w:t xml:space="preserve">. Pardavėjas prekes privalo pristatyti adresu S. Konarskio g. 49, Vilniuje. </w:t>
      </w:r>
    </w:p>
    <w:p w14:paraId="3D3A3E7D" w14:textId="6FDBBEE1" w:rsidR="00AE5E0D" w:rsidRPr="00700D90" w:rsidRDefault="00AE5E0D" w:rsidP="00AE5E0D">
      <w:pPr>
        <w:jc w:val="both"/>
        <w:rPr>
          <w:lang w:val="lt-LT"/>
        </w:rPr>
      </w:pPr>
      <w:r w:rsidRPr="00700D90">
        <w:rPr>
          <w:lang w:val="lt-LT"/>
        </w:rPr>
        <w:t xml:space="preserve">         2.</w:t>
      </w:r>
      <w:r w:rsidR="00C61E30">
        <w:rPr>
          <w:lang w:val="lt-LT"/>
        </w:rPr>
        <w:t>3</w:t>
      </w:r>
      <w:r w:rsidRPr="00700D90">
        <w:rPr>
          <w:lang w:val="lt-LT"/>
        </w:rPr>
        <w:t>. Vis</w:t>
      </w:r>
      <w:r w:rsidR="00C61E30">
        <w:rPr>
          <w:lang w:val="lt-LT"/>
        </w:rPr>
        <w:t>oms</w:t>
      </w:r>
      <w:r w:rsidRPr="00700D90">
        <w:rPr>
          <w:lang w:val="lt-LT"/>
        </w:rPr>
        <w:t xml:space="preserve"> </w:t>
      </w:r>
      <w:r w:rsidR="00C61E30">
        <w:rPr>
          <w:lang w:val="lt-LT"/>
        </w:rPr>
        <w:t>prekėms</w:t>
      </w:r>
      <w:r w:rsidRPr="00700D90">
        <w:rPr>
          <w:lang w:val="lt-LT"/>
        </w:rPr>
        <w:t xml:space="preserve"> turi būti taikoma </w:t>
      </w:r>
      <w:r w:rsidR="00AE4790">
        <w:rPr>
          <w:lang w:val="lt-LT"/>
        </w:rPr>
        <w:t>1 priede numatyta garantija</w:t>
      </w:r>
      <w:r w:rsidRPr="00700D90">
        <w:rPr>
          <w:lang w:val="lt-LT"/>
        </w:rPr>
        <w:t xml:space="preserve">. </w:t>
      </w:r>
      <w:r w:rsidR="00C61E30">
        <w:rPr>
          <w:lang w:val="lt-LT"/>
        </w:rPr>
        <w:t xml:space="preserve">Garantinis laikotarpis pradedamas skaičiuoti nuo prekių perdavimo-priėmimo akto pasirašymo dienos. </w:t>
      </w:r>
      <w:r w:rsidRPr="00700D90">
        <w:rPr>
          <w:lang w:val="lt-LT"/>
        </w:rPr>
        <w:t xml:space="preserve">Garantiniu laikotarpiu įvykus gedimui, </w:t>
      </w:r>
      <w:r w:rsidR="00B84997" w:rsidRPr="00700D90">
        <w:rPr>
          <w:lang w:val="lt-LT"/>
        </w:rPr>
        <w:t>Pardavėjas</w:t>
      </w:r>
      <w:r w:rsidRPr="00700D90">
        <w:rPr>
          <w:lang w:val="lt-LT"/>
        </w:rPr>
        <w:t xml:space="preserve"> turi neatlygintinai atvykti į vietą </w:t>
      </w:r>
      <w:r w:rsidR="00C61E30">
        <w:rPr>
          <w:lang w:val="lt-LT"/>
        </w:rPr>
        <w:t xml:space="preserve">per </w:t>
      </w:r>
      <w:r w:rsidRPr="00700D90">
        <w:rPr>
          <w:lang w:val="lt-LT"/>
        </w:rPr>
        <w:t>24 valand</w:t>
      </w:r>
      <w:r w:rsidR="00C61E30">
        <w:rPr>
          <w:lang w:val="lt-LT"/>
        </w:rPr>
        <w:t>as nuo pranešimo apie gedimą gavimo</w:t>
      </w:r>
      <w:r w:rsidRPr="00700D90">
        <w:rPr>
          <w:lang w:val="lt-LT"/>
        </w:rPr>
        <w:t xml:space="preserve"> ir sutvarkyti gedimą</w:t>
      </w:r>
      <w:r w:rsidR="00C61E30" w:rsidRPr="00C61E30">
        <w:rPr>
          <w:rFonts w:eastAsiaTheme="minorHAnsi"/>
          <w:sz w:val="20"/>
          <w:szCs w:val="20"/>
          <w:lang w:val="lt-LT"/>
        </w:rPr>
        <w:t xml:space="preserve"> </w:t>
      </w:r>
      <w:r w:rsidR="00C61E30" w:rsidRPr="00C61E30">
        <w:rPr>
          <w:lang w:val="lt-LT"/>
        </w:rPr>
        <w:t xml:space="preserve">arba </w:t>
      </w:r>
      <w:r w:rsidR="00C61E30">
        <w:rPr>
          <w:lang w:val="lt-LT"/>
        </w:rPr>
        <w:t>prekę</w:t>
      </w:r>
      <w:r w:rsidR="00C61E30" w:rsidRPr="00C61E30">
        <w:rPr>
          <w:lang w:val="lt-LT"/>
        </w:rPr>
        <w:t xml:space="preserve"> pakeis</w:t>
      </w:r>
      <w:r w:rsidR="00C61E30">
        <w:rPr>
          <w:lang w:val="lt-LT"/>
        </w:rPr>
        <w:t>ti</w:t>
      </w:r>
      <w:r w:rsidR="00C61E30" w:rsidRPr="00C61E30">
        <w:rPr>
          <w:lang w:val="lt-LT"/>
        </w:rPr>
        <w:t xml:space="preserve"> analogišk</w:t>
      </w:r>
      <w:r w:rsidR="00C61E30">
        <w:rPr>
          <w:lang w:val="lt-LT"/>
        </w:rPr>
        <w:t>a</w:t>
      </w:r>
      <w:r w:rsidRPr="00700D90">
        <w:rPr>
          <w:lang w:val="lt-LT"/>
        </w:rPr>
        <w:t xml:space="preserve">. </w:t>
      </w:r>
    </w:p>
    <w:p w14:paraId="7E7C03B8" w14:textId="47DBF894" w:rsidR="000F1751" w:rsidRPr="00700D90" w:rsidRDefault="00AE5E0D" w:rsidP="00AE5E0D">
      <w:pPr>
        <w:pStyle w:val="BodyText"/>
        <w:spacing w:line="240" w:lineRule="auto"/>
        <w:rPr>
          <w:lang w:val="lt-LT"/>
        </w:rPr>
      </w:pPr>
      <w:r w:rsidRPr="00700D90">
        <w:rPr>
          <w:lang w:val="lt-LT"/>
        </w:rPr>
        <w:t xml:space="preserve">        </w:t>
      </w:r>
      <w:r w:rsidR="000F1751" w:rsidRPr="00700D90">
        <w:rPr>
          <w:lang w:val="lt-LT"/>
        </w:rPr>
        <w:t>2.</w:t>
      </w:r>
      <w:r w:rsidR="004E4B70">
        <w:rPr>
          <w:lang w:val="lt-LT"/>
        </w:rPr>
        <w:t>4</w:t>
      </w:r>
      <w:r w:rsidR="000F1751" w:rsidRPr="00700D90">
        <w:rPr>
          <w:lang w:val="lt-LT"/>
        </w:rPr>
        <w:t>. Visos prekių pristatymo išlaidos tenka Pardavėjui.</w:t>
      </w:r>
    </w:p>
    <w:p w14:paraId="76A7A087" w14:textId="77777777" w:rsidR="000F1751" w:rsidRPr="00700D90" w:rsidRDefault="000F1751" w:rsidP="000F1751">
      <w:pPr>
        <w:pStyle w:val="BodyText"/>
        <w:spacing w:line="240" w:lineRule="auto"/>
        <w:ind w:firstLine="570"/>
        <w:rPr>
          <w:b/>
          <w:bCs/>
          <w:lang w:val="lt-LT"/>
        </w:rPr>
      </w:pPr>
    </w:p>
    <w:p w14:paraId="17C65075" w14:textId="77777777" w:rsidR="000F1751" w:rsidRPr="00700D90" w:rsidRDefault="000F1751" w:rsidP="000F1751">
      <w:pPr>
        <w:pStyle w:val="BodyText"/>
        <w:spacing w:line="240" w:lineRule="auto"/>
        <w:ind w:firstLine="570"/>
        <w:rPr>
          <w:b/>
          <w:bCs/>
          <w:lang w:val="lt-LT"/>
        </w:rPr>
      </w:pPr>
      <w:r w:rsidRPr="00700D90">
        <w:rPr>
          <w:b/>
          <w:bCs/>
          <w:lang w:val="lt-LT"/>
        </w:rPr>
        <w:t>3. Sutarties kaina, mokėjimo už prekes tvarka ir terminai</w:t>
      </w:r>
    </w:p>
    <w:p w14:paraId="395803F4" w14:textId="77777777" w:rsidR="000F1751" w:rsidRPr="00700D90" w:rsidRDefault="000F1751" w:rsidP="000F1751">
      <w:pPr>
        <w:jc w:val="both"/>
        <w:rPr>
          <w:color w:val="000000"/>
          <w:lang w:val="lt-LT"/>
        </w:rPr>
      </w:pPr>
      <w:r w:rsidRPr="00700D90">
        <w:rPr>
          <w:lang w:val="lt-LT"/>
        </w:rPr>
        <w:t xml:space="preserve">           3.1. Sutarties kaina </w:t>
      </w:r>
      <w:r w:rsidR="00C20BEE" w:rsidRPr="00C61E30">
        <w:rPr>
          <w:lang w:val="lt-LT"/>
        </w:rPr>
        <w:t>69 920,75</w:t>
      </w:r>
      <w:r w:rsidR="00232E22" w:rsidRPr="00700D90">
        <w:rPr>
          <w:b/>
          <w:color w:val="000000"/>
          <w:lang w:val="lt-LT"/>
        </w:rPr>
        <w:t xml:space="preserve"> </w:t>
      </w:r>
      <w:r w:rsidR="00C20BEE" w:rsidRPr="00700D90">
        <w:rPr>
          <w:color w:val="000000"/>
          <w:lang w:val="lt-LT"/>
        </w:rPr>
        <w:t>EUR</w:t>
      </w:r>
      <w:r w:rsidRPr="00700D90">
        <w:rPr>
          <w:color w:val="000000"/>
          <w:lang w:val="lt-LT"/>
        </w:rPr>
        <w:t xml:space="preserve"> (</w:t>
      </w:r>
      <w:r w:rsidR="00C20BEE" w:rsidRPr="00700D90">
        <w:rPr>
          <w:color w:val="000000"/>
          <w:lang w:val="lt-LT"/>
        </w:rPr>
        <w:t>šešiasdešimt devyni tūkstančiai devyni šimtai dvidešimt eurų ir 75</w:t>
      </w:r>
      <w:r w:rsidRPr="00700D90">
        <w:rPr>
          <w:color w:val="000000"/>
          <w:lang w:val="lt-LT"/>
        </w:rPr>
        <w:t xml:space="preserve"> ct),</w:t>
      </w:r>
      <w:r w:rsidRPr="00700D90">
        <w:rPr>
          <w:lang w:val="lt-LT"/>
        </w:rPr>
        <w:t xml:space="preserve"> be LR įstatymais nustatyto PVM, nuo šios sumos PVM 21% sudaro </w:t>
      </w:r>
      <w:r w:rsidR="00C20BEE" w:rsidRPr="00C61E30">
        <w:rPr>
          <w:lang w:val="lt-LT"/>
        </w:rPr>
        <w:t>14 683,36 EUR</w:t>
      </w:r>
      <w:r w:rsidRPr="00700D90">
        <w:rPr>
          <w:lang w:val="lt-LT"/>
        </w:rPr>
        <w:t xml:space="preserve">.  Bendra </w:t>
      </w:r>
      <w:r w:rsidR="00B84997" w:rsidRPr="00700D90">
        <w:rPr>
          <w:lang w:val="lt-LT"/>
        </w:rPr>
        <w:t>S</w:t>
      </w:r>
      <w:r w:rsidRPr="00700D90">
        <w:rPr>
          <w:lang w:val="lt-LT"/>
        </w:rPr>
        <w:t xml:space="preserve">utarties kaina su PVM yra </w:t>
      </w:r>
      <w:r w:rsidR="00C20BEE" w:rsidRPr="00C61E30">
        <w:rPr>
          <w:b/>
          <w:lang w:val="lt-LT"/>
        </w:rPr>
        <w:t>84604,11</w:t>
      </w:r>
      <w:r w:rsidR="00232E22" w:rsidRPr="00700D90">
        <w:rPr>
          <w:b/>
          <w:color w:val="000000"/>
          <w:lang w:val="lt-LT"/>
        </w:rPr>
        <w:t xml:space="preserve"> </w:t>
      </w:r>
      <w:r w:rsidR="00C20BEE" w:rsidRPr="00700D90">
        <w:rPr>
          <w:b/>
          <w:color w:val="000000"/>
          <w:lang w:val="lt-LT"/>
        </w:rPr>
        <w:t>EUR</w:t>
      </w:r>
      <w:r w:rsidRPr="00700D90">
        <w:rPr>
          <w:b/>
          <w:color w:val="000000"/>
          <w:lang w:val="lt-LT"/>
        </w:rPr>
        <w:t xml:space="preserve"> (</w:t>
      </w:r>
      <w:r w:rsidR="00C20BEE" w:rsidRPr="00700D90">
        <w:rPr>
          <w:b/>
          <w:color w:val="000000"/>
          <w:lang w:val="lt-LT"/>
        </w:rPr>
        <w:t>aštuoniasdešimt keturi tūkstančiai šeši šimtai keturi</w:t>
      </w:r>
      <w:r w:rsidR="00232E22" w:rsidRPr="00700D90">
        <w:rPr>
          <w:b/>
          <w:color w:val="000000"/>
          <w:lang w:val="lt-LT"/>
        </w:rPr>
        <w:t xml:space="preserve"> eurai ir </w:t>
      </w:r>
      <w:r w:rsidR="00C20BEE" w:rsidRPr="00700D90">
        <w:rPr>
          <w:b/>
          <w:color w:val="000000"/>
          <w:lang w:val="lt-LT"/>
        </w:rPr>
        <w:t>11</w:t>
      </w:r>
      <w:r w:rsidRPr="00700D90">
        <w:rPr>
          <w:b/>
          <w:color w:val="000000"/>
          <w:lang w:val="lt-LT"/>
        </w:rPr>
        <w:t xml:space="preserve"> ct)</w:t>
      </w:r>
      <w:r w:rsidRPr="00700D90">
        <w:rPr>
          <w:color w:val="000000"/>
          <w:lang w:val="lt-LT"/>
        </w:rPr>
        <w:t>.</w:t>
      </w:r>
    </w:p>
    <w:p w14:paraId="009C8887" w14:textId="5CDC18EF" w:rsidR="000F1751" w:rsidRPr="00700D90" w:rsidRDefault="000F1751" w:rsidP="000F1751">
      <w:pPr>
        <w:pStyle w:val="BodyText"/>
        <w:spacing w:line="240" w:lineRule="auto"/>
        <w:ind w:firstLine="570"/>
        <w:rPr>
          <w:lang w:val="lt-LT"/>
        </w:rPr>
      </w:pPr>
      <w:r w:rsidRPr="00700D90">
        <w:rPr>
          <w:color w:val="000000"/>
          <w:lang w:val="lt-LT"/>
        </w:rPr>
        <w:t xml:space="preserve">   3.2. </w:t>
      </w:r>
      <w:r w:rsidRPr="00700D90">
        <w:rPr>
          <w:lang w:val="lt-LT"/>
        </w:rPr>
        <w:t>A</w:t>
      </w:r>
      <w:r w:rsidRPr="00700D90">
        <w:rPr>
          <w:color w:val="000000"/>
          <w:lang w:val="lt-LT"/>
        </w:rPr>
        <w:t xml:space="preserve">tlyginimas už pristatytas prekes bus sumokamas per </w:t>
      </w:r>
      <w:r w:rsidRPr="00700D90">
        <w:rPr>
          <w:b/>
          <w:color w:val="000000"/>
          <w:lang w:val="lt-LT"/>
        </w:rPr>
        <w:t>30 (trisdešimt)</w:t>
      </w:r>
      <w:r w:rsidRPr="00700D90">
        <w:rPr>
          <w:color w:val="000000"/>
          <w:lang w:val="lt-LT"/>
        </w:rPr>
        <w:t xml:space="preserve"> kalendorinių dienų po PVM sąskaitos - faktūros pristatymo ir prekių perdavimo – priėmimo akto </w:t>
      </w:r>
      <w:r w:rsidR="00976C18">
        <w:rPr>
          <w:color w:val="000000"/>
          <w:lang w:val="lt-LT"/>
        </w:rPr>
        <w:t xml:space="preserve">(ar jam pagal Sutartį prilyginamo dokumento) </w:t>
      </w:r>
      <w:r w:rsidRPr="00700D90">
        <w:rPr>
          <w:color w:val="000000"/>
          <w:lang w:val="lt-LT"/>
        </w:rPr>
        <w:t>pasirašymo dienos. Jei šie dokumentai pristatomi ne vienu metu</w:t>
      </w:r>
      <w:r w:rsidR="00C61E30">
        <w:rPr>
          <w:color w:val="000000"/>
          <w:lang w:val="lt-LT"/>
        </w:rPr>
        <w:t xml:space="preserve"> -</w:t>
      </w:r>
      <w:r w:rsidRPr="00700D90">
        <w:rPr>
          <w:color w:val="000000"/>
          <w:lang w:val="lt-LT"/>
        </w:rPr>
        <w:t xml:space="preserve"> nuo dokumento</w:t>
      </w:r>
      <w:r w:rsidR="00C61E30">
        <w:rPr>
          <w:color w:val="000000"/>
          <w:lang w:val="lt-LT"/>
        </w:rPr>
        <w:t>,</w:t>
      </w:r>
      <w:r w:rsidRPr="00700D90">
        <w:rPr>
          <w:color w:val="000000"/>
          <w:lang w:val="lt-LT"/>
        </w:rPr>
        <w:t xml:space="preserve"> pristatyto vėliau</w:t>
      </w:r>
      <w:r w:rsidR="00C61E30">
        <w:rPr>
          <w:color w:val="000000"/>
          <w:lang w:val="lt-LT"/>
        </w:rPr>
        <w:t>,</w:t>
      </w:r>
      <w:r w:rsidRPr="00700D90">
        <w:rPr>
          <w:color w:val="000000"/>
          <w:lang w:val="lt-LT"/>
        </w:rPr>
        <w:t xml:space="preserve"> dienos. </w:t>
      </w:r>
    </w:p>
    <w:p w14:paraId="102E5134" w14:textId="0728FC4F" w:rsidR="000F1751" w:rsidRPr="00700D90" w:rsidRDefault="000F1751" w:rsidP="000F1751">
      <w:pPr>
        <w:ind w:firstLine="567"/>
        <w:jc w:val="both"/>
        <w:rPr>
          <w:lang w:val="lt-LT"/>
        </w:rPr>
      </w:pPr>
      <w:r w:rsidRPr="00700D90">
        <w:rPr>
          <w:lang w:val="lt-LT"/>
        </w:rPr>
        <w:t xml:space="preserve">3.3. Pardavėjas neturi teisės </w:t>
      </w:r>
      <w:r w:rsidR="00B84997" w:rsidRPr="00700D90">
        <w:rPr>
          <w:lang w:val="lt-LT"/>
        </w:rPr>
        <w:t xml:space="preserve">PVM </w:t>
      </w:r>
      <w:r w:rsidRPr="00700D90">
        <w:rPr>
          <w:lang w:val="lt-LT"/>
        </w:rPr>
        <w:t xml:space="preserve">sąskaitos faktūros LRT Finansų ir ekonomikos skyriui pateikti anksčiau nei Sutarties šalys pasirašo atitinkamų </w:t>
      </w:r>
      <w:r w:rsidR="00C61E30">
        <w:rPr>
          <w:lang w:val="lt-LT"/>
        </w:rPr>
        <w:t>p</w:t>
      </w:r>
      <w:r w:rsidRPr="00700D90">
        <w:rPr>
          <w:lang w:val="lt-LT"/>
        </w:rPr>
        <w:t>rekių perdavimo - priėmimo patvirtinimo aktą</w:t>
      </w:r>
      <w:r w:rsidR="00976C18">
        <w:rPr>
          <w:lang w:val="lt-LT"/>
        </w:rPr>
        <w:t xml:space="preserve"> ar jam pagal Sutartį prilyginamą dokumentą</w:t>
      </w:r>
      <w:r w:rsidRPr="00700D90">
        <w:rPr>
          <w:lang w:val="lt-LT"/>
        </w:rPr>
        <w:t>.</w:t>
      </w:r>
    </w:p>
    <w:p w14:paraId="5BEDE72C" w14:textId="77777777" w:rsidR="000F1751" w:rsidRPr="00700D90" w:rsidRDefault="000F1751" w:rsidP="000F1751">
      <w:pPr>
        <w:pStyle w:val="BodyText"/>
        <w:spacing w:line="240" w:lineRule="auto"/>
        <w:ind w:firstLine="570"/>
        <w:rPr>
          <w:lang w:val="lt-LT"/>
        </w:rPr>
      </w:pPr>
      <w:r w:rsidRPr="00700D90">
        <w:rPr>
          <w:lang w:val="lt-LT"/>
        </w:rPr>
        <w:t xml:space="preserve">3.4. Sutarties 1 priede nurodyta prekių kaina </w:t>
      </w:r>
      <w:r w:rsidR="001214EE" w:rsidRPr="00700D90">
        <w:rPr>
          <w:lang w:val="lt-LT"/>
        </w:rPr>
        <w:t>su</w:t>
      </w:r>
      <w:r w:rsidR="00DE1CE6" w:rsidRPr="00700D90">
        <w:rPr>
          <w:lang w:val="lt-LT"/>
        </w:rPr>
        <w:t xml:space="preserve"> PVM</w:t>
      </w:r>
      <w:r w:rsidR="001214EE" w:rsidRPr="00700D90">
        <w:rPr>
          <w:lang w:val="lt-LT"/>
        </w:rPr>
        <w:t xml:space="preserve"> ir </w:t>
      </w:r>
      <w:r w:rsidRPr="00700D90">
        <w:rPr>
          <w:lang w:val="lt-LT"/>
        </w:rPr>
        <w:t>be PVM.</w:t>
      </w:r>
    </w:p>
    <w:p w14:paraId="50CA5990" w14:textId="77777777" w:rsidR="000F1751" w:rsidRPr="00700D90" w:rsidRDefault="000F1751" w:rsidP="000F1751">
      <w:pPr>
        <w:pStyle w:val="BodyText"/>
        <w:spacing w:line="240" w:lineRule="auto"/>
        <w:rPr>
          <w:b/>
          <w:bCs/>
          <w:lang w:val="lt-LT"/>
        </w:rPr>
      </w:pPr>
    </w:p>
    <w:p w14:paraId="7DDAD1E9" w14:textId="77777777" w:rsidR="000F1751" w:rsidRPr="00700D90" w:rsidRDefault="000F1751" w:rsidP="000F1751">
      <w:pPr>
        <w:pStyle w:val="BodyText"/>
        <w:spacing w:line="240" w:lineRule="auto"/>
        <w:ind w:firstLine="570"/>
        <w:rPr>
          <w:b/>
          <w:bCs/>
          <w:lang w:val="lt-LT"/>
        </w:rPr>
      </w:pPr>
      <w:r w:rsidRPr="00700D90">
        <w:rPr>
          <w:b/>
          <w:bCs/>
          <w:lang w:val="lt-LT"/>
        </w:rPr>
        <w:t>4. Reikalavimai prekėms</w:t>
      </w:r>
    </w:p>
    <w:p w14:paraId="61F40E07" w14:textId="77777777" w:rsidR="000F1751" w:rsidRPr="00700D90" w:rsidRDefault="000F1751" w:rsidP="000F1751">
      <w:pPr>
        <w:pStyle w:val="BodyText"/>
        <w:spacing w:line="240" w:lineRule="auto"/>
        <w:ind w:firstLine="570"/>
        <w:rPr>
          <w:lang w:val="lt-LT"/>
        </w:rPr>
      </w:pPr>
      <w:r w:rsidRPr="00700D90">
        <w:rPr>
          <w:lang w:val="lt-LT"/>
        </w:rPr>
        <w:t xml:space="preserve">4.1. Prekės turi atitikti pirkimo dokumentuose </w:t>
      </w:r>
      <w:r w:rsidR="004E4B70">
        <w:rPr>
          <w:lang w:val="lt-LT"/>
        </w:rPr>
        <w:t xml:space="preserve">ir Sutartyje </w:t>
      </w:r>
      <w:r w:rsidRPr="00700D90">
        <w:rPr>
          <w:lang w:val="lt-LT"/>
        </w:rPr>
        <w:t>nurodytus reikalavimus.</w:t>
      </w:r>
    </w:p>
    <w:p w14:paraId="6ACB1B2D" w14:textId="77777777" w:rsidR="000F1751" w:rsidRPr="00700D90" w:rsidRDefault="000F1751" w:rsidP="000F1751">
      <w:pPr>
        <w:pStyle w:val="BodyText"/>
        <w:spacing w:line="240" w:lineRule="auto"/>
        <w:ind w:firstLine="570"/>
        <w:rPr>
          <w:lang w:val="lt-LT"/>
        </w:rPr>
      </w:pPr>
      <w:r w:rsidRPr="00700D90">
        <w:rPr>
          <w:lang w:val="lt-LT"/>
        </w:rPr>
        <w:t>4.</w:t>
      </w:r>
      <w:r w:rsidR="00B84997" w:rsidRPr="00700D90">
        <w:rPr>
          <w:lang w:val="lt-LT"/>
        </w:rPr>
        <w:t>2</w:t>
      </w:r>
      <w:r w:rsidRPr="00700D90">
        <w:rPr>
          <w:lang w:val="lt-LT"/>
        </w:rPr>
        <w:t xml:space="preserve">. Prekės turi turėti atitikti LR galiojančių norminių aktų reikalavimus. </w:t>
      </w:r>
    </w:p>
    <w:p w14:paraId="0CDE7820" w14:textId="4A640F95" w:rsidR="000F1751" w:rsidRPr="00700D90" w:rsidRDefault="000F1751" w:rsidP="00AE5E0D">
      <w:pPr>
        <w:ind w:firstLine="570"/>
        <w:jc w:val="both"/>
        <w:rPr>
          <w:lang w:val="lt-LT"/>
        </w:rPr>
      </w:pPr>
      <w:r w:rsidRPr="00700D90">
        <w:rPr>
          <w:lang w:val="lt-LT"/>
        </w:rPr>
        <w:t>4.</w:t>
      </w:r>
      <w:r w:rsidR="00B84997" w:rsidRPr="00700D90">
        <w:rPr>
          <w:lang w:val="lt-LT"/>
        </w:rPr>
        <w:t>3</w:t>
      </w:r>
      <w:r w:rsidRPr="00700D90">
        <w:rPr>
          <w:lang w:val="lt-LT"/>
        </w:rPr>
        <w:t>. Pardavėjui pristačius netinkamos kokybės ir/ar komplektiškumo prekes, Pirkėjas gali atsisakyti prekes priimti bei sumokėti už jas. Šiuo atveju Pardavėjas turi nedelsdamas pristatyti Pir</w:t>
      </w:r>
      <w:r w:rsidR="00AE5E0D" w:rsidRPr="00700D90">
        <w:rPr>
          <w:lang w:val="lt-LT"/>
        </w:rPr>
        <w:t xml:space="preserve">kėjui </w:t>
      </w:r>
      <w:r w:rsidR="004E4B70">
        <w:rPr>
          <w:lang w:val="lt-LT"/>
        </w:rPr>
        <w:t>Sutartyj</w:t>
      </w:r>
      <w:r w:rsidR="004E4B70" w:rsidRPr="00700D90">
        <w:rPr>
          <w:lang w:val="lt-LT"/>
        </w:rPr>
        <w:t xml:space="preserve">e </w:t>
      </w:r>
      <w:r w:rsidR="00AE5E0D" w:rsidRPr="00700D90">
        <w:rPr>
          <w:lang w:val="lt-LT"/>
        </w:rPr>
        <w:t>nurodytas prekes.</w:t>
      </w:r>
    </w:p>
    <w:p w14:paraId="4DB310F5" w14:textId="77777777" w:rsidR="00B84997" w:rsidRPr="00700D90" w:rsidRDefault="00B84997" w:rsidP="000F1751">
      <w:pPr>
        <w:pStyle w:val="BodyText"/>
        <w:spacing w:line="240" w:lineRule="auto"/>
        <w:ind w:firstLine="570"/>
        <w:rPr>
          <w:b/>
          <w:bCs/>
          <w:lang w:val="lt-LT"/>
        </w:rPr>
      </w:pPr>
    </w:p>
    <w:p w14:paraId="699E5CB8" w14:textId="77777777" w:rsidR="000F1751" w:rsidRPr="00700D90" w:rsidRDefault="000F1751" w:rsidP="000F1751">
      <w:pPr>
        <w:pStyle w:val="BodyText"/>
        <w:spacing w:line="240" w:lineRule="auto"/>
        <w:ind w:firstLine="570"/>
        <w:rPr>
          <w:b/>
          <w:bCs/>
          <w:lang w:val="lt-LT"/>
        </w:rPr>
      </w:pPr>
      <w:r w:rsidRPr="00700D90">
        <w:rPr>
          <w:b/>
          <w:bCs/>
          <w:lang w:val="lt-LT"/>
        </w:rPr>
        <w:t>5. Prekių perdavimas – priėmimas</w:t>
      </w:r>
    </w:p>
    <w:p w14:paraId="78B54E7A" w14:textId="77777777" w:rsidR="000F1751" w:rsidRPr="00700D90" w:rsidRDefault="000F1751" w:rsidP="000F1751">
      <w:pPr>
        <w:pStyle w:val="BodyText"/>
        <w:spacing w:line="240" w:lineRule="auto"/>
        <w:ind w:firstLine="570"/>
        <w:rPr>
          <w:lang w:val="lt-LT"/>
        </w:rPr>
      </w:pPr>
      <w:r w:rsidRPr="00700D90">
        <w:rPr>
          <w:lang w:val="lt-LT"/>
        </w:rPr>
        <w:t>5.1. Prekių perdavimas – priėmimas įforminamas PVM sąskaita-faktūra</w:t>
      </w:r>
      <w:r w:rsidR="004E2E77">
        <w:rPr>
          <w:lang w:val="lt-LT"/>
        </w:rPr>
        <w:t xml:space="preserve"> </w:t>
      </w:r>
      <w:r w:rsidR="00976C18">
        <w:rPr>
          <w:lang w:val="lt-LT"/>
        </w:rPr>
        <w:t>i</w:t>
      </w:r>
      <w:r w:rsidR="004E4B70">
        <w:rPr>
          <w:lang w:val="lt-LT"/>
        </w:rPr>
        <w:t>r</w:t>
      </w:r>
      <w:r w:rsidR="004E4B70" w:rsidRPr="00700D90">
        <w:rPr>
          <w:lang w:val="lt-LT"/>
        </w:rPr>
        <w:t xml:space="preserve"> prekių perdavimo – priėmimo aktu</w:t>
      </w:r>
      <w:r w:rsidRPr="00700D90">
        <w:rPr>
          <w:lang w:val="lt-LT"/>
        </w:rPr>
        <w:t>, pasirašoma</w:t>
      </w:r>
      <w:r w:rsidR="004E4B70">
        <w:rPr>
          <w:lang w:val="lt-LT"/>
        </w:rPr>
        <w:t>is</w:t>
      </w:r>
      <w:r w:rsidRPr="00700D90">
        <w:rPr>
          <w:lang w:val="lt-LT"/>
        </w:rPr>
        <w:t xml:space="preserve"> Šalių atstovų. Šalys patvirtina, kad prekių gabenimo važtaraštis arba PVM sąskaita – faktūra pasirašyta abiejų Šalių atstovų bus prilyginama prekių perdavimo – priėmimo aktui.</w:t>
      </w:r>
    </w:p>
    <w:p w14:paraId="5E90A4D1" w14:textId="77777777" w:rsidR="000F1751" w:rsidRPr="00700D90" w:rsidRDefault="000F1751" w:rsidP="000F1751">
      <w:pPr>
        <w:pStyle w:val="BodyText"/>
        <w:spacing w:line="240" w:lineRule="auto"/>
        <w:ind w:firstLine="570"/>
        <w:rPr>
          <w:lang w:val="lt-LT"/>
        </w:rPr>
      </w:pPr>
      <w:r w:rsidRPr="00700D90">
        <w:rPr>
          <w:lang w:val="lt-LT"/>
        </w:rPr>
        <w:lastRenderedPageBreak/>
        <w:t>5.2. Pardavėjas, perduodamas prekes Pirkėjui, privalo nuodugniai ir visapusiškai patikrinti prekių atitikimą Sutarties reikalavimams.</w:t>
      </w:r>
    </w:p>
    <w:p w14:paraId="6E0FC190" w14:textId="77777777" w:rsidR="000F1751" w:rsidRPr="00700D90" w:rsidRDefault="000F1751" w:rsidP="000F1751">
      <w:pPr>
        <w:pStyle w:val="BodyText"/>
        <w:spacing w:line="240" w:lineRule="auto"/>
        <w:ind w:firstLine="567"/>
        <w:rPr>
          <w:lang w:val="lt-LT"/>
        </w:rPr>
      </w:pPr>
      <w:r w:rsidRPr="00700D90">
        <w:rPr>
          <w:lang w:val="lt-LT"/>
        </w:rPr>
        <w:t>5.3. Pardavėjas privalo užtikrinti prekių saugumą pakrovimo, transportavimo, iškrovimo ir priėmimo-perdavimo metu. Pardavėjas iškrauna prekes iš transporto priemonės, laikydamasis tokiems darbams atlikti nustatytų reikalavimų ir Pirkėjo nurodymų. Pirkėjas turi teisę prekes iš transporto priemonės iškrauti savarankiškai.</w:t>
      </w:r>
    </w:p>
    <w:p w14:paraId="6D8190C5" w14:textId="77777777" w:rsidR="000F1751" w:rsidRPr="00700D90" w:rsidRDefault="000F1751" w:rsidP="000F1751">
      <w:pPr>
        <w:pStyle w:val="BodyText"/>
        <w:spacing w:line="240" w:lineRule="auto"/>
        <w:ind w:firstLine="570"/>
        <w:rPr>
          <w:lang w:val="lt-LT"/>
        </w:rPr>
      </w:pPr>
      <w:r w:rsidRPr="00700D90">
        <w:rPr>
          <w:lang w:val="lt-LT"/>
        </w:rPr>
        <w:t xml:space="preserve">5.4. Nuosavybės teisė į prekes pereina Pirkėjui nuo faktinio prekių perdavimo bei PVM sąskaitos-faktūros </w:t>
      </w:r>
      <w:r w:rsidR="004E2E77" w:rsidRPr="004E2E77">
        <w:rPr>
          <w:lang w:val="lt-LT"/>
        </w:rPr>
        <w:t>ir prekių perdavimo – priėmimo akt</w:t>
      </w:r>
      <w:r w:rsidR="004E2E77">
        <w:rPr>
          <w:lang w:val="lt-LT"/>
        </w:rPr>
        <w:t xml:space="preserve">o </w:t>
      </w:r>
      <w:r w:rsidR="00976C18">
        <w:rPr>
          <w:lang w:val="lt-LT"/>
        </w:rPr>
        <w:t xml:space="preserve">(ar jam prilyginamo dokumento) </w:t>
      </w:r>
      <w:r w:rsidRPr="00700D90">
        <w:rPr>
          <w:lang w:val="lt-LT"/>
        </w:rPr>
        <w:t>pasirašymo momento.</w:t>
      </w:r>
    </w:p>
    <w:p w14:paraId="1E9BBF4B" w14:textId="77777777" w:rsidR="000F1751" w:rsidRPr="00700D90" w:rsidRDefault="000F1751" w:rsidP="000F1751">
      <w:pPr>
        <w:pStyle w:val="BodyText"/>
        <w:spacing w:line="240" w:lineRule="auto"/>
        <w:ind w:firstLine="570"/>
        <w:rPr>
          <w:lang w:val="lt-LT"/>
        </w:rPr>
      </w:pPr>
    </w:p>
    <w:p w14:paraId="58065F1C" w14:textId="77777777" w:rsidR="000F1751" w:rsidRPr="00700D90" w:rsidRDefault="000F1751" w:rsidP="000F1751">
      <w:pPr>
        <w:ind w:left="360" w:firstLine="180"/>
        <w:rPr>
          <w:b/>
          <w:lang w:val="lt-LT"/>
        </w:rPr>
      </w:pPr>
      <w:r w:rsidRPr="00700D90">
        <w:rPr>
          <w:b/>
          <w:lang w:val="lt-LT"/>
        </w:rPr>
        <w:t>6. Patento teisės</w:t>
      </w:r>
    </w:p>
    <w:p w14:paraId="2C71BD83" w14:textId="77777777" w:rsidR="000F1751" w:rsidRPr="00700D90" w:rsidRDefault="000F1751" w:rsidP="000F1751">
      <w:pPr>
        <w:ind w:firstLine="540"/>
        <w:jc w:val="both"/>
        <w:rPr>
          <w:lang w:val="lt-LT"/>
        </w:rPr>
      </w:pPr>
      <w:r w:rsidRPr="00700D90">
        <w:rPr>
          <w:lang w:val="lt-LT"/>
        </w:rPr>
        <w:t>6.1. Pardavėjas apsaugo Pirkėją nuo visų trečiųjų asmenų pretenzijų dėl jų patentų ar autorinių teisių pažeidimo, tiekiant prekes.</w:t>
      </w:r>
    </w:p>
    <w:p w14:paraId="22800509" w14:textId="77777777" w:rsidR="000F1751" w:rsidRPr="00700D90" w:rsidRDefault="000F1751" w:rsidP="000F1751">
      <w:pPr>
        <w:ind w:firstLine="540"/>
        <w:jc w:val="both"/>
        <w:rPr>
          <w:lang w:val="lt-LT"/>
        </w:rPr>
      </w:pPr>
      <w:r w:rsidRPr="00700D90">
        <w:rPr>
          <w:lang w:val="lt-LT"/>
        </w:rPr>
        <w:t>6.2. Jeigu trečiojo asmens pretenzijos dėl jo intelektinių teisių pažeidimo Pirkėjui yra teisėtos, tai Pardavėjas savo nuožiūra ir savo sąskaita:</w:t>
      </w:r>
    </w:p>
    <w:p w14:paraId="244DF7D3" w14:textId="77777777" w:rsidR="000F1751" w:rsidRPr="00700D90" w:rsidRDefault="000F1751" w:rsidP="000F1751">
      <w:pPr>
        <w:ind w:firstLine="540"/>
        <w:jc w:val="both"/>
        <w:rPr>
          <w:lang w:val="lt-LT"/>
        </w:rPr>
      </w:pPr>
      <w:r w:rsidRPr="00700D90">
        <w:rPr>
          <w:lang w:val="lt-LT"/>
        </w:rPr>
        <w:t>6.2.1. arba parūpina Pirkėjui teisę naudotis jo pateiktomis prekėmis;</w:t>
      </w:r>
    </w:p>
    <w:p w14:paraId="5E290D0D" w14:textId="77777777" w:rsidR="000F1751" w:rsidRPr="00700D90" w:rsidRDefault="000F1751" w:rsidP="000F1751">
      <w:pPr>
        <w:ind w:firstLine="540"/>
        <w:jc w:val="both"/>
        <w:rPr>
          <w:lang w:val="lt-LT"/>
        </w:rPr>
      </w:pPr>
      <w:r w:rsidRPr="00700D90">
        <w:rPr>
          <w:lang w:val="lt-LT"/>
        </w:rPr>
        <w:t>6.2.2. arba jas pakeičia tokiu būdu, kad nebūtų pažeistos  trečiojo asmens teisės;</w:t>
      </w:r>
    </w:p>
    <w:p w14:paraId="67E69CCA" w14:textId="77777777" w:rsidR="000F1751" w:rsidRPr="00700D90" w:rsidRDefault="000F1751" w:rsidP="000F1751">
      <w:pPr>
        <w:ind w:firstLine="540"/>
        <w:jc w:val="both"/>
        <w:rPr>
          <w:lang w:val="lt-LT"/>
        </w:rPr>
      </w:pPr>
      <w:r w:rsidRPr="00700D90">
        <w:rPr>
          <w:lang w:val="lt-LT"/>
        </w:rPr>
        <w:t xml:space="preserve">6.2.3. arba, jeigu pirmosios alternatyvos nepriimtinos, atsiima prekes, gražindamas visą sumokėtą sumą ir atlygindamas Pirkėjui visus su šiuo Sutarties pažeidimu susijusius nuostolius. </w:t>
      </w:r>
    </w:p>
    <w:p w14:paraId="1519CEE5" w14:textId="77777777" w:rsidR="000F1751" w:rsidRPr="00700D90" w:rsidRDefault="000F1751" w:rsidP="000F1751">
      <w:pPr>
        <w:pStyle w:val="BodyText"/>
        <w:spacing w:line="240" w:lineRule="auto"/>
        <w:ind w:firstLine="570"/>
        <w:rPr>
          <w:lang w:val="lt-LT"/>
        </w:rPr>
      </w:pPr>
    </w:p>
    <w:p w14:paraId="1A22F50B" w14:textId="77777777" w:rsidR="000F1751" w:rsidRPr="00700D90" w:rsidRDefault="000F1751" w:rsidP="000F1751">
      <w:pPr>
        <w:pStyle w:val="BodyText"/>
        <w:spacing w:line="240" w:lineRule="auto"/>
        <w:ind w:firstLine="570"/>
        <w:rPr>
          <w:b/>
          <w:bCs/>
          <w:lang w:val="lt-LT"/>
        </w:rPr>
      </w:pPr>
      <w:r w:rsidRPr="00700D90">
        <w:rPr>
          <w:b/>
          <w:bCs/>
          <w:lang w:val="lt-LT"/>
        </w:rPr>
        <w:t>7. Šalių teisės ir pareigos</w:t>
      </w:r>
    </w:p>
    <w:p w14:paraId="340915A6" w14:textId="77777777" w:rsidR="000F1751" w:rsidRPr="00700D90" w:rsidRDefault="000F1751" w:rsidP="000F1751">
      <w:pPr>
        <w:pStyle w:val="BodyText"/>
        <w:spacing w:line="240" w:lineRule="auto"/>
        <w:ind w:firstLine="570"/>
        <w:rPr>
          <w:lang w:val="lt-LT"/>
        </w:rPr>
      </w:pPr>
      <w:r w:rsidRPr="00700D90">
        <w:rPr>
          <w:lang w:val="lt-LT"/>
        </w:rPr>
        <w:t>7.1. Pardavėjo teisės ir pareigos:</w:t>
      </w:r>
    </w:p>
    <w:p w14:paraId="5B906050" w14:textId="77777777" w:rsidR="000F1751" w:rsidRPr="00700D90" w:rsidRDefault="000F1751" w:rsidP="000F1751">
      <w:pPr>
        <w:pStyle w:val="BodyText"/>
        <w:spacing w:line="240" w:lineRule="auto"/>
        <w:ind w:firstLine="570"/>
        <w:rPr>
          <w:lang w:val="lt-LT"/>
        </w:rPr>
      </w:pPr>
      <w:r w:rsidRPr="00700D90">
        <w:rPr>
          <w:lang w:val="lt-LT"/>
        </w:rPr>
        <w:t>7.1.1. Pardavėjas garantuoja, kad prekių perdavimo Pirkėjui momentu prekės priklausys jam nuosavybės teise, į perduodamas prekes tretieji asmenys neturės jokių teisių ar pretenzijų, kad prekės nebus areštuotos, nebus teisminio ginčo objektas, Pardavėjo nuosavybės teisė į prekes nebus apsunkinta ir apribota jokiomis daiktinėmis ar prievolinėmis teisėmis, teisė disponuoti prekėmis nebus atimta ar apribota, nebus jokių viešosios teisės pažeidimų ar apribojimų, kurie galėtų turėti įtakos Pirkėjo nuosavybės teisei į prekes;</w:t>
      </w:r>
    </w:p>
    <w:p w14:paraId="4CCBC330" w14:textId="688CB87A" w:rsidR="000F1751" w:rsidRPr="00700D90" w:rsidRDefault="000F1751" w:rsidP="000F1751">
      <w:pPr>
        <w:pStyle w:val="BodyText"/>
        <w:spacing w:line="240" w:lineRule="auto"/>
        <w:ind w:firstLine="570"/>
        <w:rPr>
          <w:lang w:val="lt-LT"/>
        </w:rPr>
      </w:pPr>
      <w:r w:rsidRPr="00700D90">
        <w:rPr>
          <w:lang w:val="lt-LT"/>
        </w:rPr>
        <w:t xml:space="preserve">7.1.2. Pardavėjas privalo tinkamai įvykdyti savo prievolę pristatyti Sutarties sąlygas atitinkančias prekes į </w:t>
      </w:r>
      <w:r w:rsidR="001D6B75">
        <w:rPr>
          <w:lang w:val="lt-LT"/>
        </w:rPr>
        <w:t>Sutartyje</w:t>
      </w:r>
      <w:r w:rsidR="001D6B75" w:rsidRPr="00700D90">
        <w:rPr>
          <w:lang w:val="lt-LT"/>
        </w:rPr>
        <w:t xml:space="preserve"> </w:t>
      </w:r>
      <w:r w:rsidRPr="00700D90">
        <w:rPr>
          <w:lang w:val="lt-LT"/>
        </w:rPr>
        <w:t>nurodyt</w:t>
      </w:r>
      <w:r w:rsidR="001D6B75">
        <w:rPr>
          <w:lang w:val="lt-LT"/>
        </w:rPr>
        <w:t>ą</w:t>
      </w:r>
      <w:r w:rsidRPr="00700D90">
        <w:rPr>
          <w:lang w:val="lt-LT"/>
        </w:rPr>
        <w:t xml:space="preserve"> pristatymo viet</w:t>
      </w:r>
      <w:r w:rsidR="001D6B75">
        <w:rPr>
          <w:lang w:val="lt-LT"/>
        </w:rPr>
        <w:t>ą</w:t>
      </w:r>
      <w:r w:rsidRPr="00700D90">
        <w:rPr>
          <w:lang w:val="lt-LT"/>
        </w:rPr>
        <w:t>;</w:t>
      </w:r>
    </w:p>
    <w:p w14:paraId="400BF861" w14:textId="77777777" w:rsidR="000F1751" w:rsidRPr="00700D90" w:rsidRDefault="000F1751" w:rsidP="000F1751">
      <w:pPr>
        <w:pStyle w:val="BodyText"/>
        <w:spacing w:line="240" w:lineRule="auto"/>
        <w:ind w:firstLine="570"/>
        <w:rPr>
          <w:lang w:val="lt-LT"/>
        </w:rPr>
      </w:pPr>
      <w:r w:rsidRPr="00700D90">
        <w:rPr>
          <w:lang w:val="lt-LT"/>
        </w:rPr>
        <w:t>7.2. Pirkėjo teisės ir pareigos:</w:t>
      </w:r>
    </w:p>
    <w:p w14:paraId="26448951" w14:textId="77777777" w:rsidR="000F1751" w:rsidRPr="00700D90" w:rsidRDefault="000F1751" w:rsidP="000F1751">
      <w:pPr>
        <w:pStyle w:val="BodyText"/>
        <w:spacing w:line="240" w:lineRule="auto"/>
        <w:ind w:firstLine="570"/>
        <w:rPr>
          <w:lang w:val="lt-LT"/>
        </w:rPr>
      </w:pPr>
      <w:r w:rsidRPr="00700D90">
        <w:rPr>
          <w:lang w:val="lt-LT"/>
        </w:rPr>
        <w:t>7.2.1. Pirkėjas, Pardavėjui tinkamai pristačius Sutarties sąlygas atitinkančias prekes, privalo sumokėti Sutartyje nurodytą prekių kainą Sutartyje nustatyta tvarka ir terminais.</w:t>
      </w:r>
    </w:p>
    <w:p w14:paraId="2E54A75E" w14:textId="5AFB97F0" w:rsidR="000F1751" w:rsidRPr="00700D90" w:rsidRDefault="000F1751" w:rsidP="000F1751">
      <w:pPr>
        <w:pStyle w:val="BodyText"/>
        <w:spacing w:line="240" w:lineRule="auto"/>
        <w:ind w:left="-119" w:firstLine="689"/>
        <w:rPr>
          <w:lang w:val="lt-LT"/>
        </w:rPr>
      </w:pPr>
      <w:r w:rsidRPr="00700D90">
        <w:rPr>
          <w:lang w:val="lt-LT"/>
        </w:rPr>
        <w:t>7.3. Pirkėjas, nustatęs, kad tarp Pardavėjo pateiktų prekių partijos nekokybiškų prekių</w:t>
      </w:r>
      <w:r w:rsidR="00C43E54">
        <w:rPr>
          <w:lang w:val="lt-LT"/>
        </w:rPr>
        <w:t xml:space="preserve"> yra daugiau kaip ketvirtadalis</w:t>
      </w:r>
      <w:r w:rsidRPr="00700D90">
        <w:rPr>
          <w:lang w:val="lt-LT"/>
        </w:rPr>
        <w:t xml:space="preserve">, turi teisę surašęs prekių kokybės neatitikties aktą grąžinti visą gautą prekių partiją. Šiuo atveju </w:t>
      </w:r>
      <w:r w:rsidR="00B84997" w:rsidRPr="00700D90">
        <w:rPr>
          <w:lang w:val="lt-LT"/>
        </w:rPr>
        <w:t>Pardavėjas</w:t>
      </w:r>
      <w:r w:rsidRPr="00700D90">
        <w:rPr>
          <w:lang w:val="lt-LT"/>
        </w:rPr>
        <w:t xml:space="preserve"> privalės </w:t>
      </w:r>
      <w:r w:rsidR="00C43E54" w:rsidRPr="00700D90">
        <w:rPr>
          <w:lang w:val="lt-LT"/>
        </w:rPr>
        <w:t>nedels</w:t>
      </w:r>
      <w:r w:rsidR="00C43E54">
        <w:rPr>
          <w:lang w:val="lt-LT"/>
        </w:rPr>
        <w:t>damas</w:t>
      </w:r>
      <w:r w:rsidR="00C43E54" w:rsidRPr="00700D90">
        <w:rPr>
          <w:lang w:val="lt-LT"/>
        </w:rPr>
        <w:t xml:space="preserve"> </w:t>
      </w:r>
      <w:r w:rsidRPr="00700D90">
        <w:rPr>
          <w:lang w:val="lt-LT"/>
        </w:rPr>
        <w:t xml:space="preserve">vietoje nekokybiškų prekių pristatyti kokybiškas savo sąskaita. </w:t>
      </w:r>
    </w:p>
    <w:p w14:paraId="563D9D4D" w14:textId="77777777" w:rsidR="006C4C34" w:rsidRPr="00700D90" w:rsidRDefault="006C4C34" w:rsidP="000F1751">
      <w:pPr>
        <w:pStyle w:val="BodyText"/>
        <w:spacing w:line="240" w:lineRule="auto"/>
        <w:rPr>
          <w:lang w:val="lt-LT"/>
        </w:rPr>
      </w:pPr>
    </w:p>
    <w:p w14:paraId="69CAC984" w14:textId="77777777" w:rsidR="000F1751" w:rsidRPr="00700D90" w:rsidRDefault="000F1751" w:rsidP="000F1751">
      <w:pPr>
        <w:pStyle w:val="BodyText"/>
        <w:spacing w:line="240" w:lineRule="auto"/>
        <w:ind w:firstLine="570"/>
        <w:rPr>
          <w:b/>
          <w:bCs/>
          <w:lang w:val="lt-LT"/>
        </w:rPr>
      </w:pPr>
      <w:r w:rsidRPr="00700D90">
        <w:rPr>
          <w:b/>
          <w:bCs/>
          <w:lang w:val="lt-LT"/>
        </w:rPr>
        <w:t>8. Atsakomybė</w:t>
      </w:r>
    </w:p>
    <w:p w14:paraId="0CA24A36" w14:textId="77777777" w:rsidR="000F1751" w:rsidRPr="00700D90" w:rsidRDefault="000F1751" w:rsidP="000F1751">
      <w:pPr>
        <w:pStyle w:val="BodyText"/>
        <w:spacing w:line="240" w:lineRule="auto"/>
        <w:ind w:firstLine="570"/>
        <w:rPr>
          <w:lang w:val="lt-LT"/>
        </w:rPr>
      </w:pPr>
      <w:r w:rsidRPr="00700D90">
        <w:rPr>
          <w:lang w:val="lt-LT"/>
        </w:rPr>
        <w:t>8.1. Šalys privalo tinkamai ir laiku vykdyti savo įsipareigojimus pagal Sutartį. Šalis, neįvykdžiusi ar netinkamai įvykdžiusi savo įsipareigojimus, privalo atlyginti kitai Sutarties Šaliai šios patirtus nuostolius.</w:t>
      </w:r>
    </w:p>
    <w:p w14:paraId="4905B6C2" w14:textId="77777777" w:rsidR="000F1751" w:rsidRPr="00700D90" w:rsidRDefault="000F1751" w:rsidP="000F1751">
      <w:pPr>
        <w:pStyle w:val="BodyText"/>
        <w:spacing w:line="240" w:lineRule="auto"/>
        <w:ind w:firstLine="570"/>
        <w:rPr>
          <w:lang w:val="lt-LT"/>
        </w:rPr>
      </w:pPr>
      <w:r w:rsidRPr="00700D90">
        <w:rPr>
          <w:lang w:val="lt-LT"/>
        </w:rPr>
        <w:t xml:space="preserve">8.2. Šalys susitaria taikyti viena kitai ribotą atsakomybę, t.y. nei viena iš Šalių neturi teisės reikalauti netiesioginių nuostolių atlyginimo, išskyrus tuos atvejus, kai atsakomybės ribojimas draudžiamas Lietuvos Respublikos įstatymų.  </w:t>
      </w:r>
    </w:p>
    <w:p w14:paraId="7B4112B4" w14:textId="0100C31C" w:rsidR="000F1751" w:rsidRPr="00700D90" w:rsidRDefault="000F1751" w:rsidP="000F1751">
      <w:pPr>
        <w:pStyle w:val="BodyText"/>
        <w:spacing w:line="240" w:lineRule="auto"/>
        <w:rPr>
          <w:color w:val="000000"/>
          <w:lang w:val="lt-LT"/>
        </w:rPr>
      </w:pPr>
      <w:r w:rsidRPr="00700D90">
        <w:rPr>
          <w:lang w:val="lt-LT"/>
        </w:rPr>
        <w:t xml:space="preserve">          8.3. Šalys privalo sumokėti 0,01 procento delspinigių už neįvykdytų įsipareigojimų kiekvieną uždelstą dieną bei sumokėti 10 procentų netesybų nuo neįvykdytų įsipareigojimų sumos kitai šaliai, jei </w:t>
      </w:r>
      <w:r w:rsidR="00C33B6A">
        <w:rPr>
          <w:lang w:val="lt-LT"/>
        </w:rPr>
        <w:t>S</w:t>
      </w:r>
      <w:r w:rsidRPr="00700D90">
        <w:rPr>
          <w:lang w:val="lt-LT"/>
        </w:rPr>
        <w:t>utartis nutraukiama vienašališkai ar dėl įsipareigojimų nevykdymo ilgiau, kaip 1 mėnesį</w:t>
      </w:r>
      <w:r w:rsidRPr="00700D90">
        <w:rPr>
          <w:color w:val="000000"/>
          <w:lang w:val="lt-LT"/>
        </w:rPr>
        <w:t xml:space="preserve">. </w:t>
      </w:r>
    </w:p>
    <w:p w14:paraId="0A77889E" w14:textId="77777777" w:rsidR="000F1751" w:rsidRPr="00700D90" w:rsidRDefault="000F1751" w:rsidP="000F1751">
      <w:pPr>
        <w:pStyle w:val="BodyText"/>
        <w:spacing w:line="240" w:lineRule="auto"/>
        <w:ind w:firstLine="570"/>
        <w:rPr>
          <w:lang w:val="lt-LT"/>
        </w:rPr>
      </w:pPr>
      <w:r w:rsidRPr="00700D90">
        <w:rPr>
          <w:lang w:val="lt-LT"/>
        </w:rPr>
        <w:t>8.4. Delspinigių sumokėjimas neatleidžia Šalių nuo Sutarties įsipareigojimų vykdymo.</w:t>
      </w:r>
    </w:p>
    <w:p w14:paraId="26C0C761" w14:textId="1549B263" w:rsidR="000F1751" w:rsidRPr="00700D90" w:rsidRDefault="000F1751" w:rsidP="000F1751">
      <w:pPr>
        <w:pStyle w:val="BodyText"/>
        <w:spacing w:line="240" w:lineRule="auto"/>
        <w:ind w:firstLine="570"/>
        <w:rPr>
          <w:lang w:val="lt-LT"/>
        </w:rPr>
      </w:pPr>
      <w:r w:rsidRPr="00700D90">
        <w:rPr>
          <w:lang w:val="lt-LT"/>
        </w:rPr>
        <w:t xml:space="preserve">8.5. Jeigu bet kuri iš Šalių neįvykdo įsipareigojimų pagal šią Sutartį ar netinkamai juos įvykdo, ji atsako visais atvejais, jeigu neįrodo, kad įsipareigojimų neįvykdė ar netinkamai juos įvykdė dėl nenugalimos jėgos, valstybės veiksmų, trečiojo asmens veiksmų. Jeigu įrodo, kad įsipareigojimų neįvykdė dėl vienos iš šiame straipsnyje paminėtų priežasčių, Šalis gali būti </w:t>
      </w:r>
      <w:r w:rsidR="00C53495">
        <w:rPr>
          <w:lang w:val="lt-LT"/>
        </w:rPr>
        <w:t>visišk</w:t>
      </w:r>
      <w:r w:rsidR="00C53495" w:rsidRPr="00700D90">
        <w:rPr>
          <w:lang w:val="lt-LT"/>
        </w:rPr>
        <w:t xml:space="preserve">ai </w:t>
      </w:r>
      <w:r w:rsidRPr="00700D90">
        <w:rPr>
          <w:lang w:val="lt-LT"/>
        </w:rPr>
        <w:t xml:space="preserve">ar iš dalies atleidžiama nuo atsakomybės. </w:t>
      </w:r>
    </w:p>
    <w:p w14:paraId="4CAD8DA2" w14:textId="77777777" w:rsidR="000F1751" w:rsidRPr="00700D90" w:rsidRDefault="000F1751" w:rsidP="000F1751">
      <w:pPr>
        <w:pStyle w:val="BodyText"/>
        <w:spacing w:line="240" w:lineRule="auto"/>
        <w:ind w:firstLine="570"/>
        <w:rPr>
          <w:lang w:val="lt-LT"/>
        </w:rPr>
      </w:pPr>
      <w:r w:rsidRPr="00700D90">
        <w:rPr>
          <w:lang w:val="lt-LT"/>
        </w:rPr>
        <w:lastRenderedPageBreak/>
        <w:t>8.6. Jeigu Šalis įsipareigojimams pagal Sutartį vykdyti pasitelkia trečiuosius asmenis, ta Šalis atsako prieš kitą Šalį, kai įsipareigojimai neįvykdyti ar netinkamai įvykdyti dėl trečiųjų asmenų kaltės.</w:t>
      </w:r>
    </w:p>
    <w:p w14:paraId="391F5EF0" w14:textId="77777777" w:rsidR="000F1751" w:rsidRPr="00700D90" w:rsidRDefault="000F1751" w:rsidP="000F1751">
      <w:pPr>
        <w:pStyle w:val="BodyText"/>
        <w:spacing w:line="240" w:lineRule="auto"/>
        <w:ind w:firstLine="570"/>
        <w:rPr>
          <w:lang w:val="lt-LT"/>
        </w:rPr>
      </w:pPr>
    </w:p>
    <w:p w14:paraId="0389E3EC" w14:textId="77777777" w:rsidR="000F1751" w:rsidRPr="00700D90" w:rsidRDefault="000F1751" w:rsidP="000F1751">
      <w:pPr>
        <w:pStyle w:val="BodyText"/>
        <w:spacing w:line="240" w:lineRule="auto"/>
        <w:ind w:firstLine="570"/>
        <w:rPr>
          <w:b/>
          <w:bCs/>
          <w:lang w:val="lt-LT"/>
        </w:rPr>
      </w:pPr>
      <w:r w:rsidRPr="00700D90">
        <w:rPr>
          <w:b/>
          <w:bCs/>
          <w:lang w:val="lt-LT"/>
        </w:rPr>
        <w:t>9. Sutarties galiojimas ir nutraukimo sąlygos</w:t>
      </w:r>
    </w:p>
    <w:p w14:paraId="119D3241" w14:textId="77777777" w:rsidR="000F1751" w:rsidRPr="00700D90" w:rsidRDefault="000F1751" w:rsidP="000F1751">
      <w:pPr>
        <w:pStyle w:val="PlainText"/>
        <w:ind w:firstLine="570"/>
        <w:jc w:val="both"/>
        <w:rPr>
          <w:rFonts w:ascii="Times New Roman" w:eastAsia="MS Mincho" w:hAnsi="Times New Roman" w:cs="Times New Roman"/>
          <w:color w:val="FF0000"/>
          <w:sz w:val="24"/>
          <w:szCs w:val="24"/>
          <w:lang w:val="lt-LT"/>
        </w:rPr>
      </w:pPr>
      <w:r w:rsidRPr="00700D90">
        <w:rPr>
          <w:rFonts w:ascii="Times New Roman" w:eastAsia="MS Mincho" w:hAnsi="Times New Roman" w:cs="Times New Roman"/>
          <w:sz w:val="24"/>
          <w:szCs w:val="24"/>
          <w:lang w:val="lt-LT"/>
        </w:rPr>
        <w:t xml:space="preserve">9.1. </w:t>
      </w:r>
      <w:r w:rsidRPr="00700D90">
        <w:rPr>
          <w:rFonts w:ascii="Times New Roman" w:eastAsia="MS Mincho" w:hAnsi="Times New Roman" w:cs="Times New Roman"/>
          <w:color w:val="000000"/>
          <w:sz w:val="24"/>
          <w:szCs w:val="24"/>
          <w:lang w:val="lt-LT"/>
        </w:rPr>
        <w:t xml:space="preserve">Sutarties galiojimo terminas – </w:t>
      </w:r>
      <w:r w:rsidRPr="00700D90">
        <w:rPr>
          <w:rStyle w:val="FontStyle14"/>
          <w:sz w:val="24"/>
          <w:szCs w:val="24"/>
          <w:lang w:val="lt-LT"/>
        </w:rPr>
        <w:t>iki pilno abiejų Šalių  įsipareigojimų įvykdymo</w:t>
      </w:r>
      <w:r w:rsidRPr="00700D90">
        <w:rPr>
          <w:rFonts w:ascii="Times New Roman" w:eastAsia="MS Mincho" w:hAnsi="Times New Roman" w:cs="Times New Roman"/>
          <w:color w:val="000000"/>
          <w:sz w:val="24"/>
          <w:szCs w:val="24"/>
          <w:lang w:val="lt-LT"/>
        </w:rPr>
        <w:t>.  Sutartis įsigalioja nuo jos abiejų Šalių pasirašymo momento.</w:t>
      </w:r>
      <w:r w:rsidRPr="00700D90">
        <w:rPr>
          <w:rFonts w:ascii="Times New Roman" w:eastAsia="MS Mincho" w:hAnsi="Times New Roman" w:cs="Times New Roman"/>
          <w:color w:val="FF0000"/>
          <w:sz w:val="24"/>
          <w:szCs w:val="24"/>
          <w:lang w:val="lt-LT"/>
        </w:rPr>
        <w:t xml:space="preserve">  </w:t>
      </w:r>
    </w:p>
    <w:p w14:paraId="569DA308" w14:textId="474D2FB2" w:rsidR="000F1751" w:rsidRPr="00700D90" w:rsidRDefault="000F1751" w:rsidP="000F1751">
      <w:pPr>
        <w:pStyle w:val="BodyText"/>
        <w:spacing w:line="240" w:lineRule="auto"/>
        <w:ind w:left="-119" w:firstLine="689"/>
        <w:rPr>
          <w:lang w:val="lt-LT"/>
        </w:rPr>
      </w:pPr>
      <w:r w:rsidRPr="00700D90">
        <w:rPr>
          <w:rFonts w:eastAsia="MS Mincho"/>
          <w:lang w:val="lt-LT"/>
        </w:rPr>
        <w:t xml:space="preserve">9.2. </w:t>
      </w:r>
      <w:r w:rsidRPr="00700D90">
        <w:rPr>
          <w:lang w:val="lt-LT"/>
        </w:rPr>
        <w:t xml:space="preserve">Sutartis gali būti nutraukta tik </w:t>
      </w:r>
      <w:r w:rsidR="00C53495">
        <w:rPr>
          <w:lang w:val="lt-LT"/>
        </w:rPr>
        <w:t>S-</w:t>
      </w:r>
      <w:proofErr w:type="spellStart"/>
      <w:r w:rsidRPr="00700D90">
        <w:rPr>
          <w:lang w:val="lt-LT"/>
        </w:rPr>
        <w:t>utarties</w:t>
      </w:r>
      <w:proofErr w:type="spellEnd"/>
      <w:r w:rsidRPr="00700D90">
        <w:rPr>
          <w:lang w:val="lt-LT"/>
        </w:rPr>
        <w:t xml:space="preserve"> šalims sutarus ir įspėjus viena kitą  raštu  ne vėliau kaip prieš 30 (trisdešimt) kalendorinių dienų. Tokiu atveju Šalys atsiskaito už iki Sutarties nutraukimo įvykdytus įsipareigojimus.</w:t>
      </w:r>
    </w:p>
    <w:p w14:paraId="78844551" w14:textId="772B99B0" w:rsidR="000F1751" w:rsidRPr="00700D90" w:rsidRDefault="000F1751" w:rsidP="000F1751">
      <w:pPr>
        <w:pStyle w:val="BodyText"/>
        <w:spacing w:line="240" w:lineRule="auto"/>
        <w:ind w:left="-119" w:firstLine="689"/>
        <w:rPr>
          <w:lang w:val="lt-LT"/>
        </w:rPr>
      </w:pPr>
      <w:r w:rsidRPr="00700D90">
        <w:rPr>
          <w:lang w:val="lt-LT"/>
        </w:rPr>
        <w:t xml:space="preserve">9.3. Jeigu viena Sutarties Šalių nevykdo arba netinkamai vykdo įsipareigojimus pagal Sutartį, kita Šalis apie tai raštu privalo pranešti įsipareigojimų nevykdančiai ar juos netinkamai vykdančiai Šaliai. Jeigu įsipareigojimų nevykdanti ar juos netinkamai vykdanti Šalis nepradeda tinkamai vykdyti įsipareigojimų per </w:t>
      </w:r>
      <w:r w:rsidR="00C53495">
        <w:rPr>
          <w:lang w:val="lt-LT"/>
        </w:rPr>
        <w:t>1  mėnesį</w:t>
      </w:r>
      <w:r w:rsidRPr="00700D90">
        <w:rPr>
          <w:lang w:val="lt-LT"/>
        </w:rPr>
        <w:t xml:space="preserve"> nuo pranešimo gavimo, Sutarties Šalis, vykdanti įsipareigojimus, turi teisę nedelsiant nutraukti Sutartį. Tokiu atveju įsipareigojimų nevykdanti Šalis privalo atlyginti kitos Šalies nuostolius ir sumokėti 10 (dešimt) nuošimčių neįvykdytų įsipareigojimų sumos dydžio netesybas.</w:t>
      </w:r>
    </w:p>
    <w:p w14:paraId="05642559" w14:textId="77777777" w:rsidR="000F1751" w:rsidRPr="00700D90" w:rsidRDefault="000F1751" w:rsidP="000F1751">
      <w:pPr>
        <w:pStyle w:val="BodyText"/>
        <w:spacing w:line="240" w:lineRule="auto"/>
        <w:ind w:left="-119" w:firstLine="689"/>
        <w:rPr>
          <w:lang w:val="lt-LT"/>
        </w:rPr>
      </w:pPr>
      <w:r w:rsidRPr="00700D90">
        <w:rPr>
          <w:lang w:val="lt-LT"/>
        </w:rPr>
        <w:t xml:space="preserve"> 9.4. Bet kuri iš Šalių turi teisę nedelsiant nutraukti Sutartį duodama raštišką pranešimą kitai Šaliai, jei kitos šalies atžvilgiu buvo pradėta teisminė ar neteisminė bankroto procedūra arba yra priimtas nutarimas (sprendimas) ją likviduoti.</w:t>
      </w:r>
    </w:p>
    <w:p w14:paraId="6DF9709D" w14:textId="5EB3EB2C" w:rsidR="000F1751" w:rsidRPr="00700D90" w:rsidRDefault="000F1751" w:rsidP="000F1751">
      <w:pPr>
        <w:pStyle w:val="PlainText"/>
        <w:ind w:firstLine="570"/>
        <w:jc w:val="both"/>
        <w:rPr>
          <w:rFonts w:ascii="Times New Roman" w:eastAsia="MS Mincho" w:hAnsi="Times New Roman" w:cs="Times New Roman"/>
          <w:sz w:val="24"/>
          <w:szCs w:val="24"/>
          <w:lang w:val="lt-LT"/>
        </w:rPr>
      </w:pPr>
      <w:r w:rsidRPr="00700D90">
        <w:rPr>
          <w:rFonts w:ascii="Times New Roman" w:eastAsia="MS Mincho" w:hAnsi="Times New Roman" w:cs="Times New Roman"/>
          <w:sz w:val="24"/>
          <w:szCs w:val="24"/>
          <w:lang w:val="lt-LT"/>
        </w:rPr>
        <w:t xml:space="preserve">9.5. Šios Sutarties sąlygos </w:t>
      </w:r>
      <w:r w:rsidR="00976C18" w:rsidRPr="00976C18">
        <w:rPr>
          <w:rFonts w:ascii="Times New Roman" w:eastAsia="MS Mincho" w:hAnsi="Times New Roman" w:cs="Times New Roman"/>
          <w:sz w:val="24"/>
          <w:szCs w:val="24"/>
          <w:lang w:val="lt-LT"/>
        </w:rPr>
        <w:t>jos galiojimo laikotarpiu negali būti keičiamos. Prekių įkainiai gali būti perskaičiuojami tik tais atvejais, jei įstatymais bus pakeistas tiesiogiai su kaina susijęs PVM mokestis ir tai nebus laikoma Sutarties sąlygų keitimu. Perskaičiuojama tik ta prekių kainos dalis, kuriai turėjo įtakos pasikeitęs PVM dydis. Perskaičiuotą kainą Šalys įformina pasirašydamos susitarimą, kuriame turi būti nustatyta ir perskaičiuotų kainų  įsigaliojimo data.</w:t>
      </w:r>
      <w:r w:rsidRPr="00700D90">
        <w:rPr>
          <w:rFonts w:ascii="Times New Roman" w:eastAsia="MS Mincho" w:hAnsi="Times New Roman" w:cs="Times New Roman"/>
          <w:sz w:val="24"/>
          <w:szCs w:val="24"/>
          <w:lang w:val="lt-LT"/>
        </w:rPr>
        <w:t>.</w:t>
      </w:r>
    </w:p>
    <w:p w14:paraId="15623A76" w14:textId="77777777" w:rsidR="000F1751" w:rsidRPr="00700D90" w:rsidRDefault="000F1751" w:rsidP="000F1751">
      <w:pPr>
        <w:jc w:val="center"/>
        <w:rPr>
          <w:b/>
          <w:bCs/>
          <w:lang w:val="lt-LT"/>
        </w:rPr>
      </w:pPr>
    </w:p>
    <w:p w14:paraId="74698B6B" w14:textId="77777777" w:rsidR="000F1751" w:rsidRPr="00700D90" w:rsidRDefault="000F1751" w:rsidP="000F1751">
      <w:pPr>
        <w:ind w:firstLine="570"/>
        <w:rPr>
          <w:b/>
          <w:bCs/>
          <w:lang w:val="lt-LT"/>
        </w:rPr>
      </w:pPr>
      <w:r w:rsidRPr="00700D90">
        <w:rPr>
          <w:b/>
          <w:bCs/>
          <w:lang w:val="lt-LT"/>
        </w:rPr>
        <w:t>10. Nenugalimos jėgos aplinkybės</w:t>
      </w:r>
    </w:p>
    <w:p w14:paraId="49E54471" w14:textId="77777777" w:rsidR="000F1751" w:rsidRPr="00700D90" w:rsidRDefault="000F1751" w:rsidP="000F1751">
      <w:pPr>
        <w:ind w:firstLine="570"/>
        <w:jc w:val="both"/>
        <w:rPr>
          <w:bCs/>
          <w:lang w:val="lt-LT"/>
        </w:rPr>
      </w:pPr>
      <w:r w:rsidRPr="00700D90">
        <w:rPr>
          <w:bCs/>
          <w:lang w:val="lt-LT"/>
        </w:rPr>
        <w:t>10.1. Šalis atleidžiama nuo atsakomybės už įsipareigojimų pagal Sutartį neįvykdymą arba netinkamą įvykdymą, jeigu ji įrodo, kad įsipareigojimai neįvykdyti ar įvykdyti netinkamai dėl aplinkybių, kurių ji negalėjo kontroliuoti bei protingai numatyti Sutarties sudarymo metu, ir kad negalėjo užkirsti kelio šių aplinkybių ar jų pasekmių atsiradimui. Nenugalima jėga (</w:t>
      </w:r>
      <w:proofErr w:type="spellStart"/>
      <w:r w:rsidRPr="00700D90">
        <w:rPr>
          <w:bCs/>
          <w:lang w:val="lt-LT"/>
        </w:rPr>
        <w:t>force</w:t>
      </w:r>
      <w:proofErr w:type="spellEnd"/>
      <w:r w:rsidRPr="00700D90">
        <w:rPr>
          <w:bCs/>
          <w:lang w:val="lt-LT"/>
        </w:rPr>
        <w:t xml:space="preserve"> majeure) nelaikoma tai, kad rinkoje nėra reikalingų prievolei vykdyti prekių, Sutarties Šalis neturi reikiamų finansinių išteklių arba skolininko kontrahentai pažeidžia savo prievoles. </w:t>
      </w:r>
    </w:p>
    <w:p w14:paraId="7B7F7F82" w14:textId="77777777" w:rsidR="000F1751" w:rsidRPr="00700D90" w:rsidRDefault="000F1751" w:rsidP="000F1751">
      <w:pPr>
        <w:ind w:firstLine="570"/>
        <w:jc w:val="both"/>
        <w:rPr>
          <w:bCs/>
          <w:lang w:val="lt-LT"/>
        </w:rPr>
      </w:pPr>
      <w:r w:rsidRPr="00700D90">
        <w:rPr>
          <w:bCs/>
          <w:lang w:val="lt-LT"/>
        </w:rPr>
        <w:t xml:space="preserve">10.2. Jeigu aplinkybė, dėl kurios neįmanoma Sutarties įvykdyti arba vykdyti tinkamai, laikina, tai Šalis atleidžiama nuo atsakomybės tik tokiam laikotarpiui, kuris yra protingas atsižvelgiant į tos aplinkybės įtaką sutarties įvykdymui arba tinkamam vykdymui. </w:t>
      </w:r>
    </w:p>
    <w:p w14:paraId="654BA3F9" w14:textId="77777777" w:rsidR="00976C18" w:rsidRDefault="000F1751" w:rsidP="000F1751">
      <w:pPr>
        <w:ind w:firstLine="570"/>
        <w:jc w:val="both"/>
        <w:rPr>
          <w:bCs/>
          <w:lang w:val="lt-LT"/>
        </w:rPr>
      </w:pPr>
      <w:r w:rsidRPr="00700D90">
        <w:rPr>
          <w:bCs/>
          <w:lang w:val="lt-LT"/>
        </w:rPr>
        <w:t xml:space="preserve">10.3. Įsipareigojimų neįvykdžiusi arba netinkamai įvykdžiusi Šalis privalo raštu pranešti kitai Šaliai apie nurodytos nenugalimos jėgos aplinkybės atsiradimą bei jos įtaką Sutarties vykdymui per 5 (penkias) darbo dienas nuo tokios aplinkybės atsiradimo. </w:t>
      </w:r>
    </w:p>
    <w:p w14:paraId="6C9AA305" w14:textId="77777777" w:rsidR="000F1751" w:rsidRPr="00700D90" w:rsidRDefault="000F1751" w:rsidP="000F1751">
      <w:pPr>
        <w:ind w:firstLine="570"/>
        <w:jc w:val="both"/>
        <w:rPr>
          <w:bCs/>
          <w:lang w:val="lt-LT"/>
        </w:rPr>
      </w:pPr>
      <w:r w:rsidRPr="00700D90">
        <w:rPr>
          <w:bCs/>
          <w:lang w:val="lt-LT"/>
        </w:rPr>
        <w:t xml:space="preserve">10.4. Jeigu nenugalimos jėgos aplinkybės tęsiasi ilgiau kaip 3 (tris) mėnesius, bet kuri iš Šalių turi teisę nedelsiant nutraukti Sutartį, apie tai raštu pranešusi kitai Šaliai.  </w:t>
      </w:r>
    </w:p>
    <w:p w14:paraId="036CDCA6" w14:textId="77777777" w:rsidR="000F1751" w:rsidRPr="00700D90" w:rsidRDefault="000F1751" w:rsidP="000F1751">
      <w:pPr>
        <w:pStyle w:val="BodyText"/>
        <w:spacing w:line="240" w:lineRule="auto"/>
        <w:rPr>
          <w:lang w:val="lt-LT"/>
        </w:rPr>
      </w:pPr>
    </w:p>
    <w:p w14:paraId="02597A17" w14:textId="77777777" w:rsidR="000F1751" w:rsidRPr="00700D90" w:rsidRDefault="000F1751" w:rsidP="000F1751">
      <w:pPr>
        <w:pStyle w:val="BodyText"/>
        <w:spacing w:line="240" w:lineRule="auto"/>
        <w:ind w:firstLine="570"/>
        <w:rPr>
          <w:b/>
          <w:bCs/>
          <w:lang w:val="lt-LT"/>
        </w:rPr>
      </w:pPr>
      <w:r w:rsidRPr="00700D90">
        <w:rPr>
          <w:b/>
          <w:bCs/>
          <w:lang w:val="lt-LT"/>
        </w:rPr>
        <w:t>11. Baigiamosios nuostatos</w:t>
      </w:r>
    </w:p>
    <w:p w14:paraId="42C11938" w14:textId="77777777" w:rsidR="000F1751" w:rsidRPr="00700D90" w:rsidRDefault="000F1751" w:rsidP="000F1751">
      <w:pPr>
        <w:pStyle w:val="BodyText"/>
        <w:spacing w:line="240" w:lineRule="auto"/>
        <w:ind w:firstLine="570"/>
        <w:rPr>
          <w:lang w:val="lt-LT"/>
        </w:rPr>
      </w:pPr>
      <w:r w:rsidRPr="00700D90">
        <w:rPr>
          <w:lang w:val="lt-LT"/>
        </w:rPr>
        <w:t>11.1. Ginčai tarp Šalių vykdant Sutartį sprendžiami derybų keliu. Nepavykus ginčų išspręsti derybų keliu, ginčai sprendžiami Lietuvos Respublikos įstatymų nustatyta tvarka.</w:t>
      </w:r>
    </w:p>
    <w:p w14:paraId="04F1421A" w14:textId="77777777" w:rsidR="000F1751" w:rsidRPr="00700D90" w:rsidRDefault="000F1751" w:rsidP="000F1751">
      <w:pPr>
        <w:pStyle w:val="BodyText"/>
        <w:spacing w:line="240" w:lineRule="auto"/>
        <w:ind w:firstLine="570"/>
        <w:rPr>
          <w:lang w:val="lt-LT"/>
        </w:rPr>
      </w:pPr>
      <w:r w:rsidRPr="00700D90">
        <w:rPr>
          <w:lang w:val="lt-LT"/>
        </w:rPr>
        <w:t>11.2. Sutartis surašyta dviem vienodą juridinę galią turinčiais egzemplioriais, kiekvienai Šaliai po vieną.</w:t>
      </w:r>
    </w:p>
    <w:p w14:paraId="3681A13C" w14:textId="77777777" w:rsidR="000F1751" w:rsidRPr="00700D90" w:rsidRDefault="000F1751" w:rsidP="000F1751">
      <w:pPr>
        <w:ind w:firstLine="570"/>
        <w:jc w:val="both"/>
        <w:rPr>
          <w:lang w:val="lt-LT"/>
        </w:rPr>
      </w:pPr>
      <w:r w:rsidRPr="00700D90">
        <w:rPr>
          <w:lang w:val="lt-LT"/>
        </w:rPr>
        <w:t xml:space="preserve">11.3. Sutartyje šalių neaptartoms aplinkybėms taikomas Lietuvos Respublikos civilinis kodeksas ir kiti Lietuvos Respublikos teisės aktai. </w:t>
      </w:r>
    </w:p>
    <w:p w14:paraId="261340B5" w14:textId="77777777" w:rsidR="000F1751" w:rsidRPr="00700D90" w:rsidRDefault="000F1751" w:rsidP="000F1751">
      <w:pPr>
        <w:ind w:firstLine="570"/>
        <w:jc w:val="both"/>
        <w:rPr>
          <w:lang w:val="lt-LT"/>
        </w:rPr>
      </w:pPr>
      <w:r w:rsidRPr="00700D90">
        <w:rPr>
          <w:lang w:val="lt-LT"/>
        </w:rPr>
        <w:t>11.4. Sutartį pasirašantys Šalių atstovai patvirtina, kad jie turi reikiamus įgaliojimus Šalių vardu pasirašyti Sutartį su visais joje numatytais įsipareigojimais ir teisėmis, suprato jos turinį bei pasekmes. Nuo Sutarties pasirašymo momento visi ankstesni susitarimai ir susirašinėjimas dėl Sutarties dalyko yra pripažįstami negaliojančiais.</w:t>
      </w:r>
    </w:p>
    <w:p w14:paraId="4BA62549" w14:textId="29C84E1E" w:rsidR="000F1751" w:rsidRPr="00700D90" w:rsidRDefault="000F1751" w:rsidP="000F1751">
      <w:pPr>
        <w:ind w:firstLine="570"/>
        <w:jc w:val="both"/>
        <w:rPr>
          <w:color w:val="000000"/>
          <w:lang w:val="lt-LT"/>
        </w:rPr>
      </w:pPr>
      <w:r w:rsidRPr="00700D90">
        <w:rPr>
          <w:lang w:val="lt-LT"/>
        </w:rPr>
        <w:t>11.5. Sutartis, jos sudarymo faktas bei jos sąlygos yra konfidencialios ir Šalys įsipareigoja jų neatskleisti  jokiam trečiajam asmeniui</w:t>
      </w:r>
      <w:r w:rsidR="00C33B6A">
        <w:rPr>
          <w:lang w:val="lt-LT"/>
        </w:rPr>
        <w:t xml:space="preserve">, išskyrus tas Sutarties sąlygas, kurios privalo būti </w:t>
      </w:r>
      <w:r w:rsidR="00C33B6A">
        <w:rPr>
          <w:lang w:val="lt-LT"/>
        </w:rPr>
        <w:lastRenderedPageBreak/>
        <w:t>viešinamos pagal LR teisės aktų reikalavimus</w:t>
      </w:r>
      <w:r w:rsidRPr="00700D90">
        <w:rPr>
          <w:lang w:val="lt-LT"/>
        </w:rPr>
        <w:t>. Taip pat Šalys susitaria laikyti konfidencialia ir neatskleisti jokiam trečiajam asmeniui bet kurios informacijos, kuri joms tapo prieinama vykdant savo Sutartimi prisiimtus įsipareigojimus,</w:t>
      </w:r>
      <w:r w:rsidRPr="00700D90">
        <w:rPr>
          <w:color w:val="0000FF"/>
          <w:lang w:val="lt-LT"/>
        </w:rPr>
        <w:t xml:space="preserve"> </w:t>
      </w:r>
      <w:r w:rsidRPr="00700D90">
        <w:rPr>
          <w:color w:val="000000"/>
          <w:lang w:val="lt-LT"/>
        </w:rPr>
        <w:t>išskyrus įstatymų numatytus atvejus, kai tam tikros institucijos turi teisę susipažinti su Sutarties turiniu.</w:t>
      </w:r>
    </w:p>
    <w:p w14:paraId="3FF150F0" w14:textId="77777777" w:rsidR="000F1751" w:rsidRPr="00700D90" w:rsidRDefault="000F1751" w:rsidP="000F1751">
      <w:pPr>
        <w:pStyle w:val="BodyText"/>
        <w:spacing w:line="240" w:lineRule="auto"/>
        <w:ind w:firstLine="570"/>
        <w:rPr>
          <w:lang w:val="lt-LT"/>
        </w:rPr>
      </w:pPr>
      <w:r w:rsidRPr="00700D90">
        <w:rPr>
          <w:lang w:val="lt-LT"/>
        </w:rPr>
        <w:t>11.6. Šalys konfidencialia informacija laiko tokią informaciją, kuri yra susijusi su verslo reikalais, planais, nuosavybe, veiklos priemonėmis, duomenimis, prekybos paslaptimis, esančia ar planuojama verslo veikla, tiekėjais, konsultantais, klientais, filialų veikla, "</w:t>
      </w:r>
      <w:proofErr w:type="spellStart"/>
      <w:r w:rsidRPr="00700D90">
        <w:rPr>
          <w:lang w:val="lt-LT"/>
        </w:rPr>
        <w:t>know-how",</w:t>
      </w:r>
      <w:proofErr w:type="spellEnd"/>
      <w:r w:rsidRPr="00700D90">
        <w:rPr>
          <w:lang w:val="lt-LT"/>
        </w:rPr>
        <w:t xml:space="preserve"> brėžiniais, strategija ir trečiųjų asmenų informacija, kuri paprastai nėra žinoma visuomenei</w:t>
      </w:r>
    </w:p>
    <w:p w14:paraId="27BAE4DA" w14:textId="77777777" w:rsidR="000F1751" w:rsidRPr="00700D90" w:rsidRDefault="000F1751" w:rsidP="000F1751">
      <w:pPr>
        <w:jc w:val="both"/>
        <w:rPr>
          <w:b/>
          <w:lang w:val="lt-LT"/>
        </w:rPr>
      </w:pPr>
    </w:p>
    <w:p w14:paraId="47EA349E" w14:textId="77777777" w:rsidR="000F1751" w:rsidRPr="00700D90" w:rsidRDefault="000F1751" w:rsidP="000F1751">
      <w:pPr>
        <w:ind w:firstLine="570"/>
        <w:jc w:val="both"/>
        <w:rPr>
          <w:b/>
          <w:lang w:val="lt-LT"/>
        </w:rPr>
      </w:pPr>
      <w:r w:rsidRPr="00700D90">
        <w:rPr>
          <w:b/>
          <w:lang w:val="lt-LT"/>
        </w:rPr>
        <w:t>12. Sutarties priedai</w:t>
      </w:r>
    </w:p>
    <w:p w14:paraId="119A1315" w14:textId="77777777" w:rsidR="000F1751" w:rsidRPr="00700D90" w:rsidRDefault="000F1751" w:rsidP="000F1751">
      <w:pPr>
        <w:ind w:firstLine="570"/>
        <w:jc w:val="both"/>
        <w:rPr>
          <w:lang w:val="lt-LT"/>
        </w:rPr>
      </w:pPr>
      <w:r w:rsidRPr="00700D90">
        <w:rPr>
          <w:lang w:val="lt-LT"/>
        </w:rPr>
        <w:t>12.1. Visi Sutarties priedai, papildymai, pakeitimai, sudaryti raštu ir tinkamai patvirtinti abiejų Šalių, yra neatskiriama Sutarties dalis.</w:t>
      </w:r>
    </w:p>
    <w:p w14:paraId="5EDABE4E" w14:textId="77777777" w:rsidR="000F1751" w:rsidRPr="00700D90" w:rsidRDefault="000F1751" w:rsidP="000F1751">
      <w:pPr>
        <w:ind w:firstLine="570"/>
        <w:jc w:val="both"/>
        <w:rPr>
          <w:lang w:val="lt-LT"/>
        </w:rPr>
      </w:pPr>
      <w:r w:rsidRPr="00700D90">
        <w:rPr>
          <w:lang w:val="lt-LT"/>
        </w:rPr>
        <w:t>12.2. Prie Sutarties pridedami šie žemiau nurodyti priedai:</w:t>
      </w:r>
    </w:p>
    <w:p w14:paraId="08C3A097" w14:textId="5C369EEB" w:rsidR="000F1751" w:rsidRPr="00700D90" w:rsidRDefault="000F1751" w:rsidP="000F1751">
      <w:pPr>
        <w:ind w:firstLine="570"/>
        <w:jc w:val="both"/>
        <w:rPr>
          <w:lang w:val="lt-LT"/>
        </w:rPr>
      </w:pPr>
      <w:r w:rsidRPr="00700D90">
        <w:rPr>
          <w:lang w:val="lt-LT"/>
        </w:rPr>
        <w:t>12.2.1. 1 priedas – Perkamų prekių kie</w:t>
      </w:r>
      <w:r w:rsidR="007F7941" w:rsidRPr="00700D90">
        <w:rPr>
          <w:lang w:val="lt-LT"/>
        </w:rPr>
        <w:t>kis</w:t>
      </w:r>
      <w:r w:rsidR="00AE4790">
        <w:rPr>
          <w:lang w:val="lt-LT"/>
        </w:rPr>
        <w:t xml:space="preserve">, </w:t>
      </w:r>
      <w:r w:rsidR="00AE4790" w:rsidRPr="00700D90">
        <w:rPr>
          <w:lang w:val="lt-LT"/>
        </w:rPr>
        <w:t>kainos bei techninė sp</w:t>
      </w:r>
      <w:r w:rsidR="006C4C34">
        <w:rPr>
          <w:lang w:val="lt-LT"/>
        </w:rPr>
        <w:t>e</w:t>
      </w:r>
      <w:r w:rsidR="00AE4790" w:rsidRPr="00700D90">
        <w:rPr>
          <w:lang w:val="lt-LT"/>
        </w:rPr>
        <w:t>cifikacija</w:t>
      </w:r>
      <w:r w:rsidR="00AE4790">
        <w:rPr>
          <w:lang w:val="lt-LT"/>
        </w:rPr>
        <w:t>.</w:t>
      </w:r>
    </w:p>
    <w:p w14:paraId="53F463B2" w14:textId="77777777" w:rsidR="000F1751" w:rsidRPr="00700D90" w:rsidRDefault="000F1751" w:rsidP="000F1751">
      <w:pPr>
        <w:ind w:firstLine="570"/>
        <w:rPr>
          <w:b/>
          <w:bCs/>
          <w:lang w:val="lt-LT"/>
        </w:rPr>
      </w:pPr>
    </w:p>
    <w:p w14:paraId="61A18F42" w14:textId="77777777" w:rsidR="000F1751" w:rsidRPr="00700D90" w:rsidRDefault="000F1751" w:rsidP="000F1751">
      <w:pPr>
        <w:ind w:firstLine="570"/>
        <w:rPr>
          <w:lang w:val="lt-LT"/>
        </w:rPr>
      </w:pPr>
      <w:r w:rsidRPr="00700D90">
        <w:rPr>
          <w:b/>
          <w:bCs/>
          <w:lang w:val="lt-LT"/>
        </w:rPr>
        <w:t>13. Šalių rekvizitai ir parašai</w:t>
      </w:r>
    </w:p>
    <w:p w14:paraId="0E01D0E3" w14:textId="77777777" w:rsidR="000F1751" w:rsidRPr="00700D90" w:rsidRDefault="000F1751" w:rsidP="000F1751">
      <w:pPr>
        <w:rPr>
          <w:lang w:val="lt-LT"/>
        </w:rPr>
      </w:pPr>
    </w:p>
    <w:tbl>
      <w:tblPr>
        <w:tblW w:w="0" w:type="auto"/>
        <w:tblInd w:w="648" w:type="dxa"/>
        <w:tblCellMar>
          <w:left w:w="0" w:type="dxa"/>
          <w:right w:w="0" w:type="dxa"/>
        </w:tblCellMar>
        <w:tblLook w:val="0000" w:firstRow="0" w:lastRow="0" w:firstColumn="0" w:lastColumn="0" w:noHBand="0" w:noVBand="0"/>
      </w:tblPr>
      <w:tblGrid>
        <w:gridCol w:w="4623"/>
        <w:gridCol w:w="4583"/>
      </w:tblGrid>
      <w:tr w:rsidR="000F1751" w:rsidRPr="00700D90" w14:paraId="6D64B233" w14:textId="77777777" w:rsidTr="000D1BF1">
        <w:tc>
          <w:tcPr>
            <w:tcW w:w="4623" w:type="dxa"/>
            <w:tcMar>
              <w:top w:w="0" w:type="dxa"/>
              <w:left w:w="108" w:type="dxa"/>
              <w:bottom w:w="0" w:type="dxa"/>
              <w:right w:w="108" w:type="dxa"/>
            </w:tcMar>
          </w:tcPr>
          <w:p w14:paraId="76B75C3E" w14:textId="77777777" w:rsidR="000F1751" w:rsidRPr="00700D90" w:rsidRDefault="000F1751" w:rsidP="000F1751">
            <w:pPr>
              <w:pStyle w:val="BlockText"/>
              <w:ind w:left="0" w:right="0"/>
              <w:rPr>
                <w:rFonts w:ascii="Times New Roman" w:hAnsi="Times New Roman"/>
                <w:b/>
                <w:bCs/>
                <w:sz w:val="24"/>
                <w:szCs w:val="24"/>
                <w:lang w:val="lt-LT"/>
              </w:rPr>
            </w:pPr>
            <w:r w:rsidRPr="00700D90">
              <w:rPr>
                <w:rFonts w:ascii="Times New Roman" w:hAnsi="Times New Roman"/>
                <w:b/>
                <w:bCs/>
                <w:sz w:val="24"/>
                <w:szCs w:val="24"/>
                <w:lang w:val="lt-LT"/>
              </w:rPr>
              <w:t>PARDAVĖJAS</w:t>
            </w:r>
          </w:p>
        </w:tc>
        <w:tc>
          <w:tcPr>
            <w:tcW w:w="4583" w:type="dxa"/>
            <w:tcMar>
              <w:top w:w="0" w:type="dxa"/>
              <w:left w:w="108" w:type="dxa"/>
              <w:bottom w:w="0" w:type="dxa"/>
              <w:right w:w="108" w:type="dxa"/>
            </w:tcMar>
          </w:tcPr>
          <w:p w14:paraId="735AB72C" w14:textId="77777777" w:rsidR="000F1751" w:rsidRPr="00700D90" w:rsidRDefault="000F1751" w:rsidP="000F1751">
            <w:pPr>
              <w:pStyle w:val="BlockText"/>
              <w:ind w:left="0" w:right="0"/>
              <w:rPr>
                <w:rFonts w:ascii="Times New Roman" w:hAnsi="Times New Roman"/>
                <w:b/>
                <w:bCs/>
                <w:sz w:val="24"/>
                <w:szCs w:val="24"/>
                <w:lang w:val="lt-LT"/>
              </w:rPr>
            </w:pPr>
            <w:r w:rsidRPr="00700D90">
              <w:rPr>
                <w:rFonts w:ascii="Times New Roman" w:hAnsi="Times New Roman"/>
                <w:b/>
                <w:bCs/>
                <w:sz w:val="24"/>
                <w:szCs w:val="24"/>
                <w:lang w:val="lt-LT"/>
              </w:rPr>
              <w:t>PIRKĖJAS</w:t>
            </w:r>
          </w:p>
          <w:p w14:paraId="7A320E8A" w14:textId="77777777" w:rsidR="000F1751" w:rsidRPr="00700D90" w:rsidRDefault="000F1751" w:rsidP="000F1751">
            <w:pPr>
              <w:pStyle w:val="BlockText"/>
              <w:ind w:left="0" w:right="0"/>
              <w:rPr>
                <w:rFonts w:ascii="Times New Roman" w:hAnsi="Times New Roman"/>
                <w:b/>
                <w:bCs/>
                <w:sz w:val="24"/>
                <w:szCs w:val="24"/>
                <w:lang w:val="lt-LT"/>
              </w:rPr>
            </w:pPr>
          </w:p>
        </w:tc>
      </w:tr>
      <w:tr w:rsidR="000D1BF1" w:rsidRPr="00700D90" w14:paraId="5D8FB9F8" w14:textId="77777777" w:rsidTr="000D1BF1">
        <w:tc>
          <w:tcPr>
            <w:tcW w:w="4623" w:type="dxa"/>
            <w:tcMar>
              <w:top w:w="0" w:type="dxa"/>
              <w:left w:w="108" w:type="dxa"/>
              <w:bottom w:w="0" w:type="dxa"/>
              <w:right w:w="108" w:type="dxa"/>
            </w:tcMar>
          </w:tcPr>
          <w:p w14:paraId="4B154849" w14:textId="190D86EB" w:rsidR="000D1BF1" w:rsidRPr="00700D90" w:rsidRDefault="000D1BF1" w:rsidP="00C61E30">
            <w:pPr>
              <w:pStyle w:val="BlockText"/>
              <w:ind w:left="0" w:right="0"/>
              <w:rPr>
                <w:rFonts w:ascii="Times New Roman" w:hAnsi="Times New Roman"/>
                <w:sz w:val="24"/>
                <w:szCs w:val="24"/>
                <w:lang w:val="lt-LT"/>
              </w:rPr>
            </w:pPr>
            <w:r w:rsidRPr="00700D90">
              <w:rPr>
                <w:rFonts w:ascii="Times New Roman" w:hAnsi="Times New Roman"/>
                <w:sz w:val="24"/>
                <w:szCs w:val="24"/>
                <w:lang w:val="lt-LT"/>
              </w:rPr>
              <w:t>TEO LT</w:t>
            </w:r>
            <w:r w:rsidR="00976C18">
              <w:rPr>
                <w:rFonts w:ascii="Times New Roman" w:hAnsi="Times New Roman"/>
                <w:sz w:val="24"/>
                <w:szCs w:val="24"/>
                <w:lang w:val="lt-LT"/>
              </w:rPr>
              <w:t>, AB</w:t>
            </w:r>
          </w:p>
        </w:tc>
        <w:tc>
          <w:tcPr>
            <w:tcW w:w="4583" w:type="dxa"/>
            <w:tcMar>
              <w:top w:w="0" w:type="dxa"/>
              <w:left w:w="108" w:type="dxa"/>
              <w:bottom w:w="0" w:type="dxa"/>
              <w:right w:w="108" w:type="dxa"/>
            </w:tcMar>
          </w:tcPr>
          <w:p w14:paraId="0A82F8CE" w14:textId="77777777" w:rsidR="000D1BF1" w:rsidRPr="00700D90" w:rsidRDefault="000D1BF1" w:rsidP="000F1751">
            <w:pPr>
              <w:pStyle w:val="BlockText"/>
              <w:ind w:left="0" w:right="0"/>
              <w:rPr>
                <w:rFonts w:ascii="Times New Roman" w:hAnsi="Times New Roman"/>
                <w:sz w:val="24"/>
                <w:szCs w:val="24"/>
                <w:lang w:val="lt-LT"/>
              </w:rPr>
            </w:pPr>
            <w:proofErr w:type="spellStart"/>
            <w:r w:rsidRPr="00700D90">
              <w:rPr>
                <w:rFonts w:ascii="Times New Roman" w:hAnsi="Times New Roman"/>
                <w:sz w:val="24"/>
                <w:szCs w:val="24"/>
                <w:lang w:val="lt-LT"/>
              </w:rPr>
              <w:t>VšĮ</w:t>
            </w:r>
            <w:proofErr w:type="spellEnd"/>
            <w:r w:rsidRPr="00700D90">
              <w:rPr>
                <w:rFonts w:ascii="Times New Roman" w:hAnsi="Times New Roman"/>
                <w:sz w:val="24"/>
                <w:szCs w:val="24"/>
                <w:lang w:val="lt-LT"/>
              </w:rPr>
              <w:t xml:space="preserve"> Lietuvos nacionalinis radijas ir televizija</w:t>
            </w:r>
          </w:p>
        </w:tc>
      </w:tr>
      <w:tr w:rsidR="000D1BF1" w:rsidRPr="00700D90" w14:paraId="384789B1" w14:textId="77777777" w:rsidTr="000D1BF1">
        <w:tc>
          <w:tcPr>
            <w:tcW w:w="4623" w:type="dxa"/>
            <w:tcMar>
              <w:top w:w="0" w:type="dxa"/>
              <w:left w:w="108" w:type="dxa"/>
              <w:bottom w:w="0" w:type="dxa"/>
              <w:right w:w="108" w:type="dxa"/>
            </w:tcMar>
          </w:tcPr>
          <w:p w14:paraId="6DDE55B4" w14:textId="77777777" w:rsidR="000D1BF1" w:rsidRPr="00700D90" w:rsidRDefault="000D1BF1" w:rsidP="00C61E30">
            <w:pPr>
              <w:pStyle w:val="BlockText"/>
              <w:ind w:left="0" w:right="0"/>
              <w:rPr>
                <w:rFonts w:ascii="Times New Roman" w:hAnsi="Times New Roman"/>
                <w:sz w:val="24"/>
                <w:szCs w:val="24"/>
                <w:lang w:val="lt-LT"/>
              </w:rPr>
            </w:pPr>
            <w:r w:rsidRPr="00700D90">
              <w:rPr>
                <w:rFonts w:ascii="Times New Roman" w:hAnsi="Times New Roman"/>
                <w:sz w:val="24"/>
                <w:szCs w:val="24"/>
                <w:lang w:val="lt-LT"/>
              </w:rPr>
              <w:t>Lvovo g.25, LT-03501, Vilnius</w:t>
            </w:r>
          </w:p>
        </w:tc>
        <w:tc>
          <w:tcPr>
            <w:tcW w:w="4583" w:type="dxa"/>
            <w:tcMar>
              <w:top w:w="0" w:type="dxa"/>
              <w:left w:w="108" w:type="dxa"/>
              <w:bottom w:w="0" w:type="dxa"/>
              <w:right w:w="108" w:type="dxa"/>
            </w:tcMar>
          </w:tcPr>
          <w:p w14:paraId="058AC8D7" w14:textId="77777777" w:rsidR="000D1BF1" w:rsidRPr="00700D90" w:rsidRDefault="000D1BF1" w:rsidP="000F1751">
            <w:pPr>
              <w:pStyle w:val="BlockText"/>
              <w:ind w:left="0" w:right="0"/>
              <w:rPr>
                <w:rFonts w:ascii="Times New Roman" w:hAnsi="Times New Roman"/>
                <w:sz w:val="24"/>
                <w:szCs w:val="24"/>
                <w:lang w:val="lt-LT"/>
              </w:rPr>
            </w:pPr>
            <w:r w:rsidRPr="00700D90">
              <w:rPr>
                <w:rFonts w:ascii="Times New Roman" w:hAnsi="Times New Roman"/>
                <w:sz w:val="24"/>
                <w:szCs w:val="24"/>
                <w:lang w:val="lt-LT"/>
              </w:rPr>
              <w:t xml:space="preserve">S. Konarskio g. 49, </w:t>
            </w:r>
            <w:r w:rsidRPr="00700D90">
              <w:rPr>
                <w:rFonts w:ascii="Times New Roman" w:hAnsi="Times New Roman"/>
                <w:bCs/>
                <w:sz w:val="24"/>
                <w:szCs w:val="24"/>
                <w:lang w:val="lt-LT" w:eastAsia="lt-LT"/>
              </w:rPr>
              <w:t xml:space="preserve">03123 </w:t>
            </w:r>
            <w:r w:rsidRPr="00700D90">
              <w:rPr>
                <w:rFonts w:ascii="Times New Roman" w:hAnsi="Times New Roman"/>
                <w:sz w:val="24"/>
                <w:szCs w:val="24"/>
                <w:lang w:val="lt-LT"/>
              </w:rPr>
              <w:t>Vilnius</w:t>
            </w:r>
          </w:p>
        </w:tc>
      </w:tr>
      <w:tr w:rsidR="000D1BF1" w:rsidRPr="00700D90" w14:paraId="47552ABF" w14:textId="77777777" w:rsidTr="000D1BF1">
        <w:tc>
          <w:tcPr>
            <w:tcW w:w="4623" w:type="dxa"/>
            <w:tcMar>
              <w:top w:w="0" w:type="dxa"/>
              <w:left w:w="108" w:type="dxa"/>
              <w:bottom w:w="0" w:type="dxa"/>
              <w:right w:w="108" w:type="dxa"/>
            </w:tcMar>
          </w:tcPr>
          <w:p w14:paraId="2B7A1DE0" w14:textId="77777777" w:rsidR="000D1BF1" w:rsidRPr="00700D90" w:rsidRDefault="000D1BF1" w:rsidP="00C61E30">
            <w:pPr>
              <w:rPr>
                <w:lang w:val="lt-LT"/>
              </w:rPr>
            </w:pPr>
            <w:r w:rsidRPr="00700D90">
              <w:rPr>
                <w:lang w:val="lt-LT"/>
              </w:rPr>
              <w:t>Įmonės kodas 121215434</w:t>
            </w:r>
          </w:p>
        </w:tc>
        <w:tc>
          <w:tcPr>
            <w:tcW w:w="4583" w:type="dxa"/>
            <w:tcMar>
              <w:top w:w="0" w:type="dxa"/>
              <w:left w:w="108" w:type="dxa"/>
              <w:bottom w:w="0" w:type="dxa"/>
              <w:right w:w="108" w:type="dxa"/>
            </w:tcMar>
          </w:tcPr>
          <w:p w14:paraId="06D8D44C" w14:textId="77777777" w:rsidR="000D1BF1" w:rsidRPr="00700D90" w:rsidRDefault="000D1BF1" w:rsidP="000F1751">
            <w:pPr>
              <w:pStyle w:val="BlockText"/>
              <w:ind w:left="0" w:right="0"/>
              <w:rPr>
                <w:rFonts w:ascii="Times New Roman" w:hAnsi="Times New Roman"/>
                <w:sz w:val="24"/>
                <w:szCs w:val="24"/>
                <w:lang w:val="lt-LT"/>
              </w:rPr>
            </w:pPr>
            <w:r w:rsidRPr="00700D90">
              <w:rPr>
                <w:rFonts w:ascii="Times New Roman" w:hAnsi="Times New Roman"/>
                <w:sz w:val="24"/>
                <w:szCs w:val="24"/>
                <w:lang w:val="lt-LT"/>
              </w:rPr>
              <w:t xml:space="preserve">Įmonės kodas </w:t>
            </w:r>
            <w:r w:rsidRPr="00700D90">
              <w:rPr>
                <w:rFonts w:ascii="Times New Roman" w:hAnsi="Times New Roman"/>
                <w:color w:val="000000"/>
                <w:sz w:val="24"/>
                <w:szCs w:val="24"/>
                <w:lang w:val="lt-LT"/>
              </w:rPr>
              <w:t>124241078.</w:t>
            </w:r>
          </w:p>
        </w:tc>
      </w:tr>
      <w:tr w:rsidR="000D1BF1" w:rsidRPr="00700D90" w14:paraId="446F6D68" w14:textId="77777777" w:rsidTr="000D1BF1">
        <w:tc>
          <w:tcPr>
            <w:tcW w:w="4623" w:type="dxa"/>
            <w:tcMar>
              <w:top w:w="0" w:type="dxa"/>
              <w:left w:w="108" w:type="dxa"/>
              <w:bottom w:w="0" w:type="dxa"/>
              <w:right w:w="108" w:type="dxa"/>
            </w:tcMar>
          </w:tcPr>
          <w:p w14:paraId="2955B1A3" w14:textId="77777777" w:rsidR="000D1BF1" w:rsidRPr="00700D90" w:rsidRDefault="000D1BF1" w:rsidP="00C61E30">
            <w:pPr>
              <w:pStyle w:val="BlockText"/>
              <w:ind w:left="0" w:right="0"/>
              <w:rPr>
                <w:rFonts w:ascii="Times New Roman" w:hAnsi="Times New Roman"/>
                <w:sz w:val="24"/>
                <w:szCs w:val="24"/>
                <w:lang w:val="lt-LT"/>
              </w:rPr>
            </w:pPr>
            <w:r w:rsidRPr="00700D90">
              <w:rPr>
                <w:rFonts w:ascii="Times New Roman" w:hAnsi="Times New Roman"/>
                <w:sz w:val="24"/>
                <w:szCs w:val="24"/>
                <w:lang w:val="lt-LT"/>
              </w:rPr>
              <w:t>PVM mokėtojo kodas LT212154314</w:t>
            </w:r>
          </w:p>
        </w:tc>
        <w:tc>
          <w:tcPr>
            <w:tcW w:w="4583" w:type="dxa"/>
            <w:tcMar>
              <w:top w:w="0" w:type="dxa"/>
              <w:left w:w="108" w:type="dxa"/>
              <w:bottom w:w="0" w:type="dxa"/>
              <w:right w:w="108" w:type="dxa"/>
            </w:tcMar>
          </w:tcPr>
          <w:p w14:paraId="578C824B" w14:textId="77777777" w:rsidR="000D1BF1" w:rsidRPr="00700D90" w:rsidRDefault="000D1BF1" w:rsidP="000F1751">
            <w:pPr>
              <w:pStyle w:val="BlockText"/>
              <w:ind w:left="0" w:right="0"/>
              <w:rPr>
                <w:rFonts w:ascii="Times New Roman" w:hAnsi="Times New Roman"/>
                <w:sz w:val="24"/>
                <w:szCs w:val="24"/>
                <w:lang w:val="lt-LT"/>
              </w:rPr>
            </w:pPr>
            <w:r w:rsidRPr="00700D90">
              <w:rPr>
                <w:rFonts w:ascii="Times New Roman" w:hAnsi="Times New Roman"/>
                <w:sz w:val="24"/>
                <w:szCs w:val="24"/>
                <w:lang w:val="lt-LT"/>
              </w:rPr>
              <w:t>PVM mokėtojo kodas LT242410716</w:t>
            </w:r>
          </w:p>
        </w:tc>
      </w:tr>
      <w:tr w:rsidR="000D1BF1" w:rsidRPr="00700D90" w14:paraId="5F836DAD" w14:textId="77777777" w:rsidTr="000D1BF1">
        <w:tc>
          <w:tcPr>
            <w:tcW w:w="4623" w:type="dxa"/>
            <w:tcMar>
              <w:top w:w="0" w:type="dxa"/>
              <w:left w:w="108" w:type="dxa"/>
              <w:bottom w:w="0" w:type="dxa"/>
              <w:right w:w="108" w:type="dxa"/>
            </w:tcMar>
          </w:tcPr>
          <w:p w14:paraId="01C519C8" w14:textId="77777777" w:rsidR="000D1BF1" w:rsidRPr="00700D90" w:rsidRDefault="000D1BF1" w:rsidP="00C61E30">
            <w:pPr>
              <w:pStyle w:val="BlockText"/>
              <w:ind w:left="0" w:right="0"/>
              <w:rPr>
                <w:rFonts w:ascii="Times New Roman" w:hAnsi="Times New Roman"/>
                <w:sz w:val="24"/>
                <w:szCs w:val="24"/>
                <w:lang w:val="lt-LT"/>
              </w:rPr>
            </w:pPr>
            <w:r w:rsidRPr="00700D90">
              <w:rPr>
                <w:rFonts w:ascii="Times New Roman" w:hAnsi="Times New Roman"/>
                <w:sz w:val="24"/>
                <w:szCs w:val="24"/>
                <w:lang w:val="lt-LT"/>
              </w:rPr>
              <w:t>Tel.8 800 28000, Faksas: 8 5 242 000</w:t>
            </w:r>
          </w:p>
        </w:tc>
        <w:tc>
          <w:tcPr>
            <w:tcW w:w="4583" w:type="dxa"/>
            <w:tcMar>
              <w:top w:w="0" w:type="dxa"/>
              <w:left w:w="108" w:type="dxa"/>
              <w:bottom w:w="0" w:type="dxa"/>
              <w:right w:w="108" w:type="dxa"/>
            </w:tcMar>
          </w:tcPr>
          <w:p w14:paraId="017ACFD2" w14:textId="77777777" w:rsidR="000D1BF1" w:rsidRPr="00700D90" w:rsidRDefault="000D1BF1" w:rsidP="000F1751">
            <w:pPr>
              <w:pStyle w:val="BlockText"/>
              <w:ind w:left="0" w:right="0"/>
              <w:rPr>
                <w:rFonts w:ascii="Times New Roman" w:hAnsi="Times New Roman"/>
                <w:sz w:val="24"/>
                <w:szCs w:val="24"/>
                <w:lang w:val="lt-LT"/>
              </w:rPr>
            </w:pPr>
            <w:r w:rsidRPr="00700D90">
              <w:rPr>
                <w:rFonts w:ascii="Times New Roman" w:hAnsi="Times New Roman"/>
                <w:sz w:val="24"/>
                <w:szCs w:val="24"/>
                <w:lang w:val="lt-LT"/>
              </w:rPr>
              <w:t>Tel.: 8 5 236 32 09, Faksas: 8 5 236 32 08</w:t>
            </w:r>
          </w:p>
        </w:tc>
      </w:tr>
    </w:tbl>
    <w:p w14:paraId="5F35B82C" w14:textId="77777777" w:rsidR="009E5048" w:rsidRPr="00700D90" w:rsidRDefault="009E5048">
      <w:pPr>
        <w:rPr>
          <w:lang w:val="lt-LT"/>
        </w:rPr>
      </w:pPr>
    </w:p>
    <w:p w14:paraId="27FDCCB3" w14:textId="3CFD3D3C" w:rsidR="006C4C34" w:rsidRPr="00700D90" w:rsidRDefault="006C4C34" w:rsidP="006C4C34">
      <w:pPr>
        <w:rPr>
          <w:lang w:val="lt-LT"/>
        </w:rPr>
      </w:pPr>
      <w:r w:rsidRPr="00700D90">
        <w:rPr>
          <w:lang w:val="lt-LT"/>
        </w:rPr>
        <w:t xml:space="preserve">Verslo klientų padalinio </w:t>
      </w:r>
      <w:r>
        <w:rPr>
          <w:lang w:val="lt-LT"/>
        </w:rPr>
        <w:tab/>
      </w:r>
      <w:r>
        <w:rPr>
          <w:lang w:val="lt-LT"/>
        </w:rPr>
        <w:tab/>
      </w:r>
      <w:r>
        <w:rPr>
          <w:lang w:val="lt-LT"/>
        </w:rPr>
        <w:tab/>
      </w:r>
      <w:proofErr w:type="spellStart"/>
      <w:r w:rsidR="00885BBA">
        <w:rPr>
          <w:lang w:val="lt-LT"/>
        </w:rPr>
        <w:t>l.e.p</w:t>
      </w:r>
      <w:proofErr w:type="spellEnd"/>
      <w:r w:rsidR="00885BBA">
        <w:rPr>
          <w:lang w:val="lt-LT"/>
        </w:rPr>
        <w:t>. g</w:t>
      </w:r>
      <w:r w:rsidRPr="00700D90">
        <w:rPr>
          <w:lang w:val="lt-LT"/>
        </w:rPr>
        <w:t>eneralinis direktorius</w:t>
      </w:r>
    </w:p>
    <w:p w14:paraId="4EA2BC6D" w14:textId="77777777" w:rsidR="006C4C34" w:rsidRPr="00700D90" w:rsidRDefault="006C4C34" w:rsidP="006C4C34">
      <w:pPr>
        <w:rPr>
          <w:lang w:val="lt-LT"/>
        </w:rPr>
      </w:pPr>
      <w:r w:rsidRPr="00700D90">
        <w:rPr>
          <w:lang w:val="lt-LT"/>
        </w:rPr>
        <w:t xml:space="preserve">Verslo sprendimų padalinio vadovė </w:t>
      </w:r>
    </w:p>
    <w:p w14:paraId="542393CA" w14:textId="77777777" w:rsidR="006C4C34" w:rsidRPr="00700D90" w:rsidRDefault="006C4C34" w:rsidP="006C4C34">
      <w:pPr>
        <w:rPr>
          <w:lang w:val="lt-LT"/>
        </w:rPr>
      </w:pPr>
    </w:p>
    <w:p w14:paraId="73E97F53" w14:textId="2B956D39" w:rsidR="006C4C34" w:rsidRPr="00700D90" w:rsidRDefault="006C4C34" w:rsidP="006C4C34">
      <w:pPr>
        <w:pStyle w:val="BlockText"/>
        <w:ind w:left="0" w:right="0"/>
        <w:rPr>
          <w:rFonts w:ascii="Times New Roman" w:hAnsi="Times New Roman"/>
          <w:lang w:val="lt-LT"/>
        </w:rPr>
      </w:pPr>
      <w:proofErr w:type="spellStart"/>
      <w:r w:rsidRPr="00700D90">
        <w:rPr>
          <w:rFonts w:ascii="Times New Roman" w:hAnsi="Times New Roman"/>
          <w:lang w:val="lt-LT"/>
        </w:rPr>
        <w:t>Nerilė</w:t>
      </w:r>
      <w:proofErr w:type="spellEnd"/>
      <w:r w:rsidRPr="00700D90">
        <w:rPr>
          <w:rFonts w:ascii="Times New Roman" w:hAnsi="Times New Roman"/>
          <w:lang w:val="lt-LT"/>
        </w:rPr>
        <w:t xml:space="preserve"> Mažeikienė</w:t>
      </w:r>
      <w:r>
        <w:rPr>
          <w:rFonts w:ascii="Times New Roman" w:hAnsi="Times New Roman"/>
          <w:lang w:val="lt-LT"/>
        </w:rPr>
        <w:t xml:space="preserve">                                                                 </w:t>
      </w:r>
      <w:r w:rsidR="00885BBA">
        <w:rPr>
          <w:rFonts w:ascii="Times New Roman" w:hAnsi="Times New Roman"/>
          <w:lang w:val="lt-LT"/>
        </w:rPr>
        <w:t>Guoda Litvaitienė</w:t>
      </w:r>
    </w:p>
    <w:p w14:paraId="5FC69646" w14:textId="77777777" w:rsidR="006C4C34" w:rsidRPr="00700D90" w:rsidRDefault="006C4C34" w:rsidP="006C4C34">
      <w:pPr>
        <w:pStyle w:val="BlockText"/>
        <w:ind w:left="0" w:right="0"/>
        <w:rPr>
          <w:rFonts w:ascii="Times New Roman" w:hAnsi="Times New Roman"/>
          <w:lang w:val="lt-LT"/>
        </w:rPr>
      </w:pPr>
    </w:p>
    <w:p w14:paraId="607FF6D6" w14:textId="77777777" w:rsidR="006C4C34" w:rsidRPr="00700D90" w:rsidRDefault="006C4C34" w:rsidP="006C4C34">
      <w:pPr>
        <w:rPr>
          <w:lang w:val="lt-LT"/>
        </w:rPr>
      </w:pPr>
      <w:r w:rsidRPr="00700D90">
        <w:rPr>
          <w:lang w:val="lt-LT"/>
        </w:rPr>
        <w:t>................................</w:t>
      </w:r>
      <w:r>
        <w:rPr>
          <w:lang w:val="lt-LT"/>
        </w:rPr>
        <w:tab/>
      </w:r>
      <w:r>
        <w:rPr>
          <w:lang w:val="lt-LT"/>
        </w:rPr>
        <w:tab/>
      </w:r>
      <w:r>
        <w:rPr>
          <w:lang w:val="lt-LT"/>
        </w:rPr>
        <w:tab/>
      </w:r>
      <w:r w:rsidRPr="00700D90">
        <w:rPr>
          <w:lang w:val="lt-LT"/>
        </w:rPr>
        <w:t>................................</w:t>
      </w:r>
    </w:p>
    <w:p w14:paraId="282D4FCD" w14:textId="77777777" w:rsidR="006C4C34" w:rsidRPr="00700D90" w:rsidRDefault="006C4C34" w:rsidP="006C4C34">
      <w:pPr>
        <w:pStyle w:val="BlockText"/>
        <w:ind w:left="0" w:right="0"/>
        <w:rPr>
          <w:rFonts w:ascii="Times New Roman" w:hAnsi="Times New Roman"/>
          <w:lang w:val="lt-LT"/>
        </w:rPr>
      </w:pPr>
      <w:r w:rsidRPr="00700D90">
        <w:rPr>
          <w:rFonts w:ascii="Times New Roman" w:hAnsi="Times New Roman"/>
          <w:lang w:val="lt-LT"/>
        </w:rPr>
        <w:t xml:space="preserve">                                A.V.</w:t>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 xml:space="preserve">         </w:t>
      </w:r>
      <w:r w:rsidRPr="00700D90">
        <w:rPr>
          <w:rFonts w:ascii="Times New Roman" w:hAnsi="Times New Roman"/>
          <w:lang w:val="lt-LT"/>
        </w:rPr>
        <w:t>A.V.</w:t>
      </w:r>
    </w:p>
    <w:p w14:paraId="6D5B4010" w14:textId="77777777" w:rsidR="006C4C34" w:rsidRPr="00700D90" w:rsidRDefault="006C4C34" w:rsidP="006C4C34">
      <w:pPr>
        <w:tabs>
          <w:tab w:val="left" w:pos="1230"/>
        </w:tabs>
        <w:jc w:val="both"/>
      </w:pPr>
      <w:r w:rsidRPr="00700D90">
        <w:rPr>
          <w:lang w:val="lt-LT"/>
        </w:rPr>
        <w:t xml:space="preserve">                              </w:t>
      </w:r>
    </w:p>
    <w:p w14:paraId="2AE76254" w14:textId="754AEF20" w:rsidR="006C4C34" w:rsidRDefault="006C4C34">
      <w:pPr>
        <w:spacing w:after="200" w:line="276" w:lineRule="auto"/>
        <w:rPr>
          <w:b/>
          <w:bCs/>
          <w:sz w:val="22"/>
          <w:szCs w:val="22"/>
          <w:lang w:val="lt-LT"/>
        </w:rPr>
      </w:pPr>
      <w:r>
        <w:rPr>
          <w:b/>
          <w:bCs/>
          <w:sz w:val="22"/>
          <w:szCs w:val="22"/>
          <w:lang w:val="lt-LT"/>
        </w:rPr>
        <w:br w:type="page"/>
      </w:r>
    </w:p>
    <w:p w14:paraId="09B3EB0A" w14:textId="77777777" w:rsidR="000F1751" w:rsidRPr="00700D90" w:rsidRDefault="000F1751" w:rsidP="000F1751">
      <w:pPr>
        <w:jc w:val="right"/>
        <w:rPr>
          <w:b/>
          <w:bCs/>
          <w:sz w:val="22"/>
          <w:szCs w:val="22"/>
          <w:lang w:val="lt-LT"/>
        </w:rPr>
      </w:pPr>
      <w:r w:rsidRPr="00700D90">
        <w:rPr>
          <w:b/>
          <w:bCs/>
          <w:sz w:val="22"/>
          <w:szCs w:val="22"/>
          <w:lang w:val="lt-LT"/>
        </w:rPr>
        <w:lastRenderedPageBreak/>
        <w:t xml:space="preserve">1 PRIEDAS </w:t>
      </w:r>
    </w:p>
    <w:p w14:paraId="564C8CCA" w14:textId="77777777" w:rsidR="000F1751" w:rsidRPr="00700D90" w:rsidRDefault="000F1751" w:rsidP="000F1751">
      <w:pPr>
        <w:jc w:val="right"/>
        <w:rPr>
          <w:b/>
          <w:bCs/>
          <w:sz w:val="22"/>
          <w:szCs w:val="22"/>
          <w:lang w:val="lt-LT"/>
        </w:rPr>
      </w:pPr>
      <w:r w:rsidRPr="00700D90">
        <w:rPr>
          <w:b/>
          <w:bCs/>
          <w:sz w:val="22"/>
          <w:szCs w:val="22"/>
          <w:lang w:val="lt-LT"/>
        </w:rPr>
        <w:t>PRIE PREKIŲ PIRKIMO – PARDAVIMO SUTARTIES</w:t>
      </w:r>
      <w:r w:rsidR="00F41022">
        <w:rPr>
          <w:b/>
          <w:bCs/>
          <w:sz w:val="22"/>
          <w:szCs w:val="22"/>
          <w:lang w:val="lt-LT"/>
        </w:rPr>
        <w:t xml:space="preserve"> NR.    </w:t>
      </w:r>
    </w:p>
    <w:p w14:paraId="51C1F706" w14:textId="77777777" w:rsidR="000F1751" w:rsidRPr="00700D90" w:rsidRDefault="000F1751" w:rsidP="000F1751">
      <w:pPr>
        <w:jc w:val="center"/>
        <w:rPr>
          <w:b/>
          <w:lang w:val="lt-LT"/>
        </w:rPr>
      </w:pPr>
    </w:p>
    <w:p w14:paraId="192E92A0" w14:textId="7AF5FE31" w:rsidR="00AE5E0D" w:rsidRPr="00700D90" w:rsidRDefault="006C4C34" w:rsidP="000F1751">
      <w:pPr>
        <w:jc w:val="center"/>
        <w:rPr>
          <w:b/>
          <w:lang w:val="lt-LT"/>
        </w:rPr>
      </w:pPr>
      <w:r w:rsidRPr="006C4C34">
        <w:rPr>
          <w:b/>
          <w:lang w:val="lt-LT"/>
        </w:rPr>
        <w:t>PERKAMŲ PREKIŲ KIEKIS, KAINOS BEI TECHNINĖ SP</w:t>
      </w:r>
      <w:r>
        <w:rPr>
          <w:b/>
          <w:lang w:val="lt-LT"/>
        </w:rPr>
        <w:t>E</w:t>
      </w:r>
      <w:r w:rsidRPr="006C4C34">
        <w:rPr>
          <w:b/>
          <w:lang w:val="lt-LT"/>
        </w:rPr>
        <w:t>CIFIKACIJA</w:t>
      </w:r>
    </w:p>
    <w:p w14:paraId="2ABBB7C1" w14:textId="77777777" w:rsidR="00316357" w:rsidRPr="00700D90" w:rsidRDefault="00316357" w:rsidP="000F1751">
      <w:pPr>
        <w:jc w:val="center"/>
        <w:rPr>
          <w:b/>
          <w:lang w:val="lt-LT"/>
        </w:rPr>
      </w:pPr>
    </w:p>
    <w:p w14:paraId="7E85205B" w14:textId="77777777" w:rsidR="00AE5E0D" w:rsidRPr="00700D90" w:rsidRDefault="00AE5E0D" w:rsidP="000F1751">
      <w:pPr>
        <w:jc w:val="center"/>
        <w:rPr>
          <w:b/>
          <w:lang w:val="lt-LT"/>
        </w:rPr>
      </w:pPr>
    </w:p>
    <w:p w14:paraId="54373A91" w14:textId="77777777" w:rsidR="000F1751" w:rsidRPr="00700D90" w:rsidRDefault="000F1751" w:rsidP="000F1751">
      <w:pPr>
        <w:jc w:val="center"/>
        <w:rPr>
          <w:b/>
          <w:lang w:val="lt-LT"/>
        </w:rPr>
      </w:pPr>
      <w:r w:rsidRPr="00700D90">
        <w:rPr>
          <w:b/>
          <w:lang w:val="lt-LT"/>
        </w:rPr>
        <w:t>Perkamų prekių kiekis</w:t>
      </w:r>
    </w:p>
    <w:p w14:paraId="65CEC216" w14:textId="77777777" w:rsidR="00AE5E0D" w:rsidRPr="00700D90" w:rsidRDefault="00AE5E0D" w:rsidP="00AE5E0D">
      <w:pPr>
        <w:ind w:firstLine="720"/>
        <w:jc w:val="both"/>
        <w:rPr>
          <w:lang w:val="lt-LT"/>
        </w:rPr>
      </w:pPr>
    </w:p>
    <w:p w14:paraId="47F8B808" w14:textId="77777777" w:rsidR="00AE5E0D" w:rsidRPr="00700D90" w:rsidRDefault="00AE5E0D" w:rsidP="00AE5E0D">
      <w:pPr>
        <w:ind w:firstLine="720"/>
        <w:jc w:val="both"/>
        <w:rPr>
          <w:lang w:val="lt-LT"/>
        </w:rPr>
      </w:pPr>
    </w:p>
    <w:p w14:paraId="2BB8F648" w14:textId="77777777" w:rsidR="00AE5E0D" w:rsidRPr="00700D90" w:rsidRDefault="00AE5E0D" w:rsidP="00AE5E0D">
      <w:pPr>
        <w:ind w:firstLine="720"/>
        <w:jc w:val="both"/>
        <w:rPr>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2594"/>
        <w:gridCol w:w="1236"/>
        <w:gridCol w:w="1141"/>
        <w:gridCol w:w="1470"/>
        <w:gridCol w:w="827"/>
        <w:gridCol w:w="1920"/>
      </w:tblGrid>
      <w:tr w:rsidR="000D1BF1" w:rsidRPr="00700D90" w14:paraId="7BAA1556" w14:textId="77777777" w:rsidTr="000D1BF1">
        <w:trPr>
          <w:trHeight w:val="1050"/>
        </w:trPr>
        <w:tc>
          <w:tcPr>
            <w:tcW w:w="666" w:type="dxa"/>
            <w:tcBorders>
              <w:top w:val="single" w:sz="4" w:space="0" w:color="000000"/>
              <w:left w:val="single" w:sz="4" w:space="0" w:color="000000"/>
              <w:bottom w:val="single" w:sz="4" w:space="0" w:color="auto"/>
              <w:right w:val="single" w:sz="4" w:space="0" w:color="000000"/>
            </w:tcBorders>
            <w:vAlign w:val="center"/>
            <w:hideMark/>
          </w:tcPr>
          <w:p w14:paraId="71CCE6CB" w14:textId="77777777" w:rsidR="000D1BF1" w:rsidRPr="00700D90" w:rsidRDefault="000D1BF1">
            <w:pPr>
              <w:pStyle w:val="NoSpacing"/>
              <w:spacing w:line="276" w:lineRule="auto"/>
              <w:jc w:val="center"/>
            </w:pPr>
            <w:r w:rsidRPr="00700D90">
              <w:t>Eil. Nr.</w:t>
            </w:r>
          </w:p>
        </w:tc>
        <w:tc>
          <w:tcPr>
            <w:tcW w:w="2594" w:type="dxa"/>
            <w:tcBorders>
              <w:top w:val="single" w:sz="4" w:space="0" w:color="000000"/>
              <w:left w:val="single" w:sz="4" w:space="0" w:color="000000"/>
              <w:bottom w:val="single" w:sz="4" w:space="0" w:color="auto"/>
              <w:right w:val="single" w:sz="4" w:space="0" w:color="auto"/>
            </w:tcBorders>
            <w:vAlign w:val="center"/>
            <w:hideMark/>
          </w:tcPr>
          <w:p w14:paraId="5CBEF441" w14:textId="77777777" w:rsidR="000D1BF1" w:rsidRPr="00700D90" w:rsidRDefault="000D1BF1">
            <w:pPr>
              <w:pStyle w:val="NoSpacing"/>
              <w:spacing w:line="276" w:lineRule="auto"/>
              <w:jc w:val="center"/>
            </w:pPr>
            <w:r w:rsidRPr="00700D90">
              <w:t>Prekės pavadinimas</w:t>
            </w:r>
          </w:p>
        </w:tc>
        <w:tc>
          <w:tcPr>
            <w:tcW w:w="1236" w:type="dxa"/>
            <w:tcBorders>
              <w:top w:val="single" w:sz="4" w:space="0" w:color="000000"/>
              <w:left w:val="single" w:sz="4" w:space="0" w:color="auto"/>
              <w:bottom w:val="single" w:sz="4" w:space="0" w:color="auto"/>
              <w:right w:val="single" w:sz="4" w:space="0" w:color="auto"/>
            </w:tcBorders>
            <w:vAlign w:val="center"/>
            <w:hideMark/>
          </w:tcPr>
          <w:p w14:paraId="24AD3ADB" w14:textId="77777777" w:rsidR="000D1BF1" w:rsidRPr="00700D90" w:rsidRDefault="000D1BF1">
            <w:pPr>
              <w:pStyle w:val="NoSpacing"/>
              <w:spacing w:line="276" w:lineRule="auto"/>
              <w:jc w:val="center"/>
            </w:pPr>
            <w:r w:rsidRPr="00700D90">
              <w:t>Gamintojas</w:t>
            </w:r>
          </w:p>
        </w:tc>
        <w:tc>
          <w:tcPr>
            <w:tcW w:w="1141" w:type="dxa"/>
            <w:tcBorders>
              <w:top w:val="single" w:sz="4" w:space="0" w:color="000000"/>
              <w:left w:val="single" w:sz="4" w:space="0" w:color="auto"/>
              <w:bottom w:val="single" w:sz="4" w:space="0" w:color="auto"/>
              <w:right w:val="single" w:sz="4" w:space="0" w:color="auto"/>
            </w:tcBorders>
            <w:vAlign w:val="center"/>
            <w:hideMark/>
          </w:tcPr>
          <w:p w14:paraId="24B7A3D9" w14:textId="77777777" w:rsidR="000D1BF1" w:rsidRPr="00700D90" w:rsidRDefault="000D1BF1">
            <w:pPr>
              <w:pStyle w:val="NoSpacing"/>
              <w:spacing w:line="276" w:lineRule="auto"/>
              <w:jc w:val="center"/>
            </w:pPr>
            <w:r w:rsidRPr="00700D90">
              <w:t>Modelis</w:t>
            </w:r>
          </w:p>
        </w:tc>
        <w:tc>
          <w:tcPr>
            <w:tcW w:w="1470" w:type="dxa"/>
            <w:tcBorders>
              <w:top w:val="single" w:sz="4" w:space="0" w:color="000000"/>
              <w:left w:val="single" w:sz="4" w:space="0" w:color="auto"/>
              <w:bottom w:val="single" w:sz="4" w:space="0" w:color="auto"/>
              <w:right w:val="single" w:sz="4" w:space="0" w:color="auto"/>
            </w:tcBorders>
            <w:vAlign w:val="center"/>
            <w:hideMark/>
          </w:tcPr>
          <w:p w14:paraId="34158FD4" w14:textId="77777777" w:rsidR="000D1BF1" w:rsidRPr="00700D90" w:rsidRDefault="000D1BF1">
            <w:pPr>
              <w:pStyle w:val="NoSpacing"/>
              <w:spacing w:line="276" w:lineRule="auto"/>
              <w:jc w:val="center"/>
            </w:pPr>
            <w:r w:rsidRPr="00700D90">
              <w:t xml:space="preserve">Prekės vieneto kaina </w:t>
            </w:r>
            <w:proofErr w:type="spellStart"/>
            <w:r w:rsidRPr="00700D90">
              <w:t>Eur</w:t>
            </w:r>
            <w:proofErr w:type="spellEnd"/>
            <w:r w:rsidRPr="00700D90">
              <w:t xml:space="preserve"> be PVM</w:t>
            </w:r>
          </w:p>
        </w:tc>
        <w:tc>
          <w:tcPr>
            <w:tcW w:w="827" w:type="dxa"/>
            <w:tcBorders>
              <w:top w:val="single" w:sz="4" w:space="0" w:color="000000"/>
              <w:left w:val="single" w:sz="4" w:space="0" w:color="auto"/>
              <w:bottom w:val="single" w:sz="4" w:space="0" w:color="auto"/>
              <w:right w:val="single" w:sz="4" w:space="0" w:color="auto"/>
            </w:tcBorders>
            <w:vAlign w:val="center"/>
            <w:hideMark/>
          </w:tcPr>
          <w:p w14:paraId="3A3B833F" w14:textId="77777777" w:rsidR="000D1BF1" w:rsidRPr="00700D90" w:rsidRDefault="000D1BF1">
            <w:pPr>
              <w:pStyle w:val="NoSpacing"/>
              <w:spacing w:line="276" w:lineRule="auto"/>
              <w:jc w:val="center"/>
            </w:pPr>
            <w:r w:rsidRPr="00700D90">
              <w:t>Kiekis</w:t>
            </w:r>
          </w:p>
        </w:tc>
        <w:tc>
          <w:tcPr>
            <w:tcW w:w="1920" w:type="dxa"/>
            <w:tcBorders>
              <w:top w:val="single" w:sz="4" w:space="0" w:color="000000"/>
              <w:left w:val="single" w:sz="4" w:space="0" w:color="auto"/>
              <w:bottom w:val="single" w:sz="4" w:space="0" w:color="auto"/>
              <w:right w:val="single" w:sz="4" w:space="0" w:color="000000"/>
            </w:tcBorders>
            <w:vAlign w:val="center"/>
            <w:hideMark/>
          </w:tcPr>
          <w:p w14:paraId="1826C974" w14:textId="77777777" w:rsidR="000D1BF1" w:rsidRPr="00700D90" w:rsidRDefault="000D1BF1">
            <w:pPr>
              <w:pStyle w:val="NoSpacing"/>
              <w:spacing w:line="276" w:lineRule="auto"/>
              <w:jc w:val="center"/>
            </w:pPr>
            <w:r w:rsidRPr="00700D90">
              <w:t xml:space="preserve">Viso kaina vertinimui </w:t>
            </w:r>
            <w:proofErr w:type="spellStart"/>
            <w:r w:rsidRPr="00700D90">
              <w:t>Eur</w:t>
            </w:r>
            <w:proofErr w:type="spellEnd"/>
            <w:r w:rsidRPr="00700D90">
              <w:t xml:space="preserve"> be PVM</w:t>
            </w:r>
          </w:p>
          <w:p w14:paraId="230B1825" w14:textId="77777777" w:rsidR="000D1BF1" w:rsidRPr="00700D90" w:rsidRDefault="000D1BF1">
            <w:pPr>
              <w:pStyle w:val="NoSpacing"/>
              <w:spacing w:line="276" w:lineRule="auto"/>
              <w:jc w:val="center"/>
            </w:pPr>
            <w:r w:rsidRPr="00700D90">
              <w:t>5x6</w:t>
            </w:r>
          </w:p>
        </w:tc>
      </w:tr>
      <w:tr w:rsidR="000D1BF1" w:rsidRPr="00700D90" w14:paraId="0C4FA803" w14:textId="77777777" w:rsidTr="000D1BF1">
        <w:trPr>
          <w:trHeight w:val="200"/>
        </w:trPr>
        <w:tc>
          <w:tcPr>
            <w:tcW w:w="666" w:type="dxa"/>
            <w:tcBorders>
              <w:top w:val="single" w:sz="4" w:space="0" w:color="auto"/>
              <w:left w:val="single" w:sz="4" w:space="0" w:color="000000"/>
              <w:bottom w:val="single" w:sz="4" w:space="0" w:color="000000"/>
              <w:right w:val="single" w:sz="4" w:space="0" w:color="000000"/>
            </w:tcBorders>
            <w:vAlign w:val="center"/>
            <w:hideMark/>
          </w:tcPr>
          <w:p w14:paraId="47017289" w14:textId="77777777" w:rsidR="000D1BF1" w:rsidRPr="00700D90" w:rsidRDefault="000D1BF1">
            <w:pPr>
              <w:spacing w:line="276" w:lineRule="auto"/>
              <w:jc w:val="center"/>
              <w:rPr>
                <w:i/>
              </w:rPr>
            </w:pPr>
            <w:r w:rsidRPr="00700D90">
              <w:rPr>
                <w:i/>
              </w:rPr>
              <w:t>1</w:t>
            </w:r>
          </w:p>
        </w:tc>
        <w:tc>
          <w:tcPr>
            <w:tcW w:w="2594" w:type="dxa"/>
            <w:tcBorders>
              <w:top w:val="single" w:sz="4" w:space="0" w:color="auto"/>
              <w:left w:val="single" w:sz="4" w:space="0" w:color="000000"/>
              <w:bottom w:val="single" w:sz="4" w:space="0" w:color="000000"/>
              <w:right w:val="single" w:sz="4" w:space="0" w:color="auto"/>
            </w:tcBorders>
            <w:vAlign w:val="center"/>
            <w:hideMark/>
          </w:tcPr>
          <w:p w14:paraId="1D93D9FF" w14:textId="77777777" w:rsidR="000D1BF1" w:rsidRPr="00700D90" w:rsidRDefault="000D1BF1">
            <w:pPr>
              <w:spacing w:line="276" w:lineRule="auto"/>
              <w:jc w:val="center"/>
              <w:rPr>
                <w:i/>
              </w:rPr>
            </w:pPr>
            <w:r w:rsidRPr="00700D90">
              <w:rPr>
                <w:i/>
              </w:rPr>
              <w:t>2</w:t>
            </w:r>
          </w:p>
        </w:tc>
        <w:tc>
          <w:tcPr>
            <w:tcW w:w="1236" w:type="dxa"/>
            <w:tcBorders>
              <w:top w:val="single" w:sz="4" w:space="0" w:color="auto"/>
              <w:left w:val="single" w:sz="4" w:space="0" w:color="auto"/>
              <w:bottom w:val="single" w:sz="4" w:space="0" w:color="000000"/>
              <w:right w:val="single" w:sz="4" w:space="0" w:color="auto"/>
            </w:tcBorders>
            <w:hideMark/>
          </w:tcPr>
          <w:p w14:paraId="4C1ED883" w14:textId="77777777" w:rsidR="000D1BF1" w:rsidRPr="00700D90" w:rsidRDefault="000D1BF1">
            <w:pPr>
              <w:spacing w:line="276" w:lineRule="auto"/>
              <w:jc w:val="center"/>
              <w:rPr>
                <w:i/>
              </w:rPr>
            </w:pPr>
            <w:r w:rsidRPr="00700D90">
              <w:rPr>
                <w:i/>
              </w:rPr>
              <w:t>3</w:t>
            </w:r>
          </w:p>
        </w:tc>
        <w:tc>
          <w:tcPr>
            <w:tcW w:w="1141" w:type="dxa"/>
            <w:tcBorders>
              <w:top w:val="single" w:sz="4" w:space="0" w:color="auto"/>
              <w:left w:val="single" w:sz="4" w:space="0" w:color="auto"/>
              <w:bottom w:val="single" w:sz="4" w:space="0" w:color="000000"/>
              <w:right w:val="single" w:sz="4" w:space="0" w:color="auto"/>
            </w:tcBorders>
            <w:hideMark/>
          </w:tcPr>
          <w:p w14:paraId="5665015D" w14:textId="77777777" w:rsidR="000D1BF1" w:rsidRPr="00700D90" w:rsidRDefault="000D1BF1">
            <w:pPr>
              <w:spacing w:line="276" w:lineRule="auto"/>
              <w:jc w:val="center"/>
              <w:rPr>
                <w:i/>
              </w:rPr>
            </w:pPr>
            <w:r w:rsidRPr="00700D90">
              <w:rPr>
                <w:i/>
              </w:rPr>
              <w:t>4</w:t>
            </w:r>
          </w:p>
        </w:tc>
        <w:tc>
          <w:tcPr>
            <w:tcW w:w="1470" w:type="dxa"/>
            <w:tcBorders>
              <w:top w:val="single" w:sz="4" w:space="0" w:color="auto"/>
              <w:left w:val="single" w:sz="4" w:space="0" w:color="auto"/>
              <w:bottom w:val="single" w:sz="4" w:space="0" w:color="000000"/>
              <w:right w:val="single" w:sz="4" w:space="0" w:color="auto"/>
            </w:tcBorders>
            <w:hideMark/>
          </w:tcPr>
          <w:p w14:paraId="7BF23C93" w14:textId="77777777" w:rsidR="000D1BF1" w:rsidRPr="00700D90" w:rsidRDefault="000D1BF1">
            <w:pPr>
              <w:spacing w:line="276" w:lineRule="auto"/>
              <w:jc w:val="center"/>
              <w:rPr>
                <w:i/>
              </w:rPr>
            </w:pPr>
            <w:r w:rsidRPr="00700D90">
              <w:rPr>
                <w:i/>
              </w:rPr>
              <w:t>5</w:t>
            </w:r>
          </w:p>
        </w:tc>
        <w:tc>
          <w:tcPr>
            <w:tcW w:w="827" w:type="dxa"/>
            <w:tcBorders>
              <w:top w:val="single" w:sz="4" w:space="0" w:color="auto"/>
              <w:left w:val="single" w:sz="4" w:space="0" w:color="auto"/>
              <w:bottom w:val="single" w:sz="4" w:space="0" w:color="000000"/>
              <w:right w:val="single" w:sz="4" w:space="0" w:color="auto"/>
            </w:tcBorders>
            <w:vAlign w:val="center"/>
            <w:hideMark/>
          </w:tcPr>
          <w:p w14:paraId="170AD3E8" w14:textId="77777777" w:rsidR="000D1BF1" w:rsidRPr="00700D90" w:rsidRDefault="000D1BF1">
            <w:pPr>
              <w:spacing w:line="276" w:lineRule="auto"/>
              <w:jc w:val="center"/>
              <w:rPr>
                <w:i/>
              </w:rPr>
            </w:pPr>
            <w:r w:rsidRPr="00700D90">
              <w:rPr>
                <w:i/>
              </w:rPr>
              <w:t>6</w:t>
            </w:r>
          </w:p>
        </w:tc>
        <w:tc>
          <w:tcPr>
            <w:tcW w:w="1920" w:type="dxa"/>
            <w:tcBorders>
              <w:top w:val="single" w:sz="4" w:space="0" w:color="auto"/>
              <w:left w:val="single" w:sz="4" w:space="0" w:color="auto"/>
              <w:bottom w:val="single" w:sz="4" w:space="0" w:color="000000"/>
              <w:right w:val="single" w:sz="4" w:space="0" w:color="000000"/>
            </w:tcBorders>
            <w:vAlign w:val="center"/>
            <w:hideMark/>
          </w:tcPr>
          <w:p w14:paraId="1570328A" w14:textId="77777777" w:rsidR="000D1BF1" w:rsidRPr="00700D90" w:rsidRDefault="000D1BF1">
            <w:pPr>
              <w:spacing w:line="276" w:lineRule="auto"/>
              <w:jc w:val="center"/>
              <w:rPr>
                <w:i/>
              </w:rPr>
            </w:pPr>
            <w:r w:rsidRPr="00700D90">
              <w:rPr>
                <w:i/>
              </w:rPr>
              <w:t>7</w:t>
            </w:r>
          </w:p>
        </w:tc>
      </w:tr>
      <w:tr w:rsidR="000D1BF1" w:rsidRPr="00700D90" w14:paraId="4F3A0751" w14:textId="77777777" w:rsidTr="000D1BF1">
        <w:trPr>
          <w:trHeight w:val="560"/>
        </w:trPr>
        <w:tc>
          <w:tcPr>
            <w:tcW w:w="666" w:type="dxa"/>
            <w:tcBorders>
              <w:top w:val="single" w:sz="4" w:space="0" w:color="000000"/>
              <w:left w:val="single" w:sz="4" w:space="0" w:color="000000"/>
              <w:bottom w:val="single" w:sz="4" w:space="0" w:color="000000"/>
              <w:right w:val="single" w:sz="4" w:space="0" w:color="000000"/>
            </w:tcBorders>
            <w:vAlign w:val="center"/>
            <w:hideMark/>
          </w:tcPr>
          <w:p w14:paraId="66ED2054" w14:textId="77777777" w:rsidR="000D1BF1" w:rsidRPr="00700D90" w:rsidRDefault="000D1BF1">
            <w:pPr>
              <w:spacing w:line="276" w:lineRule="auto"/>
              <w:rPr>
                <w:rFonts w:eastAsiaTheme="minorHAnsi"/>
              </w:rPr>
            </w:pPr>
          </w:p>
        </w:tc>
        <w:tc>
          <w:tcPr>
            <w:tcW w:w="2594" w:type="dxa"/>
            <w:tcBorders>
              <w:top w:val="single" w:sz="4" w:space="0" w:color="000000"/>
              <w:left w:val="single" w:sz="4" w:space="0" w:color="000000"/>
              <w:bottom w:val="single" w:sz="4" w:space="0" w:color="000000"/>
              <w:right w:val="single" w:sz="4" w:space="0" w:color="auto"/>
            </w:tcBorders>
            <w:vAlign w:val="center"/>
            <w:hideMark/>
          </w:tcPr>
          <w:p w14:paraId="31FE1AEC" w14:textId="77777777" w:rsidR="000D1BF1" w:rsidRPr="00700D90" w:rsidRDefault="000D1BF1">
            <w:pPr>
              <w:spacing w:line="276" w:lineRule="auto"/>
            </w:pPr>
            <w:proofErr w:type="spellStart"/>
            <w:r w:rsidRPr="00700D90">
              <w:rPr>
                <w:b/>
              </w:rPr>
              <w:t>Nešiojami</w:t>
            </w:r>
            <w:proofErr w:type="spellEnd"/>
            <w:r w:rsidRPr="00700D90">
              <w:rPr>
                <w:b/>
              </w:rPr>
              <w:t xml:space="preserve"> </w:t>
            </w:r>
            <w:proofErr w:type="spellStart"/>
            <w:r w:rsidRPr="00700D90">
              <w:rPr>
                <w:b/>
              </w:rPr>
              <w:t>kompiuteriai</w:t>
            </w:r>
            <w:proofErr w:type="spellEnd"/>
            <w:r w:rsidRPr="00700D90">
              <w:rPr>
                <w:b/>
                <w:bCs/>
              </w:rPr>
              <w:t xml:space="preserve"> A</w:t>
            </w:r>
          </w:p>
        </w:tc>
        <w:tc>
          <w:tcPr>
            <w:tcW w:w="1236" w:type="dxa"/>
            <w:tcBorders>
              <w:top w:val="single" w:sz="4" w:space="0" w:color="000000"/>
              <w:left w:val="single" w:sz="4" w:space="0" w:color="auto"/>
              <w:bottom w:val="single" w:sz="4" w:space="0" w:color="000000"/>
              <w:right w:val="single" w:sz="4" w:space="0" w:color="auto"/>
            </w:tcBorders>
            <w:vAlign w:val="center"/>
            <w:hideMark/>
          </w:tcPr>
          <w:p w14:paraId="7C5B927E" w14:textId="77777777" w:rsidR="000D1BF1" w:rsidRPr="00700D90" w:rsidRDefault="000D1BF1">
            <w:pPr>
              <w:spacing w:line="276" w:lineRule="auto"/>
              <w:jc w:val="center"/>
              <w:rPr>
                <w:highlight w:val="yellow"/>
              </w:rPr>
            </w:pPr>
            <w:r w:rsidRPr="00700D90">
              <w:rPr>
                <w:i/>
                <w:iCs/>
              </w:rPr>
              <w:t xml:space="preserve">HP </w:t>
            </w:r>
            <w:proofErr w:type="spellStart"/>
            <w:r w:rsidRPr="00700D90">
              <w:rPr>
                <w:i/>
                <w:iCs/>
              </w:rPr>
              <w:t>Inc</w:t>
            </w:r>
            <w:proofErr w:type="spellEnd"/>
          </w:p>
        </w:tc>
        <w:tc>
          <w:tcPr>
            <w:tcW w:w="1141" w:type="dxa"/>
            <w:tcBorders>
              <w:top w:val="single" w:sz="4" w:space="0" w:color="000000"/>
              <w:left w:val="single" w:sz="4" w:space="0" w:color="auto"/>
              <w:bottom w:val="single" w:sz="4" w:space="0" w:color="000000"/>
              <w:right w:val="single" w:sz="4" w:space="0" w:color="auto"/>
            </w:tcBorders>
            <w:vAlign w:val="center"/>
            <w:hideMark/>
          </w:tcPr>
          <w:p w14:paraId="600FE5E8" w14:textId="77777777" w:rsidR="000D1BF1" w:rsidRPr="00700D90" w:rsidRDefault="000D1BF1">
            <w:pPr>
              <w:spacing w:line="276" w:lineRule="auto"/>
              <w:jc w:val="center"/>
              <w:rPr>
                <w:highlight w:val="yellow"/>
              </w:rPr>
            </w:pPr>
            <w:proofErr w:type="spellStart"/>
            <w:r w:rsidRPr="00700D90">
              <w:rPr>
                <w:i/>
                <w:iCs/>
              </w:rPr>
              <w:t>Elitebook</w:t>
            </w:r>
            <w:proofErr w:type="spellEnd"/>
            <w:r w:rsidRPr="00700D90">
              <w:rPr>
                <w:i/>
                <w:iCs/>
              </w:rPr>
              <w:t xml:space="preserve"> 840 G2</w:t>
            </w:r>
          </w:p>
        </w:tc>
        <w:tc>
          <w:tcPr>
            <w:tcW w:w="1470" w:type="dxa"/>
            <w:tcBorders>
              <w:top w:val="single" w:sz="4" w:space="0" w:color="000000"/>
              <w:left w:val="single" w:sz="4" w:space="0" w:color="auto"/>
              <w:bottom w:val="single" w:sz="4" w:space="0" w:color="000000"/>
              <w:right w:val="single" w:sz="4" w:space="0" w:color="auto"/>
            </w:tcBorders>
            <w:vAlign w:val="center"/>
            <w:hideMark/>
          </w:tcPr>
          <w:p w14:paraId="5CF3D21E" w14:textId="77777777" w:rsidR="000D1BF1" w:rsidRPr="00700D90" w:rsidRDefault="000D1BF1">
            <w:pPr>
              <w:spacing w:line="276" w:lineRule="auto"/>
              <w:jc w:val="center"/>
            </w:pPr>
            <w:r w:rsidRPr="00700D90">
              <w:t>1602,59</w:t>
            </w:r>
          </w:p>
        </w:tc>
        <w:tc>
          <w:tcPr>
            <w:tcW w:w="827" w:type="dxa"/>
            <w:tcBorders>
              <w:top w:val="single" w:sz="4" w:space="0" w:color="000000"/>
              <w:left w:val="single" w:sz="4" w:space="0" w:color="auto"/>
              <w:bottom w:val="single" w:sz="4" w:space="0" w:color="000000"/>
              <w:right w:val="single" w:sz="4" w:space="0" w:color="auto"/>
            </w:tcBorders>
            <w:vAlign w:val="center"/>
            <w:hideMark/>
          </w:tcPr>
          <w:p w14:paraId="10D0A4C4" w14:textId="77777777" w:rsidR="000D1BF1" w:rsidRPr="00700D90" w:rsidRDefault="000D1BF1">
            <w:pPr>
              <w:spacing w:line="276" w:lineRule="auto"/>
              <w:jc w:val="center"/>
            </w:pPr>
            <w:r w:rsidRPr="00700D90">
              <w:t>12</w:t>
            </w:r>
          </w:p>
        </w:tc>
        <w:tc>
          <w:tcPr>
            <w:tcW w:w="1920" w:type="dxa"/>
            <w:tcBorders>
              <w:top w:val="single" w:sz="4" w:space="0" w:color="000000"/>
              <w:left w:val="single" w:sz="4" w:space="0" w:color="auto"/>
              <w:bottom w:val="single" w:sz="4" w:space="0" w:color="000000"/>
              <w:right w:val="single" w:sz="4" w:space="0" w:color="000000"/>
            </w:tcBorders>
            <w:vAlign w:val="center"/>
            <w:hideMark/>
          </w:tcPr>
          <w:p w14:paraId="2F4D9AD7" w14:textId="77777777" w:rsidR="000D1BF1" w:rsidRPr="00700D90" w:rsidRDefault="000D1BF1">
            <w:pPr>
              <w:spacing w:line="276" w:lineRule="auto"/>
              <w:jc w:val="center"/>
            </w:pPr>
            <w:r w:rsidRPr="00700D90">
              <w:t>19231,08</w:t>
            </w:r>
          </w:p>
        </w:tc>
      </w:tr>
      <w:tr w:rsidR="000D1BF1" w:rsidRPr="00700D90" w14:paraId="299432BD" w14:textId="77777777" w:rsidTr="000D1BF1">
        <w:trPr>
          <w:trHeight w:val="562"/>
        </w:trPr>
        <w:tc>
          <w:tcPr>
            <w:tcW w:w="666" w:type="dxa"/>
            <w:tcBorders>
              <w:top w:val="single" w:sz="4" w:space="0" w:color="000000"/>
              <w:left w:val="single" w:sz="4" w:space="0" w:color="000000"/>
              <w:bottom w:val="single" w:sz="4" w:space="0" w:color="000000"/>
              <w:right w:val="single" w:sz="4" w:space="0" w:color="000000"/>
            </w:tcBorders>
            <w:vAlign w:val="center"/>
          </w:tcPr>
          <w:p w14:paraId="003786C5" w14:textId="77777777" w:rsidR="000D1BF1" w:rsidRPr="00700D90" w:rsidRDefault="000D1BF1" w:rsidP="000D1BF1">
            <w:pPr>
              <w:numPr>
                <w:ilvl w:val="0"/>
                <w:numId w:val="13"/>
              </w:numPr>
              <w:spacing w:line="276" w:lineRule="auto"/>
              <w:ind w:left="357" w:hanging="357"/>
              <w:jc w:val="center"/>
            </w:pPr>
          </w:p>
        </w:tc>
        <w:tc>
          <w:tcPr>
            <w:tcW w:w="2594" w:type="dxa"/>
            <w:tcBorders>
              <w:top w:val="single" w:sz="4" w:space="0" w:color="000000"/>
              <w:left w:val="single" w:sz="4" w:space="0" w:color="000000"/>
              <w:bottom w:val="single" w:sz="4" w:space="0" w:color="000000"/>
              <w:right w:val="single" w:sz="4" w:space="0" w:color="auto"/>
            </w:tcBorders>
            <w:vAlign w:val="center"/>
            <w:hideMark/>
          </w:tcPr>
          <w:p w14:paraId="6D39ECF6" w14:textId="77777777" w:rsidR="000D1BF1" w:rsidRPr="00700D90" w:rsidRDefault="000D1BF1">
            <w:pPr>
              <w:spacing w:line="276" w:lineRule="auto"/>
            </w:pPr>
            <w:proofErr w:type="spellStart"/>
            <w:r w:rsidRPr="00700D90">
              <w:rPr>
                <w:b/>
              </w:rPr>
              <w:t>Nešiojami</w:t>
            </w:r>
            <w:proofErr w:type="spellEnd"/>
            <w:r w:rsidRPr="00700D90">
              <w:rPr>
                <w:b/>
              </w:rPr>
              <w:t xml:space="preserve"> </w:t>
            </w:r>
            <w:proofErr w:type="spellStart"/>
            <w:r w:rsidRPr="00700D90">
              <w:rPr>
                <w:b/>
              </w:rPr>
              <w:t>kompiuteriai</w:t>
            </w:r>
            <w:proofErr w:type="spellEnd"/>
            <w:r w:rsidRPr="00700D90">
              <w:rPr>
                <w:b/>
                <w:bCs/>
              </w:rPr>
              <w:t xml:space="preserve"> B</w:t>
            </w:r>
          </w:p>
        </w:tc>
        <w:tc>
          <w:tcPr>
            <w:tcW w:w="1236" w:type="dxa"/>
            <w:tcBorders>
              <w:top w:val="single" w:sz="4" w:space="0" w:color="000000"/>
              <w:left w:val="single" w:sz="4" w:space="0" w:color="auto"/>
              <w:bottom w:val="single" w:sz="4" w:space="0" w:color="000000"/>
              <w:right w:val="single" w:sz="4" w:space="0" w:color="auto"/>
            </w:tcBorders>
            <w:vAlign w:val="center"/>
            <w:hideMark/>
          </w:tcPr>
          <w:p w14:paraId="62447873" w14:textId="77777777" w:rsidR="000D1BF1" w:rsidRPr="00700D90" w:rsidRDefault="000D1BF1">
            <w:pPr>
              <w:spacing w:line="276" w:lineRule="auto"/>
              <w:jc w:val="center"/>
              <w:rPr>
                <w:highlight w:val="yellow"/>
              </w:rPr>
            </w:pPr>
            <w:r w:rsidRPr="00700D90">
              <w:rPr>
                <w:i/>
                <w:iCs/>
              </w:rPr>
              <w:t xml:space="preserve">HP </w:t>
            </w:r>
            <w:proofErr w:type="spellStart"/>
            <w:r w:rsidRPr="00700D90">
              <w:rPr>
                <w:i/>
                <w:iCs/>
              </w:rPr>
              <w:t>Inc</w:t>
            </w:r>
            <w:proofErr w:type="spellEnd"/>
          </w:p>
        </w:tc>
        <w:tc>
          <w:tcPr>
            <w:tcW w:w="1141" w:type="dxa"/>
            <w:tcBorders>
              <w:top w:val="single" w:sz="4" w:space="0" w:color="000000"/>
              <w:left w:val="single" w:sz="4" w:space="0" w:color="auto"/>
              <w:bottom w:val="single" w:sz="4" w:space="0" w:color="000000"/>
              <w:right w:val="single" w:sz="4" w:space="0" w:color="auto"/>
            </w:tcBorders>
            <w:vAlign w:val="center"/>
            <w:hideMark/>
          </w:tcPr>
          <w:p w14:paraId="77CDCF55" w14:textId="77777777" w:rsidR="000D1BF1" w:rsidRPr="00700D90" w:rsidRDefault="000D1BF1">
            <w:pPr>
              <w:spacing w:line="276" w:lineRule="auto"/>
              <w:jc w:val="center"/>
              <w:rPr>
                <w:highlight w:val="yellow"/>
              </w:rPr>
            </w:pPr>
            <w:proofErr w:type="spellStart"/>
            <w:r w:rsidRPr="00700D90">
              <w:rPr>
                <w:i/>
                <w:iCs/>
              </w:rPr>
              <w:t>Probook</w:t>
            </w:r>
            <w:proofErr w:type="spellEnd"/>
            <w:r w:rsidRPr="00700D90">
              <w:rPr>
                <w:i/>
                <w:iCs/>
              </w:rPr>
              <w:t xml:space="preserve"> 650 G1</w:t>
            </w:r>
          </w:p>
        </w:tc>
        <w:tc>
          <w:tcPr>
            <w:tcW w:w="1470" w:type="dxa"/>
            <w:tcBorders>
              <w:top w:val="single" w:sz="4" w:space="0" w:color="000000"/>
              <w:left w:val="single" w:sz="4" w:space="0" w:color="auto"/>
              <w:bottom w:val="single" w:sz="4" w:space="0" w:color="auto"/>
              <w:right w:val="single" w:sz="4" w:space="0" w:color="auto"/>
            </w:tcBorders>
            <w:vAlign w:val="center"/>
            <w:hideMark/>
          </w:tcPr>
          <w:p w14:paraId="2D97DDE0" w14:textId="77777777" w:rsidR="000D1BF1" w:rsidRPr="00700D90" w:rsidRDefault="000D1BF1">
            <w:pPr>
              <w:spacing w:line="276" w:lineRule="auto"/>
              <w:jc w:val="center"/>
            </w:pPr>
            <w:r w:rsidRPr="00700D90">
              <w:t>1359,21</w:t>
            </w:r>
          </w:p>
        </w:tc>
        <w:tc>
          <w:tcPr>
            <w:tcW w:w="827" w:type="dxa"/>
            <w:tcBorders>
              <w:top w:val="single" w:sz="4" w:space="0" w:color="000000"/>
              <w:left w:val="single" w:sz="4" w:space="0" w:color="auto"/>
              <w:bottom w:val="single" w:sz="4" w:space="0" w:color="000000"/>
              <w:right w:val="single" w:sz="4" w:space="0" w:color="auto"/>
            </w:tcBorders>
            <w:vAlign w:val="center"/>
            <w:hideMark/>
          </w:tcPr>
          <w:p w14:paraId="3627A6BA" w14:textId="77777777" w:rsidR="000D1BF1" w:rsidRPr="00700D90" w:rsidRDefault="000D1BF1">
            <w:pPr>
              <w:spacing w:line="276" w:lineRule="auto"/>
              <w:jc w:val="center"/>
            </w:pPr>
            <w:r w:rsidRPr="00700D90">
              <w:t>14</w:t>
            </w:r>
          </w:p>
        </w:tc>
        <w:tc>
          <w:tcPr>
            <w:tcW w:w="1920" w:type="dxa"/>
            <w:tcBorders>
              <w:top w:val="single" w:sz="4" w:space="0" w:color="000000"/>
              <w:left w:val="single" w:sz="4" w:space="0" w:color="auto"/>
              <w:bottom w:val="single" w:sz="4" w:space="0" w:color="000000"/>
              <w:right w:val="single" w:sz="4" w:space="0" w:color="000000"/>
            </w:tcBorders>
            <w:vAlign w:val="center"/>
            <w:hideMark/>
          </w:tcPr>
          <w:p w14:paraId="2A340AEF" w14:textId="77777777" w:rsidR="000D1BF1" w:rsidRPr="00700D90" w:rsidRDefault="000D1BF1">
            <w:pPr>
              <w:spacing w:line="276" w:lineRule="auto"/>
              <w:jc w:val="center"/>
            </w:pPr>
            <w:r w:rsidRPr="00700D90">
              <w:t>19028,94</w:t>
            </w:r>
          </w:p>
        </w:tc>
      </w:tr>
      <w:tr w:rsidR="000D1BF1" w:rsidRPr="00700D90" w14:paraId="11CB8408" w14:textId="77777777" w:rsidTr="000D1BF1">
        <w:trPr>
          <w:trHeight w:val="562"/>
        </w:trPr>
        <w:tc>
          <w:tcPr>
            <w:tcW w:w="666" w:type="dxa"/>
            <w:tcBorders>
              <w:top w:val="single" w:sz="4" w:space="0" w:color="000000"/>
              <w:left w:val="single" w:sz="4" w:space="0" w:color="000000"/>
              <w:bottom w:val="single" w:sz="4" w:space="0" w:color="000000"/>
              <w:right w:val="single" w:sz="4" w:space="0" w:color="000000"/>
            </w:tcBorders>
            <w:vAlign w:val="center"/>
          </w:tcPr>
          <w:p w14:paraId="356B542D" w14:textId="77777777" w:rsidR="000D1BF1" w:rsidRPr="00700D90" w:rsidRDefault="000D1BF1" w:rsidP="000D1BF1">
            <w:pPr>
              <w:numPr>
                <w:ilvl w:val="0"/>
                <w:numId w:val="13"/>
              </w:numPr>
              <w:spacing w:line="276" w:lineRule="auto"/>
              <w:ind w:left="357" w:hanging="357"/>
              <w:jc w:val="center"/>
            </w:pPr>
          </w:p>
        </w:tc>
        <w:tc>
          <w:tcPr>
            <w:tcW w:w="2594" w:type="dxa"/>
            <w:tcBorders>
              <w:top w:val="single" w:sz="4" w:space="0" w:color="000000"/>
              <w:left w:val="single" w:sz="4" w:space="0" w:color="000000"/>
              <w:bottom w:val="single" w:sz="4" w:space="0" w:color="000000"/>
              <w:right w:val="single" w:sz="4" w:space="0" w:color="auto"/>
            </w:tcBorders>
            <w:vAlign w:val="center"/>
            <w:hideMark/>
          </w:tcPr>
          <w:p w14:paraId="7189222E" w14:textId="77777777" w:rsidR="000D1BF1" w:rsidRPr="00700D90" w:rsidRDefault="000D1BF1">
            <w:pPr>
              <w:spacing w:line="276" w:lineRule="auto"/>
            </w:pPr>
            <w:proofErr w:type="spellStart"/>
            <w:r w:rsidRPr="00700D90">
              <w:rPr>
                <w:b/>
              </w:rPr>
              <w:t>Nešiojami</w:t>
            </w:r>
            <w:proofErr w:type="spellEnd"/>
            <w:r w:rsidRPr="00700D90">
              <w:rPr>
                <w:b/>
              </w:rPr>
              <w:t xml:space="preserve"> </w:t>
            </w:r>
            <w:proofErr w:type="spellStart"/>
            <w:r w:rsidRPr="00700D90">
              <w:rPr>
                <w:b/>
              </w:rPr>
              <w:t>kompiuteriai</w:t>
            </w:r>
            <w:proofErr w:type="spellEnd"/>
            <w:r w:rsidRPr="00700D90">
              <w:rPr>
                <w:b/>
                <w:bCs/>
              </w:rPr>
              <w:t xml:space="preserve"> C</w:t>
            </w:r>
          </w:p>
        </w:tc>
        <w:tc>
          <w:tcPr>
            <w:tcW w:w="1236" w:type="dxa"/>
            <w:tcBorders>
              <w:top w:val="single" w:sz="4" w:space="0" w:color="000000"/>
              <w:left w:val="single" w:sz="4" w:space="0" w:color="auto"/>
              <w:bottom w:val="single" w:sz="4" w:space="0" w:color="000000"/>
              <w:right w:val="single" w:sz="4" w:space="0" w:color="auto"/>
            </w:tcBorders>
            <w:vAlign w:val="center"/>
            <w:hideMark/>
          </w:tcPr>
          <w:p w14:paraId="34F124C4" w14:textId="77777777" w:rsidR="000D1BF1" w:rsidRPr="00700D90" w:rsidRDefault="000D1BF1">
            <w:pPr>
              <w:spacing w:line="276" w:lineRule="auto"/>
              <w:jc w:val="center"/>
              <w:rPr>
                <w:highlight w:val="yellow"/>
              </w:rPr>
            </w:pPr>
            <w:r w:rsidRPr="00700D90">
              <w:rPr>
                <w:i/>
                <w:iCs/>
              </w:rPr>
              <w:t>HP</w:t>
            </w:r>
          </w:p>
        </w:tc>
        <w:tc>
          <w:tcPr>
            <w:tcW w:w="1141" w:type="dxa"/>
            <w:tcBorders>
              <w:top w:val="single" w:sz="4" w:space="0" w:color="000000"/>
              <w:left w:val="single" w:sz="4" w:space="0" w:color="auto"/>
              <w:bottom w:val="single" w:sz="4" w:space="0" w:color="000000"/>
              <w:right w:val="single" w:sz="4" w:space="0" w:color="auto"/>
            </w:tcBorders>
            <w:vAlign w:val="center"/>
            <w:hideMark/>
          </w:tcPr>
          <w:p w14:paraId="221C35F7" w14:textId="77777777" w:rsidR="000D1BF1" w:rsidRPr="00700D90" w:rsidRDefault="000D1BF1">
            <w:pPr>
              <w:spacing w:line="276" w:lineRule="auto"/>
              <w:jc w:val="center"/>
              <w:rPr>
                <w:highlight w:val="yellow"/>
              </w:rPr>
            </w:pPr>
            <w:r w:rsidRPr="00700D90">
              <w:rPr>
                <w:i/>
                <w:iCs/>
              </w:rPr>
              <w:t>Omen</w:t>
            </w:r>
          </w:p>
        </w:tc>
        <w:tc>
          <w:tcPr>
            <w:tcW w:w="1470" w:type="dxa"/>
            <w:tcBorders>
              <w:top w:val="single" w:sz="4" w:space="0" w:color="auto"/>
              <w:left w:val="single" w:sz="4" w:space="0" w:color="auto"/>
              <w:bottom w:val="single" w:sz="4" w:space="0" w:color="000000"/>
              <w:right w:val="single" w:sz="4" w:space="0" w:color="auto"/>
            </w:tcBorders>
            <w:vAlign w:val="center"/>
            <w:hideMark/>
          </w:tcPr>
          <w:p w14:paraId="2F4F1880" w14:textId="77777777" w:rsidR="000D1BF1" w:rsidRPr="00700D90" w:rsidRDefault="000D1BF1">
            <w:pPr>
              <w:spacing w:line="276" w:lineRule="auto"/>
              <w:jc w:val="center"/>
            </w:pPr>
            <w:r w:rsidRPr="00700D90">
              <w:t>1887,47</w:t>
            </w:r>
          </w:p>
        </w:tc>
        <w:tc>
          <w:tcPr>
            <w:tcW w:w="827" w:type="dxa"/>
            <w:tcBorders>
              <w:top w:val="single" w:sz="4" w:space="0" w:color="000000"/>
              <w:left w:val="single" w:sz="4" w:space="0" w:color="auto"/>
              <w:bottom w:val="single" w:sz="4" w:space="0" w:color="000000"/>
              <w:right w:val="single" w:sz="4" w:space="0" w:color="auto"/>
            </w:tcBorders>
            <w:vAlign w:val="center"/>
            <w:hideMark/>
          </w:tcPr>
          <w:p w14:paraId="086BC331" w14:textId="77777777" w:rsidR="000D1BF1" w:rsidRPr="00700D90" w:rsidRDefault="000D1BF1">
            <w:pPr>
              <w:spacing w:line="276" w:lineRule="auto"/>
              <w:jc w:val="center"/>
            </w:pPr>
            <w:r w:rsidRPr="00700D90">
              <w:t>3</w:t>
            </w:r>
          </w:p>
        </w:tc>
        <w:tc>
          <w:tcPr>
            <w:tcW w:w="1920" w:type="dxa"/>
            <w:tcBorders>
              <w:top w:val="single" w:sz="4" w:space="0" w:color="000000"/>
              <w:left w:val="single" w:sz="4" w:space="0" w:color="auto"/>
              <w:bottom w:val="single" w:sz="4" w:space="0" w:color="000000"/>
              <w:right w:val="single" w:sz="4" w:space="0" w:color="000000"/>
            </w:tcBorders>
            <w:vAlign w:val="center"/>
            <w:hideMark/>
          </w:tcPr>
          <w:p w14:paraId="292BD65D" w14:textId="77777777" w:rsidR="000D1BF1" w:rsidRPr="00700D90" w:rsidRDefault="000D1BF1">
            <w:pPr>
              <w:spacing w:line="276" w:lineRule="auto"/>
              <w:jc w:val="center"/>
            </w:pPr>
            <w:r w:rsidRPr="00700D90">
              <w:t>5662,41</w:t>
            </w:r>
          </w:p>
        </w:tc>
      </w:tr>
      <w:tr w:rsidR="000D1BF1" w:rsidRPr="00700D90" w14:paraId="4EAEF9C1" w14:textId="77777777" w:rsidTr="000D1BF1">
        <w:trPr>
          <w:trHeight w:val="562"/>
        </w:trPr>
        <w:tc>
          <w:tcPr>
            <w:tcW w:w="666" w:type="dxa"/>
            <w:tcBorders>
              <w:top w:val="single" w:sz="4" w:space="0" w:color="000000"/>
              <w:left w:val="single" w:sz="4" w:space="0" w:color="000000"/>
              <w:bottom w:val="single" w:sz="4" w:space="0" w:color="000000"/>
              <w:right w:val="single" w:sz="4" w:space="0" w:color="000000"/>
            </w:tcBorders>
            <w:vAlign w:val="center"/>
          </w:tcPr>
          <w:p w14:paraId="4794DD01" w14:textId="77777777" w:rsidR="000D1BF1" w:rsidRPr="00700D90" w:rsidRDefault="000D1BF1" w:rsidP="000D1BF1">
            <w:pPr>
              <w:numPr>
                <w:ilvl w:val="0"/>
                <w:numId w:val="13"/>
              </w:numPr>
              <w:spacing w:line="276" w:lineRule="auto"/>
              <w:ind w:left="357" w:hanging="357"/>
              <w:jc w:val="center"/>
            </w:pPr>
          </w:p>
        </w:tc>
        <w:tc>
          <w:tcPr>
            <w:tcW w:w="2594" w:type="dxa"/>
            <w:tcBorders>
              <w:top w:val="single" w:sz="4" w:space="0" w:color="000000"/>
              <w:left w:val="single" w:sz="4" w:space="0" w:color="000000"/>
              <w:bottom w:val="single" w:sz="4" w:space="0" w:color="000000"/>
              <w:right w:val="single" w:sz="4" w:space="0" w:color="auto"/>
            </w:tcBorders>
            <w:vAlign w:val="center"/>
            <w:hideMark/>
          </w:tcPr>
          <w:p w14:paraId="34EF4EBF" w14:textId="77777777" w:rsidR="000D1BF1" w:rsidRPr="00700D90" w:rsidRDefault="000D1BF1">
            <w:pPr>
              <w:spacing w:line="276" w:lineRule="auto"/>
            </w:pPr>
            <w:proofErr w:type="spellStart"/>
            <w:r w:rsidRPr="00700D90">
              <w:rPr>
                <w:b/>
              </w:rPr>
              <w:t>Stacionarūs</w:t>
            </w:r>
            <w:proofErr w:type="spellEnd"/>
            <w:r w:rsidRPr="00700D90">
              <w:rPr>
                <w:b/>
              </w:rPr>
              <w:t xml:space="preserve"> </w:t>
            </w:r>
            <w:proofErr w:type="spellStart"/>
            <w:r w:rsidRPr="00700D90">
              <w:rPr>
                <w:b/>
              </w:rPr>
              <w:t>kompiuteriai</w:t>
            </w:r>
            <w:proofErr w:type="spellEnd"/>
            <w:r w:rsidRPr="00700D90">
              <w:rPr>
                <w:b/>
                <w:bCs/>
              </w:rPr>
              <w:t xml:space="preserve"> A</w:t>
            </w:r>
          </w:p>
        </w:tc>
        <w:tc>
          <w:tcPr>
            <w:tcW w:w="1236" w:type="dxa"/>
            <w:tcBorders>
              <w:top w:val="single" w:sz="4" w:space="0" w:color="000000"/>
              <w:left w:val="single" w:sz="4" w:space="0" w:color="auto"/>
              <w:bottom w:val="single" w:sz="4" w:space="0" w:color="000000"/>
              <w:right w:val="single" w:sz="4" w:space="0" w:color="auto"/>
            </w:tcBorders>
            <w:vAlign w:val="center"/>
            <w:hideMark/>
          </w:tcPr>
          <w:p w14:paraId="5BACD7FE" w14:textId="77777777" w:rsidR="000D1BF1" w:rsidRPr="00700D90" w:rsidRDefault="000D1BF1">
            <w:pPr>
              <w:spacing w:line="276" w:lineRule="auto"/>
              <w:jc w:val="center"/>
              <w:rPr>
                <w:highlight w:val="yellow"/>
              </w:rPr>
            </w:pPr>
            <w:r w:rsidRPr="00700D90">
              <w:rPr>
                <w:i/>
                <w:iCs/>
              </w:rPr>
              <w:t>HP</w:t>
            </w:r>
          </w:p>
        </w:tc>
        <w:tc>
          <w:tcPr>
            <w:tcW w:w="1141" w:type="dxa"/>
            <w:tcBorders>
              <w:top w:val="single" w:sz="4" w:space="0" w:color="000000"/>
              <w:left w:val="single" w:sz="4" w:space="0" w:color="auto"/>
              <w:bottom w:val="single" w:sz="4" w:space="0" w:color="000000"/>
              <w:right w:val="single" w:sz="4" w:space="0" w:color="auto"/>
            </w:tcBorders>
            <w:vAlign w:val="center"/>
            <w:hideMark/>
          </w:tcPr>
          <w:p w14:paraId="10E7069D" w14:textId="77777777" w:rsidR="000D1BF1" w:rsidRPr="00700D90" w:rsidRDefault="000D1BF1">
            <w:pPr>
              <w:spacing w:line="276" w:lineRule="auto"/>
              <w:jc w:val="center"/>
              <w:rPr>
                <w:highlight w:val="yellow"/>
              </w:rPr>
            </w:pPr>
            <w:r w:rsidRPr="00700D90">
              <w:rPr>
                <w:i/>
                <w:iCs/>
              </w:rPr>
              <w:t>Z440 WORKSTATION</w:t>
            </w:r>
          </w:p>
        </w:tc>
        <w:tc>
          <w:tcPr>
            <w:tcW w:w="1470" w:type="dxa"/>
            <w:tcBorders>
              <w:top w:val="single" w:sz="4" w:space="0" w:color="000000"/>
              <w:left w:val="single" w:sz="4" w:space="0" w:color="auto"/>
              <w:bottom w:val="single" w:sz="4" w:space="0" w:color="000000"/>
              <w:right w:val="single" w:sz="4" w:space="0" w:color="auto"/>
            </w:tcBorders>
            <w:vAlign w:val="center"/>
            <w:hideMark/>
          </w:tcPr>
          <w:p w14:paraId="09F578A0" w14:textId="77777777" w:rsidR="000D1BF1" w:rsidRPr="00700D90" w:rsidRDefault="000D1BF1">
            <w:pPr>
              <w:spacing w:line="276" w:lineRule="auto"/>
              <w:jc w:val="center"/>
            </w:pPr>
            <w:r w:rsidRPr="00700D90">
              <w:t>1999,86</w:t>
            </w:r>
          </w:p>
        </w:tc>
        <w:tc>
          <w:tcPr>
            <w:tcW w:w="827" w:type="dxa"/>
            <w:tcBorders>
              <w:top w:val="single" w:sz="4" w:space="0" w:color="000000"/>
              <w:left w:val="single" w:sz="4" w:space="0" w:color="auto"/>
              <w:bottom w:val="single" w:sz="4" w:space="0" w:color="000000"/>
              <w:right w:val="single" w:sz="4" w:space="0" w:color="auto"/>
            </w:tcBorders>
            <w:vAlign w:val="center"/>
            <w:hideMark/>
          </w:tcPr>
          <w:p w14:paraId="29213F75" w14:textId="77777777" w:rsidR="000D1BF1" w:rsidRPr="00700D90" w:rsidRDefault="000D1BF1">
            <w:pPr>
              <w:spacing w:line="276" w:lineRule="auto"/>
              <w:jc w:val="center"/>
            </w:pPr>
            <w:r w:rsidRPr="00700D90">
              <w:t>12</w:t>
            </w:r>
          </w:p>
        </w:tc>
        <w:tc>
          <w:tcPr>
            <w:tcW w:w="1920" w:type="dxa"/>
            <w:tcBorders>
              <w:top w:val="single" w:sz="4" w:space="0" w:color="000000"/>
              <w:left w:val="single" w:sz="4" w:space="0" w:color="auto"/>
              <w:bottom w:val="single" w:sz="4" w:space="0" w:color="000000"/>
              <w:right w:val="single" w:sz="4" w:space="0" w:color="000000"/>
            </w:tcBorders>
            <w:vAlign w:val="center"/>
            <w:hideMark/>
          </w:tcPr>
          <w:p w14:paraId="7B8C4138" w14:textId="77777777" w:rsidR="000D1BF1" w:rsidRPr="00700D90" w:rsidRDefault="000D1BF1">
            <w:pPr>
              <w:spacing w:line="276" w:lineRule="auto"/>
              <w:jc w:val="center"/>
            </w:pPr>
            <w:r w:rsidRPr="00700D90">
              <w:t>23998,32</w:t>
            </w:r>
          </w:p>
        </w:tc>
      </w:tr>
      <w:tr w:rsidR="000D1BF1" w:rsidRPr="00700D90" w14:paraId="766CEF29" w14:textId="77777777" w:rsidTr="000D1BF1">
        <w:trPr>
          <w:trHeight w:val="562"/>
        </w:trPr>
        <w:tc>
          <w:tcPr>
            <w:tcW w:w="666" w:type="dxa"/>
            <w:tcBorders>
              <w:top w:val="single" w:sz="4" w:space="0" w:color="000000"/>
              <w:left w:val="single" w:sz="4" w:space="0" w:color="000000"/>
              <w:bottom w:val="single" w:sz="4" w:space="0" w:color="000000"/>
              <w:right w:val="single" w:sz="4" w:space="0" w:color="000000"/>
            </w:tcBorders>
            <w:vAlign w:val="center"/>
          </w:tcPr>
          <w:p w14:paraId="29B0370F" w14:textId="77777777" w:rsidR="000D1BF1" w:rsidRPr="00700D90" w:rsidRDefault="000D1BF1" w:rsidP="000D1BF1">
            <w:pPr>
              <w:numPr>
                <w:ilvl w:val="0"/>
                <w:numId w:val="13"/>
              </w:numPr>
              <w:spacing w:line="276" w:lineRule="auto"/>
              <w:ind w:left="357" w:hanging="357"/>
              <w:jc w:val="center"/>
            </w:pPr>
          </w:p>
        </w:tc>
        <w:tc>
          <w:tcPr>
            <w:tcW w:w="2594" w:type="dxa"/>
            <w:tcBorders>
              <w:top w:val="single" w:sz="4" w:space="0" w:color="000000"/>
              <w:left w:val="single" w:sz="4" w:space="0" w:color="000000"/>
              <w:bottom w:val="single" w:sz="4" w:space="0" w:color="000000"/>
              <w:right w:val="single" w:sz="4" w:space="0" w:color="auto"/>
            </w:tcBorders>
            <w:vAlign w:val="center"/>
            <w:hideMark/>
          </w:tcPr>
          <w:p w14:paraId="683CFB09" w14:textId="77777777" w:rsidR="000D1BF1" w:rsidRPr="00700D90" w:rsidRDefault="000D1BF1">
            <w:pPr>
              <w:spacing w:line="276" w:lineRule="auto"/>
            </w:pPr>
            <w:proofErr w:type="spellStart"/>
            <w:r w:rsidRPr="00700D90">
              <w:rPr>
                <w:b/>
              </w:rPr>
              <w:t>Stacionarūs</w:t>
            </w:r>
            <w:proofErr w:type="spellEnd"/>
            <w:r w:rsidRPr="00700D90">
              <w:rPr>
                <w:b/>
              </w:rPr>
              <w:t xml:space="preserve"> </w:t>
            </w:r>
            <w:proofErr w:type="spellStart"/>
            <w:r w:rsidRPr="00700D90">
              <w:rPr>
                <w:b/>
              </w:rPr>
              <w:t>kompiuteriai</w:t>
            </w:r>
            <w:proofErr w:type="spellEnd"/>
            <w:r w:rsidRPr="00700D90">
              <w:rPr>
                <w:b/>
                <w:bCs/>
              </w:rPr>
              <w:t xml:space="preserve"> B</w:t>
            </w:r>
          </w:p>
        </w:tc>
        <w:tc>
          <w:tcPr>
            <w:tcW w:w="1236" w:type="dxa"/>
            <w:tcBorders>
              <w:top w:val="single" w:sz="4" w:space="0" w:color="000000"/>
              <w:left w:val="single" w:sz="4" w:space="0" w:color="auto"/>
              <w:bottom w:val="single" w:sz="4" w:space="0" w:color="000000"/>
              <w:right w:val="single" w:sz="4" w:space="0" w:color="auto"/>
            </w:tcBorders>
            <w:vAlign w:val="center"/>
            <w:hideMark/>
          </w:tcPr>
          <w:p w14:paraId="06777824" w14:textId="77777777" w:rsidR="000D1BF1" w:rsidRPr="00700D90" w:rsidRDefault="000D1BF1">
            <w:pPr>
              <w:spacing w:line="276" w:lineRule="auto"/>
              <w:jc w:val="center"/>
              <w:rPr>
                <w:highlight w:val="yellow"/>
              </w:rPr>
            </w:pPr>
            <w:r w:rsidRPr="00700D90">
              <w:rPr>
                <w:i/>
                <w:iCs/>
              </w:rPr>
              <w:t>APPLE</w:t>
            </w:r>
          </w:p>
        </w:tc>
        <w:tc>
          <w:tcPr>
            <w:tcW w:w="1141" w:type="dxa"/>
            <w:tcBorders>
              <w:top w:val="single" w:sz="4" w:space="0" w:color="000000"/>
              <w:left w:val="single" w:sz="4" w:space="0" w:color="auto"/>
              <w:bottom w:val="single" w:sz="4" w:space="0" w:color="000000"/>
              <w:right w:val="single" w:sz="4" w:space="0" w:color="auto"/>
            </w:tcBorders>
            <w:vAlign w:val="center"/>
            <w:hideMark/>
          </w:tcPr>
          <w:p w14:paraId="3048B7D3" w14:textId="77777777" w:rsidR="000D1BF1" w:rsidRPr="00700D90" w:rsidRDefault="000D1BF1">
            <w:pPr>
              <w:spacing w:line="276" w:lineRule="auto"/>
              <w:jc w:val="center"/>
              <w:rPr>
                <w:highlight w:val="yellow"/>
              </w:rPr>
            </w:pPr>
            <w:r w:rsidRPr="00700D90">
              <w:rPr>
                <w:i/>
                <w:iCs/>
              </w:rPr>
              <w:t>iMac MK452</w:t>
            </w:r>
          </w:p>
        </w:tc>
        <w:tc>
          <w:tcPr>
            <w:tcW w:w="1470" w:type="dxa"/>
            <w:tcBorders>
              <w:top w:val="single" w:sz="4" w:space="0" w:color="000000"/>
              <w:left w:val="single" w:sz="4" w:space="0" w:color="auto"/>
              <w:bottom w:val="single" w:sz="4" w:space="0" w:color="000000"/>
              <w:right w:val="single" w:sz="4" w:space="0" w:color="auto"/>
            </w:tcBorders>
            <w:vAlign w:val="center"/>
            <w:hideMark/>
          </w:tcPr>
          <w:p w14:paraId="70C0DCB6" w14:textId="77777777" w:rsidR="000D1BF1" w:rsidRPr="00700D90" w:rsidRDefault="000D1BF1">
            <w:pPr>
              <w:spacing w:line="276" w:lineRule="auto"/>
              <w:jc w:val="center"/>
            </w:pPr>
            <w:r w:rsidRPr="00700D90">
              <w:t>2000</w:t>
            </w:r>
          </w:p>
        </w:tc>
        <w:tc>
          <w:tcPr>
            <w:tcW w:w="827" w:type="dxa"/>
            <w:tcBorders>
              <w:top w:val="single" w:sz="4" w:space="0" w:color="000000"/>
              <w:left w:val="single" w:sz="4" w:space="0" w:color="auto"/>
              <w:bottom w:val="single" w:sz="4" w:space="0" w:color="000000"/>
              <w:right w:val="single" w:sz="4" w:space="0" w:color="auto"/>
            </w:tcBorders>
            <w:vAlign w:val="center"/>
            <w:hideMark/>
          </w:tcPr>
          <w:p w14:paraId="31E021C3" w14:textId="77777777" w:rsidR="000D1BF1" w:rsidRPr="00700D90" w:rsidRDefault="000D1BF1">
            <w:pPr>
              <w:spacing w:line="276" w:lineRule="auto"/>
              <w:jc w:val="center"/>
            </w:pPr>
            <w:r w:rsidRPr="00700D90">
              <w:t>1</w:t>
            </w:r>
          </w:p>
        </w:tc>
        <w:tc>
          <w:tcPr>
            <w:tcW w:w="1920" w:type="dxa"/>
            <w:tcBorders>
              <w:top w:val="single" w:sz="4" w:space="0" w:color="000000"/>
              <w:left w:val="single" w:sz="4" w:space="0" w:color="auto"/>
              <w:bottom w:val="single" w:sz="4" w:space="0" w:color="000000"/>
              <w:right w:val="single" w:sz="4" w:space="0" w:color="000000"/>
            </w:tcBorders>
            <w:vAlign w:val="center"/>
            <w:hideMark/>
          </w:tcPr>
          <w:p w14:paraId="7E7C0230" w14:textId="77777777" w:rsidR="000D1BF1" w:rsidRPr="00700D90" w:rsidRDefault="000D1BF1">
            <w:pPr>
              <w:spacing w:line="276" w:lineRule="auto"/>
              <w:jc w:val="center"/>
            </w:pPr>
            <w:r w:rsidRPr="00700D90">
              <w:t>2000</w:t>
            </w:r>
          </w:p>
        </w:tc>
      </w:tr>
      <w:tr w:rsidR="000D1BF1" w:rsidRPr="00700D90" w14:paraId="1E2462FD" w14:textId="77777777" w:rsidTr="000D1BF1">
        <w:trPr>
          <w:trHeight w:val="144"/>
        </w:trPr>
        <w:tc>
          <w:tcPr>
            <w:tcW w:w="7934" w:type="dxa"/>
            <w:gridSpan w:val="6"/>
            <w:tcBorders>
              <w:top w:val="single" w:sz="4" w:space="0" w:color="auto"/>
              <w:left w:val="single" w:sz="4" w:space="0" w:color="auto"/>
              <w:bottom w:val="single" w:sz="4" w:space="0" w:color="auto"/>
              <w:right w:val="single" w:sz="4" w:space="0" w:color="auto"/>
            </w:tcBorders>
            <w:hideMark/>
          </w:tcPr>
          <w:p w14:paraId="4C1FDE52" w14:textId="77777777" w:rsidR="000D1BF1" w:rsidRPr="00700D90" w:rsidRDefault="000D1BF1" w:rsidP="000D1BF1">
            <w:pPr>
              <w:spacing w:line="276" w:lineRule="auto"/>
              <w:jc w:val="right"/>
              <w:rPr>
                <w:color w:val="000000" w:themeColor="text1"/>
              </w:rPr>
            </w:pPr>
            <w:proofErr w:type="spellStart"/>
            <w:r w:rsidRPr="00700D90">
              <w:rPr>
                <w:color w:val="000000" w:themeColor="text1"/>
              </w:rPr>
              <w:t>Kaina</w:t>
            </w:r>
            <w:proofErr w:type="spellEnd"/>
            <w:r w:rsidRPr="00700D90">
              <w:rPr>
                <w:color w:val="000000" w:themeColor="text1"/>
              </w:rPr>
              <w:t xml:space="preserve"> </w:t>
            </w:r>
            <w:proofErr w:type="spellStart"/>
            <w:r w:rsidRPr="00700D90">
              <w:rPr>
                <w:color w:val="000000" w:themeColor="text1"/>
              </w:rPr>
              <w:t>Eur</w:t>
            </w:r>
            <w:proofErr w:type="spellEnd"/>
            <w:r w:rsidRPr="00700D90">
              <w:rPr>
                <w:color w:val="000000" w:themeColor="text1"/>
              </w:rPr>
              <w:t xml:space="preserve"> be 21 % PVM</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DA0D550" w14:textId="77777777" w:rsidR="000D1BF1" w:rsidRPr="00700D90" w:rsidRDefault="000D1BF1">
            <w:pPr>
              <w:spacing w:line="276" w:lineRule="auto"/>
              <w:jc w:val="center"/>
            </w:pPr>
            <w:r w:rsidRPr="00700D90">
              <w:t>69920,75</w:t>
            </w:r>
          </w:p>
        </w:tc>
      </w:tr>
      <w:tr w:rsidR="000D1BF1" w:rsidRPr="00700D90" w14:paraId="64E8C3A2" w14:textId="77777777" w:rsidTr="000D1BF1">
        <w:trPr>
          <w:trHeight w:val="144"/>
        </w:trPr>
        <w:tc>
          <w:tcPr>
            <w:tcW w:w="7934" w:type="dxa"/>
            <w:gridSpan w:val="6"/>
            <w:tcBorders>
              <w:top w:val="single" w:sz="4" w:space="0" w:color="auto"/>
              <w:left w:val="single" w:sz="4" w:space="0" w:color="auto"/>
              <w:bottom w:val="single" w:sz="4" w:space="0" w:color="auto"/>
              <w:right w:val="single" w:sz="4" w:space="0" w:color="auto"/>
            </w:tcBorders>
            <w:hideMark/>
          </w:tcPr>
          <w:p w14:paraId="74F64060" w14:textId="77777777" w:rsidR="000D1BF1" w:rsidRPr="00700D90" w:rsidRDefault="000D1BF1">
            <w:pPr>
              <w:spacing w:line="276" w:lineRule="auto"/>
              <w:jc w:val="right"/>
              <w:rPr>
                <w:color w:val="000000" w:themeColor="text1"/>
              </w:rPr>
            </w:pPr>
            <w:r w:rsidRPr="00700D90">
              <w:rPr>
                <w:color w:val="000000" w:themeColor="text1"/>
              </w:rPr>
              <w:t xml:space="preserve">PVM 21 % </w:t>
            </w:r>
            <w:r w:rsidRPr="00700D90">
              <w:rPr>
                <w:color w:val="000000" w:themeColor="text1"/>
                <w:vertAlign w:val="superscript"/>
              </w:rPr>
              <w:t>***</w:t>
            </w:r>
          </w:p>
        </w:tc>
        <w:tc>
          <w:tcPr>
            <w:tcW w:w="1920" w:type="dxa"/>
            <w:tcBorders>
              <w:top w:val="single" w:sz="4" w:space="0" w:color="auto"/>
              <w:left w:val="single" w:sz="4" w:space="0" w:color="auto"/>
              <w:bottom w:val="single" w:sz="4" w:space="0" w:color="auto"/>
              <w:right w:val="single" w:sz="4" w:space="0" w:color="auto"/>
            </w:tcBorders>
            <w:vAlign w:val="center"/>
            <w:hideMark/>
          </w:tcPr>
          <w:p w14:paraId="2610931F" w14:textId="77777777" w:rsidR="000D1BF1" w:rsidRPr="00700D90" w:rsidRDefault="000D1BF1">
            <w:pPr>
              <w:spacing w:line="276" w:lineRule="auto"/>
              <w:jc w:val="center"/>
            </w:pPr>
            <w:r w:rsidRPr="00700D90">
              <w:t>14683,36</w:t>
            </w:r>
          </w:p>
        </w:tc>
      </w:tr>
      <w:tr w:rsidR="000D1BF1" w:rsidRPr="00700D90" w14:paraId="34CBECD6" w14:textId="77777777" w:rsidTr="000D1BF1">
        <w:trPr>
          <w:trHeight w:val="144"/>
        </w:trPr>
        <w:tc>
          <w:tcPr>
            <w:tcW w:w="7934" w:type="dxa"/>
            <w:gridSpan w:val="6"/>
            <w:tcBorders>
              <w:top w:val="single" w:sz="4" w:space="0" w:color="auto"/>
              <w:left w:val="single" w:sz="4" w:space="0" w:color="auto"/>
              <w:bottom w:val="single" w:sz="4" w:space="0" w:color="auto"/>
              <w:right w:val="single" w:sz="4" w:space="0" w:color="auto"/>
            </w:tcBorders>
            <w:hideMark/>
          </w:tcPr>
          <w:p w14:paraId="50A6009B" w14:textId="77777777" w:rsidR="000D1BF1" w:rsidRPr="00700D90" w:rsidRDefault="000D1BF1" w:rsidP="000D1BF1">
            <w:pPr>
              <w:spacing w:line="276" w:lineRule="auto"/>
              <w:jc w:val="right"/>
              <w:rPr>
                <w:color w:val="000000" w:themeColor="text1"/>
              </w:rPr>
            </w:pPr>
            <w:proofErr w:type="spellStart"/>
            <w:r w:rsidRPr="00700D90">
              <w:rPr>
                <w:color w:val="000000" w:themeColor="text1"/>
              </w:rPr>
              <w:t>Bendra</w:t>
            </w:r>
            <w:proofErr w:type="spellEnd"/>
            <w:r w:rsidRPr="00700D90">
              <w:rPr>
                <w:color w:val="000000" w:themeColor="text1"/>
              </w:rPr>
              <w:t xml:space="preserve"> </w:t>
            </w:r>
            <w:proofErr w:type="spellStart"/>
            <w:r w:rsidRPr="00700D90">
              <w:rPr>
                <w:color w:val="000000" w:themeColor="text1"/>
              </w:rPr>
              <w:t>kaina</w:t>
            </w:r>
            <w:proofErr w:type="spellEnd"/>
            <w:r w:rsidRPr="00700D90">
              <w:rPr>
                <w:color w:val="000000" w:themeColor="text1"/>
              </w:rPr>
              <w:t xml:space="preserve"> </w:t>
            </w:r>
            <w:proofErr w:type="spellStart"/>
            <w:r w:rsidRPr="00700D90">
              <w:rPr>
                <w:color w:val="000000" w:themeColor="text1"/>
              </w:rPr>
              <w:t>Eur</w:t>
            </w:r>
            <w:proofErr w:type="spellEnd"/>
            <w:r w:rsidRPr="00700D90">
              <w:rPr>
                <w:color w:val="000000" w:themeColor="text1"/>
              </w:rPr>
              <w:t xml:space="preserve"> </w:t>
            </w:r>
            <w:proofErr w:type="spellStart"/>
            <w:r w:rsidRPr="00700D90">
              <w:rPr>
                <w:color w:val="000000" w:themeColor="text1"/>
              </w:rPr>
              <w:t>su</w:t>
            </w:r>
            <w:proofErr w:type="spellEnd"/>
            <w:r w:rsidRPr="00700D90">
              <w:rPr>
                <w:color w:val="000000" w:themeColor="text1"/>
              </w:rPr>
              <w:t xml:space="preserve"> 21 % PVM</w:t>
            </w:r>
            <w:r w:rsidRPr="00700D90">
              <w:rPr>
                <w:color w:val="000000" w:themeColor="text1"/>
                <w:vertAlign w:val="superscript"/>
              </w:rPr>
              <w:t>***</w:t>
            </w:r>
          </w:p>
        </w:tc>
        <w:tc>
          <w:tcPr>
            <w:tcW w:w="1920" w:type="dxa"/>
            <w:tcBorders>
              <w:top w:val="single" w:sz="4" w:space="0" w:color="auto"/>
              <w:left w:val="single" w:sz="4" w:space="0" w:color="auto"/>
              <w:bottom w:val="single" w:sz="4" w:space="0" w:color="auto"/>
              <w:right w:val="single" w:sz="4" w:space="0" w:color="auto"/>
            </w:tcBorders>
            <w:vAlign w:val="center"/>
            <w:hideMark/>
          </w:tcPr>
          <w:p w14:paraId="0B722396" w14:textId="77777777" w:rsidR="000D1BF1" w:rsidRPr="00700D90" w:rsidRDefault="000D1BF1">
            <w:pPr>
              <w:spacing w:line="276" w:lineRule="auto"/>
              <w:jc w:val="center"/>
            </w:pPr>
            <w:r w:rsidRPr="00700D90">
              <w:t>84604,11</w:t>
            </w:r>
          </w:p>
        </w:tc>
      </w:tr>
    </w:tbl>
    <w:p w14:paraId="0E49A231" w14:textId="77777777" w:rsidR="000F1751" w:rsidRPr="00700D90" w:rsidRDefault="000F1751" w:rsidP="000F1751">
      <w:pPr>
        <w:ind w:firstLine="570"/>
        <w:jc w:val="center"/>
        <w:rPr>
          <w:b/>
          <w:lang w:val="lt-LT"/>
        </w:rPr>
      </w:pPr>
    </w:p>
    <w:p w14:paraId="39DFDA1D" w14:textId="77777777" w:rsidR="00AE5E0D" w:rsidRPr="00700D90" w:rsidRDefault="00AE5E0D" w:rsidP="00AE5E0D">
      <w:pPr>
        <w:rPr>
          <w:b/>
          <w:lang w:val="lt-LT"/>
        </w:rPr>
      </w:pPr>
      <w:bookmarkStart w:id="0" w:name="_GoBack"/>
      <w:bookmarkEnd w:id="0"/>
    </w:p>
    <w:sectPr w:rsidR="00AE5E0D" w:rsidRPr="00700D90" w:rsidSect="00885BBA">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25DCE"/>
    <w:multiLevelType w:val="hybridMultilevel"/>
    <w:tmpl w:val="090C5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065202E"/>
    <w:multiLevelType w:val="hybridMultilevel"/>
    <w:tmpl w:val="954E3640"/>
    <w:lvl w:ilvl="0" w:tplc="BD12047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B91502"/>
    <w:multiLevelType w:val="hybridMultilevel"/>
    <w:tmpl w:val="36142B1A"/>
    <w:lvl w:ilvl="0" w:tplc="BD12047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4B97561"/>
    <w:multiLevelType w:val="hybridMultilevel"/>
    <w:tmpl w:val="B59A6554"/>
    <w:lvl w:ilvl="0" w:tplc="9A2C05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F0DB8"/>
    <w:multiLevelType w:val="hybridMultilevel"/>
    <w:tmpl w:val="0E46EBA6"/>
    <w:lvl w:ilvl="0" w:tplc="29AAC49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nsid w:val="35826DFF"/>
    <w:multiLevelType w:val="hybridMultilevel"/>
    <w:tmpl w:val="26DE79EA"/>
    <w:lvl w:ilvl="0" w:tplc="BD120474">
      <w:start w:val="1"/>
      <w:numFmt w:val="bullet"/>
      <w:lvlText w:val="-"/>
      <w:lvlJc w:val="left"/>
      <w:pPr>
        <w:ind w:left="780" w:hanging="360"/>
      </w:pPr>
      <w:rPr>
        <w:rFonts w:ascii="Times New Roman" w:eastAsia="Times New Roman"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6">
    <w:nsid w:val="40B05CFD"/>
    <w:multiLevelType w:val="hybridMultilevel"/>
    <w:tmpl w:val="00228C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4459465F"/>
    <w:multiLevelType w:val="hybridMultilevel"/>
    <w:tmpl w:val="7DF8F32C"/>
    <w:lvl w:ilvl="0" w:tplc="0427000F">
      <w:start w:val="1"/>
      <w:numFmt w:val="decimal"/>
      <w:lvlText w:val="%1."/>
      <w:lvlJc w:val="left"/>
      <w:pPr>
        <w:tabs>
          <w:tab w:val="num" w:pos="360"/>
        </w:tabs>
        <w:ind w:left="360" w:hanging="360"/>
      </w:pPr>
    </w:lvl>
    <w:lvl w:ilvl="1" w:tplc="CB24ABC4">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8">
    <w:nsid w:val="545D4226"/>
    <w:multiLevelType w:val="hybridMultilevel"/>
    <w:tmpl w:val="2FAC251A"/>
    <w:lvl w:ilvl="0" w:tplc="43F8DA7A">
      <w:start w:val="1"/>
      <w:numFmt w:val="decimal"/>
      <w:lvlText w:val="%1."/>
      <w:lvlJc w:val="left"/>
      <w:pPr>
        <w:tabs>
          <w:tab w:val="num" w:pos="360"/>
        </w:tabs>
        <w:ind w:left="360" w:hanging="360"/>
      </w:pPr>
    </w:lvl>
    <w:lvl w:ilvl="1" w:tplc="CB24ABC4">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9">
    <w:nsid w:val="5A2D3CC5"/>
    <w:multiLevelType w:val="hybridMultilevel"/>
    <w:tmpl w:val="5B0AF1BE"/>
    <w:lvl w:ilvl="0" w:tplc="0F3CE0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535F8B"/>
    <w:multiLevelType w:val="hybridMultilevel"/>
    <w:tmpl w:val="5B0AF1BE"/>
    <w:lvl w:ilvl="0" w:tplc="0F3CE0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C03A90"/>
    <w:multiLevelType w:val="hybridMultilevel"/>
    <w:tmpl w:val="2FAC251A"/>
    <w:lvl w:ilvl="0" w:tplc="43F8DA7A">
      <w:start w:val="1"/>
      <w:numFmt w:val="decimal"/>
      <w:lvlText w:val="%1."/>
      <w:lvlJc w:val="left"/>
      <w:pPr>
        <w:tabs>
          <w:tab w:val="num" w:pos="360"/>
        </w:tabs>
        <w:ind w:left="360" w:hanging="360"/>
      </w:pPr>
    </w:lvl>
    <w:lvl w:ilvl="1" w:tplc="CB24ABC4">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2">
    <w:nsid w:val="73042CCF"/>
    <w:multiLevelType w:val="hybridMultilevel"/>
    <w:tmpl w:val="E64456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79CE34BC"/>
    <w:multiLevelType w:val="hybridMultilevel"/>
    <w:tmpl w:val="88C4341E"/>
    <w:lvl w:ilvl="0" w:tplc="0F3CE0F6">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A876CD0"/>
    <w:multiLevelType w:val="hybridMultilevel"/>
    <w:tmpl w:val="7DF8F32C"/>
    <w:lvl w:ilvl="0" w:tplc="0427000F">
      <w:start w:val="1"/>
      <w:numFmt w:val="decimal"/>
      <w:lvlText w:val="%1."/>
      <w:lvlJc w:val="left"/>
      <w:pPr>
        <w:tabs>
          <w:tab w:val="num" w:pos="360"/>
        </w:tabs>
        <w:ind w:left="360" w:hanging="360"/>
      </w:pPr>
    </w:lvl>
    <w:lvl w:ilvl="1" w:tplc="CB24ABC4">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5">
    <w:nsid w:val="7B2C222B"/>
    <w:multiLevelType w:val="hybridMultilevel"/>
    <w:tmpl w:val="5B0AF1BE"/>
    <w:lvl w:ilvl="0" w:tplc="0F3CE0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4D6B5A"/>
    <w:multiLevelType w:val="hybridMultilevel"/>
    <w:tmpl w:val="5B0AF1BE"/>
    <w:lvl w:ilvl="0" w:tplc="0F3CE0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num>
  <w:num w:numId="5">
    <w:abstractNumId w:val="2"/>
  </w:num>
  <w:num w:numId="6">
    <w:abstractNumId w:val="0"/>
  </w:num>
  <w:num w:numId="7">
    <w:abstractNumId w:val="1"/>
  </w:num>
  <w:num w:numId="8">
    <w:abstractNumId w:val="5"/>
  </w:num>
  <w:num w:numId="9">
    <w:abstractNumId w:val="7"/>
  </w:num>
  <w:num w:numId="10">
    <w:abstractNumId w:val="15"/>
  </w:num>
  <w:num w:numId="11">
    <w:abstractNumId w:val="9"/>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galGT">
    <w15:presenceInfo w15:providerId="None" w15:userId="LegalG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hideSpellingError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4F8"/>
    <w:rsid w:val="000D1BF1"/>
    <w:rsid w:val="000F1751"/>
    <w:rsid w:val="001214EE"/>
    <w:rsid w:val="001530C0"/>
    <w:rsid w:val="001D6B75"/>
    <w:rsid w:val="00232E22"/>
    <w:rsid w:val="00290FAF"/>
    <w:rsid w:val="00316357"/>
    <w:rsid w:val="003C15DB"/>
    <w:rsid w:val="003E34F8"/>
    <w:rsid w:val="003E540F"/>
    <w:rsid w:val="003E77F3"/>
    <w:rsid w:val="00473D4A"/>
    <w:rsid w:val="0048334C"/>
    <w:rsid w:val="004E2E77"/>
    <w:rsid w:val="004E4B70"/>
    <w:rsid w:val="00636333"/>
    <w:rsid w:val="0066485C"/>
    <w:rsid w:val="0069008A"/>
    <w:rsid w:val="006B5C7C"/>
    <w:rsid w:val="006C4C34"/>
    <w:rsid w:val="00700D90"/>
    <w:rsid w:val="007F7941"/>
    <w:rsid w:val="008247A2"/>
    <w:rsid w:val="008259F0"/>
    <w:rsid w:val="00885BBA"/>
    <w:rsid w:val="0089237D"/>
    <w:rsid w:val="008A2C83"/>
    <w:rsid w:val="00976C18"/>
    <w:rsid w:val="009E5048"/>
    <w:rsid w:val="00AE4790"/>
    <w:rsid w:val="00AE5E0D"/>
    <w:rsid w:val="00B1274D"/>
    <w:rsid w:val="00B32B5D"/>
    <w:rsid w:val="00B84997"/>
    <w:rsid w:val="00BA2C73"/>
    <w:rsid w:val="00C20BEE"/>
    <w:rsid w:val="00C33B6A"/>
    <w:rsid w:val="00C43E54"/>
    <w:rsid w:val="00C53495"/>
    <w:rsid w:val="00C61E30"/>
    <w:rsid w:val="00C8421C"/>
    <w:rsid w:val="00DE1CE6"/>
    <w:rsid w:val="00E65708"/>
    <w:rsid w:val="00F4102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C3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0F1751"/>
    <w:pPr>
      <w:keepNext/>
      <w:jc w:val="center"/>
      <w:outlineLvl w:val="0"/>
    </w:pPr>
    <w:rPr>
      <w:b/>
      <w:bCs/>
      <w:caps/>
      <w:kern w:val="36"/>
    </w:rPr>
  </w:style>
  <w:style w:type="paragraph" w:styleId="Heading3">
    <w:name w:val="heading 3"/>
    <w:basedOn w:val="Normal"/>
    <w:next w:val="Normal"/>
    <w:link w:val="Heading3Char"/>
    <w:uiPriority w:val="9"/>
    <w:unhideWhenUsed/>
    <w:qFormat/>
    <w:rsid w:val="00700D9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751"/>
    <w:rPr>
      <w:rFonts w:ascii="Times New Roman" w:eastAsia="Times New Roman" w:hAnsi="Times New Roman" w:cs="Times New Roman"/>
      <w:b/>
      <w:bCs/>
      <w:caps/>
      <w:kern w:val="36"/>
      <w:sz w:val="24"/>
      <w:szCs w:val="24"/>
      <w:lang w:val="en-US"/>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0F1751"/>
    <w:pPr>
      <w:spacing w:line="360" w:lineRule="auto"/>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2,b Char"/>
    <w:basedOn w:val="DefaultParagraphFont"/>
    <w:link w:val="BodyText"/>
    <w:rsid w:val="000F1751"/>
    <w:rPr>
      <w:rFonts w:ascii="Times New Roman" w:eastAsia="Times New Roman" w:hAnsi="Times New Roman" w:cs="Times New Roman"/>
      <w:sz w:val="24"/>
      <w:szCs w:val="24"/>
      <w:lang w:val="en-US"/>
    </w:rPr>
  </w:style>
  <w:style w:type="paragraph" w:styleId="BlockText">
    <w:name w:val="Block Text"/>
    <w:basedOn w:val="Normal"/>
    <w:semiHidden/>
    <w:rsid w:val="000F1751"/>
    <w:pPr>
      <w:ind w:left="-567" w:right="-1425"/>
    </w:pPr>
    <w:rPr>
      <w:rFonts w:ascii="TimesLT" w:hAnsi="TimesLT"/>
      <w:sz w:val="22"/>
      <w:szCs w:val="22"/>
    </w:rPr>
  </w:style>
  <w:style w:type="paragraph" w:styleId="Header">
    <w:name w:val="header"/>
    <w:basedOn w:val="Normal"/>
    <w:link w:val="HeaderChar"/>
    <w:uiPriority w:val="99"/>
    <w:rsid w:val="000F1751"/>
    <w:pPr>
      <w:tabs>
        <w:tab w:val="center" w:pos="4986"/>
        <w:tab w:val="right" w:pos="9972"/>
      </w:tabs>
    </w:pPr>
  </w:style>
  <w:style w:type="character" w:customStyle="1" w:styleId="HeaderChar">
    <w:name w:val="Header Char"/>
    <w:basedOn w:val="DefaultParagraphFont"/>
    <w:link w:val="Header"/>
    <w:uiPriority w:val="99"/>
    <w:rsid w:val="000F1751"/>
    <w:rPr>
      <w:rFonts w:ascii="Times New Roman" w:eastAsia="Times New Roman" w:hAnsi="Times New Roman" w:cs="Times New Roman"/>
      <w:sz w:val="24"/>
      <w:szCs w:val="24"/>
      <w:lang w:val="en-US"/>
    </w:rPr>
  </w:style>
  <w:style w:type="paragraph" w:styleId="PlainText">
    <w:name w:val="Plain Text"/>
    <w:basedOn w:val="Normal"/>
    <w:link w:val="PlainTextChar"/>
    <w:semiHidden/>
    <w:rsid w:val="000F1751"/>
    <w:rPr>
      <w:rFonts w:ascii="Courier New" w:hAnsi="Courier New" w:cs="Courier New"/>
      <w:sz w:val="20"/>
      <w:szCs w:val="20"/>
      <w:lang w:val="en-GB"/>
    </w:rPr>
  </w:style>
  <w:style w:type="character" w:customStyle="1" w:styleId="PlainTextChar">
    <w:name w:val="Plain Text Char"/>
    <w:basedOn w:val="DefaultParagraphFont"/>
    <w:link w:val="PlainText"/>
    <w:semiHidden/>
    <w:rsid w:val="000F1751"/>
    <w:rPr>
      <w:rFonts w:ascii="Courier New" w:eastAsia="Times New Roman" w:hAnsi="Courier New" w:cs="Courier New"/>
      <w:sz w:val="20"/>
      <w:szCs w:val="20"/>
      <w:lang w:val="en-GB"/>
    </w:rPr>
  </w:style>
  <w:style w:type="character" w:customStyle="1" w:styleId="FontStyle14">
    <w:name w:val="Font Style14"/>
    <w:uiPriority w:val="99"/>
    <w:rsid w:val="000F1751"/>
    <w:rPr>
      <w:rFonts w:ascii="Times New Roman" w:hAnsi="Times New Roman" w:cs="Times New Roman" w:hint="default"/>
      <w:sz w:val="18"/>
      <w:szCs w:val="18"/>
    </w:rPr>
  </w:style>
  <w:style w:type="paragraph" w:styleId="ListParagraph">
    <w:name w:val="List Paragraph"/>
    <w:basedOn w:val="Normal"/>
    <w:link w:val="ListParagraphChar"/>
    <w:uiPriority w:val="34"/>
    <w:qFormat/>
    <w:rsid w:val="000F1751"/>
    <w:pPr>
      <w:ind w:left="720"/>
      <w:contextualSpacing/>
    </w:pPr>
    <w:rPr>
      <w:rFonts w:asciiTheme="minorHAnsi" w:eastAsiaTheme="minorEastAsia" w:hAnsiTheme="minorHAnsi" w:cstheme="minorBidi"/>
      <w:lang w:val="lt-LT"/>
    </w:rPr>
  </w:style>
  <w:style w:type="character" w:styleId="Emphasis">
    <w:name w:val="Emphasis"/>
    <w:basedOn w:val="DefaultParagraphFont"/>
    <w:uiPriority w:val="20"/>
    <w:qFormat/>
    <w:rsid w:val="000F1751"/>
    <w:rPr>
      <w:b/>
      <w:bCs/>
      <w:i w:val="0"/>
      <w:iCs w:val="0"/>
    </w:rPr>
  </w:style>
  <w:style w:type="character" w:customStyle="1" w:styleId="st1">
    <w:name w:val="st1"/>
    <w:basedOn w:val="DefaultParagraphFont"/>
    <w:rsid w:val="000F1751"/>
  </w:style>
  <w:style w:type="paragraph" w:customStyle="1" w:styleId="ColorfulList-Accent11">
    <w:name w:val="Colorful List - Accent 11"/>
    <w:basedOn w:val="Normal"/>
    <w:uiPriority w:val="99"/>
    <w:qFormat/>
    <w:rsid w:val="000F1751"/>
    <w:pPr>
      <w:spacing w:after="200" w:line="276" w:lineRule="auto"/>
      <w:ind w:left="720"/>
      <w:contextualSpacing/>
    </w:pPr>
    <w:rPr>
      <w:rFonts w:ascii="Calibri" w:hAnsi="Calibri"/>
      <w:sz w:val="22"/>
      <w:szCs w:val="22"/>
      <w:lang w:val="lt-LT"/>
    </w:rPr>
  </w:style>
  <w:style w:type="character" w:customStyle="1" w:styleId="BalloonTextChar">
    <w:name w:val="Balloon Text Char"/>
    <w:basedOn w:val="DefaultParagraphFont"/>
    <w:link w:val="BalloonText"/>
    <w:uiPriority w:val="99"/>
    <w:semiHidden/>
    <w:rsid w:val="000F1751"/>
    <w:rPr>
      <w:rFonts w:ascii="Segoe UI" w:hAnsi="Segoe UI" w:cs="Segoe UI"/>
      <w:sz w:val="18"/>
      <w:szCs w:val="18"/>
    </w:rPr>
  </w:style>
  <w:style w:type="paragraph" w:styleId="BalloonText">
    <w:name w:val="Balloon Text"/>
    <w:basedOn w:val="Normal"/>
    <w:link w:val="BalloonTextChar"/>
    <w:uiPriority w:val="99"/>
    <w:semiHidden/>
    <w:unhideWhenUsed/>
    <w:rsid w:val="000F1751"/>
    <w:rPr>
      <w:rFonts w:ascii="Segoe UI" w:eastAsiaTheme="minorHAnsi" w:hAnsi="Segoe UI" w:cs="Segoe UI"/>
      <w:sz w:val="18"/>
      <w:szCs w:val="18"/>
      <w:lang w:val="lt-LT"/>
    </w:rPr>
  </w:style>
  <w:style w:type="paragraph" w:styleId="NormalWeb">
    <w:name w:val="Normal (Web)"/>
    <w:basedOn w:val="Normal"/>
    <w:uiPriority w:val="99"/>
    <w:rsid w:val="000F1751"/>
    <w:pPr>
      <w:spacing w:before="100" w:beforeAutospacing="1" w:after="100" w:afterAutospacing="1"/>
    </w:pPr>
    <w:rPr>
      <w:rFonts w:ascii="Times" w:eastAsia="MS Mincho" w:hAnsi="Times"/>
      <w:sz w:val="20"/>
      <w:szCs w:val="20"/>
    </w:rPr>
  </w:style>
  <w:style w:type="paragraph" w:customStyle="1" w:styleId="Sraopastraipa">
    <w:name w:val="Sąrašo pastraipa"/>
    <w:basedOn w:val="Normal"/>
    <w:uiPriority w:val="99"/>
    <w:rsid w:val="000F1751"/>
    <w:pPr>
      <w:widowControl w:val="0"/>
      <w:tabs>
        <w:tab w:val="left" w:pos="680"/>
      </w:tabs>
      <w:ind w:left="720"/>
      <w:contextualSpacing/>
    </w:pPr>
    <w:rPr>
      <w:rFonts w:eastAsia="MS Mincho"/>
      <w:szCs w:val="20"/>
    </w:rPr>
  </w:style>
  <w:style w:type="paragraph" w:styleId="Footer">
    <w:name w:val="footer"/>
    <w:basedOn w:val="Normal"/>
    <w:link w:val="FooterChar"/>
    <w:uiPriority w:val="99"/>
    <w:rsid w:val="000F1751"/>
    <w:pPr>
      <w:tabs>
        <w:tab w:val="center" w:pos="4153"/>
        <w:tab w:val="right" w:pos="8306"/>
      </w:tabs>
      <w:spacing w:before="120"/>
    </w:pPr>
    <w:rPr>
      <w:sz w:val="22"/>
      <w:szCs w:val="22"/>
      <w:lang w:val="lt-LT"/>
    </w:rPr>
  </w:style>
  <w:style w:type="character" w:customStyle="1" w:styleId="FooterChar">
    <w:name w:val="Footer Char"/>
    <w:basedOn w:val="DefaultParagraphFont"/>
    <w:link w:val="Footer"/>
    <w:uiPriority w:val="99"/>
    <w:rsid w:val="000F1751"/>
    <w:rPr>
      <w:rFonts w:ascii="Times New Roman" w:eastAsia="Times New Roman" w:hAnsi="Times New Roman" w:cs="Times New Roman"/>
    </w:rPr>
  </w:style>
  <w:style w:type="character" w:styleId="Hyperlink">
    <w:name w:val="Hyperlink"/>
    <w:basedOn w:val="DefaultParagraphFont"/>
    <w:uiPriority w:val="99"/>
    <w:unhideWhenUsed/>
    <w:rsid w:val="000F1751"/>
    <w:rPr>
      <w:color w:val="0000FF" w:themeColor="hyperlink"/>
      <w:u w:val="single"/>
    </w:rPr>
  </w:style>
  <w:style w:type="character" w:customStyle="1" w:styleId="BodyTextChar1">
    <w:name w:val="Body Text Char1"/>
    <w:aliases w:val="Char Char Char1, Char Char2, Char Char Char1, Char Char Char Diagrama Diagrama Diagrama Diagrama Diagrama Char1, Char Char Char Diagrama Diagrama Diagrama Diagrama Diagrama Diagrama Diagrama Diagrama Diagrama Diagrama  Char1,Char Char1"/>
    <w:basedOn w:val="DefaultParagraphFont"/>
    <w:locked/>
    <w:rsid w:val="00AE5E0D"/>
    <w:rPr>
      <w:rFonts w:ascii="Calibri" w:hAnsi="Calibri" w:cs="Times New Roman"/>
      <w:sz w:val="24"/>
      <w:szCs w:val="24"/>
      <w:lang w:eastAsia="ar-SA"/>
    </w:rPr>
  </w:style>
  <w:style w:type="character" w:customStyle="1" w:styleId="ListParagraphChar">
    <w:name w:val="List Paragraph Char"/>
    <w:link w:val="ListParagraph"/>
    <w:uiPriority w:val="34"/>
    <w:locked/>
    <w:rsid w:val="00AE5E0D"/>
    <w:rPr>
      <w:rFonts w:eastAsiaTheme="minorEastAsia"/>
      <w:sz w:val="24"/>
      <w:szCs w:val="24"/>
    </w:rPr>
  </w:style>
  <w:style w:type="paragraph" w:styleId="NoSpacing">
    <w:name w:val="No Spacing"/>
    <w:qFormat/>
    <w:rsid w:val="00AE5E0D"/>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AE5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AE5E0D"/>
    <w:rPr>
      <w:rFonts w:ascii="Courier New" w:eastAsia="Times New Roman" w:hAnsi="Courier New" w:cs="Courier New"/>
      <w:sz w:val="20"/>
      <w:szCs w:val="20"/>
      <w:lang w:eastAsia="lt-LT"/>
    </w:rPr>
  </w:style>
  <w:style w:type="character" w:styleId="CommentReference">
    <w:name w:val="annotation reference"/>
    <w:basedOn w:val="DefaultParagraphFont"/>
    <w:uiPriority w:val="99"/>
    <w:semiHidden/>
    <w:unhideWhenUsed/>
    <w:rsid w:val="00B84997"/>
    <w:rPr>
      <w:sz w:val="16"/>
      <w:szCs w:val="16"/>
    </w:rPr>
  </w:style>
  <w:style w:type="paragraph" w:styleId="CommentText">
    <w:name w:val="annotation text"/>
    <w:basedOn w:val="Normal"/>
    <w:link w:val="CommentTextChar"/>
    <w:uiPriority w:val="99"/>
    <w:semiHidden/>
    <w:unhideWhenUsed/>
    <w:rsid w:val="00B84997"/>
    <w:rPr>
      <w:sz w:val="20"/>
      <w:szCs w:val="20"/>
    </w:rPr>
  </w:style>
  <w:style w:type="character" w:customStyle="1" w:styleId="CommentTextChar">
    <w:name w:val="Comment Text Char"/>
    <w:basedOn w:val="DefaultParagraphFont"/>
    <w:link w:val="CommentText"/>
    <w:uiPriority w:val="99"/>
    <w:semiHidden/>
    <w:rsid w:val="00B8499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4997"/>
    <w:rPr>
      <w:b/>
      <w:bCs/>
    </w:rPr>
  </w:style>
  <w:style w:type="character" w:customStyle="1" w:styleId="CommentSubjectChar">
    <w:name w:val="Comment Subject Char"/>
    <w:basedOn w:val="CommentTextChar"/>
    <w:link w:val="CommentSubject"/>
    <w:uiPriority w:val="99"/>
    <w:semiHidden/>
    <w:rsid w:val="00B84997"/>
    <w:rPr>
      <w:rFonts w:ascii="Times New Roman" w:eastAsia="Times New Roman" w:hAnsi="Times New Roman" w:cs="Times New Roman"/>
      <w:b/>
      <w:bCs/>
      <w:sz w:val="20"/>
      <w:szCs w:val="20"/>
      <w:lang w:val="en-US"/>
    </w:rPr>
  </w:style>
  <w:style w:type="character" w:styleId="PageNumber">
    <w:name w:val="page number"/>
    <w:basedOn w:val="DefaultParagraphFont"/>
    <w:semiHidden/>
    <w:rsid w:val="000D1BF1"/>
  </w:style>
  <w:style w:type="character" w:customStyle="1" w:styleId="Heading3Char">
    <w:name w:val="Heading 3 Char"/>
    <w:basedOn w:val="DefaultParagraphFont"/>
    <w:link w:val="Heading3"/>
    <w:uiPriority w:val="9"/>
    <w:rsid w:val="00700D90"/>
    <w:rPr>
      <w:rFonts w:asciiTheme="majorHAnsi" w:eastAsiaTheme="majorEastAsia" w:hAnsiTheme="majorHAnsi" w:cstheme="majorBidi"/>
      <w:b/>
      <w:bCs/>
      <w:color w:val="4F81BD" w:themeColor="accent1"/>
      <w:sz w:val="24"/>
      <w:szCs w:val="24"/>
      <w:lang w:val="en-US"/>
    </w:rPr>
  </w:style>
  <w:style w:type="character" w:styleId="FollowedHyperlink">
    <w:name w:val="FollowedHyperlink"/>
    <w:basedOn w:val="DefaultParagraphFont"/>
    <w:uiPriority w:val="99"/>
    <w:semiHidden/>
    <w:unhideWhenUsed/>
    <w:rsid w:val="00700D90"/>
    <w:rPr>
      <w:color w:val="800080" w:themeColor="followedHyperlink"/>
      <w:u w:val="single"/>
    </w:rPr>
  </w:style>
  <w:style w:type="paragraph" w:styleId="Revision">
    <w:name w:val="Revision"/>
    <w:uiPriority w:val="99"/>
    <w:semiHidden/>
    <w:rsid w:val="00700D90"/>
    <w:pPr>
      <w:spacing w:after="0" w:line="240" w:lineRule="auto"/>
    </w:pPr>
  </w:style>
  <w:style w:type="paragraph" w:customStyle="1" w:styleId="Default">
    <w:name w:val="Default"/>
    <w:rsid w:val="00700D9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C3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0F1751"/>
    <w:pPr>
      <w:keepNext/>
      <w:jc w:val="center"/>
      <w:outlineLvl w:val="0"/>
    </w:pPr>
    <w:rPr>
      <w:b/>
      <w:bCs/>
      <w:caps/>
      <w:kern w:val="36"/>
    </w:rPr>
  </w:style>
  <w:style w:type="paragraph" w:styleId="Heading3">
    <w:name w:val="heading 3"/>
    <w:basedOn w:val="Normal"/>
    <w:next w:val="Normal"/>
    <w:link w:val="Heading3Char"/>
    <w:uiPriority w:val="9"/>
    <w:unhideWhenUsed/>
    <w:qFormat/>
    <w:rsid w:val="00700D9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751"/>
    <w:rPr>
      <w:rFonts w:ascii="Times New Roman" w:eastAsia="Times New Roman" w:hAnsi="Times New Roman" w:cs="Times New Roman"/>
      <w:b/>
      <w:bCs/>
      <w:caps/>
      <w:kern w:val="36"/>
      <w:sz w:val="24"/>
      <w:szCs w:val="24"/>
      <w:lang w:val="en-US"/>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0F1751"/>
    <w:pPr>
      <w:spacing w:line="360" w:lineRule="auto"/>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2,b Char"/>
    <w:basedOn w:val="DefaultParagraphFont"/>
    <w:link w:val="BodyText"/>
    <w:rsid w:val="000F1751"/>
    <w:rPr>
      <w:rFonts w:ascii="Times New Roman" w:eastAsia="Times New Roman" w:hAnsi="Times New Roman" w:cs="Times New Roman"/>
      <w:sz w:val="24"/>
      <w:szCs w:val="24"/>
      <w:lang w:val="en-US"/>
    </w:rPr>
  </w:style>
  <w:style w:type="paragraph" w:styleId="BlockText">
    <w:name w:val="Block Text"/>
    <w:basedOn w:val="Normal"/>
    <w:semiHidden/>
    <w:rsid w:val="000F1751"/>
    <w:pPr>
      <w:ind w:left="-567" w:right="-1425"/>
    </w:pPr>
    <w:rPr>
      <w:rFonts w:ascii="TimesLT" w:hAnsi="TimesLT"/>
      <w:sz w:val="22"/>
      <w:szCs w:val="22"/>
    </w:rPr>
  </w:style>
  <w:style w:type="paragraph" w:styleId="Header">
    <w:name w:val="header"/>
    <w:basedOn w:val="Normal"/>
    <w:link w:val="HeaderChar"/>
    <w:uiPriority w:val="99"/>
    <w:rsid w:val="000F1751"/>
    <w:pPr>
      <w:tabs>
        <w:tab w:val="center" w:pos="4986"/>
        <w:tab w:val="right" w:pos="9972"/>
      </w:tabs>
    </w:pPr>
  </w:style>
  <w:style w:type="character" w:customStyle="1" w:styleId="HeaderChar">
    <w:name w:val="Header Char"/>
    <w:basedOn w:val="DefaultParagraphFont"/>
    <w:link w:val="Header"/>
    <w:uiPriority w:val="99"/>
    <w:rsid w:val="000F1751"/>
    <w:rPr>
      <w:rFonts w:ascii="Times New Roman" w:eastAsia="Times New Roman" w:hAnsi="Times New Roman" w:cs="Times New Roman"/>
      <w:sz w:val="24"/>
      <w:szCs w:val="24"/>
      <w:lang w:val="en-US"/>
    </w:rPr>
  </w:style>
  <w:style w:type="paragraph" w:styleId="PlainText">
    <w:name w:val="Plain Text"/>
    <w:basedOn w:val="Normal"/>
    <w:link w:val="PlainTextChar"/>
    <w:semiHidden/>
    <w:rsid w:val="000F1751"/>
    <w:rPr>
      <w:rFonts w:ascii="Courier New" w:hAnsi="Courier New" w:cs="Courier New"/>
      <w:sz w:val="20"/>
      <w:szCs w:val="20"/>
      <w:lang w:val="en-GB"/>
    </w:rPr>
  </w:style>
  <w:style w:type="character" w:customStyle="1" w:styleId="PlainTextChar">
    <w:name w:val="Plain Text Char"/>
    <w:basedOn w:val="DefaultParagraphFont"/>
    <w:link w:val="PlainText"/>
    <w:semiHidden/>
    <w:rsid w:val="000F1751"/>
    <w:rPr>
      <w:rFonts w:ascii="Courier New" w:eastAsia="Times New Roman" w:hAnsi="Courier New" w:cs="Courier New"/>
      <w:sz w:val="20"/>
      <w:szCs w:val="20"/>
      <w:lang w:val="en-GB"/>
    </w:rPr>
  </w:style>
  <w:style w:type="character" w:customStyle="1" w:styleId="FontStyle14">
    <w:name w:val="Font Style14"/>
    <w:uiPriority w:val="99"/>
    <w:rsid w:val="000F1751"/>
    <w:rPr>
      <w:rFonts w:ascii="Times New Roman" w:hAnsi="Times New Roman" w:cs="Times New Roman" w:hint="default"/>
      <w:sz w:val="18"/>
      <w:szCs w:val="18"/>
    </w:rPr>
  </w:style>
  <w:style w:type="paragraph" w:styleId="ListParagraph">
    <w:name w:val="List Paragraph"/>
    <w:basedOn w:val="Normal"/>
    <w:link w:val="ListParagraphChar"/>
    <w:uiPriority w:val="34"/>
    <w:qFormat/>
    <w:rsid w:val="000F1751"/>
    <w:pPr>
      <w:ind w:left="720"/>
      <w:contextualSpacing/>
    </w:pPr>
    <w:rPr>
      <w:rFonts w:asciiTheme="minorHAnsi" w:eastAsiaTheme="minorEastAsia" w:hAnsiTheme="minorHAnsi" w:cstheme="minorBidi"/>
      <w:lang w:val="lt-LT"/>
    </w:rPr>
  </w:style>
  <w:style w:type="character" w:styleId="Emphasis">
    <w:name w:val="Emphasis"/>
    <w:basedOn w:val="DefaultParagraphFont"/>
    <w:uiPriority w:val="20"/>
    <w:qFormat/>
    <w:rsid w:val="000F1751"/>
    <w:rPr>
      <w:b/>
      <w:bCs/>
      <w:i w:val="0"/>
      <w:iCs w:val="0"/>
    </w:rPr>
  </w:style>
  <w:style w:type="character" w:customStyle="1" w:styleId="st1">
    <w:name w:val="st1"/>
    <w:basedOn w:val="DefaultParagraphFont"/>
    <w:rsid w:val="000F1751"/>
  </w:style>
  <w:style w:type="paragraph" w:customStyle="1" w:styleId="ColorfulList-Accent11">
    <w:name w:val="Colorful List - Accent 11"/>
    <w:basedOn w:val="Normal"/>
    <w:uiPriority w:val="99"/>
    <w:qFormat/>
    <w:rsid w:val="000F1751"/>
    <w:pPr>
      <w:spacing w:after="200" w:line="276" w:lineRule="auto"/>
      <w:ind w:left="720"/>
      <w:contextualSpacing/>
    </w:pPr>
    <w:rPr>
      <w:rFonts w:ascii="Calibri" w:hAnsi="Calibri"/>
      <w:sz w:val="22"/>
      <w:szCs w:val="22"/>
      <w:lang w:val="lt-LT"/>
    </w:rPr>
  </w:style>
  <w:style w:type="character" w:customStyle="1" w:styleId="BalloonTextChar">
    <w:name w:val="Balloon Text Char"/>
    <w:basedOn w:val="DefaultParagraphFont"/>
    <w:link w:val="BalloonText"/>
    <w:uiPriority w:val="99"/>
    <w:semiHidden/>
    <w:rsid w:val="000F1751"/>
    <w:rPr>
      <w:rFonts w:ascii="Segoe UI" w:hAnsi="Segoe UI" w:cs="Segoe UI"/>
      <w:sz w:val="18"/>
      <w:szCs w:val="18"/>
    </w:rPr>
  </w:style>
  <w:style w:type="paragraph" w:styleId="BalloonText">
    <w:name w:val="Balloon Text"/>
    <w:basedOn w:val="Normal"/>
    <w:link w:val="BalloonTextChar"/>
    <w:uiPriority w:val="99"/>
    <w:semiHidden/>
    <w:unhideWhenUsed/>
    <w:rsid w:val="000F1751"/>
    <w:rPr>
      <w:rFonts w:ascii="Segoe UI" w:eastAsiaTheme="minorHAnsi" w:hAnsi="Segoe UI" w:cs="Segoe UI"/>
      <w:sz w:val="18"/>
      <w:szCs w:val="18"/>
      <w:lang w:val="lt-LT"/>
    </w:rPr>
  </w:style>
  <w:style w:type="paragraph" w:styleId="NormalWeb">
    <w:name w:val="Normal (Web)"/>
    <w:basedOn w:val="Normal"/>
    <w:uiPriority w:val="99"/>
    <w:rsid w:val="000F1751"/>
    <w:pPr>
      <w:spacing w:before="100" w:beforeAutospacing="1" w:after="100" w:afterAutospacing="1"/>
    </w:pPr>
    <w:rPr>
      <w:rFonts w:ascii="Times" w:eastAsia="MS Mincho" w:hAnsi="Times"/>
      <w:sz w:val="20"/>
      <w:szCs w:val="20"/>
    </w:rPr>
  </w:style>
  <w:style w:type="paragraph" w:customStyle="1" w:styleId="Sraopastraipa">
    <w:name w:val="Sąrašo pastraipa"/>
    <w:basedOn w:val="Normal"/>
    <w:uiPriority w:val="99"/>
    <w:rsid w:val="000F1751"/>
    <w:pPr>
      <w:widowControl w:val="0"/>
      <w:tabs>
        <w:tab w:val="left" w:pos="680"/>
      </w:tabs>
      <w:ind w:left="720"/>
      <w:contextualSpacing/>
    </w:pPr>
    <w:rPr>
      <w:rFonts w:eastAsia="MS Mincho"/>
      <w:szCs w:val="20"/>
    </w:rPr>
  </w:style>
  <w:style w:type="paragraph" w:styleId="Footer">
    <w:name w:val="footer"/>
    <w:basedOn w:val="Normal"/>
    <w:link w:val="FooterChar"/>
    <w:uiPriority w:val="99"/>
    <w:rsid w:val="000F1751"/>
    <w:pPr>
      <w:tabs>
        <w:tab w:val="center" w:pos="4153"/>
        <w:tab w:val="right" w:pos="8306"/>
      </w:tabs>
      <w:spacing w:before="120"/>
    </w:pPr>
    <w:rPr>
      <w:sz w:val="22"/>
      <w:szCs w:val="22"/>
      <w:lang w:val="lt-LT"/>
    </w:rPr>
  </w:style>
  <w:style w:type="character" w:customStyle="1" w:styleId="FooterChar">
    <w:name w:val="Footer Char"/>
    <w:basedOn w:val="DefaultParagraphFont"/>
    <w:link w:val="Footer"/>
    <w:uiPriority w:val="99"/>
    <w:rsid w:val="000F1751"/>
    <w:rPr>
      <w:rFonts w:ascii="Times New Roman" w:eastAsia="Times New Roman" w:hAnsi="Times New Roman" w:cs="Times New Roman"/>
    </w:rPr>
  </w:style>
  <w:style w:type="character" w:styleId="Hyperlink">
    <w:name w:val="Hyperlink"/>
    <w:basedOn w:val="DefaultParagraphFont"/>
    <w:uiPriority w:val="99"/>
    <w:unhideWhenUsed/>
    <w:rsid w:val="000F1751"/>
    <w:rPr>
      <w:color w:val="0000FF" w:themeColor="hyperlink"/>
      <w:u w:val="single"/>
    </w:rPr>
  </w:style>
  <w:style w:type="character" w:customStyle="1" w:styleId="BodyTextChar1">
    <w:name w:val="Body Text Char1"/>
    <w:aliases w:val="Char Char Char1, Char Char2, Char Char Char1, Char Char Char Diagrama Diagrama Diagrama Diagrama Diagrama Char1, Char Char Char Diagrama Diagrama Diagrama Diagrama Diagrama Diagrama Diagrama Diagrama Diagrama Diagrama  Char1,Char Char1"/>
    <w:basedOn w:val="DefaultParagraphFont"/>
    <w:locked/>
    <w:rsid w:val="00AE5E0D"/>
    <w:rPr>
      <w:rFonts w:ascii="Calibri" w:hAnsi="Calibri" w:cs="Times New Roman"/>
      <w:sz w:val="24"/>
      <w:szCs w:val="24"/>
      <w:lang w:eastAsia="ar-SA"/>
    </w:rPr>
  </w:style>
  <w:style w:type="character" w:customStyle="1" w:styleId="ListParagraphChar">
    <w:name w:val="List Paragraph Char"/>
    <w:link w:val="ListParagraph"/>
    <w:uiPriority w:val="34"/>
    <w:locked/>
    <w:rsid w:val="00AE5E0D"/>
    <w:rPr>
      <w:rFonts w:eastAsiaTheme="minorEastAsia"/>
      <w:sz w:val="24"/>
      <w:szCs w:val="24"/>
    </w:rPr>
  </w:style>
  <w:style w:type="paragraph" w:styleId="NoSpacing">
    <w:name w:val="No Spacing"/>
    <w:qFormat/>
    <w:rsid w:val="00AE5E0D"/>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AE5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AE5E0D"/>
    <w:rPr>
      <w:rFonts w:ascii="Courier New" w:eastAsia="Times New Roman" w:hAnsi="Courier New" w:cs="Courier New"/>
      <w:sz w:val="20"/>
      <w:szCs w:val="20"/>
      <w:lang w:eastAsia="lt-LT"/>
    </w:rPr>
  </w:style>
  <w:style w:type="character" w:styleId="CommentReference">
    <w:name w:val="annotation reference"/>
    <w:basedOn w:val="DefaultParagraphFont"/>
    <w:uiPriority w:val="99"/>
    <w:semiHidden/>
    <w:unhideWhenUsed/>
    <w:rsid w:val="00B84997"/>
    <w:rPr>
      <w:sz w:val="16"/>
      <w:szCs w:val="16"/>
    </w:rPr>
  </w:style>
  <w:style w:type="paragraph" w:styleId="CommentText">
    <w:name w:val="annotation text"/>
    <w:basedOn w:val="Normal"/>
    <w:link w:val="CommentTextChar"/>
    <w:uiPriority w:val="99"/>
    <w:semiHidden/>
    <w:unhideWhenUsed/>
    <w:rsid w:val="00B84997"/>
    <w:rPr>
      <w:sz w:val="20"/>
      <w:szCs w:val="20"/>
    </w:rPr>
  </w:style>
  <w:style w:type="character" w:customStyle="1" w:styleId="CommentTextChar">
    <w:name w:val="Comment Text Char"/>
    <w:basedOn w:val="DefaultParagraphFont"/>
    <w:link w:val="CommentText"/>
    <w:uiPriority w:val="99"/>
    <w:semiHidden/>
    <w:rsid w:val="00B8499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4997"/>
    <w:rPr>
      <w:b/>
      <w:bCs/>
    </w:rPr>
  </w:style>
  <w:style w:type="character" w:customStyle="1" w:styleId="CommentSubjectChar">
    <w:name w:val="Comment Subject Char"/>
    <w:basedOn w:val="CommentTextChar"/>
    <w:link w:val="CommentSubject"/>
    <w:uiPriority w:val="99"/>
    <w:semiHidden/>
    <w:rsid w:val="00B84997"/>
    <w:rPr>
      <w:rFonts w:ascii="Times New Roman" w:eastAsia="Times New Roman" w:hAnsi="Times New Roman" w:cs="Times New Roman"/>
      <w:b/>
      <w:bCs/>
      <w:sz w:val="20"/>
      <w:szCs w:val="20"/>
      <w:lang w:val="en-US"/>
    </w:rPr>
  </w:style>
  <w:style w:type="character" w:styleId="PageNumber">
    <w:name w:val="page number"/>
    <w:basedOn w:val="DefaultParagraphFont"/>
    <w:semiHidden/>
    <w:rsid w:val="000D1BF1"/>
  </w:style>
  <w:style w:type="character" w:customStyle="1" w:styleId="Heading3Char">
    <w:name w:val="Heading 3 Char"/>
    <w:basedOn w:val="DefaultParagraphFont"/>
    <w:link w:val="Heading3"/>
    <w:uiPriority w:val="9"/>
    <w:rsid w:val="00700D90"/>
    <w:rPr>
      <w:rFonts w:asciiTheme="majorHAnsi" w:eastAsiaTheme="majorEastAsia" w:hAnsiTheme="majorHAnsi" w:cstheme="majorBidi"/>
      <w:b/>
      <w:bCs/>
      <w:color w:val="4F81BD" w:themeColor="accent1"/>
      <w:sz w:val="24"/>
      <w:szCs w:val="24"/>
      <w:lang w:val="en-US"/>
    </w:rPr>
  </w:style>
  <w:style w:type="character" w:styleId="FollowedHyperlink">
    <w:name w:val="FollowedHyperlink"/>
    <w:basedOn w:val="DefaultParagraphFont"/>
    <w:uiPriority w:val="99"/>
    <w:semiHidden/>
    <w:unhideWhenUsed/>
    <w:rsid w:val="00700D90"/>
    <w:rPr>
      <w:color w:val="800080" w:themeColor="followedHyperlink"/>
      <w:u w:val="single"/>
    </w:rPr>
  </w:style>
  <w:style w:type="paragraph" w:styleId="Revision">
    <w:name w:val="Revision"/>
    <w:uiPriority w:val="99"/>
    <w:semiHidden/>
    <w:rsid w:val="00700D90"/>
    <w:pPr>
      <w:spacing w:after="0" w:line="240" w:lineRule="auto"/>
    </w:pPr>
  </w:style>
  <w:style w:type="paragraph" w:customStyle="1" w:styleId="Default">
    <w:name w:val="Default"/>
    <w:rsid w:val="00700D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419305">
      <w:bodyDiv w:val="1"/>
      <w:marLeft w:val="0"/>
      <w:marRight w:val="0"/>
      <w:marTop w:val="0"/>
      <w:marBottom w:val="0"/>
      <w:divBdr>
        <w:top w:val="none" w:sz="0" w:space="0" w:color="auto"/>
        <w:left w:val="none" w:sz="0" w:space="0" w:color="auto"/>
        <w:bottom w:val="none" w:sz="0" w:space="0" w:color="auto"/>
        <w:right w:val="none" w:sz="0" w:space="0" w:color="auto"/>
      </w:divBdr>
    </w:div>
    <w:div w:id="1648436614">
      <w:bodyDiv w:val="1"/>
      <w:marLeft w:val="0"/>
      <w:marRight w:val="0"/>
      <w:marTop w:val="0"/>
      <w:marBottom w:val="0"/>
      <w:divBdr>
        <w:top w:val="none" w:sz="0" w:space="0" w:color="auto"/>
        <w:left w:val="none" w:sz="0" w:space="0" w:color="auto"/>
        <w:bottom w:val="none" w:sz="0" w:space="0" w:color="auto"/>
        <w:right w:val="none" w:sz="0" w:space="0" w:color="auto"/>
      </w:divBdr>
    </w:div>
    <w:div w:id="183861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1B4F0-2AE7-43BE-B153-E9A8AF10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8759</Words>
  <Characters>4993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 Senapėdis</dc:creator>
  <cp:lastModifiedBy>Brigita Blikertė</cp:lastModifiedBy>
  <cp:revision>2</cp:revision>
  <cp:lastPrinted>2015-10-22T12:13:00Z</cp:lastPrinted>
  <dcterms:created xsi:type="dcterms:W3CDTF">2017-01-22T13:15:00Z</dcterms:created>
  <dcterms:modified xsi:type="dcterms:W3CDTF">2017-01-22T13:15:00Z</dcterms:modified>
</cp:coreProperties>
</file>