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4E9" w:rsidRDefault="004E04E9" w:rsidP="000C2BD7">
      <w:pPr>
        <w:spacing w:after="0" w:line="240" w:lineRule="auto"/>
        <w:jc w:val="center"/>
        <w:rPr>
          <w:rFonts w:ascii="Times New Roman" w:eastAsia="Times New Roman" w:hAnsi="Times New Roman" w:cs="Times New Roman"/>
          <w:b/>
          <w:sz w:val="24"/>
          <w:szCs w:val="24"/>
        </w:rPr>
      </w:pPr>
    </w:p>
    <w:p w:rsidR="004E04E9" w:rsidRDefault="004E04E9" w:rsidP="000C2BD7">
      <w:pPr>
        <w:spacing w:after="0" w:line="240" w:lineRule="auto"/>
        <w:jc w:val="center"/>
        <w:rPr>
          <w:rFonts w:ascii="Times New Roman" w:eastAsia="Times New Roman" w:hAnsi="Times New Roman" w:cs="Times New Roman"/>
          <w:b/>
          <w:sz w:val="24"/>
          <w:szCs w:val="24"/>
        </w:rPr>
      </w:pPr>
    </w:p>
    <w:p w:rsidR="004E04E9" w:rsidRPr="004E04E9" w:rsidRDefault="004E04E9" w:rsidP="004E04E9">
      <w:pPr>
        <w:spacing w:after="0" w:line="240" w:lineRule="auto"/>
        <w:jc w:val="center"/>
        <w:rPr>
          <w:rFonts w:ascii="Times New Roman" w:eastAsia="Times New Roman" w:hAnsi="Times New Roman" w:cs="Times New Roman"/>
          <w:b/>
          <w:sz w:val="28"/>
          <w:szCs w:val="28"/>
        </w:rPr>
      </w:pPr>
      <w:r w:rsidRPr="004E04E9">
        <w:rPr>
          <w:rFonts w:ascii="Times New Roman" w:eastAsia="Times New Roman" w:hAnsi="Times New Roman" w:cs="Times New Roman"/>
          <w:b/>
          <w:sz w:val="28"/>
          <w:szCs w:val="28"/>
        </w:rPr>
        <w:t>UAB „</w:t>
      </w:r>
      <w:r w:rsidR="00B1077D">
        <w:rPr>
          <w:rFonts w:ascii="Times New Roman" w:eastAsia="Times New Roman" w:hAnsi="Times New Roman" w:cs="Times New Roman"/>
          <w:b/>
          <w:sz w:val="28"/>
          <w:szCs w:val="28"/>
        </w:rPr>
        <w:t xml:space="preserve"> SANITEX </w:t>
      </w:r>
      <w:r w:rsidRPr="004E04E9">
        <w:rPr>
          <w:rFonts w:ascii="Times New Roman" w:eastAsia="Times New Roman" w:hAnsi="Times New Roman" w:cs="Times New Roman"/>
          <w:b/>
          <w:sz w:val="28"/>
          <w:szCs w:val="28"/>
        </w:rPr>
        <w:t>“ IR</w:t>
      </w:r>
    </w:p>
    <w:p w:rsidR="004E04E9" w:rsidRPr="004E04E9" w:rsidRDefault="004E04E9" w:rsidP="004E04E9">
      <w:pPr>
        <w:spacing w:after="0" w:line="240" w:lineRule="auto"/>
        <w:jc w:val="center"/>
        <w:rPr>
          <w:rFonts w:ascii="Times New Roman" w:eastAsia="Times New Roman" w:hAnsi="Times New Roman" w:cs="Times New Roman"/>
          <w:b/>
          <w:sz w:val="28"/>
          <w:szCs w:val="28"/>
        </w:rPr>
      </w:pPr>
      <w:r w:rsidRPr="004E04E9">
        <w:rPr>
          <w:rFonts w:ascii="Times New Roman" w:eastAsia="Times New Roman" w:hAnsi="Times New Roman" w:cs="Times New Roman"/>
          <w:b/>
          <w:sz w:val="28"/>
          <w:szCs w:val="28"/>
        </w:rPr>
        <w:t>TRAKŲ LOPŠELIO – DARŽELIO „OBELĖLĖ“</w:t>
      </w:r>
    </w:p>
    <w:p w:rsidR="00E620C5" w:rsidRDefault="00BA68AB" w:rsidP="000C2BD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MAISTO </w:t>
      </w:r>
      <w:r w:rsidR="00377477">
        <w:rPr>
          <w:rFonts w:ascii="Times New Roman" w:eastAsia="Times New Roman" w:hAnsi="Times New Roman" w:cs="Times New Roman"/>
          <w:b/>
          <w:sz w:val="28"/>
          <w:szCs w:val="28"/>
        </w:rPr>
        <w:t xml:space="preserve"> </w:t>
      </w:r>
      <w:r w:rsidR="000C2BD7" w:rsidRPr="004E04E9">
        <w:rPr>
          <w:rFonts w:ascii="Times New Roman" w:eastAsia="Times New Roman" w:hAnsi="Times New Roman" w:cs="Times New Roman"/>
          <w:b/>
          <w:sz w:val="28"/>
          <w:szCs w:val="28"/>
        </w:rPr>
        <w:t>PRODUKTŲ  VIEŠOJO PIRKIMO-PARDAVIMO SUTARTIS</w:t>
      </w:r>
      <w:r w:rsidR="004E04E9" w:rsidRPr="004E04E9">
        <w:rPr>
          <w:rFonts w:ascii="Times New Roman" w:eastAsia="Times New Roman" w:hAnsi="Times New Roman" w:cs="Times New Roman"/>
          <w:b/>
          <w:sz w:val="28"/>
          <w:szCs w:val="28"/>
        </w:rPr>
        <w:t xml:space="preserve"> </w:t>
      </w:r>
    </w:p>
    <w:p w:rsidR="000C2BD7" w:rsidRDefault="004E04E9" w:rsidP="000C2BD7">
      <w:pPr>
        <w:spacing w:after="0" w:line="240" w:lineRule="auto"/>
        <w:jc w:val="center"/>
        <w:rPr>
          <w:rFonts w:ascii="Times New Roman" w:eastAsia="Times New Roman" w:hAnsi="Times New Roman" w:cs="Times New Roman"/>
          <w:b/>
          <w:sz w:val="28"/>
          <w:szCs w:val="28"/>
        </w:rPr>
      </w:pPr>
      <w:proofErr w:type="spellStart"/>
      <w:r w:rsidRPr="004E04E9">
        <w:rPr>
          <w:rFonts w:ascii="Times New Roman" w:eastAsia="Times New Roman" w:hAnsi="Times New Roman" w:cs="Times New Roman"/>
          <w:b/>
          <w:sz w:val="28"/>
          <w:szCs w:val="28"/>
        </w:rPr>
        <w:t>Nr.</w:t>
      </w:r>
      <w:r w:rsidR="00E620C5">
        <w:rPr>
          <w:rFonts w:ascii="Times New Roman" w:eastAsia="Times New Roman" w:hAnsi="Times New Roman" w:cs="Times New Roman"/>
          <w:b/>
          <w:sz w:val="28"/>
          <w:szCs w:val="28"/>
        </w:rPr>
        <w:t>OFI-VP15-164</w:t>
      </w:r>
      <w:proofErr w:type="spellEnd"/>
    </w:p>
    <w:p w:rsidR="004E04E9" w:rsidRPr="004E04E9" w:rsidRDefault="004E04E9" w:rsidP="000C2BD7">
      <w:pPr>
        <w:spacing w:after="0" w:line="240" w:lineRule="auto"/>
        <w:jc w:val="center"/>
        <w:rPr>
          <w:rFonts w:ascii="Times New Roman" w:eastAsia="Times New Roman" w:hAnsi="Times New Roman" w:cs="Times New Roman"/>
          <w:b/>
          <w:sz w:val="28"/>
          <w:szCs w:val="28"/>
        </w:rPr>
      </w:pPr>
    </w:p>
    <w:p w:rsidR="004E04E9" w:rsidRPr="004E04E9" w:rsidRDefault="004E04E9" w:rsidP="004E04E9">
      <w:pPr>
        <w:spacing w:after="0" w:line="240" w:lineRule="auto"/>
        <w:jc w:val="center"/>
        <w:rPr>
          <w:rFonts w:ascii="Times New Roman" w:eastAsia="Times New Roman" w:hAnsi="Times New Roman" w:cs="Times New Roman"/>
          <w:b/>
          <w:sz w:val="24"/>
          <w:szCs w:val="20"/>
          <w:u w:val="single"/>
        </w:rPr>
      </w:pPr>
      <w:r w:rsidRPr="004E04E9">
        <w:rPr>
          <w:rFonts w:ascii="Times New Roman" w:eastAsia="Times New Roman" w:hAnsi="Times New Roman" w:cs="Times New Roman"/>
          <w:b/>
          <w:sz w:val="24"/>
          <w:szCs w:val="20"/>
          <w:u w:val="single"/>
        </w:rPr>
        <w:t xml:space="preserve">2015 m. </w:t>
      </w:r>
      <w:r>
        <w:rPr>
          <w:rFonts w:ascii="Times New Roman" w:eastAsia="Times New Roman" w:hAnsi="Times New Roman" w:cs="Times New Roman"/>
          <w:b/>
          <w:sz w:val="24"/>
          <w:szCs w:val="20"/>
          <w:u w:val="single"/>
        </w:rPr>
        <w:t>liepos</w:t>
      </w:r>
      <w:r w:rsidR="00F77312">
        <w:rPr>
          <w:rFonts w:ascii="Times New Roman" w:eastAsia="Times New Roman" w:hAnsi="Times New Roman" w:cs="Times New Roman"/>
          <w:b/>
          <w:sz w:val="24"/>
          <w:szCs w:val="20"/>
          <w:u w:val="single"/>
        </w:rPr>
        <w:t xml:space="preserve"> 20   </w:t>
      </w:r>
      <w:r w:rsidRPr="004E04E9">
        <w:rPr>
          <w:rFonts w:ascii="Times New Roman" w:eastAsia="Times New Roman" w:hAnsi="Times New Roman" w:cs="Times New Roman"/>
          <w:b/>
          <w:sz w:val="24"/>
          <w:szCs w:val="20"/>
          <w:u w:val="single"/>
        </w:rPr>
        <w:t>d.</w:t>
      </w:r>
    </w:p>
    <w:p w:rsidR="00F77312" w:rsidRPr="004E04E9" w:rsidRDefault="00F77312" w:rsidP="00F77312">
      <w:pPr>
        <w:spacing w:after="0" w:line="240" w:lineRule="auto"/>
        <w:jc w:val="center"/>
        <w:rPr>
          <w:rFonts w:ascii="Times New Roman" w:eastAsia="Times New Roman" w:hAnsi="Times New Roman" w:cs="Times New Roman"/>
          <w:b/>
          <w:sz w:val="24"/>
          <w:szCs w:val="20"/>
        </w:rPr>
      </w:pPr>
      <w:r w:rsidRPr="004E04E9">
        <w:rPr>
          <w:rFonts w:ascii="Times New Roman" w:eastAsia="Times New Roman" w:hAnsi="Times New Roman" w:cs="Times New Roman"/>
          <w:b/>
          <w:sz w:val="24"/>
          <w:szCs w:val="20"/>
        </w:rPr>
        <w:t>Trakai</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E620C5" w:rsidP="000C2BD7">
      <w:pPr>
        <w:spacing w:after="0" w:line="240" w:lineRule="auto"/>
        <w:jc w:val="both"/>
        <w:rPr>
          <w:rFonts w:ascii="Times New Roman" w:eastAsia="Times New Roman" w:hAnsi="Times New Roman" w:cs="Times New Roman"/>
          <w:sz w:val="24"/>
          <w:szCs w:val="24"/>
        </w:rPr>
      </w:pPr>
      <w:r w:rsidRPr="00E620C5">
        <w:rPr>
          <w:rFonts w:ascii="Times New Roman" w:eastAsia="Times New Roman" w:hAnsi="Times New Roman" w:cs="Times New Roman"/>
          <w:b/>
          <w:bCs/>
          <w:sz w:val="24"/>
          <w:szCs w:val="24"/>
        </w:rPr>
        <w:t>UAB „Sanitex“</w:t>
      </w:r>
      <w:r w:rsidR="000C2BD7" w:rsidRPr="000C2BD7">
        <w:rPr>
          <w:rFonts w:ascii="Times New Roman" w:eastAsia="Times New Roman" w:hAnsi="Times New Roman" w:cs="Times New Roman"/>
          <w:sz w:val="24"/>
          <w:szCs w:val="24"/>
        </w:rPr>
        <w:t xml:space="preserve"> pagal Lietuvos Respublikos įstatymus įsteigta ir veikianti įmonė, </w:t>
      </w:r>
      <w:r>
        <w:rPr>
          <w:rFonts w:ascii="Times New Roman" w:eastAsia="Times New Roman" w:hAnsi="Times New Roman" w:cs="Times New Roman"/>
          <w:sz w:val="24"/>
          <w:szCs w:val="24"/>
        </w:rPr>
        <w:t xml:space="preserve">juridinio asmens kodas </w:t>
      </w:r>
      <w:r w:rsidRPr="00E620C5">
        <w:rPr>
          <w:rFonts w:ascii="Times New Roman" w:eastAsia="Times New Roman" w:hAnsi="Times New Roman" w:cs="Times New Roman"/>
          <w:b/>
          <w:sz w:val="24"/>
          <w:szCs w:val="24"/>
        </w:rPr>
        <w:t>110443493</w:t>
      </w:r>
      <w:r>
        <w:rPr>
          <w:rFonts w:ascii="Times New Roman" w:eastAsia="Times New Roman" w:hAnsi="Times New Roman" w:cs="Times New Roman"/>
          <w:sz w:val="24"/>
          <w:szCs w:val="24"/>
        </w:rPr>
        <w:t xml:space="preserve">, </w:t>
      </w:r>
      <w:r w:rsidR="000C2BD7" w:rsidRPr="000C2BD7">
        <w:rPr>
          <w:rFonts w:ascii="Times New Roman" w:eastAsia="Times New Roman" w:hAnsi="Times New Roman" w:cs="Times New Roman"/>
          <w:sz w:val="24"/>
          <w:szCs w:val="24"/>
        </w:rPr>
        <w:t xml:space="preserve">kurios registruota buveinė yra </w:t>
      </w:r>
      <w:r w:rsidRPr="00E620C5">
        <w:rPr>
          <w:rFonts w:ascii="Times New Roman" w:eastAsia="Times New Roman" w:hAnsi="Times New Roman" w:cs="Times New Roman"/>
          <w:b/>
          <w:sz w:val="24"/>
          <w:szCs w:val="24"/>
        </w:rPr>
        <w:t xml:space="preserve">Raudondvario </w:t>
      </w:r>
      <w:proofErr w:type="spellStart"/>
      <w:r w:rsidRPr="00E620C5">
        <w:rPr>
          <w:rFonts w:ascii="Times New Roman" w:eastAsia="Times New Roman" w:hAnsi="Times New Roman" w:cs="Times New Roman"/>
          <w:b/>
          <w:sz w:val="24"/>
          <w:szCs w:val="24"/>
        </w:rPr>
        <w:t>pl</w:t>
      </w:r>
      <w:proofErr w:type="spellEnd"/>
      <w:r w:rsidRPr="00E620C5">
        <w:rPr>
          <w:rFonts w:ascii="Times New Roman" w:eastAsia="Times New Roman" w:hAnsi="Times New Roman" w:cs="Times New Roman"/>
          <w:b/>
          <w:sz w:val="24"/>
          <w:szCs w:val="24"/>
        </w:rPr>
        <w:t>. 131, LT-47501 Kaunas,</w:t>
      </w:r>
      <w:r w:rsidR="000C2BD7" w:rsidRPr="00E620C5">
        <w:rPr>
          <w:rFonts w:ascii="Times New Roman" w:eastAsia="Times New Roman" w:hAnsi="Times New Roman" w:cs="Times New Roman"/>
          <w:b/>
          <w:sz w:val="24"/>
          <w:szCs w:val="24"/>
        </w:rPr>
        <w:t xml:space="preserve"> </w:t>
      </w:r>
      <w:r w:rsidR="000C2BD7" w:rsidRPr="000C2BD7">
        <w:rPr>
          <w:rFonts w:ascii="Times New Roman" w:eastAsia="Times New Roman" w:hAnsi="Times New Roman" w:cs="Times New Roman"/>
          <w:bCs/>
          <w:iCs/>
          <w:sz w:val="24"/>
          <w:szCs w:val="24"/>
        </w:rPr>
        <w:t xml:space="preserve">duomenys apie įmonę kaupiami ir saugomi Lietuvos Respublikos Juridinių asmenų registre, </w:t>
      </w:r>
      <w:r w:rsidR="000C2BD7" w:rsidRPr="000C2BD7">
        <w:rPr>
          <w:rFonts w:ascii="Times New Roman" w:eastAsia="Times New Roman" w:hAnsi="Times New Roman" w:cs="Times New Roman"/>
          <w:sz w:val="24"/>
          <w:szCs w:val="24"/>
        </w:rPr>
        <w:t xml:space="preserve">atstovaujama </w:t>
      </w:r>
      <w:proofErr w:type="spellStart"/>
      <w:r w:rsidRPr="00E620C5">
        <w:rPr>
          <w:rFonts w:ascii="Times New Roman" w:eastAsia="Times New Roman" w:hAnsi="Times New Roman" w:cs="Times New Roman"/>
          <w:b/>
          <w:sz w:val="24"/>
          <w:szCs w:val="24"/>
        </w:rPr>
        <w:t>Non</w:t>
      </w:r>
      <w:proofErr w:type="spellEnd"/>
      <w:r w:rsidRPr="00E620C5">
        <w:rPr>
          <w:rFonts w:ascii="Times New Roman" w:eastAsia="Times New Roman" w:hAnsi="Times New Roman" w:cs="Times New Roman"/>
          <w:b/>
          <w:sz w:val="24"/>
          <w:szCs w:val="24"/>
        </w:rPr>
        <w:t xml:space="preserve"> </w:t>
      </w:r>
      <w:proofErr w:type="spellStart"/>
      <w:r w:rsidRPr="00E620C5">
        <w:rPr>
          <w:rFonts w:ascii="Times New Roman" w:eastAsia="Times New Roman" w:hAnsi="Times New Roman" w:cs="Times New Roman"/>
          <w:b/>
          <w:sz w:val="24"/>
          <w:szCs w:val="24"/>
        </w:rPr>
        <w:t>retail</w:t>
      </w:r>
      <w:proofErr w:type="spellEnd"/>
      <w:r w:rsidRPr="00E620C5">
        <w:rPr>
          <w:rFonts w:ascii="Times New Roman" w:eastAsia="Times New Roman" w:hAnsi="Times New Roman" w:cs="Times New Roman"/>
          <w:b/>
          <w:sz w:val="24"/>
          <w:szCs w:val="24"/>
        </w:rPr>
        <w:t xml:space="preserve"> veiklos vadovės Rūtos </w:t>
      </w:r>
      <w:proofErr w:type="spellStart"/>
      <w:r w:rsidRPr="00E620C5">
        <w:rPr>
          <w:rFonts w:ascii="Times New Roman" w:eastAsia="Times New Roman" w:hAnsi="Times New Roman" w:cs="Times New Roman"/>
          <w:b/>
          <w:sz w:val="24"/>
          <w:szCs w:val="24"/>
        </w:rPr>
        <w:t>Varanavičės</w:t>
      </w:r>
      <w:proofErr w:type="spellEnd"/>
      <w:r w:rsidRPr="00E620C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0C2BD7" w:rsidRPr="000C2BD7">
        <w:rPr>
          <w:rFonts w:ascii="Times New Roman" w:eastAsia="Times New Roman" w:hAnsi="Times New Roman" w:cs="Times New Roman"/>
          <w:sz w:val="24"/>
          <w:szCs w:val="24"/>
        </w:rPr>
        <w:t>veikiančio(-</w:t>
      </w:r>
      <w:proofErr w:type="spellStart"/>
      <w:r w:rsidR="000C2BD7" w:rsidRPr="000C2BD7">
        <w:rPr>
          <w:rFonts w:ascii="Times New Roman" w:eastAsia="Times New Roman" w:hAnsi="Times New Roman" w:cs="Times New Roman"/>
          <w:sz w:val="24"/>
          <w:szCs w:val="24"/>
        </w:rPr>
        <w:t>ios</w:t>
      </w:r>
      <w:proofErr w:type="spellEnd"/>
      <w:r w:rsidR="000C2BD7" w:rsidRPr="000C2BD7">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įgaliojimą</w:t>
      </w:r>
      <w:r w:rsidR="000C2BD7" w:rsidRPr="000C2BD7">
        <w:rPr>
          <w:rFonts w:ascii="Times New Roman" w:eastAsia="Times New Roman" w:hAnsi="Times New Roman" w:cs="Times New Roman"/>
          <w:b/>
          <w:sz w:val="24"/>
          <w:szCs w:val="24"/>
        </w:rPr>
        <w:t xml:space="preserve">, </w:t>
      </w:r>
      <w:r w:rsidR="000C2BD7" w:rsidRPr="000C2BD7">
        <w:rPr>
          <w:rFonts w:ascii="Times New Roman" w:eastAsia="Times New Roman" w:hAnsi="Times New Roman" w:cs="Times New Roman"/>
          <w:iCs/>
          <w:sz w:val="24"/>
          <w:szCs w:val="24"/>
        </w:rPr>
        <w:t>(</w:t>
      </w:r>
      <w:r w:rsidR="000C2BD7" w:rsidRPr="000C2BD7">
        <w:rPr>
          <w:rFonts w:ascii="Times New Roman" w:eastAsia="Times New Roman" w:hAnsi="Times New Roman" w:cs="Times New Roman"/>
          <w:sz w:val="24"/>
          <w:szCs w:val="24"/>
        </w:rPr>
        <w:t xml:space="preserve">toliau </w:t>
      </w:r>
      <w:r w:rsidR="000C2BD7" w:rsidRPr="000C2BD7">
        <w:rPr>
          <w:rFonts w:ascii="Times New Roman" w:eastAsia="Times New Roman" w:hAnsi="Times New Roman" w:cs="Times New Roman"/>
          <w:sz w:val="24"/>
          <w:szCs w:val="24"/>
        </w:rPr>
        <w:sym w:font="Symbol" w:char="F02D"/>
      </w:r>
      <w:r w:rsidR="000C2BD7" w:rsidRPr="000C2BD7">
        <w:rPr>
          <w:rFonts w:ascii="Times New Roman" w:eastAsia="Times New Roman" w:hAnsi="Times New Roman" w:cs="Times New Roman"/>
          <w:sz w:val="24"/>
          <w:szCs w:val="24"/>
        </w:rPr>
        <w:t xml:space="preserve"> </w:t>
      </w:r>
      <w:r w:rsidR="000C2BD7" w:rsidRPr="000C2BD7">
        <w:rPr>
          <w:rFonts w:ascii="Times New Roman" w:eastAsia="Times New Roman" w:hAnsi="Times New Roman" w:cs="Times New Roman"/>
          <w:b/>
          <w:bCs/>
          <w:sz w:val="24"/>
          <w:szCs w:val="24"/>
        </w:rPr>
        <w:t>„Tiekėjas“</w:t>
      </w:r>
      <w:r w:rsidR="000C2BD7" w:rsidRPr="000C2BD7">
        <w:rPr>
          <w:rFonts w:ascii="Times New Roman" w:eastAsia="Times New Roman" w:hAnsi="Times New Roman" w:cs="Times New Roman"/>
          <w:bCs/>
          <w:sz w:val="24"/>
          <w:szCs w:val="24"/>
        </w:rPr>
        <w:t>)</w:t>
      </w:r>
      <w:r w:rsidR="000C2BD7" w:rsidRPr="000C2BD7">
        <w:rPr>
          <w:rFonts w:ascii="Times New Roman" w:eastAsia="Times New Roman" w:hAnsi="Times New Roman" w:cs="Times New Roman"/>
          <w:sz w:val="24"/>
          <w:szCs w:val="24"/>
        </w:rPr>
        <w:t>, ir</w:t>
      </w: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bCs/>
          <w:sz w:val="24"/>
          <w:szCs w:val="24"/>
        </w:rPr>
        <w:t>Trakų lopšelis - darželis „Obelėlė“</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sz w:val="24"/>
          <w:szCs w:val="24"/>
        </w:rPr>
        <w:t xml:space="preserve"> pagal Lietuvos Respublikos įstatymus įsteigta ir veikianti įmonė, juridinio asmens kodas 190646769, kurios registruota buveinė yra Trakų g. 13, Trakai, </w:t>
      </w:r>
      <w:r w:rsidRPr="000C2BD7">
        <w:rPr>
          <w:rFonts w:ascii="Times New Roman" w:eastAsia="Times New Roman" w:hAnsi="Times New Roman" w:cs="Times New Roman"/>
          <w:bCs/>
          <w:iCs/>
          <w:sz w:val="24"/>
          <w:szCs w:val="24"/>
        </w:rPr>
        <w:t xml:space="preserve">duomenys apie įmonę kaupiami ir saugomi Lietuvos Respublikos Juridinių asmenų registre, </w:t>
      </w:r>
      <w:r w:rsidRPr="000C2BD7">
        <w:rPr>
          <w:rFonts w:ascii="Times New Roman" w:eastAsia="Times New Roman" w:hAnsi="Times New Roman" w:cs="Times New Roman"/>
          <w:sz w:val="24"/>
          <w:szCs w:val="24"/>
        </w:rPr>
        <w:t xml:space="preserve">atstovaujama </w:t>
      </w:r>
      <w:r w:rsidRPr="000C2BD7">
        <w:rPr>
          <w:rFonts w:ascii="Times New Roman" w:eastAsia="Times New Roman" w:hAnsi="Times New Roman" w:cs="Times New Roman"/>
          <w:b/>
          <w:sz w:val="24"/>
          <w:szCs w:val="24"/>
        </w:rPr>
        <w:t xml:space="preserve">direktorės Žanetos </w:t>
      </w:r>
      <w:proofErr w:type="spellStart"/>
      <w:r w:rsidRPr="000C2BD7">
        <w:rPr>
          <w:rFonts w:ascii="Times New Roman" w:eastAsia="Times New Roman" w:hAnsi="Times New Roman" w:cs="Times New Roman"/>
          <w:b/>
          <w:sz w:val="24"/>
          <w:szCs w:val="24"/>
        </w:rPr>
        <w:t>Vasilenko</w:t>
      </w:r>
      <w:proofErr w:type="spellEnd"/>
      <w:r w:rsidRPr="000C2BD7">
        <w:rPr>
          <w:rFonts w:ascii="Times New Roman" w:eastAsia="Times New Roman" w:hAnsi="Times New Roman" w:cs="Times New Roman"/>
          <w:sz w:val="24"/>
          <w:szCs w:val="24"/>
        </w:rPr>
        <w:t>, veikiančio (-</w:t>
      </w:r>
      <w:proofErr w:type="spellStart"/>
      <w:r w:rsidRPr="000C2BD7">
        <w:rPr>
          <w:rFonts w:ascii="Times New Roman" w:eastAsia="Times New Roman" w:hAnsi="Times New Roman" w:cs="Times New Roman"/>
          <w:sz w:val="24"/>
          <w:szCs w:val="24"/>
        </w:rPr>
        <w:t>ios</w:t>
      </w:r>
      <w:proofErr w:type="spellEnd"/>
      <w:r w:rsidRPr="000C2BD7">
        <w:rPr>
          <w:rFonts w:ascii="Times New Roman" w:eastAsia="Times New Roman" w:hAnsi="Times New Roman" w:cs="Times New Roman"/>
          <w:sz w:val="24"/>
          <w:szCs w:val="24"/>
        </w:rPr>
        <w:t>) pagal 2012-04-26d. nuostatus,</w:t>
      </w:r>
      <w:r w:rsidRPr="000C2BD7">
        <w:rPr>
          <w:rFonts w:ascii="Times New Roman" w:eastAsia="Times New Roman" w:hAnsi="Times New Roman" w:cs="Times New Roman"/>
          <w:iCs/>
          <w:sz w:val="24"/>
          <w:szCs w:val="24"/>
        </w:rPr>
        <w:t xml:space="preserve"> (</w:t>
      </w:r>
      <w:r w:rsidRPr="000C2BD7">
        <w:rPr>
          <w:rFonts w:ascii="Times New Roman" w:eastAsia="Times New Roman" w:hAnsi="Times New Roman" w:cs="Times New Roman"/>
          <w:sz w:val="24"/>
          <w:szCs w:val="24"/>
        </w:rPr>
        <w:t xml:space="preserve">toliau </w:t>
      </w:r>
      <w:r w:rsidRPr="000C2BD7">
        <w:rPr>
          <w:rFonts w:ascii="Times New Roman" w:eastAsia="Times New Roman" w:hAnsi="Times New Roman" w:cs="Times New Roman"/>
          <w:sz w:val="24"/>
          <w:szCs w:val="24"/>
        </w:rPr>
        <w:sym w:font="Symbol" w:char="F02D"/>
      </w:r>
      <w:r w:rsidRPr="000C2BD7">
        <w:rPr>
          <w:rFonts w:ascii="Times New Roman" w:eastAsia="Times New Roman" w:hAnsi="Times New Roman" w:cs="Times New Roman"/>
          <w:sz w:val="24"/>
          <w:szCs w:val="24"/>
        </w:rPr>
        <w:t xml:space="preserve"> </w:t>
      </w:r>
      <w:r w:rsidRPr="000C2BD7">
        <w:rPr>
          <w:rFonts w:ascii="Times New Roman" w:eastAsia="Times New Roman" w:hAnsi="Times New Roman" w:cs="Times New Roman"/>
          <w:b/>
          <w:bCs/>
          <w:sz w:val="24"/>
          <w:szCs w:val="24"/>
        </w:rPr>
        <w:t>„</w:t>
      </w:r>
      <w:r w:rsidRPr="000C2BD7">
        <w:rPr>
          <w:rFonts w:ascii="Times New Roman" w:eastAsia="Times New Roman" w:hAnsi="Times New Roman" w:cs="Times New Roman"/>
          <w:b/>
          <w:sz w:val="24"/>
          <w:szCs w:val="24"/>
        </w:rPr>
        <w:t>Perkančioji organizacija</w:t>
      </w:r>
      <w:r w:rsidRPr="000C2BD7">
        <w:rPr>
          <w:rFonts w:ascii="Times New Roman" w:eastAsia="Times New Roman" w:hAnsi="Times New Roman" w:cs="Times New Roman"/>
          <w:b/>
          <w:bCs/>
          <w:sz w:val="24"/>
          <w:szCs w:val="24"/>
        </w:rPr>
        <w:t>“</w:t>
      </w:r>
      <w:r w:rsidRPr="000C2BD7">
        <w:rPr>
          <w:rFonts w:ascii="Times New Roman" w:eastAsia="Times New Roman" w:hAnsi="Times New Roman" w:cs="Times New Roman"/>
          <w:bCs/>
          <w:sz w:val="24"/>
          <w:szCs w:val="24"/>
        </w:rPr>
        <w:t>)</w:t>
      </w:r>
      <w:r w:rsidRPr="000C2BD7">
        <w:rPr>
          <w:rFonts w:ascii="Times New Roman" w:eastAsia="Times New Roman" w:hAnsi="Times New Roman" w:cs="Times New Roman"/>
          <w:sz w:val="24"/>
          <w:szCs w:val="24"/>
        </w:rPr>
        <w:t>,</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toliau kartu šioje </w:t>
      </w:r>
      <w:smartTag w:uri="schemas-tilde-lt/tildestengine" w:element="templates">
        <w:smartTagPr>
          <w:attr w:name="text" w:val="Sutartyje"/>
          <w:attr w:name="id" w:val="-1"/>
          <w:attr w:name="baseform" w:val="sutart|is"/>
        </w:smartTagPr>
        <w:r w:rsidRPr="000C2BD7">
          <w:rPr>
            <w:rFonts w:ascii="Times New Roman" w:eastAsia="Times New Roman" w:hAnsi="Times New Roman" w:cs="Times New Roman"/>
            <w:sz w:val="24"/>
            <w:szCs w:val="24"/>
          </w:rPr>
          <w:t>Sutartyje</w:t>
        </w:r>
      </w:smartTag>
      <w:r w:rsidRPr="000C2BD7">
        <w:rPr>
          <w:rFonts w:ascii="Times New Roman" w:eastAsia="Times New Roman" w:hAnsi="Times New Roman" w:cs="Times New Roman"/>
          <w:sz w:val="24"/>
          <w:szCs w:val="24"/>
        </w:rPr>
        <w:t xml:space="preserve"> vadinami (-</w:t>
      </w:r>
      <w:proofErr w:type="spellStart"/>
      <w:r w:rsidRPr="000C2BD7">
        <w:rPr>
          <w:rFonts w:ascii="Times New Roman" w:eastAsia="Times New Roman" w:hAnsi="Times New Roman" w:cs="Times New Roman"/>
          <w:sz w:val="24"/>
          <w:szCs w:val="24"/>
        </w:rPr>
        <w:t>os</w:t>
      </w:r>
      <w:proofErr w:type="spellEnd"/>
      <w:r w:rsidRPr="000C2BD7">
        <w:rPr>
          <w:rFonts w:ascii="Times New Roman" w:eastAsia="Times New Roman" w:hAnsi="Times New Roman" w:cs="Times New Roman"/>
          <w:sz w:val="24"/>
          <w:szCs w:val="24"/>
        </w:rPr>
        <w:t xml:space="preserve">) </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b/>
          <w:bCs/>
          <w:sz w:val="24"/>
          <w:szCs w:val="24"/>
        </w:rPr>
        <w:t>Šalimis</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sz w:val="24"/>
          <w:szCs w:val="24"/>
        </w:rPr>
        <w:t xml:space="preserve">, o kiekviena atskirai – </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b/>
          <w:bCs/>
          <w:sz w:val="24"/>
          <w:szCs w:val="24"/>
        </w:rPr>
        <w:t>Šalimi</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sz w:val="24"/>
          <w:szCs w:val="24"/>
        </w:rPr>
        <w:t xml:space="preserve">, susitarė ir sudarė šią prekių viešojo pirkimo-pardavimo sutartį, toliau vadinamą </w:t>
      </w:r>
      <w:r w:rsidRPr="000C2BD7">
        <w:rPr>
          <w:rFonts w:ascii="Times New Roman" w:eastAsia="Times New Roman" w:hAnsi="Times New Roman" w:cs="Times New Roman"/>
          <w:b/>
          <w:sz w:val="24"/>
          <w:szCs w:val="24"/>
        </w:rPr>
        <w:t>„Sutartimi“</w:t>
      </w:r>
      <w:r w:rsidRPr="000C2BD7">
        <w:rPr>
          <w:rFonts w:ascii="Times New Roman" w:eastAsia="Times New Roman" w:hAnsi="Times New Roman" w:cs="Times New Roman"/>
          <w:sz w:val="24"/>
          <w:szCs w:val="24"/>
        </w:rPr>
        <w:t>)</w:t>
      </w:r>
      <w:r w:rsidRPr="000C2BD7">
        <w:rPr>
          <w:rFonts w:ascii="Times New Roman" w:eastAsia="Times New Roman" w:hAnsi="Times New Roman" w:cs="Times New Roman"/>
          <w:b/>
          <w:sz w:val="24"/>
          <w:szCs w:val="24"/>
        </w:rPr>
        <w:t>.</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 Sutarties dalykas</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 Šia </w:t>
      </w:r>
      <w:smartTag w:uri="schemas-tilde-lt/tildestengine" w:element="templates">
        <w:smartTagPr>
          <w:attr w:name="baseform" w:val="sutart|is"/>
          <w:attr w:name="id" w:val="-1"/>
          <w:attr w:name="text" w:val="Sutartimi"/>
        </w:smartTagPr>
        <w:r w:rsidRPr="000C2BD7">
          <w:rPr>
            <w:rFonts w:ascii="Times New Roman" w:eastAsia="Times New Roman" w:hAnsi="Times New Roman" w:cs="Times New Roman"/>
            <w:sz w:val="24"/>
            <w:szCs w:val="24"/>
          </w:rPr>
          <w:t>Sutartimi</w:t>
        </w:r>
      </w:smartTag>
      <w:r w:rsidRPr="000C2BD7">
        <w:rPr>
          <w:rFonts w:ascii="Times New Roman" w:eastAsia="Times New Roman" w:hAnsi="Times New Roman" w:cs="Times New Roman"/>
          <w:sz w:val="24"/>
          <w:szCs w:val="24"/>
        </w:rPr>
        <w:t xml:space="preserve"> Tiekėjas įsipareigoja pristatyti ir perduoti Perkančiajai organizacijai nuosavybės teise </w:t>
      </w:r>
      <w:r w:rsidR="00804B3D">
        <w:rPr>
          <w:rFonts w:ascii="Times New Roman" w:eastAsia="Times New Roman" w:hAnsi="Times New Roman" w:cs="Times New Roman"/>
          <w:sz w:val="24"/>
          <w:szCs w:val="24"/>
        </w:rPr>
        <w:t>maisto</w:t>
      </w:r>
      <w:r w:rsidRPr="000C2BD7">
        <w:rPr>
          <w:rFonts w:ascii="Times New Roman" w:eastAsia="Times New Roman" w:hAnsi="Times New Roman" w:cs="Times New Roman"/>
          <w:sz w:val="24"/>
          <w:szCs w:val="24"/>
        </w:rPr>
        <w:t xml:space="preserve"> produktus ( toliau Prekę) pagal Perkančiosios organizacijos Tiekėjui pateiktą užsakymą, o Perkančioji organizacija įsipareigoja Prekes priimti ir sumokėti </w:t>
      </w:r>
      <w:smartTag w:uri="schemas-tilde-lt/tildestengine" w:element="templates">
        <w:smartTagPr>
          <w:attr w:name="baseform" w:val="sutart|is"/>
          <w:attr w:name="id" w:val="-1"/>
          <w:attr w:name="text" w:val="Sutartie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4 straipsnyje nurodytą kainą. Perkančioji organizacija užsakymą pateikia toms prekėms, kurios nurodytos </w:t>
      </w:r>
      <w:smartTag w:uri="schemas-tilde-lt/tildestengine" w:element="templates">
        <w:smartTagPr>
          <w:attr w:name="baseform" w:val="sutart|is"/>
          <w:attr w:name="id" w:val="-1"/>
          <w:attr w:name="text" w:val="Sutartie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priede Nr. 1 „Prekių sąrašas, kainos ir techninės specifikacijos“, kuris yra neatskiriama šios </w:t>
      </w:r>
      <w:smartTag w:uri="schemas-tilde-lt/tildestengine" w:element="templates">
        <w:smartTagPr>
          <w:attr w:name="baseform" w:val="sutart|is"/>
          <w:attr w:name="id" w:val="-1"/>
          <w:attr w:name="text" w:val="Sutartie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dalis. </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1.2. Šioje Sutartyje termino „Prekė“ vartojimas vienaskaita taip pat reiškia ir daugiskaitą, priklausomai nuo Sutarties objekto, nurodyto Sutarties 1.1 punkte.</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2. Tiekėjo įsipareigojimai ir teisės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 Tiekėjas įsipareigoja: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2.1.1. nuosekliai vykdyti Sutartį, nustatytu terminu pristatyti Prekes į vietą</w:t>
      </w:r>
      <w:r w:rsidRPr="000C2BD7">
        <w:rPr>
          <w:rFonts w:ascii="Times New Roman" w:eastAsia="Times New Roman" w:hAnsi="Times New Roman" w:cs="Times New Roman"/>
          <w:i/>
          <w:sz w:val="24"/>
          <w:szCs w:val="24"/>
        </w:rPr>
        <w:t>, adresu Trakų lopšelis- darželis „Obelėlė“, Trakų g.13, Trakai,</w:t>
      </w:r>
      <w:r w:rsidRPr="000C2BD7">
        <w:rPr>
          <w:rFonts w:ascii="Times New Roman" w:eastAsia="Times New Roman" w:hAnsi="Times New Roman" w:cs="Times New Roman"/>
          <w:sz w:val="24"/>
          <w:szCs w:val="24"/>
        </w:rPr>
        <w:t xml:space="preserve"> atlikti kitus įsipareigojimus, numatytus Sutartyje ir Sutarties priede Nr. 1 pateiktoje Prekės techninėje specifikacijoje. </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2.1.2. pristatyti Prekes, atitinkančias Sutarties priede Nr. 1 „Prekių sąrašas, kainos ir techninės specifikacijos“, užtikrinant atitiktį tokios rūšies ir tokio naudojimo laiko produktų įprastai keliamiems reikalavimams;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2.1.3. perduoti Prekes tinkamai įpakuotas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2.1.4. kartu su Prekėmis pateikti Perkančiajai organizacijai visą būtiną dokumentaciją, įskaitant Prekių naudojimo terminus, bei konsultuoti Perkančiąją organizaciją kitais klausimais;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2.1.5. nenaudoti Perkančiosios organizacijos pavadinimo jokioje reklamoje, leidiniuose ar kt. be išankstinio raštiško Perkančiosios organizacijos sutikimo;</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2.1.6. perduoti Prekes pagal sąskaitą - faktūrą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2.1.7. tinkamai vykdyti kitus įsipareigojimus, numatytus Sutartyje ir galiojančiuose Lietuvos Respublikos teisės aktuose.</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2.2. Tiekėjas turi teisę gauti Prekių kainą su sąlyga, kad jis tinkamai vykdo šią Sutartį.</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lastRenderedPageBreak/>
        <w:t>2.3. Tiekėjas turi kitas teises, numatytas Sutartyje ir Lietuvos Respublikos galiojančiuose teisės aktuose.</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lang w:val="en-US"/>
        </w:rPr>
      </w:pPr>
      <w:r w:rsidRPr="000C2BD7">
        <w:rPr>
          <w:rFonts w:ascii="Times New Roman" w:eastAsia="Times New Roman" w:hAnsi="Times New Roman" w:cs="Times New Roman"/>
          <w:b/>
          <w:sz w:val="24"/>
          <w:szCs w:val="24"/>
        </w:rPr>
        <w:t>3. Perkančiosios organizacijos įsipareigojimai ir teisės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 Perkančioji organizacija įsipareigoja: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3.1.1. priimti Šalių sutartu laiku pristatytas Prekes, jeigu jos atitinka šios Sutarties priede Nr. 1 „Prekių sąrašas, kainos ir techninės specifikacijos“ ir Prekėms taikomus kitus kokybės reikalavimus;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3.1.2. priėmimo metu patikrinti perduodamas Prekes bei po patikrinimo pasirašyti Prekių gavimo dokumentus;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3.1.3. sumokėti Sutarties kainą Sutarties sąlygose nustatyta tvarka ir terminais;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3.1.4. suteikti informaciją ir /ar dokumentus, būtinus Sutarčiai vykdyti;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3.1.5. tinkamai vykdyti kitus įsipareigojimus, numatytus Sutartyje.</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3.2. Perkančioji organizacija turi šios Sutarties bei Lietuvos Respublikoje galiojančių teisės aktų numatytas teises.</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4. Kainodara ir atsiskaitymo tvarka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4.1. Sutarties vertė metams  yra</w:t>
      </w:r>
      <w:r w:rsidR="00B1077D">
        <w:rPr>
          <w:rFonts w:ascii="Times New Roman" w:eastAsia="Times New Roman" w:hAnsi="Times New Roman" w:cs="Times New Roman"/>
          <w:sz w:val="24"/>
          <w:szCs w:val="24"/>
        </w:rPr>
        <w:t xml:space="preserve">  </w:t>
      </w:r>
      <w:r w:rsidR="00B1077D" w:rsidRPr="00B1077D">
        <w:rPr>
          <w:rFonts w:ascii="Times New Roman" w:eastAsia="Times New Roman" w:hAnsi="Times New Roman" w:cs="Times New Roman"/>
          <w:b/>
          <w:sz w:val="24"/>
          <w:szCs w:val="24"/>
          <w:u w:val="single"/>
        </w:rPr>
        <w:t>8277,67</w:t>
      </w:r>
      <w:r w:rsidRPr="00B1077D">
        <w:rPr>
          <w:rFonts w:ascii="Times New Roman" w:eastAsia="Times New Roman" w:hAnsi="Times New Roman" w:cs="Times New Roman"/>
          <w:b/>
          <w:sz w:val="24"/>
          <w:szCs w:val="24"/>
          <w:u w:val="single"/>
        </w:rPr>
        <w:t>Eur</w:t>
      </w:r>
      <w:r w:rsidRPr="000C2BD7">
        <w:rPr>
          <w:rFonts w:ascii="Times New Roman" w:eastAsia="Times New Roman" w:hAnsi="Times New Roman" w:cs="Times New Roman"/>
          <w:b/>
          <w:sz w:val="24"/>
          <w:szCs w:val="24"/>
          <w:u w:val="single"/>
        </w:rPr>
        <w:t>. (</w:t>
      </w:r>
      <w:r w:rsidR="00B1077D">
        <w:rPr>
          <w:rFonts w:ascii="Times New Roman" w:eastAsia="Times New Roman" w:hAnsi="Times New Roman" w:cs="Times New Roman"/>
          <w:b/>
          <w:sz w:val="24"/>
          <w:szCs w:val="24"/>
          <w:u w:val="single"/>
        </w:rPr>
        <w:t>aštuoni tūkstančiai du šimtai septyniasdešimt septyni eurai, 67</w:t>
      </w:r>
      <w:r w:rsidRPr="000C2BD7">
        <w:rPr>
          <w:rFonts w:ascii="Times New Roman" w:eastAsia="Times New Roman" w:hAnsi="Times New Roman" w:cs="Times New Roman"/>
          <w:b/>
          <w:sz w:val="24"/>
          <w:szCs w:val="24"/>
          <w:u w:val="single"/>
        </w:rPr>
        <w:t>ct</w:t>
      </w:r>
      <w:r w:rsidRPr="000C2BD7">
        <w:rPr>
          <w:rFonts w:ascii="Times New Roman" w:eastAsia="Times New Roman" w:hAnsi="Times New Roman" w:cs="Times New Roman"/>
          <w:sz w:val="24"/>
          <w:szCs w:val="24"/>
        </w:rPr>
        <w:t>.) Ją sudaro</w:t>
      </w:r>
      <w:r w:rsidR="00B1077D">
        <w:rPr>
          <w:rFonts w:ascii="Times New Roman" w:eastAsia="Times New Roman" w:hAnsi="Times New Roman" w:cs="Times New Roman"/>
          <w:sz w:val="24"/>
          <w:szCs w:val="24"/>
        </w:rPr>
        <w:t xml:space="preserve"> </w:t>
      </w:r>
      <w:r w:rsidR="00B1077D" w:rsidRPr="00B1077D">
        <w:rPr>
          <w:rFonts w:ascii="Times New Roman" w:eastAsia="Times New Roman" w:hAnsi="Times New Roman" w:cs="Times New Roman"/>
          <w:b/>
          <w:sz w:val="24"/>
          <w:szCs w:val="24"/>
        </w:rPr>
        <w:t>6841,05</w:t>
      </w:r>
      <w:r w:rsidR="00281903" w:rsidRPr="00B1077D">
        <w:rPr>
          <w:rFonts w:ascii="Times New Roman" w:eastAsia="Times New Roman" w:hAnsi="Times New Roman" w:cs="Times New Roman"/>
          <w:b/>
          <w:sz w:val="24"/>
          <w:szCs w:val="24"/>
        </w:rPr>
        <w:t>Eur</w:t>
      </w:r>
      <w:r w:rsidR="00B1077D">
        <w:rPr>
          <w:rFonts w:ascii="Times New Roman" w:eastAsia="Times New Roman" w:hAnsi="Times New Roman" w:cs="Times New Roman"/>
          <w:sz w:val="24"/>
          <w:szCs w:val="24"/>
        </w:rPr>
        <w:t>.(</w:t>
      </w:r>
      <w:r w:rsidR="00377477">
        <w:rPr>
          <w:rFonts w:ascii="Times New Roman" w:eastAsia="Times New Roman" w:hAnsi="Times New Roman" w:cs="Times New Roman"/>
          <w:sz w:val="24"/>
          <w:szCs w:val="24"/>
        </w:rPr>
        <w:t xml:space="preserve"> </w:t>
      </w:r>
      <w:r w:rsidR="00B1077D">
        <w:rPr>
          <w:rFonts w:ascii="Times New Roman" w:eastAsia="Times New Roman" w:hAnsi="Times New Roman" w:cs="Times New Roman"/>
          <w:sz w:val="24"/>
          <w:szCs w:val="24"/>
        </w:rPr>
        <w:t>šeši tūkstančiai aštuoni šimtai keturiasdešimt vienas euras 5ct</w:t>
      </w:r>
      <w:r w:rsidRPr="000C2BD7">
        <w:rPr>
          <w:rFonts w:ascii="Times New Roman" w:eastAsia="Times New Roman" w:hAnsi="Times New Roman" w:cs="Times New Roman"/>
          <w:sz w:val="24"/>
          <w:szCs w:val="24"/>
        </w:rPr>
        <w:t>) dydžio Prekės vertė, bei</w:t>
      </w:r>
      <w:r w:rsidR="00B1077D">
        <w:rPr>
          <w:rFonts w:ascii="Times New Roman" w:eastAsia="Times New Roman" w:hAnsi="Times New Roman" w:cs="Times New Roman"/>
          <w:sz w:val="24"/>
          <w:szCs w:val="24"/>
        </w:rPr>
        <w:t xml:space="preserve"> </w:t>
      </w:r>
      <w:r w:rsidR="00B1077D" w:rsidRPr="00B1077D">
        <w:rPr>
          <w:rFonts w:ascii="Times New Roman" w:eastAsia="Times New Roman" w:hAnsi="Times New Roman" w:cs="Times New Roman"/>
          <w:b/>
          <w:sz w:val="24"/>
          <w:szCs w:val="24"/>
        </w:rPr>
        <w:t>1436,62Eur.</w:t>
      </w:r>
      <w:r w:rsidRPr="000C2BD7">
        <w:rPr>
          <w:rFonts w:ascii="Times New Roman" w:eastAsia="Times New Roman" w:hAnsi="Times New Roman" w:cs="Times New Roman"/>
          <w:sz w:val="24"/>
          <w:szCs w:val="24"/>
        </w:rPr>
        <w:t xml:space="preserve"> (</w:t>
      </w:r>
      <w:r w:rsidR="00377477">
        <w:rPr>
          <w:rFonts w:ascii="Times New Roman" w:eastAsia="Times New Roman" w:hAnsi="Times New Roman" w:cs="Times New Roman"/>
          <w:sz w:val="24"/>
          <w:szCs w:val="24"/>
        </w:rPr>
        <w:t xml:space="preserve"> </w:t>
      </w:r>
      <w:r w:rsidR="00B1077D">
        <w:rPr>
          <w:rFonts w:ascii="Times New Roman" w:eastAsia="Times New Roman" w:hAnsi="Times New Roman" w:cs="Times New Roman"/>
          <w:sz w:val="24"/>
          <w:szCs w:val="24"/>
        </w:rPr>
        <w:t>vienas tūkstantis keturi šimtai trisdešimt šeši</w:t>
      </w:r>
      <w:r w:rsidR="00377477">
        <w:rPr>
          <w:rFonts w:ascii="Times New Roman" w:eastAsia="Times New Roman" w:hAnsi="Times New Roman" w:cs="Times New Roman"/>
          <w:sz w:val="24"/>
          <w:szCs w:val="24"/>
        </w:rPr>
        <w:t xml:space="preserve">                             </w:t>
      </w:r>
      <w:r w:rsidR="00281903">
        <w:rPr>
          <w:rFonts w:ascii="Times New Roman" w:eastAsia="Times New Roman" w:hAnsi="Times New Roman" w:cs="Times New Roman"/>
          <w:sz w:val="24"/>
          <w:szCs w:val="24"/>
        </w:rPr>
        <w:t>eura</w:t>
      </w:r>
      <w:r w:rsidR="00B1077D">
        <w:rPr>
          <w:rFonts w:ascii="Times New Roman" w:eastAsia="Times New Roman" w:hAnsi="Times New Roman" w:cs="Times New Roman"/>
          <w:sz w:val="24"/>
          <w:szCs w:val="24"/>
        </w:rPr>
        <w:t>i 62</w:t>
      </w:r>
      <w:r w:rsidRPr="000C2BD7">
        <w:rPr>
          <w:rFonts w:ascii="Times New Roman" w:eastAsia="Times New Roman" w:hAnsi="Times New Roman" w:cs="Times New Roman"/>
          <w:sz w:val="24"/>
          <w:szCs w:val="24"/>
        </w:rPr>
        <w:t xml:space="preserve">ct.) dydžio pridėtinės vertės mokestis. </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4.1.1 Prekės vieneto kaina nurodyta Sutarties priede Nr. </w:t>
      </w:r>
      <w:r w:rsidRPr="000C2BD7">
        <w:rPr>
          <w:rFonts w:ascii="Times New Roman" w:eastAsia="Times New Roman" w:hAnsi="Times New Roman" w:cs="Times New Roman"/>
          <w:sz w:val="24"/>
          <w:szCs w:val="24"/>
          <w:lang w:val="en-US"/>
        </w:rPr>
        <w:t>1.</w:t>
      </w:r>
      <w:r w:rsidRPr="000C2BD7">
        <w:rPr>
          <w:rFonts w:ascii="Times New Roman" w:eastAsia="Times New Roman" w:hAnsi="Times New Roman" w:cs="Times New Roman"/>
          <w:sz w:val="24"/>
          <w:szCs w:val="24"/>
        </w:rPr>
        <w:t xml:space="preserve"> Galutinė Prekės (-</w:t>
      </w:r>
      <w:proofErr w:type="spellStart"/>
      <w:r w:rsidRPr="000C2BD7">
        <w:rPr>
          <w:rFonts w:ascii="Times New Roman" w:eastAsia="Times New Roman" w:hAnsi="Times New Roman" w:cs="Times New Roman"/>
          <w:sz w:val="24"/>
          <w:szCs w:val="24"/>
        </w:rPr>
        <w:t>ių</w:t>
      </w:r>
      <w:proofErr w:type="spellEnd"/>
      <w:r w:rsidRPr="000C2BD7">
        <w:rPr>
          <w:rFonts w:ascii="Times New Roman" w:eastAsia="Times New Roman" w:hAnsi="Times New Roman" w:cs="Times New Roman"/>
          <w:sz w:val="24"/>
          <w:szCs w:val="24"/>
        </w:rPr>
        <w:t xml:space="preserve">) kaina yra pateikiama sąskaitoje faktūroje, atsižvelgiant į Perkančiosios organizacijos užsakytų Prekių kiekį. </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4.2. Tuo atveju, jeigu atskirai neišskirtos kokios nors išlaidos, pavyzdžiui, išlaidos apsaugai, sandėliavimui arba išlaidos tretiesiems asmenims, laikoma, kad Šalių tokios išlaidos yra įvertintos ir įskaičiuotos į Prekės kainą ir dėl šių priežasčių Prekės kaina negali būti pakeista.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4.3. Perkančioji organizacija turi sumokėti visą Prekės (-</w:t>
      </w:r>
      <w:proofErr w:type="spellStart"/>
      <w:r w:rsidRPr="000C2BD7">
        <w:rPr>
          <w:rFonts w:ascii="Times New Roman" w:eastAsia="Times New Roman" w:hAnsi="Times New Roman" w:cs="Times New Roman"/>
          <w:sz w:val="24"/>
          <w:szCs w:val="24"/>
        </w:rPr>
        <w:t>ių</w:t>
      </w:r>
      <w:proofErr w:type="spellEnd"/>
      <w:r w:rsidRPr="000C2BD7">
        <w:rPr>
          <w:rFonts w:ascii="Times New Roman" w:eastAsia="Times New Roman" w:hAnsi="Times New Roman" w:cs="Times New Roman"/>
          <w:sz w:val="24"/>
          <w:szCs w:val="24"/>
        </w:rPr>
        <w:t xml:space="preserve">) kainą Tiekėjui per </w:t>
      </w:r>
      <w:r w:rsidRPr="00281903">
        <w:rPr>
          <w:rFonts w:ascii="Times New Roman" w:eastAsia="Times New Roman" w:hAnsi="Times New Roman" w:cs="Times New Roman"/>
          <w:sz w:val="24"/>
          <w:szCs w:val="24"/>
        </w:rPr>
        <w:t>30 (trisdešimt</w:t>
      </w:r>
      <w:r w:rsidRPr="000C2BD7">
        <w:rPr>
          <w:rFonts w:ascii="Times New Roman" w:eastAsia="Times New Roman" w:hAnsi="Times New Roman" w:cs="Times New Roman"/>
          <w:sz w:val="24"/>
          <w:szCs w:val="24"/>
        </w:rPr>
        <w:t>) dienų nuo Prekės sąskaitos-faktūros išrašymo dienos.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4.4. Pasikeitus (sumažėjus/padidėjus) pridėtinės vertės mokesčiui sutarties kaina bus perskaičiuojami per 10 dienų po Lietuvos Respublikos pridėtinės vertės mokesčio įstatymo, kuriuo keičiasi mokesčio tarifas, įsigaliojimo dienos. Perskaičiavimas įforminamas sutarties šalių atstovų pasirašomu papildomu susitarimu prie sutarties, perskaičiuotomis kainomis mokama už tas Prekes, kurios buvo tiektos nuo susitarimo pasirašymo dienos.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4.5. Dėl kitų, nei nurodyta 4.4 punkte priežasčių, Sutarties kaina neperskaičiuojama.</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5. Sutarties galiojimas ir Sutarties įvykdymo užtikrinimas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5.1. Sutartis įsigalioja nuo </w:t>
      </w:r>
      <w:r w:rsidRPr="00B1077D">
        <w:rPr>
          <w:rFonts w:ascii="Times New Roman" w:eastAsia="Times New Roman" w:hAnsi="Times New Roman" w:cs="Times New Roman"/>
          <w:b/>
          <w:sz w:val="24"/>
          <w:szCs w:val="24"/>
          <w:u w:val="single"/>
        </w:rPr>
        <w:t>201</w:t>
      </w:r>
      <w:r w:rsidR="00747405" w:rsidRPr="00B1077D">
        <w:rPr>
          <w:rFonts w:ascii="Times New Roman" w:eastAsia="Times New Roman" w:hAnsi="Times New Roman" w:cs="Times New Roman"/>
          <w:b/>
          <w:sz w:val="24"/>
          <w:szCs w:val="24"/>
          <w:u w:val="single"/>
        </w:rPr>
        <w:t xml:space="preserve">5 </w:t>
      </w:r>
      <w:r w:rsidR="00F77312">
        <w:rPr>
          <w:rFonts w:ascii="Times New Roman" w:eastAsia="Times New Roman" w:hAnsi="Times New Roman" w:cs="Times New Roman"/>
          <w:b/>
          <w:sz w:val="24"/>
          <w:szCs w:val="24"/>
          <w:u w:val="single"/>
        </w:rPr>
        <w:t xml:space="preserve">- 07  </w:t>
      </w:r>
      <w:r w:rsidR="00B1077D" w:rsidRPr="00B1077D">
        <w:rPr>
          <w:rFonts w:ascii="Times New Roman" w:eastAsia="Times New Roman" w:hAnsi="Times New Roman" w:cs="Times New Roman"/>
          <w:b/>
          <w:sz w:val="24"/>
          <w:szCs w:val="24"/>
          <w:u w:val="single"/>
        </w:rPr>
        <w:t>-</w:t>
      </w:r>
      <w:r w:rsidR="00F77312">
        <w:rPr>
          <w:rFonts w:ascii="Times New Roman" w:eastAsia="Times New Roman" w:hAnsi="Times New Roman" w:cs="Times New Roman"/>
          <w:b/>
          <w:sz w:val="24"/>
          <w:szCs w:val="24"/>
          <w:u w:val="single"/>
        </w:rPr>
        <w:t xml:space="preserve"> 20</w:t>
      </w:r>
      <w:r w:rsidR="00747405" w:rsidRPr="00747405">
        <w:rPr>
          <w:rFonts w:ascii="Times New Roman" w:eastAsia="Times New Roman" w:hAnsi="Times New Roman" w:cs="Times New Roman"/>
          <w:b/>
          <w:sz w:val="24"/>
          <w:szCs w:val="24"/>
          <w:u w:val="single"/>
        </w:rPr>
        <w:t xml:space="preserve">   </w:t>
      </w:r>
      <w:r w:rsidR="00B1077D">
        <w:rPr>
          <w:rFonts w:ascii="Times New Roman" w:eastAsia="Times New Roman" w:hAnsi="Times New Roman" w:cs="Times New Roman"/>
          <w:b/>
          <w:sz w:val="24"/>
          <w:szCs w:val="24"/>
          <w:u w:val="single"/>
        </w:rPr>
        <w:t xml:space="preserve"> </w:t>
      </w:r>
      <w:r w:rsidRPr="000C2BD7">
        <w:rPr>
          <w:rFonts w:ascii="Times New Roman" w:eastAsia="Times New Roman" w:hAnsi="Times New Roman" w:cs="Times New Roman"/>
          <w:sz w:val="24"/>
          <w:szCs w:val="24"/>
        </w:rPr>
        <w:t xml:space="preserve">dienos ir galioja </w:t>
      </w:r>
      <w:r w:rsidRPr="000C2BD7">
        <w:rPr>
          <w:rFonts w:ascii="Times New Roman" w:eastAsia="Times New Roman" w:hAnsi="Times New Roman" w:cs="Times New Roman"/>
          <w:b/>
          <w:sz w:val="24"/>
          <w:szCs w:val="24"/>
        </w:rPr>
        <w:t>vienerius metus.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5.2. Sutarties įvykdymo užtikrinimu užtikrinama, kad Perkančiajai organizacijai bus atlyginti nuostoliai, atsiradę Tiekėjui dėl kaltės pažeidus Sutartį ar neįvykdžius savo šioje Sutartyje numatytų įsipareigojimų.</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5.3. Jei Tiekėjas nevykdo savo sutartinių įsipareigojimų, jis moka perkančiajai 0,05% dydžio baudą.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5.4. Jei Tiekėjas nevykdo savo sutartinių įsipareigojimų, Perkančioji organizacija turi teisę per 30 (trisdešimt) dienų pateikti Tiekėjui pretenziją. Jei per protingą terminą nuo </w:t>
      </w:r>
      <w:smartTag w:uri="schemas-tilde-lt/tildestengine" w:element="templates">
        <w:smartTagPr>
          <w:attr w:name="text" w:val="pretenzijos"/>
          <w:attr w:name="id" w:val="-1"/>
          <w:attr w:name="baseform" w:val="pretenzij|a"/>
        </w:smartTagPr>
        <w:r w:rsidRPr="000C2BD7">
          <w:rPr>
            <w:rFonts w:ascii="Times New Roman" w:eastAsia="Times New Roman" w:hAnsi="Times New Roman" w:cs="Times New Roman"/>
            <w:sz w:val="24"/>
            <w:szCs w:val="24"/>
          </w:rPr>
          <w:t>pretenzijos</w:t>
        </w:r>
      </w:smartTag>
      <w:r w:rsidRPr="000C2BD7">
        <w:rPr>
          <w:rFonts w:ascii="Times New Roman" w:eastAsia="Times New Roman" w:hAnsi="Times New Roman" w:cs="Times New Roman"/>
          <w:sz w:val="24"/>
          <w:szCs w:val="24"/>
        </w:rPr>
        <w:t xml:space="preserve"> gavimo Tiekėjas nepašalina </w:t>
      </w:r>
      <w:smartTag w:uri="schemas-tilde-lt/tildestengine" w:element="templates">
        <w:smartTagPr>
          <w:attr w:name="text" w:val="pretenzijoje"/>
          <w:attr w:name="id" w:val="-1"/>
          <w:attr w:name="baseform" w:val="pretenzij|a"/>
        </w:smartTagPr>
        <w:r w:rsidRPr="000C2BD7">
          <w:rPr>
            <w:rFonts w:ascii="Times New Roman" w:eastAsia="Times New Roman" w:hAnsi="Times New Roman" w:cs="Times New Roman"/>
            <w:sz w:val="24"/>
            <w:szCs w:val="24"/>
          </w:rPr>
          <w:t>pretenzijoje</w:t>
        </w:r>
      </w:smartTag>
      <w:r w:rsidRPr="000C2BD7">
        <w:rPr>
          <w:rFonts w:ascii="Times New Roman" w:eastAsia="Times New Roman" w:hAnsi="Times New Roman" w:cs="Times New Roman"/>
          <w:sz w:val="24"/>
          <w:szCs w:val="24"/>
        </w:rPr>
        <w:t xml:space="preserve"> nurodytų pažeidimų, Perkančioji organizacija gali pareikalauti sumokėti baudą. </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6. Prekės perdavimas, nuosavybės teisės perėjimas, Prekės pakuotė</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6.1. Prekė pristatoma Perkančiajai organizacijai sekančią darbo  dieną nuo Perkančiosios organizacijos Tiekėjui pateikto užsakymo.</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6.2. Prekė Perkančiajai organizacijai pristatoma ir perduodama adresu </w:t>
      </w:r>
      <w:r w:rsidRPr="000C2BD7">
        <w:rPr>
          <w:rFonts w:ascii="Times New Roman" w:eastAsia="Times New Roman" w:hAnsi="Times New Roman" w:cs="Times New Roman"/>
          <w:b/>
          <w:sz w:val="24"/>
          <w:szCs w:val="24"/>
        </w:rPr>
        <w:t>Trakų g.13, Trakai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lang w:val="en-US"/>
        </w:rPr>
        <w:t>6.3. </w:t>
      </w:r>
      <w:r w:rsidRPr="000C2BD7">
        <w:rPr>
          <w:rFonts w:ascii="Times New Roman" w:eastAsia="Times New Roman" w:hAnsi="Times New Roman" w:cs="Times New Roman"/>
          <w:sz w:val="24"/>
          <w:szCs w:val="24"/>
        </w:rPr>
        <w:t xml:space="preserve">Tiekėjas įsipareigoja apmokėti visas pristatymo išlaidas iki </w:t>
      </w:r>
      <w:smartTag w:uri="schemas-tilde-lt/tildestengine" w:element="templates">
        <w:smartTagPr>
          <w:attr w:name="text" w:val="Sutartyje"/>
          <w:attr w:name="id" w:val="-1"/>
          <w:attr w:name="baseform" w:val="sutart|is"/>
        </w:smartTagPr>
        <w:r w:rsidRPr="000C2BD7">
          <w:rPr>
            <w:rFonts w:ascii="Times New Roman" w:eastAsia="Times New Roman" w:hAnsi="Times New Roman" w:cs="Times New Roman"/>
            <w:sz w:val="24"/>
            <w:szCs w:val="24"/>
          </w:rPr>
          <w:t>Sutartyje</w:t>
        </w:r>
      </w:smartTag>
      <w:r w:rsidRPr="000C2BD7">
        <w:rPr>
          <w:rFonts w:ascii="Times New Roman" w:eastAsia="Times New Roman" w:hAnsi="Times New Roman" w:cs="Times New Roman"/>
          <w:sz w:val="24"/>
          <w:szCs w:val="24"/>
        </w:rPr>
        <w:t xml:space="preserve"> nurodytos Prekės pristatymo vietos.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lastRenderedPageBreak/>
        <w:t>6.4. Nuosavybės teisė į Prekę pereina Perkančiajai organizacijai nuo Prekės sąskaitos- faktūros pasirašymo. Perkančioji organizacija pasirašo Prekių sąskaitoje-faktūroje jei visos Prekės atitinka Sutartyje nustatytus reikalavimus, yra tinkamai pristatytos bei įvykdyti kiti Sutartyje nustatyti Tiekėjo įsipareigojimai.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6.5. Prekės atsitiktinio gedimo rizika pereina Perkančiajai organizacijai nuo nuosavybės teisės į Prekę perėjimo momento.</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6.6. Prekių pakuotė turi atitikti atsparumo pakrovimo ir iškrovimo darbams reikalavimus, apsaugoti nuo meteorologinių veiksnių įtakos Prekių gabenimo ir sandėliavimo metu, užtikrinti Prekių išsaugojimą jas gabenant.</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7. Prekės (-</w:t>
      </w:r>
      <w:proofErr w:type="spellStart"/>
      <w:r w:rsidRPr="000C2BD7">
        <w:rPr>
          <w:rFonts w:ascii="Times New Roman" w:eastAsia="Times New Roman" w:hAnsi="Times New Roman" w:cs="Times New Roman"/>
          <w:b/>
          <w:sz w:val="24"/>
          <w:szCs w:val="24"/>
        </w:rPr>
        <w:t>ių</w:t>
      </w:r>
      <w:proofErr w:type="spellEnd"/>
      <w:r w:rsidRPr="000C2BD7">
        <w:rPr>
          <w:rFonts w:ascii="Times New Roman" w:eastAsia="Times New Roman" w:hAnsi="Times New Roman" w:cs="Times New Roman"/>
          <w:b/>
          <w:sz w:val="24"/>
          <w:szCs w:val="24"/>
        </w:rPr>
        <w:t>) kokybė</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7.1. Tiekėjas garantuoja, kad perduodama</w:t>
      </w:r>
      <w:r w:rsidRPr="000C2BD7">
        <w:rPr>
          <w:rFonts w:ascii="Times New Roman" w:eastAsia="Times New Roman" w:hAnsi="Times New Roman" w:cs="Times New Roman"/>
          <w:b/>
          <w:sz w:val="24"/>
          <w:szCs w:val="24"/>
        </w:rPr>
        <w:t xml:space="preserve"> </w:t>
      </w:r>
      <w:r w:rsidRPr="000C2BD7">
        <w:rPr>
          <w:rFonts w:ascii="Times New Roman" w:eastAsia="Times New Roman" w:hAnsi="Times New Roman" w:cs="Times New Roman"/>
          <w:sz w:val="24"/>
          <w:szCs w:val="24"/>
        </w:rPr>
        <w:t>Prekė</w:t>
      </w:r>
      <w:r w:rsidRPr="000C2BD7">
        <w:rPr>
          <w:rFonts w:ascii="Times New Roman" w:eastAsia="Times New Roman" w:hAnsi="Times New Roman" w:cs="Times New Roman"/>
          <w:b/>
          <w:sz w:val="24"/>
          <w:szCs w:val="24"/>
        </w:rPr>
        <w:t xml:space="preserve"> </w:t>
      </w:r>
      <w:r w:rsidRPr="000C2BD7">
        <w:rPr>
          <w:rFonts w:ascii="Times New Roman" w:eastAsia="Times New Roman" w:hAnsi="Times New Roman" w:cs="Times New Roman"/>
          <w:sz w:val="24"/>
          <w:szCs w:val="24"/>
        </w:rPr>
        <w:t xml:space="preserve">atitinka </w:t>
      </w:r>
      <w:smartTag w:uri="schemas-tilde-lt/tildestengine" w:element="templates">
        <w:smartTagPr>
          <w:attr w:name="baseform" w:val="sutart|is"/>
          <w:attr w:name="id" w:val="-1"/>
          <w:attr w:name="text" w:val="Sutartie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7.1 punkte bei Prekių techninėje specifikacijoje nurodytus kokybės reikalavimus ir sąlygas, ir kad šios </w:t>
      </w:r>
      <w:smartTag w:uri="schemas-tilde-lt/tildestengine" w:element="templates">
        <w:smartTagPr>
          <w:attr w:name="baseform" w:val="sutart|is"/>
          <w:attr w:name="id" w:val="-1"/>
          <w:attr w:name="text" w:val="Sutartie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sudarymo metu nėra paslėptų trūkumų, dėl kurių Prekės nebūtų galima naudoti tam tikslui, kuriam Perkančioji organizacija ją ketina naudoti arba dėl kurių Prekės naudingumas sumažėtų taip, kad Perkančioji organizacija, žinodama apie tuos trūkumus, Prekės nebūtų pirkęs arba nebūtų mokėjęs </w:t>
      </w:r>
      <w:smartTag w:uri="schemas-tilde-lt/tildestengine" w:element="templates">
        <w:smartTagPr>
          <w:attr w:name="baseform" w:val="sutart|is"/>
          <w:attr w:name="id" w:val="-1"/>
          <w:attr w:name="text" w:val="Sutartyje"/>
        </w:smartTagPr>
        <w:r w:rsidRPr="000C2BD7">
          <w:rPr>
            <w:rFonts w:ascii="Times New Roman" w:eastAsia="Times New Roman" w:hAnsi="Times New Roman" w:cs="Times New Roman"/>
            <w:sz w:val="24"/>
            <w:szCs w:val="24"/>
          </w:rPr>
          <w:t>Sutartyje</w:t>
        </w:r>
      </w:smartTag>
      <w:r w:rsidRPr="000C2BD7">
        <w:rPr>
          <w:rFonts w:ascii="Times New Roman" w:eastAsia="Times New Roman" w:hAnsi="Times New Roman" w:cs="Times New Roman"/>
          <w:sz w:val="24"/>
          <w:szCs w:val="24"/>
        </w:rPr>
        <w:t xml:space="preserve"> nurodytos kainos.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7.2. Jei per garantinį terminą po Prekės perdavimo Perkančiajai organizacijai dienos išryškėja Prekės trūkumų, kurių yra atsiradę ne dėl to, kad Perkančioji organizacija pažeidė Prekės naudojimo ir (ar) saugojimo taisykles, Perkančioji organizacija per 2 dienas turi pranešti apie tokius neatitikimus Tiekėjui. Gavęs pranešimą Tiekėjas per 2 dienas privalo pakeisti Prekę tinkamos kokybės Preke, pašalinti trūkumus ar atlyginti Perkančiosios organizacijos turėtas išlaidas dėl trūkumų šalinimo ar pradėti derybas dėl trūkumus atitinkančio Prekės kainos sumažinimo. Derybų keliu nepavykus pasiekti </w:t>
      </w:r>
      <w:smartTag w:uri="schemas-tilde-lt/tildestengine" w:element="templates">
        <w:smartTagPr>
          <w:attr w:name="baseform" w:val="susitarim|as"/>
          <w:attr w:name="id" w:val="-1"/>
          <w:attr w:name="text" w:val="susitarimo"/>
        </w:smartTagPr>
        <w:r w:rsidRPr="000C2BD7">
          <w:rPr>
            <w:rFonts w:ascii="Times New Roman" w:eastAsia="Times New Roman" w:hAnsi="Times New Roman" w:cs="Times New Roman"/>
            <w:sz w:val="24"/>
            <w:szCs w:val="24"/>
          </w:rPr>
          <w:t>susitarimo</w:t>
        </w:r>
      </w:smartTag>
      <w:r w:rsidRPr="000C2BD7">
        <w:rPr>
          <w:rFonts w:ascii="Times New Roman" w:eastAsia="Times New Roman" w:hAnsi="Times New Roman" w:cs="Times New Roman"/>
          <w:sz w:val="24"/>
          <w:szCs w:val="24"/>
        </w:rPr>
        <w:t>, Perkančioji organizacija turi teisę reikalauti grąžinti sumokėtą sumą ir nutraukti Sutartį.</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8. Šalių atsakomybė</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8.1. Šalys įsipareigoja tinkamai vykdyti savo įsipareigojimus, prisiimtus šia Sutartimi, ir susilaikyti nuo bet kokių veiksmų, kuriais galėtų p</w:t>
      </w:r>
      <w:smartTag w:uri="urn:schemas-microsoft-com:office:smarttags" w:element="PersonName">
        <w:r w:rsidRPr="000C2BD7">
          <w:rPr>
            <w:rFonts w:ascii="Times New Roman" w:eastAsia="Times New Roman" w:hAnsi="Times New Roman" w:cs="Times New Roman"/>
            <w:sz w:val="24"/>
            <w:szCs w:val="24"/>
          </w:rPr>
          <w:t>ada</w:t>
        </w:r>
      </w:smartTag>
      <w:r w:rsidRPr="000C2BD7">
        <w:rPr>
          <w:rFonts w:ascii="Times New Roman" w:eastAsia="Times New Roman" w:hAnsi="Times New Roman" w:cs="Times New Roman"/>
          <w:sz w:val="24"/>
          <w:szCs w:val="24"/>
        </w:rPr>
        <w:t>ryti žalos viena kitai.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8.2. Jei Tiekėjas ne dėl Perkančiosios organizacijos kaltės pavėluoja sutartu laiku perduoti Prekę Perkančiajai organizacijai, Tiekėjas moka Perkančiajai organizacijai 0,05 procento dydžio delspinigius nuo neperduotos Prekės kainos už kiekvieną uždelstą dieną.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8.3. Jei Perkančioji organizacija laiku ir tinkamai neatsiskaito už Prekę, jis Pardavėjui moka 0,05 procento dydžio delspinigius nuo nesumokėtos sumos už kiekvieną uždelstą dieną.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8.4. Delspinigių sumokėjimas neatleidžia </w:t>
      </w:r>
      <w:smartTag w:uri="schemas-tilde-lt/tildestengine" w:element="templates">
        <w:smartTagPr>
          <w:attr w:name="text" w:val="Sutarties"/>
          <w:attr w:name="id" w:val="-1"/>
          <w:attr w:name="baseform" w:val="sutart|i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Šalių nuo pareigos vykdyti šioje </w:t>
      </w:r>
      <w:smartTag w:uri="schemas-tilde-lt/tildestengine" w:element="templates">
        <w:smartTagPr>
          <w:attr w:name="text" w:val="Sutartyje"/>
          <w:attr w:name="id" w:val="-1"/>
          <w:attr w:name="baseform" w:val="sutart|is"/>
        </w:smartTagPr>
        <w:r w:rsidRPr="000C2BD7">
          <w:rPr>
            <w:rFonts w:ascii="Times New Roman" w:eastAsia="Times New Roman" w:hAnsi="Times New Roman" w:cs="Times New Roman"/>
            <w:sz w:val="24"/>
            <w:szCs w:val="24"/>
          </w:rPr>
          <w:t>Sutartyje</w:t>
        </w:r>
      </w:smartTag>
      <w:r w:rsidRPr="000C2BD7">
        <w:rPr>
          <w:rFonts w:ascii="Times New Roman" w:eastAsia="Times New Roman" w:hAnsi="Times New Roman" w:cs="Times New Roman"/>
          <w:sz w:val="24"/>
          <w:szCs w:val="24"/>
        </w:rPr>
        <w:t xml:space="preserve"> prisiimtus įsipareigojimus.</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i/>
          <w:iCs/>
          <w:sz w:val="24"/>
          <w:szCs w:val="24"/>
        </w:rPr>
      </w:pPr>
      <w:r w:rsidRPr="000C2BD7">
        <w:rPr>
          <w:rFonts w:ascii="Times New Roman" w:eastAsia="Times New Roman" w:hAnsi="Times New Roman" w:cs="Times New Roman"/>
          <w:b/>
          <w:sz w:val="24"/>
          <w:szCs w:val="24"/>
        </w:rPr>
        <w:t xml:space="preserve">9. Nenugalimos jėgos aplinkybės </w:t>
      </w:r>
      <w:r w:rsidRPr="000C2BD7">
        <w:rPr>
          <w:rFonts w:ascii="Times New Roman" w:eastAsia="Times New Roman" w:hAnsi="Times New Roman" w:cs="Times New Roman"/>
          <w:b/>
          <w:i/>
          <w:iCs/>
          <w:sz w:val="24"/>
          <w:szCs w:val="24"/>
        </w:rPr>
        <w:t>(</w:t>
      </w:r>
      <w:proofErr w:type="spellStart"/>
      <w:r w:rsidRPr="000C2BD7">
        <w:rPr>
          <w:rFonts w:ascii="Times New Roman" w:eastAsia="Times New Roman" w:hAnsi="Times New Roman" w:cs="Times New Roman"/>
          <w:b/>
          <w:i/>
          <w:iCs/>
          <w:sz w:val="24"/>
          <w:szCs w:val="24"/>
        </w:rPr>
        <w:t>force</w:t>
      </w:r>
      <w:proofErr w:type="spellEnd"/>
      <w:r w:rsidRPr="000C2BD7">
        <w:rPr>
          <w:rFonts w:ascii="Times New Roman" w:eastAsia="Times New Roman" w:hAnsi="Times New Roman" w:cs="Times New Roman"/>
          <w:b/>
          <w:i/>
          <w:iCs/>
          <w:sz w:val="24"/>
          <w:szCs w:val="24"/>
        </w:rPr>
        <w:t xml:space="preserve"> majeure)</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C2BD7">
        <w:rPr>
          <w:rFonts w:ascii="Times New Roman" w:eastAsia="Times New Roman" w:hAnsi="Times New Roman" w:cs="Times New Roman"/>
          <w:i/>
          <w:iCs/>
          <w:sz w:val="24"/>
          <w:szCs w:val="24"/>
        </w:rPr>
        <w:t>(</w:t>
      </w:r>
      <w:proofErr w:type="spellStart"/>
      <w:r w:rsidRPr="000C2BD7">
        <w:rPr>
          <w:rFonts w:ascii="Times New Roman" w:eastAsia="Times New Roman" w:hAnsi="Times New Roman" w:cs="Times New Roman"/>
          <w:i/>
          <w:iCs/>
          <w:sz w:val="24"/>
          <w:szCs w:val="24"/>
        </w:rPr>
        <w:t>force</w:t>
      </w:r>
      <w:proofErr w:type="spellEnd"/>
      <w:r w:rsidRPr="000C2BD7">
        <w:rPr>
          <w:rFonts w:ascii="Times New Roman" w:eastAsia="Times New Roman" w:hAnsi="Times New Roman" w:cs="Times New Roman"/>
          <w:i/>
          <w:iCs/>
          <w:sz w:val="24"/>
          <w:szCs w:val="24"/>
        </w:rPr>
        <w:t xml:space="preserve"> majeure)</w:t>
      </w:r>
      <w:r w:rsidRPr="000C2BD7">
        <w:rPr>
          <w:rFonts w:ascii="Times New Roman" w:eastAsia="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0C2BD7">
          <w:rPr>
            <w:rFonts w:ascii="Times New Roman" w:eastAsia="Times New Roman" w:hAnsi="Times New Roman" w:cs="Times New Roman"/>
            <w:sz w:val="24"/>
            <w:szCs w:val="24"/>
          </w:rPr>
          <w:t>1996 m</w:t>
        </w:r>
      </w:smartTag>
      <w:r w:rsidRPr="000C2BD7">
        <w:rPr>
          <w:rFonts w:ascii="Times New Roman" w:eastAsia="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0C2BD7">
        <w:rPr>
          <w:rFonts w:ascii="Times New Roman" w:eastAsia="Times New Roman" w:hAnsi="Times New Roman" w:cs="Times New Roman"/>
          <w:i/>
          <w:iCs/>
          <w:sz w:val="24"/>
          <w:szCs w:val="24"/>
        </w:rPr>
        <w:t>(</w:t>
      </w:r>
      <w:proofErr w:type="spellStart"/>
      <w:r w:rsidRPr="000C2BD7">
        <w:rPr>
          <w:rFonts w:ascii="Times New Roman" w:eastAsia="Times New Roman" w:hAnsi="Times New Roman" w:cs="Times New Roman"/>
          <w:i/>
          <w:iCs/>
          <w:sz w:val="24"/>
          <w:szCs w:val="24"/>
        </w:rPr>
        <w:t>force</w:t>
      </w:r>
      <w:proofErr w:type="spellEnd"/>
      <w:r w:rsidRPr="000C2BD7">
        <w:rPr>
          <w:rFonts w:ascii="Times New Roman" w:eastAsia="Times New Roman" w:hAnsi="Times New Roman" w:cs="Times New Roman"/>
          <w:i/>
          <w:iCs/>
          <w:sz w:val="24"/>
          <w:szCs w:val="24"/>
        </w:rPr>
        <w:t xml:space="preserve"> majeure)</w:t>
      </w:r>
      <w:r w:rsidRPr="000C2BD7">
        <w:rPr>
          <w:rFonts w:ascii="Times New Roman" w:eastAsia="Times New Roman" w:hAnsi="Times New Roman" w:cs="Times New Roman"/>
          <w:sz w:val="24"/>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lastRenderedPageBreak/>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10. Sutarties nutraukimas</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10.1. Sutartis gali būti nutraukta raštišku Šalių susitarimu arba vienos iš Šalių valia.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 Perkančioji organizacija turi teisę vienašališkai nutraukti šią Sutartį prieš terminą šiais atvejais: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10.2.1. kai Tiekėjas bankrutuoja arba yra likviduojamas, sustabdo ūkinę veiklą arba įstatymuose ir kituose teisės aktuose numatyta tvarka susidaro analogiška situacija;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10.2.2. kai Tiekėjas sudaro </w:t>
      </w:r>
      <w:proofErr w:type="spellStart"/>
      <w:r w:rsidRPr="000C2BD7">
        <w:rPr>
          <w:rFonts w:ascii="Times New Roman" w:eastAsia="Times New Roman" w:hAnsi="Times New Roman" w:cs="Times New Roman"/>
          <w:sz w:val="24"/>
          <w:szCs w:val="24"/>
        </w:rPr>
        <w:t>subtiekimo</w:t>
      </w:r>
      <w:proofErr w:type="spellEnd"/>
      <w:r w:rsidRPr="000C2BD7">
        <w:rPr>
          <w:rFonts w:ascii="Times New Roman" w:eastAsia="Times New Roman" w:hAnsi="Times New Roman" w:cs="Times New Roman"/>
          <w:sz w:val="24"/>
          <w:szCs w:val="24"/>
        </w:rPr>
        <w:t xml:space="preserve"> sutartį be Perkančiosios organizacijos sutikimo;</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10.2.3. kai Tiekėjas nesilaiko Sutarties įvykdymo terminų;</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10.2.4. kai Tiekėjas nevykdo kitų savo sutartinių įsipareigojimų ir tai yra esminis Sutarties pažeidimas (pristatomos netinkamos kokybės prekės, ir kiti esminiai Sutarties pažeidimai);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10.2.5. kai Sutarties įvykdymo užtikrinimą išdavęs garantas (laiduotojas) negali įvykdyti savo įsipareigojimų ir Tiekėjas, Perkančiajai organizacijai raštu pareikalavus, per 10 (dešimt) dienų nepateikė naujo Sutarties įvykdymo užtikrinimo tokiomis pačiomis sąlygomis kaip ir ankstesnysis;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10.3. Tiekėjas turi teisę vienašališkai nutraukti šią Sutartį prieš terminą, kai Perkančioji organizacija neapmoka už Prekes daugiau nei </w:t>
      </w:r>
      <w:r w:rsidRPr="00747405">
        <w:rPr>
          <w:rFonts w:ascii="Times New Roman" w:eastAsia="Times New Roman" w:hAnsi="Times New Roman" w:cs="Times New Roman"/>
          <w:sz w:val="24"/>
          <w:szCs w:val="24"/>
        </w:rPr>
        <w:t>60</w:t>
      </w:r>
      <w:r w:rsidRPr="000C2BD7">
        <w:rPr>
          <w:rFonts w:ascii="Times New Roman" w:eastAsia="Times New Roman" w:hAnsi="Times New Roman" w:cs="Times New Roman"/>
          <w:sz w:val="24"/>
          <w:szCs w:val="24"/>
        </w:rPr>
        <w:t xml:space="preserve"> (šešiasdešimt) dienų;</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10.5. Nutraukiant Sutartį, Perkančioji organizacija, dalyvaujant Tiekėjui ar jo atstovams, inventorizuoja pristatytas Prekes, atliktus darbus ir pristatytas bei nepanaudotas medžiagas ir parengia jų aprašą. Taip pat parengiama ataskaita apie Sutarties nutraukimo dieną esančią Tiekėjo skolą Perkančiajai organizacijai ir Perkančiosios organizacijos skolą Tiekėjui.</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11. Baigiamosios nuostatos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11.1. Visi </w:t>
      </w:r>
      <w:smartTag w:uri="schemas-tilde-lt/tildestengine" w:element="templates">
        <w:smartTagPr>
          <w:attr w:name="text" w:val="pranešimai"/>
          <w:attr w:name="id" w:val="-1"/>
          <w:attr w:name="baseform" w:val="pranešim|as"/>
        </w:smartTagPr>
        <w:r w:rsidRPr="000C2BD7">
          <w:rPr>
            <w:rFonts w:ascii="Times New Roman" w:eastAsia="Times New Roman" w:hAnsi="Times New Roman" w:cs="Times New Roman"/>
            <w:sz w:val="24"/>
            <w:szCs w:val="24"/>
          </w:rPr>
          <w:t>pranešimai</w:t>
        </w:r>
      </w:smartTag>
      <w:r w:rsidRPr="000C2BD7">
        <w:rPr>
          <w:rFonts w:ascii="Times New Roman" w:eastAsia="Times New Roman" w:hAnsi="Times New Roman" w:cs="Times New Roman"/>
          <w:sz w:val="24"/>
          <w:szCs w:val="24"/>
        </w:rPr>
        <w:t xml:space="preserve"> laikomi tinkamai įteiktais kitai Šaliai, jeigu jie perduoti Šalims ar jų atstovams pasirašytinai, išsiųsti registruotu </w:t>
      </w:r>
      <w:smartTag w:uri="schemas-tilde-lt/tildestengine" w:element="templates">
        <w:smartTagPr>
          <w:attr w:name="text" w:val="laišku"/>
          <w:attr w:name="id" w:val="-1"/>
          <w:attr w:name="baseform" w:val="laišk|as"/>
        </w:smartTagPr>
        <w:r w:rsidRPr="000C2BD7">
          <w:rPr>
            <w:rFonts w:ascii="Times New Roman" w:eastAsia="Times New Roman" w:hAnsi="Times New Roman" w:cs="Times New Roman"/>
            <w:sz w:val="24"/>
            <w:szCs w:val="24"/>
          </w:rPr>
          <w:t>laišku</w:t>
        </w:r>
      </w:smartTag>
      <w:r w:rsidRPr="000C2BD7">
        <w:rPr>
          <w:rFonts w:ascii="Times New Roman" w:eastAsia="Times New Roman" w:hAnsi="Times New Roman" w:cs="Times New Roman"/>
          <w:sz w:val="24"/>
          <w:szCs w:val="24"/>
        </w:rPr>
        <w:t>, faksu ryšiu ar elektroniniu paštu, adresais, nurodytais šioje sutartyje.</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11.2. Šalys įsipareigoja iš anksto viena kitai raštu pranešti apie jų buveinės adreso, pavadinimo ar banko </w:t>
      </w:r>
      <w:smartTag w:uri="schemas-tilde-lt/tildestengine" w:element="templates">
        <w:smartTagPr>
          <w:attr w:name="baseform" w:val="sąskait|a"/>
          <w:attr w:name="id" w:val="-1"/>
          <w:attr w:name="text" w:val="sąskaitos"/>
        </w:smartTagPr>
        <w:r w:rsidRPr="000C2BD7">
          <w:rPr>
            <w:rFonts w:ascii="Times New Roman" w:eastAsia="Times New Roman" w:hAnsi="Times New Roman" w:cs="Times New Roman"/>
            <w:sz w:val="24"/>
            <w:szCs w:val="24"/>
          </w:rPr>
          <w:t>sąskaitos</w:t>
        </w:r>
      </w:smartTag>
      <w:r w:rsidRPr="000C2BD7">
        <w:rPr>
          <w:rFonts w:ascii="Times New Roman" w:eastAsia="Times New Roman" w:hAnsi="Times New Roman" w:cs="Times New Roman"/>
          <w:sz w:val="24"/>
          <w:szCs w:val="24"/>
        </w:rPr>
        <w:t xml:space="preserve"> rekvizitų pasikeitimus.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11.3. Jei bet kuri šios Sutarties nuostata tampa ar pripažįstama visiškai ar iš dalies negaliojančia, tai neturi įtakos kitų Sutarties nuostatų galiojimui.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sz w:val="24"/>
          <w:szCs w:val="24"/>
        </w:rPr>
        <w:t xml:space="preserve">11.5. Sutarties sąlygos sutarties galiojimo laikotarpiu negali būti keičiamos, išskyrus tokias Sutarties sąlygas, kurias pakeitus nebūtų pažeisti Lietuvos Respublikos viešųjų pirkimų įstatymo 3 straipsnyje nustatyti principai ir tikslai ir tokiems Sutarties sąlygų pakeitimams yra gautas Viešųjų pirkimų tarnybos sutikimas. </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lastRenderedPageBreak/>
        <w:t xml:space="preserve">11.6. Šiai </w:t>
      </w:r>
      <w:smartTag w:uri="schemas-tilde-lt/tildestengine" w:element="templates">
        <w:smartTagPr>
          <w:attr w:name="baseform" w:val="sutart|is"/>
          <w:attr w:name="id" w:val="-1"/>
          <w:attr w:name="text" w:val="Sutarciai"/>
        </w:smartTagPr>
        <w:r w:rsidRPr="000C2BD7">
          <w:rPr>
            <w:rFonts w:ascii="Times New Roman" w:eastAsia="Times New Roman" w:hAnsi="Times New Roman" w:cs="Times New Roman"/>
            <w:sz w:val="24"/>
            <w:szCs w:val="24"/>
          </w:rPr>
          <w:t>Sutarčiai</w:t>
        </w:r>
      </w:smartTag>
      <w:r w:rsidRPr="000C2BD7">
        <w:rPr>
          <w:rFonts w:ascii="Times New Roman" w:eastAsia="Times New Roman" w:hAnsi="Times New Roman" w:cs="Times New Roman"/>
          <w:sz w:val="24"/>
          <w:szCs w:val="24"/>
        </w:rPr>
        <w:t xml:space="preserve"> ir visoms iš šios </w:t>
      </w:r>
      <w:smartTag w:uri="schemas-tilde-lt/tildestengine" w:element="templates">
        <w:smartTagPr>
          <w:attr w:name="baseform" w:val="sutart|is"/>
          <w:attr w:name="id" w:val="-1"/>
          <w:attr w:name="text" w:val="Sutartie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atsirandančioms teisėms ir pareigoms taikomi Lietuvos Respublikos įstatymai. </w:t>
      </w:r>
      <w:smartTag w:uri="schemas-tilde-lt/tildestengine" w:element="templates">
        <w:smartTagPr>
          <w:attr w:name="baseform" w:val="sutart|is"/>
          <w:attr w:name="id" w:val="-1"/>
          <w:attr w:name="text" w:val="SUTARTIS"/>
        </w:smartTagPr>
        <w:r w:rsidRPr="000C2BD7">
          <w:rPr>
            <w:rFonts w:ascii="Times New Roman" w:eastAsia="Times New Roman" w:hAnsi="Times New Roman" w:cs="Times New Roman"/>
            <w:sz w:val="24"/>
            <w:szCs w:val="24"/>
          </w:rPr>
          <w:t>Sutartis</w:t>
        </w:r>
      </w:smartTag>
      <w:r w:rsidRPr="000C2BD7">
        <w:rPr>
          <w:rFonts w:ascii="Times New Roman" w:eastAsia="Times New Roman" w:hAnsi="Times New Roman" w:cs="Times New Roman"/>
          <w:sz w:val="24"/>
          <w:szCs w:val="24"/>
        </w:rPr>
        <w:t xml:space="preserve"> sudaryta ir turi būti aiškinama pagal Lietuvos Respublikos teisę.</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11.7. Šalys susitaria, kad visi su šia </w:t>
      </w:r>
      <w:smartTag w:uri="schemas-tilde-lt/tildestengine" w:element="templates">
        <w:smartTagPr>
          <w:attr w:name="baseform" w:val="sutart|is"/>
          <w:attr w:name="id" w:val="-1"/>
          <w:attr w:name="text" w:val="Sutartimi"/>
        </w:smartTagPr>
        <w:r w:rsidRPr="000C2BD7">
          <w:rPr>
            <w:rFonts w:ascii="Times New Roman" w:eastAsia="Times New Roman" w:hAnsi="Times New Roman" w:cs="Times New Roman"/>
            <w:sz w:val="24"/>
            <w:szCs w:val="24"/>
          </w:rPr>
          <w:t>Sutartimi</w:t>
        </w:r>
      </w:smartTag>
      <w:r w:rsidRPr="000C2BD7">
        <w:rPr>
          <w:rFonts w:ascii="Times New Roman" w:eastAsia="Times New Roman" w:hAnsi="Times New Roman" w:cs="Times New Roman"/>
          <w:sz w:val="24"/>
          <w:szCs w:val="24"/>
        </w:rPr>
        <w:t xml:space="preserve"> susiję ar dėl jos vykdymo, pažeidimo, nutraukimo ar negaliojimo kilę ginčai, </w:t>
      </w:r>
      <w:smartTag w:uri="schemas-tilde-lt/tildestengine" w:element="templates">
        <w:smartTagPr>
          <w:attr w:name="baseform" w:val="pretenzij|a"/>
          <w:attr w:name="id" w:val="-1"/>
          <w:attr w:name="text" w:val="pretenzijos"/>
        </w:smartTagPr>
        <w:r w:rsidRPr="000C2BD7">
          <w:rPr>
            <w:rFonts w:ascii="Times New Roman" w:eastAsia="Times New Roman" w:hAnsi="Times New Roman" w:cs="Times New Roman"/>
            <w:sz w:val="24"/>
            <w:szCs w:val="24"/>
          </w:rPr>
          <w:t>pretenzijos</w:t>
        </w:r>
      </w:smartTag>
      <w:r w:rsidRPr="000C2BD7">
        <w:rPr>
          <w:rFonts w:ascii="Times New Roman" w:eastAsia="Times New Roman" w:hAnsi="Times New Roman" w:cs="Times New Roman"/>
          <w:sz w:val="24"/>
          <w:szCs w:val="24"/>
        </w:rPr>
        <w:t xml:space="preserve">, nesutarimai sprendžiami derybų būdu. Jei </w:t>
      </w:r>
      <w:smartTag w:uri="schemas-tilde-lt/tildestengine" w:element="templates">
        <w:smartTagPr>
          <w:attr w:name="baseform" w:val="susitarim|as"/>
          <w:attr w:name="id" w:val="-1"/>
          <w:attr w:name="text" w:val="susitarimo"/>
        </w:smartTagPr>
        <w:r w:rsidRPr="000C2BD7">
          <w:rPr>
            <w:rFonts w:ascii="Times New Roman" w:eastAsia="Times New Roman" w:hAnsi="Times New Roman" w:cs="Times New Roman"/>
            <w:sz w:val="24"/>
            <w:szCs w:val="24"/>
          </w:rPr>
          <w:t>susitarimo</w:t>
        </w:r>
      </w:smartTag>
      <w:r w:rsidRPr="000C2BD7">
        <w:rPr>
          <w:rFonts w:ascii="Times New Roman" w:eastAsia="Times New Roman" w:hAnsi="Times New Roman" w:cs="Times New Roman"/>
          <w:sz w:val="24"/>
          <w:szCs w:val="24"/>
        </w:rPr>
        <w:t xml:space="preserve"> nepavyksta pasiekti derybomis, ginčai yra sprendžiami Lietuvos teisme Lietuvos Respublikos įstatymų nustatyta tvarka.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11.8. Ši </w:t>
      </w:r>
      <w:smartTag w:uri="schemas-tilde-lt/tildestengine" w:element="templates">
        <w:smartTagPr>
          <w:attr w:name="baseform" w:val="sutart|is"/>
          <w:attr w:name="id" w:val="-1"/>
          <w:attr w:name="text" w:val="SUTARTIS"/>
        </w:smartTagPr>
        <w:r w:rsidRPr="000C2BD7">
          <w:rPr>
            <w:rFonts w:ascii="Times New Roman" w:eastAsia="Times New Roman" w:hAnsi="Times New Roman" w:cs="Times New Roman"/>
            <w:sz w:val="24"/>
            <w:szCs w:val="24"/>
          </w:rPr>
          <w:t>sutartis</w:t>
        </w:r>
      </w:smartTag>
      <w:r w:rsidRPr="000C2BD7">
        <w:rPr>
          <w:rFonts w:ascii="Times New Roman" w:eastAsia="Times New Roman" w:hAnsi="Times New Roman" w:cs="Times New Roman"/>
          <w:sz w:val="24"/>
          <w:szCs w:val="24"/>
        </w:rPr>
        <w:t xml:space="preserve"> pasirašyta lietuvių kalba 2 (dviem) egzemplioriais, turinčiais vienodą teisinę galią – po vieną kiekvienai Šaliai.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11.9. Šiuo Šalys patvirtina, kad </w:t>
      </w:r>
      <w:smartTag w:uri="schemas-tilde-lt/tildestengine" w:element="templates">
        <w:smartTagPr>
          <w:attr w:name="baseform" w:val="sutart|is"/>
          <w:attr w:name="id" w:val="-1"/>
          <w:attr w:name="text" w:val="sutarti"/>
        </w:smartTagPr>
        <w:r w:rsidRPr="000C2BD7">
          <w:rPr>
            <w:rFonts w:ascii="Times New Roman" w:eastAsia="Times New Roman" w:hAnsi="Times New Roman" w:cs="Times New Roman"/>
            <w:sz w:val="24"/>
            <w:szCs w:val="24"/>
          </w:rPr>
          <w:t>Sutartį</w:t>
        </w:r>
      </w:smartTag>
      <w:r w:rsidRPr="000C2BD7">
        <w:rPr>
          <w:rFonts w:ascii="Times New Roman" w:eastAsia="Times New Roman" w:hAnsi="Times New Roman" w:cs="Times New Roman"/>
          <w:sz w:val="24"/>
          <w:szCs w:val="24"/>
        </w:rPr>
        <w:t xml:space="preserve"> perskaitė, suprato jos turinį ir pasekmes, priėmė ją kaip atitinkančią jų tikslus ir pasirašė pirmiau nurodyta data.</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12. Sutarties priedai: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12.1. Priedas Nr. 1     Prekių sąrašas, kainos ir techninės specifikacijos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12.2. Priedas Nr. 2     Prekių gražinimo aktas </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Šalių adresai, rekvizitai ir parašai</w:t>
      </w:r>
    </w:p>
    <w:p w:rsidR="000C2BD7" w:rsidRPr="000C2BD7" w:rsidRDefault="000C2BD7" w:rsidP="000C2BD7">
      <w:pPr>
        <w:spacing w:after="0" w:line="240" w:lineRule="auto"/>
        <w:jc w:val="both"/>
        <w:rPr>
          <w:rFonts w:ascii="Times New Roman" w:eastAsia="Times New Roman" w:hAnsi="Times New Roman" w:cs="Times New Roman"/>
          <w:sz w:val="24"/>
          <w:szCs w:val="24"/>
        </w:rPr>
      </w:pPr>
    </w:p>
    <w:tbl>
      <w:tblPr>
        <w:tblW w:w="8928" w:type="dxa"/>
        <w:tblLayout w:type="fixed"/>
        <w:tblLook w:val="0000" w:firstRow="0" w:lastRow="0" w:firstColumn="0" w:lastColumn="0" w:noHBand="0" w:noVBand="0"/>
      </w:tblPr>
      <w:tblGrid>
        <w:gridCol w:w="4428"/>
        <w:gridCol w:w="4500"/>
      </w:tblGrid>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u w:val="single"/>
              </w:rPr>
            </w:pPr>
            <w:r w:rsidRPr="000C2BD7">
              <w:rPr>
                <w:rFonts w:ascii="Times New Roman" w:eastAsia="Times New Roman" w:hAnsi="Times New Roman" w:cs="Times New Roman"/>
                <w:sz w:val="24"/>
                <w:szCs w:val="24"/>
                <w:u w:val="single"/>
              </w:rPr>
              <w:t>Tiekėjas:</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u w:val="single"/>
              </w:rPr>
            </w:pPr>
            <w:r w:rsidRPr="000C2BD7">
              <w:rPr>
                <w:rFonts w:ascii="Times New Roman" w:eastAsia="Times New Roman" w:hAnsi="Times New Roman" w:cs="Times New Roman"/>
                <w:sz w:val="24"/>
                <w:szCs w:val="24"/>
                <w:u w:val="single"/>
              </w:rPr>
              <w:t>Perkančioji organizacija:</w:t>
            </w:r>
          </w:p>
        </w:tc>
      </w:tr>
      <w:tr w:rsidR="000C2BD7" w:rsidRPr="000C2BD7" w:rsidTr="00501513">
        <w:tc>
          <w:tcPr>
            <w:tcW w:w="4428" w:type="dxa"/>
          </w:tcPr>
          <w:p w:rsidR="000C2BD7" w:rsidRPr="000C2BD7" w:rsidRDefault="00F77312"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Sanotex</w:t>
            </w:r>
            <w:proofErr w:type="spellEnd"/>
            <w:r>
              <w:rPr>
                <w:rFonts w:ascii="Times New Roman" w:eastAsia="Times New Roman" w:hAnsi="Times New Roman" w:cs="Times New Roman"/>
                <w:sz w:val="24"/>
                <w:szCs w:val="24"/>
              </w:rPr>
              <w:t>“</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Trakų lopšelis-darželis „Obelėlė“</w:t>
            </w:r>
          </w:p>
        </w:tc>
      </w:tr>
      <w:tr w:rsidR="000C2BD7" w:rsidRPr="000C2BD7" w:rsidTr="00501513">
        <w:tc>
          <w:tcPr>
            <w:tcW w:w="4428" w:type="dxa"/>
          </w:tcPr>
          <w:p w:rsidR="000C2BD7" w:rsidRPr="000C2BD7" w:rsidRDefault="00F77312" w:rsidP="00F773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Raudondvario pl.131, LT-47501 Kaunas</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Trakų g.13, </w:t>
            </w:r>
            <w:proofErr w:type="spellStart"/>
            <w:r w:rsidRPr="000C2BD7">
              <w:rPr>
                <w:rFonts w:ascii="Times New Roman" w:eastAsia="Times New Roman" w:hAnsi="Times New Roman" w:cs="Times New Roman"/>
                <w:sz w:val="24"/>
                <w:szCs w:val="24"/>
              </w:rPr>
              <w:t>Trakai,LT-21105</w:t>
            </w:r>
            <w:proofErr w:type="spellEnd"/>
          </w:p>
        </w:tc>
      </w:tr>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Įmonės kodas:</w:t>
            </w:r>
            <w:r w:rsidR="00F77312">
              <w:rPr>
                <w:rFonts w:ascii="Times New Roman" w:eastAsia="Times New Roman" w:hAnsi="Times New Roman" w:cs="Times New Roman"/>
                <w:sz w:val="24"/>
                <w:szCs w:val="24"/>
              </w:rPr>
              <w:t>110443493</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Įmonės kodas:190646769</w:t>
            </w:r>
          </w:p>
        </w:tc>
      </w:tr>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PVM mokėtojo kodas:</w:t>
            </w:r>
            <w:r w:rsidR="00F77312">
              <w:rPr>
                <w:rFonts w:ascii="Times New Roman" w:eastAsia="Times New Roman" w:hAnsi="Times New Roman" w:cs="Times New Roman"/>
                <w:sz w:val="24"/>
                <w:szCs w:val="24"/>
              </w:rPr>
              <w:t>LT104434917</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p>
        </w:tc>
      </w:tr>
      <w:tr w:rsidR="000C2BD7" w:rsidRPr="000C2BD7" w:rsidTr="00501513">
        <w:tc>
          <w:tcPr>
            <w:tcW w:w="4428" w:type="dxa"/>
          </w:tcPr>
          <w:p w:rsidR="000C2BD7" w:rsidRPr="000C2BD7" w:rsidRDefault="00F77312"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83740111</w:t>
            </w:r>
            <w:r w:rsidR="000C2BD7" w:rsidRPr="000C2BD7">
              <w:rPr>
                <w:rFonts w:ascii="Times New Roman" w:eastAsia="Times New Roman" w:hAnsi="Times New Roman" w:cs="Times New Roman"/>
                <w:sz w:val="24"/>
                <w:szCs w:val="24"/>
              </w:rPr>
              <w:t xml:space="preserve">, faksas </w:t>
            </w:r>
            <w:r>
              <w:rPr>
                <w:rFonts w:ascii="Times New Roman" w:eastAsia="Times New Roman" w:hAnsi="Times New Roman" w:cs="Times New Roman"/>
                <w:sz w:val="24"/>
                <w:szCs w:val="24"/>
              </w:rPr>
              <w:t xml:space="preserve"> 837401110</w:t>
            </w:r>
            <w:r w:rsidR="000C2BD7" w:rsidRPr="000C2BD7">
              <w:rPr>
                <w:rFonts w:ascii="Times New Roman" w:eastAsia="Times New Roman" w:hAnsi="Times New Roman" w:cs="Times New Roman"/>
                <w:sz w:val="24"/>
                <w:szCs w:val="24"/>
              </w:rPr>
              <w:t xml:space="preserve">                      </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Tel. 852855817, faksas 852855057                      </w:t>
            </w:r>
          </w:p>
        </w:tc>
      </w:tr>
      <w:tr w:rsidR="000C2BD7" w:rsidRPr="000C2BD7" w:rsidTr="00501513">
        <w:tc>
          <w:tcPr>
            <w:tcW w:w="4428" w:type="dxa"/>
          </w:tcPr>
          <w:p w:rsidR="000C2BD7" w:rsidRPr="000C2BD7" w:rsidRDefault="00F77312" w:rsidP="00F773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w:t>
            </w:r>
            <w:r w:rsidR="000C2BD7" w:rsidRPr="000C2BD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sanitex</w:t>
            </w:r>
            <w:proofErr w:type="spellEnd"/>
            <w:r w:rsidRPr="000C2BD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sanitex</w:t>
            </w:r>
            <w:r w:rsidRPr="000C2BD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eu</w:t>
            </w:r>
            <w:r w:rsidRPr="000C2BD7">
              <w:rPr>
                <w:rFonts w:ascii="Times New Roman" w:eastAsia="Times New Roman" w:hAnsi="Times New Roman" w:cs="Times New Roman"/>
                <w:sz w:val="24"/>
                <w:szCs w:val="24"/>
              </w:rPr>
              <w:t xml:space="preserve">            </w:t>
            </w:r>
            <w:r w:rsidR="000C2BD7" w:rsidRPr="000C2BD7">
              <w:rPr>
                <w:rFonts w:ascii="Times New Roman" w:eastAsia="Times New Roman" w:hAnsi="Times New Roman" w:cs="Times New Roman"/>
                <w:sz w:val="24"/>
                <w:szCs w:val="24"/>
              </w:rPr>
              <w:t xml:space="preserve">          </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El. paštas: </w:t>
            </w:r>
            <w:proofErr w:type="spellStart"/>
            <w:r w:rsidRPr="000C2BD7">
              <w:rPr>
                <w:rFonts w:ascii="Times New Roman" w:eastAsia="Times New Roman" w:hAnsi="Times New Roman" w:cs="Times New Roman"/>
                <w:sz w:val="24"/>
                <w:szCs w:val="24"/>
              </w:rPr>
              <w:t>trakuobelele</w:t>
            </w:r>
            <w:proofErr w:type="spellEnd"/>
            <w:r w:rsidRPr="000C2BD7">
              <w:rPr>
                <w:rFonts w:ascii="Times New Roman" w:eastAsia="Times New Roman" w:hAnsi="Times New Roman" w:cs="Times New Roman"/>
                <w:sz w:val="24"/>
                <w:szCs w:val="24"/>
                <w:lang w:val="en-US"/>
              </w:rPr>
              <w:t>@yahoo.com</w:t>
            </w:r>
            <w:r w:rsidRPr="000C2BD7">
              <w:rPr>
                <w:rFonts w:ascii="Times New Roman" w:eastAsia="Times New Roman" w:hAnsi="Times New Roman" w:cs="Times New Roman"/>
                <w:sz w:val="24"/>
                <w:szCs w:val="24"/>
              </w:rPr>
              <w:t xml:space="preserve">            </w:t>
            </w:r>
          </w:p>
        </w:tc>
      </w:tr>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p>
        </w:tc>
      </w:tr>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proofErr w:type="spellStart"/>
            <w:r w:rsidRPr="000C2BD7">
              <w:rPr>
                <w:rFonts w:ascii="Times New Roman" w:eastAsia="Times New Roman" w:hAnsi="Times New Roman" w:cs="Times New Roman"/>
                <w:sz w:val="24"/>
                <w:szCs w:val="24"/>
              </w:rPr>
              <w:t>A.s</w:t>
            </w:r>
            <w:proofErr w:type="spellEnd"/>
            <w:r w:rsidRPr="000C2BD7">
              <w:rPr>
                <w:rFonts w:ascii="Times New Roman" w:eastAsia="Times New Roman" w:hAnsi="Times New Roman" w:cs="Times New Roman"/>
                <w:sz w:val="24"/>
                <w:szCs w:val="24"/>
              </w:rPr>
              <w:t xml:space="preserve">. </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proofErr w:type="spellStart"/>
            <w:r w:rsidRPr="000C2BD7">
              <w:rPr>
                <w:rFonts w:ascii="Times New Roman" w:eastAsia="Times New Roman" w:hAnsi="Times New Roman" w:cs="Times New Roman"/>
                <w:sz w:val="24"/>
                <w:szCs w:val="24"/>
              </w:rPr>
              <w:t>A.s</w:t>
            </w:r>
            <w:proofErr w:type="spellEnd"/>
            <w:r w:rsidRPr="000C2BD7">
              <w:rPr>
                <w:rFonts w:ascii="Times New Roman" w:eastAsia="Times New Roman" w:hAnsi="Times New Roman" w:cs="Times New Roman"/>
                <w:sz w:val="24"/>
                <w:szCs w:val="24"/>
              </w:rPr>
              <w:t xml:space="preserve">. </w:t>
            </w:r>
          </w:p>
        </w:tc>
      </w:tr>
      <w:tr w:rsidR="000C2BD7" w:rsidRPr="000C2BD7" w:rsidTr="00501513">
        <w:tc>
          <w:tcPr>
            <w:tcW w:w="4428" w:type="dxa"/>
          </w:tcPr>
          <w:p w:rsidR="000C2BD7" w:rsidRDefault="00F77312"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SEB b</w:t>
            </w:r>
            <w:r w:rsidR="000C2BD7" w:rsidRPr="000C2BD7">
              <w:rPr>
                <w:rFonts w:ascii="Times New Roman" w:eastAsia="Times New Roman" w:hAnsi="Times New Roman" w:cs="Times New Roman"/>
                <w:sz w:val="24"/>
                <w:szCs w:val="24"/>
              </w:rPr>
              <w:t>ankas:</w:t>
            </w:r>
          </w:p>
          <w:p w:rsidR="00F77312" w:rsidRPr="000C2BD7" w:rsidRDefault="00F77312"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 LT 817044060003086732</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AB „DNB“ bankas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Nr. LT 904010042700186210</w:t>
            </w:r>
          </w:p>
        </w:tc>
      </w:tr>
    </w:tbl>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F77312" w:rsidRDefault="00F77312" w:rsidP="00F7731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Non-Retail</w:t>
      </w:r>
      <w:proofErr w:type="spellEnd"/>
      <w:r>
        <w:rPr>
          <w:rFonts w:ascii="Times New Roman" w:eastAsia="Times New Roman" w:hAnsi="Times New Roman" w:cs="Times New Roman"/>
          <w:sz w:val="24"/>
          <w:szCs w:val="24"/>
        </w:rPr>
        <w:t xml:space="preserve"> veiklos vadovė</w:t>
      </w:r>
      <w:r w:rsidR="00D145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Direktorė </w:t>
      </w:r>
    </w:p>
    <w:p w:rsidR="00D145FF" w:rsidRDefault="00F77312" w:rsidP="00F773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Rūta </w:t>
      </w:r>
      <w:proofErr w:type="spellStart"/>
      <w:r>
        <w:rPr>
          <w:rFonts w:ascii="Times New Roman" w:eastAsia="Times New Roman" w:hAnsi="Times New Roman" w:cs="Times New Roman"/>
          <w:sz w:val="24"/>
          <w:szCs w:val="24"/>
        </w:rPr>
        <w:t>Varanavičė</w:t>
      </w:r>
      <w:proofErr w:type="spellEnd"/>
      <w:r w:rsidR="00D145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Žaneta </w:t>
      </w:r>
      <w:proofErr w:type="spellStart"/>
      <w:r>
        <w:rPr>
          <w:rFonts w:ascii="Times New Roman" w:eastAsia="Times New Roman" w:hAnsi="Times New Roman" w:cs="Times New Roman"/>
          <w:sz w:val="24"/>
          <w:szCs w:val="24"/>
        </w:rPr>
        <w:t>Vasilenko</w:t>
      </w:r>
      <w:proofErr w:type="spellEnd"/>
      <w:r w:rsidR="00D145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0C2BD7" w:rsidRPr="000C2BD7" w:rsidRDefault="00F77312"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r w:rsidR="000C2BD7" w:rsidRPr="000C2BD7">
        <w:rPr>
          <w:rFonts w:ascii="Times New Roman" w:eastAsia="Times New Roman" w:hAnsi="Times New Roman" w:cs="Times New Roman"/>
          <w:sz w:val="24"/>
          <w:szCs w:val="24"/>
        </w:rPr>
        <w:t>___________________</w:t>
      </w:r>
      <w:r w:rsidR="00D145FF">
        <w:rPr>
          <w:rFonts w:ascii="Times New Roman" w:eastAsia="Times New Roman" w:hAnsi="Times New Roman" w:cs="Times New Roman"/>
          <w:sz w:val="24"/>
          <w:szCs w:val="24"/>
        </w:rPr>
        <w:t xml:space="preserve">                  </w:t>
      </w:r>
      <w:r w:rsidR="00D145FF" w:rsidRPr="000C2BD7">
        <w:rPr>
          <w:rFonts w:ascii="Times New Roman" w:eastAsia="Times New Roman" w:hAnsi="Times New Roman" w:cs="Times New Roman"/>
          <w:sz w:val="24"/>
          <w:szCs w:val="24"/>
        </w:rPr>
        <w:t xml:space="preserve">____________________________    </w:t>
      </w:r>
    </w:p>
    <w:p w:rsidR="000C2BD7" w:rsidRPr="000C2BD7" w:rsidRDefault="00D145FF" w:rsidP="000C2BD7">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r w:rsidR="000C2BD7" w:rsidRPr="000C2BD7">
        <w:rPr>
          <w:rFonts w:ascii="Times New Roman" w:eastAsia="Times New Roman" w:hAnsi="Times New Roman" w:cs="Times New Roman"/>
          <w:sz w:val="24"/>
          <w:szCs w:val="24"/>
          <w:vertAlign w:val="superscript"/>
        </w:rPr>
        <w:t>(pareig</w:t>
      </w:r>
      <w:r>
        <w:rPr>
          <w:rFonts w:ascii="Times New Roman" w:eastAsia="Times New Roman" w:hAnsi="Times New Roman" w:cs="Times New Roman"/>
          <w:sz w:val="24"/>
          <w:szCs w:val="24"/>
          <w:vertAlign w:val="superscript"/>
        </w:rPr>
        <w:t>os, vardas, pavardė, parašas)</w:t>
      </w:r>
      <w:r>
        <w:rPr>
          <w:rFonts w:ascii="Times New Roman" w:eastAsia="Times New Roman" w:hAnsi="Times New Roman" w:cs="Times New Roman"/>
          <w:sz w:val="24"/>
          <w:szCs w:val="24"/>
          <w:vertAlign w:val="superscript"/>
        </w:rPr>
        <w:tab/>
        <w:t xml:space="preserve">                                                     </w:t>
      </w:r>
      <w:r w:rsidR="000C2BD7" w:rsidRPr="000C2BD7">
        <w:rPr>
          <w:rFonts w:ascii="Times New Roman" w:eastAsia="Times New Roman" w:hAnsi="Times New Roman" w:cs="Times New Roman"/>
          <w:sz w:val="24"/>
          <w:szCs w:val="24"/>
          <w:vertAlign w:val="superscript"/>
        </w:rPr>
        <w:t>(pareigos, vardas, pavardė, parašas)</w:t>
      </w:r>
    </w:p>
    <w:p w:rsidR="000C2BD7" w:rsidRPr="000C2BD7" w:rsidRDefault="00D145FF"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t xml:space="preserve">     </w:t>
      </w:r>
      <w:r w:rsidR="000C2BD7" w:rsidRPr="000C2BD7">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t xml:space="preserve">        A.V. </w:t>
      </w:r>
      <w:r>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A.V.</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Default="000C2BD7" w:rsidP="000C2BD7">
      <w:pPr>
        <w:spacing w:after="0" w:line="240" w:lineRule="auto"/>
        <w:jc w:val="both"/>
        <w:rPr>
          <w:rFonts w:ascii="Times New Roman" w:eastAsia="Times New Roman" w:hAnsi="Times New Roman" w:cs="Times New Roman"/>
          <w:sz w:val="24"/>
          <w:szCs w:val="24"/>
        </w:rPr>
      </w:pPr>
    </w:p>
    <w:p w:rsidR="00804B3D" w:rsidRDefault="00804B3D" w:rsidP="000C2BD7">
      <w:pPr>
        <w:spacing w:after="0" w:line="240" w:lineRule="auto"/>
        <w:jc w:val="both"/>
        <w:rPr>
          <w:rFonts w:ascii="Times New Roman" w:eastAsia="Times New Roman" w:hAnsi="Times New Roman" w:cs="Times New Roman"/>
          <w:sz w:val="24"/>
          <w:szCs w:val="24"/>
        </w:rPr>
      </w:pPr>
    </w:p>
    <w:p w:rsidR="00804B3D" w:rsidRDefault="00804B3D" w:rsidP="000C2BD7">
      <w:pPr>
        <w:spacing w:after="0" w:line="240" w:lineRule="auto"/>
        <w:jc w:val="both"/>
        <w:rPr>
          <w:rFonts w:ascii="Times New Roman" w:eastAsia="Times New Roman" w:hAnsi="Times New Roman" w:cs="Times New Roman"/>
          <w:sz w:val="24"/>
          <w:szCs w:val="24"/>
        </w:rPr>
      </w:pPr>
    </w:p>
    <w:p w:rsidR="00804B3D" w:rsidRPr="000C2BD7" w:rsidRDefault="00804B3D"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4E04E9" w:rsidRDefault="004E04E9" w:rsidP="00804B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4B3D">
        <w:rPr>
          <w:rFonts w:ascii="Times New Roman" w:eastAsia="Times New Roman" w:hAnsi="Times New Roman" w:cs="Times New Roman"/>
          <w:sz w:val="24"/>
          <w:szCs w:val="24"/>
        </w:rPr>
        <w:t>Maisto</w:t>
      </w:r>
      <w:r w:rsidR="00747405">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 xml:space="preserve">  produktų</w:t>
      </w:r>
    </w:p>
    <w:p w:rsidR="004E04E9" w:rsidRDefault="004E04E9" w:rsidP="004E04E9">
      <w:pPr>
        <w:spacing w:after="0" w:line="240" w:lineRule="auto"/>
        <w:jc w:val="right"/>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  viešojo pirkimo-pardavimo</w:t>
      </w:r>
    </w:p>
    <w:p w:rsidR="000C2BD7" w:rsidRPr="000C2BD7" w:rsidRDefault="004E04E9" w:rsidP="004E0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sutarties N</w:t>
      </w:r>
      <w:r w:rsidRPr="000C2BD7">
        <w:rPr>
          <w:rFonts w:ascii="Times New Roman" w:eastAsia="Times New Roman" w:hAnsi="Times New Roman" w:cs="Times New Roman"/>
          <w:sz w:val="24"/>
          <w:szCs w:val="24"/>
        </w:rPr>
        <w:t>r.</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                                                                                                    </w:t>
      </w:r>
      <w:r w:rsidR="004E04E9">
        <w:rPr>
          <w:rFonts w:ascii="Times New Roman" w:eastAsia="Times New Roman" w:hAnsi="Times New Roman" w:cs="Times New Roman"/>
          <w:sz w:val="24"/>
          <w:szCs w:val="24"/>
        </w:rPr>
        <w:t xml:space="preserve">                  priedas Nr.1</w:t>
      </w:r>
    </w:p>
    <w:p w:rsidR="000C2BD7" w:rsidRPr="000C2BD7" w:rsidRDefault="000C2BD7" w:rsidP="000C2BD7">
      <w:pPr>
        <w:spacing w:after="0" w:line="240" w:lineRule="auto"/>
        <w:jc w:val="both"/>
        <w:rPr>
          <w:rFonts w:ascii="Times New Roman" w:eastAsia="Times New Roman" w:hAnsi="Times New Roman" w:cs="Times New Roman"/>
          <w:sz w:val="28"/>
          <w:szCs w:val="28"/>
        </w:rPr>
      </w:pPr>
    </w:p>
    <w:p w:rsidR="000C2BD7" w:rsidRPr="000C2BD7" w:rsidRDefault="000C2BD7" w:rsidP="000C2BD7">
      <w:pPr>
        <w:spacing w:after="0" w:line="240" w:lineRule="auto"/>
        <w:jc w:val="center"/>
        <w:rPr>
          <w:rFonts w:ascii="Times New Roman" w:eastAsia="Times New Roman" w:hAnsi="Times New Roman" w:cs="Times New Roman"/>
          <w:sz w:val="28"/>
          <w:szCs w:val="28"/>
        </w:rPr>
      </w:pPr>
      <w:r w:rsidRPr="000C2BD7">
        <w:rPr>
          <w:rFonts w:ascii="Times New Roman" w:eastAsia="Times New Roman" w:hAnsi="Times New Roman" w:cs="Times New Roman"/>
          <w:sz w:val="28"/>
          <w:szCs w:val="28"/>
        </w:rPr>
        <w:t>Prekių sąrašas, kainos ir techninės specifikacijos</w:t>
      </w:r>
    </w:p>
    <w:p w:rsidR="000C2BD7" w:rsidRPr="000C2BD7" w:rsidRDefault="000C2BD7" w:rsidP="009A4181">
      <w:pPr>
        <w:spacing w:after="0" w:line="240" w:lineRule="auto"/>
        <w:rPr>
          <w:rFonts w:ascii="Times New Roman" w:eastAsia="Times New Roman" w:hAnsi="Times New Roman" w:cs="Times New Roman"/>
          <w:sz w:val="28"/>
          <w:szCs w:val="28"/>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71"/>
        <w:gridCol w:w="1032"/>
        <w:gridCol w:w="1440"/>
        <w:gridCol w:w="1922"/>
        <w:gridCol w:w="1276"/>
      </w:tblGrid>
      <w:tr w:rsidR="000C2BD7" w:rsidRPr="000C2BD7" w:rsidTr="00501513">
        <w:tc>
          <w:tcPr>
            <w:tcW w:w="720" w:type="dxa"/>
            <w:shd w:val="clear" w:color="auto" w:fill="auto"/>
          </w:tcPr>
          <w:p w:rsidR="000C2BD7" w:rsidRPr="000C2BD7" w:rsidRDefault="000C2BD7" w:rsidP="000C2BD7">
            <w:pPr>
              <w:spacing w:after="0" w:line="240" w:lineRule="auto"/>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Eil.</w:t>
            </w:r>
          </w:p>
          <w:p w:rsidR="000C2BD7" w:rsidRPr="000C2BD7" w:rsidRDefault="000C2BD7" w:rsidP="000C2BD7">
            <w:pPr>
              <w:spacing w:after="0" w:line="240" w:lineRule="auto"/>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Nr.</w:t>
            </w:r>
          </w:p>
        </w:tc>
        <w:tc>
          <w:tcPr>
            <w:tcW w:w="3571" w:type="dxa"/>
            <w:shd w:val="clear" w:color="auto" w:fill="auto"/>
          </w:tcPr>
          <w:p w:rsidR="000C2BD7" w:rsidRPr="000C2BD7" w:rsidRDefault="000C2BD7" w:rsidP="000C2BD7">
            <w:pPr>
              <w:spacing w:after="0" w:line="240" w:lineRule="auto"/>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 xml:space="preserve">Prekės  pavadinimas </w:t>
            </w:r>
          </w:p>
        </w:tc>
        <w:tc>
          <w:tcPr>
            <w:tcW w:w="1032" w:type="dxa"/>
            <w:shd w:val="clear" w:color="auto" w:fill="auto"/>
          </w:tcPr>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Mato</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vnt.</w:t>
            </w:r>
          </w:p>
        </w:tc>
        <w:tc>
          <w:tcPr>
            <w:tcW w:w="1440" w:type="dxa"/>
            <w:shd w:val="clear" w:color="auto" w:fill="auto"/>
          </w:tcPr>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Preliminarus kiekis per metus</w:t>
            </w:r>
          </w:p>
        </w:tc>
        <w:tc>
          <w:tcPr>
            <w:tcW w:w="1922" w:type="dxa"/>
          </w:tcPr>
          <w:p w:rsidR="00554CF6"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Vnt. kaina</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 xml:space="preserve"> </w:t>
            </w:r>
            <w:r w:rsidR="00554CF6">
              <w:rPr>
                <w:rFonts w:ascii="Times New Roman" w:eastAsia="Times New Roman" w:hAnsi="Times New Roman" w:cs="Times New Roman"/>
                <w:sz w:val="20"/>
                <w:szCs w:val="20"/>
                <w:lang w:eastAsia="lt-LT"/>
              </w:rPr>
              <w:t>eurais</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be</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PVM</w:t>
            </w:r>
          </w:p>
        </w:tc>
        <w:tc>
          <w:tcPr>
            <w:tcW w:w="1276" w:type="dxa"/>
          </w:tcPr>
          <w:p w:rsidR="000C2BD7" w:rsidRPr="000C2BD7" w:rsidRDefault="00554CF6" w:rsidP="000C2BD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Suma </w:t>
            </w:r>
            <w:r w:rsidR="000C2BD7" w:rsidRPr="000C2BD7">
              <w:rPr>
                <w:rFonts w:ascii="Times New Roman" w:eastAsia="Times New Roman" w:hAnsi="Times New Roman" w:cs="Times New Roman"/>
                <w:sz w:val="20"/>
                <w:szCs w:val="20"/>
                <w:lang w:eastAsia="lt-LT"/>
              </w:rPr>
              <w:t>metams</w:t>
            </w:r>
          </w:p>
          <w:p w:rsidR="000C2BD7" w:rsidRPr="000C2BD7" w:rsidRDefault="00554CF6" w:rsidP="000C2BD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eurais</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be PVM</w:t>
            </w:r>
          </w:p>
        </w:tc>
      </w:tr>
      <w:tr w:rsidR="000051D1" w:rsidRPr="000C2BD7" w:rsidTr="009A4181">
        <w:trPr>
          <w:trHeight w:val="496"/>
        </w:trPr>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1.</w:t>
            </w:r>
          </w:p>
        </w:tc>
        <w:tc>
          <w:tcPr>
            <w:tcW w:w="3571" w:type="dxa"/>
            <w:shd w:val="clear" w:color="auto" w:fill="auto"/>
          </w:tcPr>
          <w:p w:rsidR="000051D1" w:rsidRPr="00CA00E2" w:rsidRDefault="000051D1" w:rsidP="00E16259">
            <w:pPr>
              <w:rPr>
                <w:rFonts w:ascii="Times New Roman" w:hAnsi="Times New Roman"/>
              </w:rPr>
            </w:pPr>
            <w:r>
              <w:rPr>
                <w:rFonts w:ascii="Times New Roman" w:hAnsi="Times New Roman"/>
              </w:rPr>
              <w:t>Cukrus lietuviškas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Pr="00CA00E2"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1100</w:t>
            </w:r>
          </w:p>
        </w:tc>
        <w:tc>
          <w:tcPr>
            <w:tcW w:w="1922" w:type="dxa"/>
          </w:tcPr>
          <w:p w:rsidR="000051D1" w:rsidRPr="000C2BD7" w:rsidRDefault="00CE21BD" w:rsidP="00554CF6">
            <w:pPr>
              <w:pStyle w:val="Betarp"/>
              <w:jc w:val="center"/>
            </w:pPr>
            <w:r>
              <w:t>0,52</w:t>
            </w:r>
          </w:p>
        </w:tc>
        <w:tc>
          <w:tcPr>
            <w:tcW w:w="1276" w:type="dxa"/>
          </w:tcPr>
          <w:p w:rsidR="000051D1" w:rsidRPr="000C2BD7" w:rsidRDefault="00CE21BD" w:rsidP="00554CF6">
            <w:pPr>
              <w:pStyle w:val="Betarp"/>
              <w:jc w:val="center"/>
            </w:pPr>
            <w:r>
              <w:t>572,00</w:t>
            </w:r>
          </w:p>
        </w:tc>
      </w:tr>
      <w:tr w:rsidR="000051D1" w:rsidRPr="000C2BD7" w:rsidTr="009A4181">
        <w:trPr>
          <w:trHeight w:val="776"/>
        </w:trPr>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2.</w:t>
            </w:r>
          </w:p>
        </w:tc>
        <w:tc>
          <w:tcPr>
            <w:tcW w:w="3571" w:type="dxa"/>
            <w:shd w:val="clear" w:color="auto" w:fill="auto"/>
          </w:tcPr>
          <w:p w:rsidR="000051D1" w:rsidRPr="00E76007" w:rsidRDefault="000051D1" w:rsidP="00E16259">
            <w:pPr>
              <w:pStyle w:val="Betarp"/>
            </w:pPr>
            <w:r w:rsidRPr="00E76007">
              <w:t>Alyvuogių  aliejus</w:t>
            </w:r>
          </w:p>
          <w:p w:rsidR="000051D1" w:rsidRPr="00CA00E2" w:rsidRDefault="000051D1" w:rsidP="00E16259">
            <w:pPr>
              <w:pStyle w:val="Betarp"/>
            </w:pPr>
            <w:r w:rsidRPr="00E76007">
              <w:t xml:space="preserve"> šalto spaudimo EXTRA  </w:t>
            </w:r>
            <w:proofErr w:type="spellStart"/>
            <w:r w:rsidRPr="00E76007">
              <w:t>virgen</w:t>
            </w:r>
            <w:proofErr w:type="spellEnd"/>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Pr="00CA00E2">
              <w:rPr>
                <w:rFonts w:ascii="Times New Roman" w:eastAsia="Times New Roman" w:hAnsi="Times New Roman"/>
                <w:sz w:val="24"/>
                <w:szCs w:val="24"/>
                <w:lang w:eastAsia="lt-LT"/>
              </w:rPr>
              <w:t xml:space="preserve">. </w:t>
            </w:r>
          </w:p>
        </w:tc>
        <w:tc>
          <w:tcPr>
            <w:tcW w:w="1440" w:type="dxa"/>
            <w:shd w:val="clear" w:color="auto" w:fill="auto"/>
          </w:tcPr>
          <w:p w:rsidR="000051D1" w:rsidRPr="00CA00E2"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CA00E2">
              <w:rPr>
                <w:rFonts w:ascii="Times New Roman" w:eastAsia="Times New Roman" w:hAnsi="Times New Roman"/>
                <w:sz w:val="24"/>
                <w:szCs w:val="24"/>
                <w:lang w:eastAsia="lt-LT"/>
              </w:rPr>
              <w:t>00</w:t>
            </w:r>
          </w:p>
        </w:tc>
        <w:tc>
          <w:tcPr>
            <w:tcW w:w="1922" w:type="dxa"/>
          </w:tcPr>
          <w:p w:rsidR="000051D1" w:rsidRPr="000C2BD7" w:rsidRDefault="00CE21BD" w:rsidP="00554CF6">
            <w:pPr>
              <w:pStyle w:val="Betarp"/>
              <w:jc w:val="center"/>
              <w:rPr>
                <w:lang w:eastAsia="lt-LT"/>
              </w:rPr>
            </w:pPr>
            <w:r>
              <w:rPr>
                <w:lang w:eastAsia="lt-LT"/>
              </w:rPr>
              <w:t>3,25</w:t>
            </w:r>
          </w:p>
        </w:tc>
        <w:tc>
          <w:tcPr>
            <w:tcW w:w="1276" w:type="dxa"/>
          </w:tcPr>
          <w:p w:rsidR="000051D1" w:rsidRPr="000C2BD7" w:rsidRDefault="00CE21BD" w:rsidP="00554CF6">
            <w:pPr>
              <w:pStyle w:val="Betarp"/>
              <w:jc w:val="center"/>
              <w:rPr>
                <w:lang w:eastAsia="lt-LT"/>
              </w:rPr>
            </w:pPr>
            <w:r>
              <w:rPr>
                <w:lang w:eastAsia="lt-LT"/>
              </w:rPr>
              <w:t>325,00</w:t>
            </w:r>
          </w:p>
        </w:tc>
      </w:tr>
      <w:tr w:rsidR="000051D1" w:rsidRPr="000C2BD7" w:rsidTr="009A4181">
        <w:trPr>
          <w:trHeight w:val="789"/>
        </w:trPr>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3.</w:t>
            </w:r>
          </w:p>
        </w:tc>
        <w:tc>
          <w:tcPr>
            <w:tcW w:w="3571" w:type="dxa"/>
            <w:shd w:val="clear" w:color="auto" w:fill="auto"/>
          </w:tcPr>
          <w:p w:rsidR="000051D1" w:rsidRPr="00CA00E2" w:rsidRDefault="000051D1" w:rsidP="00E16259">
            <w:pPr>
              <w:rPr>
                <w:rFonts w:ascii="Times New Roman" w:hAnsi="Times New Roman"/>
              </w:rPr>
            </w:pPr>
            <w:r>
              <w:rPr>
                <w:rFonts w:ascii="Times New Roman" w:hAnsi="Times New Roman"/>
              </w:rPr>
              <w:t xml:space="preserve">Rapsų aliejus lietuviškas </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Pr="00CA00E2">
              <w:rPr>
                <w:rFonts w:ascii="Times New Roman" w:eastAsia="Times New Roman" w:hAnsi="Times New Roman"/>
                <w:sz w:val="24"/>
                <w:szCs w:val="24"/>
                <w:lang w:eastAsia="lt-LT"/>
              </w:rPr>
              <w:t xml:space="preserve">. </w:t>
            </w:r>
          </w:p>
        </w:tc>
        <w:tc>
          <w:tcPr>
            <w:tcW w:w="1440" w:type="dxa"/>
            <w:shd w:val="clear" w:color="auto" w:fill="auto"/>
          </w:tcPr>
          <w:p w:rsidR="000051D1" w:rsidRPr="00CA00E2"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200</w:t>
            </w:r>
          </w:p>
        </w:tc>
        <w:tc>
          <w:tcPr>
            <w:tcW w:w="1922" w:type="dxa"/>
          </w:tcPr>
          <w:p w:rsidR="000051D1" w:rsidRPr="000C2BD7" w:rsidRDefault="00CE21BD" w:rsidP="00554CF6">
            <w:pPr>
              <w:pStyle w:val="Betarp"/>
              <w:jc w:val="center"/>
              <w:rPr>
                <w:lang w:eastAsia="lt-LT"/>
              </w:rPr>
            </w:pPr>
            <w:r>
              <w:rPr>
                <w:lang w:eastAsia="lt-LT"/>
              </w:rPr>
              <w:t>1,10</w:t>
            </w:r>
          </w:p>
        </w:tc>
        <w:tc>
          <w:tcPr>
            <w:tcW w:w="1276" w:type="dxa"/>
          </w:tcPr>
          <w:p w:rsidR="000051D1" w:rsidRPr="000C2BD7" w:rsidRDefault="00CE21BD" w:rsidP="00554CF6">
            <w:pPr>
              <w:pStyle w:val="Betarp"/>
              <w:jc w:val="center"/>
              <w:rPr>
                <w:lang w:eastAsia="lt-LT"/>
              </w:rPr>
            </w:pPr>
            <w:r>
              <w:rPr>
                <w:lang w:eastAsia="lt-LT"/>
              </w:rPr>
              <w:t>220,00</w:t>
            </w:r>
          </w:p>
        </w:tc>
      </w:tr>
      <w:tr w:rsidR="000051D1" w:rsidRPr="000C2BD7" w:rsidTr="009A4181">
        <w:trPr>
          <w:trHeight w:val="817"/>
        </w:trPr>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4.</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Saulėgrąžų aliejus lietuviškas</w:t>
            </w:r>
          </w:p>
        </w:tc>
        <w:tc>
          <w:tcPr>
            <w:tcW w:w="1032" w:type="dxa"/>
            <w:shd w:val="clear" w:color="auto" w:fill="auto"/>
          </w:tcPr>
          <w:p w:rsidR="000051D1"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200</w:t>
            </w:r>
          </w:p>
        </w:tc>
        <w:tc>
          <w:tcPr>
            <w:tcW w:w="1922" w:type="dxa"/>
          </w:tcPr>
          <w:p w:rsidR="000051D1" w:rsidRPr="000C2BD7" w:rsidRDefault="00CE21BD" w:rsidP="00554CF6">
            <w:pPr>
              <w:pStyle w:val="Betarp"/>
              <w:jc w:val="center"/>
              <w:rPr>
                <w:lang w:eastAsia="lt-LT"/>
              </w:rPr>
            </w:pPr>
            <w:r>
              <w:rPr>
                <w:lang w:eastAsia="lt-LT"/>
              </w:rPr>
              <w:t>1,07</w:t>
            </w:r>
          </w:p>
        </w:tc>
        <w:tc>
          <w:tcPr>
            <w:tcW w:w="1276" w:type="dxa"/>
          </w:tcPr>
          <w:p w:rsidR="000051D1" w:rsidRPr="000C2BD7" w:rsidRDefault="00CE21BD" w:rsidP="00554CF6">
            <w:pPr>
              <w:pStyle w:val="Betarp"/>
              <w:jc w:val="center"/>
              <w:rPr>
                <w:lang w:eastAsia="lt-LT"/>
              </w:rPr>
            </w:pPr>
            <w:r>
              <w:rPr>
                <w:lang w:eastAsia="lt-LT"/>
              </w:rPr>
              <w:t>214,00</w:t>
            </w:r>
          </w:p>
        </w:tc>
      </w:tr>
      <w:tr w:rsidR="000051D1" w:rsidRPr="000C2BD7" w:rsidTr="009A4181">
        <w:trPr>
          <w:trHeight w:val="846"/>
        </w:trPr>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5.</w:t>
            </w:r>
          </w:p>
        </w:tc>
        <w:tc>
          <w:tcPr>
            <w:tcW w:w="3571" w:type="dxa"/>
            <w:shd w:val="clear" w:color="auto" w:fill="auto"/>
          </w:tcPr>
          <w:p w:rsidR="000051D1" w:rsidRPr="00CA00E2" w:rsidRDefault="000051D1" w:rsidP="00E16259">
            <w:pPr>
              <w:rPr>
                <w:rFonts w:ascii="Times New Roman" w:hAnsi="Times New Roman"/>
              </w:rPr>
            </w:pPr>
            <w:r>
              <w:rPr>
                <w:rFonts w:ascii="Times New Roman" w:hAnsi="Times New Roman"/>
              </w:rPr>
              <w:t>Konservuoti agurkai (</w:t>
            </w:r>
            <w:proofErr w:type="spellStart"/>
            <w:r>
              <w:rPr>
                <w:rFonts w:ascii="Times New Roman" w:hAnsi="Times New Roman"/>
              </w:rPr>
              <w:t>saldžiarūgsčiai</w:t>
            </w:r>
            <w:proofErr w:type="spellEnd"/>
            <w:r>
              <w:rPr>
                <w:rFonts w:ascii="Times New Roman" w:hAnsi="Times New Roman"/>
              </w:rPr>
              <w:t>) lietuviški</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Kg. </w:t>
            </w:r>
          </w:p>
        </w:tc>
        <w:tc>
          <w:tcPr>
            <w:tcW w:w="1440" w:type="dxa"/>
            <w:shd w:val="clear" w:color="auto" w:fill="auto"/>
          </w:tcPr>
          <w:p w:rsidR="000051D1" w:rsidRPr="00CA00E2"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CA00E2">
              <w:rPr>
                <w:rFonts w:ascii="Times New Roman" w:eastAsia="Times New Roman" w:hAnsi="Times New Roman"/>
                <w:sz w:val="24"/>
                <w:szCs w:val="24"/>
                <w:lang w:eastAsia="lt-LT"/>
              </w:rPr>
              <w:t>00</w:t>
            </w:r>
          </w:p>
        </w:tc>
        <w:tc>
          <w:tcPr>
            <w:tcW w:w="1922" w:type="dxa"/>
          </w:tcPr>
          <w:p w:rsidR="000051D1" w:rsidRPr="000C2BD7" w:rsidRDefault="00CE21BD" w:rsidP="00554CF6">
            <w:pPr>
              <w:pStyle w:val="Betarp"/>
              <w:jc w:val="center"/>
              <w:rPr>
                <w:lang w:eastAsia="lt-LT"/>
              </w:rPr>
            </w:pPr>
            <w:r>
              <w:rPr>
                <w:lang w:eastAsia="lt-LT"/>
              </w:rPr>
              <w:t>0,72</w:t>
            </w:r>
          </w:p>
        </w:tc>
        <w:tc>
          <w:tcPr>
            <w:tcW w:w="1276" w:type="dxa"/>
          </w:tcPr>
          <w:p w:rsidR="000051D1" w:rsidRPr="000C2BD7" w:rsidRDefault="00CE21BD" w:rsidP="00554CF6">
            <w:pPr>
              <w:pStyle w:val="Betarp"/>
              <w:jc w:val="center"/>
              <w:rPr>
                <w:lang w:eastAsia="lt-LT"/>
              </w:rPr>
            </w:pPr>
            <w:r>
              <w:rPr>
                <w:lang w:eastAsia="lt-LT"/>
              </w:rPr>
              <w:t>360,00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6.</w:t>
            </w:r>
          </w:p>
        </w:tc>
        <w:tc>
          <w:tcPr>
            <w:tcW w:w="3571" w:type="dxa"/>
            <w:shd w:val="clear" w:color="auto" w:fill="auto"/>
          </w:tcPr>
          <w:p w:rsidR="000051D1" w:rsidRPr="00CA00E2" w:rsidRDefault="000051D1" w:rsidP="00E16259">
            <w:pPr>
              <w:rPr>
                <w:rFonts w:ascii="Times New Roman" w:hAnsi="Times New Roman"/>
              </w:rPr>
            </w:pPr>
            <w:r>
              <w:rPr>
                <w:rFonts w:ascii="Times New Roman" w:hAnsi="Times New Roman"/>
              </w:rPr>
              <w:t>Žali žirneliai (konservuoti) ES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sidRPr="00CA00E2">
              <w:rPr>
                <w:rFonts w:ascii="Times New Roman" w:eastAsia="Times New Roman" w:hAnsi="Times New Roman"/>
                <w:sz w:val="24"/>
                <w:szCs w:val="24"/>
                <w:lang w:eastAsia="lt-LT"/>
              </w:rPr>
              <w:t>Kg.</w:t>
            </w:r>
          </w:p>
        </w:tc>
        <w:tc>
          <w:tcPr>
            <w:tcW w:w="1440" w:type="dxa"/>
            <w:shd w:val="clear" w:color="auto" w:fill="auto"/>
          </w:tcPr>
          <w:p w:rsidR="000051D1" w:rsidRPr="00CA00E2"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350</w:t>
            </w:r>
          </w:p>
        </w:tc>
        <w:tc>
          <w:tcPr>
            <w:tcW w:w="1922" w:type="dxa"/>
          </w:tcPr>
          <w:p w:rsidR="000051D1" w:rsidRPr="000C2BD7" w:rsidRDefault="00CE21BD" w:rsidP="00554CF6">
            <w:pPr>
              <w:pStyle w:val="Betarp"/>
              <w:jc w:val="center"/>
              <w:rPr>
                <w:lang w:eastAsia="lt-LT"/>
              </w:rPr>
            </w:pPr>
            <w:r>
              <w:rPr>
                <w:lang w:eastAsia="lt-LT"/>
              </w:rPr>
              <w:t>0,70</w:t>
            </w:r>
          </w:p>
        </w:tc>
        <w:tc>
          <w:tcPr>
            <w:tcW w:w="1276" w:type="dxa"/>
          </w:tcPr>
          <w:p w:rsidR="000051D1" w:rsidRPr="000C2BD7" w:rsidRDefault="00CE21BD" w:rsidP="00554CF6">
            <w:pPr>
              <w:pStyle w:val="Betarp"/>
              <w:jc w:val="center"/>
              <w:rPr>
                <w:lang w:eastAsia="lt-LT"/>
              </w:rPr>
            </w:pPr>
            <w:r>
              <w:rPr>
                <w:lang w:eastAsia="lt-LT"/>
              </w:rPr>
              <w:t>245,00</w:t>
            </w:r>
          </w:p>
        </w:tc>
      </w:tr>
      <w:tr w:rsidR="000051D1" w:rsidRPr="000C2BD7" w:rsidTr="00501513">
        <w:trPr>
          <w:trHeight w:val="589"/>
        </w:trPr>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7.</w:t>
            </w:r>
          </w:p>
        </w:tc>
        <w:tc>
          <w:tcPr>
            <w:tcW w:w="3571" w:type="dxa"/>
            <w:shd w:val="clear" w:color="auto" w:fill="auto"/>
          </w:tcPr>
          <w:p w:rsidR="000051D1" w:rsidRPr="005117F3" w:rsidRDefault="000051D1" w:rsidP="00E16259">
            <w:pPr>
              <w:pStyle w:val="Betarp"/>
              <w:rPr>
                <w:lang w:val="en-US"/>
              </w:rPr>
            </w:pPr>
            <w:r w:rsidRPr="005117F3">
              <w:t>Pomidorų padažas (įvairus, neaštrus) be konservantų, sudėtyje pomidorų pastos ne mažiau  kaip 40</w:t>
            </w:r>
            <w:r w:rsidRPr="005117F3">
              <w:rPr>
                <w:lang w:val="en-US"/>
              </w:rPr>
              <w:t>%</w:t>
            </w:r>
          </w:p>
        </w:tc>
        <w:tc>
          <w:tcPr>
            <w:tcW w:w="1032" w:type="dxa"/>
            <w:shd w:val="clear" w:color="auto" w:fill="auto"/>
          </w:tcPr>
          <w:p w:rsidR="000051D1" w:rsidRPr="005117F3" w:rsidRDefault="000051D1" w:rsidP="00E16259">
            <w:pPr>
              <w:pStyle w:val="Betarp"/>
              <w:jc w:val="center"/>
              <w:rPr>
                <w:lang w:eastAsia="lt-LT"/>
              </w:rPr>
            </w:pPr>
            <w:r w:rsidRPr="005117F3">
              <w:rPr>
                <w:lang w:eastAsia="lt-LT"/>
              </w:rPr>
              <w:t>Kg.</w:t>
            </w:r>
          </w:p>
        </w:tc>
        <w:tc>
          <w:tcPr>
            <w:tcW w:w="1440" w:type="dxa"/>
            <w:shd w:val="clear" w:color="auto" w:fill="auto"/>
          </w:tcPr>
          <w:p w:rsidR="000051D1" w:rsidRPr="005117F3" w:rsidRDefault="000051D1" w:rsidP="00E16259">
            <w:pPr>
              <w:pStyle w:val="Betarp"/>
              <w:rPr>
                <w:lang w:eastAsia="lt-LT"/>
              </w:rPr>
            </w:pPr>
            <w:r w:rsidRPr="005117F3">
              <w:rPr>
                <w:lang w:eastAsia="lt-LT"/>
              </w:rPr>
              <w:t>100</w:t>
            </w:r>
          </w:p>
        </w:tc>
        <w:tc>
          <w:tcPr>
            <w:tcW w:w="1922" w:type="dxa"/>
          </w:tcPr>
          <w:p w:rsidR="000051D1" w:rsidRPr="000C2BD7" w:rsidRDefault="00CE21BD" w:rsidP="00554CF6">
            <w:pPr>
              <w:pStyle w:val="Betarp"/>
              <w:jc w:val="center"/>
              <w:rPr>
                <w:lang w:eastAsia="lt-LT"/>
              </w:rPr>
            </w:pPr>
            <w:r>
              <w:rPr>
                <w:lang w:eastAsia="lt-LT"/>
              </w:rPr>
              <w:t>1,35</w:t>
            </w:r>
          </w:p>
        </w:tc>
        <w:tc>
          <w:tcPr>
            <w:tcW w:w="1276" w:type="dxa"/>
          </w:tcPr>
          <w:p w:rsidR="000051D1" w:rsidRPr="000C2BD7" w:rsidRDefault="00CE21BD" w:rsidP="00554CF6">
            <w:pPr>
              <w:pStyle w:val="Betarp"/>
              <w:jc w:val="center"/>
              <w:rPr>
                <w:lang w:eastAsia="lt-LT"/>
              </w:rPr>
            </w:pPr>
            <w:r>
              <w:rPr>
                <w:lang w:eastAsia="lt-LT"/>
              </w:rPr>
              <w:t>135,00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8.</w:t>
            </w:r>
          </w:p>
        </w:tc>
        <w:tc>
          <w:tcPr>
            <w:tcW w:w="3571" w:type="dxa"/>
            <w:shd w:val="clear" w:color="auto" w:fill="auto"/>
          </w:tcPr>
          <w:p w:rsidR="000051D1" w:rsidRPr="005117F3" w:rsidRDefault="000051D1" w:rsidP="00E16259">
            <w:pPr>
              <w:pStyle w:val="Betarp"/>
            </w:pPr>
            <w:r w:rsidRPr="005117F3">
              <w:t>Įvairios uogienės, džemai be konservantų pagaminti  Lietuvoje</w:t>
            </w:r>
          </w:p>
        </w:tc>
        <w:tc>
          <w:tcPr>
            <w:tcW w:w="1032" w:type="dxa"/>
            <w:shd w:val="clear" w:color="auto" w:fill="auto"/>
          </w:tcPr>
          <w:p w:rsidR="000051D1" w:rsidRPr="005117F3" w:rsidRDefault="000051D1" w:rsidP="00E16259">
            <w:pPr>
              <w:pStyle w:val="Betarp"/>
              <w:jc w:val="center"/>
              <w:rPr>
                <w:lang w:eastAsia="lt-LT"/>
              </w:rPr>
            </w:pPr>
            <w:r w:rsidRPr="005117F3">
              <w:rPr>
                <w:lang w:eastAsia="lt-LT"/>
              </w:rPr>
              <w:t>Kg.</w:t>
            </w:r>
          </w:p>
        </w:tc>
        <w:tc>
          <w:tcPr>
            <w:tcW w:w="1440" w:type="dxa"/>
            <w:shd w:val="clear" w:color="auto" w:fill="auto"/>
          </w:tcPr>
          <w:p w:rsidR="000051D1" w:rsidRPr="005117F3" w:rsidRDefault="000051D1" w:rsidP="00E16259">
            <w:pPr>
              <w:pStyle w:val="Betarp"/>
              <w:rPr>
                <w:lang w:eastAsia="lt-LT"/>
              </w:rPr>
            </w:pPr>
            <w:r w:rsidRPr="005117F3">
              <w:rPr>
                <w:lang w:eastAsia="lt-LT"/>
              </w:rPr>
              <w:t>220</w:t>
            </w:r>
          </w:p>
        </w:tc>
        <w:tc>
          <w:tcPr>
            <w:tcW w:w="1922" w:type="dxa"/>
          </w:tcPr>
          <w:p w:rsidR="000051D1" w:rsidRPr="000C2BD7" w:rsidRDefault="00CE21BD" w:rsidP="00554CF6">
            <w:pPr>
              <w:pStyle w:val="Betarp"/>
              <w:jc w:val="center"/>
              <w:rPr>
                <w:lang w:eastAsia="lt-LT"/>
              </w:rPr>
            </w:pPr>
            <w:r>
              <w:rPr>
                <w:lang w:eastAsia="lt-LT"/>
              </w:rPr>
              <w:t>1,55</w:t>
            </w:r>
          </w:p>
        </w:tc>
        <w:tc>
          <w:tcPr>
            <w:tcW w:w="1276" w:type="dxa"/>
          </w:tcPr>
          <w:p w:rsidR="000051D1" w:rsidRPr="000C2BD7" w:rsidRDefault="00CE21BD" w:rsidP="00554CF6">
            <w:pPr>
              <w:pStyle w:val="Betarp"/>
              <w:jc w:val="center"/>
              <w:rPr>
                <w:lang w:eastAsia="lt-LT"/>
              </w:rPr>
            </w:pPr>
            <w:r>
              <w:rPr>
                <w:lang w:eastAsia="lt-LT"/>
              </w:rPr>
              <w:t>341,00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3571" w:type="dxa"/>
            <w:shd w:val="clear" w:color="auto" w:fill="auto"/>
          </w:tcPr>
          <w:p w:rsidR="000051D1" w:rsidRPr="00CA00E2" w:rsidRDefault="000051D1" w:rsidP="00E16259">
            <w:pPr>
              <w:rPr>
                <w:rFonts w:ascii="Times New Roman" w:hAnsi="Times New Roman"/>
              </w:rPr>
            </w:pPr>
            <w:r>
              <w:rPr>
                <w:rFonts w:ascii="Times New Roman" w:hAnsi="Times New Roman"/>
              </w:rPr>
              <w:t>Razinos (be kauliukų) ES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r w:rsidRPr="00CA00E2">
              <w:rPr>
                <w:rFonts w:ascii="Times New Roman" w:eastAsia="Times New Roman" w:hAnsi="Times New Roman"/>
                <w:sz w:val="24"/>
                <w:szCs w:val="24"/>
                <w:lang w:eastAsia="lt-LT"/>
              </w:rPr>
              <w:t>.</w:t>
            </w:r>
          </w:p>
        </w:tc>
        <w:tc>
          <w:tcPr>
            <w:tcW w:w="1440" w:type="dxa"/>
            <w:shd w:val="clear" w:color="auto" w:fill="auto"/>
          </w:tcPr>
          <w:p w:rsidR="000051D1" w:rsidRPr="00CA00E2"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p>
        </w:tc>
        <w:tc>
          <w:tcPr>
            <w:tcW w:w="1922" w:type="dxa"/>
          </w:tcPr>
          <w:p w:rsidR="000051D1" w:rsidRPr="000C2BD7" w:rsidRDefault="00CE21BD" w:rsidP="00554CF6">
            <w:pPr>
              <w:pStyle w:val="Betarp"/>
              <w:jc w:val="center"/>
              <w:rPr>
                <w:lang w:eastAsia="lt-LT"/>
              </w:rPr>
            </w:pPr>
            <w:r>
              <w:rPr>
                <w:lang w:eastAsia="lt-LT"/>
              </w:rPr>
              <w:t>2,31</w:t>
            </w:r>
          </w:p>
        </w:tc>
        <w:tc>
          <w:tcPr>
            <w:tcW w:w="1276" w:type="dxa"/>
          </w:tcPr>
          <w:p w:rsidR="000051D1" w:rsidRPr="000C2BD7" w:rsidRDefault="00CE21BD" w:rsidP="00554CF6">
            <w:pPr>
              <w:pStyle w:val="Betarp"/>
              <w:jc w:val="center"/>
              <w:rPr>
                <w:lang w:eastAsia="lt-LT"/>
              </w:rPr>
            </w:pPr>
            <w:r>
              <w:rPr>
                <w:lang w:eastAsia="lt-LT"/>
              </w:rPr>
              <w:t>115,50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Džiovinti vaisiai (įvairūs) ES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200</w:t>
            </w:r>
          </w:p>
        </w:tc>
        <w:tc>
          <w:tcPr>
            <w:tcW w:w="1922" w:type="dxa"/>
          </w:tcPr>
          <w:p w:rsidR="000051D1" w:rsidRPr="000C2BD7" w:rsidRDefault="00CE21BD" w:rsidP="00554CF6">
            <w:pPr>
              <w:pStyle w:val="Betarp"/>
              <w:jc w:val="center"/>
              <w:rPr>
                <w:lang w:eastAsia="lt-LT"/>
              </w:rPr>
            </w:pPr>
            <w:r>
              <w:rPr>
                <w:lang w:eastAsia="lt-LT"/>
              </w:rPr>
              <w:t>2,24</w:t>
            </w:r>
          </w:p>
        </w:tc>
        <w:tc>
          <w:tcPr>
            <w:tcW w:w="1276" w:type="dxa"/>
          </w:tcPr>
          <w:p w:rsidR="000051D1" w:rsidRPr="000C2BD7" w:rsidRDefault="00CE21BD" w:rsidP="00554CF6">
            <w:pPr>
              <w:pStyle w:val="Betarp"/>
              <w:jc w:val="center"/>
              <w:rPr>
                <w:lang w:eastAsia="lt-LT"/>
              </w:rPr>
            </w:pPr>
            <w:r>
              <w:rPr>
                <w:lang w:eastAsia="lt-LT"/>
              </w:rPr>
              <w:t>448,00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Kondensuotas pienas su cukrumi lietuviškas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p>
        </w:tc>
        <w:tc>
          <w:tcPr>
            <w:tcW w:w="1922" w:type="dxa"/>
          </w:tcPr>
          <w:p w:rsidR="000051D1" w:rsidRPr="000C2BD7" w:rsidRDefault="00CE21BD" w:rsidP="00554CF6">
            <w:pPr>
              <w:pStyle w:val="Betarp"/>
              <w:jc w:val="center"/>
              <w:rPr>
                <w:lang w:eastAsia="lt-LT"/>
              </w:rPr>
            </w:pPr>
            <w:r>
              <w:rPr>
                <w:lang w:eastAsia="lt-LT"/>
              </w:rPr>
              <w:t>2,27</w:t>
            </w:r>
          </w:p>
        </w:tc>
        <w:tc>
          <w:tcPr>
            <w:tcW w:w="1276" w:type="dxa"/>
          </w:tcPr>
          <w:p w:rsidR="000051D1" w:rsidRPr="000C2BD7" w:rsidRDefault="00CE21BD" w:rsidP="00554CF6">
            <w:pPr>
              <w:pStyle w:val="Betarp"/>
              <w:jc w:val="center"/>
              <w:rPr>
                <w:lang w:eastAsia="lt-LT"/>
              </w:rPr>
            </w:pPr>
            <w:r>
              <w:rPr>
                <w:lang w:eastAsia="lt-LT"/>
              </w:rPr>
              <w:t>22,70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Majonezas be konservantų, neriebus, lietuviškas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p>
        </w:tc>
        <w:tc>
          <w:tcPr>
            <w:tcW w:w="1922" w:type="dxa"/>
          </w:tcPr>
          <w:p w:rsidR="000051D1" w:rsidRPr="000C2BD7" w:rsidRDefault="00CE21BD" w:rsidP="00CE21BD">
            <w:pPr>
              <w:pStyle w:val="Betarp"/>
              <w:jc w:val="center"/>
              <w:rPr>
                <w:lang w:eastAsia="lt-LT"/>
              </w:rPr>
            </w:pPr>
            <w:r>
              <w:rPr>
                <w:lang w:eastAsia="lt-LT"/>
              </w:rPr>
              <w:t>1,14</w:t>
            </w:r>
          </w:p>
        </w:tc>
        <w:tc>
          <w:tcPr>
            <w:tcW w:w="1276" w:type="dxa"/>
          </w:tcPr>
          <w:p w:rsidR="000051D1" w:rsidRPr="000C2BD7" w:rsidRDefault="00CE21BD" w:rsidP="00554CF6">
            <w:pPr>
              <w:pStyle w:val="Betarp"/>
              <w:jc w:val="center"/>
              <w:rPr>
                <w:lang w:eastAsia="lt-LT"/>
              </w:rPr>
            </w:pPr>
            <w:r>
              <w:rPr>
                <w:lang w:eastAsia="lt-LT"/>
              </w:rPr>
              <w:t>57,00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 xml:space="preserve">Kiaušiniai lietuviški L dydžio </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Vnt.</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8500</w:t>
            </w:r>
          </w:p>
        </w:tc>
        <w:tc>
          <w:tcPr>
            <w:tcW w:w="1922" w:type="dxa"/>
          </w:tcPr>
          <w:p w:rsidR="000051D1" w:rsidRPr="000C2BD7" w:rsidRDefault="00CE21BD" w:rsidP="00554CF6">
            <w:pPr>
              <w:pStyle w:val="Betarp"/>
              <w:jc w:val="center"/>
              <w:rPr>
                <w:lang w:eastAsia="lt-LT"/>
              </w:rPr>
            </w:pPr>
            <w:r>
              <w:rPr>
                <w:lang w:eastAsia="lt-LT"/>
              </w:rPr>
              <w:t>0,08</w:t>
            </w:r>
          </w:p>
        </w:tc>
        <w:tc>
          <w:tcPr>
            <w:tcW w:w="1276" w:type="dxa"/>
          </w:tcPr>
          <w:p w:rsidR="000051D1" w:rsidRPr="000C2BD7" w:rsidRDefault="00CE21BD" w:rsidP="00554CF6">
            <w:pPr>
              <w:pStyle w:val="Betarp"/>
              <w:jc w:val="center"/>
              <w:rPr>
                <w:lang w:eastAsia="lt-LT"/>
              </w:rPr>
            </w:pPr>
            <w:r>
              <w:rPr>
                <w:lang w:eastAsia="lt-LT"/>
              </w:rPr>
              <w:t>680,00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 xml:space="preserve">Rūgštynės konservuotos ( </w:t>
            </w:r>
            <w:r>
              <w:rPr>
                <w:rFonts w:ascii="Times New Roman" w:eastAsia="Times New Roman" w:hAnsi="Times New Roman"/>
                <w:sz w:val="24"/>
                <w:szCs w:val="24"/>
                <w:lang w:eastAsia="lt-LT"/>
              </w:rPr>
              <w:t>indeliuose) lietuviškos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p>
        </w:tc>
        <w:tc>
          <w:tcPr>
            <w:tcW w:w="1922" w:type="dxa"/>
          </w:tcPr>
          <w:p w:rsidR="000051D1" w:rsidRPr="000C2BD7" w:rsidRDefault="00CE21BD" w:rsidP="00554CF6">
            <w:pPr>
              <w:pStyle w:val="Betarp"/>
              <w:jc w:val="center"/>
              <w:rPr>
                <w:lang w:eastAsia="lt-LT"/>
              </w:rPr>
            </w:pPr>
            <w:r>
              <w:rPr>
                <w:lang w:eastAsia="lt-LT"/>
              </w:rPr>
              <w:t>0,71</w:t>
            </w:r>
          </w:p>
        </w:tc>
        <w:tc>
          <w:tcPr>
            <w:tcW w:w="1276" w:type="dxa"/>
          </w:tcPr>
          <w:p w:rsidR="000051D1" w:rsidRPr="000C2BD7" w:rsidRDefault="00CE21BD" w:rsidP="00554CF6">
            <w:pPr>
              <w:pStyle w:val="Betarp"/>
              <w:jc w:val="center"/>
              <w:rPr>
                <w:lang w:eastAsia="lt-LT"/>
              </w:rPr>
            </w:pPr>
            <w:r>
              <w:rPr>
                <w:lang w:eastAsia="lt-LT"/>
              </w:rPr>
              <w:t>14,20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Natūralios sultys „</w:t>
            </w:r>
            <w:proofErr w:type="spellStart"/>
            <w:r>
              <w:rPr>
                <w:rFonts w:ascii="Times New Roman" w:hAnsi="Times New Roman"/>
              </w:rPr>
              <w:t>Kubuš</w:t>
            </w:r>
            <w:proofErr w:type="spellEnd"/>
            <w:r>
              <w:rPr>
                <w:rFonts w:ascii="Times New Roman" w:hAnsi="Times New Roman"/>
              </w:rPr>
              <w:t>“</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L. </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1500</w:t>
            </w:r>
          </w:p>
        </w:tc>
        <w:tc>
          <w:tcPr>
            <w:tcW w:w="1922" w:type="dxa"/>
          </w:tcPr>
          <w:p w:rsidR="000051D1" w:rsidRPr="000C2BD7" w:rsidRDefault="00CE21BD" w:rsidP="00554CF6">
            <w:pPr>
              <w:pStyle w:val="Betarp"/>
              <w:jc w:val="center"/>
              <w:rPr>
                <w:lang w:eastAsia="lt-LT"/>
              </w:rPr>
            </w:pPr>
            <w:r>
              <w:rPr>
                <w:lang w:eastAsia="lt-LT"/>
              </w:rPr>
              <w:t>0,52</w:t>
            </w:r>
          </w:p>
        </w:tc>
        <w:tc>
          <w:tcPr>
            <w:tcW w:w="1276" w:type="dxa"/>
          </w:tcPr>
          <w:p w:rsidR="000051D1" w:rsidRPr="000C2BD7" w:rsidRDefault="00CE21BD" w:rsidP="00554CF6">
            <w:pPr>
              <w:pStyle w:val="Betarp"/>
              <w:jc w:val="center"/>
              <w:rPr>
                <w:lang w:eastAsia="lt-LT"/>
              </w:rPr>
            </w:pPr>
            <w:r>
              <w:rPr>
                <w:lang w:eastAsia="lt-LT"/>
              </w:rPr>
              <w:t>780,00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Kakavos milteliai</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p>
        </w:tc>
        <w:tc>
          <w:tcPr>
            <w:tcW w:w="1922" w:type="dxa"/>
          </w:tcPr>
          <w:p w:rsidR="000051D1" w:rsidRPr="000C2BD7" w:rsidRDefault="00CE21BD" w:rsidP="00554CF6">
            <w:pPr>
              <w:pStyle w:val="Betarp"/>
              <w:jc w:val="center"/>
              <w:rPr>
                <w:lang w:eastAsia="lt-LT"/>
              </w:rPr>
            </w:pPr>
            <w:r>
              <w:rPr>
                <w:lang w:eastAsia="lt-LT"/>
              </w:rPr>
              <w:t>3,90</w:t>
            </w:r>
          </w:p>
        </w:tc>
        <w:tc>
          <w:tcPr>
            <w:tcW w:w="1276" w:type="dxa"/>
          </w:tcPr>
          <w:p w:rsidR="000051D1" w:rsidRPr="000C2BD7" w:rsidRDefault="00CE21BD" w:rsidP="00554CF6">
            <w:pPr>
              <w:pStyle w:val="Betarp"/>
              <w:jc w:val="center"/>
              <w:rPr>
                <w:lang w:eastAsia="lt-LT"/>
              </w:rPr>
            </w:pPr>
            <w:r>
              <w:rPr>
                <w:lang w:eastAsia="lt-LT"/>
              </w:rPr>
              <w:t>117,00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17.</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Mielės (šviežios), po 100g</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p>
        </w:tc>
        <w:tc>
          <w:tcPr>
            <w:tcW w:w="1922" w:type="dxa"/>
          </w:tcPr>
          <w:p w:rsidR="000051D1" w:rsidRPr="000C2BD7" w:rsidRDefault="00CE21BD" w:rsidP="00554CF6">
            <w:pPr>
              <w:pStyle w:val="Betarp"/>
              <w:jc w:val="center"/>
              <w:rPr>
                <w:lang w:eastAsia="lt-LT"/>
              </w:rPr>
            </w:pPr>
            <w:r>
              <w:rPr>
                <w:lang w:eastAsia="lt-LT"/>
              </w:rPr>
              <w:t>2,97</w:t>
            </w:r>
          </w:p>
        </w:tc>
        <w:tc>
          <w:tcPr>
            <w:tcW w:w="1276" w:type="dxa"/>
          </w:tcPr>
          <w:p w:rsidR="000051D1" w:rsidRPr="000C2BD7" w:rsidRDefault="00CE21BD" w:rsidP="00554CF6">
            <w:pPr>
              <w:pStyle w:val="Betarp"/>
              <w:jc w:val="center"/>
              <w:rPr>
                <w:lang w:eastAsia="lt-LT"/>
              </w:rPr>
            </w:pPr>
            <w:r>
              <w:rPr>
                <w:lang w:eastAsia="lt-LT"/>
              </w:rPr>
              <w:t>74,25</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 xml:space="preserve">Lauro lapai </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p>
        </w:tc>
        <w:tc>
          <w:tcPr>
            <w:tcW w:w="1922" w:type="dxa"/>
          </w:tcPr>
          <w:p w:rsidR="000051D1" w:rsidRPr="000C2BD7" w:rsidRDefault="00CE21BD" w:rsidP="00554CF6">
            <w:pPr>
              <w:pStyle w:val="Betarp"/>
              <w:jc w:val="center"/>
              <w:rPr>
                <w:lang w:eastAsia="lt-LT"/>
              </w:rPr>
            </w:pPr>
            <w:r>
              <w:rPr>
                <w:lang w:eastAsia="lt-LT"/>
              </w:rPr>
              <w:t>4,48</w:t>
            </w:r>
          </w:p>
        </w:tc>
        <w:tc>
          <w:tcPr>
            <w:tcW w:w="1276" w:type="dxa"/>
          </w:tcPr>
          <w:p w:rsidR="000051D1" w:rsidRPr="000C2BD7" w:rsidRDefault="00CE21BD" w:rsidP="00554CF6">
            <w:pPr>
              <w:pStyle w:val="Betarp"/>
              <w:jc w:val="center"/>
              <w:rPr>
                <w:lang w:eastAsia="lt-LT"/>
              </w:rPr>
            </w:pPr>
            <w:r>
              <w:rPr>
                <w:lang w:eastAsia="lt-LT"/>
              </w:rPr>
              <w:t>6,72</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 xml:space="preserve">Pipirai </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p>
        </w:tc>
        <w:tc>
          <w:tcPr>
            <w:tcW w:w="1922" w:type="dxa"/>
          </w:tcPr>
          <w:p w:rsidR="000051D1" w:rsidRPr="000C2BD7" w:rsidRDefault="00CE21BD" w:rsidP="00554CF6">
            <w:pPr>
              <w:pStyle w:val="Betarp"/>
              <w:jc w:val="center"/>
              <w:rPr>
                <w:lang w:eastAsia="lt-LT"/>
              </w:rPr>
            </w:pPr>
            <w:r>
              <w:rPr>
                <w:lang w:eastAsia="lt-LT"/>
              </w:rPr>
              <w:t>11,45</w:t>
            </w:r>
          </w:p>
        </w:tc>
        <w:tc>
          <w:tcPr>
            <w:tcW w:w="1276" w:type="dxa"/>
          </w:tcPr>
          <w:p w:rsidR="000051D1" w:rsidRPr="000C2BD7" w:rsidRDefault="00CE21BD" w:rsidP="00554CF6">
            <w:pPr>
              <w:pStyle w:val="Betarp"/>
              <w:jc w:val="center"/>
              <w:rPr>
                <w:lang w:eastAsia="lt-LT"/>
              </w:rPr>
            </w:pPr>
            <w:r>
              <w:rPr>
                <w:lang w:eastAsia="lt-LT"/>
              </w:rPr>
              <w:t>80,15</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Druska (juoduota)</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200</w:t>
            </w:r>
          </w:p>
        </w:tc>
        <w:tc>
          <w:tcPr>
            <w:tcW w:w="1922" w:type="dxa"/>
          </w:tcPr>
          <w:p w:rsidR="000051D1" w:rsidRPr="000C2BD7" w:rsidRDefault="00CE21BD" w:rsidP="00554CF6">
            <w:pPr>
              <w:pStyle w:val="Betarp"/>
              <w:jc w:val="center"/>
              <w:rPr>
                <w:lang w:eastAsia="lt-LT"/>
              </w:rPr>
            </w:pPr>
            <w:r>
              <w:rPr>
                <w:lang w:eastAsia="lt-LT"/>
              </w:rPr>
              <w:t>0,23</w:t>
            </w:r>
          </w:p>
        </w:tc>
        <w:tc>
          <w:tcPr>
            <w:tcW w:w="1276" w:type="dxa"/>
          </w:tcPr>
          <w:p w:rsidR="000051D1" w:rsidRPr="000C2BD7" w:rsidRDefault="00CE21BD" w:rsidP="00554CF6">
            <w:pPr>
              <w:pStyle w:val="Betarp"/>
              <w:jc w:val="center"/>
              <w:rPr>
                <w:lang w:eastAsia="lt-LT"/>
              </w:rPr>
            </w:pPr>
            <w:r>
              <w:rPr>
                <w:lang w:eastAsia="lt-LT"/>
              </w:rPr>
              <w:t>46,00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Citrinos rūgštis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p>
        </w:tc>
        <w:tc>
          <w:tcPr>
            <w:tcW w:w="1922" w:type="dxa"/>
          </w:tcPr>
          <w:p w:rsidR="000051D1" w:rsidRPr="000C2BD7" w:rsidRDefault="00CE21BD" w:rsidP="00554CF6">
            <w:pPr>
              <w:pStyle w:val="Betarp"/>
              <w:jc w:val="center"/>
              <w:rPr>
                <w:lang w:eastAsia="lt-LT"/>
              </w:rPr>
            </w:pPr>
            <w:r>
              <w:rPr>
                <w:lang w:eastAsia="lt-LT"/>
              </w:rPr>
              <w:t>1,77</w:t>
            </w:r>
          </w:p>
        </w:tc>
        <w:tc>
          <w:tcPr>
            <w:tcW w:w="1276" w:type="dxa"/>
          </w:tcPr>
          <w:p w:rsidR="000051D1" w:rsidRPr="000C2BD7" w:rsidRDefault="00CE21BD" w:rsidP="00554CF6">
            <w:pPr>
              <w:pStyle w:val="Betarp"/>
              <w:jc w:val="center"/>
              <w:rPr>
                <w:lang w:eastAsia="lt-LT"/>
              </w:rPr>
            </w:pPr>
            <w:r>
              <w:rPr>
                <w:lang w:eastAsia="lt-LT"/>
              </w:rPr>
              <w:t>7,08</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Kmynai, įvairios arbatžolės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p>
        </w:tc>
        <w:tc>
          <w:tcPr>
            <w:tcW w:w="1922" w:type="dxa"/>
          </w:tcPr>
          <w:p w:rsidR="000051D1" w:rsidRPr="000C2BD7" w:rsidRDefault="00CE21BD" w:rsidP="00554CF6">
            <w:pPr>
              <w:pStyle w:val="Betarp"/>
              <w:jc w:val="center"/>
              <w:rPr>
                <w:lang w:eastAsia="lt-LT"/>
              </w:rPr>
            </w:pPr>
            <w:r>
              <w:rPr>
                <w:lang w:eastAsia="lt-LT"/>
              </w:rPr>
              <w:t>3,90</w:t>
            </w:r>
          </w:p>
        </w:tc>
        <w:tc>
          <w:tcPr>
            <w:tcW w:w="1276" w:type="dxa"/>
          </w:tcPr>
          <w:p w:rsidR="000051D1" w:rsidRPr="000C2BD7" w:rsidRDefault="00CE21BD" w:rsidP="00554CF6">
            <w:pPr>
              <w:pStyle w:val="Betarp"/>
              <w:jc w:val="center"/>
              <w:rPr>
                <w:lang w:eastAsia="lt-LT"/>
              </w:rPr>
            </w:pPr>
            <w:r>
              <w:rPr>
                <w:lang w:eastAsia="lt-LT"/>
              </w:rPr>
              <w:t>97,50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Juoda arbata (aukščiausios rūšies) fasuota</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p>
        </w:tc>
        <w:tc>
          <w:tcPr>
            <w:tcW w:w="1922" w:type="dxa"/>
          </w:tcPr>
          <w:p w:rsidR="000051D1" w:rsidRPr="000C2BD7" w:rsidRDefault="00CE21BD" w:rsidP="00554CF6">
            <w:pPr>
              <w:pStyle w:val="Betarp"/>
              <w:jc w:val="center"/>
              <w:rPr>
                <w:lang w:eastAsia="lt-LT"/>
              </w:rPr>
            </w:pPr>
            <w:r>
              <w:rPr>
                <w:lang w:eastAsia="lt-LT"/>
              </w:rPr>
              <w:t>2,01</w:t>
            </w:r>
          </w:p>
        </w:tc>
        <w:tc>
          <w:tcPr>
            <w:tcW w:w="1276" w:type="dxa"/>
          </w:tcPr>
          <w:p w:rsidR="000051D1" w:rsidRPr="000C2BD7" w:rsidRDefault="00CE21BD" w:rsidP="00554CF6">
            <w:pPr>
              <w:pStyle w:val="Betarp"/>
              <w:jc w:val="center"/>
              <w:rPr>
                <w:lang w:eastAsia="lt-LT"/>
              </w:rPr>
            </w:pPr>
            <w:r>
              <w:rPr>
                <w:lang w:eastAsia="lt-LT"/>
              </w:rPr>
              <w:t>50,25</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Sausainiai lietuviški pakeliuose</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p>
        </w:tc>
        <w:tc>
          <w:tcPr>
            <w:tcW w:w="1922" w:type="dxa"/>
          </w:tcPr>
          <w:p w:rsidR="000051D1" w:rsidRPr="000C2BD7" w:rsidRDefault="00CE21BD" w:rsidP="00554CF6">
            <w:pPr>
              <w:pStyle w:val="Betarp"/>
              <w:jc w:val="center"/>
              <w:rPr>
                <w:lang w:eastAsia="lt-LT"/>
              </w:rPr>
            </w:pPr>
            <w:r>
              <w:rPr>
                <w:lang w:eastAsia="lt-LT"/>
              </w:rPr>
              <w:t>1,51</w:t>
            </w:r>
          </w:p>
        </w:tc>
        <w:tc>
          <w:tcPr>
            <w:tcW w:w="1276" w:type="dxa"/>
          </w:tcPr>
          <w:p w:rsidR="000051D1" w:rsidRPr="000C2BD7" w:rsidRDefault="00CE21BD" w:rsidP="00554CF6">
            <w:pPr>
              <w:pStyle w:val="Betarp"/>
              <w:jc w:val="center"/>
              <w:rPr>
                <w:lang w:eastAsia="lt-LT"/>
              </w:rPr>
            </w:pPr>
            <w:r>
              <w:rPr>
                <w:lang w:eastAsia="lt-LT"/>
              </w:rPr>
              <w:t>75,50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Meduoliai lietuviški</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p>
        </w:tc>
        <w:tc>
          <w:tcPr>
            <w:tcW w:w="1922" w:type="dxa"/>
          </w:tcPr>
          <w:p w:rsidR="000051D1" w:rsidRPr="000C2BD7" w:rsidRDefault="00CE21BD" w:rsidP="00554CF6">
            <w:pPr>
              <w:pStyle w:val="Betarp"/>
              <w:jc w:val="center"/>
              <w:rPr>
                <w:lang w:eastAsia="lt-LT"/>
              </w:rPr>
            </w:pPr>
            <w:r>
              <w:rPr>
                <w:lang w:eastAsia="lt-LT"/>
              </w:rPr>
              <w:t>1,06</w:t>
            </w:r>
          </w:p>
        </w:tc>
        <w:tc>
          <w:tcPr>
            <w:tcW w:w="1276" w:type="dxa"/>
          </w:tcPr>
          <w:p w:rsidR="000051D1" w:rsidRPr="000C2BD7" w:rsidRDefault="00CE21BD" w:rsidP="00554CF6">
            <w:pPr>
              <w:pStyle w:val="Betarp"/>
              <w:jc w:val="center"/>
              <w:rPr>
                <w:lang w:eastAsia="lt-LT"/>
              </w:rPr>
            </w:pPr>
            <w:r>
              <w:rPr>
                <w:lang w:eastAsia="lt-LT"/>
              </w:rPr>
              <w:t>53,00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Avižiniai sausainiai lietuviški</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p>
        </w:tc>
        <w:tc>
          <w:tcPr>
            <w:tcW w:w="1922" w:type="dxa"/>
          </w:tcPr>
          <w:p w:rsidR="000051D1" w:rsidRPr="000C2BD7" w:rsidRDefault="00CE21BD" w:rsidP="00554CF6">
            <w:pPr>
              <w:pStyle w:val="Betarp"/>
              <w:jc w:val="center"/>
              <w:rPr>
                <w:lang w:eastAsia="lt-LT"/>
              </w:rPr>
            </w:pPr>
            <w:r>
              <w:rPr>
                <w:lang w:eastAsia="lt-LT"/>
              </w:rPr>
              <w:t>1,27</w:t>
            </w:r>
          </w:p>
        </w:tc>
        <w:tc>
          <w:tcPr>
            <w:tcW w:w="1276" w:type="dxa"/>
          </w:tcPr>
          <w:p w:rsidR="000051D1" w:rsidRPr="000C2BD7" w:rsidRDefault="00CE21BD" w:rsidP="00554CF6">
            <w:pPr>
              <w:pStyle w:val="Betarp"/>
              <w:jc w:val="center"/>
              <w:rPr>
                <w:lang w:eastAsia="lt-LT"/>
              </w:rPr>
            </w:pPr>
            <w:r>
              <w:rPr>
                <w:lang w:eastAsia="lt-LT"/>
              </w:rPr>
              <w:t>63,50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w:t>
            </w:r>
          </w:p>
        </w:tc>
        <w:tc>
          <w:tcPr>
            <w:tcW w:w="3571" w:type="dxa"/>
            <w:shd w:val="clear" w:color="auto" w:fill="auto"/>
          </w:tcPr>
          <w:p w:rsidR="000051D1" w:rsidRPr="00881ED4" w:rsidRDefault="000051D1" w:rsidP="00E16259">
            <w:pPr>
              <w:pStyle w:val="Betarp"/>
            </w:pPr>
            <w:r w:rsidRPr="00881ED4">
              <w:t>Miltai kvietiniai (aukščiausios rūšies)  po 2kg. lietuviški</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550</w:t>
            </w:r>
          </w:p>
        </w:tc>
        <w:tc>
          <w:tcPr>
            <w:tcW w:w="1922" w:type="dxa"/>
          </w:tcPr>
          <w:p w:rsidR="000051D1" w:rsidRPr="000C2BD7" w:rsidRDefault="00CE21BD" w:rsidP="00554CF6">
            <w:pPr>
              <w:pStyle w:val="Betarp"/>
              <w:jc w:val="center"/>
              <w:rPr>
                <w:lang w:eastAsia="lt-LT"/>
              </w:rPr>
            </w:pPr>
            <w:r>
              <w:rPr>
                <w:lang w:eastAsia="lt-LT"/>
              </w:rPr>
              <w:t>0,40</w:t>
            </w:r>
          </w:p>
        </w:tc>
        <w:tc>
          <w:tcPr>
            <w:tcW w:w="1276" w:type="dxa"/>
          </w:tcPr>
          <w:p w:rsidR="000051D1" w:rsidRPr="000C2BD7" w:rsidRDefault="00CE21BD" w:rsidP="00554CF6">
            <w:pPr>
              <w:pStyle w:val="Betarp"/>
              <w:jc w:val="center"/>
              <w:rPr>
                <w:lang w:eastAsia="lt-LT"/>
              </w:rPr>
            </w:pPr>
            <w:r>
              <w:rPr>
                <w:lang w:eastAsia="lt-LT"/>
              </w:rPr>
              <w:t>220,00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p>
        </w:tc>
        <w:tc>
          <w:tcPr>
            <w:tcW w:w="3571" w:type="dxa"/>
            <w:shd w:val="clear" w:color="auto" w:fill="auto"/>
          </w:tcPr>
          <w:p w:rsidR="000051D1" w:rsidRPr="00881ED4" w:rsidRDefault="000051D1" w:rsidP="00E16259">
            <w:pPr>
              <w:pStyle w:val="Betarp"/>
            </w:pPr>
            <w:r w:rsidRPr="00881ED4">
              <w:t>Grikių kruopos ( aukščiausios rūšies, fasuot</w:t>
            </w:r>
            <w:r>
              <w:t>i</w:t>
            </w:r>
            <w:r w:rsidRPr="00881ED4">
              <w:t>) lietuviški, ekologiški</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250</w:t>
            </w:r>
          </w:p>
        </w:tc>
        <w:tc>
          <w:tcPr>
            <w:tcW w:w="1922" w:type="dxa"/>
          </w:tcPr>
          <w:p w:rsidR="000051D1" w:rsidRPr="000C2BD7" w:rsidRDefault="00CE21BD" w:rsidP="00554CF6">
            <w:pPr>
              <w:pStyle w:val="Betarp"/>
              <w:jc w:val="center"/>
              <w:rPr>
                <w:lang w:eastAsia="lt-LT"/>
              </w:rPr>
            </w:pPr>
            <w:r>
              <w:rPr>
                <w:lang w:eastAsia="lt-LT"/>
              </w:rPr>
              <w:t>0,80</w:t>
            </w:r>
          </w:p>
        </w:tc>
        <w:tc>
          <w:tcPr>
            <w:tcW w:w="1276" w:type="dxa"/>
          </w:tcPr>
          <w:p w:rsidR="000051D1" w:rsidRPr="000C2BD7" w:rsidRDefault="00CE21BD" w:rsidP="00554CF6">
            <w:pPr>
              <w:pStyle w:val="Betarp"/>
              <w:jc w:val="center"/>
              <w:rPr>
                <w:lang w:eastAsia="lt-LT"/>
              </w:rPr>
            </w:pPr>
            <w:r>
              <w:rPr>
                <w:lang w:eastAsia="lt-LT"/>
              </w:rPr>
              <w:t>200,00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w:t>
            </w:r>
          </w:p>
        </w:tc>
        <w:tc>
          <w:tcPr>
            <w:tcW w:w="3571" w:type="dxa"/>
            <w:shd w:val="clear" w:color="auto" w:fill="auto"/>
          </w:tcPr>
          <w:p w:rsidR="000051D1" w:rsidRPr="00881ED4" w:rsidRDefault="000051D1" w:rsidP="00E16259">
            <w:pPr>
              <w:pStyle w:val="Betarp"/>
            </w:pPr>
            <w:r w:rsidRPr="00881ED4">
              <w:t>Manų  kruopos ( aukščiausios rūšies, fasuoti)</w:t>
            </w:r>
          </w:p>
          <w:p w:rsidR="000051D1" w:rsidRPr="00881ED4" w:rsidRDefault="000051D1" w:rsidP="00E16259">
            <w:pPr>
              <w:pStyle w:val="Betarp"/>
            </w:pPr>
            <w:r w:rsidRPr="00881ED4">
              <w:t>lietuviškos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190</w:t>
            </w:r>
          </w:p>
        </w:tc>
        <w:tc>
          <w:tcPr>
            <w:tcW w:w="1922" w:type="dxa"/>
          </w:tcPr>
          <w:p w:rsidR="000051D1" w:rsidRPr="000C2BD7" w:rsidRDefault="00CE21BD" w:rsidP="00554CF6">
            <w:pPr>
              <w:pStyle w:val="Betarp"/>
              <w:jc w:val="center"/>
              <w:rPr>
                <w:lang w:eastAsia="lt-LT"/>
              </w:rPr>
            </w:pPr>
            <w:r>
              <w:rPr>
                <w:lang w:eastAsia="lt-LT"/>
              </w:rPr>
              <w:t>0,40</w:t>
            </w:r>
          </w:p>
        </w:tc>
        <w:tc>
          <w:tcPr>
            <w:tcW w:w="1276" w:type="dxa"/>
          </w:tcPr>
          <w:p w:rsidR="000051D1" w:rsidRPr="000C2BD7" w:rsidRDefault="00CE21BD" w:rsidP="00554CF6">
            <w:pPr>
              <w:pStyle w:val="Betarp"/>
              <w:jc w:val="center"/>
              <w:rPr>
                <w:lang w:eastAsia="lt-LT"/>
              </w:rPr>
            </w:pPr>
            <w:r>
              <w:rPr>
                <w:lang w:eastAsia="lt-LT"/>
              </w:rPr>
              <w:t>76,00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3571" w:type="dxa"/>
            <w:shd w:val="clear" w:color="auto" w:fill="auto"/>
          </w:tcPr>
          <w:p w:rsidR="000051D1" w:rsidRPr="00881ED4" w:rsidRDefault="000051D1" w:rsidP="00E16259">
            <w:pPr>
              <w:pStyle w:val="Betarp"/>
            </w:pPr>
            <w:r w:rsidRPr="00881ED4">
              <w:t>Perlinės  kruopos ( aukščiausios rūšies, fasuoti)</w:t>
            </w:r>
          </w:p>
          <w:p w:rsidR="000051D1" w:rsidRPr="00881ED4" w:rsidRDefault="000051D1" w:rsidP="00E16259">
            <w:pPr>
              <w:pStyle w:val="Betarp"/>
            </w:pPr>
            <w:r w:rsidRPr="00881ED4">
              <w:t>lietuviškos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p>
        </w:tc>
        <w:tc>
          <w:tcPr>
            <w:tcW w:w="1922" w:type="dxa"/>
          </w:tcPr>
          <w:p w:rsidR="000051D1" w:rsidRPr="000C2BD7" w:rsidRDefault="00CE21BD" w:rsidP="00554CF6">
            <w:pPr>
              <w:pStyle w:val="Betarp"/>
              <w:jc w:val="center"/>
              <w:rPr>
                <w:lang w:eastAsia="lt-LT"/>
              </w:rPr>
            </w:pPr>
            <w:r>
              <w:rPr>
                <w:lang w:eastAsia="lt-LT"/>
              </w:rPr>
              <w:t>0,33</w:t>
            </w:r>
          </w:p>
        </w:tc>
        <w:tc>
          <w:tcPr>
            <w:tcW w:w="1276" w:type="dxa"/>
          </w:tcPr>
          <w:p w:rsidR="000051D1" w:rsidRPr="000C2BD7" w:rsidRDefault="00CE21BD" w:rsidP="00554CF6">
            <w:pPr>
              <w:pStyle w:val="Betarp"/>
              <w:jc w:val="center"/>
              <w:rPr>
                <w:lang w:eastAsia="lt-LT"/>
              </w:rPr>
            </w:pPr>
            <w:r>
              <w:rPr>
                <w:lang w:eastAsia="lt-LT"/>
              </w:rPr>
              <w:t>19,80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p>
        </w:tc>
        <w:tc>
          <w:tcPr>
            <w:tcW w:w="3571" w:type="dxa"/>
            <w:shd w:val="clear" w:color="auto" w:fill="auto"/>
          </w:tcPr>
          <w:p w:rsidR="000051D1" w:rsidRPr="00881ED4" w:rsidRDefault="000051D1" w:rsidP="00E16259">
            <w:pPr>
              <w:pStyle w:val="Betarp"/>
            </w:pPr>
            <w:r w:rsidRPr="00881ED4">
              <w:t xml:space="preserve">Ryžiai </w:t>
            </w:r>
            <w:proofErr w:type="spellStart"/>
            <w:r w:rsidRPr="00881ED4">
              <w:t>ilgagrūdžiai</w:t>
            </w:r>
            <w:proofErr w:type="spellEnd"/>
            <w:r w:rsidRPr="00881ED4">
              <w:t xml:space="preserve">  ( aukščiausios rūšies, fasuoti) pagaminta Lietuvoje</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200</w:t>
            </w:r>
          </w:p>
        </w:tc>
        <w:tc>
          <w:tcPr>
            <w:tcW w:w="1922" w:type="dxa"/>
          </w:tcPr>
          <w:p w:rsidR="000051D1" w:rsidRPr="000C2BD7" w:rsidRDefault="00CE21BD" w:rsidP="00554CF6">
            <w:pPr>
              <w:pStyle w:val="Betarp"/>
              <w:jc w:val="center"/>
              <w:rPr>
                <w:lang w:eastAsia="lt-LT"/>
              </w:rPr>
            </w:pPr>
            <w:r>
              <w:rPr>
                <w:lang w:eastAsia="lt-LT"/>
              </w:rPr>
              <w:t>0,60</w:t>
            </w:r>
          </w:p>
        </w:tc>
        <w:tc>
          <w:tcPr>
            <w:tcW w:w="1276" w:type="dxa"/>
          </w:tcPr>
          <w:p w:rsidR="000051D1" w:rsidRPr="000C2BD7" w:rsidRDefault="00CE21BD" w:rsidP="00554CF6">
            <w:pPr>
              <w:pStyle w:val="Betarp"/>
              <w:jc w:val="center"/>
              <w:rPr>
                <w:lang w:eastAsia="lt-LT"/>
              </w:rPr>
            </w:pPr>
            <w:r>
              <w:rPr>
                <w:lang w:eastAsia="lt-LT"/>
              </w:rPr>
              <w:t>120,00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3571" w:type="dxa"/>
            <w:shd w:val="clear" w:color="auto" w:fill="auto"/>
          </w:tcPr>
          <w:p w:rsidR="000051D1" w:rsidRPr="00881ED4" w:rsidRDefault="000051D1" w:rsidP="00E16259">
            <w:pPr>
              <w:pStyle w:val="Betarp"/>
            </w:pPr>
            <w:r w:rsidRPr="00881ED4">
              <w:t>Ryžiai plikyti  ( aukščiausios rūšies, fasuoti)</w:t>
            </w:r>
          </w:p>
          <w:p w:rsidR="000051D1" w:rsidRPr="00881ED4" w:rsidRDefault="000051D1" w:rsidP="00E16259">
            <w:pPr>
              <w:pStyle w:val="Betarp"/>
            </w:pPr>
            <w:r>
              <w:t>p</w:t>
            </w:r>
            <w:r w:rsidRPr="00881ED4">
              <w:t>agaminta Lietuvoje</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200</w:t>
            </w:r>
          </w:p>
        </w:tc>
        <w:tc>
          <w:tcPr>
            <w:tcW w:w="1922" w:type="dxa"/>
          </w:tcPr>
          <w:p w:rsidR="000051D1" w:rsidRPr="000C2BD7" w:rsidRDefault="00CE21BD" w:rsidP="00554CF6">
            <w:pPr>
              <w:pStyle w:val="Betarp"/>
              <w:jc w:val="center"/>
              <w:rPr>
                <w:lang w:eastAsia="lt-LT"/>
              </w:rPr>
            </w:pPr>
            <w:r>
              <w:rPr>
                <w:lang w:eastAsia="lt-LT"/>
              </w:rPr>
              <w:t>0,75</w:t>
            </w:r>
          </w:p>
        </w:tc>
        <w:tc>
          <w:tcPr>
            <w:tcW w:w="1276" w:type="dxa"/>
          </w:tcPr>
          <w:p w:rsidR="000051D1" w:rsidRPr="000C2BD7" w:rsidRDefault="00CE21BD" w:rsidP="00554CF6">
            <w:pPr>
              <w:pStyle w:val="Betarp"/>
              <w:jc w:val="center"/>
              <w:rPr>
                <w:lang w:eastAsia="lt-LT"/>
              </w:rPr>
            </w:pPr>
            <w:r>
              <w:rPr>
                <w:lang w:eastAsia="lt-LT"/>
              </w:rPr>
              <w:t>150,00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p>
        </w:tc>
        <w:tc>
          <w:tcPr>
            <w:tcW w:w="3571" w:type="dxa"/>
            <w:shd w:val="clear" w:color="auto" w:fill="auto"/>
          </w:tcPr>
          <w:p w:rsidR="000051D1" w:rsidRPr="00881ED4" w:rsidRDefault="000051D1" w:rsidP="00E16259">
            <w:pPr>
              <w:pStyle w:val="Betarp"/>
            </w:pPr>
            <w:r w:rsidRPr="00881ED4">
              <w:t xml:space="preserve">Makaronai  </w:t>
            </w:r>
            <w:r>
              <w:t>kietų miltų</w:t>
            </w:r>
            <w:r w:rsidRPr="00881ED4">
              <w:t>( aukščiausios rūšies, fasuoti po 400, 500g  itališki)</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200</w:t>
            </w:r>
          </w:p>
        </w:tc>
        <w:tc>
          <w:tcPr>
            <w:tcW w:w="1922" w:type="dxa"/>
          </w:tcPr>
          <w:p w:rsidR="000051D1" w:rsidRPr="000C2BD7" w:rsidRDefault="00CE21BD" w:rsidP="00554CF6">
            <w:pPr>
              <w:pStyle w:val="Betarp"/>
              <w:jc w:val="center"/>
              <w:rPr>
                <w:lang w:eastAsia="lt-LT"/>
              </w:rPr>
            </w:pPr>
            <w:r>
              <w:rPr>
                <w:lang w:eastAsia="lt-LT"/>
              </w:rPr>
              <w:t>1,25</w:t>
            </w:r>
          </w:p>
        </w:tc>
        <w:tc>
          <w:tcPr>
            <w:tcW w:w="1276" w:type="dxa"/>
          </w:tcPr>
          <w:p w:rsidR="000051D1" w:rsidRPr="000C2BD7" w:rsidRDefault="00CE21BD" w:rsidP="00554CF6">
            <w:pPr>
              <w:pStyle w:val="Betarp"/>
              <w:jc w:val="center"/>
              <w:rPr>
                <w:lang w:eastAsia="lt-LT"/>
              </w:rPr>
            </w:pPr>
            <w:r>
              <w:rPr>
                <w:lang w:eastAsia="lt-LT"/>
              </w:rPr>
              <w:t>250,00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34.</w:t>
            </w:r>
          </w:p>
        </w:tc>
        <w:tc>
          <w:tcPr>
            <w:tcW w:w="3571" w:type="dxa"/>
            <w:shd w:val="clear" w:color="auto" w:fill="auto"/>
          </w:tcPr>
          <w:p w:rsidR="000051D1" w:rsidRPr="00881ED4" w:rsidRDefault="000051D1" w:rsidP="00E16259">
            <w:pPr>
              <w:pStyle w:val="Betarp"/>
            </w:pPr>
            <w:r w:rsidRPr="00881ED4">
              <w:t xml:space="preserve">Makaronai  ( aukščiausios rūšies, fasuoti po 400, 500g </w:t>
            </w:r>
            <w:r>
              <w:t xml:space="preserve"> </w:t>
            </w:r>
            <w:proofErr w:type="spellStart"/>
            <w:r>
              <w:t>lietuvški</w:t>
            </w:r>
            <w:proofErr w:type="spellEnd"/>
            <w:r>
              <w:t xml:space="preserve"> su kiaušiniais</w:t>
            </w:r>
            <w:r w:rsidRPr="00881ED4">
              <w:t>)</w:t>
            </w:r>
          </w:p>
        </w:tc>
        <w:tc>
          <w:tcPr>
            <w:tcW w:w="1032" w:type="dxa"/>
            <w:shd w:val="clear" w:color="auto" w:fill="auto"/>
          </w:tcPr>
          <w:p w:rsidR="000051D1"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300</w:t>
            </w:r>
          </w:p>
        </w:tc>
        <w:tc>
          <w:tcPr>
            <w:tcW w:w="1922" w:type="dxa"/>
          </w:tcPr>
          <w:p w:rsidR="000051D1" w:rsidRPr="000C2BD7" w:rsidRDefault="00CE21BD" w:rsidP="00554CF6">
            <w:pPr>
              <w:pStyle w:val="Betarp"/>
              <w:jc w:val="center"/>
              <w:rPr>
                <w:lang w:eastAsia="lt-LT"/>
              </w:rPr>
            </w:pPr>
            <w:r>
              <w:rPr>
                <w:lang w:eastAsia="lt-LT"/>
              </w:rPr>
              <w:t>0,72</w:t>
            </w:r>
          </w:p>
        </w:tc>
        <w:tc>
          <w:tcPr>
            <w:tcW w:w="1276" w:type="dxa"/>
          </w:tcPr>
          <w:p w:rsidR="000051D1" w:rsidRPr="000C2BD7" w:rsidRDefault="00CE21BD" w:rsidP="00554CF6">
            <w:pPr>
              <w:pStyle w:val="Betarp"/>
              <w:jc w:val="center"/>
              <w:rPr>
                <w:lang w:eastAsia="lt-LT"/>
              </w:rPr>
            </w:pPr>
            <w:r>
              <w:rPr>
                <w:lang w:eastAsia="lt-LT"/>
              </w:rPr>
              <w:t>216,00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Kukurūzų  kruopos (aukščiausios rūšies, fasuotos) lietuviškos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135</w:t>
            </w:r>
          </w:p>
        </w:tc>
        <w:tc>
          <w:tcPr>
            <w:tcW w:w="1922" w:type="dxa"/>
          </w:tcPr>
          <w:p w:rsidR="000051D1" w:rsidRPr="000C2BD7" w:rsidRDefault="00CE21BD" w:rsidP="00554CF6">
            <w:pPr>
              <w:pStyle w:val="Betarp"/>
              <w:jc w:val="center"/>
              <w:rPr>
                <w:lang w:eastAsia="lt-LT"/>
              </w:rPr>
            </w:pPr>
            <w:r>
              <w:rPr>
                <w:lang w:eastAsia="lt-LT"/>
              </w:rPr>
              <w:t>0,78</w:t>
            </w:r>
          </w:p>
        </w:tc>
        <w:tc>
          <w:tcPr>
            <w:tcW w:w="1276" w:type="dxa"/>
          </w:tcPr>
          <w:p w:rsidR="000051D1" w:rsidRPr="000C2BD7" w:rsidRDefault="00CE21BD" w:rsidP="00554CF6">
            <w:pPr>
              <w:pStyle w:val="Betarp"/>
              <w:jc w:val="center"/>
              <w:rPr>
                <w:lang w:eastAsia="lt-LT"/>
              </w:rPr>
            </w:pPr>
            <w:r>
              <w:rPr>
                <w:lang w:eastAsia="lt-LT"/>
              </w:rPr>
              <w:t>105,30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Miežinės  kruopos ( aukščiausios rūšies, fasuotos) lietuviškos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p>
        </w:tc>
        <w:tc>
          <w:tcPr>
            <w:tcW w:w="1922" w:type="dxa"/>
          </w:tcPr>
          <w:p w:rsidR="000051D1" w:rsidRPr="000C2BD7" w:rsidRDefault="00CE21BD" w:rsidP="00554CF6">
            <w:pPr>
              <w:pStyle w:val="Betarp"/>
              <w:jc w:val="center"/>
              <w:rPr>
                <w:lang w:eastAsia="lt-LT"/>
              </w:rPr>
            </w:pPr>
            <w:r>
              <w:rPr>
                <w:lang w:eastAsia="lt-LT"/>
              </w:rPr>
              <w:t>0,33</w:t>
            </w:r>
          </w:p>
        </w:tc>
        <w:tc>
          <w:tcPr>
            <w:tcW w:w="1276" w:type="dxa"/>
          </w:tcPr>
          <w:p w:rsidR="000051D1" w:rsidRPr="000C2BD7" w:rsidRDefault="00CE21BD" w:rsidP="00554CF6">
            <w:pPr>
              <w:pStyle w:val="Betarp"/>
              <w:jc w:val="center"/>
              <w:rPr>
                <w:lang w:eastAsia="lt-LT"/>
              </w:rPr>
            </w:pPr>
            <w:r>
              <w:rPr>
                <w:lang w:eastAsia="lt-LT"/>
              </w:rPr>
              <w:t>19,80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Avižiniai dribsniai po 400g fasuotos lietuviškos</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180</w:t>
            </w:r>
          </w:p>
        </w:tc>
        <w:tc>
          <w:tcPr>
            <w:tcW w:w="1922" w:type="dxa"/>
          </w:tcPr>
          <w:p w:rsidR="000051D1" w:rsidRPr="000C2BD7" w:rsidRDefault="00CE21BD" w:rsidP="00554CF6">
            <w:pPr>
              <w:pStyle w:val="Betarp"/>
              <w:jc w:val="center"/>
              <w:rPr>
                <w:lang w:eastAsia="lt-LT"/>
              </w:rPr>
            </w:pPr>
            <w:r>
              <w:rPr>
                <w:lang w:eastAsia="lt-LT"/>
              </w:rPr>
              <w:t>0,49</w:t>
            </w:r>
          </w:p>
        </w:tc>
        <w:tc>
          <w:tcPr>
            <w:tcW w:w="1276" w:type="dxa"/>
          </w:tcPr>
          <w:p w:rsidR="000051D1" w:rsidRPr="000C2BD7" w:rsidRDefault="00CE21BD" w:rsidP="00554CF6">
            <w:pPr>
              <w:pStyle w:val="Betarp"/>
              <w:jc w:val="center"/>
              <w:rPr>
                <w:lang w:eastAsia="lt-LT"/>
              </w:rPr>
            </w:pPr>
            <w:r>
              <w:rPr>
                <w:lang w:eastAsia="lt-LT"/>
              </w:rPr>
              <w:t>88,20</w:t>
            </w:r>
          </w:p>
        </w:tc>
      </w:tr>
      <w:tr w:rsidR="000051D1" w:rsidRPr="000C2BD7" w:rsidTr="00501513">
        <w:tc>
          <w:tcPr>
            <w:tcW w:w="720" w:type="dxa"/>
            <w:shd w:val="clear" w:color="auto" w:fill="auto"/>
          </w:tcPr>
          <w:p w:rsidR="000051D1" w:rsidRPr="00247ECD"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Dribsniai 5grūdų</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p>
        </w:tc>
        <w:tc>
          <w:tcPr>
            <w:tcW w:w="1922" w:type="dxa"/>
          </w:tcPr>
          <w:p w:rsidR="000051D1" w:rsidRPr="000C2BD7" w:rsidRDefault="00C63760" w:rsidP="00554CF6">
            <w:pPr>
              <w:pStyle w:val="Betarp"/>
              <w:jc w:val="center"/>
              <w:rPr>
                <w:lang w:eastAsia="lt-LT"/>
              </w:rPr>
            </w:pPr>
            <w:r>
              <w:rPr>
                <w:lang w:eastAsia="lt-LT"/>
              </w:rPr>
              <w:t>1,00</w:t>
            </w:r>
          </w:p>
        </w:tc>
        <w:tc>
          <w:tcPr>
            <w:tcW w:w="1276" w:type="dxa"/>
          </w:tcPr>
          <w:p w:rsidR="000051D1" w:rsidRPr="000C2BD7" w:rsidRDefault="00C63760" w:rsidP="00554CF6">
            <w:pPr>
              <w:pStyle w:val="Betarp"/>
              <w:jc w:val="center"/>
              <w:rPr>
                <w:lang w:eastAsia="lt-LT"/>
              </w:rPr>
            </w:pPr>
            <w:r>
              <w:rPr>
                <w:lang w:eastAsia="lt-LT"/>
              </w:rPr>
              <w:t>30,00</w:t>
            </w:r>
          </w:p>
        </w:tc>
      </w:tr>
      <w:tr w:rsidR="000051D1" w:rsidRPr="000C2BD7" w:rsidTr="00501513">
        <w:tc>
          <w:tcPr>
            <w:tcW w:w="720" w:type="dxa"/>
            <w:shd w:val="clear" w:color="auto" w:fill="auto"/>
          </w:tcPr>
          <w:p w:rsidR="000051D1"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Žirniai skaldyti lietuviški</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p>
        </w:tc>
        <w:tc>
          <w:tcPr>
            <w:tcW w:w="1922" w:type="dxa"/>
          </w:tcPr>
          <w:p w:rsidR="000051D1" w:rsidRDefault="00C63760" w:rsidP="00554CF6">
            <w:pPr>
              <w:pStyle w:val="Betarp"/>
              <w:jc w:val="center"/>
              <w:rPr>
                <w:lang w:eastAsia="lt-LT"/>
              </w:rPr>
            </w:pPr>
            <w:r>
              <w:rPr>
                <w:lang w:eastAsia="lt-LT"/>
              </w:rPr>
              <w:t>0,44</w:t>
            </w:r>
          </w:p>
          <w:p w:rsidR="00C63760" w:rsidRPr="000C2BD7" w:rsidRDefault="00C63760" w:rsidP="00554CF6">
            <w:pPr>
              <w:pStyle w:val="Betarp"/>
              <w:jc w:val="center"/>
              <w:rPr>
                <w:lang w:eastAsia="lt-LT"/>
              </w:rPr>
            </w:pPr>
          </w:p>
        </w:tc>
        <w:tc>
          <w:tcPr>
            <w:tcW w:w="1276" w:type="dxa"/>
          </w:tcPr>
          <w:p w:rsidR="000051D1" w:rsidRPr="000C2BD7" w:rsidRDefault="00C63760" w:rsidP="00554CF6">
            <w:pPr>
              <w:pStyle w:val="Betarp"/>
              <w:jc w:val="center"/>
              <w:rPr>
                <w:lang w:eastAsia="lt-LT"/>
              </w:rPr>
            </w:pPr>
            <w:r>
              <w:rPr>
                <w:lang w:eastAsia="lt-LT"/>
              </w:rPr>
              <w:lastRenderedPageBreak/>
              <w:t>39,60</w:t>
            </w:r>
          </w:p>
        </w:tc>
      </w:tr>
      <w:tr w:rsidR="000051D1" w:rsidRPr="000C2BD7" w:rsidTr="00501513">
        <w:tc>
          <w:tcPr>
            <w:tcW w:w="720" w:type="dxa"/>
            <w:shd w:val="clear" w:color="auto" w:fill="auto"/>
          </w:tcPr>
          <w:p w:rsidR="000051D1"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40.</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 xml:space="preserve">Pupelės </w:t>
            </w:r>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p>
        </w:tc>
        <w:tc>
          <w:tcPr>
            <w:tcW w:w="1922" w:type="dxa"/>
          </w:tcPr>
          <w:p w:rsidR="000051D1" w:rsidRPr="000C2BD7" w:rsidRDefault="00C63760" w:rsidP="00554CF6">
            <w:pPr>
              <w:pStyle w:val="Betarp"/>
              <w:jc w:val="center"/>
              <w:rPr>
                <w:lang w:eastAsia="lt-LT"/>
              </w:rPr>
            </w:pPr>
            <w:r>
              <w:rPr>
                <w:lang w:eastAsia="lt-LT"/>
              </w:rPr>
              <w:t>1,20</w:t>
            </w:r>
          </w:p>
        </w:tc>
        <w:tc>
          <w:tcPr>
            <w:tcW w:w="1276" w:type="dxa"/>
          </w:tcPr>
          <w:p w:rsidR="000051D1" w:rsidRPr="000C2BD7" w:rsidRDefault="00C63760" w:rsidP="00554CF6">
            <w:pPr>
              <w:pStyle w:val="Betarp"/>
              <w:jc w:val="center"/>
              <w:rPr>
                <w:lang w:eastAsia="lt-LT"/>
              </w:rPr>
            </w:pPr>
            <w:r>
              <w:rPr>
                <w:lang w:eastAsia="lt-LT"/>
              </w:rPr>
              <w:t>72,00</w:t>
            </w:r>
          </w:p>
        </w:tc>
      </w:tr>
      <w:tr w:rsidR="000051D1" w:rsidRPr="000C2BD7" w:rsidTr="00501513">
        <w:tc>
          <w:tcPr>
            <w:tcW w:w="720" w:type="dxa"/>
            <w:shd w:val="clear" w:color="auto" w:fill="auto"/>
          </w:tcPr>
          <w:p w:rsidR="000051D1" w:rsidRDefault="000051D1"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p>
        </w:tc>
        <w:tc>
          <w:tcPr>
            <w:tcW w:w="3571" w:type="dxa"/>
            <w:shd w:val="clear" w:color="auto" w:fill="auto"/>
          </w:tcPr>
          <w:p w:rsidR="000051D1" w:rsidRDefault="000051D1" w:rsidP="00E16259">
            <w:pPr>
              <w:rPr>
                <w:rFonts w:ascii="Times New Roman" w:hAnsi="Times New Roman"/>
              </w:rPr>
            </w:pPr>
            <w:r>
              <w:rPr>
                <w:rFonts w:ascii="Times New Roman" w:hAnsi="Times New Roman"/>
              </w:rPr>
              <w:t xml:space="preserve">Malti </w:t>
            </w:r>
            <w:proofErr w:type="spellStart"/>
            <w:r>
              <w:rPr>
                <w:rFonts w:ascii="Times New Roman" w:hAnsi="Times New Roman"/>
              </w:rPr>
              <w:t>džiuvėsėliai</w:t>
            </w:r>
            <w:proofErr w:type="spellEnd"/>
          </w:p>
        </w:tc>
        <w:tc>
          <w:tcPr>
            <w:tcW w:w="1032" w:type="dxa"/>
            <w:shd w:val="clear" w:color="auto" w:fill="auto"/>
          </w:tcPr>
          <w:p w:rsidR="000051D1" w:rsidRPr="00CA00E2" w:rsidRDefault="000051D1" w:rsidP="00E1625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440" w:type="dxa"/>
            <w:shd w:val="clear" w:color="auto" w:fill="auto"/>
          </w:tcPr>
          <w:p w:rsidR="000051D1" w:rsidRDefault="000051D1" w:rsidP="00E1625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p>
        </w:tc>
        <w:tc>
          <w:tcPr>
            <w:tcW w:w="1922" w:type="dxa"/>
          </w:tcPr>
          <w:p w:rsidR="000051D1" w:rsidRPr="000C2BD7" w:rsidRDefault="00C63760" w:rsidP="00554CF6">
            <w:pPr>
              <w:pStyle w:val="Betarp"/>
              <w:jc w:val="center"/>
              <w:rPr>
                <w:lang w:eastAsia="lt-LT"/>
              </w:rPr>
            </w:pPr>
            <w:r>
              <w:rPr>
                <w:lang w:eastAsia="lt-LT"/>
              </w:rPr>
              <w:t>0,85</w:t>
            </w:r>
          </w:p>
        </w:tc>
        <w:tc>
          <w:tcPr>
            <w:tcW w:w="1276" w:type="dxa"/>
          </w:tcPr>
          <w:p w:rsidR="000051D1" w:rsidRPr="000C2BD7" w:rsidRDefault="00C63760" w:rsidP="00554CF6">
            <w:pPr>
              <w:pStyle w:val="Betarp"/>
              <w:jc w:val="center"/>
              <w:rPr>
                <w:lang w:eastAsia="lt-LT"/>
              </w:rPr>
            </w:pPr>
            <w:r>
              <w:rPr>
                <w:lang w:eastAsia="lt-LT"/>
              </w:rPr>
              <w:t>34,00</w:t>
            </w:r>
          </w:p>
        </w:tc>
      </w:tr>
      <w:tr w:rsidR="000C2BD7" w:rsidRPr="000C2BD7" w:rsidTr="00501513">
        <w:tc>
          <w:tcPr>
            <w:tcW w:w="8685" w:type="dxa"/>
            <w:gridSpan w:val="5"/>
            <w:shd w:val="clear" w:color="auto" w:fill="auto"/>
          </w:tcPr>
          <w:p w:rsidR="000C2BD7" w:rsidRPr="000C2BD7" w:rsidRDefault="000C2BD7" w:rsidP="00554CF6">
            <w:pPr>
              <w:spacing w:after="0" w:line="240" w:lineRule="auto"/>
              <w:rPr>
                <w:rFonts w:ascii="Times New Roman" w:eastAsia="Times New Roman" w:hAnsi="Times New Roman" w:cs="Times New Roman"/>
                <w:sz w:val="24"/>
                <w:szCs w:val="24"/>
                <w:lang w:eastAsia="lt-LT"/>
              </w:rPr>
            </w:pPr>
            <w:r w:rsidRPr="000C2BD7">
              <w:rPr>
                <w:rFonts w:ascii="Times New Roman" w:eastAsia="Calibri" w:hAnsi="Times New Roman" w:cs="Times New Roman"/>
              </w:rPr>
              <w:t>Viso</w:t>
            </w:r>
            <w:r w:rsidR="00554CF6">
              <w:rPr>
                <w:rFonts w:ascii="Times New Roman" w:eastAsia="Calibri" w:hAnsi="Times New Roman" w:cs="Times New Roman"/>
              </w:rPr>
              <w:t xml:space="preserve"> eurais</w:t>
            </w:r>
            <w:r w:rsidRPr="000C2BD7">
              <w:rPr>
                <w:rFonts w:ascii="Times New Roman" w:eastAsia="Calibri" w:hAnsi="Times New Roman" w:cs="Times New Roman"/>
              </w:rPr>
              <w:t xml:space="preserve">, be PVM </w:t>
            </w:r>
          </w:p>
        </w:tc>
        <w:tc>
          <w:tcPr>
            <w:tcW w:w="1276" w:type="dxa"/>
          </w:tcPr>
          <w:p w:rsidR="000C2BD7" w:rsidRPr="000C2BD7" w:rsidRDefault="00C63760" w:rsidP="009A418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6841,05</w:t>
            </w:r>
          </w:p>
        </w:tc>
      </w:tr>
      <w:tr w:rsidR="000C2BD7" w:rsidRPr="000C2BD7" w:rsidTr="00501513">
        <w:tc>
          <w:tcPr>
            <w:tcW w:w="8685" w:type="dxa"/>
            <w:gridSpan w:val="5"/>
            <w:shd w:val="clear" w:color="auto" w:fill="auto"/>
          </w:tcPr>
          <w:p w:rsidR="000C2BD7" w:rsidRPr="000C2BD7" w:rsidRDefault="000C2BD7" w:rsidP="00554CF6">
            <w:pPr>
              <w:spacing w:after="0" w:line="240" w:lineRule="auto"/>
              <w:rPr>
                <w:rFonts w:ascii="Times New Roman" w:eastAsia="Calibri" w:hAnsi="Times New Roman" w:cs="Times New Roman"/>
              </w:rPr>
            </w:pPr>
            <w:r w:rsidRPr="000C2BD7">
              <w:rPr>
                <w:rFonts w:ascii="Times New Roman" w:eastAsia="Calibri" w:hAnsi="Times New Roman" w:cs="Times New Roman"/>
              </w:rPr>
              <w:t xml:space="preserve">PVM, </w:t>
            </w:r>
            <w:r w:rsidR="00554CF6">
              <w:rPr>
                <w:rFonts w:ascii="Times New Roman" w:eastAsia="Calibri" w:hAnsi="Times New Roman" w:cs="Times New Roman"/>
              </w:rPr>
              <w:t>eurais</w:t>
            </w:r>
          </w:p>
        </w:tc>
        <w:tc>
          <w:tcPr>
            <w:tcW w:w="1276" w:type="dxa"/>
          </w:tcPr>
          <w:p w:rsidR="000C2BD7" w:rsidRPr="000C2BD7" w:rsidRDefault="00C63760" w:rsidP="009A418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1436,62</w:t>
            </w:r>
          </w:p>
        </w:tc>
      </w:tr>
      <w:tr w:rsidR="000C2BD7" w:rsidRPr="000C2BD7" w:rsidTr="00501513">
        <w:tc>
          <w:tcPr>
            <w:tcW w:w="8685" w:type="dxa"/>
            <w:gridSpan w:val="5"/>
            <w:shd w:val="clear" w:color="auto" w:fill="auto"/>
          </w:tcPr>
          <w:p w:rsidR="000C2BD7" w:rsidRPr="000C2BD7" w:rsidRDefault="000C2BD7" w:rsidP="00554CF6">
            <w:pPr>
              <w:spacing w:after="0" w:line="240" w:lineRule="auto"/>
              <w:rPr>
                <w:rFonts w:ascii="Times New Roman" w:eastAsia="Calibri" w:hAnsi="Times New Roman" w:cs="Times New Roman"/>
              </w:rPr>
            </w:pPr>
            <w:r w:rsidRPr="000C2BD7">
              <w:rPr>
                <w:rFonts w:ascii="Times New Roman" w:eastAsia="Calibri" w:hAnsi="Times New Roman" w:cs="Times New Roman"/>
              </w:rPr>
              <w:t xml:space="preserve">Viso </w:t>
            </w:r>
            <w:r w:rsidR="00554CF6">
              <w:rPr>
                <w:rFonts w:ascii="Times New Roman" w:eastAsia="Calibri" w:hAnsi="Times New Roman" w:cs="Times New Roman"/>
              </w:rPr>
              <w:t>eurais</w:t>
            </w:r>
            <w:r w:rsidRPr="000C2BD7">
              <w:rPr>
                <w:rFonts w:ascii="Times New Roman" w:eastAsia="Calibri" w:hAnsi="Times New Roman" w:cs="Times New Roman"/>
              </w:rPr>
              <w:t>, su PVM</w:t>
            </w:r>
          </w:p>
        </w:tc>
        <w:tc>
          <w:tcPr>
            <w:tcW w:w="1276" w:type="dxa"/>
          </w:tcPr>
          <w:p w:rsidR="000C2BD7" w:rsidRPr="000C2BD7" w:rsidRDefault="00C63760" w:rsidP="009A418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8277,67</w:t>
            </w:r>
          </w:p>
        </w:tc>
      </w:tr>
    </w:tbl>
    <w:p w:rsidR="000C2BD7" w:rsidRPr="000C2BD7" w:rsidRDefault="000C2BD7" w:rsidP="000C2BD7">
      <w:pPr>
        <w:spacing w:after="0" w:line="240" w:lineRule="auto"/>
        <w:rPr>
          <w:rFonts w:ascii="Times New Roman" w:eastAsia="Calibri" w:hAnsi="Times New Roman" w:cs="Times New Roman"/>
          <w:sz w:val="24"/>
          <w:szCs w:val="24"/>
        </w:rPr>
      </w:pPr>
    </w:p>
    <w:p w:rsidR="000C2BD7" w:rsidRPr="009A4181" w:rsidRDefault="000C2BD7" w:rsidP="000C2BD7">
      <w:pPr>
        <w:spacing w:after="0" w:line="240" w:lineRule="auto"/>
        <w:rPr>
          <w:rFonts w:ascii="Times New Roman" w:eastAsia="Calibri" w:hAnsi="Times New Roman" w:cs="Times New Roman"/>
          <w:sz w:val="24"/>
          <w:szCs w:val="24"/>
        </w:rPr>
      </w:pPr>
      <w:r w:rsidRPr="000C2BD7">
        <w:rPr>
          <w:rFonts w:ascii="Times New Roman" w:eastAsia="Calibri" w:hAnsi="Times New Roman" w:cs="Times New Roman"/>
          <w:sz w:val="24"/>
          <w:szCs w:val="24"/>
        </w:rPr>
        <w:t xml:space="preserve">Maisto produktams kurių </w:t>
      </w:r>
      <w:r w:rsidR="00E65CD2">
        <w:rPr>
          <w:rFonts w:ascii="Times New Roman" w:eastAsia="Calibri" w:hAnsi="Times New Roman" w:cs="Times New Roman"/>
          <w:sz w:val="24"/>
          <w:szCs w:val="24"/>
        </w:rPr>
        <w:t xml:space="preserve"> nėra šiame sąraše taikoma 0</w:t>
      </w:r>
      <w:r w:rsidRPr="000C2BD7">
        <w:rPr>
          <w:rFonts w:ascii="Times New Roman" w:eastAsia="Times New Roman" w:hAnsi="Times New Roman" w:cs="Times New Roman"/>
          <w:sz w:val="24"/>
          <w:szCs w:val="24"/>
        </w:rPr>
        <w:t>% nuolaida.</w:t>
      </w:r>
      <w:r w:rsidR="009A4181">
        <w:rPr>
          <w:rFonts w:ascii="Times New Roman" w:eastAsia="Calibri" w:hAnsi="Times New Roman" w:cs="Times New Roman"/>
          <w:sz w:val="24"/>
          <w:szCs w:val="24"/>
        </w:rPr>
        <w:tab/>
      </w:r>
    </w:p>
    <w:p w:rsidR="000C2BD7" w:rsidRPr="000C2BD7" w:rsidRDefault="000C2BD7" w:rsidP="000C2BD7">
      <w:pPr>
        <w:spacing w:after="0" w:line="240" w:lineRule="auto"/>
        <w:jc w:val="both"/>
        <w:rPr>
          <w:rFonts w:ascii="Times New Roman" w:eastAsia="Times New Roman" w:hAnsi="Times New Roman" w:cs="Times New Roman"/>
          <w:sz w:val="28"/>
          <w:szCs w:val="28"/>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Šalių adresai, rekvizitai ir parašai</w:t>
      </w:r>
    </w:p>
    <w:tbl>
      <w:tblPr>
        <w:tblW w:w="8928" w:type="dxa"/>
        <w:tblLayout w:type="fixed"/>
        <w:tblLook w:val="0000" w:firstRow="0" w:lastRow="0" w:firstColumn="0" w:lastColumn="0" w:noHBand="0" w:noVBand="0"/>
      </w:tblPr>
      <w:tblGrid>
        <w:gridCol w:w="4428"/>
        <w:gridCol w:w="4500"/>
      </w:tblGrid>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u w:val="single"/>
              </w:rPr>
            </w:pPr>
            <w:r w:rsidRPr="000C2BD7">
              <w:rPr>
                <w:rFonts w:ascii="Times New Roman" w:eastAsia="Times New Roman" w:hAnsi="Times New Roman" w:cs="Times New Roman"/>
                <w:sz w:val="24"/>
                <w:szCs w:val="24"/>
                <w:u w:val="single"/>
              </w:rPr>
              <w:t>Tiekėjas:</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u w:val="single"/>
              </w:rPr>
            </w:pPr>
            <w:r w:rsidRPr="000C2BD7">
              <w:rPr>
                <w:rFonts w:ascii="Times New Roman" w:eastAsia="Times New Roman" w:hAnsi="Times New Roman" w:cs="Times New Roman"/>
                <w:sz w:val="24"/>
                <w:szCs w:val="24"/>
                <w:u w:val="single"/>
              </w:rPr>
              <w:t>Perkančioji organizacija:</w:t>
            </w:r>
          </w:p>
        </w:tc>
      </w:tr>
      <w:tr w:rsidR="00E65CD2" w:rsidRPr="000C2BD7" w:rsidTr="00B66D29">
        <w:tc>
          <w:tcPr>
            <w:tcW w:w="4428"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Sanotex</w:t>
            </w:r>
            <w:proofErr w:type="spellEnd"/>
            <w:r>
              <w:rPr>
                <w:rFonts w:ascii="Times New Roman" w:eastAsia="Times New Roman" w:hAnsi="Times New Roman" w:cs="Times New Roman"/>
                <w:sz w:val="24"/>
                <w:szCs w:val="24"/>
              </w:rPr>
              <w:t>“</w:t>
            </w:r>
          </w:p>
        </w:tc>
        <w:tc>
          <w:tcPr>
            <w:tcW w:w="4500"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Trakų lopšelis-darželis „Obelėlė“</w:t>
            </w:r>
          </w:p>
        </w:tc>
      </w:tr>
      <w:tr w:rsidR="00E65CD2" w:rsidRPr="000C2BD7" w:rsidTr="00B66D29">
        <w:tc>
          <w:tcPr>
            <w:tcW w:w="4428"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Raudondvario pl.131, LT-47501 Kaunas</w:t>
            </w:r>
          </w:p>
        </w:tc>
        <w:tc>
          <w:tcPr>
            <w:tcW w:w="4500"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Trakų g.13, </w:t>
            </w:r>
            <w:proofErr w:type="spellStart"/>
            <w:r w:rsidRPr="000C2BD7">
              <w:rPr>
                <w:rFonts w:ascii="Times New Roman" w:eastAsia="Times New Roman" w:hAnsi="Times New Roman" w:cs="Times New Roman"/>
                <w:sz w:val="24"/>
                <w:szCs w:val="24"/>
              </w:rPr>
              <w:t>Trakai,LT-21105</w:t>
            </w:r>
            <w:proofErr w:type="spellEnd"/>
          </w:p>
        </w:tc>
      </w:tr>
      <w:tr w:rsidR="00E65CD2" w:rsidRPr="000C2BD7" w:rsidTr="00B66D29">
        <w:tc>
          <w:tcPr>
            <w:tcW w:w="4428"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Įmonės kodas:</w:t>
            </w:r>
            <w:r>
              <w:rPr>
                <w:rFonts w:ascii="Times New Roman" w:eastAsia="Times New Roman" w:hAnsi="Times New Roman" w:cs="Times New Roman"/>
                <w:sz w:val="24"/>
                <w:szCs w:val="24"/>
              </w:rPr>
              <w:t>110443493</w:t>
            </w:r>
          </w:p>
        </w:tc>
        <w:tc>
          <w:tcPr>
            <w:tcW w:w="4500"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Įmonės kodas:190646769</w:t>
            </w:r>
          </w:p>
        </w:tc>
      </w:tr>
      <w:tr w:rsidR="00E65CD2" w:rsidRPr="000C2BD7" w:rsidTr="00B66D29">
        <w:tc>
          <w:tcPr>
            <w:tcW w:w="4428"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PVM mokėtojo kodas:</w:t>
            </w:r>
            <w:r>
              <w:rPr>
                <w:rFonts w:ascii="Times New Roman" w:eastAsia="Times New Roman" w:hAnsi="Times New Roman" w:cs="Times New Roman"/>
                <w:sz w:val="24"/>
                <w:szCs w:val="24"/>
              </w:rPr>
              <w:t>LT104434917</w:t>
            </w:r>
          </w:p>
        </w:tc>
        <w:tc>
          <w:tcPr>
            <w:tcW w:w="4500"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p>
        </w:tc>
      </w:tr>
      <w:tr w:rsidR="00E65CD2" w:rsidRPr="000C2BD7" w:rsidTr="00B66D29">
        <w:tc>
          <w:tcPr>
            <w:tcW w:w="4428"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83740111</w:t>
            </w:r>
            <w:r w:rsidRPr="000C2BD7">
              <w:rPr>
                <w:rFonts w:ascii="Times New Roman" w:eastAsia="Times New Roman" w:hAnsi="Times New Roman" w:cs="Times New Roman"/>
                <w:sz w:val="24"/>
                <w:szCs w:val="24"/>
              </w:rPr>
              <w:t xml:space="preserve">, faksas </w:t>
            </w:r>
            <w:r>
              <w:rPr>
                <w:rFonts w:ascii="Times New Roman" w:eastAsia="Times New Roman" w:hAnsi="Times New Roman" w:cs="Times New Roman"/>
                <w:sz w:val="24"/>
                <w:szCs w:val="24"/>
              </w:rPr>
              <w:t xml:space="preserve"> 837401110</w:t>
            </w:r>
            <w:r w:rsidRPr="000C2BD7">
              <w:rPr>
                <w:rFonts w:ascii="Times New Roman" w:eastAsia="Times New Roman" w:hAnsi="Times New Roman" w:cs="Times New Roman"/>
                <w:sz w:val="24"/>
                <w:szCs w:val="24"/>
              </w:rPr>
              <w:t xml:space="preserve">                      </w:t>
            </w:r>
          </w:p>
        </w:tc>
        <w:tc>
          <w:tcPr>
            <w:tcW w:w="4500"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Tel. 852855817, faksas 852855057                      </w:t>
            </w:r>
          </w:p>
        </w:tc>
      </w:tr>
      <w:tr w:rsidR="00E65CD2" w:rsidRPr="000C2BD7" w:rsidTr="00B66D29">
        <w:tc>
          <w:tcPr>
            <w:tcW w:w="4428"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w:t>
            </w:r>
            <w:r w:rsidRPr="000C2BD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sanitex</w:t>
            </w:r>
            <w:proofErr w:type="spellEnd"/>
            <w:r w:rsidRPr="000C2BD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sanitex</w:t>
            </w:r>
            <w:r w:rsidRPr="000C2BD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eu</w:t>
            </w:r>
            <w:r w:rsidRPr="000C2BD7">
              <w:rPr>
                <w:rFonts w:ascii="Times New Roman" w:eastAsia="Times New Roman" w:hAnsi="Times New Roman" w:cs="Times New Roman"/>
                <w:sz w:val="24"/>
                <w:szCs w:val="24"/>
              </w:rPr>
              <w:t xml:space="preserve">                      </w:t>
            </w:r>
          </w:p>
        </w:tc>
        <w:tc>
          <w:tcPr>
            <w:tcW w:w="4500"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El. paštas: </w:t>
            </w:r>
            <w:proofErr w:type="spellStart"/>
            <w:r w:rsidRPr="000C2BD7">
              <w:rPr>
                <w:rFonts w:ascii="Times New Roman" w:eastAsia="Times New Roman" w:hAnsi="Times New Roman" w:cs="Times New Roman"/>
                <w:sz w:val="24"/>
                <w:szCs w:val="24"/>
              </w:rPr>
              <w:t>trakuobelele</w:t>
            </w:r>
            <w:proofErr w:type="spellEnd"/>
            <w:r w:rsidRPr="000C2BD7">
              <w:rPr>
                <w:rFonts w:ascii="Times New Roman" w:eastAsia="Times New Roman" w:hAnsi="Times New Roman" w:cs="Times New Roman"/>
                <w:sz w:val="24"/>
                <w:szCs w:val="24"/>
                <w:lang w:val="en-US"/>
              </w:rPr>
              <w:t>@yahoo.com</w:t>
            </w:r>
            <w:r w:rsidRPr="000C2BD7">
              <w:rPr>
                <w:rFonts w:ascii="Times New Roman" w:eastAsia="Times New Roman" w:hAnsi="Times New Roman" w:cs="Times New Roman"/>
                <w:sz w:val="24"/>
                <w:szCs w:val="24"/>
              </w:rPr>
              <w:t xml:space="preserve">            </w:t>
            </w:r>
          </w:p>
        </w:tc>
      </w:tr>
      <w:tr w:rsidR="00E65CD2" w:rsidRPr="000C2BD7" w:rsidTr="00B66D29">
        <w:tc>
          <w:tcPr>
            <w:tcW w:w="4428"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p>
        </w:tc>
        <w:tc>
          <w:tcPr>
            <w:tcW w:w="4500"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p>
        </w:tc>
      </w:tr>
      <w:tr w:rsidR="00E65CD2" w:rsidRPr="000C2BD7" w:rsidTr="00B66D29">
        <w:tc>
          <w:tcPr>
            <w:tcW w:w="4428"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proofErr w:type="spellStart"/>
            <w:r w:rsidRPr="000C2BD7">
              <w:rPr>
                <w:rFonts w:ascii="Times New Roman" w:eastAsia="Times New Roman" w:hAnsi="Times New Roman" w:cs="Times New Roman"/>
                <w:sz w:val="24"/>
                <w:szCs w:val="24"/>
              </w:rPr>
              <w:t>A.s</w:t>
            </w:r>
            <w:proofErr w:type="spellEnd"/>
            <w:r w:rsidRPr="000C2BD7">
              <w:rPr>
                <w:rFonts w:ascii="Times New Roman" w:eastAsia="Times New Roman" w:hAnsi="Times New Roman" w:cs="Times New Roman"/>
                <w:sz w:val="24"/>
                <w:szCs w:val="24"/>
              </w:rPr>
              <w:t xml:space="preserve">. </w:t>
            </w:r>
          </w:p>
        </w:tc>
        <w:tc>
          <w:tcPr>
            <w:tcW w:w="4500"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proofErr w:type="spellStart"/>
            <w:r w:rsidRPr="000C2BD7">
              <w:rPr>
                <w:rFonts w:ascii="Times New Roman" w:eastAsia="Times New Roman" w:hAnsi="Times New Roman" w:cs="Times New Roman"/>
                <w:sz w:val="24"/>
                <w:szCs w:val="24"/>
              </w:rPr>
              <w:t>A.s</w:t>
            </w:r>
            <w:proofErr w:type="spellEnd"/>
            <w:r w:rsidRPr="000C2BD7">
              <w:rPr>
                <w:rFonts w:ascii="Times New Roman" w:eastAsia="Times New Roman" w:hAnsi="Times New Roman" w:cs="Times New Roman"/>
                <w:sz w:val="24"/>
                <w:szCs w:val="24"/>
              </w:rPr>
              <w:t xml:space="preserve">. </w:t>
            </w:r>
          </w:p>
        </w:tc>
      </w:tr>
      <w:tr w:rsidR="00E65CD2" w:rsidRPr="000C2BD7" w:rsidTr="00B66D29">
        <w:tc>
          <w:tcPr>
            <w:tcW w:w="4428" w:type="dxa"/>
          </w:tcPr>
          <w:p w:rsidR="00E65CD2" w:rsidRDefault="00E65CD2" w:rsidP="00B66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SEB b</w:t>
            </w:r>
            <w:r w:rsidRPr="000C2BD7">
              <w:rPr>
                <w:rFonts w:ascii="Times New Roman" w:eastAsia="Times New Roman" w:hAnsi="Times New Roman" w:cs="Times New Roman"/>
                <w:sz w:val="24"/>
                <w:szCs w:val="24"/>
              </w:rPr>
              <w:t>ankas:</w:t>
            </w:r>
          </w:p>
          <w:p w:rsidR="00E65CD2" w:rsidRPr="000C2BD7" w:rsidRDefault="00E65CD2" w:rsidP="00B66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 LT 817044060003086732</w:t>
            </w:r>
          </w:p>
        </w:tc>
        <w:tc>
          <w:tcPr>
            <w:tcW w:w="4500" w:type="dxa"/>
          </w:tcPr>
          <w:p w:rsidR="00E65CD2" w:rsidRPr="000C2BD7" w:rsidRDefault="00E65CD2" w:rsidP="00B66D29">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AB „DNB“ bankas</w:t>
            </w:r>
          </w:p>
          <w:p w:rsidR="00E65CD2" w:rsidRPr="000C2BD7" w:rsidRDefault="00E65CD2" w:rsidP="00B66D29">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Nr. LT 904010042700186210</w:t>
            </w:r>
          </w:p>
        </w:tc>
      </w:tr>
    </w:tbl>
    <w:p w:rsidR="00E65CD2" w:rsidRPr="000C2BD7" w:rsidRDefault="00E65CD2" w:rsidP="00E65CD2">
      <w:pPr>
        <w:spacing w:after="0" w:line="240" w:lineRule="auto"/>
        <w:jc w:val="both"/>
        <w:rPr>
          <w:rFonts w:ascii="Times New Roman" w:eastAsia="Times New Roman" w:hAnsi="Times New Roman" w:cs="Times New Roman"/>
          <w:sz w:val="24"/>
          <w:szCs w:val="24"/>
        </w:rPr>
      </w:pPr>
    </w:p>
    <w:p w:rsidR="00E65CD2" w:rsidRDefault="00E65CD2" w:rsidP="00E65CD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Non-Retail</w:t>
      </w:r>
      <w:proofErr w:type="spellEnd"/>
      <w:r>
        <w:rPr>
          <w:rFonts w:ascii="Times New Roman" w:eastAsia="Times New Roman" w:hAnsi="Times New Roman" w:cs="Times New Roman"/>
          <w:sz w:val="24"/>
          <w:szCs w:val="24"/>
        </w:rPr>
        <w:t xml:space="preserve"> veiklos vadovė                                Direktorė </w:t>
      </w:r>
    </w:p>
    <w:p w:rsidR="00E65CD2" w:rsidRDefault="00E65CD2" w:rsidP="00E65C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Rūta </w:t>
      </w:r>
      <w:proofErr w:type="spellStart"/>
      <w:r>
        <w:rPr>
          <w:rFonts w:ascii="Times New Roman" w:eastAsia="Times New Roman" w:hAnsi="Times New Roman" w:cs="Times New Roman"/>
          <w:sz w:val="24"/>
          <w:szCs w:val="24"/>
        </w:rPr>
        <w:t>Varanavičė</w:t>
      </w:r>
      <w:proofErr w:type="spellEnd"/>
      <w:r>
        <w:rPr>
          <w:rFonts w:ascii="Times New Roman" w:eastAsia="Times New Roman" w:hAnsi="Times New Roman" w:cs="Times New Roman"/>
          <w:sz w:val="24"/>
          <w:szCs w:val="24"/>
        </w:rPr>
        <w:t xml:space="preserve">                                                Žaneta </w:t>
      </w:r>
      <w:proofErr w:type="spellStart"/>
      <w:r>
        <w:rPr>
          <w:rFonts w:ascii="Times New Roman" w:eastAsia="Times New Roman" w:hAnsi="Times New Roman" w:cs="Times New Roman"/>
          <w:sz w:val="24"/>
          <w:szCs w:val="24"/>
        </w:rPr>
        <w:t>Vasilenko</w:t>
      </w:r>
      <w:proofErr w:type="spellEnd"/>
      <w:r>
        <w:rPr>
          <w:rFonts w:ascii="Times New Roman" w:eastAsia="Times New Roman" w:hAnsi="Times New Roman" w:cs="Times New Roman"/>
          <w:sz w:val="24"/>
          <w:szCs w:val="24"/>
        </w:rPr>
        <w:t xml:space="preserve">                             </w:t>
      </w:r>
    </w:p>
    <w:p w:rsidR="00E65CD2" w:rsidRPr="000C2BD7" w:rsidRDefault="00E65CD2" w:rsidP="00E65C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r w:rsidRPr="000C2BD7">
        <w:rPr>
          <w:rFonts w:ascii="Times New Roman" w:eastAsia="Times New Roman" w:hAnsi="Times New Roman" w:cs="Times New Roman"/>
          <w:sz w:val="24"/>
          <w:szCs w:val="24"/>
        </w:rPr>
        <w:t>___________________</w:t>
      </w:r>
      <w:r>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 xml:space="preserve">____________________________    </w:t>
      </w:r>
    </w:p>
    <w:p w:rsidR="00E65CD2" w:rsidRPr="000C2BD7" w:rsidRDefault="00E65CD2" w:rsidP="00E65CD2">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r w:rsidRPr="000C2BD7">
        <w:rPr>
          <w:rFonts w:ascii="Times New Roman" w:eastAsia="Times New Roman" w:hAnsi="Times New Roman" w:cs="Times New Roman"/>
          <w:sz w:val="24"/>
          <w:szCs w:val="24"/>
          <w:vertAlign w:val="superscript"/>
        </w:rPr>
        <w:t>(pareig</w:t>
      </w:r>
      <w:r>
        <w:rPr>
          <w:rFonts w:ascii="Times New Roman" w:eastAsia="Times New Roman" w:hAnsi="Times New Roman" w:cs="Times New Roman"/>
          <w:sz w:val="24"/>
          <w:szCs w:val="24"/>
          <w:vertAlign w:val="superscript"/>
        </w:rPr>
        <w:t>os, vardas, pavardė, parašas)</w:t>
      </w:r>
      <w:r>
        <w:rPr>
          <w:rFonts w:ascii="Times New Roman" w:eastAsia="Times New Roman" w:hAnsi="Times New Roman" w:cs="Times New Roman"/>
          <w:sz w:val="24"/>
          <w:szCs w:val="24"/>
          <w:vertAlign w:val="superscript"/>
        </w:rPr>
        <w:tab/>
        <w:t xml:space="preserve">                                                     </w:t>
      </w:r>
      <w:r w:rsidRPr="000C2BD7">
        <w:rPr>
          <w:rFonts w:ascii="Times New Roman" w:eastAsia="Times New Roman" w:hAnsi="Times New Roman" w:cs="Times New Roman"/>
          <w:sz w:val="24"/>
          <w:szCs w:val="24"/>
          <w:vertAlign w:val="superscript"/>
        </w:rPr>
        <w:t>(pareigos, vardas, pavardė, parašas)</w:t>
      </w:r>
    </w:p>
    <w:p w:rsidR="00E65CD2" w:rsidRPr="000C2BD7" w:rsidRDefault="00E65CD2" w:rsidP="00E65C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t xml:space="preserve">     </w:t>
      </w:r>
      <w:r w:rsidRPr="000C2BD7">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t xml:space="preserve">        A.V. </w:t>
      </w:r>
      <w:r>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A.V.</w:t>
      </w:r>
    </w:p>
    <w:p w:rsidR="00E65CD2" w:rsidRPr="000C2BD7" w:rsidRDefault="00E65CD2" w:rsidP="00E65CD2">
      <w:pPr>
        <w:spacing w:after="0" w:line="240" w:lineRule="auto"/>
        <w:jc w:val="both"/>
        <w:rPr>
          <w:rFonts w:ascii="Times New Roman" w:eastAsia="Times New Roman" w:hAnsi="Times New Roman" w:cs="Times New Roman"/>
          <w:sz w:val="24"/>
          <w:szCs w:val="24"/>
        </w:rPr>
      </w:pPr>
    </w:p>
    <w:p w:rsidR="00C00A2F" w:rsidRDefault="00C00A2F">
      <w:bookmarkStart w:id="0" w:name="_GoBack"/>
      <w:bookmarkEnd w:id="0"/>
    </w:p>
    <w:sectPr w:rsidR="00C00A2F" w:rsidSect="002478FB">
      <w:footerReference w:type="even" r:id="rId8"/>
      <w:footerReference w:type="default" r:id="rId9"/>
      <w:pgSz w:w="11906" w:h="16838" w:code="9"/>
      <w:pgMar w:top="540" w:right="567"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32" w:rsidRDefault="00404632">
      <w:pPr>
        <w:spacing w:after="0" w:line="240" w:lineRule="auto"/>
      </w:pPr>
      <w:r>
        <w:separator/>
      </w:r>
    </w:p>
  </w:endnote>
  <w:endnote w:type="continuationSeparator" w:id="0">
    <w:p w:rsidR="00404632" w:rsidRDefault="0040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E6" w:rsidRDefault="004A6F0C" w:rsidP="00CF60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F79E6" w:rsidRDefault="00404632" w:rsidP="0046457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E6" w:rsidRDefault="004A6F0C" w:rsidP="00CF60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5CD2">
      <w:rPr>
        <w:rStyle w:val="Puslapionumeris"/>
        <w:noProof/>
      </w:rPr>
      <w:t>7</w:t>
    </w:r>
    <w:r>
      <w:rPr>
        <w:rStyle w:val="Puslapionumeris"/>
      </w:rPr>
      <w:fldChar w:fldCharType="end"/>
    </w:r>
  </w:p>
  <w:p w:rsidR="006F79E6" w:rsidRDefault="00404632" w:rsidP="0046457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32" w:rsidRDefault="00404632">
      <w:pPr>
        <w:spacing w:after="0" w:line="240" w:lineRule="auto"/>
      </w:pPr>
      <w:r>
        <w:separator/>
      </w:r>
    </w:p>
  </w:footnote>
  <w:footnote w:type="continuationSeparator" w:id="0">
    <w:p w:rsidR="00404632" w:rsidRDefault="00404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80C"/>
    <w:multiLevelType w:val="hybridMultilevel"/>
    <w:tmpl w:val="7F4892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A19197E"/>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A75DE4"/>
    <w:multiLevelType w:val="hybridMultilevel"/>
    <w:tmpl w:val="85D843C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2090BC3"/>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933366"/>
    <w:multiLevelType w:val="hybridMultilevel"/>
    <w:tmpl w:val="2A5683AC"/>
    <w:lvl w:ilvl="0" w:tplc="B4663288">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40005D2"/>
    <w:multiLevelType w:val="multilevel"/>
    <w:tmpl w:val="161CA8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4"/>
        </w:tabs>
        <w:ind w:left="73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40F274E"/>
    <w:multiLevelType w:val="multilevel"/>
    <w:tmpl w:val="85D843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A80972"/>
    <w:multiLevelType w:val="multilevel"/>
    <w:tmpl w:val="6038A2A4"/>
    <w:lvl w:ilvl="0">
      <w:start w:val="1"/>
      <w:numFmt w:val="decimal"/>
      <w:lvlText w:val="%1."/>
      <w:lvlJc w:val="left"/>
      <w:pPr>
        <w:tabs>
          <w:tab w:val="num" w:pos="851"/>
        </w:tabs>
        <w:ind w:left="851" w:hanging="851"/>
      </w:pPr>
      <w:rPr>
        <w:rFonts w:hint="default"/>
      </w:rPr>
    </w:lvl>
    <w:lvl w:ilvl="1">
      <w:start w:val="3"/>
      <w:numFmt w:val="decimal"/>
      <w:lvlText w:val="4.%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5825C5"/>
    <w:multiLevelType w:val="multilevel"/>
    <w:tmpl w:val="33768E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092F36"/>
    <w:multiLevelType w:val="multilevel"/>
    <w:tmpl w:val="FD78A4C2"/>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98710B"/>
    <w:multiLevelType w:val="multilevel"/>
    <w:tmpl w:val="240EA74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947065"/>
    <w:multiLevelType w:val="multilevel"/>
    <w:tmpl w:val="33768E1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A84357D"/>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AC75108"/>
    <w:multiLevelType w:val="multilevel"/>
    <w:tmpl w:val="4B86AE4E"/>
    <w:lvl w:ilvl="0">
      <w:start w:val="5"/>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D13610B"/>
    <w:multiLevelType w:val="multilevel"/>
    <w:tmpl w:val="BE4269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FC26551"/>
    <w:multiLevelType w:val="multilevel"/>
    <w:tmpl w:val="563A7BE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2785206"/>
    <w:multiLevelType w:val="multilevel"/>
    <w:tmpl w:val="2A5683AC"/>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782E3F"/>
    <w:multiLevelType w:val="hybridMultilevel"/>
    <w:tmpl w:val="AA3C695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3C084D94"/>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1A93869"/>
    <w:multiLevelType w:val="multilevel"/>
    <w:tmpl w:val="6038A2A4"/>
    <w:lvl w:ilvl="0">
      <w:start w:val="1"/>
      <w:numFmt w:val="decimal"/>
      <w:lvlText w:val="%1."/>
      <w:lvlJc w:val="left"/>
      <w:pPr>
        <w:tabs>
          <w:tab w:val="num" w:pos="851"/>
        </w:tabs>
        <w:ind w:left="851" w:hanging="851"/>
      </w:pPr>
      <w:rPr>
        <w:rFonts w:hint="default"/>
      </w:rPr>
    </w:lvl>
    <w:lvl w:ilvl="1">
      <w:start w:val="3"/>
      <w:numFmt w:val="decimal"/>
      <w:lvlText w:val="4.%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3681D92"/>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D2E3152"/>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8C42854"/>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B261CC3"/>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C700909"/>
    <w:multiLevelType w:val="multilevel"/>
    <w:tmpl w:val="33768E1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F44107B"/>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2367CFE"/>
    <w:multiLevelType w:val="multilevel"/>
    <w:tmpl w:val="369EDA9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57C19DD"/>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94B2A6C"/>
    <w:multiLevelType w:val="multilevel"/>
    <w:tmpl w:val="83FCE24A"/>
    <w:lvl w:ilvl="0">
      <w:start w:val="4"/>
      <w:numFmt w:val="decimal"/>
      <w:lvlText w:val="%1."/>
      <w:lvlJc w:val="left"/>
      <w:pPr>
        <w:tabs>
          <w:tab w:val="num" w:pos="851"/>
        </w:tabs>
        <w:ind w:left="851" w:hanging="851"/>
      </w:pPr>
      <w:rPr>
        <w:rFonts w:hint="default"/>
      </w:rPr>
    </w:lvl>
    <w:lvl w:ilvl="1">
      <w:start w:val="4"/>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B6B2EDD"/>
    <w:multiLevelType w:val="multilevel"/>
    <w:tmpl w:val="AA3C69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F14B87"/>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0DB6162"/>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3EE493B"/>
    <w:multiLevelType w:val="multilevel"/>
    <w:tmpl w:val="1D6C36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6C379D5"/>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812148B"/>
    <w:multiLevelType w:val="multilevel"/>
    <w:tmpl w:val="33768E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95D4912"/>
    <w:multiLevelType w:val="multilevel"/>
    <w:tmpl w:val="0C8E0DCC"/>
    <w:lvl w:ilvl="0">
      <w:start w:val="1"/>
      <w:numFmt w:val="decimal"/>
      <w:lvlText w:val="%1."/>
      <w:lvlJc w:val="left"/>
      <w:pPr>
        <w:tabs>
          <w:tab w:val="num" w:pos="1211"/>
        </w:tabs>
        <w:ind w:left="121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FD27264"/>
    <w:multiLevelType w:val="multilevel"/>
    <w:tmpl w:val="AC34DAE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2"/>
  </w:num>
  <w:num w:numId="3">
    <w:abstractNumId w:val="15"/>
  </w:num>
  <w:num w:numId="4">
    <w:abstractNumId w:val="11"/>
  </w:num>
  <w:num w:numId="5">
    <w:abstractNumId w:val="24"/>
  </w:num>
  <w:num w:numId="6">
    <w:abstractNumId w:val="8"/>
  </w:num>
  <w:num w:numId="7">
    <w:abstractNumId w:val="34"/>
  </w:num>
  <w:num w:numId="8">
    <w:abstractNumId w:val="0"/>
  </w:num>
  <w:num w:numId="9">
    <w:abstractNumId w:val="26"/>
  </w:num>
  <w:num w:numId="10">
    <w:abstractNumId w:val="10"/>
  </w:num>
  <w:num w:numId="11">
    <w:abstractNumId w:val="35"/>
  </w:num>
  <w:num w:numId="12">
    <w:abstractNumId w:val="9"/>
  </w:num>
  <w:num w:numId="13">
    <w:abstractNumId w:val="31"/>
  </w:num>
  <w:num w:numId="14">
    <w:abstractNumId w:val="2"/>
  </w:num>
  <w:num w:numId="15">
    <w:abstractNumId w:val="6"/>
  </w:num>
  <w:num w:numId="16">
    <w:abstractNumId w:val="3"/>
  </w:num>
  <w:num w:numId="17">
    <w:abstractNumId w:val="18"/>
  </w:num>
  <w:num w:numId="18">
    <w:abstractNumId w:val="27"/>
  </w:num>
  <w:num w:numId="19">
    <w:abstractNumId w:val="33"/>
  </w:num>
  <w:num w:numId="20">
    <w:abstractNumId w:val="19"/>
  </w:num>
  <w:num w:numId="21">
    <w:abstractNumId w:val="7"/>
  </w:num>
  <w:num w:numId="22">
    <w:abstractNumId w:val="17"/>
  </w:num>
  <w:num w:numId="23">
    <w:abstractNumId w:val="29"/>
  </w:num>
  <w:num w:numId="24">
    <w:abstractNumId w:val="4"/>
  </w:num>
  <w:num w:numId="25">
    <w:abstractNumId w:val="16"/>
  </w:num>
  <w:num w:numId="26">
    <w:abstractNumId w:val="23"/>
  </w:num>
  <w:num w:numId="27">
    <w:abstractNumId w:val="1"/>
  </w:num>
  <w:num w:numId="28">
    <w:abstractNumId w:val="22"/>
  </w:num>
  <w:num w:numId="29">
    <w:abstractNumId w:val="25"/>
  </w:num>
  <w:num w:numId="30">
    <w:abstractNumId w:val="28"/>
  </w:num>
  <w:num w:numId="31">
    <w:abstractNumId w:val="12"/>
  </w:num>
  <w:num w:numId="32">
    <w:abstractNumId w:val="30"/>
  </w:num>
  <w:num w:numId="33">
    <w:abstractNumId w:val="20"/>
  </w:num>
  <w:num w:numId="34">
    <w:abstractNumId w:val="13"/>
  </w:num>
  <w:num w:numId="35">
    <w:abstractNumId w:val="36"/>
  </w:num>
  <w:num w:numId="36">
    <w:abstractNumId w:val="2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82"/>
    <w:rsid w:val="000051D1"/>
    <w:rsid w:val="000C2BD7"/>
    <w:rsid w:val="00102674"/>
    <w:rsid w:val="00202C28"/>
    <w:rsid w:val="00281903"/>
    <w:rsid w:val="002E12ED"/>
    <w:rsid w:val="002F269B"/>
    <w:rsid w:val="00377477"/>
    <w:rsid w:val="00404632"/>
    <w:rsid w:val="00486D0C"/>
    <w:rsid w:val="004A6F0C"/>
    <w:rsid w:val="004E04E9"/>
    <w:rsid w:val="00554CF6"/>
    <w:rsid w:val="006B6111"/>
    <w:rsid w:val="00747405"/>
    <w:rsid w:val="007B2C33"/>
    <w:rsid w:val="00804B3D"/>
    <w:rsid w:val="00886D18"/>
    <w:rsid w:val="008B739B"/>
    <w:rsid w:val="00917902"/>
    <w:rsid w:val="009A4181"/>
    <w:rsid w:val="009B1D89"/>
    <w:rsid w:val="009D3DF1"/>
    <w:rsid w:val="00B1077D"/>
    <w:rsid w:val="00BA68AB"/>
    <w:rsid w:val="00BA6D82"/>
    <w:rsid w:val="00C00A2F"/>
    <w:rsid w:val="00C63760"/>
    <w:rsid w:val="00CE21BD"/>
    <w:rsid w:val="00D145FF"/>
    <w:rsid w:val="00E620C5"/>
    <w:rsid w:val="00E65CD2"/>
    <w:rsid w:val="00EF3E7A"/>
    <w:rsid w:val="00F77312"/>
    <w:rsid w:val="00FC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0C2BD7"/>
    <w:pPr>
      <w:keepNext/>
      <w:autoSpaceDE w:val="0"/>
      <w:autoSpaceDN w:val="0"/>
      <w:adjustRightInd w:val="0"/>
      <w:spacing w:after="0" w:line="240" w:lineRule="auto"/>
      <w:jc w:val="center"/>
      <w:outlineLvl w:val="0"/>
    </w:pPr>
    <w:rPr>
      <w:rFonts w:ascii="Times New Roman" w:eastAsia="Times New Roman" w:hAnsi="Times New Roman" w:cs="Times New Roman"/>
      <w:b/>
      <w:bCs/>
      <w:color w:val="000000"/>
      <w:sz w:val="24"/>
      <w:szCs w:val="24"/>
    </w:rPr>
  </w:style>
  <w:style w:type="paragraph" w:styleId="Antrat3">
    <w:name w:val="heading 3"/>
    <w:basedOn w:val="prastasis"/>
    <w:next w:val="prastasis"/>
    <w:link w:val="Antrat3Diagrama"/>
    <w:qFormat/>
    <w:rsid w:val="000C2BD7"/>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2BD7"/>
    <w:rPr>
      <w:rFonts w:ascii="Times New Roman" w:eastAsia="Times New Roman" w:hAnsi="Times New Roman" w:cs="Times New Roman"/>
      <w:b/>
      <w:bCs/>
      <w:color w:val="000000"/>
      <w:sz w:val="24"/>
      <w:szCs w:val="24"/>
    </w:rPr>
  </w:style>
  <w:style w:type="character" w:customStyle="1" w:styleId="Antrat3Diagrama">
    <w:name w:val="Antraštė 3 Diagrama"/>
    <w:basedOn w:val="Numatytasispastraiposriftas"/>
    <w:link w:val="Antrat3"/>
    <w:rsid w:val="000C2BD7"/>
    <w:rPr>
      <w:rFonts w:ascii="Arial" w:eastAsia="Times New Roman" w:hAnsi="Arial" w:cs="Arial"/>
      <w:b/>
      <w:bCs/>
      <w:sz w:val="26"/>
      <w:szCs w:val="26"/>
    </w:rPr>
  </w:style>
  <w:style w:type="numbering" w:customStyle="1" w:styleId="Sraonra1">
    <w:name w:val="Sąrašo nėra1"/>
    <w:next w:val="Sraonra"/>
    <w:semiHidden/>
    <w:rsid w:val="000C2BD7"/>
  </w:style>
  <w:style w:type="paragraph" w:styleId="Pavadinimas">
    <w:name w:val="Title"/>
    <w:basedOn w:val="prastasis"/>
    <w:link w:val="PavadinimasDiagrama"/>
    <w:qFormat/>
    <w:rsid w:val="000C2BD7"/>
    <w:pPr>
      <w:spacing w:after="0" w:line="240" w:lineRule="auto"/>
      <w:jc w:val="center"/>
    </w:pPr>
    <w:rPr>
      <w:rFonts w:ascii="Times New Roman" w:eastAsia="Times New Roman" w:hAnsi="Times New Roman" w:cs="Times New Roman"/>
      <w:b/>
      <w:bCs/>
    </w:rPr>
  </w:style>
  <w:style w:type="character" w:customStyle="1" w:styleId="PavadinimasDiagrama">
    <w:name w:val="Pavadinimas Diagrama"/>
    <w:basedOn w:val="Numatytasispastraiposriftas"/>
    <w:link w:val="Pavadinimas"/>
    <w:rsid w:val="000C2BD7"/>
    <w:rPr>
      <w:rFonts w:ascii="Times New Roman" w:eastAsia="Times New Roman" w:hAnsi="Times New Roman" w:cs="Times New Roman"/>
      <w:b/>
      <w:bCs/>
    </w:rPr>
  </w:style>
  <w:style w:type="paragraph" w:styleId="Pagrindinistekstas">
    <w:name w:val="Body Text"/>
    <w:basedOn w:val="prastasis"/>
    <w:link w:val="PagrindinistekstasDiagrama"/>
    <w:rsid w:val="000C2BD7"/>
    <w:pPr>
      <w:spacing w:after="0" w:line="240" w:lineRule="auto"/>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0C2BD7"/>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0C2BD7"/>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0C2BD7"/>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0C2BD7"/>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0C2BD7"/>
    <w:rPr>
      <w:rFonts w:ascii="Times New Roman" w:eastAsia="Times New Roman" w:hAnsi="Times New Roman" w:cs="Times New Roman"/>
      <w:sz w:val="16"/>
      <w:szCs w:val="16"/>
    </w:rPr>
  </w:style>
  <w:style w:type="paragraph" w:styleId="Debesliotekstas">
    <w:name w:val="Balloon Text"/>
    <w:basedOn w:val="prastasis"/>
    <w:link w:val="DebesliotekstasDiagrama"/>
    <w:semiHidden/>
    <w:rsid w:val="000C2BD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0C2BD7"/>
    <w:rPr>
      <w:rFonts w:ascii="Tahoma" w:eastAsia="Times New Roman" w:hAnsi="Tahoma" w:cs="Tahoma"/>
      <w:sz w:val="16"/>
      <w:szCs w:val="16"/>
    </w:rPr>
  </w:style>
  <w:style w:type="character" w:styleId="Komentaronuoroda">
    <w:name w:val="annotation reference"/>
    <w:rsid w:val="000C2BD7"/>
    <w:rPr>
      <w:sz w:val="16"/>
      <w:szCs w:val="16"/>
    </w:rPr>
  </w:style>
  <w:style w:type="paragraph" w:styleId="Komentarotekstas">
    <w:name w:val="annotation text"/>
    <w:basedOn w:val="prastasis"/>
    <w:link w:val="KomentarotekstasDiagrama"/>
    <w:rsid w:val="000C2BD7"/>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0C2BD7"/>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0C2BD7"/>
    <w:rPr>
      <w:b/>
      <w:bCs/>
    </w:rPr>
  </w:style>
  <w:style w:type="character" w:customStyle="1" w:styleId="KomentarotemaDiagrama">
    <w:name w:val="Komentaro tema Diagrama"/>
    <w:basedOn w:val="KomentarotekstasDiagrama"/>
    <w:link w:val="Komentarotema"/>
    <w:semiHidden/>
    <w:rsid w:val="000C2BD7"/>
    <w:rPr>
      <w:rFonts w:ascii="Times New Roman" w:eastAsia="Times New Roman" w:hAnsi="Times New Roman" w:cs="Times New Roman"/>
      <w:b/>
      <w:bCs/>
      <w:sz w:val="20"/>
      <w:szCs w:val="20"/>
      <w:lang w:val="x-none"/>
    </w:rPr>
  </w:style>
  <w:style w:type="paragraph" w:styleId="Porat">
    <w:name w:val="footer"/>
    <w:basedOn w:val="prastasis"/>
    <w:link w:val="PoratDiagrama"/>
    <w:rsid w:val="000C2BD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C2BD7"/>
    <w:rPr>
      <w:rFonts w:ascii="Times New Roman" w:eastAsia="Times New Roman" w:hAnsi="Times New Roman" w:cs="Times New Roman"/>
      <w:sz w:val="24"/>
      <w:szCs w:val="24"/>
    </w:rPr>
  </w:style>
  <w:style w:type="character" w:styleId="Puslapionumeris">
    <w:name w:val="page number"/>
    <w:basedOn w:val="Numatytasispastraiposriftas"/>
    <w:rsid w:val="000C2BD7"/>
  </w:style>
  <w:style w:type="paragraph" w:customStyle="1" w:styleId="Statja">
    <w:name w:val="Statja"/>
    <w:basedOn w:val="prastasis"/>
    <w:rsid w:val="000C2BD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0C2BD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0C2BD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0C2BD7"/>
    <w:pPr>
      <w:keepNext/>
      <w:autoSpaceDE w:val="0"/>
      <w:autoSpaceDN w:val="0"/>
      <w:adjustRightInd w:val="0"/>
      <w:spacing w:after="0" w:line="240" w:lineRule="auto"/>
      <w:jc w:val="center"/>
      <w:outlineLvl w:val="0"/>
    </w:pPr>
    <w:rPr>
      <w:rFonts w:ascii="Times New Roman" w:eastAsia="Times New Roman" w:hAnsi="Times New Roman" w:cs="Times New Roman"/>
      <w:b/>
      <w:bCs/>
      <w:color w:val="000000"/>
      <w:sz w:val="24"/>
      <w:szCs w:val="24"/>
    </w:rPr>
  </w:style>
  <w:style w:type="paragraph" w:styleId="Antrat3">
    <w:name w:val="heading 3"/>
    <w:basedOn w:val="prastasis"/>
    <w:next w:val="prastasis"/>
    <w:link w:val="Antrat3Diagrama"/>
    <w:qFormat/>
    <w:rsid w:val="000C2BD7"/>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2BD7"/>
    <w:rPr>
      <w:rFonts w:ascii="Times New Roman" w:eastAsia="Times New Roman" w:hAnsi="Times New Roman" w:cs="Times New Roman"/>
      <w:b/>
      <w:bCs/>
      <w:color w:val="000000"/>
      <w:sz w:val="24"/>
      <w:szCs w:val="24"/>
    </w:rPr>
  </w:style>
  <w:style w:type="character" w:customStyle="1" w:styleId="Antrat3Diagrama">
    <w:name w:val="Antraštė 3 Diagrama"/>
    <w:basedOn w:val="Numatytasispastraiposriftas"/>
    <w:link w:val="Antrat3"/>
    <w:rsid w:val="000C2BD7"/>
    <w:rPr>
      <w:rFonts w:ascii="Arial" w:eastAsia="Times New Roman" w:hAnsi="Arial" w:cs="Arial"/>
      <w:b/>
      <w:bCs/>
      <w:sz w:val="26"/>
      <w:szCs w:val="26"/>
    </w:rPr>
  </w:style>
  <w:style w:type="numbering" w:customStyle="1" w:styleId="Sraonra1">
    <w:name w:val="Sąrašo nėra1"/>
    <w:next w:val="Sraonra"/>
    <w:semiHidden/>
    <w:rsid w:val="000C2BD7"/>
  </w:style>
  <w:style w:type="paragraph" w:styleId="Pavadinimas">
    <w:name w:val="Title"/>
    <w:basedOn w:val="prastasis"/>
    <w:link w:val="PavadinimasDiagrama"/>
    <w:qFormat/>
    <w:rsid w:val="000C2BD7"/>
    <w:pPr>
      <w:spacing w:after="0" w:line="240" w:lineRule="auto"/>
      <w:jc w:val="center"/>
    </w:pPr>
    <w:rPr>
      <w:rFonts w:ascii="Times New Roman" w:eastAsia="Times New Roman" w:hAnsi="Times New Roman" w:cs="Times New Roman"/>
      <w:b/>
      <w:bCs/>
    </w:rPr>
  </w:style>
  <w:style w:type="character" w:customStyle="1" w:styleId="PavadinimasDiagrama">
    <w:name w:val="Pavadinimas Diagrama"/>
    <w:basedOn w:val="Numatytasispastraiposriftas"/>
    <w:link w:val="Pavadinimas"/>
    <w:rsid w:val="000C2BD7"/>
    <w:rPr>
      <w:rFonts w:ascii="Times New Roman" w:eastAsia="Times New Roman" w:hAnsi="Times New Roman" w:cs="Times New Roman"/>
      <w:b/>
      <w:bCs/>
    </w:rPr>
  </w:style>
  <w:style w:type="paragraph" w:styleId="Pagrindinistekstas">
    <w:name w:val="Body Text"/>
    <w:basedOn w:val="prastasis"/>
    <w:link w:val="PagrindinistekstasDiagrama"/>
    <w:rsid w:val="000C2BD7"/>
    <w:pPr>
      <w:spacing w:after="0" w:line="240" w:lineRule="auto"/>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0C2BD7"/>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0C2BD7"/>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0C2BD7"/>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0C2BD7"/>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0C2BD7"/>
    <w:rPr>
      <w:rFonts w:ascii="Times New Roman" w:eastAsia="Times New Roman" w:hAnsi="Times New Roman" w:cs="Times New Roman"/>
      <w:sz w:val="16"/>
      <w:szCs w:val="16"/>
    </w:rPr>
  </w:style>
  <w:style w:type="paragraph" w:styleId="Debesliotekstas">
    <w:name w:val="Balloon Text"/>
    <w:basedOn w:val="prastasis"/>
    <w:link w:val="DebesliotekstasDiagrama"/>
    <w:semiHidden/>
    <w:rsid w:val="000C2BD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0C2BD7"/>
    <w:rPr>
      <w:rFonts w:ascii="Tahoma" w:eastAsia="Times New Roman" w:hAnsi="Tahoma" w:cs="Tahoma"/>
      <w:sz w:val="16"/>
      <w:szCs w:val="16"/>
    </w:rPr>
  </w:style>
  <w:style w:type="character" w:styleId="Komentaronuoroda">
    <w:name w:val="annotation reference"/>
    <w:rsid w:val="000C2BD7"/>
    <w:rPr>
      <w:sz w:val="16"/>
      <w:szCs w:val="16"/>
    </w:rPr>
  </w:style>
  <w:style w:type="paragraph" w:styleId="Komentarotekstas">
    <w:name w:val="annotation text"/>
    <w:basedOn w:val="prastasis"/>
    <w:link w:val="KomentarotekstasDiagrama"/>
    <w:rsid w:val="000C2BD7"/>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0C2BD7"/>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0C2BD7"/>
    <w:rPr>
      <w:b/>
      <w:bCs/>
    </w:rPr>
  </w:style>
  <w:style w:type="character" w:customStyle="1" w:styleId="KomentarotemaDiagrama">
    <w:name w:val="Komentaro tema Diagrama"/>
    <w:basedOn w:val="KomentarotekstasDiagrama"/>
    <w:link w:val="Komentarotema"/>
    <w:semiHidden/>
    <w:rsid w:val="000C2BD7"/>
    <w:rPr>
      <w:rFonts w:ascii="Times New Roman" w:eastAsia="Times New Roman" w:hAnsi="Times New Roman" w:cs="Times New Roman"/>
      <w:b/>
      <w:bCs/>
      <w:sz w:val="20"/>
      <w:szCs w:val="20"/>
      <w:lang w:val="x-none"/>
    </w:rPr>
  </w:style>
  <w:style w:type="paragraph" w:styleId="Porat">
    <w:name w:val="footer"/>
    <w:basedOn w:val="prastasis"/>
    <w:link w:val="PoratDiagrama"/>
    <w:rsid w:val="000C2BD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C2BD7"/>
    <w:rPr>
      <w:rFonts w:ascii="Times New Roman" w:eastAsia="Times New Roman" w:hAnsi="Times New Roman" w:cs="Times New Roman"/>
      <w:sz w:val="24"/>
      <w:szCs w:val="24"/>
    </w:rPr>
  </w:style>
  <w:style w:type="character" w:styleId="Puslapionumeris">
    <w:name w:val="page number"/>
    <w:basedOn w:val="Numatytasispastraiposriftas"/>
    <w:rsid w:val="000C2BD7"/>
  </w:style>
  <w:style w:type="paragraph" w:customStyle="1" w:styleId="Statja">
    <w:name w:val="Statja"/>
    <w:basedOn w:val="prastasis"/>
    <w:rsid w:val="000C2BD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0C2BD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0C2BD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13424</Words>
  <Characters>7652</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11</cp:revision>
  <dcterms:created xsi:type="dcterms:W3CDTF">2015-07-13T05:42:00Z</dcterms:created>
  <dcterms:modified xsi:type="dcterms:W3CDTF">2015-07-27T09:19:00Z</dcterms:modified>
</cp:coreProperties>
</file>