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F9F5" w14:textId="77777777" w:rsidR="00961B0A" w:rsidRPr="006F5EAE" w:rsidRDefault="00961B0A" w:rsidP="00C071CF">
      <w:pPr>
        <w:ind w:left="7371" w:right="-43"/>
      </w:pPr>
      <w:bookmarkStart w:id="0" w:name="_Ref297809572"/>
      <w:bookmarkStart w:id="1" w:name="_GoBack"/>
      <w:bookmarkEnd w:id="1"/>
      <w:r w:rsidRPr="006F5EAE">
        <w:t>Pirkimo sąlygų</w:t>
      </w:r>
    </w:p>
    <w:p w14:paraId="0AE1F07A" w14:textId="7A020B2B" w:rsidR="00961B0A" w:rsidRPr="006F5EAE" w:rsidRDefault="00961B0A" w:rsidP="0049724D">
      <w:pPr>
        <w:ind w:left="7371" w:right="-43"/>
        <w:rPr>
          <w:b/>
        </w:rPr>
      </w:pPr>
      <w:r w:rsidRPr="006F5EAE">
        <w:t>1 priedas</w:t>
      </w:r>
    </w:p>
    <w:p w14:paraId="18D3377D" w14:textId="77777777" w:rsidR="007D37A5" w:rsidRDefault="007D37A5" w:rsidP="00533774">
      <w:pPr>
        <w:jc w:val="center"/>
        <w:rPr>
          <w:b/>
          <w:szCs w:val="24"/>
        </w:rPr>
      </w:pPr>
    </w:p>
    <w:p w14:paraId="7A046E9A" w14:textId="77777777" w:rsidR="007D37A5" w:rsidRPr="007D37A5" w:rsidRDefault="007D37A5" w:rsidP="007D37A5">
      <w:pPr>
        <w:ind w:right="282"/>
        <w:rPr>
          <w:rFonts w:eastAsia="Times New Roman"/>
          <w:b/>
          <w:szCs w:val="24"/>
          <w:highlight w:val="yellow"/>
          <w:lang w:eastAsia="lt-LT"/>
        </w:rPr>
      </w:pPr>
      <w:r w:rsidRPr="007D37A5">
        <w:rPr>
          <w:rFonts w:eastAsia="Times New Roman"/>
          <w:szCs w:val="24"/>
          <w:lang w:eastAsia="lt-LT"/>
        </w:rPr>
        <w:t xml:space="preserve">                                                             </w:t>
      </w:r>
      <w:r w:rsidRPr="007D37A5">
        <w:rPr>
          <w:rFonts w:eastAsia="Times New Roman"/>
          <w:noProof/>
          <w:sz w:val="20"/>
          <w:szCs w:val="20"/>
          <w:lang w:val="en-US"/>
        </w:rPr>
        <w:drawing>
          <wp:inline distT="0" distB="0" distL="0" distR="0" wp14:anchorId="4DE4F86B" wp14:editId="641B111D">
            <wp:extent cx="1576963" cy="790575"/>
            <wp:effectExtent l="0" t="0" r="444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340" cy="792268"/>
                    </a:xfrm>
                    <a:prstGeom prst="rect">
                      <a:avLst/>
                    </a:prstGeom>
                    <a:noFill/>
                    <a:ln>
                      <a:noFill/>
                    </a:ln>
                  </pic:spPr>
                </pic:pic>
              </a:graphicData>
            </a:graphic>
          </wp:inline>
        </w:drawing>
      </w:r>
    </w:p>
    <w:p w14:paraId="171412FE" w14:textId="77777777" w:rsidR="007F6B5F" w:rsidRDefault="007F6B5F" w:rsidP="00157F67">
      <w:pPr>
        <w:widowControl w:val="0"/>
        <w:tabs>
          <w:tab w:val="left" w:pos="7230"/>
        </w:tabs>
        <w:autoSpaceDE w:val="0"/>
        <w:autoSpaceDN w:val="0"/>
        <w:adjustRightInd w:val="0"/>
        <w:ind w:right="282"/>
        <w:jc w:val="center"/>
        <w:rPr>
          <w:rFonts w:eastAsia="Times New Roman"/>
          <w:b/>
          <w:szCs w:val="24"/>
          <w:lang w:eastAsia="lt-LT"/>
        </w:rPr>
      </w:pPr>
    </w:p>
    <w:p w14:paraId="7829564A" w14:textId="213A7072" w:rsidR="0019797C" w:rsidRPr="0019797C" w:rsidRDefault="0019797C" w:rsidP="0019797C">
      <w:pPr>
        <w:pStyle w:val="prastasis2"/>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spacing w:after="0" w:line="240" w:lineRule="auto"/>
        <w:jc w:val="center"/>
        <w:rPr>
          <w:b/>
          <w:caps/>
          <w:color w:val="auto"/>
          <w:szCs w:val="24"/>
          <w:lang w:val="lt-LT"/>
        </w:rPr>
      </w:pPr>
      <w:r w:rsidRPr="0019797C">
        <w:rPr>
          <w:b/>
          <w:color w:val="auto"/>
          <w:lang w:val="lt-LT"/>
        </w:rPr>
        <w:t xml:space="preserve">IKIMOKYKLINIO, PRIEŠMOKYKLINIO UGDYMO PROGRAMAS VYKDANČIŲ MOKYKLŲ ĮSIVERTINIMO KONSULTANTŲ </w:t>
      </w:r>
      <w:r w:rsidR="001E38FD">
        <w:rPr>
          <w:b/>
          <w:color w:val="auto"/>
          <w:lang w:val="lt-LT"/>
        </w:rPr>
        <w:t>MOKYMŲ PROGRAMOS</w:t>
      </w:r>
      <w:r w:rsidRPr="0019797C">
        <w:rPr>
          <w:b/>
          <w:color w:val="auto"/>
          <w:lang w:val="lt-LT"/>
        </w:rPr>
        <w:t xml:space="preserve"> PARENGIMO, </w:t>
      </w:r>
      <w:r w:rsidRPr="0019797C">
        <w:rPr>
          <w:rFonts w:ascii="&amp;quot" w:eastAsia="Times New Roman" w:hAnsi="&amp;quot"/>
          <w:b/>
          <w:szCs w:val="24"/>
          <w:lang w:val="lt-LT"/>
        </w:rPr>
        <w:t>LEKTORI</w:t>
      </w:r>
      <w:r w:rsidRPr="0019797C">
        <w:rPr>
          <w:rFonts w:ascii="&amp;quot" w:eastAsia="Times New Roman" w:hAnsi="&amp;quot" w:hint="eastAsia"/>
          <w:b/>
          <w:szCs w:val="24"/>
          <w:lang w:val="lt-LT"/>
        </w:rPr>
        <w:t>Ų</w:t>
      </w:r>
      <w:r w:rsidRPr="0019797C">
        <w:rPr>
          <w:rFonts w:ascii="&amp;quot" w:eastAsia="Times New Roman" w:hAnsi="&amp;quot"/>
          <w:b/>
          <w:szCs w:val="24"/>
          <w:lang w:val="lt-LT"/>
        </w:rPr>
        <w:t xml:space="preserve"> IR DALYVI</w:t>
      </w:r>
      <w:r w:rsidRPr="0019797C">
        <w:rPr>
          <w:rFonts w:ascii="&amp;quot" w:eastAsia="Times New Roman" w:hAnsi="&amp;quot" w:hint="eastAsia"/>
          <w:b/>
          <w:szCs w:val="24"/>
          <w:lang w:val="lt-LT"/>
        </w:rPr>
        <w:t>Ų</w:t>
      </w:r>
      <w:r w:rsidRPr="0019797C">
        <w:rPr>
          <w:rFonts w:ascii="&amp;quot" w:eastAsia="Times New Roman" w:hAnsi="&amp;quot"/>
          <w:b/>
          <w:szCs w:val="24"/>
          <w:lang w:val="lt-LT"/>
        </w:rPr>
        <w:t xml:space="preserve"> MOKYMO MED</w:t>
      </w:r>
      <w:r w:rsidRPr="0019797C">
        <w:rPr>
          <w:rFonts w:ascii="&amp;quot" w:eastAsia="Times New Roman" w:hAnsi="&amp;quot" w:hint="eastAsia"/>
          <w:b/>
          <w:szCs w:val="24"/>
          <w:lang w:val="lt-LT"/>
        </w:rPr>
        <w:t>Ž</w:t>
      </w:r>
      <w:r w:rsidRPr="0019797C">
        <w:rPr>
          <w:rFonts w:ascii="&amp;quot" w:eastAsia="Times New Roman" w:hAnsi="&amp;quot"/>
          <w:b/>
          <w:szCs w:val="24"/>
          <w:lang w:val="lt-LT"/>
        </w:rPr>
        <w:t>IAGOS</w:t>
      </w:r>
      <w:r w:rsidRPr="0019797C">
        <w:rPr>
          <w:rFonts w:ascii="&amp;quot" w:eastAsia="Times New Roman" w:hAnsi="&amp;quot"/>
          <w:szCs w:val="24"/>
          <w:lang w:val="lt-LT"/>
        </w:rPr>
        <w:t xml:space="preserve"> </w:t>
      </w:r>
      <w:r w:rsidRPr="0019797C">
        <w:rPr>
          <w:b/>
          <w:szCs w:val="24"/>
          <w:lang w:val="lt-LT"/>
        </w:rPr>
        <w:t>PARENGIMO IR LEKTORIŲ</w:t>
      </w:r>
      <w:r w:rsidRPr="0019797C">
        <w:rPr>
          <w:b/>
          <w:bCs/>
          <w:iCs/>
          <w:szCs w:val="24"/>
          <w:lang w:val="lt-LT"/>
        </w:rPr>
        <w:t xml:space="preserve"> PASLAUGŲ</w:t>
      </w:r>
      <w:r w:rsidRPr="0019797C">
        <w:rPr>
          <w:b/>
          <w:caps/>
          <w:color w:val="auto"/>
          <w:szCs w:val="24"/>
          <w:lang w:val="lt-LT"/>
        </w:rPr>
        <w:t xml:space="preserve"> PIRKIMO</w:t>
      </w:r>
    </w:p>
    <w:p w14:paraId="64E041AD" w14:textId="77777777" w:rsidR="007F6B5F" w:rsidRDefault="0019797C" w:rsidP="0019797C">
      <w:pPr>
        <w:widowControl w:val="0"/>
        <w:tabs>
          <w:tab w:val="left" w:pos="7230"/>
        </w:tabs>
        <w:autoSpaceDE w:val="0"/>
        <w:autoSpaceDN w:val="0"/>
        <w:adjustRightInd w:val="0"/>
        <w:ind w:right="282"/>
        <w:jc w:val="center"/>
        <w:rPr>
          <w:rFonts w:eastAsia="Times New Roman"/>
          <w:b/>
          <w:szCs w:val="24"/>
          <w:lang w:eastAsia="lt-LT"/>
        </w:rPr>
      </w:pPr>
      <w:r w:rsidRPr="003605D0">
        <w:rPr>
          <w:b/>
          <w:caps/>
          <w:szCs w:val="24"/>
        </w:rPr>
        <w:t>TECHNINĖ</w:t>
      </w:r>
      <w:r w:rsidRPr="003605D0">
        <w:rPr>
          <w:b/>
          <w:szCs w:val="24"/>
        </w:rPr>
        <w:t xml:space="preserve"> SPECIFIKACIJA</w:t>
      </w:r>
    </w:p>
    <w:p w14:paraId="0A44802A" w14:textId="77777777" w:rsidR="005906ED" w:rsidRDefault="005906ED">
      <w:pPr>
        <w:rPr>
          <w:rFonts w:eastAsia="Times New Roman"/>
          <w:b/>
          <w:szCs w:val="24"/>
          <w:lang w:eastAsia="lt-LT"/>
        </w:rPr>
      </w:pPr>
    </w:p>
    <w:p w14:paraId="00F57778" w14:textId="77777777" w:rsidR="0019797C" w:rsidRPr="0019797C" w:rsidRDefault="0019797C" w:rsidP="0019797C">
      <w:pPr>
        <w:widowControl w:val="0"/>
        <w:numPr>
          <w:ilvl w:val="0"/>
          <w:numId w:val="30"/>
        </w:numPr>
        <w:tabs>
          <w:tab w:val="num" w:pos="930"/>
          <w:tab w:val="num" w:pos="1134"/>
        </w:tabs>
        <w:autoSpaceDE w:val="0"/>
        <w:autoSpaceDN w:val="0"/>
        <w:adjustRightInd w:val="0"/>
        <w:spacing w:before="240"/>
        <w:ind w:left="0" w:right="284" w:firstLine="851"/>
        <w:jc w:val="both"/>
        <w:rPr>
          <w:rFonts w:eastAsia="Times New Roman"/>
          <w:b/>
          <w:szCs w:val="24"/>
          <w:lang w:eastAsia="lt-LT"/>
        </w:rPr>
      </w:pPr>
      <w:r w:rsidRPr="0019797C">
        <w:rPr>
          <w:rFonts w:eastAsia="Times New Roman"/>
          <w:b/>
          <w:szCs w:val="24"/>
          <w:lang w:eastAsia="lt-LT"/>
        </w:rPr>
        <w:t>BENDROJI INFORMACIJA</w:t>
      </w:r>
    </w:p>
    <w:p w14:paraId="63F4F083" w14:textId="5EE536E1" w:rsidR="0019797C" w:rsidRPr="0019797C" w:rsidRDefault="0019797C" w:rsidP="0019797C">
      <w:pPr>
        <w:widowControl w:val="0"/>
        <w:numPr>
          <w:ilvl w:val="1"/>
          <w:numId w:val="30"/>
        </w:numPr>
        <w:tabs>
          <w:tab w:val="num" w:pos="1276"/>
          <w:tab w:val="num" w:pos="1675"/>
          <w:tab w:val="num" w:pos="1958"/>
        </w:tabs>
        <w:autoSpaceDE w:val="0"/>
        <w:autoSpaceDN w:val="0"/>
        <w:adjustRightInd w:val="0"/>
        <w:ind w:left="0" w:right="-1" w:firstLine="851"/>
        <w:jc w:val="both"/>
        <w:rPr>
          <w:rFonts w:eastAsia="Times New Roman"/>
          <w:szCs w:val="24"/>
          <w:lang w:eastAsia="lt-LT"/>
        </w:rPr>
      </w:pPr>
      <w:r w:rsidRPr="0019797C">
        <w:rPr>
          <w:rFonts w:eastAsia="Times New Roman"/>
          <w:b/>
          <w:szCs w:val="24"/>
          <w:lang w:eastAsia="lt-LT"/>
        </w:rPr>
        <w:t>Perkančioji organizacija –</w:t>
      </w:r>
      <w:r w:rsidRPr="0019797C">
        <w:rPr>
          <w:rFonts w:eastAsia="Times New Roman"/>
          <w:szCs w:val="24"/>
          <w:lang w:eastAsia="lt-LT"/>
        </w:rPr>
        <w:t xml:space="preserve">Nacionalinė </w:t>
      </w:r>
      <w:r w:rsidR="00BB3F8F">
        <w:rPr>
          <w:rFonts w:eastAsia="Times New Roman"/>
          <w:szCs w:val="24"/>
          <w:lang w:eastAsia="lt-LT"/>
        </w:rPr>
        <w:t>švietimo</w:t>
      </w:r>
      <w:r w:rsidRPr="0019797C">
        <w:rPr>
          <w:rFonts w:eastAsia="Times New Roman"/>
          <w:szCs w:val="24"/>
          <w:lang w:eastAsia="lt-LT"/>
        </w:rPr>
        <w:t xml:space="preserve"> agentūra (toliau – Perkančioji organizacija).</w:t>
      </w:r>
    </w:p>
    <w:p w14:paraId="46BBBB17" w14:textId="77777777" w:rsidR="0019797C" w:rsidRPr="0019797C" w:rsidRDefault="0019797C" w:rsidP="0019797C">
      <w:pPr>
        <w:widowControl w:val="0"/>
        <w:numPr>
          <w:ilvl w:val="1"/>
          <w:numId w:val="30"/>
        </w:numPr>
        <w:tabs>
          <w:tab w:val="clear" w:pos="900"/>
          <w:tab w:val="left" w:pos="709"/>
          <w:tab w:val="num" w:pos="1276"/>
          <w:tab w:val="left" w:pos="1701"/>
          <w:tab w:val="num" w:pos="1958"/>
        </w:tabs>
        <w:autoSpaceDE w:val="0"/>
        <w:autoSpaceDN w:val="0"/>
        <w:adjustRightInd w:val="0"/>
        <w:ind w:left="0" w:right="-1" w:firstLine="851"/>
        <w:contextualSpacing/>
        <w:jc w:val="both"/>
        <w:rPr>
          <w:rFonts w:eastAsia="Times New Roman"/>
          <w:szCs w:val="24"/>
        </w:rPr>
      </w:pPr>
      <w:r w:rsidRPr="0019797C">
        <w:rPr>
          <w:rFonts w:eastAsia="Times New Roman"/>
          <w:b/>
          <w:szCs w:val="24"/>
        </w:rPr>
        <w:t xml:space="preserve">Informacija apie projektą: </w:t>
      </w:r>
      <w:r w:rsidRPr="0019797C">
        <w:rPr>
          <w:rFonts w:eastAsia="Times New Roman"/>
          <w:szCs w:val="24"/>
        </w:rPr>
        <w:t xml:space="preserve">projektas „Neformaliojo vaikų švietimo, </w:t>
      </w:r>
      <w:r w:rsidRPr="0019797C">
        <w:rPr>
          <w:rFonts w:eastAsia="Times New Roman"/>
          <w:szCs w:val="24"/>
          <w:lang w:eastAsia="lt-LT"/>
        </w:rPr>
        <w:t>ikimokyklinio, priešmokyklinio ir bendrojo ugdymo vertinimo, įsivertinimo tobulinimas ir plėtotė“ (toliau – projektas) finansuojamas iš Europos Socialinio fondo ir Lietuvos Respublikos valstybės biudžeto lėšų pagal Lietuvos Respublikos švietimo ir mokslo ministro 2017 m. gegužės 25 d. įsakymu V-416 patvirtinto 2014–2020 metų Europos Sąjungos fondų investicijų veiksmų programos 9 prioriteto „1.2 Visuomenės švietimas ir žmogiškųjų išteklių potencialo didinimas 09.2.1-ESFA-V-706 priemonės „Švietimo vertinimo ir stebėsenos sistemų sukūrimas“. Projekto tikslas – įtvirtinti kokybės siekio ciklą, tobulinant švietimo įstaigų (išskyrus aukštąsias mokyklas) veiklą.</w:t>
      </w:r>
    </w:p>
    <w:p w14:paraId="2B053D12" w14:textId="77777777" w:rsidR="0019797C" w:rsidRPr="0019797C" w:rsidRDefault="0019797C" w:rsidP="0019797C">
      <w:pPr>
        <w:numPr>
          <w:ilvl w:val="1"/>
          <w:numId w:val="30"/>
        </w:numPr>
        <w:tabs>
          <w:tab w:val="clear" w:pos="900"/>
          <w:tab w:val="left" w:pos="0"/>
          <w:tab w:val="left" w:pos="142"/>
          <w:tab w:val="left" w:pos="709"/>
          <w:tab w:val="left" w:pos="851"/>
          <w:tab w:val="left" w:pos="1276"/>
          <w:tab w:val="left" w:pos="1462"/>
          <w:tab w:val="left" w:pos="1560"/>
          <w:tab w:val="num" w:pos="1958"/>
          <w:tab w:val="left" w:pos="2694"/>
          <w:tab w:val="left" w:pos="2924"/>
          <w:tab w:val="left" w:pos="3655"/>
          <w:tab w:val="left" w:pos="4386"/>
          <w:tab w:val="left" w:pos="5117"/>
          <w:tab w:val="left" w:pos="5848"/>
          <w:tab w:val="left" w:pos="6579"/>
          <w:tab w:val="left" w:pos="7310"/>
          <w:tab w:val="left" w:pos="8041"/>
          <w:tab w:val="left" w:pos="8772"/>
          <w:tab w:val="left" w:pos="9503"/>
          <w:tab w:val="num" w:pos="9639"/>
        </w:tabs>
        <w:suppressAutoHyphens/>
        <w:ind w:left="0" w:right="-1" w:firstLine="851"/>
        <w:jc w:val="both"/>
        <w:rPr>
          <w:szCs w:val="24"/>
        </w:rPr>
      </w:pPr>
      <w:r w:rsidRPr="0019797C">
        <w:rPr>
          <w:b/>
          <w:szCs w:val="24"/>
        </w:rPr>
        <w:t xml:space="preserve">Bendra informacija apie pirkimo kontekstą: </w:t>
      </w:r>
    </w:p>
    <w:p w14:paraId="03049B9B" w14:textId="77777777" w:rsidR="0019797C" w:rsidRPr="0019797C" w:rsidRDefault="0019797C" w:rsidP="0019797C">
      <w:pPr>
        <w:tabs>
          <w:tab w:val="left" w:pos="0"/>
          <w:tab w:val="left" w:pos="142"/>
          <w:tab w:val="left" w:pos="709"/>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 w:val="num" w:pos="9639"/>
        </w:tabs>
        <w:suppressAutoHyphens/>
        <w:ind w:firstLine="851"/>
        <w:jc w:val="both"/>
        <w:rPr>
          <w:rFonts w:eastAsia="Times New Roman"/>
          <w:szCs w:val="24"/>
          <w:lang w:eastAsia="lt-LT"/>
        </w:rPr>
      </w:pPr>
      <w:r w:rsidRPr="0019797C">
        <w:rPr>
          <w:rFonts w:eastAsia="Times New Roman"/>
          <w:szCs w:val="24"/>
          <w:lang w:eastAsia="lt-LT"/>
        </w:rPr>
        <w:t>2018 m. spalio 10 d. pradėtas įgyvendinti „Neformaliojo vaikų švietimo, ikimokyklinio, priešmokyklinio ir bendrojo ugdymo vertinimo, įsivertinimo tobulinimas ir plėtotė“ (Nr. 09.2.1-ESFA-V-706-03-0001). Projekto įgyvendinimo metu bus parengtos ir išbandytos Ikimokyklinio ir priešmokyklinio ugdymo programas vykdančių mokyklų veiklos kokybės įsivertinimo ir išorinio vertinimo metodikos, įgalinta Neformaliojo vaikų švietimo ir jo teikėjų veiklos kokybės užtikrinimo metodika, plėtojamas švietimo įstaigų (išskyrus aukštąsias mokyklas) vadovų kompetencijų ir veiklos vertinimas. Siekiant palengvinti duomenų surinkimą, analizę ir mokyklų vertinimo procesą padaryti šiuolaikiškesnį bus sukurta išorinio vertinimo virtuali aplinka elektroninėje erdvėje bei, tęsiant ankstesnio projekto veiklą, plėtojama internetinės mokyklų įsivertinimo ir veiklos tobulinimo sistemos paslauga, leidžianti efektyviai ir veiksmingai nustatyti ne tik stipriuosius ir silpnuosius ugdymo veiklos aspektus, bet ir siūlanti įvairius metodus, kaip gerinti mokymą(-</w:t>
      </w:r>
      <w:proofErr w:type="spellStart"/>
      <w:r w:rsidRPr="0019797C">
        <w:rPr>
          <w:rFonts w:eastAsia="Times New Roman"/>
          <w:szCs w:val="24"/>
          <w:lang w:eastAsia="lt-LT"/>
        </w:rPr>
        <w:t>si</w:t>
      </w:r>
      <w:proofErr w:type="spellEnd"/>
      <w:r w:rsidRPr="0019797C">
        <w:rPr>
          <w:rFonts w:eastAsia="Times New Roman"/>
          <w:szCs w:val="24"/>
          <w:lang w:eastAsia="lt-LT"/>
        </w:rPr>
        <w:t xml:space="preserve">) teikiant pagalbą mokytojui, vadovui. </w:t>
      </w:r>
    </w:p>
    <w:p w14:paraId="62D24865" w14:textId="77777777" w:rsidR="0019797C" w:rsidRPr="0019797C" w:rsidRDefault="0019797C" w:rsidP="0019797C">
      <w:pPr>
        <w:widowControl w:val="0"/>
        <w:autoSpaceDE w:val="0"/>
        <w:autoSpaceDN w:val="0"/>
        <w:adjustRightInd w:val="0"/>
        <w:ind w:right="-1" w:firstLine="851"/>
        <w:jc w:val="both"/>
      </w:pPr>
      <w:r w:rsidRPr="0019797C">
        <w:t>Ikimokyklinio, priešmokyklinio ugdymo programas įgyvendinančios mokyklos (toliau –Mokyklos) veiklos vertinime vadovaujamasi švietimo ir mokslo ministro 2005 m. liepos 22 d. įsakymu Nr. ISAK-1557 „Dėl Ikimokyklinio ugdymo mokyklos vidaus audito metodikos tvirtinimo“ patvirtinta Ikimokyklinio ugdymo mokyklos vidaus audito metodika, kuri dėl pasikeitusių teisės aktų ir strateginių dokumentų nebeatitinka šių dienų aktualijų ir suinteresuotųjų grupių poreikių. Šių Mokyklų išorinis vertinimas iki šiol buvo vykdomas fragmentiškai. Todėl, siekiant užtikrinti ikimokyklinio ir priešmokyklinio ugdymo kokybę, projekte bus parengti dokumentai, kurie reglamentuotų šio tipo Mokyklų vertinimo ir įsivertinimo procesų organizavimą.</w:t>
      </w:r>
    </w:p>
    <w:p w14:paraId="383048A6" w14:textId="43F8FF46" w:rsidR="0019797C" w:rsidRPr="0019797C" w:rsidRDefault="00837CC0" w:rsidP="0019797C">
      <w:pPr>
        <w:widowControl w:val="0"/>
        <w:autoSpaceDE w:val="0"/>
        <w:autoSpaceDN w:val="0"/>
        <w:adjustRightInd w:val="0"/>
        <w:ind w:right="-1" w:firstLine="851"/>
        <w:jc w:val="both"/>
      </w:pPr>
      <w:r w:rsidRPr="000634F9">
        <w:t>Projekto metu</w:t>
      </w:r>
      <w:r w:rsidR="0019797C" w:rsidRPr="000634F9">
        <w:t xml:space="preserve"> bus </w:t>
      </w:r>
      <w:r w:rsidRPr="000634F9">
        <w:t>parengtos</w:t>
      </w:r>
      <w:r w:rsidR="0019797C" w:rsidRPr="000634F9">
        <w:t xml:space="preserve"> Mokyklų veiklos kokybės įsivertinimo ir išorinio vertinimo metodik</w:t>
      </w:r>
      <w:r w:rsidRPr="000634F9">
        <w:t>os</w:t>
      </w:r>
      <w:r w:rsidR="0019797C" w:rsidRPr="000634F9">
        <w:t xml:space="preserve"> (toliau – Metodikos).</w:t>
      </w:r>
    </w:p>
    <w:p w14:paraId="2F5FDFBF" w14:textId="77777777" w:rsidR="0019797C" w:rsidRPr="0019797C" w:rsidRDefault="0019797C" w:rsidP="0019797C">
      <w:pPr>
        <w:widowControl w:val="0"/>
        <w:autoSpaceDE w:val="0"/>
        <w:autoSpaceDN w:val="0"/>
        <w:adjustRightInd w:val="0"/>
        <w:ind w:right="-1"/>
        <w:jc w:val="both"/>
      </w:pPr>
      <w:r w:rsidRPr="0019797C">
        <w:t>Parengtos Metodikos bus išbandomos praktiškai ir remiantis išbandyme dalyvavusių 20 Mokyklų įsivertinimo bei veiklos išorinio vertinimo ataskaitomis bei įsivertinimo konsultantų bei išorės ver</w:t>
      </w:r>
      <w:r w:rsidRPr="0019797C">
        <w:lastRenderedPageBreak/>
        <w:t>tintojų suformuluotomis rekomendacijomis ir pasiūlymais – Metodikų turinys bus peržiūrimas ir atitinkamai tobulinamas.</w:t>
      </w:r>
    </w:p>
    <w:p w14:paraId="0C177B41" w14:textId="77777777" w:rsidR="0019797C" w:rsidRPr="0019797C" w:rsidRDefault="0019797C" w:rsidP="0019797C">
      <w:pPr>
        <w:widowControl w:val="0"/>
        <w:autoSpaceDE w:val="0"/>
        <w:autoSpaceDN w:val="0"/>
        <w:adjustRightInd w:val="0"/>
        <w:ind w:right="-1" w:firstLine="1298"/>
        <w:jc w:val="both"/>
      </w:pPr>
      <w:r w:rsidRPr="0019797C">
        <w:t>Parengtos Metodikos, paremtos tais pačiais Mokyklos veiklos kokybės rodikliais, nustatys vertinimo kriterijus ir instrumentus, skirtus Mokykloms, išorės vertintojams ir įsivertinimo konsultantams. Mokyklų įsivertinimo konsultantai ir išorės vertintojai turės būti apmokyti dirbti pagal parengtas Metodikas.</w:t>
      </w:r>
    </w:p>
    <w:p w14:paraId="5C9DE618" w14:textId="16B788FE" w:rsidR="0019797C" w:rsidRPr="0019797C" w:rsidRDefault="0019797C" w:rsidP="0019797C">
      <w:pPr>
        <w:widowControl w:val="0"/>
        <w:autoSpaceDE w:val="0"/>
        <w:autoSpaceDN w:val="0"/>
        <w:adjustRightInd w:val="0"/>
        <w:ind w:right="-1" w:firstLine="851"/>
        <w:jc w:val="both"/>
        <w:rPr>
          <w:rFonts w:eastAsia="Times New Roman"/>
          <w:szCs w:val="24"/>
          <w:lang w:eastAsia="lt-LT"/>
        </w:rPr>
      </w:pPr>
      <w:r w:rsidRPr="0019797C">
        <w:rPr>
          <w:rFonts w:eastAsia="Times New Roman"/>
          <w:szCs w:val="24"/>
          <w:lang w:eastAsia="lt-LT"/>
        </w:rPr>
        <w:t>Pirkimas į dalis neskaidomas.</w:t>
      </w:r>
    </w:p>
    <w:p w14:paraId="30912041" w14:textId="7ED218D2" w:rsidR="0019797C" w:rsidRPr="0019797C" w:rsidRDefault="007C7AB6" w:rsidP="0019797C">
      <w:pPr>
        <w:numPr>
          <w:ilvl w:val="1"/>
          <w:numId w:val="30"/>
        </w:numPr>
        <w:tabs>
          <w:tab w:val="clear" w:pos="900"/>
          <w:tab w:val="left" w:pos="0"/>
          <w:tab w:val="left" w:pos="142"/>
          <w:tab w:val="num" w:pos="709"/>
          <w:tab w:val="left" w:pos="851"/>
          <w:tab w:val="left" w:pos="1276"/>
          <w:tab w:val="left" w:pos="1462"/>
          <w:tab w:val="left" w:pos="1560"/>
          <w:tab w:val="num" w:pos="1958"/>
          <w:tab w:val="left" w:pos="2694"/>
          <w:tab w:val="left" w:pos="2924"/>
          <w:tab w:val="left" w:pos="3655"/>
          <w:tab w:val="left" w:pos="4386"/>
          <w:tab w:val="left" w:pos="5117"/>
          <w:tab w:val="left" w:pos="5848"/>
          <w:tab w:val="left" w:pos="6579"/>
          <w:tab w:val="left" w:pos="7310"/>
          <w:tab w:val="left" w:pos="8041"/>
          <w:tab w:val="left" w:pos="8772"/>
          <w:tab w:val="left" w:pos="9503"/>
          <w:tab w:val="num" w:pos="9639"/>
        </w:tabs>
        <w:suppressAutoHyphens/>
        <w:ind w:left="0" w:firstLine="851"/>
        <w:jc w:val="both"/>
      </w:pPr>
      <w:r>
        <w:rPr>
          <w:rFonts w:eastAsia="Times New Roman"/>
          <w:szCs w:val="24"/>
          <w:lang w:eastAsia="lt-LT"/>
        </w:rPr>
        <w:t>Mokymų tikslinė grupė</w:t>
      </w:r>
      <w:r w:rsidR="0019797C" w:rsidRPr="0019797C">
        <w:rPr>
          <w:rFonts w:eastAsia="Times New Roman"/>
          <w:szCs w:val="24"/>
          <w:lang w:eastAsia="lt-LT"/>
        </w:rPr>
        <w:t xml:space="preserve"> – Perkančiosios organizacijos atrinkti Mokyklos veiklos kokybės įsivertinimo konsultantai</w:t>
      </w:r>
      <w:r w:rsidR="00986CDF">
        <w:rPr>
          <w:rFonts w:eastAsia="Times New Roman"/>
          <w:szCs w:val="24"/>
          <w:lang w:eastAsia="lt-LT"/>
        </w:rPr>
        <w:t xml:space="preserve"> (toliau – Įsivertinimo konsultantai)</w:t>
      </w:r>
      <w:r w:rsidR="0019797C" w:rsidRPr="0019797C">
        <w:rPr>
          <w:rFonts w:eastAsia="Times New Roman"/>
          <w:szCs w:val="24"/>
          <w:lang w:eastAsia="lt-LT"/>
        </w:rPr>
        <w:t>.</w:t>
      </w:r>
    </w:p>
    <w:p w14:paraId="4A8F28EA" w14:textId="77777777" w:rsidR="0019797C" w:rsidRPr="0019797C" w:rsidRDefault="0019797C" w:rsidP="0019797C">
      <w:pPr>
        <w:widowControl w:val="0"/>
        <w:numPr>
          <w:ilvl w:val="0"/>
          <w:numId w:val="30"/>
        </w:numPr>
        <w:tabs>
          <w:tab w:val="num" w:pos="930"/>
          <w:tab w:val="num" w:pos="1134"/>
        </w:tabs>
        <w:autoSpaceDE w:val="0"/>
        <w:autoSpaceDN w:val="0"/>
        <w:adjustRightInd w:val="0"/>
        <w:spacing w:before="240"/>
        <w:ind w:left="0" w:right="284" w:firstLine="851"/>
        <w:jc w:val="both"/>
        <w:rPr>
          <w:rFonts w:eastAsia="Times New Roman"/>
          <w:b/>
          <w:szCs w:val="24"/>
          <w:lang w:eastAsia="lt-LT"/>
        </w:rPr>
      </w:pPr>
      <w:r w:rsidRPr="0019797C">
        <w:rPr>
          <w:rFonts w:eastAsia="Times New Roman"/>
          <w:b/>
          <w:szCs w:val="24"/>
          <w:lang w:eastAsia="lt-LT"/>
        </w:rPr>
        <w:t>PIRKIMO OBJEKTAS</w:t>
      </w:r>
    </w:p>
    <w:p w14:paraId="712187E6" w14:textId="1A0F484D" w:rsidR="0019797C" w:rsidRPr="0019797C" w:rsidRDefault="0019797C" w:rsidP="0019797C">
      <w:pPr>
        <w:numPr>
          <w:ilvl w:val="1"/>
          <w:numId w:val="30"/>
        </w:numPr>
        <w:tabs>
          <w:tab w:val="clear" w:pos="900"/>
          <w:tab w:val="left" w:pos="1276"/>
          <w:tab w:val="num" w:pos="1958"/>
        </w:tabs>
        <w:ind w:left="0" w:firstLine="851"/>
        <w:jc w:val="both"/>
        <w:rPr>
          <w:bCs/>
          <w:iCs/>
          <w:szCs w:val="24"/>
        </w:rPr>
      </w:pPr>
      <w:r w:rsidRPr="0019797C">
        <w:t xml:space="preserve">Ikimokyklinio, priešmokyklinio ugdymo programas vykdančių mokyklų įsivertinimo konsultantų mokymo programos, </w:t>
      </w:r>
      <w:r w:rsidRPr="0019797C">
        <w:rPr>
          <w:rFonts w:ascii="&amp;quot" w:eastAsia="Times New Roman" w:hAnsi="&amp;quot"/>
          <w:color w:val="000000"/>
          <w:szCs w:val="24"/>
        </w:rPr>
        <w:t>lektorių ir dalyvių mokymo medžiagos parengimo</w:t>
      </w:r>
      <w:r w:rsidRPr="0019797C">
        <w:rPr>
          <w:bCs/>
          <w:iCs/>
          <w:szCs w:val="24"/>
        </w:rPr>
        <w:t>, lektorių paslaugų ir mokymo programos įgyvendinimo paslaugų pirkimas.</w:t>
      </w:r>
    </w:p>
    <w:p w14:paraId="5313299A" w14:textId="77777777" w:rsidR="0019797C" w:rsidRPr="0019797C" w:rsidRDefault="0019797C" w:rsidP="0019797C">
      <w:pPr>
        <w:widowControl w:val="0"/>
        <w:numPr>
          <w:ilvl w:val="0"/>
          <w:numId w:val="30"/>
        </w:numPr>
        <w:tabs>
          <w:tab w:val="num" w:pos="930"/>
          <w:tab w:val="num" w:pos="1134"/>
        </w:tabs>
        <w:autoSpaceDE w:val="0"/>
        <w:autoSpaceDN w:val="0"/>
        <w:adjustRightInd w:val="0"/>
        <w:spacing w:before="240"/>
        <w:ind w:left="0" w:right="284" w:firstLine="851"/>
        <w:jc w:val="both"/>
        <w:rPr>
          <w:rFonts w:eastAsia="Times New Roman"/>
          <w:b/>
          <w:szCs w:val="24"/>
          <w:lang w:eastAsia="lt-LT"/>
        </w:rPr>
      </w:pPr>
      <w:r w:rsidRPr="0019797C">
        <w:rPr>
          <w:rFonts w:eastAsia="Times New Roman"/>
          <w:b/>
          <w:szCs w:val="24"/>
          <w:lang w:eastAsia="lt-LT"/>
        </w:rPr>
        <w:t>PERKAMŲ PASLAUGŲ TIKSLAS</w:t>
      </w:r>
    </w:p>
    <w:p w14:paraId="212FEAB0" w14:textId="5BA4649B" w:rsidR="0019797C" w:rsidRPr="0019797C" w:rsidRDefault="0019797C" w:rsidP="0019797C">
      <w:pPr>
        <w:ind w:firstLine="851"/>
        <w:jc w:val="both"/>
      </w:pPr>
      <w:r w:rsidRPr="0019797C">
        <w:t>3.1</w:t>
      </w:r>
      <w:r w:rsidRPr="0019797C">
        <w:rPr>
          <w:b/>
        </w:rPr>
        <w:t xml:space="preserve">. </w:t>
      </w:r>
      <w:r w:rsidRPr="0019797C">
        <w:t>Parengti</w:t>
      </w:r>
      <w:r w:rsidRPr="0019797C">
        <w:rPr>
          <w:b/>
        </w:rPr>
        <w:t xml:space="preserve"> </w:t>
      </w:r>
      <w:r w:rsidRPr="0019797C">
        <w:t xml:space="preserve">ikimokyklinio, priešmokyklinio programas vykdančių mokyklų įsivertinimo konsultantų </w:t>
      </w:r>
      <w:r w:rsidRPr="0019797C">
        <w:rPr>
          <w:rFonts w:eastAsia="Times New Roman"/>
          <w:szCs w:val="24"/>
        </w:rPr>
        <w:t xml:space="preserve">80 </w:t>
      </w:r>
      <w:r w:rsidR="005E6D93">
        <w:rPr>
          <w:rFonts w:eastAsia="Times New Roman"/>
          <w:szCs w:val="24"/>
        </w:rPr>
        <w:t xml:space="preserve">(aštuoniasdešimties) </w:t>
      </w:r>
      <w:r w:rsidRPr="0019797C">
        <w:rPr>
          <w:rFonts w:eastAsia="Times New Roman"/>
          <w:szCs w:val="24"/>
        </w:rPr>
        <w:t xml:space="preserve">akademinių valandų mokymų programą su </w:t>
      </w:r>
      <w:r w:rsidRPr="0019797C">
        <w:rPr>
          <w:rFonts w:ascii="&amp;quot" w:eastAsia="Times New Roman" w:hAnsi="&amp;quot"/>
          <w:color w:val="000000"/>
          <w:szCs w:val="24"/>
        </w:rPr>
        <w:t xml:space="preserve">lektorių ir dalyvių mokymo medžiaga </w:t>
      </w:r>
      <w:r w:rsidRPr="0019797C">
        <w:t>(toliau –</w:t>
      </w:r>
      <w:r w:rsidR="0081361A">
        <w:t xml:space="preserve"> P</w:t>
      </w:r>
      <w:r w:rsidRPr="0019797C">
        <w:t>rograma).</w:t>
      </w:r>
    </w:p>
    <w:p w14:paraId="453C14FB" w14:textId="77777777" w:rsidR="00207BB2" w:rsidRDefault="0019797C" w:rsidP="00E70822">
      <w:pPr>
        <w:ind w:firstLine="851"/>
        <w:jc w:val="both"/>
        <w:rPr>
          <w:rFonts w:eastAsia="Times New Roman"/>
          <w:szCs w:val="24"/>
        </w:rPr>
      </w:pPr>
      <w:r w:rsidRPr="0019797C">
        <w:t xml:space="preserve">3.2. </w:t>
      </w:r>
      <w:r w:rsidR="00E70822">
        <w:rPr>
          <w:rFonts w:eastAsia="Times New Roman"/>
          <w:szCs w:val="24"/>
        </w:rPr>
        <w:t xml:space="preserve">Įgyvendinti parengtą </w:t>
      </w:r>
      <w:r w:rsidR="0081361A">
        <w:rPr>
          <w:rFonts w:eastAsia="Times New Roman"/>
          <w:szCs w:val="24"/>
        </w:rPr>
        <w:t>P</w:t>
      </w:r>
      <w:r w:rsidR="00E70822">
        <w:rPr>
          <w:rFonts w:eastAsia="Times New Roman"/>
          <w:szCs w:val="24"/>
        </w:rPr>
        <w:t>rogramą</w:t>
      </w:r>
      <w:r w:rsidR="00207BB2">
        <w:rPr>
          <w:rFonts w:eastAsia="Times New Roman"/>
          <w:szCs w:val="24"/>
        </w:rPr>
        <w:t>:</w:t>
      </w:r>
    </w:p>
    <w:p w14:paraId="464B3170" w14:textId="7E8FB835" w:rsidR="0019797C" w:rsidRPr="0019797C" w:rsidRDefault="00207BB2" w:rsidP="00E70822">
      <w:pPr>
        <w:ind w:firstLine="851"/>
        <w:jc w:val="both"/>
      </w:pPr>
      <w:r>
        <w:rPr>
          <w:rFonts w:eastAsia="Times New Roman"/>
          <w:szCs w:val="24"/>
        </w:rPr>
        <w:t>3.2.1.</w:t>
      </w:r>
      <w:r w:rsidR="00E70822" w:rsidRPr="0019797C">
        <w:rPr>
          <w:rFonts w:eastAsia="Times New Roman"/>
          <w:szCs w:val="24"/>
        </w:rPr>
        <w:t>Perkančiosios organizacijos nurodytose vietovėse.</w:t>
      </w:r>
    </w:p>
    <w:p w14:paraId="4DB464D0" w14:textId="1CD64EFA" w:rsidR="0019797C" w:rsidRPr="00411869" w:rsidRDefault="00207BB2" w:rsidP="00207BB2">
      <w:pPr>
        <w:ind w:firstLine="851"/>
        <w:jc w:val="both"/>
        <w:rPr>
          <w:rFonts w:eastAsia="Times New Roman"/>
          <w:szCs w:val="24"/>
        </w:rPr>
      </w:pPr>
      <w:r w:rsidRPr="00411869">
        <w:rPr>
          <w:rFonts w:eastAsia="Times New Roman"/>
          <w:szCs w:val="24"/>
        </w:rPr>
        <w:t xml:space="preserve">3.2.2. Nesant galimybės kontaktiniam mokymui, nuotoliniu būdu virtualioje aplinkoje. </w:t>
      </w:r>
    </w:p>
    <w:p w14:paraId="1C8C5236" w14:textId="77777777" w:rsidR="0019797C" w:rsidRPr="00411869" w:rsidRDefault="0019797C" w:rsidP="00207BB2">
      <w:pPr>
        <w:widowControl w:val="0"/>
        <w:numPr>
          <w:ilvl w:val="0"/>
          <w:numId w:val="43"/>
        </w:numPr>
        <w:tabs>
          <w:tab w:val="num" w:pos="1134"/>
          <w:tab w:val="num" w:pos="1563"/>
        </w:tabs>
        <w:autoSpaceDE w:val="0"/>
        <w:autoSpaceDN w:val="0"/>
        <w:adjustRightInd w:val="0"/>
        <w:spacing w:before="240"/>
        <w:ind w:left="0" w:right="284" w:firstLine="851"/>
        <w:jc w:val="both"/>
        <w:rPr>
          <w:rFonts w:eastAsia="Times New Roman"/>
          <w:b/>
          <w:szCs w:val="24"/>
          <w:lang w:eastAsia="lt-LT"/>
        </w:rPr>
      </w:pPr>
      <w:r w:rsidRPr="00411869">
        <w:rPr>
          <w:rFonts w:eastAsia="Times New Roman"/>
          <w:b/>
          <w:szCs w:val="24"/>
          <w:lang w:eastAsia="lt-LT"/>
        </w:rPr>
        <w:t>BENDRIEJI REIKALAVIMAI PASLAUGŲ ĮGYVENDINIMUI</w:t>
      </w:r>
    </w:p>
    <w:p w14:paraId="2EF2EF90" w14:textId="3F705CB8" w:rsidR="00853EAB" w:rsidRPr="00411869" w:rsidRDefault="0019797C" w:rsidP="00853EAB">
      <w:pPr>
        <w:numPr>
          <w:ilvl w:val="1"/>
          <w:numId w:val="33"/>
        </w:numPr>
        <w:tabs>
          <w:tab w:val="left" w:pos="709"/>
          <w:tab w:val="left" w:pos="993"/>
          <w:tab w:val="left" w:pos="1134"/>
          <w:tab w:val="left" w:pos="1418"/>
        </w:tabs>
        <w:ind w:left="0" w:firstLine="993"/>
        <w:jc w:val="both"/>
        <w:rPr>
          <w:rFonts w:eastAsia="Times New Roman"/>
          <w:szCs w:val="24"/>
        </w:rPr>
      </w:pPr>
      <w:r w:rsidRPr="00411869">
        <w:rPr>
          <w:lang w:eastAsia="lt-LT"/>
        </w:rPr>
        <w:t xml:space="preserve">Parengti Įsivertinimo konsultantų 80 </w:t>
      </w:r>
      <w:r w:rsidR="005E6D93" w:rsidRPr="00411869">
        <w:rPr>
          <w:lang w:eastAsia="lt-LT"/>
        </w:rPr>
        <w:t xml:space="preserve">(aštuoniasdešimties) </w:t>
      </w:r>
      <w:r w:rsidRPr="00411869">
        <w:rPr>
          <w:lang w:eastAsia="lt-LT"/>
        </w:rPr>
        <w:t xml:space="preserve">akademinių </w:t>
      </w:r>
      <w:r w:rsidR="00970E11" w:rsidRPr="00411869">
        <w:rPr>
          <w:lang w:eastAsia="lt-LT"/>
        </w:rPr>
        <w:t xml:space="preserve">valandų Programą. Pagal parengtą Programą 40 (keturiasdešimčiai) asmenų organizuoti 80 (aštuoniasdešimties) astronominių valandų mokymus </w:t>
      </w:r>
      <w:r w:rsidRPr="00411869">
        <w:rPr>
          <w:lang w:eastAsia="lt-LT"/>
        </w:rPr>
        <w:t>su lektorių ir dalyvių mokymo medžiaga</w:t>
      </w:r>
      <w:r w:rsidR="00853EAB" w:rsidRPr="00411869">
        <w:rPr>
          <w:rFonts w:eastAsia="Times New Roman"/>
          <w:szCs w:val="24"/>
          <w:lang w:eastAsia="lt-LT"/>
        </w:rPr>
        <w:t>.</w:t>
      </w:r>
    </w:p>
    <w:p w14:paraId="3A79143E" w14:textId="1099DC61" w:rsidR="0019797C" w:rsidRPr="00411869" w:rsidRDefault="0019797C" w:rsidP="00EC4EE8">
      <w:pPr>
        <w:numPr>
          <w:ilvl w:val="1"/>
          <w:numId w:val="33"/>
        </w:numPr>
        <w:tabs>
          <w:tab w:val="left" w:pos="709"/>
          <w:tab w:val="left" w:pos="993"/>
          <w:tab w:val="left" w:pos="1134"/>
        </w:tabs>
        <w:ind w:left="0" w:firstLine="851"/>
        <w:jc w:val="both"/>
        <w:rPr>
          <w:rFonts w:eastAsia="Times New Roman"/>
          <w:szCs w:val="24"/>
        </w:rPr>
      </w:pPr>
      <w:r w:rsidRPr="00411869">
        <w:t xml:space="preserve">Pagal parengtą </w:t>
      </w:r>
      <w:r w:rsidR="0081361A" w:rsidRPr="00411869">
        <w:t>P</w:t>
      </w:r>
      <w:r w:rsidRPr="00411869">
        <w:t>rogramą</w:t>
      </w:r>
      <w:r w:rsidR="00207BB2" w:rsidRPr="00411869">
        <w:t>, atsižvelgiant į aplinkos veiksnius, parinkti mokymų būdą,</w:t>
      </w:r>
      <w:r w:rsidRPr="00411869">
        <w:t xml:space="preserve"> organizuoti </w:t>
      </w:r>
      <w:r w:rsidRPr="00411869">
        <w:rPr>
          <w:szCs w:val="20"/>
        </w:rPr>
        <w:t xml:space="preserve">40 (keturiasdešimčiai) Mokyklų dalyvių mokymus. Mokymai vykdomi 2 </w:t>
      </w:r>
      <w:r w:rsidR="00970E11" w:rsidRPr="00411869">
        <w:rPr>
          <w:szCs w:val="20"/>
        </w:rPr>
        <w:t xml:space="preserve">(dviem) </w:t>
      </w:r>
      <w:r w:rsidRPr="00411869">
        <w:rPr>
          <w:szCs w:val="20"/>
        </w:rPr>
        <w:t>dalyvių grupėms, vienoje grupėje dalyvaus vidutiniškai 20 dalyvių (4 dalys).</w:t>
      </w:r>
    </w:p>
    <w:p w14:paraId="1CE75FDF" w14:textId="608899E2" w:rsidR="00207BB2" w:rsidRPr="00411869" w:rsidRDefault="0081361A" w:rsidP="00207BB2">
      <w:pPr>
        <w:numPr>
          <w:ilvl w:val="1"/>
          <w:numId w:val="33"/>
        </w:numPr>
        <w:tabs>
          <w:tab w:val="left" w:pos="709"/>
          <w:tab w:val="left" w:pos="993"/>
          <w:tab w:val="left" w:pos="1134"/>
        </w:tabs>
        <w:ind w:left="0" w:firstLine="851"/>
        <w:jc w:val="both"/>
      </w:pPr>
      <w:r w:rsidRPr="00411869">
        <w:t>P</w:t>
      </w:r>
      <w:r w:rsidR="00E70822" w:rsidRPr="00411869">
        <w:t xml:space="preserve">rograma </w:t>
      </w:r>
      <w:r w:rsidRPr="00411869">
        <w:t>įgyvendinama</w:t>
      </w:r>
      <w:r w:rsidR="0019797C" w:rsidRPr="00411869">
        <w:t xml:space="preserve"> Vilni</w:t>
      </w:r>
      <w:r w:rsidR="00207BB2" w:rsidRPr="00411869">
        <w:t>aus mieste arba Vilniaus rajone, jeigu nepasirinkta mokymas virtualioje erdvėje nuotoliniu būdu.</w:t>
      </w:r>
      <w:r w:rsidR="00207BB2" w:rsidRPr="00411869">
        <w:rPr>
          <w:rFonts w:eastAsia="Times New Roman"/>
          <w:szCs w:val="24"/>
          <w:lang w:eastAsia="lt-LT"/>
        </w:rPr>
        <w:t xml:space="preserve"> </w:t>
      </w:r>
    </w:p>
    <w:p w14:paraId="5CE664A0" w14:textId="276E9AF0" w:rsidR="0019797C" w:rsidRPr="00411869" w:rsidRDefault="00207BB2" w:rsidP="00207BB2">
      <w:pPr>
        <w:numPr>
          <w:ilvl w:val="1"/>
          <w:numId w:val="33"/>
        </w:numPr>
        <w:tabs>
          <w:tab w:val="left" w:pos="709"/>
          <w:tab w:val="left" w:pos="993"/>
          <w:tab w:val="left" w:pos="1134"/>
        </w:tabs>
        <w:ind w:left="0" w:firstLine="851"/>
        <w:jc w:val="both"/>
        <w:rPr>
          <w:rFonts w:eastAsia="Times New Roman"/>
          <w:szCs w:val="24"/>
        </w:rPr>
      </w:pPr>
      <w:r w:rsidRPr="00411869">
        <w:rPr>
          <w:rFonts w:eastAsia="Times New Roman"/>
          <w:szCs w:val="24"/>
        </w:rPr>
        <w:t xml:space="preserve">Esant kontaktiniam mokymui, </w:t>
      </w:r>
      <w:r w:rsidR="0019797C" w:rsidRPr="00411869">
        <w:rPr>
          <w:rFonts w:eastAsia="Times New Roman"/>
          <w:szCs w:val="24"/>
        </w:rPr>
        <w:t>Mokymų patalpas, dalyvių apgyvendinimą ir maitinimą organizuoja Perkančioji organizacija.</w:t>
      </w:r>
    </w:p>
    <w:p w14:paraId="0DAF32FB" w14:textId="2818E704" w:rsidR="0019797C" w:rsidRPr="00411869" w:rsidRDefault="0019797C" w:rsidP="00EC4EE8">
      <w:pPr>
        <w:numPr>
          <w:ilvl w:val="1"/>
          <w:numId w:val="33"/>
        </w:numPr>
        <w:tabs>
          <w:tab w:val="left" w:pos="709"/>
          <w:tab w:val="left" w:pos="993"/>
          <w:tab w:val="left" w:pos="1134"/>
        </w:tabs>
        <w:ind w:left="0" w:firstLine="851"/>
        <w:jc w:val="both"/>
        <w:rPr>
          <w:rFonts w:eastAsia="Times New Roman"/>
          <w:szCs w:val="24"/>
        </w:rPr>
      </w:pPr>
      <w:r w:rsidRPr="00411869">
        <w:rPr>
          <w:rFonts w:eastAsia="Times New Roman"/>
          <w:szCs w:val="24"/>
          <w:lang w:eastAsia="lt-LT"/>
        </w:rPr>
        <w:t xml:space="preserve">Perkančioji organizacija pasilieka teisę keisti </w:t>
      </w:r>
      <w:r w:rsidR="0081361A" w:rsidRPr="00411869">
        <w:rPr>
          <w:rFonts w:eastAsia="Times New Roman"/>
          <w:szCs w:val="24"/>
          <w:lang w:eastAsia="lt-LT"/>
        </w:rPr>
        <w:t>P</w:t>
      </w:r>
      <w:r w:rsidRPr="00411869">
        <w:rPr>
          <w:rFonts w:eastAsia="Times New Roman"/>
          <w:szCs w:val="24"/>
          <w:lang w:eastAsia="lt-LT"/>
        </w:rPr>
        <w:t>rogramos teikimo vietovę priklausomai nuo suinteresuotų dalyvių skaičiaus.</w:t>
      </w:r>
    </w:p>
    <w:p w14:paraId="15438D65" w14:textId="77A1F3AD" w:rsidR="0019797C" w:rsidRPr="00411869" w:rsidRDefault="0019797C" w:rsidP="001A5748">
      <w:pPr>
        <w:pStyle w:val="ListParagraph"/>
        <w:numPr>
          <w:ilvl w:val="0"/>
          <w:numId w:val="33"/>
        </w:numPr>
        <w:rPr>
          <w:rFonts w:eastAsia="Times New Roman"/>
          <w:b/>
          <w:szCs w:val="24"/>
          <w:lang w:eastAsia="lt-LT"/>
        </w:rPr>
      </w:pPr>
      <w:r w:rsidRPr="00411869">
        <w:rPr>
          <w:rFonts w:eastAsia="Times New Roman"/>
          <w:b/>
          <w:szCs w:val="24"/>
          <w:lang w:eastAsia="lt-LT"/>
        </w:rPr>
        <w:t xml:space="preserve"> REIKALAVIMAI </w:t>
      </w:r>
      <w:r w:rsidR="001A5748" w:rsidRPr="00411869">
        <w:rPr>
          <w:rFonts w:eastAsia="Times New Roman"/>
          <w:b/>
          <w:szCs w:val="24"/>
          <w:lang w:eastAsia="lt-LT"/>
        </w:rPr>
        <w:t xml:space="preserve"> </w:t>
      </w:r>
      <w:r w:rsidRPr="00411869">
        <w:rPr>
          <w:rFonts w:eastAsia="Times New Roman"/>
          <w:b/>
          <w:szCs w:val="24"/>
          <w:lang w:eastAsia="lt-LT"/>
        </w:rPr>
        <w:t>ĮSIVERTINIMO KONSULTANTŲ</w:t>
      </w:r>
      <w:r w:rsidR="00970E11" w:rsidRPr="00411869">
        <w:rPr>
          <w:rFonts w:eastAsia="Times New Roman"/>
          <w:b/>
          <w:szCs w:val="24"/>
          <w:lang w:eastAsia="lt-LT"/>
        </w:rPr>
        <w:t xml:space="preserve">  MOKYMŲ PROGRAMAI, LEKTORIŲ IR DALYVIŲ MOKYMO MEDŽIAGAI</w:t>
      </w:r>
    </w:p>
    <w:p w14:paraId="01D2C992" w14:textId="6C80407D" w:rsidR="001A5748" w:rsidRPr="00411869" w:rsidRDefault="001A5748" w:rsidP="001A5748">
      <w:pPr>
        <w:tabs>
          <w:tab w:val="left" w:pos="0"/>
          <w:tab w:val="left" w:pos="993"/>
          <w:tab w:val="left" w:pos="1134"/>
          <w:tab w:val="left" w:pos="1560"/>
        </w:tabs>
        <w:ind w:left="720"/>
        <w:jc w:val="both"/>
        <w:rPr>
          <w:b/>
          <w:lang w:eastAsia="lt-LT"/>
        </w:rPr>
      </w:pPr>
      <w:r w:rsidRPr="00411869">
        <w:rPr>
          <w:b/>
          <w:lang w:eastAsia="lt-LT"/>
        </w:rPr>
        <w:t>5.1.Bendrieji reikalavimai</w:t>
      </w:r>
      <w:r w:rsidR="00970E11" w:rsidRPr="00411869">
        <w:rPr>
          <w:b/>
          <w:lang w:eastAsia="lt-LT"/>
        </w:rPr>
        <w:t xml:space="preserve"> mokymo programai</w:t>
      </w:r>
      <w:r w:rsidRPr="00411869">
        <w:rPr>
          <w:b/>
          <w:lang w:eastAsia="lt-LT"/>
        </w:rPr>
        <w:t>:</w:t>
      </w:r>
    </w:p>
    <w:p w14:paraId="0E8B9A58" w14:textId="42D7B08A" w:rsidR="001A5748" w:rsidRDefault="001A5748" w:rsidP="0081361A">
      <w:pPr>
        <w:tabs>
          <w:tab w:val="left" w:pos="0"/>
          <w:tab w:val="left" w:pos="993"/>
          <w:tab w:val="left" w:pos="1134"/>
          <w:tab w:val="left" w:pos="1560"/>
          <w:tab w:val="left" w:pos="1985"/>
        </w:tabs>
        <w:ind w:firstLine="720"/>
        <w:jc w:val="both"/>
        <w:rPr>
          <w:lang w:eastAsia="lt-LT"/>
        </w:rPr>
      </w:pPr>
      <w:r w:rsidRPr="00411869">
        <w:rPr>
          <w:lang w:eastAsia="lt-LT"/>
        </w:rPr>
        <w:t>5.1.1</w:t>
      </w:r>
      <w:r w:rsidR="0081361A" w:rsidRPr="00411869">
        <w:rPr>
          <w:lang w:eastAsia="lt-LT"/>
        </w:rPr>
        <w:t>.</w:t>
      </w:r>
      <w:r w:rsidR="0081361A" w:rsidRPr="00411869">
        <w:t xml:space="preserve"> </w:t>
      </w:r>
      <w:r w:rsidR="0081361A" w:rsidRPr="00411869">
        <w:rPr>
          <w:lang w:eastAsia="lt-LT"/>
        </w:rPr>
        <w:t>Programa rengiama pagal Perkančiosios organizacijos direktoriaus 2019 m. lapkričio 29 d. įsakymu Nr. VK-146 dėl</w:t>
      </w:r>
      <w:r w:rsidR="0081361A" w:rsidRPr="0081361A">
        <w:rPr>
          <w:lang w:eastAsia="lt-LT"/>
        </w:rPr>
        <w:t xml:space="preserve"> projekto „Neformaliojo vaikų švietimo, ikimokyklinio, priešmokyklinio ir  bendrojo ugdymo vertinimo, įsivertinimo tobulinimas ir plėtotė“ (Nr. 09.2.1-ESFA-V-706-03-0001) mokymų programų vertinimo tvarkos apraš</w:t>
      </w:r>
      <w:r w:rsidR="0081361A">
        <w:rPr>
          <w:lang w:eastAsia="lt-LT"/>
        </w:rPr>
        <w:t>o patvirtinimo“ patvirtintu pro</w:t>
      </w:r>
      <w:r w:rsidR="0081361A" w:rsidRPr="0081361A">
        <w:rPr>
          <w:lang w:eastAsia="lt-LT"/>
        </w:rPr>
        <w:t>jekto „Neformaliojo vaikų švietimo, ikimokyklinio, priešmokyklinio ir  bendrojo ugdymo vertinimo, įsivertinimo tobulinimas ir plėtotė“ (Nr. 09.2.1-ESFA-V-706-03-0001) mokymų programų vertinimo tvarkos aprašo (Pirkimo sąlygų 7 priedas) 3 priede pateikiamą formą;</w:t>
      </w:r>
    </w:p>
    <w:p w14:paraId="1CACCD35" w14:textId="25E28617" w:rsidR="001A5748" w:rsidRDefault="001A5748" w:rsidP="001A5748">
      <w:pPr>
        <w:tabs>
          <w:tab w:val="left" w:pos="0"/>
          <w:tab w:val="left" w:pos="993"/>
          <w:tab w:val="left" w:pos="1134"/>
          <w:tab w:val="left" w:pos="1560"/>
        </w:tabs>
        <w:ind w:left="720"/>
        <w:jc w:val="both"/>
        <w:rPr>
          <w:lang w:eastAsia="lt-LT"/>
        </w:rPr>
      </w:pPr>
      <w:r>
        <w:rPr>
          <w:lang w:eastAsia="lt-LT"/>
        </w:rPr>
        <w:t>5.1.2.</w:t>
      </w:r>
      <w:r w:rsidR="0081361A">
        <w:rPr>
          <w:lang w:eastAsia="lt-LT"/>
        </w:rPr>
        <w:t xml:space="preserve"> P</w:t>
      </w:r>
      <w:r>
        <w:rPr>
          <w:lang w:eastAsia="lt-LT"/>
        </w:rPr>
        <w:t>rogramą turi sudaryti šios dalys:</w:t>
      </w:r>
    </w:p>
    <w:p w14:paraId="2C492D51" w14:textId="77777777" w:rsidR="001A5748" w:rsidRDefault="001A5748" w:rsidP="001A5748">
      <w:pPr>
        <w:tabs>
          <w:tab w:val="left" w:pos="0"/>
          <w:tab w:val="left" w:pos="993"/>
          <w:tab w:val="left" w:pos="1134"/>
          <w:tab w:val="left" w:pos="1560"/>
        </w:tabs>
        <w:ind w:firstLine="720"/>
        <w:jc w:val="both"/>
        <w:rPr>
          <w:lang w:eastAsia="lt-LT"/>
        </w:rPr>
      </w:pPr>
      <w:r>
        <w:rPr>
          <w:lang w:eastAsia="lt-LT"/>
        </w:rPr>
        <w:t>5.1.2.1.anotacija, kurioje trumpai atskleidžiama programos esmė, paskirtis, aktualumas, nauda tikslinei grupei, pagrįstas programos valandų skaičiaus paskirstymas;</w:t>
      </w:r>
    </w:p>
    <w:p w14:paraId="19147F79" w14:textId="09E844B5" w:rsidR="001A5748" w:rsidRDefault="001A5748" w:rsidP="001A5748">
      <w:pPr>
        <w:tabs>
          <w:tab w:val="left" w:pos="0"/>
          <w:tab w:val="left" w:pos="993"/>
          <w:tab w:val="left" w:pos="1134"/>
          <w:tab w:val="left" w:pos="1560"/>
        </w:tabs>
        <w:ind w:left="142" w:firstLine="567"/>
        <w:jc w:val="both"/>
        <w:rPr>
          <w:lang w:eastAsia="lt-LT"/>
        </w:rPr>
      </w:pPr>
      <w:r w:rsidRPr="001A5748">
        <w:rPr>
          <w:lang w:eastAsia="lt-LT"/>
        </w:rPr>
        <w:t>5.1.2.2.</w:t>
      </w:r>
      <w:r w:rsidRPr="001A5748">
        <w:rPr>
          <w:lang w:eastAsia="lt-LT"/>
        </w:rPr>
        <w:tab/>
        <w:t>tikslas, apibrėžiantis programos visumą ir nurodantis jos vykdymo kryptį;</w:t>
      </w:r>
    </w:p>
    <w:p w14:paraId="04EAFCF6" w14:textId="77777777" w:rsidR="001A5748" w:rsidRDefault="001A5748" w:rsidP="001A5748">
      <w:pPr>
        <w:tabs>
          <w:tab w:val="left" w:pos="0"/>
          <w:tab w:val="left" w:pos="993"/>
          <w:tab w:val="left" w:pos="1134"/>
          <w:tab w:val="left" w:pos="1560"/>
        </w:tabs>
        <w:ind w:left="720"/>
        <w:jc w:val="both"/>
        <w:rPr>
          <w:lang w:eastAsia="lt-LT"/>
        </w:rPr>
      </w:pPr>
      <w:r>
        <w:rPr>
          <w:lang w:eastAsia="lt-LT"/>
        </w:rPr>
        <w:t>5.1.2.3.uždaviniai, atspindintys mažesnius tikslo pasiekimo etapus;</w:t>
      </w:r>
    </w:p>
    <w:p w14:paraId="45F7126E" w14:textId="77777777" w:rsidR="001A5748" w:rsidRDefault="001A5748" w:rsidP="001A5748">
      <w:pPr>
        <w:tabs>
          <w:tab w:val="left" w:pos="0"/>
          <w:tab w:val="left" w:pos="993"/>
          <w:tab w:val="left" w:pos="1134"/>
          <w:tab w:val="left" w:pos="1560"/>
        </w:tabs>
        <w:ind w:firstLine="720"/>
        <w:jc w:val="both"/>
        <w:rPr>
          <w:lang w:eastAsia="lt-LT"/>
        </w:rPr>
      </w:pPr>
      <w:r>
        <w:rPr>
          <w:lang w:eastAsia="lt-LT"/>
        </w:rPr>
        <w:lastRenderedPageBreak/>
        <w:t>5.1.2.4.programos turinys – prielaida ir priemonė pasiekti keliamą tikslą. Kiekvienam iškeltam programos uždaviniui turi būti parengtas atitinkamas turinio skyrius. Turinyje turi atsispindėti veiklų (temų) įgyvendinimo nuoseklumas, išsamumas, laiko paskirstymo pagrįstumas (nurodant praktiniam, savarankiškam darbui, skiriamą valandų sk.), mokymosi metodų ir veiklų trukmės dermė su kitomis programos dalimis. Veiklos turi remtis dalyvių pasirengimu ir patirtimi. Turi būti numatytas laikas refleksijai (atsiskaitymui, įvertinimui);</w:t>
      </w:r>
    </w:p>
    <w:p w14:paraId="328ACE1E" w14:textId="469A0BAD" w:rsidR="001A5748" w:rsidRDefault="001A5748" w:rsidP="00F874E4">
      <w:pPr>
        <w:pStyle w:val="ListParagraph"/>
        <w:numPr>
          <w:ilvl w:val="3"/>
          <w:numId w:val="36"/>
        </w:numPr>
        <w:tabs>
          <w:tab w:val="left" w:pos="0"/>
          <w:tab w:val="left" w:pos="993"/>
          <w:tab w:val="left" w:pos="1134"/>
          <w:tab w:val="left" w:pos="1560"/>
        </w:tabs>
        <w:ind w:left="0" w:firstLine="720"/>
        <w:jc w:val="both"/>
        <w:rPr>
          <w:lang w:eastAsia="lt-LT"/>
        </w:rPr>
      </w:pPr>
      <w:r>
        <w:rPr>
          <w:lang w:eastAsia="lt-LT"/>
        </w:rPr>
        <w:t>kompetencijos, kurias įgis, išplėtos programos dalyviai. Kompetencija – asmens žinių, įgūdžių, gebėjimų, požiūrių, vertybinių nuostatų visuma, demonstruojama konkrečioje veikloje. Kompetencijos (-ų) formuluotė turi būti aiški, konkreti, derėti su pagrindine programos idėja. Nurodomi konkretūs, aiškūs kompetencijų įvertinimo būdai, atitinkantys šiuolaikinę vertinimo sampratą. Programos rezultatai turi būti pamatuojami (įvertinami) programos rėmuose (per programoje num</w:t>
      </w:r>
      <w:r w:rsidR="0081361A">
        <w:rPr>
          <w:lang w:eastAsia="lt-LT"/>
        </w:rPr>
        <w:t>atytą valandų sk.);</w:t>
      </w:r>
    </w:p>
    <w:p w14:paraId="12122BAB" w14:textId="1AF8BDFF" w:rsidR="001A5748" w:rsidRDefault="001A5748" w:rsidP="00F874E4">
      <w:pPr>
        <w:pStyle w:val="ListParagraph"/>
        <w:numPr>
          <w:ilvl w:val="3"/>
          <w:numId w:val="36"/>
        </w:numPr>
        <w:tabs>
          <w:tab w:val="left" w:pos="0"/>
          <w:tab w:val="left" w:pos="993"/>
          <w:tab w:val="left" w:pos="1134"/>
          <w:tab w:val="left" w:pos="1560"/>
        </w:tabs>
        <w:ind w:left="0" w:firstLine="720"/>
        <w:jc w:val="both"/>
        <w:rPr>
          <w:lang w:eastAsia="lt-LT"/>
        </w:rPr>
      </w:pPr>
      <w:r>
        <w:rPr>
          <w:lang w:eastAsia="lt-LT"/>
        </w:rPr>
        <w:t>Programai rengti naudotos literatūros ir kitų informacinių šaltinių sąraše pateikiami teorinio pobūdžio darbai, susieti su nagrinėjama tematika, privalu nurodyti tikslius bibliografinius duomenis. Nurodant internetinius šaltinius, būtina patikrinti, ar informacija vis dar pasiekiama.</w:t>
      </w:r>
    </w:p>
    <w:p w14:paraId="5E21FFA2" w14:textId="6AD75F4C" w:rsidR="001A5748" w:rsidRDefault="0081361A" w:rsidP="00F874E4">
      <w:pPr>
        <w:numPr>
          <w:ilvl w:val="2"/>
          <w:numId w:val="36"/>
        </w:numPr>
        <w:tabs>
          <w:tab w:val="left" w:pos="0"/>
          <w:tab w:val="left" w:pos="480"/>
          <w:tab w:val="left" w:pos="1134"/>
          <w:tab w:val="left" w:pos="1418"/>
        </w:tabs>
        <w:ind w:left="142" w:firstLine="567"/>
        <w:jc w:val="both"/>
        <w:rPr>
          <w:lang w:eastAsia="lt-LT"/>
        </w:rPr>
      </w:pPr>
      <w:r>
        <w:rPr>
          <w:lang w:eastAsia="lt-LT"/>
        </w:rPr>
        <w:t>P</w:t>
      </w:r>
      <w:r w:rsidR="001A5748">
        <w:rPr>
          <w:lang w:eastAsia="lt-LT"/>
        </w:rPr>
        <w:t>rogramoje turi būti aprašyti planuojami aktyvieji mokymo(</w:t>
      </w:r>
      <w:proofErr w:type="spellStart"/>
      <w:r w:rsidR="001A5748">
        <w:rPr>
          <w:lang w:eastAsia="lt-LT"/>
        </w:rPr>
        <w:t>si</w:t>
      </w:r>
      <w:proofErr w:type="spellEnd"/>
      <w:r w:rsidR="001A5748">
        <w:rPr>
          <w:lang w:eastAsia="lt-LT"/>
        </w:rPr>
        <w:t>) metodai, praktinės veiklos taikymo metodai ir (arba) būdai. Apie 60 procentų mokymų programos turi būti orientuota į praktinę veiklą, gerosios praktikos pavyzdžių bei rekomendacijų analizę (individualų, grupinį, savarankišką darbą su dalyviais ar jų grupėmis ir kt.), (pvz., 34 teorinio darbo valandos, 42 valandos praktinio darbo ir 4 savarankiško darbo valandos).</w:t>
      </w:r>
      <w:r w:rsidR="00E02E58">
        <w:rPr>
          <w:lang w:eastAsia="lt-LT"/>
        </w:rPr>
        <w:t xml:space="preserve"> </w:t>
      </w:r>
      <w:r w:rsidR="00E02E58" w:rsidRPr="00E02E58">
        <w:rPr>
          <w:lang w:eastAsia="lt-LT"/>
        </w:rPr>
        <w:t>Iš praktinio darbo valandų ne mažiau kaip 16 valandų turi būti skirta darbui naudojant tiesioginę internetinę įsivertinimo sistemą (https://iqesonline.lt), duomenų rinkimui, gautų duomenų analizei ir interpretavimui, mokyklos veiklos tobulinimo galimybių paieškai.</w:t>
      </w:r>
    </w:p>
    <w:p w14:paraId="213BABAE" w14:textId="6E8DFB52" w:rsidR="001A5748" w:rsidRDefault="001A5748" w:rsidP="00F874E4">
      <w:pPr>
        <w:numPr>
          <w:ilvl w:val="2"/>
          <w:numId w:val="36"/>
        </w:numPr>
        <w:tabs>
          <w:tab w:val="left" w:pos="0"/>
          <w:tab w:val="left" w:pos="993"/>
          <w:tab w:val="left" w:pos="1134"/>
          <w:tab w:val="left" w:pos="1560"/>
        </w:tabs>
        <w:ind w:left="1276" w:hanging="567"/>
        <w:jc w:val="both"/>
        <w:rPr>
          <w:lang w:eastAsia="lt-LT"/>
        </w:rPr>
      </w:pPr>
      <w:r>
        <w:rPr>
          <w:lang w:eastAsia="lt-LT"/>
        </w:rPr>
        <w:t xml:space="preserve">Parengtos </w:t>
      </w:r>
      <w:r w:rsidR="00937204">
        <w:rPr>
          <w:lang w:eastAsia="lt-LT"/>
        </w:rPr>
        <w:t>P</w:t>
      </w:r>
      <w:r>
        <w:rPr>
          <w:lang w:eastAsia="lt-LT"/>
        </w:rPr>
        <w:t>rogramos kalba turi būti taisyklinga.</w:t>
      </w:r>
    </w:p>
    <w:p w14:paraId="5DA40209" w14:textId="11AE20AD" w:rsidR="001A5748" w:rsidRDefault="001A5748" w:rsidP="001A5748">
      <w:pPr>
        <w:tabs>
          <w:tab w:val="left" w:pos="0"/>
          <w:tab w:val="left" w:pos="993"/>
          <w:tab w:val="left" w:pos="1134"/>
          <w:tab w:val="left" w:pos="1560"/>
        </w:tabs>
        <w:ind w:left="1200" w:hanging="491"/>
        <w:jc w:val="both"/>
        <w:rPr>
          <w:lang w:eastAsia="lt-LT"/>
        </w:rPr>
      </w:pPr>
      <w:r w:rsidRPr="001A5748">
        <w:rPr>
          <w:lang w:eastAsia="lt-LT"/>
        </w:rPr>
        <w:t>5.2.</w:t>
      </w:r>
      <w:r w:rsidRPr="001A5748">
        <w:rPr>
          <w:lang w:eastAsia="lt-LT"/>
        </w:rPr>
        <w:tab/>
      </w:r>
      <w:r w:rsidRPr="00EE7C5D">
        <w:rPr>
          <w:b/>
          <w:lang w:eastAsia="lt-LT"/>
        </w:rPr>
        <w:t xml:space="preserve">Specialieji reikalavimai </w:t>
      </w:r>
      <w:r w:rsidR="00581914">
        <w:rPr>
          <w:b/>
          <w:lang w:eastAsia="lt-LT"/>
        </w:rPr>
        <w:t>įsivertinimo konsultantų</w:t>
      </w:r>
      <w:r w:rsidRPr="00EE7C5D">
        <w:rPr>
          <w:b/>
          <w:lang w:eastAsia="lt-LT"/>
        </w:rPr>
        <w:t xml:space="preserve"> mokymų programai:</w:t>
      </w:r>
    </w:p>
    <w:p w14:paraId="746F84CB" w14:textId="0C737548" w:rsidR="00970E11" w:rsidRPr="002D634C" w:rsidRDefault="00970E11" w:rsidP="002D634C">
      <w:pPr>
        <w:pStyle w:val="ListParagraph"/>
        <w:numPr>
          <w:ilvl w:val="2"/>
          <w:numId w:val="45"/>
        </w:numPr>
        <w:tabs>
          <w:tab w:val="left" w:pos="0"/>
          <w:tab w:val="left" w:pos="993"/>
          <w:tab w:val="left" w:pos="1134"/>
          <w:tab w:val="left" w:pos="1276"/>
        </w:tabs>
        <w:ind w:hanging="1581"/>
        <w:jc w:val="both"/>
        <w:rPr>
          <w:rFonts w:eastAsia="Times New Roman"/>
          <w:szCs w:val="24"/>
        </w:rPr>
      </w:pPr>
      <w:r w:rsidRPr="002D634C">
        <w:rPr>
          <w:rFonts w:eastAsia="Times New Roman"/>
          <w:szCs w:val="24"/>
        </w:rPr>
        <w:t xml:space="preserve">Programa skirta Mokyklų, vykdančių įsivertimą, įsivertinimo konsultantams parengti; </w:t>
      </w:r>
    </w:p>
    <w:p w14:paraId="42C52244" w14:textId="22D9FED0" w:rsidR="00EE7C5D" w:rsidRPr="00EE7C5D" w:rsidRDefault="00EE7C5D" w:rsidP="002D634C">
      <w:pPr>
        <w:pStyle w:val="ListParagraph"/>
        <w:numPr>
          <w:ilvl w:val="2"/>
          <w:numId w:val="45"/>
        </w:numPr>
        <w:tabs>
          <w:tab w:val="left" w:pos="1418"/>
        </w:tabs>
        <w:ind w:left="142" w:firstLine="567"/>
        <w:rPr>
          <w:rFonts w:eastAsia="Times New Roman"/>
          <w:szCs w:val="24"/>
        </w:rPr>
      </w:pPr>
      <w:r w:rsidRPr="00EE7C5D">
        <w:rPr>
          <w:rFonts w:eastAsia="Times New Roman"/>
          <w:szCs w:val="24"/>
        </w:rPr>
        <w:t xml:space="preserve">Programa turi būti parengta atsižvelgiant į projekte parengtą Mokyklų </w:t>
      </w:r>
      <w:r w:rsidR="00581914">
        <w:rPr>
          <w:rFonts w:eastAsia="Times New Roman"/>
          <w:szCs w:val="24"/>
        </w:rPr>
        <w:t>įsivertinimo</w:t>
      </w:r>
      <w:r w:rsidRPr="00EE7C5D">
        <w:rPr>
          <w:rFonts w:eastAsia="Times New Roman"/>
          <w:szCs w:val="24"/>
        </w:rPr>
        <w:t xml:space="preserve"> Metodikos pirminį variantą. Rengiant </w:t>
      </w:r>
      <w:r w:rsidR="00937204">
        <w:rPr>
          <w:rFonts w:eastAsia="Times New Roman"/>
          <w:szCs w:val="24"/>
        </w:rPr>
        <w:t>P</w:t>
      </w:r>
      <w:r w:rsidRPr="00EE7C5D">
        <w:rPr>
          <w:rFonts w:eastAsia="Times New Roman"/>
          <w:szCs w:val="24"/>
        </w:rPr>
        <w:t>rogramą būtina remtis Kvalifikacinių reikalavimų valstybinių ir savivaldybių švietimo įstaigų (išskyrus aukštąsias mokyklas) vadovams aprašu, patvirtintu Lietuvos Respublikos švietimo ir mokslo ministro 2011 m. liepos 1 d. įsakymu Nr. V-1194 „Dėl Kvalifikacinių reikalavimų valstybinių ir savivaldybių švietimo įstaigų (išskyrus aukštąsias mokyklas) vadovams aprašo patvirtinimo“; Mokytojo profesijos kompetencijos aprašu, patvirtintu Lietuvos Respublikos švietimo ir mokslo ministro 2007 m. sausio 15 d. įsakymu Nr. V-54 „Dėl Mokytojo profesijos kompetencijos aprašo patvirtinimo“; Pedagogų kvalifikacijos tobulinimo koncepcija, patvirtinta Lietuvos Respublikos švietimo ir mokslo ministro 2012 m. gegužės 30 d. įsakymu Nr. V-899 „Dėl Pedagogų kvalifikacijos tob</w:t>
      </w:r>
      <w:r w:rsidR="00B84203">
        <w:rPr>
          <w:rFonts w:eastAsia="Times New Roman"/>
          <w:szCs w:val="24"/>
        </w:rPr>
        <w:t>ulinimo koncepcijos tvirtinimo“;</w:t>
      </w:r>
    </w:p>
    <w:p w14:paraId="2213CBC4" w14:textId="5D16B2DA" w:rsidR="0019797C" w:rsidRPr="0019797C" w:rsidRDefault="00937204" w:rsidP="002D634C">
      <w:pPr>
        <w:numPr>
          <w:ilvl w:val="2"/>
          <w:numId w:val="45"/>
        </w:numPr>
        <w:tabs>
          <w:tab w:val="left" w:pos="0"/>
          <w:tab w:val="left" w:pos="993"/>
          <w:tab w:val="left" w:pos="1134"/>
          <w:tab w:val="left" w:pos="1276"/>
          <w:tab w:val="left" w:pos="1560"/>
        </w:tabs>
        <w:ind w:left="0" w:firstLine="709"/>
        <w:jc w:val="both"/>
        <w:rPr>
          <w:rFonts w:eastAsia="Times New Roman"/>
          <w:szCs w:val="24"/>
        </w:rPr>
      </w:pPr>
      <w:r>
        <w:rPr>
          <w:rFonts w:eastAsia="Times New Roman"/>
          <w:szCs w:val="24"/>
        </w:rPr>
        <w:t>P</w:t>
      </w:r>
      <w:r w:rsidR="0019797C" w:rsidRPr="0019797C">
        <w:rPr>
          <w:rFonts w:eastAsia="Times New Roman"/>
          <w:szCs w:val="24"/>
        </w:rPr>
        <w:t>rogramos trukmė 80 akademinių valandų ir sudaryta iš keturių dalių:</w:t>
      </w:r>
    </w:p>
    <w:p w14:paraId="6C7CE9E1" w14:textId="31B17035" w:rsidR="0019797C" w:rsidRPr="00EE7C5D" w:rsidRDefault="00B84203" w:rsidP="002D634C">
      <w:pPr>
        <w:pStyle w:val="ListParagraph"/>
        <w:numPr>
          <w:ilvl w:val="3"/>
          <w:numId w:val="45"/>
        </w:numPr>
        <w:tabs>
          <w:tab w:val="left" w:pos="0"/>
          <w:tab w:val="left" w:pos="993"/>
          <w:tab w:val="left" w:pos="1134"/>
          <w:tab w:val="left" w:pos="1560"/>
          <w:tab w:val="left" w:pos="1701"/>
        </w:tabs>
        <w:ind w:left="0" w:firstLine="709"/>
        <w:jc w:val="both"/>
        <w:rPr>
          <w:rFonts w:eastAsia="Times New Roman"/>
          <w:szCs w:val="24"/>
        </w:rPr>
      </w:pPr>
      <w:r>
        <w:rPr>
          <w:rFonts w:eastAsia="Times New Roman"/>
          <w:szCs w:val="24"/>
        </w:rPr>
        <w:t>p</w:t>
      </w:r>
      <w:r w:rsidR="0019797C" w:rsidRPr="00EE7C5D">
        <w:rPr>
          <w:rFonts w:eastAsia="Times New Roman"/>
          <w:szCs w:val="24"/>
        </w:rPr>
        <w:t xml:space="preserve">irma mokymų dalis – 2 dienos (po 8 </w:t>
      </w:r>
      <w:proofErr w:type="spellStart"/>
      <w:r w:rsidR="002D634C">
        <w:rPr>
          <w:rFonts w:eastAsia="Times New Roman"/>
          <w:szCs w:val="24"/>
        </w:rPr>
        <w:t>akad.</w:t>
      </w:r>
      <w:r w:rsidR="0019797C" w:rsidRPr="00EE7C5D">
        <w:rPr>
          <w:rFonts w:eastAsia="Times New Roman"/>
          <w:szCs w:val="24"/>
        </w:rPr>
        <w:t>val</w:t>
      </w:r>
      <w:proofErr w:type="spellEnd"/>
      <w:r w:rsidR="0019797C" w:rsidRPr="00EE7C5D">
        <w:rPr>
          <w:rFonts w:eastAsia="Times New Roman"/>
          <w:szCs w:val="24"/>
        </w:rPr>
        <w:t xml:space="preserve">.), antra dalis – 3 dienos </w:t>
      </w:r>
      <w:r w:rsidR="002D634C">
        <w:rPr>
          <w:rFonts w:eastAsia="Times New Roman"/>
          <w:szCs w:val="24"/>
        </w:rPr>
        <w:br/>
      </w:r>
      <w:r w:rsidR="0019797C" w:rsidRPr="00EE7C5D">
        <w:rPr>
          <w:rFonts w:eastAsia="Times New Roman"/>
          <w:szCs w:val="24"/>
        </w:rPr>
        <w:t xml:space="preserve">(po 8 </w:t>
      </w:r>
      <w:proofErr w:type="spellStart"/>
      <w:r w:rsidR="002D634C">
        <w:rPr>
          <w:rFonts w:eastAsia="Times New Roman"/>
          <w:szCs w:val="24"/>
        </w:rPr>
        <w:t>akad.</w:t>
      </w:r>
      <w:r w:rsidR="0019797C" w:rsidRPr="00EE7C5D">
        <w:rPr>
          <w:rFonts w:eastAsia="Times New Roman"/>
          <w:szCs w:val="24"/>
        </w:rPr>
        <w:t>val</w:t>
      </w:r>
      <w:proofErr w:type="spellEnd"/>
      <w:r w:rsidR="0019797C" w:rsidRPr="00EE7C5D">
        <w:rPr>
          <w:rFonts w:eastAsia="Times New Roman"/>
          <w:szCs w:val="24"/>
        </w:rPr>
        <w:t xml:space="preserve">.), trečia mokymų dalis - 2 dienos (po 8 </w:t>
      </w:r>
      <w:proofErr w:type="spellStart"/>
      <w:r w:rsidR="002D634C">
        <w:rPr>
          <w:rFonts w:eastAsia="Times New Roman"/>
          <w:szCs w:val="24"/>
        </w:rPr>
        <w:t>akad.</w:t>
      </w:r>
      <w:r w:rsidR="0019797C" w:rsidRPr="00EE7C5D">
        <w:rPr>
          <w:rFonts w:eastAsia="Times New Roman"/>
          <w:szCs w:val="24"/>
        </w:rPr>
        <w:t>val</w:t>
      </w:r>
      <w:proofErr w:type="spellEnd"/>
      <w:r w:rsidR="0019797C" w:rsidRPr="00EE7C5D">
        <w:rPr>
          <w:rFonts w:eastAsia="Times New Roman"/>
          <w:szCs w:val="24"/>
        </w:rPr>
        <w:t xml:space="preserve">.), ketvirta mokymų dalis – 3 dienos (po 8 </w:t>
      </w:r>
      <w:proofErr w:type="spellStart"/>
      <w:r w:rsidR="002D634C">
        <w:rPr>
          <w:rFonts w:eastAsia="Times New Roman"/>
          <w:szCs w:val="24"/>
        </w:rPr>
        <w:t>akad.</w:t>
      </w:r>
      <w:r w:rsidR="0019797C" w:rsidRPr="00EE7C5D">
        <w:rPr>
          <w:rFonts w:eastAsia="Times New Roman"/>
          <w:szCs w:val="24"/>
        </w:rPr>
        <w:t>val</w:t>
      </w:r>
      <w:proofErr w:type="spellEnd"/>
      <w:r w:rsidR="0019797C" w:rsidRPr="00EE7C5D">
        <w:rPr>
          <w:rFonts w:eastAsia="Times New Roman"/>
          <w:szCs w:val="24"/>
        </w:rPr>
        <w:t xml:space="preserve">.). </w:t>
      </w:r>
      <w:r w:rsidR="00411869">
        <w:rPr>
          <w:rFonts w:eastAsia="Times New Roman"/>
          <w:szCs w:val="24"/>
        </w:rPr>
        <w:t>Šių dalių eiliškumas gali būti keičiamas.</w:t>
      </w:r>
    </w:p>
    <w:p w14:paraId="0F25481D" w14:textId="36E9EBC3" w:rsidR="0019797C" w:rsidRPr="0019797C" w:rsidRDefault="00937204" w:rsidP="002D634C">
      <w:pPr>
        <w:numPr>
          <w:ilvl w:val="2"/>
          <w:numId w:val="45"/>
        </w:numPr>
        <w:tabs>
          <w:tab w:val="left" w:pos="0"/>
          <w:tab w:val="left" w:pos="993"/>
          <w:tab w:val="left" w:pos="1134"/>
          <w:tab w:val="left" w:pos="1418"/>
        </w:tabs>
        <w:ind w:left="0" w:firstLine="709"/>
        <w:jc w:val="both"/>
        <w:rPr>
          <w:rFonts w:eastAsia="Times New Roman"/>
          <w:szCs w:val="24"/>
        </w:rPr>
      </w:pPr>
      <w:r>
        <w:rPr>
          <w:rFonts w:eastAsia="Times New Roman"/>
          <w:szCs w:val="24"/>
        </w:rPr>
        <w:t>P</w:t>
      </w:r>
      <w:r w:rsidR="0019797C" w:rsidRPr="0019797C">
        <w:rPr>
          <w:rFonts w:eastAsia="Times New Roman"/>
          <w:szCs w:val="24"/>
        </w:rPr>
        <w:t>rogramą turi sudaryti teorija, praktinis jos pritaikymas, praktinių darbų aptarimas su grįžtamąja informacija. Pagal poreikį sudaroma galimybė individualioms mokymų dalyvių konsu</w:t>
      </w:r>
      <w:r>
        <w:rPr>
          <w:rFonts w:eastAsia="Times New Roman"/>
          <w:szCs w:val="24"/>
        </w:rPr>
        <w:t>ltacijoms (iki 10 proc. mokymų).</w:t>
      </w:r>
    </w:p>
    <w:p w14:paraId="7CC501F5" w14:textId="48650E3C" w:rsidR="00E02E58" w:rsidRPr="00E02E58" w:rsidRDefault="00937204" w:rsidP="002D634C">
      <w:pPr>
        <w:pStyle w:val="ListParagraph"/>
        <w:numPr>
          <w:ilvl w:val="2"/>
          <w:numId w:val="45"/>
        </w:numPr>
        <w:ind w:left="0" w:firstLine="709"/>
        <w:rPr>
          <w:rFonts w:eastAsia="Times New Roman"/>
          <w:szCs w:val="24"/>
        </w:rPr>
      </w:pPr>
      <w:r w:rsidRPr="00E02E58">
        <w:rPr>
          <w:rFonts w:eastAsia="Times New Roman"/>
          <w:szCs w:val="24"/>
        </w:rPr>
        <w:t>M</w:t>
      </w:r>
      <w:r w:rsidR="0019797C" w:rsidRPr="00E02E58">
        <w:rPr>
          <w:rFonts w:eastAsia="Times New Roman"/>
          <w:szCs w:val="24"/>
        </w:rPr>
        <w:t xml:space="preserve">okymų dalyviai turi įgyti ar išplėtoti kompetencijas, apibrėžtas Metodikose (jeigu tai numatyta) arba bendravimo ir bendradarbiavimo, konsultavimo, mokėjimo mokytis, pokyčių valdymo, kritinio mąstymo, vertinimo ir įsivertinimo, sprendimų priėmimo, duomenų analizės ir interpretavimo kompetencijas. </w:t>
      </w:r>
      <w:r w:rsidRPr="00E02E58">
        <w:rPr>
          <w:rFonts w:eastAsia="Times New Roman"/>
          <w:szCs w:val="24"/>
        </w:rPr>
        <w:t>P</w:t>
      </w:r>
      <w:r w:rsidR="0019797C" w:rsidRPr="00E02E58">
        <w:rPr>
          <w:rFonts w:eastAsia="Times New Roman"/>
          <w:szCs w:val="24"/>
        </w:rPr>
        <w:t xml:space="preserve">rogramoje dalyviai turi išnagrinėti ir žinoti Mokyklų įsivertinimo ir išorinio vertinimo bei naujausius švietimą reglamentuojančius dokumentus; mokytis stebėti ugdymo procesą, jį analizuoti ir vertinti; išsiugdyti pozityvias nuostatas į Mokyklų vertinimą, skatinantį tobulėjimą. Po mokymų Mokyklų įsivertinimo konsultantai turi gebėti Mokyklos veiklą vertinti vadovaujantis mokyklos veiklos įsivertinimą ir švietimą reglamentuojančiais teisės aktais, suvokti šiuolaikinio ugdymo kokybės sampratą, apibendrinti, sisteminti, analizuoti informaciją, rengti išvadas ir sklandžiai dėstyti mintis žodžiu ir raštu, bendrauti ir bendradarbiauti, būti aktyviu komandos nariu ir pasitikėti kitais asmenimis. </w:t>
      </w:r>
      <w:r w:rsidR="00E02E58" w:rsidRPr="00E02E58">
        <w:rPr>
          <w:rFonts w:eastAsia="Times New Roman"/>
          <w:szCs w:val="24"/>
        </w:rPr>
        <w:t xml:space="preserve">Po mokymų </w:t>
      </w:r>
      <w:r w:rsidR="00E02E58">
        <w:rPr>
          <w:rFonts w:eastAsia="Times New Roman"/>
          <w:szCs w:val="24"/>
        </w:rPr>
        <w:t xml:space="preserve">dalyviai </w:t>
      </w:r>
      <w:r w:rsidR="00E02E58" w:rsidRPr="00E02E58">
        <w:rPr>
          <w:rFonts w:eastAsia="Times New Roman"/>
          <w:szCs w:val="24"/>
        </w:rPr>
        <w:t xml:space="preserve">turi gebėti konsultuoti mokyklas veiklos įsivertinimo, darbo su tiesiogine internetine įsivertinimo sistema (https://iqesonline.lt), duomenų rinkimo, gautų duomenų analizės, interpretavimo klausimais, remiantis gautais duomenimis numatyti mokyklos veiklos tobulinimo galimybes. </w:t>
      </w:r>
    </w:p>
    <w:p w14:paraId="00A6BB59" w14:textId="51CDB973" w:rsidR="0019797C" w:rsidRPr="00581914" w:rsidRDefault="0019797C" w:rsidP="00F874E4">
      <w:pPr>
        <w:pStyle w:val="ListParagraph"/>
        <w:numPr>
          <w:ilvl w:val="1"/>
          <w:numId w:val="38"/>
        </w:numPr>
        <w:tabs>
          <w:tab w:val="left" w:pos="1276"/>
        </w:tabs>
        <w:jc w:val="both"/>
        <w:rPr>
          <w:rFonts w:eastAsia="Times New Roman"/>
          <w:b/>
          <w:szCs w:val="24"/>
        </w:rPr>
      </w:pPr>
      <w:r w:rsidRPr="00581914">
        <w:rPr>
          <w:rFonts w:eastAsia="Times New Roman"/>
          <w:b/>
          <w:szCs w:val="24"/>
        </w:rPr>
        <w:t xml:space="preserve">Reikalavimai kartu su </w:t>
      </w:r>
      <w:r w:rsidR="002D634C">
        <w:rPr>
          <w:rFonts w:eastAsia="Times New Roman"/>
          <w:b/>
          <w:szCs w:val="24"/>
        </w:rPr>
        <w:t>Programa</w:t>
      </w:r>
      <w:r w:rsidRPr="00581914">
        <w:rPr>
          <w:rFonts w:eastAsia="Times New Roman"/>
          <w:b/>
          <w:szCs w:val="24"/>
        </w:rPr>
        <w:t xml:space="preserve"> parengtai lektorių mokymų medžiagai. </w:t>
      </w:r>
    </w:p>
    <w:p w14:paraId="176DF032" w14:textId="25E8498C" w:rsidR="0019797C" w:rsidRPr="00581914" w:rsidRDefault="0019797C" w:rsidP="00F874E4">
      <w:pPr>
        <w:pStyle w:val="ListParagraph"/>
        <w:numPr>
          <w:ilvl w:val="2"/>
          <w:numId w:val="39"/>
        </w:numPr>
        <w:tabs>
          <w:tab w:val="left" w:pos="1418"/>
          <w:tab w:val="left" w:pos="1985"/>
        </w:tabs>
        <w:ind w:left="0" w:firstLine="850"/>
        <w:jc w:val="both"/>
        <w:rPr>
          <w:rFonts w:eastAsia="Times New Roman"/>
          <w:color w:val="000000" w:themeColor="text1"/>
          <w:szCs w:val="24"/>
        </w:rPr>
      </w:pPr>
      <w:r w:rsidRPr="00581914">
        <w:rPr>
          <w:rFonts w:eastAsia="Times New Roman"/>
          <w:color w:val="000000" w:themeColor="text1"/>
          <w:szCs w:val="24"/>
        </w:rPr>
        <w:t xml:space="preserve"> Lektorių mokymo medžiaga turi atitikti mokymo programos, kuriai ji bus taikoma, specifiką. </w:t>
      </w:r>
    </w:p>
    <w:p w14:paraId="6FA45DBE" w14:textId="77777777" w:rsidR="0019797C" w:rsidRPr="0019797C" w:rsidRDefault="0019797C" w:rsidP="00F874E4">
      <w:pPr>
        <w:numPr>
          <w:ilvl w:val="2"/>
          <w:numId w:val="39"/>
        </w:numPr>
        <w:tabs>
          <w:tab w:val="left" w:pos="1560"/>
          <w:tab w:val="left" w:pos="1985"/>
        </w:tabs>
        <w:ind w:left="0" w:firstLine="851"/>
        <w:jc w:val="both"/>
        <w:rPr>
          <w:rFonts w:eastAsia="Times New Roman"/>
          <w:color w:val="000000" w:themeColor="text1"/>
          <w:szCs w:val="24"/>
        </w:rPr>
      </w:pPr>
      <w:r w:rsidRPr="0019797C">
        <w:t>Lektorių mokymo medžiaga turi būti kokybiška, tiksli ir aiški.</w:t>
      </w:r>
    </w:p>
    <w:p w14:paraId="0FAD347B" w14:textId="45D02EA0" w:rsidR="0019797C" w:rsidRPr="0019797C" w:rsidRDefault="00937204" w:rsidP="00207BB2">
      <w:pPr>
        <w:tabs>
          <w:tab w:val="left" w:pos="1560"/>
          <w:tab w:val="left" w:pos="1985"/>
        </w:tabs>
        <w:ind w:left="142" w:firstLine="709"/>
        <w:jc w:val="both"/>
        <w:rPr>
          <w:rFonts w:eastAsia="Times New Roman"/>
          <w:color w:val="000000" w:themeColor="text1"/>
          <w:szCs w:val="24"/>
        </w:rPr>
      </w:pPr>
      <w:r>
        <w:rPr>
          <w:rFonts w:eastAsia="Times New Roman"/>
          <w:color w:val="000000" w:themeColor="text1"/>
          <w:szCs w:val="24"/>
        </w:rPr>
        <w:t>5.2</w:t>
      </w:r>
      <w:r w:rsidR="0019797C" w:rsidRPr="0019797C">
        <w:rPr>
          <w:rFonts w:eastAsia="Times New Roman"/>
          <w:color w:val="000000" w:themeColor="text1"/>
          <w:szCs w:val="24"/>
        </w:rPr>
        <w:t>.</w:t>
      </w:r>
      <w:r>
        <w:rPr>
          <w:rFonts w:eastAsia="Times New Roman"/>
          <w:color w:val="000000" w:themeColor="text1"/>
          <w:szCs w:val="24"/>
        </w:rPr>
        <w:t>3.</w:t>
      </w:r>
      <w:r w:rsidR="0019797C" w:rsidRPr="0019797C">
        <w:rPr>
          <w:rFonts w:eastAsia="Times New Roman"/>
          <w:color w:val="000000" w:themeColor="text1"/>
          <w:szCs w:val="24"/>
        </w:rPr>
        <w:t xml:space="preserve"> Pristatomos šiuolaikiškos sąvokos, teorijos, interpretacijos, naudojami patikimi šaltiniai; jos struktūra turi būti nuosekli, atitinkanti turinio temas, pritaikoma bei suprantama tikslinei grupei, jos kalba turi būti taisyklinga. Lektorių mokomoji medžiaga turi turėti išliekamąją vertę, turi būti pritaikoma praktiškai (turi būti pateiktos mokomosios medžiagos taikymo rekomendacijos); jos apimtis turi atitikti pateikiamos programos apimtį, bet būti ne mažesnė kaip 5 puslapiai kiekvienai mokymų daliai (A4 formato lapų, atspausdintu ant vienos lapo pusės </w:t>
      </w:r>
      <w:proofErr w:type="spellStart"/>
      <w:r w:rsidR="0019797C" w:rsidRPr="0019797C">
        <w:rPr>
          <w:rFonts w:eastAsia="Times New Roman"/>
          <w:color w:val="000000" w:themeColor="text1"/>
          <w:szCs w:val="24"/>
        </w:rPr>
        <w:t>Times</w:t>
      </w:r>
      <w:proofErr w:type="spellEnd"/>
      <w:r w:rsidR="0019797C" w:rsidRPr="0019797C">
        <w:rPr>
          <w:rFonts w:eastAsia="Times New Roman"/>
          <w:color w:val="000000" w:themeColor="text1"/>
          <w:szCs w:val="24"/>
        </w:rPr>
        <w:t xml:space="preserve"> </w:t>
      </w:r>
      <w:proofErr w:type="spellStart"/>
      <w:r w:rsidR="0019797C" w:rsidRPr="0019797C">
        <w:rPr>
          <w:rFonts w:eastAsia="Times New Roman"/>
          <w:color w:val="000000" w:themeColor="text1"/>
          <w:szCs w:val="24"/>
        </w:rPr>
        <w:t>New</w:t>
      </w:r>
      <w:proofErr w:type="spellEnd"/>
      <w:r w:rsidR="0019797C" w:rsidRPr="0019797C">
        <w:rPr>
          <w:rFonts w:eastAsia="Times New Roman"/>
          <w:color w:val="000000" w:themeColor="text1"/>
          <w:szCs w:val="24"/>
        </w:rPr>
        <w:t xml:space="preserve"> Roman šriftu 12 dydžiu 1,5 eilutės intervalo tarpais). Teikėjas (ai) kaip papildomą medžiagą gali pateikti mokomąją medžiagą ir kitomis formomis (Power </w:t>
      </w:r>
      <w:proofErr w:type="spellStart"/>
      <w:r w:rsidR="0019797C" w:rsidRPr="0019797C">
        <w:rPr>
          <w:rFonts w:eastAsia="Times New Roman"/>
          <w:color w:val="000000" w:themeColor="text1"/>
          <w:szCs w:val="24"/>
        </w:rPr>
        <w:t>Point</w:t>
      </w:r>
      <w:proofErr w:type="spellEnd"/>
      <w:r w:rsidR="0019797C" w:rsidRPr="0019797C">
        <w:rPr>
          <w:rFonts w:eastAsia="Times New Roman"/>
          <w:color w:val="000000" w:themeColor="text1"/>
          <w:szCs w:val="24"/>
        </w:rPr>
        <w:t xml:space="preserve"> TM, </w:t>
      </w:r>
      <w:proofErr w:type="spellStart"/>
      <w:r w:rsidR="0019797C" w:rsidRPr="0019797C">
        <w:rPr>
          <w:rFonts w:eastAsia="Times New Roman"/>
          <w:color w:val="000000" w:themeColor="text1"/>
          <w:szCs w:val="24"/>
        </w:rPr>
        <w:t>video</w:t>
      </w:r>
      <w:proofErr w:type="spellEnd"/>
      <w:r w:rsidR="0019797C" w:rsidRPr="0019797C">
        <w:rPr>
          <w:rFonts w:eastAsia="Times New Roman"/>
          <w:color w:val="000000" w:themeColor="text1"/>
          <w:szCs w:val="24"/>
        </w:rPr>
        <w:t xml:space="preserve">, </w:t>
      </w:r>
      <w:proofErr w:type="spellStart"/>
      <w:r w:rsidR="0019797C" w:rsidRPr="0019797C">
        <w:rPr>
          <w:rFonts w:eastAsia="Times New Roman"/>
          <w:color w:val="000000" w:themeColor="text1"/>
          <w:szCs w:val="24"/>
        </w:rPr>
        <w:t>audio</w:t>
      </w:r>
      <w:proofErr w:type="spellEnd"/>
      <w:r w:rsidR="0019797C" w:rsidRPr="0019797C">
        <w:rPr>
          <w:rFonts w:eastAsia="Times New Roman"/>
          <w:color w:val="000000" w:themeColor="text1"/>
          <w:szCs w:val="24"/>
        </w:rPr>
        <w:t xml:space="preserve"> medžiagą ir kt</w:t>
      </w:r>
      <w:r w:rsidR="0019797C" w:rsidRPr="00411869">
        <w:rPr>
          <w:rFonts w:eastAsia="Times New Roman"/>
          <w:color w:val="000000" w:themeColor="text1"/>
          <w:szCs w:val="24"/>
        </w:rPr>
        <w:t>.)</w:t>
      </w:r>
      <w:r w:rsidR="00207BB2" w:rsidRPr="00411869">
        <w:rPr>
          <w:rFonts w:eastAsia="Times New Roman"/>
          <w:color w:val="000000" w:themeColor="text1"/>
          <w:szCs w:val="24"/>
        </w:rPr>
        <w:t>, o mokymus vykdant nuotoliniu būdu, privalo dalyviams pateikti mokomąją medžiagą pasirinkta forma (</w:t>
      </w:r>
      <w:r w:rsidR="00207BB2" w:rsidRPr="00411869">
        <w:rPr>
          <w:rFonts w:eastAsia="Times New Roman"/>
          <w:i/>
          <w:color w:val="000000" w:themeColor="text1"/>
          <w:szCs w:val="24"/>
        </w:rPr>
        <w:t xml:space="preserve">Power </w:t>
      </w:r>
      <w:proofErr w:type="spellStart"/>
      <w:r w:rsidR="00207BB2" w:rsidRPr="00411869">
        <w:rPr>
          <w:rFonts w:eastAsia="Times New Roman"/>
          <w:i/>
          <w:color w:val="000000" w:themeColor="text1"/>
          <w:szCs w:val="24"/>
        </w:rPr>
        <w:t>Point</w:t>
      </w:r>
      <w:proofErr w:type="spellEnd"/>
      <w:r w:rsidR="00207BB2" w:rsidRPr="00411869">
        <w:rPr>
          <w:rFonts w:eastAsia="Times New Roman"/>
          <w:i/>
          <w:color w:val="000000" w:themeColor="text1"/>
          <w:szCs w:val="24"/>
        </w:rPr>
        <w:t xml:space="preserve"> </w:t>
      </w:r>
      <w:r w:rsidR="00207BB2" w:rsidRPr="00411869">
        <w:rPr>
          <w:rFonts w:eastAsia="Times New Roman"/>
          <w:i/>
          <w:color w:val="000000" w:themeColor="text1"/>
          <w:szCs w:val="24"/>
          <w:vertAlign w:val="superscript"/>
        </w:rPr>
        <w:t>TM</w:t>
      </w:r>
      <w:r w:rsidR="00207BB2" w:rsidRPr="00411869">
        <w:rPr>
          <w:rFonts w:eastAsia="Times New Roman"/>
          <w:color w:val="000000" w:themeColor="text1"/>
          <w:szCs w:val="24"/>
        </w:rPr>
        <w:t xml:space="preserve">, </w:t>
      </w:r>
      <w:proofErr w:type="spellStart"/>
      <w:r w:rsidR="00207BB2" w:rsidRPr="00411869">
        <w:rPr>
          <w:rFonts w:eastAsia="Times New Roman"/>
          <w:color w:val="000000" w:themeColor="text1"/>
          <w:szCs w:val="24"/>
        </w:rPr>
        <w:t>video</w:t>
      </w:r>
      <w:proofErr w:type="spellEnd"/>
      <w:r w:rsidR="00207BB2" w:rsidRPr="00411869">
        <w:rPr>
          <w:rFonts w:eastAsia="Times New Roman"/>
          <w:color w:val="000000" w:themeColor="text1"/>
          <w:szCs w:val="24"/>
        </w:rPr>
        <w:t xml:space="preserve">, </w:t>
      </w:r>
      <w:proofErr w:type="spellStart"/>
      <w:r w:rsidR="00207BB2" w:rsidRPr="00411869">
        <w:rPr>
          <w:rFonts w:eastAsia="Times New Roman"/>
          <w:color w:val="000000" w:themeColor="text1"/>
          <w:szCs w:val="24"/>
        </w:rPr>
        <w:t>audio</w:t>
      </w:r>
      <w:proofErr w:type="spellEnd"/>
      <w:r w:rsidR="00207BB2" w:rsidRPr="00411869">
        <w:rPr>
          <w:rFonts w:eastAsia="Times New Roman"/>
          <w:color w:val="000000" w:themeColor="text1"/>
          <w:szCs w:val="24"/>
        </w:rPr>
        <w:t xml:space="preserve"> medžiagą ir kt.).</w:t>
      </w:r>
    </w:p>
    <w:p w14:paraId="02C30484" w14:textId="51FDA2DC" w:rsidR="0019797C" w:rsidRPr="0019797C" w:rsidRDefault="00937204" w:rsidP="0019797C">
      <w:pPr>
        <w:tabs>
          <w:tab w:val="left" w:pos="1560"/>
          <w:tab w:val="left" w:pos="1985"/>
        </w:tabs>
        <w:ind w:left="142" w:firstLine="709"/>
        <w:jc w:val="both"/>
        <w:rPr>
          <w:rFonts w:eastAsia="Times New Roman"/>
          <w:color w:val="000000" w:themeColor="text1"/>
          <w:szCs w:val="24"/>
        </w:rPr>
      </w:pPr>
      <w:r>
        <w:rPr>
          <w:rFonts w:eastAsia="Times New Roman"/>
          <w:color w:val="000000" w:themeColor="text1"/>
          <w:szCs w:val="24"/>
        </w:rPr>
        <w:t>5.2.4</w:t>
      </w:r>
      <w:r w:rsidR="0019797C" w:rsidRPr="0019797C">
        <w:rPr>
          <w:rFonts w:eastAsia="Times New Roman"/>
          <w:color w:val="000000" w:themeColor="text1"/>
          <w:szCs w:val="24"/>
        </w:rPr>
        <w:t>. Siūloma lektorių mokymo medžiagos pateikimo struktūra: antraštinis lapas, turinys (pagal programos temas), įvadas, struktūruotas dėstymas, rekomendacijos pritaikymui, priedai (jei yra).</w:t>
      </w:r>
    </w:p>
    <w:p w14:paraId="0E90E76A" w14:textId="4C1389FE" w:rsidR="0019797C" w:rsidRPr="0019797C" w:rsidRDefault="0019797C" w:rsidP="0019797C">
      <w:pPr>
        <w:tabs>
          <w:tab w:val="left" w:pos="1560"/>
          <w:tab w:val="left" w:pos="1985"/>
        </w:tabs>
        <w:ind w:left="142" w:firstLine="709"/>
        <w:jc w:val="both"/>
        <w:rPr>
          <w:rFonts w:eastAsia="Times New Roman"/>
          <w:color w:val="000000" w:themeColor="text1"/>
          <w:szCs w:val="24"/>
        </w:rPr>
      </w:pPr>
      <w:r w:rsidRPr="0019797C">
        <w:rPr>
          <w:rFonts w:eastAsia="Times New Roman"/>
          <w:color w:val="000000" w:themeColor="text1"/>
          <w:szCs w:val="24"/>
        </w:rPr>
        <w:t>5</w:t>
      </w:r>
      <w:r w:rsidR="00937204">
        <w:rPr>
          <w:rFonts w:eastAsia="Times New Roman"/>
          <w:color w:val="000000" w:themeColor="text1"/>
          <w:szCs w:val="24"/>
        </w:rPr>
        <w:t>.2.4</w:t>
      </w:r>
      <w:r w:rsidRPr="0019797C">
        <w:rPr>
          <w:rFonts w:eastAsia="Times New Roman"/>
          <w:color w:val="000000" w:themeColor="text1"/>
          <w:szCs w:val="24"/>
        </w:rPr>
        <w:t>. Lektorių mokymo medžiagoje mokymų dalyviams neturi būti pažeidžiamos kitų autorių teisės.</w:t>
      </w:r>
    </w:p>
    <w:p w14:paraId="680A8E79" w14:textId="2E502A8C" w:rsidR="0019797C" w:rsidRDefault="0019797C" w:rsidP="00F874E4">
      <w:pPr>
        <w:numPr>
          <w:ilvl w:val="1"/>
          <w:numId w:val="39"/>
        </w:numPr>
        <w:tabs>
          <w:tab w:val="left" w:pos="1276"/>
        </w:tabs>
        <w:ind w:left="0" w:firstLine="851"/>
        <w:jc w:val="both"/>
        <w:rPr>
          <w:rFonts w:eastAsia="Times New Roman"/>
          <w:b/>
          <w:szCs w:val="24"/>
        </w:rPr>
      </w:pPr>
      <w:r w:rsidRPr="0019797C">
        <w:rPr>
          <w:rFonts w:eastAsia="Times New Roman"/>
          <w:b/>
          <w:szCs w:val="24"/>
        </w:rPr>
        <w:t>Reikalavimai dalyvių mokymo medžiagai.</w:t>
      </w:r>
    </w:p>
    <w:p w14:paraId="547D03AA" w14:textId="4A5AD46F" w:rsidR="00EE7C5D" w:rsidRPr="00EE7C5D" w:rsidRDefault="00EE7C5D" w:rsidP="00F874E4">
      <w:pPr>
        <w:pStyle w:val="ListParagraph"/>
        <w:numPr>
          <w:ilvl w:val="2"/>
          <w:numId w:val="39"/>
        </w:numPr>
        <w:tabs>
          <w:tab w:val="left" w:pos="1560"/>
        </w:tabs>
        <w:ind w:left="142" w:firstLine="708"/>
        <w:rPr>
          <w:rFonts w:eastAsia="Times New Roman"/>
          <w:szCs w:val="24"/>
        </w:rPr>
      </w:pPr>
      <w:r w:rsidRPr="00EE7C5D">
        <w:rPr>
          <w:rFonts w:eastAsia="Times New Roman"/>
          <w:szCs w:val="24"/>
        </w:rPr>
        <w:t>Rengiant metodinę literatūrą (mokomąją medž</w:t>
      </w:r>
      <w:r w:rsidR="00217465">
        <w:rPr>
          <w:rFonts w:eastAsia="Times New Roman"/>
          <w:szCs w:val="24"/>
        </w:rPr>
        <w:t>iagą), reikia laikytis vidinės Programos dermės. Kiekvienai P</w:t>
      </w:r>
      <w:r w:rsidRPr="00EE7C5D">
        <w:rPr>
          <w:rFonts w:eastAsia="Times New Roman"/>
          <w:szCs w:val="24"/>
        </w:rPr>
        <w:t>rogramos turinio veiklai (temai, skyriui) parengti mokomosios medžiagos dalį (lenteles, schemas, užduotis, pateikčių rinkinius).</w:t>
      </w:r>
    </w:p>
    <w:p w14:paraId="7C46CB59" w14:textId="6152A4BF" w:rsidR="0019797C" w:rsidRPr="00CA4D2D" w:rsidRDefault="00CA4D2D" w:rsidP="00F874E4">
      <w:pPr>
        <w:numPr>
          <w:ilvl w:val="2"/>
          <w:numId w:val="39"/>
        </w:numPr>
        <w:tabs>
          <w:tab w:val="left" w:pos="1418"/>
          <w:tab w:val="left" w:pos="1985"/>
        </w:tabs>
        <w:ind w:left="0" w:firstLine="851"/>
        <w:jc w:val="both"/>
        <w:rPr>
          <w:rFonts w:eastAsia="Times New Roman"/>
          <w:color w:val="000000" w:themeColor="text1"/>
          <w:szCs w:val="24"/>
        </w:rPr>
      </w:pPr>
      <w:r w:rsidRPr="0019797C">
        <w:rPr>
          <w:rFonts w:eastAsia="Times New Roman"/>
          <w:color w:val="000000" w:themeColor="text1"/>
          <w:szCs w:val="24"/>
        </w:rPr>
        <w:t>Dalyvių mokymo medžiaga turi atiti</w:t>
      </w:r>
      <w:r w:rsidR="00217465">
        <w:rPr>
          <w:rFonts w:eastAsia="Times New Roman"/>
          <w:color w:val="000000" w:themeColor="text1"/>
          <w:szCs w:val="24"/>
        </w:rPr>
        <w:t>kti mokymų P</w:t>
      </w:r>
      <w:r w:rsidRPr="0019797C">
        <w:rPr>
          <w:rFonts w:eastAsia="Times New Roman"/>
          <w:color w:val="000000" w:themeColor="text1"/>
          <w:szCs w:val="24"/>
        </w:rPr>
        <w:t>rogramos specifiką.</w:t>
      </w:r>
    </w:p>
    <w:p w14:paraId="42F40174" w14:textId="77777777" w:rsidR="0019797C" w:rsidRPr="0019797C" w:rsidRDefault="0019797C" w:rsidP="00F874E4">
      <w:pPr>
        <w:numPr>
          <w:ilvl w:val="2"/>
          <w:numId w:val="39"/>
        </w:numPr>
        <w:tabs>
          <w:tab w:val="left" w:pos="1418"/>
          <w:tab w:val="left" w:pos="1985"/>
        </w:tabs>
        <w:ind w:left="0" w:firstLine="851"/>
        <w:jc w:val="both"/>
        <w:rPr>
          <w:rFonts w:eastAsia="Times New Roman"/>
          <w:color w:val="000000" w:themeColor="text1"/>
          <w:szCs w:val="24"/>
        </w:rPr>
      </w:pPr>
      <w:r w:rsidRPr="0019797C">
        <w:rPr>
          <w:rFonts w:eastAsia="Times New Roman"/>
          <w:color w:val="000000" w:themeColor="text1"/>
          <w:szCs w:val="24"/>
        </w:rPr>
        <w:t xml:space="preserve"> Dalyvių mokymo medžiaga turi tikti dalyvių savarankiškam darbui, turi būti tiksli ir aiški: pristatomos šiuolaikiškos sąvokos, teorijos, interpretacijos, naudojami patikimi šaltiniai; jos struktūra turi būti nuosekli, tinkama ir pritaikoma bei suprantama grupei, atitikti svarbiausias turinio temas, jos kalba turi būti taisyklinga; turi turėti išliekamąją vertę, turi būti pritaikoma praktiškai (gali būti pateikiamos rekomendacijos dalijamajai medžiagai pritaikyti).</w:t>
      </w:r>
    </w:p>
    <w:p w14:paraId="25E89D2D" w14:textId="77777777" w:rsidR="0019797C" w:rsidRPr="0019797C" w:rsidRDefault="0019797C" w:rsidP="00F874E4">
      <w:pPr>
        <w:numPr>
          <w:ilvl w:val="2"/>
          <w:numId w:val="39"/>
        </w:numPr>
        <w:tabs>
          <w:tab w:val="left" w:pos="1418"/>
          <w:tab w:val="left" w:pos="1985"/>
        </w:tabs>
        <w:ind w:left="0" w:firstLine="851"/>
        <w:jc w:val="both"/>
        <w:rPr>
          <w:rFonts w:eastAsia="Times New Roman"/>
          <w:color w:val="000000" w:themeColor="text1"/>
          <w:szCs w:val="24"/>
        </w:rPr>
      </w:pPr>
      <w:r w:rsidRPr="0019797C">
        <w:rPr>
          <w:rFonts w:eastAsia="Times New Roman"/>
          <w:color w:val="000000" w:themeColor="text1"/>
          <w:szCs w:val="24"/>
        </w:rPr>
        <w:t xml:space="preserve"> Siūloma dalyvių mokymo medžiagos pateikimo struktūra: antraštinis lapas, temų sąrašas, dalyvių mokymo medžiagos turinys su paskirties aprašymais bei taikymo rekomendacijomis (ne mažiau kaip 10 lapų).</w:t>
      </w:r>
    </w:p>
    <w:p w14:paraId="67E29F9C" w14:textId="4BA5F24B" w:rsidR="0019797C" w:rsidRPr="00142534" w:rsidRDefault="0019797C" w:rsidP="00F874E4">
      <w:pPr>
        <w:pStyle w:val="ListParagraph"/>
        <w:numPr>
          <w:ilvl w:val="1"/>
          <w:numId w:val="39"/>
        </w:numPr>
        <w:tabs>
          <w:tab w:val="left" w:pos="1418"/>
          <w:tab w:val="left" w:pos="1843"/>
          <w:tab w:val="left" w:pos="1985"/>
        </w:tabs>
        <w:ind w:left="0" w:firstLine="851"/>
        <w:jc w:val="both"/>
        <w:rPr>
          <w:rFonts w:eastAsia="Times New Roman"/>
          <w:color w:val="000000" w:themeColor="text1"/>
          <w:szCs w:val="24"/>
        </w:rPr>
      </w:pPr>
      <w:r w:rsidRPr="00142534">
        <w:rPr>
          <w:rFonts w:eastAsia="Times New Roman"/>
          <w:color w:val="000000" w:themeColor="text1"/>
          <w:szCs w:val="24"/>
        </w:rPr>
        <w:t xml:space="preserve">Teikėjas (-ai), atsižvelgdamas (-i) į Techninės specifikacijos </w:t>
      </w:r>
      <w:r w:rsidR="00142534" w:rsidRPr="00142534">
        <w:rPr>
          <w:rFonts w:eastAsia="Times New Roman"/>
          <w:color w:val="000000" w:themeColor="text1"/>
          <w:szCs w:val="24"/>
        </w:rPr>
        <w:t>5.1, 5.2,</w:t>
      </w:r>
      <w:r w:rsidRPr="00142534">
        <w:rPr>
          <w:rFonts w:eastAsia="Times New Roman"/>
          <w:color w:val="000000" w:themeColor="text1"/>
          <w:szCs w:val="24"/>
        </w:rPr>
        <w:t>5.3</w:t>
      </w:r>
      <w:r w:rsidR="00142534" w:rsidRPr="00142534">
        <w:rPr>
          <w:rFonts w:eastAsia="Times New Roman"/>
          <w:color w:val="000000" w:themeColor="text1"/>
          <w:szCs w:val="24"/>
        </w:rPr>
        <w:t>, 5.4</w:t>
      </w:r>
      <w:r w:rsidRPr="00142534">
        <w:rPr>
          <w:rFonts w:eastAsia="Times New Roman"/>
          <w:color w:val="000000" w:themeColor="text1"/>
          <w:szCs w:val="24"/>
        </w:rPr>
        <w:t xml:space="preserve"> punktuose išdėstytus reikalavimus kartu su parengta mokymų programa pateikia lektorių ir dalyvių mokymo medžiagos komplektą 80 akad. val. trukmės mokymams;</w:t>
      </w:r>
    </w:p>
    <w:p w14:paraId="23DA1572" w14:textId="1D710987" w:rsidR="00CB6357" w:rsidRPr="00B03D3D" w:rsidRDefault="0019797C" w:rsidP="00F874E4">
      <w:pPr>
        <w:pStyle w:val="ListParagraph"/>
        <w:numPr>
          <w:ilvl w:val="1"/>
          <w:numId w:val="39"/>
        </w:numPr>
        <w:tabs>
          <w:tab w:val="left" w:pos="1418"/>
          <w:tab w:val="left" w:pos="1985"/>
        </w:tabs>
        <w:ind w:left="0" w:firstLine="851"/>
        <w:jc w:val="both"/>
        <w:rPr>
          <w:rFonts w:eastAsia="Times New Roman"/>
          <w:color w:val="000000" w:themeColor="text1"/>
          <w:szCs w:val="24"/>
        </w:rPr>
      </w:pPr>
      <w:r w:rsidRPr="00142534">
        <w:rPr>
          <w:rFonts w:eastAsia="Times New Roman"/>
          <w:color w:val="000000" w:themeColor="text1"/>
          <w:szCs w:val="24"/>
        </w:rPr>
        <w:t xml:space="preserve"> Dalyvių mokymo medžiagoje mokymų dalyviams neturi būti pažeidžiamos kitų autorių teisės.</w:t>
      </w:r>
    </w:p>
    <w:p w14:paraId="5ECEDBDB" w14:textId="635736B1" w:rsidR="0019797C" w:rsidRPr="0019797C" w:rsidRDefault="0019797C" w:rsidP="00F874E4">
      <w:pPr>
        <w:widowControl w:val="0"/>
        <w:numPr>
          <w:ilvl w:val="0"/>
          <w:numId w:val="39"/>
        </w:numPr>
        <w:tabs>
          <w:tab w:val="num" w:pos="1563"/>
        </w:tabs>
        <w:autoSpaceDE w:val="0"/>
        <w:autoSpaceDN w:val="0"/>
        <w:adjustRightInd w:val="0"/>
        <w:spacing w:before="240"/>
        <w:ind w:left="0" w:right="284" w:firstLine="851"/>
        <w:jc w:val="both"/>
        <w:rPr>
          <w:rFonts w:eastAsia="Times New Roman"/>
          <w:b/>
          <w:szCs w:val="24"/>
          <w:lang w:eastAsia="lt-LT"/>
        </w:rPr>
      </w:pPr>
      <w:r w:rsidRPr="0019797C">
        <w:rPr>
          <w:rFonts w:eastAsia="Times New Roman"/>
          <w:b/>
          <w:szCs w:val="24"/>
          <w:lang w:eastAsia="lt-LT"/>
        </w:rPr>
        <w:t>PAPILDOMI REIKALAVIMAI</w:t>
      </w:r>
    </w:p>
    <w:p w14:paraId="40D54D48" w14:textId="701A93E4" w:rsidR="0019797C" w:rsidRPr="0019797C" w:rsidRDefault="0019797C" w:rsidP="00EC4EE8">
      <w:pPr>
        <w:numPr>
          <w:ilvl w:val="1"/>
          <w:numId w:val="35"/>
        </w:numPr>
        <w:tabs>
          <w:tab w:val="left" w:pos="993"/>
          <w:tab w:val="left" w:pos="1134"/>
          <w:tab w:val="left" w:pos="1560"/>
        </w:tabs>
        <w:ind w:left="0" w:firstLine="851"/>
        <w:jc w:val="both"/>
        <w:rPr>
          <w:rFonts w:eastAsia="Times New Roman"/>
          <w:b/>
          <w:szCs w:val="24"/>
        </w:rPr>
      </w:pPr>
      <w:r w:rsidRPr="0019797C">
        <w:rPr>
          <w:rFonts w:eastAsia="Times New Roman"/>
          <w:b/>
          <w:szCs w:val="24"/>
        </w:rPr>
        <w:t xml:space="preserve">Reikalavimai </w:t>
      </w:r>
      <w:r w:rsidR="00524EB4">
        <w:rPr>
          <w:rFonts w:eastAsia="Times New Roman"/>
          <w:b/>
          <w:szCs w:val="24"/>
        </w:rPr>
        <w:t>P</w:t>
      </w:r>
      <w:r w:rsidR="00CA4D2D">
        <w:rPr>
          <w:rFonts w:eastAsia="Times New Roman"/>
          <w:b/>
          <w:szCs w:val="24"/>
        </w:rPr>
        <w:t>rogramos</w:t>
      </w:r>
      <w:r w:rsidR="002D634C">
        <w:rPr>
          <w:rFonts w:eastAsia="Times New Roman"/>
          <w:b/>
          <w:szCs w:val="24"/>
        </w:rPr>
        <w:t>,</w:t>
      </w:r>
      <w:r w:rsidRPr="0019797C">
        <w:rPr>
          <w:rFonts w:eastAsia="Times New Roman"/>
          <w:b/>
          <w:szCs w:val="24"/>
        </w:rPr>
        <w:t xml:space="preserve"> lektorių medžiagos ir dalyvių mokymo medžiagos pateikimui.</w:t>
      </w:r>
    </w:p>
    <w:p w14:paraId="52028C23" w14:textId="06E00394" w:rsidR="0019797C" w:rsidRPr="00411869" w:rsidRDefault="00A50BEB" w:rsidP="00524EB4">
      <w:pPr>
        <w:numPr>
          <w:ilvl w:val="2"/>
          <w:numId w:val="35"/>
        </w:numPr>
        <w:tabs>
          <w:tab w:val="left" w:pos="993"/>
          <w:tab w:val="left" w:pos="1134"/>
          <w:tab w:val="left" w:pos="1276"/>
        </w:tabs>
        <w:ind w:left="0" w:firstLine="710"/>
        <w:jc w:val="both"/>
        <w:rPr>
          <w:rFonts w:eastAsia="Times New Roman"/>
          <w:szCs w:val="24"/>
        </w:rPr>
      </w:pPr>
      <w:bookmarkStart w:id="2" w:name="_Hlk30409777"/>
      <w:r>
        <w:rPr>
          <w:rFonts w:eastAsia="Times New Roman"/>
          <w:szCs w:val="20"/>
        </w:rPr>
        <w:t>P</w:t>
      </w:r>
      <w:r w:rsidRPr="00A50BEB">
        <w:rPr>
          <w:rFonts w:eastAsia="Times New Roman"/>
          <w:szCs w:val="20"/>
        </w:rPr>
        <w:t>r</w:t>
      </w:r>
      <w:r w:rsidR="0081174F">
        <w:rPr>
          <w:rFonts w:eastAsia="Times New Roman"/>
          <w:szCs w:val="20"/>
        </w:rPr>
        <w:t xml:space="preserve">aėjus </w:t>
      </w:r>
      <w:r w:rsidR="0081174F" w:rsidRPr="00411869">
        <w:rPr>
          <w:rFonts w:eastAsia="Times New Roman"/>
          <w:szCs w:val="20"/>
        </w:rPr>
        <w:t>20 darbo dienų</w:t>
      </w:r>
      <w:r w:rsidRPr="00411869">
        <w:rPr>
          <w:rFonts w:eastAsia="Times New Roman"/>
          <w:szCs w:val="20"/>
        </w:rPr>
        <w:t xml:space="preserve">. po sutarties su Perkančiąja organizacija </w:t>
      </w:r>
      <w:r w:rsidR="00853EAB" w:rsidRPr="00411869">
        <w:rPr>
          <w:rFonts w:eastAsia="Times New Roman"/>
          <w:szCs w:val="20"/>
        </w:rPr>
        <w:t>pasirašymo, per 15</w:t>
      </w:r>
      <w:r w:rsidRPr="00411869">
        <w:rPr>
          <w:rFonts w:eastAsia="Times New Roman"/>
          <w:szCs w:val="20"/>
        </w:rPr>
        <w:t xml:space="preserve"> darbo dienų parengiama mokymų programa su mokymo medžiaga ir pateikiama Perkančiajai organizacijai</w:t>
      </w:r>
      <w:r w:rsidR="00411869">
        <w:rPr>
          <w:rFonts w:eastAsia="Times New Roman"/>
          <w:szCs w:val="20"/>
        </w:rPr>
        <w:t>, jeigu Perkančioji organizacija nenurodo kitaip.</w:t>
      </w:r>
    </w:p>
    <w:bookmarkEnd w:id="2"/>
    <w:p w14:paraId="46C6F168" w14:textId="6853FF94" w:rsidR="0019797C" w:rsidRPr="00411869" w:rsidRDefault="00524EB4" w:rsidP="00524EB4">
      <w:pPr>
        <w:numPr>
          <w:ilvl w:val="2"/>
          <w:numId w:val="35"/>
        </w:numPr>
        <w:tabs>
          <w:tab w:val="left" w:pos="993"/>
          <w:tab w:val="left" w:pos="1134"/>
          <w:tab w:val="left" w:pos="1418"/>
        </w:tabs>
        <w:ind w:left="0" w:firstLine="709"/>
        <w:jc w:val="both"/>
        <w:rPr>
          <w:rFonts w:eastAsia="Times New Roman"/>
          <w:szCs w:val="24"/>
        </w:rPr>
      </w:pPr>
      <w:r w:rsidRPr="00411869">
        <w:rPr>
          <w:rFonts w:eastAsia="Times New Roman"/>
          <w:szCs w:val="20"/>
        </w:rPr>
        <w:t>P</w:t>
      </w:r>
      <w:r w:rsidR="002D634C" w:rsidRPr="00411869">
        <w:rPr>
          <w:rFonts w:eastAsia="Times New Roman"/>
          <w:szCs w:val="20"/>
        </w:rPr>
        <w:t xml:space="preserve">rograma, </w:t>
      </w:r>
      <w:r w:rsidR="006B7D6B" w:rsidRPr="00411869">
        <w:rPr>
          <w:rFonts w:eastAsia="Times New Roman"/>
          <w:szCs w:val="24"/>
        </w:rPr>
        <w:t>lektorių medžiaga ir dalyvių mokymo medžiaga</w:t>
      </w:r>
      <w:r w:rsidR="0019797C" w:rsidRPr="00411869">
        <w:rPr>
          <w:rFonts w:eastAsia="Times New Roman"/>
          <w:szCs w:val="24"/>
        </w:rPr>
        <w:t xml:space="preserve"> įvertinamos </w:t>
      </w:r>
      <w:r w:rsidR="0019797C" w:rsidRPr="00411869">
        <w:rPr>
          <w:rFonts w:eastAsia="Times New Roman"/>
          <w:szCs w:val="20"/>
        </w:rPr>
        <w:t xml:space="preserve">per </w:t>
      </w:r>
      <w:r w:rsidR="009E5E67" w:rsidRPr="00411869">
        <w:rPr>
          <w:rFonts w:eastAsia="Times New Roman"/>
          <w:szCs w:val="24"/>
        </w:rPr>
        <w:t>5</w:t>
      </w:r>
      <w:r w:rsidR="0019797C" w:rsidRPr="00411869">
        <w:rPr>
          <w:rFonts w:eastAsia="Times New Roman"/>
          <w:szCs w:val="24"/>
        </w:rPr>
        <w:t xml:space="preserve"> </w:t>
      </w:r>
      <w:r w:rsidR="0019797C" w:rsidRPr="00411869">
        <w:rPr>
          <w:rFonts w:eastAsia="Times New Roman"/>
          <w:szCs w:val="20"/>
        </w:rPr>
        <w:t>darbo die</w:t>
      </w:r>
      <w:r w:rsidR="009E5E67" w:rsidRPr="00411869">
        <w:rPr>
          <w:rFonts w:eastAsia="Times New Roman"/>
          <w:szCs w:val="20"/>
        </w:rPr>
        <w:t>nas</w:t>
      </w:r>
      <w:r w:rsidR="0019797C" w:rsidRPr="00411869">
        <w:rPr>
          <w:rFonts w:eastAsia="Times New Roman"/>
          <w:szCs w:val="20"/>
        </w:rPr>
        <w:t xml:space="preserve"> </w:t>
      </w:r>
      <w:r w:rsidR="0019797C" w:rsidRPr="00411869">
        <w:rPr>
          <w:rFonts w:eastAsia="Times New Roman"/>
          <w:szCs w:val="24"/>
        </w:rPr>
        <w:t xml:space="preserve">ir </w:t>
      </w:r>
      <w:r w:rsidR="0019797C" w:rsidRPr="00411869">
        <w:rPr>
          <w:rFonts w:eastAsia="Times New Roman"/>
          <w:szCs w:val="20"/>
        </w:rPr>
        <w:t>pateikiamos Teikėjui koreguoti (jei bus pastabų).</w:t>
      </w:r>
    </w:p>
    <w:p w14:paraId="592802B0" w14:textId="2E3440DB" w:rsidR="0019797C" w:rsidRPr="0019797C" w:rsidRDefault="00524EB4" w:rsidP="00524EB4">
      <w:pPr>
        <w:numPr>
          <w:ilvl w:val="2"/>
          <w:numId w:val="35"/>
        </w:numPr>
        <w:tabs>
          <w:tab w:val="left" w:pos="993"/>
          <w:tab w:val="left" w:pos="1134"/>
          <w:tab w:val="left" w:pos="1418"/>
        </w:tabs>
        <w:ind w:left="0" w:firstLine="709"/>
        <w:jc w:val="both"/>
        <w:rPr>
          <w:rFonts w:eastAsia="Times New Roman"/>
          <w:szCs w:val="20"/>
        </w:rPr>
      </w:pPr>
      <w:r>
        <w:rPr>
          <w:rFonts w:eastAsia="Times New Roman"/>
          <w:szCs w:val="20"/>
        </w:rPr>
        <w:t>P</w:t>
      </w:r>
      <w:r w:rsidR="002D634C">
        <w:rPr>
          <w:rFonts w:eastAsia="Times New Roman"/>
          <w:szCs w:val="20"/>
        </w:rPr>
        <w:t>rograma,</w:t>
      </w:r>
      <w:r w:rsidR="0019797C" w:rsidRPr="0019797C">
        <w:rPr>
          <w:rFonts w:eastAsia="Times New Roman"/>
          <w:szCs w:val="20"/>
        </w:rPr>
        <w:t xml:space="preserve"> lektorių m</w:t>
      </w:r>
      <w:r w:rsidR="006B7D6B">
        <w:rPr>
          <w:rFonts w:eastAsia="Times New Roman"/>
          <w:szCs w:val="20"/>
        </w:rPr>
        <w:t>edžiaga ir dalyvių mokymo medžiaga</w:t>
      </w:r>
      <w:r w:rsidR="0019797C" w:rsidRPr="0019797C">
        <w:rPr>
          <w:rFonts w:eastAsia="Times New Roman"/>
          <w:szCs w:val="20"/>
        </w:rPr>
        <w:t xml:space="preserve"> koreguojamos pagal pateiktas vertinimo pastabas </w:t>
      </w:r>
      <w:r w:rsidR="0019797C" w:rsidRPr="00411869">
        <w:rPr>
          <w:rFonts w:eastAsia="Times New Roman"/>
          <w:szCs w:val="20"/>
        </w:rPr>
        <w:t xml:space="preserve">per </w:t>
      </w:r>
      <w:r w:rsidR="009E5E67" w:rsidRPr="00411869">
        <w:rPr>
          <w:rFonts w:eastAsia="Times New Roman"/>
          <w:szCs w:val="20"/>
        </w:rPr>
        <w:t>5 darbo dienas</w:t>
      </w:r>
      <w:r w:rsidR="0019797C" w:rsidRPr="00411869">
        <w:rPr>
          <w:rFonts w:eastAsia="Times New Roman"/>
          <w:szCs w:val="20"/>
        </w:rPr>
        <w:t xml:space="preserve"> po pateiktų</w:t>
      </w:r>
      <w:r w:rsidR="0019797C" w:rsidRPr="0019797C">
        <w:rPr>
          <w:rFonts w:eastAsia="Times New Roman"/>
          <w:szCs w:val="20"/>
        </w:rPr>
        <w:t xml:space="preserve"> pastabų programai gavimo iš Perkančiosios organizacijos arba per Perkančiosios organizacijos nustatytą ilgesnį laikotarpį, atsižvelgiant į pastabų kiekį. Perkančiajai organizacijai pateikus papildomas pastabas galutiniam </w:t>
      </w:r>
      <w:r>
        <w:rPr>
          <w:rFonts w:eastAsia="Times New Roman"/>
          <w:szCs w:val="20"/>
        </w:rPr>
        <w:t>P</w:t>
      </w:r>
      <w:r w:rsidR="006B7D6B">
        <w:rPr>
          <w:rFonts w:eastAsia="Times New Roman"/>
          <w:szCs w:val="20"/>
        </w:rPr>
        <w:t>rogramos</w:t>
      </w:r>
      <w:r w:rsidR="0019797C" w:rsidRPr="0019797C">
        <w:rPr>
          <w:rFonts w:eastAsia="Times New Roman"/>
          <w:szCs w:val="20"/>
        </w:rPr>
        <w:t xml:space="preserve"> lektorių </w:t>
      </w:r>
      <w:r w:rsidR="006B7D6B">
        <w:rPr>
          <w:rFonts w:eastAsia="Times New Roman"/>
          <w:szCs w:val="20"/>
        </w:rPr>
        <w:t xml:space="preserve">ir </w:t>
      </w:r>
      <w:r w:rsidR="0019797C" w:rsidRPr="0019797C">
        <w:rPr>
          <w:rFonts w:eastAsia="Times New Roman"/>
          <w:szCs w:val="20"/>
        </w:rPr>
        <w:t xml:space="preserve">dalyvių mokymo medžiagos variantui, jis gali būti koreguojamas pakartotinai. Perkančioji organizacija neįsipareigoja pirkti mokymus iš Teikėjo, jeigu Teikėjo parengta </w:t>
      </w:r>
      <w:r>
        <w:rPr>
          <w:rFonts w:eastAsia="Times New Roman"/>
          <w:szCs w:val="20"/>
        </w:rPr>
        <w:t>P</w:t>
      </w:r>
      <w:r w:rsidR="0019797C" w:rsidRPr="0019797C">
        <w:rPr>
          <w:rFonts w:eastAsia="Times New Roman"/>
          <w:szCs w:val="20"/>
        </w:rPr>
        <w:t>rograma neatitinka Perkančiosios organizacijos lūkesčių, projekto tikslų ar Teikėjas iki galo neištaiso visų mokymų programos trūkumų.</w:t>
      </w:r>
    </w:p>
    <w:p w14:paraId="6EFC06F5" w14:textId="4A1AE3F0" w:rsidR="0019797C" w:rsidRPr="00CB6357" w:rsidRDefault="0019797C" w:rsidP="00CF000C">
      <w:pPr>
        <w:numPr>
          <w:ilvl w:val="2"/>
          <w:numId w:val="35"/>
        </w:numPr>
        <w:tabs>
          <w:tab w:val="left" w:pos="710"/>
          <w:tab w:val="left" w:pos="993"/>
          <w:tab w:val="left" w:pos="1134"/>
          <w:tab w:val="left" w:pos="1276"/>
          <w:tab w:val="left" w:pos="1560"/>
        </w:tabs>
        <w:ind w:left="0" w:firstLine="710"/>
        <w:jc w:val="both"/>
        <w:rPr>
          <w:rFonts w:eastAsia="Times New Roman"/>
          <w:szCs w:val="24"/>
        </w:rPr>
      </w:pPr>
      <w:r w:rsidRPr="0019797C">
        <w:rPr>
          <w:rFonts w:eastAsia="Times New Roman"/>
          <w:szCs w:val="20"/>
        </w:rPr>
        <w:tab/>
      </w:r>
      <w:r w:rsidR="00524EB4">
        <w:rPr>
          <w:rFonts w:eastAsia="Times New Roman"/>
          <w:szCs w:val="20"/>
        </w:rPr>
        <w:t>P</w:t>
      </w:r>
      <w:r w:rsidR="002D634C">
        <w:rPr>
          <w:rFonts w:eastAsia="Times New Roman"/>
          <w:szCs w:val="20"/>
        </w:rPr>
        <w:t>rograma,</w:t>
      </w:r>
      <w:r w:rsidR="006B7D6B">
        <w:rPr>
          <w:rFonts w:eastAsia="Times New Roman"/>
          <w:szCs w:val="24"/>
        </w:rPr>
        <w:t xml:space="preserve"> lektorių medžiaga ir dalyvių mokymo medžiaga</w:t>
      </w:r>
      <w:r w:rsidRPr="0019797C">
        <w:rPr>
          <w:rFonts w:eastAsia="Times New Roman"/>
          <w:szCs w:val="24"/>
        </w:rPr>
        <w:t xml:space="preserve"> vertinamos vadovaujantis </w:t>
      </w:r>
      <w:r w:rsidR="00CB6357">
        <w:rPr>
          <w:rFonts w:eastAsia="Times New Roman"/>
          <w:szCs w:val="24"/>
        </w:rPr>
        <w:t xml:space="preserve">Projekto </w:t>
      </w:r>
      <w:r w:rsidR="00CB6357" w:rsidRPr="00CB6357">
        <w:rPr>
          <w:rFonts w:eastAsia="Times New Roman" w:cs="Arial"/>
          <w:szCs w:val="24"/>
          <w:lang w:eastAsia="lt-LT"/>
        </w:rPr>
        <w:t>„Neformaliojo vaikų švietimo, ikimokyklinio, priešmokyklinio ir be</w:t>
      </w:r>
      <w:r w:rsidR="00CB6357">
        <w:rPr>
          <w:rFonts w:eastAsia="Times New Roman" w:cs="Arial"/>
          <w:szCs w:val="24"/>
          <w:lang w:eastAsia="lt-LT"/>
        </w:rPr>
        <w:t>ndrojo ugdymo vertinimo, įsiver</w:t>
      </w:r>
      <w:r w:rsidR="00CB6357" w:rsidRPr="00CB6357">
        <w:rPr>
          <w:rFonts w:eastAsia="Times New Roman" w:cs="Arial"/>
          <w:szCs w:val="24"/>
          <w:lang w:eastAsia="lt-LT"/>
        </w:rPr>
        <w:t xml:space="preserve">tinimo tobulinimas ir plėtotė“ </w:t>
      </w:r>
      <w:r w:rsidR="00CF000C">
        <w:rPr>
          <w:rFonts w:eastAsia="Times New Roman" w:cs="Arial"/>
          <w:szCs w:val="24"/>
          <w:lang w:eastAsia="lt-LT"/>
        </w:rPr>
        <w:t>(Nr.09.2.1-ESFA-V-7003-0001)</w:t>
      </w:r>
      <w:r w:rsidRPr="0019797C">
        <w:rPr>
          <w:rFonts w:eastAsia="Times New Roman" w:cs="Arial"/>
          <w:szCs w:val="24"/>
          <w:lang w:eastAsia="lt-LT"/>
        </w:rPr>
        <w:t xml:space="preserve"> </w:t>
      </w:r>
      <w:r w:rsidR="00CB6357">
        <w:rPr>
          <w:rFonts w:eastAsia="Times New Roman" w:cs="Arial"/>
          <w:szCs w:val="24"/>
          <w:lang w:eastAsia="lt-LT"/>
        </w:rPr>
        <w:t xml:space="preserve">mokymų programų vertinimo </w:t>
      </w:r>
      <w:r w:rsidRPr="0019797C">
        <w:rPr>
          <w:rFonts w:eastAsia="Times New Roman" w:cs="Arial"/>
          <w:szCs w:val="24"/>
          <w:lang w:eastAsia="lt-LT"/>
        </w:rPr>
        <w:t>tvarkos aprašu, patvirtintu</w:t>
      </w:r>
      <w:r w:rsidRPr="0019797C">
        <w:rPr>
          <w:rFonts w:eastAsia="Times New Roman"/>
          <w:szCs w:val="24"/>
        </w:rPr>
        <w:t xml:space="preserve"> </w:t>
      </w:r>
      <w:r w:rsidRPr="00CB6357">
        <w:rPr>
          <w:rFonts w:eastAsia="Times New Roman"/>
          <w:szCs w:val="24"/>
        </w:rPr>
        <w:t xml:space="preserve">Nacionalinės </w:t>
      </w:r>
      <w:r w:rsidR="00BB3F8F" w:rsidRPr="00CB6357">
        <w:rPr>
          <w:rFonts w:eastAsia="Times New Roman"/>
          <w:szCs w:val="24"/>
        </w:rPr>
        <w:t>švietimo</w:t>
      </w:r>
      <w:r w:rsidRPr="00CB6357">
        <w:rPr>
          <w:rFonts w:eastAsia="Times New Roman"/>
          <w:szCs w:val="24"/>
        </w:rPr>
        <w:t xml:space="preserve"> </w:t>
      </w:r>
      <w:r w:rsidRPr="00CB6357">
        <w:rPr>
          <w:rFonts w:eastAsia="Times New Roman" w:cs="Arial"/>
          <w:szCs w:val="24"/>
          <w:lang w:eastAsia="lt-LT"/>
        </w:rPr>
        <w:t xml:space="preserve">agentūros direktoriaus 2019 m. </w:t>
      </w:r>
      <w:r w:rsidR="00BB3F8F" w:rsidRPr="00CB6357">
        <w:rPr>
          <w:rFonts w:eastAsia="Times New Roman" w:cs="Arial"/>
          <w:szCs w:val="24"/>
          <w:lang w:eastAsia="lt-LT"/>
        </w:rPr>
        <w:t xml:space="preserve">lapkričio 29 d. įsakymu </w:t>
      </w:r>
      <w:proofErr w:type="spellStart"/>
      <w:r w:rsidR="00BB3F8F" w:rsidRPr="00CB6357">
        <w:rPr>
          <w:rFonts w:eastAsia="Times New Roman" w:cs="Arial"/>
          <w:szCs w:val="24"/>
          <w:lang w:eastAsia="lt-LT"/>
        </w:rPr>
        <w:t>Nr.</w:t>
      </w:r>
      <w:r w:rsidRPr="00CB6357">
        <w:rPr>
          <w:rFonts w:eastAsia="Times New Roman" w:cs="Arial"/>
          <w:szCs w:val="24"/>
          <w:lang w:eastAsia="lt-LT"/>
        </w:rPr>
        <w:t>V</w:t>
      </w:r>
      <w:r w:rsidR="00BB3F8F" w:rsidRPr="00CB6357">
        <w:rPr>
          <w:rFonts w:eastAsia="Times New Roman" w:cs="Arial"/>
          <w:szCs w:val="24"/>
          <w:lang w:eastAsia="lt-LT"/>
        </w:rPr>
        <w:t>K</w:t>
      </w:r>
      <w:proofErr w:type="spellEnd"/>
      <w:r w:rsidRPr="00CB6357">
        <w:rPr>
          <w:rFonts w:eastAsia="Times New Roman" w:cs="Arial"/>
          <w:szCs w:val="24"/>
          <w:lang w:eastAsia="lt-LT"/>
        </w:rPr>
        <w:t xml:space="preserve">- </w:t>
      </w:r>
      <w:r w:rsidR="00BB3F8F" w:rsidRPr="00CB6357">
        <w:rPr>
          <w:rFonts w:eastAsia="Times New Roman" w:cs="Arial"/>
          <w:szCs w:val="24"/>
          <w:lang w:eastAsia="lt-LT"/>
        </w:rPr>
        <w:t>146</w:t>
      </w:r>
      <w:r w:rsidRPr="00CB6357">
        <w:rPr>
          <w:rFonts w:eastAsia="Times New Roman" w:cs="Arial"/>
          <w:szCs w:val="24"/>
          <w:lang w:eastAsia="lt-LT"/>
        </w:rPr>
        <w:t xml:space="preserve"> „Dėl </w:t>
      </w:r>
      <w:r w:rsidR="00CB6357" w:rsidRPr="00CB6357">
        <w:rPr>
          <w:rFonts w:eastAsia="Times New Roman" w:cs="Arial"/>
          <w:szCs w:val="24"/>
          <w:lang w:eastAsia="lt-LT"/>
        </w:rPr>
        <w:t>projekto „</w:t>
      </w:r>
      <w:r w:rsidR="00BB3F8F" w:rsidRPr="00CB6357">
        <w:rPr>
          <w:rFonts w:eastAsia="Times New Roman" w:cs="Arial"/>
          <w:szCs w:val="24"/>
          <w:lang w:eastAsia="lt-LT"/>
        </w:rPr>
        <w:t>Neformaliojo vaikų švietimo, ikimokyklinio, priešmokyklinio ir bendrojo ugdymo vertinimo, įsivertinimo tobulinimas ir plėtotė</w:t>
      </w:r>
      <w:r w:rsidR="00CB6357" w:rsidRPr="00CB6357">
        <w:rPr>
          <w:rFonts w:eastAsia="Times New Roman" w:cs="Arial"/>
          <w:szCs w:val="24"/>
          <w:lang w:eastAsia="lt-LT"/>
        </w:rPr>
        <w:t>“</w:t>
      </w:r>
      <w:r w:rsidR="00CF000C" w:rsidRPr="00CF000C">
        <w:t xml:space="preserve"> </w:t>
      </w:r>
      <w:r w:rsidR="00CF000C" w:rsidRPr="00CF000C">
        <w:rPr>
          <w:rFonts w:eastAsia="Times New Roman" w:cs="Arial"/>
          <w:szCs w:val="24"/>
          <w:lang w:eastAsia="lt-LT"/>
        </w:rPr>
        <w:t>(Nr.09.2.1-ESFA-V-7003-0001</w:t>
      </w:r>
      <w:r w:rsidR="00CF000C">
        <w:rPr>
          <w:rFonts w:eastAsia="Times New Roman" w:cs="Arial"/>
          <w:szCs w:val="24"/>
          <w:lang w:eastAsia="lt-LT"/>
        </w:rPr>
        <w:t>)</w:t>
      </w:r>
      <w:r w:rsidRPr="00CB6357">
        <w:rPr>
          <w:rFonts w:eastAsia="Times New Roman" w:cs="Arial"/>
          <w:szCs w:val="24"/>
          <w:lang w:eastAsia="lt-LT"/>
        </w:rPr>
        <w:t xml:space="preserve"> tvarkos aprašo</w:t>
      </w:r>
      <w:r w:rsidR="0041483E">
        <w:rPr>
          <w:rFonts w:eastAsia="Times New Roman" w:cs="Arial"/>
          <w:szCs w:val="24"/>
          <w:lang w:eastAsia="lt-LT"/>
        </w:rPr>
        <w:t xml:space="preserve"> patvirtinimo“ (Pirkimo sąlygų 7</w:t>
      </w:r>
      <w:r w:rsidRPr="00CB6357">
        <w:rPr>
          <w:rFonts w:eastAsia="Times New Roman" w:cs="Arial"/>
          <w:szCs w:val="24"/>
          <w:lang w:eastAsia="lt-LT"/>
        </w:rPr>
        <w:t xml:space="preserve"> priedas).</w:t>
      </w:r>
    </w:p>
    <w:p w14:paraId="55A3C9DB" w14:textId="25286553" w:rsidR="0019797C" w:rsidRPr="0019797C" w:rsidRDefault="00524EB4" w:rsidP="00524EB4">
      <w:pPr>
        <w:numPr>
          <w:ilvl w:val="2"/>
          <w:numId w:val="35"/>
        </w:numPr>
        <w:tabs>
          <w:tab w:val="left" w:pos="993"/>
          <w:tab w:val="left" w:pos="1134"/>
          <w:tab w:val="left" w:pos="1418"/>
        </w:tabs>
        <w:ind w:left="0" w:firstLine="851"/>
        <w:jc w:val="both"/>
        <w:rPr>
          <w:rFonts w:eastAsia="Times New Roman"/>
          <w:szCs w:val="20"/>
        </w:rPr>
      </w:pPr>
      <w:r>
        <w:rPr>
          <w:rFonts w:eastAsia="Times New Roman"/>
          <w:szCs w:val="20"/>
        </w:rPr>
        <w:t>P</w:t>
      </w:r>
      <w:r w:rsidR="002D634C">
        <w:rPr>
          <w:rFonts w:eastAsia="Times New Roman"/>
          <w:szCs w:val="20"/>
        </w:rPr>
        <w:t>rograma,</w:t>
      </w:r>
      <w:r w:rsidR="0019797C" w:rsidRPr="0019797C">
        <w:rPr>
          <w:rFonts w:eastAsia="Times New Roman"/>
          <w:szCs w:val="20"/>
        </w:rPr>
        <w:t xml:space="preserve"> </w:t>
      </w:r>
      <w:r w:rsidR="00106F1E">
        <w:rPr>
          <w:rFonts w:eastAsia="Times New Roman"/>
          <w:szCs w:val="20"/>
        </w:rPr>
        <w:t xml:space="preserve">lektorių medžiaga ir dalyvių mokymo medžiaga </w:t>
      </w:r>
      <w:r w:rsidR="0019797C" w:rsidRPr="0019797C">
        <w:rPr>
          <w:rFonts w:eastAsia="Times New Roman"/>
          <w:szCs w:val="20"/>
        </w:rPr>
        <w:t>pateikiamos Perkančiajai organizacijai spausdinta popieriuje 2 egzemplioriais ir skaitmenin</w:t>
      </w:r>
      <w:r w:rsidR="0019797C" w:rsidRPr="0019797C">
        <w:rPr>
          <w:rFonts w:eastAsia="Times New Roman" w:hint="eastAsia"/>
          <w:szCs w:val="20"/>
        </w:rPr>
        <w:t>ė</w:t>
      </w:r>
      <w:r w:rsidR="0019797C" w:rsidRPr="0019797C">
        <w:rPr>
          <w:rFonts w:eastAsia="Times New Roman"/>
          <w:szCs w:val="20"/>
        </w:rPr>
        <w:t>je laikmenoje (USB atmintinėje).</w:t>
      </w:r>
    </w:p>
    <w:p w14:paraId="0783C349" w14:textId="5C4D625F" w:rsidR="0019797C" w:rsidRPr="0019797C" w:rsidRDefault="00524EB4" w:rsidP="00524EB4">
      <w:pPr>
        <w:numPr>
          <w:ilvl w:val="2"/>
          <w:numId w:val="35"/>
        </w:numPr>
        <w:tabs>
          <w:tab w:val="left" w:pos="993"/>
          <w:tab w:val="left" w:pos="1134"/>
          <w:tab w:val="left" w:pos="1418"/>
        </w:tabs>
        <w:ind w:left="0" w:firstLine="851"/>
        <w:jc w:val="both"/>
        <w:rPr>
          <w:rFonts w:eastAsia="Times New Roman"/>
          <w:szCs w:val="20"/>
        </w:rPr>
      </w:pPr>
      <w:r>
        <w:rPr>
          <w:rFonts w:eastAsia="Times New Roman"/>
          <w:szCs w:val="20"/>
        </w:rPr>
        <w:t>Visoje dokumentacijoje (P</w:t>
      </w:r>
      <w:r w:rsidR="0019797C" w:rsidRPr="0019797C">
        <w:rPr>
          <w:rFonts w:eastAsia="Times New Roman"/>
          <w:szCs w:val="20"/>
        </w:rPr>
        <w:t>r</w:t>
      </w:r>
      <w:r w:rsidR="00106F1E">
        <w:rPr>
          <w:rFonts w:eastAsia="Times New Roman"/>
          <w:szCs w:val="20"/>
        </w:rPr>
        <w:t>ogramoj</w:t>
      </w:r>
      <w:r w:rsidR="0019797C" w:rsidRPr="0019797C">
        <w:rPr>
          <w:rFonts w:eastAsia="Times New Roman"/>
          <w:szCs w:val="20"/>
        </w:rPr>
        <w:t>e</w:t>
      </w:r>
      <w:r w:rsidR="008318B7">
        <w:rPr>
          <w:rFonts w:eastAsia="Times New Roman"/>
          <w:szCs w:val="20"/>
        </w:rPr>
        <w:t>)</w:t>
      </w:r>
      <w:r w:rsidR="0019797C" w:rsidRPr="0019797C">
        <w:rPr>
          <w:rFonts w:eastAsia="Times New Roman"/>
          <w:szCs w:val="20"/>
        </w:rPr>
        <w:t xml:space="preserve"> privalo būti naudojami viešinimo ženklai bei nurodytas projekto pavadinimas. 2014–2020 metų Europos Sąjungos fondų investicijų ženklas, jo viešinimo reikalavimai nurodyti interneto svetainės </w:t>
      </w:r>
      <w:hyperlink r:id="rId9" w:history="1">
        <w:r w:rsidR="0019797C" w:rsidRPr="0019797C">
          <w:rPr>
            <w:rFonts w:eastAsia="Times New Roman"/>
            <w:szCs w:val="20"/>
          </w:rPr>
          <w:t>http://www.esinvesticijos.lt/lt/2014-2020_ES_fondu_zenklas</w:t>
        </w:r>
      </w:hyperlink>
      <w:r w:rsidR="0019797C" w:rsidRPr="0019797C">
        <w:rPr>
          <w:rFonts w:eastAsia="Times New Roman"/>
          <w:szCs w:val="20"/>
        </w:rPr>
        <w:t xml:space="preserve"> dokumente „2014–2020 metų Europos Sąjungos fondų investicijų ženklo naudojimo vadovas“ (su pakeitimais ir </w:t>
      </w:r>
      <w:proofErr w:type="spellStart"/>
      <w:r w:rsidR="0019797C" w:rsidRPr="0019797C">
        <w:rPr>
          <w:rFonts w:eastAsia="Times New Roman"/>
          <w:szCs w:val="20"/>
        </w:rPr>
        <w:t>papildymais</w:t>
      </w:r>
      <w:proofErr w:type="spellEnd"/>
      <w:r w:rsidR="0019797C" w:rsidRPr="0019797C">
        <w:rPr>
          <w:rFonts w:eastAsia="Times New Roman"/>
          <w:szCs w:val="20"/>
        </w:rPr>
        <w:t>).</w:t>
      </w:r>
    </w:p>
    <w:p w14:paraId="64E76A22" w14:textId="4EDA29B8" w:rsidR="0019797C" w:rsidRPr="0019797C" w:rsidRDefault="00524EB4" w:rsidP="00F874E4">
      <w:pPr>
        <w:widowControl w:val="0"/>
        <w:numPr>
          <w:ilvl w:val="0"/>
          <w:numId w:val="39"/>
        </w:numPr>
        <w:tabs>
          <w:tab w:val="num" w:pos="1563"/>
        </w:tabs>
        <w:autoSpaceDE w:val="0"/>
        <w:autoSpaceDN w:val="0"/>
        <w:adjustRightInd w:val="0"/>
        <w:spacing w:before="240"/>
        <w:ind w:left="0" w:right="284" w:firstLine="851"/>
        <w:jc w:val="both"/>
        <w:rPr>
          <w:rFonts w:eastAsia="Times New Roman"/>
          <w:b/>
          <w:szCs w:val="24"/>
          <w:lang w:eastAsia="lt-LT"/>
        </w:rPr>
      </w:pPr>
      <w:r>
        <w:rPr>
          <w:rFonts w:eastAsia="Times New Roman"/>
          <w:b/>
          <w:szCs w:val="24"/>
          <w:lang w:eastAsia="lt-LT"/>
        </w:rPr>
        <w:t xml:space="preserve">PROGRAMOS </w:t>
      </w:r>
      <w:r w:rsidR="0019797C" w:rsidRPr="0019797C">
        <w:rPr>
          <w:rFonts w:eastAsia="Times New Roman"/>
          <w:b/>
          <w:szCs w:val="24"/>
          <w:lang w:eastAsia="lt-LT"/>
        </w:rPr>
        <w:t xml:space="preserve"> ĮGYVENDINIMO REIKALAVIMAI</w:t>
      </w:r>
    </w:p>
    <w:p w14:paraId="1CDF9769" w14:textId="06D8EB30" w:rsidR="0019797C" w:rsidRPr="00BB094C" w:rsidRDefault="0019797C" w:rsidP="00F874E4">
      <w:pPr>
        <w:pStyle w:val="ListParagraph"/>
        <w:numPr>
          <w:ilvl w:val="1"/>
          <w:numId w:val="40"/>
        </w:numPr>
        <w:tabs>
          <w:tab w:val="left" w:pos="993"/>
          <w:tab w:val="left" w:pos="1134"/>
          <w:tab w:val="left" w:pos="1560"/>
        </w:tabs>
        <w:jc w:val="both"/>
        <w:rPr>
          <w:rFonts w:eastAsia="Times New Roman"/>
          <w:b/>
          <w:szCs w:val="24"/>
        </w:rPr>
      </w:pPr>
      <w:r w:rsidRPr="00BB094C">
        <w:rPr>
          <w:rFonts w:eastAsia="Times New Roman"/>
          <w:b/>
          <w:szCs w:val="24"/>
        </w:rPr>
        <w:t>Bendrieji reikal</w:t>
      </w:r>
      <w:r w:rsidR="00106F1E" w:rsidRPr="00BB094C">
        <w:rPr>
          <w:rFonts w:eastAsia="Times New Roman"/>
          <w:b/>
          <w:szCs w:val="24"/>
        </w:rPr>
        <w:t xml:space="preserve">avimai </w:t>
      </w:r>
      <w:r w:rsidR="00524EB4">
        <w:rPr>
          <w:rFonts w:eastAsia="Times New Roman"/>
          <w:b/>
          <w:szCs w:val="24"/>
        </w:rPr>
        <w:t>P</w:t>
      </w:r>
      <w:r w:rsidR="00106F1E" w:rsidRPr="00BB094C">
        <w:rPr>
          <w:rFonts w:eastAsia="Times New Roman"/>
          <w:b/>
          <w:szCs w:val="24"/>
        </w:rPr>
        <w:t>rogramos</w:t>
      </w:r>
      <w:r w:rsidRPr="00BB094C">
        <w:rPr>
          <w:rFonts w:eastAsia="Times New Roman"/>
          <w:b/>
          <w:szCs w:val="24"/>
        </w:rPr>
        <w:t xml:space="preserve"> įgyvendinimui. </w:t>
      </w:r>
    </w:p>
    <w:p w14:paraId="48C050B0" w14:textId="152F8988" w:rsidR="0019797C" w:rsidRPr="0019797C" w:rsidRDefault="002D634C" w:rsidP="00F874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Pr>
          <w:rFonts w:eastAsia="Times New Roman" w:cs="Arial"/>
          <w:szCs w:val="24"/>
          <w:lang w:eastAsia="lt-LT"/>
        </w:rPr>
        <w:t>Į</w:t>
      </w:r>
      <w:r w:rsidR="0019797C" w:rsidRPr="000634F9">
        <w:rPr>
          <w:rFonts w:eastAsia="Times New Roman" w:cs="Arial"/>
          <w:szCs w:val="24"/>
          <w:lang w:eastAsia="lt-LT"/>
        </w:rPr>
        <w:t xml:space="preserve">sivertinimo konsultantų mokymai numatomi </w:t>
      </w:r>
      <w:r w:rsidR="008A5F2E" w:rsidRPr="000634F9">
        <w:rPr>
          <w:rFonts w:eastAsia="Times New Roman" w:cs="Arial"/>
          <w:szCs w:val="24"/>
          <w:lang w:eastAsia="lt-LT"/>
        </w:rPr>
        <w:t xml:space="preserve"> </w:t>
      </w:r>
      <w:r w:rsidR="0019797C" w:rsidRPr="000634F9">
        <w:rPr>
          <w:rFonts w:eastAsia="Times New Roman" w:cs="Arial"/>
          <w:szCs w:val="24"/>
          <w:lang w:eastAsia="lt-LT"/>
        </w:rPr>
        <w:t xml:space="preserve">40 </w:t>
      </w:r>
      <w:r w:rsidR="008A5F2E" w:rsidRPr="000634F9">
        <w:rPr>
          <w:rFonts w:eastAsia="Times New Roman" w:cs="Arial"/>
          <w:szCs w:val="24"/>
          <w:lang w:eastAsia="lt-LT"/>
        </w:rPr>
        <w:t xml:space="preserve">(keturiasdešimčiai) </w:t>
      </w:r>
      <w:r w:rsidR="0019797C" w:rsidRPr="000634F9">
        <w:rPr>
          <w:rFonts w:eastAsia="Times New Roman" w:cs="Arial"/>
          <w:szCs w:val="24"/>
          <w:lang w:eastAsia="lt-LT"/>
        </w:rPr>
        <w:t xml:space="preserve">dalyvių: pirmai grupei (vidutiniškai 20 </w:t>
      </w:r>
      <w:proofErr w:type="spellStart"/>
      <w:r w:rsidR="0019797C" w:rsidRPr="000634F9">
        <w:rPr>
          <w:rFonts w:eastAsia="Times New Roman" w:cs="Arial"/>
          <w:szCs w:val="24"/>
          <w:lang w:eastAsia="lt-LT"/>
        </w:rPr>
        <w:t>asm</w:t>
      </w:r>
      <w:proofErr w:type="spellEnd"/>
      <w:r w:rsidR="0019797C" w:rsidRPr="000634F9">
        <w:rPr>
          <w:rFonts w:eastAsia="Times New Roman" w:cs="Arial"/>
          <w:szCs w:val="24"/>
          <w:lang w:eastAsia="lt-LT"/>
        </w:rPr>
        <w:t xml:space="preserve">.) </w:t>
      </w:r>
      <w:r w:rsidR="0019797C" w:rsidRPr="00411869">
        <w:rPr>
          <w:rFonts w:eastAsia="Times New Roman" w:cs="Arial"/>
          <w:szCs w:val="24"/>
          <w:lang w:eastAsia="lt-LT"/>
        </w:rPr>
        <w:t xml:space="preserve">per </w:t>
      </w:r>
      <w:r w:rsidR="0055370D">
        <w:rPr>
          <w:rFonts w:eastAsia="Times New Roman" w:cs="Arial"/>
          <w:szCs w:val="24"/>
          <w:lang w:eastAsia="lt-LT"/>
        </w:rPr>
        <w:t>135 darbo dienas</w:t>
      </w:r>
      <w:r w:rsidR="0019797C" w:rsidRPr="00411869">
        <w:rPr>
          <w:rFonts w:eastAsia="Times New Roman" w:cs="Arial"/>
          <w:szCs w:val="24"/>
          <w:lang w:eastAsia="lt-LT"/>
        </w:rPr>
        <w:t xml:space="preserve"> nuo mokymų programos suderinimo datos, antrai grupei (vidutiniškai 20 </w:t>
      </w:r>
      <w:proofErr w:type="spellStart"/>
      <w:r w:rsidR="0019797C" w:rsidRPr="00411869">
        <w:rPr>
          <w:rFonts w:eastAsia="Times New Roman" w:cs="Arial"/>
          <w:szCs w:val="24"/>
          <w:lang w:eastAsia="lt-LT"/>
        </w:rPr>
        <w:t>asm</w:t>
      </w:r>
      <w:proofErr w:type="spellEnd"/>
      <w:r w:rsidR="0019797C" w:rsidRPr="00411869">
        <w:rPr>
          <w:rFonts w:eastAsia="Times New Roman" w:cs="Arial"/>
          <w:szCs w:val="24"/>
          <w:lang w:eastAsia="lt-LT"/>
        </w:rPr>
        <w:t>.) – per</w:t>
      </w:r>
      <w:r w:rsidR="0055370D">
        <w:rPr>
          <w:rFonts w:eastAsia="Times New Roman" w:cs="Arial"/>
          <w:szCs w:val="24"/>
          <w:lang w:eastAsia="lt-LT"/>
        </w:rPr>
        <w:t xml:space="preserve"> 135 darbo dienas</w:t>
      </w:r>
      <w:r w:rsidR="0019797C" w:rsidRPr="00411869">
        <w:rPr>
          <w:rFonts w:eastAsia="Times New Roman" w:cs="Arial"/>
          <w:szCs w:val="24"/>
          <w:lang w:eastAsia="lt-LT"/>
        </w:rPr>
        <w:t>.</w:t>
      </w:r>
      <w:r w:rsidR="00411869">
        <w:rPr>
          <w:rFonts w:eastAsia="Times New Roman" w:cs="Arial"/>
          <w:szCs w:val="24"/>
          <w:lang w:eastAsia="lt-LT"/>
        </w:rPr>
        <w:t xml:space="preserve"> Tikslias mokymų datas nurodys Perkančioji organizacija, nes šie mokymai turi būti derinami su kitoje sutartyje rengiama IPU metodika.</w:t>
      </w:r>
      <w:r w:rsidR="0019797C" w:rsidRPr="0019797C">
        <w:rPr>
          <w:rFonts w:eastAsia="Times New Roman" w:cs="Arial"/>
          <w:szCs w:val="24"/>
          <w:lang w:eastAsia="lt-LT"/>
        </w:rPr>
        <w:t xml:space="preserve"> Turi būti sudaryta galimybė dalyviams, dėl objektyvių priežasčių nedalyvavusiems pirmoje mokymų grupėje, dalyvauti mokymuose antroje grupėje. </w:t>
      </w:r>
    </w:p>
    <w:p w14:paraId="17CF07DC" w14:textId="6F21A426" w:rsidR="0019797C" w:rsidRPr="00411869" w:rsidRDefault="00106F1E" w:rsidP="00F874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Pr>
          <w:rFonts w:eastAsia="Times New Roman" w:cs="Arial"/>
          <w:szCs w:val="24"/>
          <w:lang w:eastAsia="lt-LT"/>
        </w:rPr>
        <w:t>Šis</w:t>
      </w:r>
      <w:r w:rsidR="0019797C" w:rsidRPr="0019797C">
        <w:rPr>
          <w:rFonts w:eastAsia="Times New Roman" w:cs="Arial"/>
          <w:szCs w:val="24"/>
          <w:lang w:eastAsia="lt-LT"/>
        </w:rPr>
        <w:t xml:space="preserve"> ter</w:t>
      </w:r>
      <w:r>
        <w:rPr>
          <w:rFonts w:eastAsia="Times New Roman" w:cs="Arial"/>
          <w:szCs w:val="24"/>
          <w:lang w:eastAsia="lt-LT"/>
        </w:rPr>
        <w:t>minas,</w:t>
      </w:r>
      <w:r w:rsidR="0019797C" w:rsidRPr="0019797C">
        <w:rPr>
          <w:rFonts w:eastAsia="Times New Roman" w:cs="Arial"/>
          <w:szCs w:val="24"/>
          <w:lang w:eastAsia="lt-LT"/>
        </w:rPr>
        <w:t xml:space="preserve"> </w:t>
      </w:r>
      <w:r>
        <w:rPr>
          <w:rFonts w:eastAsia="Times New Roman" w:cs="Arial"/>
          <w:szCs w:val="24"/>
          <w:lang w:eastAsia="lt-LT"/>
        </w:rPr>
        <w:t>nurodytas</w:t>
      </w:r>
      <w:r w:rsidR="0019797C" w:rsidRPr="0019797C">
        <w:rPr>
          <w:rFonts w:eastAsia="Times New Roman" w:cs="Arial"/>
          <w:szCs w:val="24"/>
          <w:lang w:eastAsia="lt-LT"/>
        </w:rPr>
        <w:t xml:space="preserve"> te</w:t>
      </w:r>
      <w:r>
        <w:rPr>
          <w:rFonts w:eastAsia="Times New Roman" w:cs="Arial"/>
          <w:szCs w:val="24"/>
          <w:lang w:eastAsia="lt-LT"/>
        </w:rPr>
        <w:t xml:space="preserve">chninės specifikacijos </w:t>
      </w:r>
      <w:r w:rsidRPr="0019797C">
        <w:rPr>
          <w:rFonts w:eastAsia="Times New Roman" w:cs="Arial"/>
          <w:szCs w:val="24"/>
          <w:lang w:eastAsia="lt-LT"/>
        </w:rPr>
        <w:t xml:space="preserve">7.1.1. </w:t>
      </w:r>
      <w:r>
        <w:rPr>
          <w:rFonts w:eastAsia="Times New Roman" w:cs="Arial"/>
          <w:szCs w:val="24"/>
          <w:lang w:eastAsia="lt-LT"/>
        </w:rPr>
        <w:t>punkte</w:t>
      </w:r>
      <w:r w:rsidR="0019797C" w:rsidRPr="0019797C">
        <w:rPr>
          <w:rFonts w:eastAsia="Times New Roman" w:cs="Arial"/>
          <w:szCs w:val="24"/>
          <w:lang w:eastAsia="lt-LT"/>
        </w:rPr>
        <w:t xml:space="preserve"> </w:t>
      </w:r>
      <w:r>
        <w:rPr>
          <w:rFonts w:eastAsia="Times New Roman" w:cs="Arial"/>
          <w:szCs w:val="24"/>
          <w:lang w:eastAsia="lt-LT"/>
        </w:rPr>
        <w:t>gali būti keičiamas</w:t>
      </w:r>
      <w:r w:rsidR="0019797C" w:rsidRPr="0019797C">
        <w:rPr>
          <w:rFonts w:eastAsia="Times New Roman" w:cs="Arial"/>
          <w:szCs w:val="24"/>
          <w:lang w:eastAsia="lt-LT"/>
        </w:rPr>
        <w:t xml:space="preserve"> Perkančiosios organizacijos iniciatyva, bet ne ilgiau </w:t>
      </w:r>
      <w:r w:rsidR="0019797C" w:rsidRPr="00411869">
        <w:rPr>
          <w:rFonts w:eastAsia="Times New Roman" w:cs="Arial"/>
          <w:szCs w:val="24"/>
          <w:lang w:eastAsia="lt-LT"/>
        </w:rPr>
        <w:t xml:space="preserve">negu </w:t>
      </w:r>
      <w:r w:rsidR="009E5E67" w:rsidRPr="00411869">
        <w:rPr>
          <w:rFonts w:eastAsia="Times New Roman" w:cs="Arial"/>
          <w:szCs w:val="24"/>
          <w:lang w:eastAsia="lt-LT"/>
        </w:rPr>
        <w:t>60</w:t>
      </w:r>
      <w:r w:rsidR="0019797C" w:rsidRPr="00411869">
        <w:rPr>
          <w:rFonts w:eastAsia="Times New Roman" w:cs="Arial"/>
          <w:szCs w:val="24"/>
          <w:lang w:eastAsia="lt-LT"/>
        </w:rPr>
        <w:t xml:space="preserve"> </w:t>
      </w:r>
      <w:r w:rsidR="009E5E67" w:rsidRPr="00411869">
        <w:rPr>
          <w:rFonts w:eastAsia="Times New Roman" w:cs="Arial"/>
          <w:szCs w:val="24"/>
          <w:lang w:eastAsia="lt-LT"/>
        </w:rPr>
        <w:t>darbo dienų</w:t>
      </w:r>
      <w:r w:rsidR="0019797C" w:rsidRPr="00411869">
        <w:rPr>
          <w:rFonts w:eastAsia="Times New Roman" w:cs="Arial"/>
          <w:szCs w:val="24"/>
          <w:lang w:eastAsia="lt-LT"/>
        </w:rPr>
        <w:t xml:space="preserve">, priklausomai nuo poreikio, tačiau Teikėjas turi būti pasirengęs atlikti mokymus šiame punkte nustatytais minimaliais terminais. </w:t>
      </w:r>
    </w:p>
    <w:p w14:paraId="7C6D4920" w14:textId="32E07CE7" w:rsidR="0019797C" w:rsidRPr="002D634C" w:rsidRDefault="002D634C" w:rsidP="00F874E4">
      <w:pPr>
        <w:widowControl w:val="0"/>
        <w:numPr>
          <w:ilvl w:val="2"/>
          <w:numId w:val="40"/>
        </w:numPr>
        <w:tabs>
          <w:tab w:val="left" w:pos="1134"/>
          <w:tab w:val="left" w:pos="1560"/>
        </w:tabs>
        <w:autoSpaceDE w:val="0"/>
        <w:autoSpaceDN w:val="0"/>
        <w:adjustRightInd w:val="0"/>
        <w:ind w:left="0" w:right="-1" w:firstLine="851"/>
        <w:jc w:val="both"/>
        <w:rPr>
          <w:rFonts w:eastAsia="Times New Roman"/>
          <w:szCs w:val="24"/>
          <w:lang w:eastAsia="lt-LT"/>
        </w:rPr>
      </w:pPr>
      <w:r w:rsidRPr="00411869">
        <w:rPr>
          <w:rFonts w:eastAsia="Times New Roman"/>
          <w:szCs w:val="24"/>
          <w:lang w:eastAsia="lt-LT"/>
        </w:rPr>
        <w:t xml:space="preserve"> Teikėjas (-ai) per 10 darbo dienų</w:t>
      </w:r>
      <w:r w:rsidR="0019797C" w:rsidRPr="00411869">
        <w:rPr>
          <w:rFonts w:eastAsia="Times New Roman"/>
          <w:szCs w:val="24"/>
          <w:lang w:eastAsia="lt-LT"/>
        </w:rPr>
        <w:t xml:space="preserve"> po sutarties</w:t>
      </w:r>
      <w:r w:rsidR="0019797C" w:rsidRPr="0019797C">
        <w:rPr>
          <w:rFonts w:eastAsia="Times New Roman"/>
          <w:szCs w:val="24"/>
          <w:lang w:eastAsia="lt-LT"/>
        </w:rPr>
        <w:t xml:space="preserve"> pasirašymo su Perkančiąja organizacija privalo surengti susitikimą ir parengti posėdžio protokolą, suderin</w:t>
      </w:r>
      <w:r w:rsidR="00106F1E">
        <w:rPr>
          <w:rFonts w:eastAsia="Times New Roman"/>
          <w:szCs w:val="24"/>
          <w:lang w:eastAsia="lt-LT"/>
        </w:rPr>
        <w:t xml:space="preserve">ti visų mokymų, kurie turi būti </w:t>
      </w:r>
      <w:r w:rsidR="00106F1E">
        <w:rPr>
          <w:rFonts w:eastAsia="Times New Roman"/>
          <w:szCs w:val="24"/>
          <w:lang w:eastAsia="lt-LT"/>
        </w:rPr>
        <w:br/>
        <w:t>į</w:t>
      </w:r>
      <w:r w:rsidR="0019797C" w:rsidRPr="0019797C">
        <w:rPr>
          <w:rFonts w:eastAsia="Times New Roman"/>
          <w:szCs w:val="24"/>
          <w:lang w:eastAsia="lt-LT"/>
        </w:rPr>
        <w:t>vykdyti pagal pasirašytą sutartį, grafiką bei pagal Perkančiosios organizacijos pateiktą formą parengti ir Perkančiajai organizacijai pateikti planuojamų mokymų grafiką. Teikėjas (-ai) mokymų negali vykdyti poilsio ir švenčių dienomis ir mokinių vasaros atostogų metu (nebent su Perkančiąja organizacija sutariama kitaip). Mokymų grafikas turi atitikti dalyvių galimybes dalyvauti mokymuose atsižvelgiant į mokymų dažnumą ir mokslo metų sezoninį pobūdį. Perkančioji organizacija turi teisę keisti mokymų grafiką</w:t>
      </w:r>
      <w:r w:rsidR="00BF7301">
        <w:rPr>
          <w:rFonts w:eastAsia="Times New Roman"/>
          <w:szCs w:val="24"/>
          <w:lang w:eastAsia="lt-LT"/>
        </w:rPr>
        <w:t>.</w:t>
      </w:r>
      <w:r w:rsidR="0019797C" w:rsidRPr="0019797C">
        <w:t xml:space="preserve"> </w:t>
      </w:r>
    </w:p>
    <w:p w14:paraId="64781E8A" w14:textId="77777777" w:rsidR="002D634C" w:rsidRPr="00411869" w:rsidRDefault="002D634C" w:rsidP="002D634C">
      <w:pPr>
        <w:widowControl w:val="0"/>
        <w:numPr>
          <w:ilvl w:val="2"/>
          <w:numId w:val="40"/>
        </w:numPr>
        <w:tabs>
          <w:tab w:val="left" w:pos="1134"/>
          <w:tab w:val="left" w:pos="1560"/>
        </w:tabs>
        <w:autoSpaceDE w:val="0"/>
        <w:autoSpaceDN w:val="0"/>
        <w:adjustRightInd w:val="0"/>
        <w:ind w:left="0" w:right="-1" w:firstLine="851"/>
        <w:jc w:val="both"/>
        <w:rPr>
          <w:rFonts w:eastAsia="Times New Roman"/>
          <w:szCs w:val="24"/>
          <w:lang w:eastAsia="lt-LT"/>
        </w:rPr>
      </w:pPr>
      <w:r w:rsidRPr="00411869">
        <w:t>Tiekėjas (-ai), prieš prasidedant mokymams, ne vėliau kaip prieš 10 darbo dienų iki mokymų pradžios, nepriklausomai nuo mokymų formos,  turi pateikti  8 (aštuonių) astronominių valandų mokymų dienos darbotvarkę kiekvienai mokymų dienai ir ją suderinti su Perkančiąja organizacija.</w:t>
      </w:r>
      <w:r w:rsidRPr="00411869">
        <w:rPr>
          <w:rFonts w:eastAsia="Times New Roman"/>
          <w:szCs w:val="24"/>
          <w:lang w:eastAsia="lt-LT"/>
        </w:rPr>
        <w:t xml:space="preserve"> </w:t>
      </w:r>
    </w:p>
    <w:p w14:paraId="69248507" w14:textId="1C188E4E" w:rsidR="002D634C" w:rsidRPr="00411869" w:rsidRDefault="002D634C" w:rsidP="002D634C">
      <w:pPr>
        <w:widowControl w:val="0"/>
        <w:numPr>
          <w:ilvl w:val="2"/>
          <w:numId w:val="40"/>
        </w:numPr>
        <w:tabs>
          <w:tab w:val="left" w:pos="1134"/>
          <w:tab w:val="left" w:pos="1276"/>
          <w:tab w:val="left" w:pos="1418"/>
        </w:tabs>
        <w:autoSpaceDE w:val="0"/>
        <w:autoSpaceDN w:val="0"/>
        <w:adjustRightInd w:val="0"/>
        <w:ind w:left="0" w:right="-1" w:firstLine="851"/>
        <w:jc w:val="both"/>
        <w:rPr>
          <w:rFonts w:eastAsia="Times New Roman" w:cs="Arial"/>
          <w:szCs w:val="24"/>
          <w:lang w:eastAsia="lt-LT"/>
        </w:rPr>
      </w:pPr>
      <w:r w:rsidRPr="0019797C">
        <w:rPr>
          <w:rFonts w:eastAsia="Times New Roman"/>
          <w:szCs w:val="24"/>
          <w:lang w:eastAsia="lt-LT"/>
        </w:rPr>
        <w:t xml:space="preserve">Teikėjas (-ai), prieš prasidedant mokymams, ne vėliau kaip </w:t>
      </w:r>
      <w:r w:rsidRPr="00411869">
        <w:rPr>
          <w:rFonts w:eastAsia="Times New Roman"/>
          <w:szCs w:val="24"/>
          <w:lang w:eastAsia="lt-LT"/>
        </w:rPr>
        <w:t>prieš 5 darbo dienas iki einamojo mėnesio paskutinės dienos turi pateikti planuojamojo kito mėnesio mokymų grafiką.</w:t>
      </w:r>
    </w:p>
    <w:p w14:paraId="6D9AF9A0" w14:textId="263A5ED0" w:rsidR="0019797C" w:rsidRPr="00411869" w:rsidRDefault="0019797C" w:rsidP="004B7EB8">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sidRPr="00411869">
        <w:rPr>
          <w:rFonts w:eastAsia="Times New Roman" w:cs="Arial"/>
          <w:szCs w:val="24"/>
          <w:lang w:eastAsia="lt-LT"/>
        </w:rPr>
        <w:t>Paslaugų teikėjas mokyklų įsivertinimo konsultantų 2 (</w:t>
      </w:r>
      <w:proofErr w:type="spellStart"/>
      <w:r w:rsidRPr="00411869">
        <w:rPr>
          <w:rFonts w:eastAsia="Times New Roman" w:cs="Arial"/>
          <w:szCs w:val="24"/>
          <w:lang w:eastAsia="lt-LT"/>
        </w:rPr>
        <w:t>dviems</w:t>
      </w:r>
      <w:proofErr w:type="spellEnd"/>
      <w:r w:rsidRPr="00411869">
        <w:rPr>
          <w:rFonts w:eastAsia="Times New Roman" w:cs="Arial"/>
          <w:szCs w:val="24"/>
          <w:lang w:eastAsia="lt-LT"/>
        </w:rPr>
        <w:t>) grupėms (vidutinis grupės dalyvių skaičius – 20 dalyvių, iš viso mokymuose dalyvaus 40 dalyvių</w:t>
      </w:r>
      <w:r w:rsidR="00803405" w:rsidRPr="00411869">
        <w:rPr>
          <w:rFonts w:eastAsia="Times New Roman" w:cs="Arial"/>
          <w:szCs w:val="24"/>
          <w:lang w:eastAsia="lt-LT"/>
        </w:rPr>
        <w:t>)</w:t>
      </w:r>
      <w:r w:rsidRPr="00411869">
        <w:rPr>
          <w:rFonts w:eastAsia="Times New Roman" w:cs="Arial"/>
          <w:szCs w:val="24"/>
          <w:lang w:eastAsia="lt-LT"/>
        </w:rPr>
        <w:t>, mokymų metu turi aprūpinti lektorius ir dalyvius asmeniniais kompiuteriais bei užtikrinti galimybę jais naudotis.</w:t>
      </w:r>
      <w:r w:rsidR="004B7EB8" w:rsidRPr="00411869">
        <w:rPr>
          <w:rFonts w:eastAsia="Times New Roman" w:cs="Arial"/>
          <w:szCs w:val="24"/>
          <w:lang w:eastAsia="lt-LT"/>
        </w:rPr>
        <w:t xml:space="preserve"> Pasirinkus mokymus virtualioje erdvėje, dalyviai asmenin</w:t>
      </w:r>
      <w:r w:rsidR="00411869">
        <w:rPr>
          <w:rFonts w:eastAsia="Times New Roman" w:cs="Arial"/>
          <w:szCs w:val="24"/>
          <w:lang w:eastAsia="lt-LT"/>
        </w:rPr>
        <w:t>iais kompiuteriais neaprūpinami, o Paslaugų teikėjas užtikrina galimybe naudotis virtualia programa.</w:t>
      </w:r>
    </w:p>
    <w:p w14:paraId="735C72F8" w14:textId="2B669E74" w:rsidR="0019797C" w:rsidRPr="0019797C" w:rsidRDefault="0019797C" w:rsidP="00803405">
      <w:pPr>
        <w:widowControl w:val="0"/>
        <w:numPr>
          <w:ilvl w:val="2"/>
          <w:numId w:val="40"/>
        </w:numPr>
        <w:tabs>
          <w:tab w:val="left" w:pos="142"/>
          <w:tab w:val="left" w:pos="1418"/>
        </w:tabs>
        <w:autoSpaceDE w:val="0"/>
        <w:autoSpaceDN w:val="0"/>
        <w:adjustRightInd w:val="0"/>
        <w:ind w:left="0" w:right="-1" w:firstLine="851"/>
        <w:jc w:val="both"/>
        <w:rPr>
          <w:rFonts w:eastAsia="Times New Roman" w:cs="Arial"/>
          <w:szCs w:val="24"/>
          <w:lang w:eastAsia="lt-LT"/>
        </w:rPr>
      </w:pPr>
      <w:r w:rsidRPr="0019797C">
        <w:rPr>
          <w:rFonts w:eastAsia="Times New Roman"/>
          <w:szCs w:val="24"/>
          <w:lang w:eastAsia="lt-LT"/>
        </w:rPr>
        <w:t xml:space="preserve">Pasibaigus visiems numatytiems mokymams kiekvienam dalyviui, dalyvavusiam visuose mokymuose ne mažiau kaip 80 procentų, Teikėjas (-ai) išduoda pažymėjimą, kurio turinį suderina su Perkančiąja organizacija. Pažymėjime nurodoma reali dalyvavimo mokymuose trukmė. </w:t>
      </w:r>
    </w:p>
    <w:p w14:paraId="3CB38084" w14:textId="77777777" w:rsidR="0019797C" w:rsidRPr="0019797C" w:rsidRDefault="0019797C" w:rsidP="00F874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sidRPr="0019797C">
        <w:rPr>
          <w:rFonts w:eastAsia="Times New Roman"/>
          <w:szCs w:val="24"/>
        </w:rPr>
        <w:t>Jei Teikėjas (-ai) neturi teisės išduoti pažymėjimų, tai pagal suderintą formą (kurioje nurodytas Programos pavadinimas, valandų skaičius, mokymų data ir vieta) parengia, išspausdina, pateikia Perkančiajai organizacijai pažymėjimus kartu su mokymų dalyvių sąrašu ne vėliau nei 5 darbo dienas prieš paskutinių mokymų dalies pradžią.</w:t>
      </w:r>
    </w:p>
    <w:p w14:paraId="4D561B7F" w14:textId="77777777" w:rsidR="0019797C" w:rsidRPr="0019797C" w:rsidRDefault="0019797C" w:rsidP="00F874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sidRPr="0019797C">
        <w:rPr>
          <w:rFonts w:eastAsia="Times New Roman"/>
          <w:szCs w:val="24"/>
        </w:rPr>
        <w:t>Praėjus 28 darbo dienoms po mokymų Teikėjas turi apklausti mokymų dalyvius dėl mokymų kokybės ir pateikti apklausos rezultatus Perkančiajai organizacijai, pagal Perkančiosios organizacijos pateiktą formą.</w:t>
      </w:r>
    </w:p>
    <w:p w14:paraId="0464C127" w14:textId="77777777" w:rsidR="002519E4" w:rsidRDefault="0019797C" w:rsidP="002519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sidRPr="0019797C">
        <w:rPr>
          <w:rFonts w:eastAsia="Times New Roman"/>
          <w:szCs w:val="24"/>
        </w:rPr>
        <w:t xml:space="preserve"> Teikėjas (-ai), pasibaigus kiekvieniems </w:t>
      </w:r>
      <w:r w:rsidR="002519E4">
        <w:rPr>
          <w:rFonts w:eastAsia="Times New Roman"/>
          <w:szCs w:val="24"/>
        </w:rPr>
        <w:t>atskiriems mokymams, per penkiolika</w:t>
      </w:r>
      <w:r w:rsidRPr="0019797C">
        <w:rPr>
          <w:rFonts w:eastAsia="Times New Roman"/>
          <w:szCs w:val="24"/>
        </w:rPr>
        <w:t xml:space="preserve"> darbo </w:t>
      </w:r>
      <w:r w:rsidR="002519E4">
        <w:rPr>
          <w:rFonts w:eastAsia="Times New Roman"/>
          <w:szCs w:val="24"/>
          <w:lang w:eastAsia="lt-LT"/>
        </w:rPr>
        <w:t>dienų</w:t>
      </w:r>
      <w:r w:rsidRPr="0019797C">
        <w:rPr>
          <w:rFonts w:eastAsia="Times New Roman"/>
          <w:szCs w:val="24"/>
          <w:lang w:eastAsia="lt-LT"/>
        </w:rPr>
        <w:t xml:space="preserve"> turi pateikti Perkančiajai organizacijai užpildytas dokumentų formas: mokymų darbotvarkę, kiekvienos renginio dienos mokymų dalyvių sąrašus su parašais (pateikiami originalai), išduotų pažymėjimų sąrašą (pateikiamas originalas), pažymėjimų kopijas, išduotų pažymėjimų suvestinę (popierinę ir el. versiją), mokymų kokybės vertinimo anketas (pateikiami originalai) bei šių anketų statistinę suvestinę, užpildytas projekto dalyvių apklausos anketas (pateikiami originalai) ir šių anketų suvestinių el. versiją. </w:t>
      </w:r>
    </w:p>
    <w:p w14:paraId="28CE28D6" w14:textId="3095F856" w:rsidR="00803405" w:rsidRPr="002519E4" w:rsidRDefault="0019797C" w:rsidP="002519E4">
      <w:pPr>
        <w:widowControl w:val="0"/>
        <w:numPr>
          <w:ilvl w:val="2"/>
          <w:numId w:val="40"/>
        </w:numPr>
        <w:tabs>
          <w:tab w:val="left" w:pos="1134"/>
          <w:tab w:val="left" w:pos="1560"/>
        </w:tabs>
        <w:autoSpaceDE w:val="0"/>
        <w:autoSpaceDN w:val="0"/>
        <w:adjustRightInd w:val="0"/>
        <w:ind w:left="0" w:right="-1" w:firstLine="851"/>
        <w:jc w:val="both"/>
        <w:rPr>
          <w:rFonts w:eastAsia="Times New Roman" w:cs="Arial"/>
          <w:szCs w:val="24"/>
          <w:lang w:eastAsia="lt-LT"/>
        </w:rPr>
      </w:pPr>
      <w:r w:rsidRPr="002519E4">
        <w:rPr>
          <w:rFonts w:eastAsia="Times New Roman"/>
          <w:szCs w:val="24"/>
        </w:rPr>
        <w:t>Visos dokumentų form</w:t>
      </w:r>
      <w:r w:rsidR="001728D8" w:rsidRPr="002519E4">
        <w:rPr>
          <w:rFonts w:eastAsia="Times New Roman"/>
          <w:szCs w:val="24"/>
        </w:rPr>
        <w:t>os bus pateiktos Teikėjui per 2</w:t>
      </w:r>
      <w:r w:rsidR="00803405" w:rsidRPr="002519E4">
        <w:rPr>
          <w:rFonts w:eastAsia="Times New Roman"/>
          <w:szCs w:val="24"/>
        </w:rPr>
        <w:t>0</w:t>
      </w:r>
      <w:r w:rsidRPr="002519E4">
        <w:rPr>
          <w:rFonts w:eastAsia="Times New Roman"/>
          <w:szCs w:val="24"/>
        </w:rPr>
        <w:t xml:space="preserve"> </w:t>
      </w:r>
      <w:r w:rsidR="00803405" w:rsidRPr="002519E4">
        <w:rPr>
          <w:rFonts w:eastAsia="Times New Roman"/>
          <w:szCs w:val="24"/>
        </w:rPr>
        <w:t xml:space="preserve">darbo </w:t>
      </w:r>
      <w:r w:rsidRPr="002519E4">
        <w:rPr>
          <w:rFonts w:eastAsia="Times New Roman"/>
          <w:szCs w:val="24"/>
        </w:rPr>
        <w:t xml:space="preserve">dienų nuo </w:t>
      </w:r>
      <w:r w:rsidR="00803405" w:rsidRPr="002519E4">
        <w:rPr>
          <w:rFonts w:eastAsia="Times New Roman"/>
          <w:szCs w:val="24"/>
        </w:rPr>
        <w:t>mokymų programos suderinimo datos su Perkančiąja organizacija vykdymo dienos.</w:t>
      </w:r>
    </w:p>
    <w:p w14:paraId="6C892B9B" w14:textId="036DDD44" w:rsidR="0019797C" w:rsidRPr="00803405" w:rsidRDefault="0019797C" w:rsidP="00411869">
      <w:pPr>
        <w:widowControl w:val="0"/>
        <w:numPr>
          <w:ilvl w:val="2"/>
          <w:numId w:val="40"/>
        </w:numPr>
        <w:tabs>
          <w:tab w:val="left" w:pos="1134"/>
          <w:tab w:val="left" w:pos="1418"/>
          <w:tab w:val="left" w:pos="1560"/>
          <w:tab w:val="left" w:pos="1843"/>
        </w:tabs>
        <w:autoSpaceDE w:val="0"/>
        <w:autoSpaceDN w:val="0"/>
        <w:adjustRightInd w:val="0"/>
        <w:ind w:left="0" w:right="-1" w:firstLine="851"/>
        <w:jc w:val="both"/>
        <w:rPr>
          <w:rFonts w:eastAsia="Times New Roman"/>
          <w:szCs w:val="24"/>
          <w:lang w:eastAsia="lt-LT"/>
        </w:rPr>
      </w:pPr>
      <w:r w:rsidRPr="00803405">
        <w:rPr>
          <w:rFonts w:eastAsia="Times New Roman"/>
          <w:szCs w:val="24"/>
          <w:lang w:eastAsia="lt-LT"/>
        </w:rPr>
        <w:t xml:space="preserve"> Teikėjas (-ai), pildydamas (-i) Perkančiosios organizacijos pateiktas dokumentų formas, privalo atsižvelgti į reikalavimus jų pildymui, nurodytus interneto svetainės </w:t>
      </w:r>
      <w:hyperlink r:id="rId10" w:history="1">
        <w:r w:rsidRPr="00803405">
          <w:rPr>
            <w:rFonts w:eastAsia="Times New Roman"/>
            <w:szCs w:val="24"/>
            <w:u w:val="single"/>
            <w:lang w:eastAsia="lt-LT"/>
          </w:rPr>
          <w:t>http://www.esinvesticijos.lt/lt/dokumentai/projekto-dalyviu-informacijos-administravimo-instrukcija</w:t>
        </w:r>
      </w:hyperlink>
      <w:r w:rsidRPr="00803405">
        <w:rPr>
          <w:rFonts w:eastAsia="Times New Roman"/>
          <w:szCs w:val="24"/>
          <w:lang w:eastAsia="lt-LT"/>
        </w:rPr>
        <w:t xml:space="preserve"> dokumente.</w:t>
      </w:r>
    </w:p>
    <w:p w14:paraId="655AC74D" w14:textId="77777777" w:rsidR="0019797C" w:rsidRPr="0019797C" w:rsidRDefault="0019797C" w:rsidP="00F874E4">
      <w:pPr>
        <w:widowControl w:val="0"/>
        <w:numPr>
          <w:ilvl w:val="2"/>
          <w:numId w:val="40"/>
        </w:numPr>
        <w:tabs>
          <w:tab w:val="left" w:pos="1418"/>
          <w:tab w:val="left" w:pos="1560"/>
          <w:tab w:val="left" w:pos="1843"/>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Teikėjas (-ai) mokymų metu turi sudaryti sąlygas dalyvių filmavimui ir fotografavimui (esant reikalui metodiniais tikslais).</w:t>
      </w:r>
    </w:p>
    <w:p w14:paraId="669CC7B0" w14:textId="77777777" w:rsidR="0019797C" w:rsidRPr="0019797C" w:rsidRDefault="0019797C" w:rsidP="00F874E4">
      <w:pPr>
        <w:widowControl w:val="0"/>
        <w:numPr>
          <w:ilvl w:val="2"/>
          <w:numId w:val="40"/>
        </w:numPr>
        <w:tabs>
          <w:tab w:val="left" w:pos="1418"/>
          <w:tab w:val="left" w:pos="1560"/>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Teikėjas (-ai) turi paskirti atsakingą asmenį, į kurį Perkančioji organizacija galėtų kreiptis dėl teikiamų paslaugų ar atsiskaitymų, taip pat kilus problemoms mokymų organizavimo metu.</w:t>
      </w:r>
    </w:p>
    <w:p w14:paraId="27A5884D" w14:textId="77777777" w:rsidR="0019797C" w:rsidRPr="0019797C" w:rsidRDefault="0019797C" w:rsidP="00F874E4">
      <w:pPr>
        <w:widowControl w:val="0"/>
        <w:numPr>
          <w:ilvl w:val="2"/>
          <w:numId w:val="40"/>
        </w:numPr>
        <w:tabs>
          <w:tab w:val="left" w:pos="1418"/>
          <w:tab w:val="left" w:pos="1560"/>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Teikėjas (-ai) turi susisiekti su Perkančiosios organizacijos atstovu prieš kiekvienus mokymus likus ne mažiau kaip 5 darbo dienoms iki numatomų mokymų pradžios ir aptarti bei detalizuoti mokymų vykdymo eigą. Susitikimas vykdomas Perkančiosios organizacijos patalpose arba kitomis neakivaizdinėmis priemonėmis.</w:t>
      </w:r>
    </w:p>
    <w:p w14:paraId="146AB1E4" w14:textId="77777777" w:rsidR="0019797C" w:rsidRPr="0019797C" w:rsidRDefault="0019797C" w:rsidP="00F874E4">
      <w:pPr>
        <w:widowControl w:val="0"/>
        <w:numPr>
          <w:ilvl w:val="1"/>
          <w:numId w:val="40"/>
        </w:numPr>
        <w:tabs>
          <w:tab w:val="left" w:pos="1418"/>
          <w:tab w:val="left" w:pos="1843"/>
        </w:tabs>
        <w:autoSpaceDE w:val="0"/>
        <w:autoSpaceDN w:val="0"/>
        <w:adjustRightInd w:val="0"/>
        <w:ind w:left="0" w:right="282" w:firstLine="851"/>
        <w:jc w:val="both"/>
        <w:rPr>
          <w:rFonts w:eastAsia="Times New Roman"/>
          <w:b/>
          <w:szCs w:val="24"/>
          <w:lang w:eastAsia="lt-LT"/>
        </w:rPr>
      </w:pPr>
      <w:r w:rsidRPr="0019797C">
        <w:rPr>
          <w:rFonts w:eastAsia="Times New Roman"/>
          <w:b/>
          <w:szCs w:val="24"/>
          <w:lang w:eastAsia="lt-LT"/>
        </w:rPr>
        <w:t xml:space="preserve">Mokymų vedimo reikalavimai. </w:t>
      </w:r>
    </w:p>
    <w:p w14:paraId="5C3728FB" w14:textId="25C657D6" w:rsidR="0019797C" w:rsidRPr="00A166EB" w:rsidRDefault="0019797C" w:rsidP="00F874E4">
      <w:pPr>
        <w:pStyle w:val="ListParagraph"/>
        <w:widowControl w:val="0"/>
        <w:numPr>
          <w:ilvl w:val="2"/>
          <w:numId w:val="40"/>
        </w:numPr>
        <w:tabs>
          <w:tab w:val="left" w:pos="1418"/>
          <w:tab w:val="left" w:pos="1843"/>
        </w:tabs>
        <w:autoSpaceDE w:val="0"/>
        <w:autoSpaceDN w:val="0"/>
        <w:adjustRightInd w:val="0"/>
        <w:ind w:left="0" w:right="-1" w:firstLine="851"/>
        <w:jc w:val="both"/>
        <w:rPr>
          <w:rFonts w:eastAsia="Times New Roman"/>
          <w:szCs w:val="24"/>
        </w:rPr>
      </w:pPr>
      <w:r w:rsidRPr="00A166EB">
        <w:rPr>
          <w:rFonts w:eastAsia="Times New Roman"/>
          <w:szCs w:val="24"/>
        </w:rPr>
        <w:t xml:space="preserve">Teikėjas </w:t>
      </w:r>
      <w:r w:rsidR="00524EB4">
        <w:rPr>
          <w:rFonts w:eastAsia="Times New Roman"/>
          <w:szCs w:val="24"/>
        </w:rPr>
        <w:t>P</w:t>
      </w:r>
      <w:r w:rsidRPr="00A166EB">
        <w:rPr>
          <w:rFonts w:eastAsia="Times New Roman"/>
          <w:szCs w:val="24"/>
        </w:rPr>
        <w:t>rogramą dalyviams privalo vesti 10 dienų (I mokymų dalies trukmė – 2 dienos, II mokymų dalies trukmė – 3 dienos, III mokymų dalies trukmė – 2 dienos ir IV mokymų dalies trukmė - 3 dienos) trukmės mokymus 2 (dviem) grupėms, kiekvienoje grupėje – vidutiniškai po 20 dalyvių</w:t>
      </w:r>
      <w:r w:rsidRPr="001728D8">
        <w:rPr>
          <w:rFonts w:eastAsia="Times New Roman"/>
          <w:szCs w:val="24"/>
        </w:rPr>
        <w:t xml:space="preserve">. </w:t>
      </w:r>
      <w:r w:rsidR="001728D8">
        <w:rPr>
          <w:rFonts w:eastAsia="Times New Roman"/>
          <w:szCs w:val="24"/>
        </w:rPr>
        <w:t>Dalių eiliškumas gali būti keičiamas suderinus su Perkančiąja organizacija.</w:t>
      </w:r>
      <w:r w:rsidR="001728D8" w:rsidRPr="001728D8">
        <w:rPr>
          <w:rFonts w:eastAsia="Times New Roman"/>
          <w:szCs w:val="24"/>
        </w:rPr>
        <w:t xml:space="preserve"> Vienos</w:t>
      </w:r>
      <w:r w:rsidRPr="001728D8">
        <w:rPr>
          <w:rFonts w:eastAsia="Times New Roman"/>
          <w:szCs w:val="24"/>
        </w:rPr>
        <w:t xml:space="preserve"> mokymų dienos trukmė 8 (aštuonios) </w:t>
      </w:r>
      <w:r w:rsidR="00803405" w:rsidRPr="001728D8">
        <w:rPr>
          <w:rFonts w:eastAsia="Times New Roman"/>
          <w:szCs w:val="24"/>
        </w:rPr>
        <w:t>astronominės</w:t>
      </w:r>
      <w:r w:rsidRPr="001728D8">
        <w:rPr>
          <w:rFonts w:eastAsia="Times New Roman"/>
          <w:szCs w:val="24"/>
        </w:rPr>
        <w:t xml:space="preserve"> valandos.</w:t>
      </w:r>
      <w:r w:rsidRPr="00A166EB">
        <w:rPr>
          <w:rFonts w:eastAsia="Times New Roman"/>
          <w:szCs w:val="24"/>
        </w:rPr>
        <w:t xml:space="preserve"> </w:t>
      </w:r>
    </w:p>
    <w:p w14:paraId="4B2C0504" w14:textId="5228E1DE" w:rsidR="0019797C" w:rsidRPr="004C2A80" w:rsidRDefault="0019797C" w:rsidP="00F874E4">
      <w:pPr>
        <w:pStyle w:val="ListParagraph"/>
        <w:widowControl w:val="0"/>
        <w:numPr>
          <w:ilvl w:val="2"/>
          <w:numId w:val="40"/>
        </w:numPr>
        <w:tabs>
          <w:tab w:val="left" w:pos="1418"/>
          <w:tab w:val="left" w:pos="1843"/>
        </w:tabs>
        <w:autoSpaceDE w:val="0"/>
        <w:autoSpaceDN w:val="0"/>
        <w:adjustRightInd w:val="0"/>
        <w:ind w:left="0" w:right="-1" w:firstLine="851"/>
        <w:jc w:val="both"/>
        <w:rPr>
          <w:rFonts w:eastAsia="Times New Roman"/>
          <w:szCs w:val="24"/>
          <w:lang w:eastAsia="lt-LT"/>
        </w:rPr>
      </w:pPr>
      <w:r w:rsidRPr="004C2A80">
        <w:rPr>
          <w:rFonts w:eastAsia="Times New Roman"/>
          <w:szCs w:val="24"/>
        </w:rPr>
        <w:t>Perkančioji organizacija pasilieka teisę keisti dalyvių skaičių, mokymų dalyvių skaičius gali tik mažėti, bet dalyvių skaičius atskirose grupėse ir mokymų sesijose gali keistis.</w:t>
      </w:r>
    </w:p>
    <w:p w14:paraId="72C95081" w14:textId="11A9AA35" w:rsidR="0019797C" w:rsidRPr="004C2A80" w:rsidRDefault="0019797C" w:rsidP="00F874E4">
      <w:pPr>
        <w:pStyle w:val="ListParagraph"/>
        <w:widowControl w:val="0"/>
        <w:numPr>
          <w:ilvl w:val="2"/>
          <w:numId w:val="40"/>
        </w:numPr>
        <w:tabs>
          <w:tab w:val="left" w:pos="1418"/>
          <w:tab w:val="left" w:pos="1843"/>
        </w:tabs>
        <w:autoSpaceDE w:val="0"/>
        <w:autoSpaceDN w:val="0"/>
        <w:adjustRightInd w:val="0"/>
        <w:ind w:left="0" w:right="-1" w:firstLine="850"/>
        <w:jc w:val="both"/>
        <w:rPr>
          <w:rFonts w:eastAsia="Times New Roman"/>
          <w:szCs w:val="24"/>
          <w:lang w:eastAsia="lt-LT"/>
        </w:rPr>
      </w:pPr>
      <w:r w:rsidRPr="004C2A80">
        <w:rPr>
          <w:rFonts w:eastAsia="Times New Roman"/>
          <w:szCs w:val="24"/>
          <w:lang w:eastAsia="lt-LT"/>
        </w:rPr>
        <w:t xml:space="preserve">Mokymų turinys, metodai ir teikiamos kompetencijos </w:t>
      </w:r>
      <w:r w:rsidR="007632DF" w:rsidRPr="004C2A80">
        <w:rPr>
          <w:rFonts w:eastAsia="Times New Roman"/>
          <w:szCs w:val="24"/>
          <w:lang w:eastAsia="lt-LT"/>
        </w:rPr>
        <w:t>turi atitikti parengtos mokymų P</w:t>
      </w:r>
      <w:r w:rsidRPr="004C2A80">
        <w:rPr>
          <w:rFonts w:eastAsia="Times New Roman"/>
          <w:szCs w:val="24"/>
          <w:lang w:eastAsia="lt-LT"/>
        </w:rPr>
        <w:t>rogramos specifiką.</w:t>
      </w:r>
    </w:p>
    <w:p w14:paraId="2F10F704" w14:textId="0A96192E" w:rsidR="0019797C" w:rsidRDefault="0019797C" w:rsidP="00F874E4">
      <w:pPr>
        <w:widowControl w:val="0"/>
        <w:numPr>
          <w:ilvl w:val="2"/>
          <w:numId w:val="40"/>
        </w:numPr>
        <w:tabs>
          <w:tab w:val="left" w:pos="1418"/>
          <w:tab w:val="left" w:pos="1843"/>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Teikėjas (-ai), prieš pradėdamas (-i) vesti mokymus, turi prista</w:t>
      </w:r>
      <w:r w:rsidR="007632DF">
        <w:rPr>
          <w:rFonts w:eastAsia="Times New Roman"/>
          <w:szCs w:val="24"/>
          <w:lang w:eastAsia="lt-LT"/>
        </w:rPr>
        <w:t>tyti dalyviams mokymų tikslus, P</w:t>
      </w:r>
      <w:r w:rsidRPr="0019797C">
        <w:rPr>
          <w:rFonts w:eastAsia="Times New Roman"/>
          <w:szCs w:val="24"/>
          <w:lang w:eastAsia="lt-LT"/>
        </w:rPr>
        <w:t>rogramą bei informuoti, jog mokymai yra finansuojami iš projekto lėšų pateikiant dalyviams 1.2 punkte nurodytą informaciją.</w:t>
      </w:r>
    </w:p>
    <w:p w14:paraId="3B50B32E" w14:textId="6D7A46C4" w:rsidR="004B7EB8" w:rsidRPr="001728D8" w:rsidRDefault="004B7EB8" w:rsidP="00F874E4">
      <w:pPr>
        <w:widowControl w:val="0"/>
        <w:numPr>
          <w:ilvl w:val="2"/>
          <w:numId w:val="40"/>
        </w:numPr>
        <w:tabs>
          <w:tab w:val="left" w:pos="1418"/>
          <w:tab w:val="left" w:pos="1843"/>
        </w:tabs>
        <w:autoSpaceDE w:val="0"/>
        <w:autoSpaceDN w:val="0"/>
        <w:adjustRightInd w:val="0"/>
        <w:ind w:left="0" w:right="-1" w:firstLine="851"/>
        <w:jc w:val="both"/>
        <w:rPr>
          <w:rFonts w:eastAsia="Times New Roman"/>
          <w:szCs w:val="24"/>
          <w:lang w:eastAsia="lt-LT"/>
        </w:rPr>
      </w:pPr>
      <w:r w:rsidRPr="001728D8">
        <w:rPr>
          <w:rFonts w:eastAsia="Times New Roman"/>
          <w:szCs w:val="24"/>
          <w:lang w:eastAsia="lt-LT"/>
        </w:rPr>
        <w:t xml:space="preserve">Mokymus vykdant nuotoliniu būdu Tiekėjas (-ai), prieš pradėdamas (-i) vesti mokymus, turi nusiųsti mokymų virtualaus užsiėmimo nuorodą kiekvienam dalyviui asmeniškai registracijoje nuodytu </w:t>
      </w:r>
      <w:proofErr w:type="spellStart"/>
      <w:r w:rsidRPr="001728D8">
        <w:rPr>
          <w:rFonts w:eastAsia="Times New Roman"/>
          <w:szCs w:val="24"/>
          <w:lang w:eastAsia="lt-LT"/>
        </w:rPr>
        <w:t>el.pašto</w:t>
      </w:r>
      <w:proofErr w:type="spellEnd"/>
      <w:r w:rsidRPr="001728D8">
        <w:rPr>
          <w:rFonts w:eastAsia="Times New Roman"/>
          <w:szCs w:val="24"/>
          <w:lang w:eastAsia="lt-LT"/>
        </w:rPr>
        <w:t xml:space="preserve"> adresu, pristatyti tikslus, programą bei informuoti, jog mokymai yra finansuojami iš projekto lėšų, pateikiant dalyviams 1.2 punkte nurodytą informaciją. Paslaugų tiekėjas </w:t>
      </w:r>
      <w:r w:rsidRPr="001728D8">
        <w:rPr>
          <w:rFonts w:eastAsia="Times New Roman"/>
          <w:szCs w:val="24"/>
          <w:lang w:eastAsia="lt-LT"/>
        </w:rPr>
        <w:br/>
        <w:t>(-ai) turi savo lėšomis susimokėti už pasirinktą naudoti virtualią mokymosi aplinką.</w:t>
      </w:r>
    </w:p>
    <w:p w14:paraId="38E119FD" w14:textId="3615BA81" w:rsidR="0019797C" w:rsidRPr="0019797C" w:rsidRDefault="0019797C" w:rsidP="00F874E4">
      <w:pPr>
        <w:widowControl w:val="0"/>
        <w:numPr>
          <w:ilvl w:val="2"/>
          <w:numId w:val="40"/>
        </w:numPr>
        <w:tabs>
          <w:tab w:val="left" w:pos="1418"/>
          <w:tab w:val="left" w:pos="1843"/>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Teikėjas (-ai) mokymų vedimo klausimus (dokumentacijos, mokymų laiko, vietos</w:t>
      </w:r>
      <w:r w:rsidR="004B7EB8">
        <w:rPr>
          <w:rFonts w:eastAsia="Times New Roman"/>
          <w:szCs w:val="24"/>
          <w:lang w:eastAsia="lt-LT"/>
        </w:rPr>
        <w:t xml:space="preserve"> </w:t>
      </w:r>
      <w:r w:rsidRPr="0019797C">
        <w:rPr>
          <w:rFonts w:eastAsia="Times New Roman"/>
          <w:szCs w:val="24"/>
          <w:lang w:eastAsia="lt-LT"/>
        </w:rPr>
        <w:t>ir kt.) privalo derinti su Perkančiąja organizacija.</w:t>
      </w:r>
    </w:p>
    <w:p w14:paraId="2EAEC7F7" w14:textId="77777777" w:rsidR="0019797C" w:rsidRPr="0019797C" w:rsidRDefault="0019797C" w:rsidP="00F874E4">
      <w:pPr>
        <w:widowControl w:val="0"/>
        <w:numPr>
          <w:ilvl w:val="2"/>
          <w:numId w:val="40"/>
        </w:numPr>
        <w:tabs>
          <w:tab w:val="left" w:pos="1418"/>
          <w:tab w:val="left" w:pos="1843"/>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Mokymus gali vesti tik Teikėjo (-ų) pateiktame pasiūlyme nurodyti lektoriai. Dėl pateisinamų aplinkybių, suderinus su Perkančiąja organizacija, lektorius / lektoriai gali būti keičiamas / keičiami kitu / kitais ne žemesnės kvalifikacijos lektoriumi / lektoriais.</w:t>
      </w:r>
    </w:p>
    <w:p w14:paraId="023A2C65" w14:textId="77777777" w:rsidR="0019797C" w:rsidRPr="0019797C" w:rsidRDefault="0019797C" w:rsidP="00F874E4">
      <w:pPr>
        <w:widowControl w:val="0"/>
        <w:numPr>
          <w:ilvl w:val="1"/>
          <w:numId w:val="40"/>
        </w:numPr>
        <w:tabs>
          <w:tab w:val="left" w:pos="1560"/>
          <w:tab w:val="left" w:pos="1701"/>
        </w:tabs>
        <w:autoSpaceDE w:val="0"/>
        <w:autoSpaceDN w:val="0"/>
        <w:adjustRightInd w:val="0"/>
        <w:ind w:left="0" w:right="282" w:firstLine="851"/>
        <w:jc w:val="both"/>
        <w:rPr>
          <w:rFonts w:eastAsia="Times New Roman"/>
          <w:b/>
          <w:szCs w:val="24"/>
          <w:lang w:eastAsia="lt-LT"/>
        </w:rPr>
      </w:pPr>
      <w:r w:rsidRPr="0019797C">
        <w:rPr>
          <w:rFonts w:eastAsia="Times New Roman" w:cs="Arial"/>
          <w:b/>
          <w:szCs w:val="24"/>
          <w:lang w:eastAsia="lt-LT"/>
        </w:rPr>
        <w:t xml:space="preserve"> Reikalavimai mokymų grupių suformavimui bei pakvietimui į mokymus</w:t>
      </w:r>
    </w:p>
    <w:p w14:paraId="0CC5D41E" w14:textId="0257603B" w:rsidR="0019797C" w:rsidRPr="004C2A80" w:rsidRDefault="0019797C" w:rsidP="00F874E4">
      <w:pPr>
        <w:pStyle w:val="ListParagraph"/>
        <w:widowControl w:val="0"/>
        <w:numPr>
          <w:ilvl w:val="2"/>
          <w:numId w:val="40"/>
        </w:numPr>
        <w:tabs>
          <w:tab w:val="left" w:pos="993"/>
          <w:tab w:val="left" w:pos="1560"/>
        </w:tabs>
        <w:autoSpaceDE w:val="0"/>
        <w:autoSpaceDN w:val="0"/>
        <w:adjustRightInd w:val="0"/>
        <w:ind w:left="0" w:right="-1" w:firstLine="993"/>
        <w:jc w:val="both"/>
        <w:rPr>
          <w:rFonts w:eastAsia="Times New Roman"/>
          <w:szCs w:val="24"/>
          <w:lang w:eastAsia="lt-LT"/>
        </w:rPr>
      </w:pPr>
      <w:r w:rsidRPr="004C2A80">
        <w:rPr>
          <w:rFonts w:eastAsia="Times New Roman" w:cs="Arial"/>
          <w:szCs w:val="24"/>
          <w:lang w:eastAsia="lt-LT"/>
        </w:rPr>
        <w:t>Grupių formavimą vykdo Perkančioji organizacija. Perkančioji organizacija Teikėjui</w:t>
      </w:r>
      <w:r w:rsidRPr="004C2A80">
        <w:rPr>
          <w:rFonts w:eastAsia="Times New Roman"/>
          <w:szCs w:val="24"/>
          <w:lang w:eastAsia="lt-LT"/>
        </w:rPr>
        <w:t xml:space="preserve"> pateikia </w:t>
      </w:r>
      <w:r w:rsidRPr="004C2A80">
        <w:rPr>
          <w:rFonts w:eastAsia="Times New Roman" w:cs="Arial"/>
          <w:szCs w:val="24"/>
          <w:lang w:eastAsia="lt-LT"/>
        </w:rPr>
        <w:t>preliminarų mokymų dalyvių sąrašą ne vėliau kaip likus 1 darbo dienai iki mokymų pradžios.</w:t>
      </w:r>
    </w:p>
    <w:p w14:paraId="1C6749EF" w14:textId="77777777" w:rsidR="0019797C" w:rsidRPr="0019797C" w:rsidRDefault="0019797C" w:rsidP="00F874E4">
      <w:pPr>
        <w:widowControl w:val="0"/>
        <w:numPr>
          <w:ilvl w:val="2"/>
          <w:numId w:val="40"/>
        </w:numPr>
        <w:tabs>
          <w:tab w:val="left" w:pos="1418"/>
          <w:tab w:val="left" w:pos="1560"/>
        </w:tabs>
        <w:autoSpaceDE w:val="0"/>
        <w:autoSpaceDN w:val="0"/>
        <w:adjustRightInd w:val="0"/>
        <w:ind w:left="0" w:right="-1" w:firstLine="851"/>
        <w:jc w:val="both"/>
        <w:rPr>
          <w:rFonts w:eastAsia="Times New Roman"/>
          <w:szCs w:val="24"/>
          <w:lang w:eastAsia="lt-LT"/>
        </w:rPr>
      </w:pPr>
      <w:r w:rsidRPr="0019797C">
        <w:rPr>
          <w:rFonts w:eastAsia="Times New Roman" w:cs="Arial"/>
          <w:szCs w:val="24"/>
          <w:lang w:eastAsia="lt-LT"/>
        </w:rPr>
        <w:t xml:space="preserve">Perkančioji organizacija atsakinga už dalyvių sukvietimą į mokymus, dalyvių </w:t>
      </w:r>
      <w:r w:rsidRPr="0019797C">
        <w:rPr>
          <w:rFonts w:eastAsia="Times New Roman"/>
          <w:szCs w:val="24"/>
          <w:lang w:eastAsia="lt-LT"/>
        </w:rPr>
        <w:t>apgyvendinimą, salę (ar patalpas) ir dalyvių maitinimą.</w:t>
      </w:r>
    </w:p>
    <w:p w14:paraId="418C27C9" w14:textId="77777777" w:rsidR="0019797C" w:rsidRPr="0019797C" w:rsidRDefault="0019797C" w:rsidP="00F874E4">
      <w:pPr>
        <w:widowControl w:val="0"/>
        <w:numPr>
          <w:ilvl w:val="1"/>
          <w:numId w:val="40"/>
        </w:numPr>
        <w:tabs>
          <w:tab w:val="left" w:pos="1560"/>
        </w:tabs>
        <w:autoSpaceDE w:val="0"/>
        <w:autoSpaceDN w:val="0"/>
        <w:adjustRightInd w:val="0"/>
        <w:ind w:left="0" w:right="-1" w:firstLine="851"/>
        <w:jc w:val="both"/>
        <w:rPr>
          <w:rFonts w:eastAsia="Times New Roman"/>
          <w:b/>
          <w:szCs w:val="24"/>
          <w:lang w:eastAsia="lt-LT"/>
        </w:rPr>
      </w:pPr>
      <w:r w:rsidRPr="0019797C">
        <w:rPr>
          <w:rFonts w:eastAsia="Times New Roman"/>
          <w:szCs w:val="24"/>
          <w:lang w:eastAsia="lt-LT"/>
        </w:rPr>
        <w:t xml:space="preserve"> </w:t>
      </w:r>
      <w:r w:rsidRPr="0019797C">
        <w:rPr>
          <w:rFonts w:eastAsia="Times New Roman"/>
          <w:b/>
          <w:szCs w:val="24"/>
          <w:lang w:eastAsia="lt-LT"/>
        </w:rPr>
        <w:t>Reikalavimai dalyvių registracijai.</w:t>
      </w:r>
    </w:p>
    <w:p w14:paraId="38DF3009" w14:textId="77777777" w:rsidR="0019797C" w:rsidRPr="0019797C" w:rsidRDefault="0019797C" w:rsidP="00F874E4">
      <w:pPr>
        <w:widowControl w:val="0"/>
        <w:numPr>
          <w:ilvl w:val="2"/>
          <w:numId w:val="40"/>
        </w:numPr>
        <w:tabs>
          <w:tab w:val="left" w:pos="1418"/>
          <w:tab w:val="left" w:pos="1560"/>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Teikėjas (-ai) mokymų metu turi paskirti asmenį, kuris nėra lektorius, atsakingą už mokymų dalyvių registraciją.</w:t>
      </w:r>
    </w:p>
    <w:p w14:paraId="65429B8A" w14:textId="77777777" w:rsidR="0019797C" w:rsidRPr="0019797C" w:rsidRDefault="0019797C" w:rsidP="00F874E4">
      <w:pPr>
        <w:widowControl w:val="0"/>
        <w:numPr>
          <w:ilvl w:val="2"/>
          <w:numId w:val="40"/>
        </w:numPr>
        <w:tabs>
          <w:tab w:val="left" w:pos="1418"/>
          <w:tab w:val="left" w:pos="1560"/>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Mokymų dalyvių registracija privalo būti vykdoma kiekvieną mokymų dieną (mokymų dalyvis dalyvių sąraše turi pasirašyti už kiekvieną dalyvautą dieną atskirai). Pirmą registracijos dieną paslaugų teikėjai turi pateikti užpildyti mokymų dalyviams projekto dalyvių apklausos anketas ir atmintinę dėl asmenų duomenų ir kiekvienas dalyvis turi pasirašyti mokymų dalyvių sąraše.</w:t>
      </w:r>
    </w:p>
    <w:p w14:paraId="4755E7E8" w14:textId="77777777" w:rsidR="0019797C" w:rsidRPr="0019797C" w:rsidRDefault="0019797C" w:rsidP="00F874E4">
      <w:pPr>
        <w:widowControl w:val="0"/>
        <w:numPr>
          <w:ilvl w:val="1"/>
          <w:numId w:val="40"/>
        </w:numPr>
        <w:tabs>
          <w:tab w:val="left" w:pos="1418"/>
          <w:tab w:val="left" w:pos="1560"/>
        </w:tabs>
        <w:autoSpaceDE w:val="0"/>
        <w:autoSpaceDN w:val="0"/>
        <w:adjustRightInd w:val="0"/>
        <w:ind w:left="0" w:right="282" w:firstLine="851"/>
        <w:jc w:val="both"/>
        <w:rPr>
          <w:rFonts w:eastAsia="Times New Roman"/>
          <w:b/>
          <w:szCs w:val="24"/>
          <w:lang w:eastAsia="lt-LT"/>
        </w:rPr>
      </w:pPr>
      <w:r w:rsidRPr="0019797C">
        <w:rPr>
          <w:rFonts w:eastAsia="Times New Roman"/>
          <w:b/>
          <w:szCs w:val="24"/>
          <w:lang w:eastAsia="lt-LT"/>
        </w:rPr>
        <w:t xml:space="preserve"> Reikalavimai mokymų dalyvių priemonėms.</w:t>
      </w:r>
    </w:p>
    <w:p w14:paraId="45AE82E7" w14:textId="07987292" w:rsidR="0019797C" w:rsidRPr="002A7E72" w:rsidRDefault="0019797C" w:rsidP="00F874E4">
      <w:pPr>
        <w:pStyle w:val="ListParagraph"/>
        <w:widowControl w:val="0"/>
        <w:numPr>
          <w:ilvl w:val="2"/>
          <w:numId w:val="40"/>
        </w:numPr>
        <w:tabs>
          <w:tab w:val="left" w:pos="851"/>
          <w:tab w:val="left" w:pos="1418"/>
        </w:tabs>
        <w:autoSpaceDE w:val="0"/>
        <w:autoSpaceDN w:val="0"/>
        <w:adjustRightInd w:val="0"/>
        <w:ind w:left="0" w:right="-1" w:firstLine="851"/>
        <w:jc w:val="both"/>
        <w:rPr>
          <w:rFonts w:eastAsia="Times New Roman"/>
          <w:szCs w:val="24"/>
          <w:lang w:eastAsia="lt-LT"/>
        </w:rPr>
      </w:pPr>
      <w:r w:rsidRPr="002A7E72">
        <w:rPr>
          <w:rFonts w:eastAsia="Times New Roman"/>
          <w:szCs w:val="24"/>
          <w:lang w:eastAsia="lt-LT"/>
        </w:rPr>
        <w:t xml:space="preserve"> Teikėjas turi aprūpinti kiekvieną į mokymus atvykusį mokymų dalyvį darbui mokymuose reikalingomis priemonėmis – mokymų dalyvio paketu, pateikiamu patogiame segtuve. Mokymų dalyvio paketą turi sudaryti:</w:t>
      </w:r>
    </w:p>
    <w:p w14:paraId="52E0A6AB" w14:textId="79894178" w:rsidR="0019797C" w:rsidRPr="0019797C" w:rsidRDefault="0019797C" w:rsidP="00F874E4">
      <w:pPr>
        <w:widowControl w:val="0"/>
        <w:numPr>
          <w:ilvl w:val="3"/>
          <w:numId w:val="40"/>
        </w:numPr>
        <w:tabs>
          <w:tab w:val="left" w:pos="851"/>
          <w:tab w:val="left" w:pos="1418"/>
          <w:tab w:val="left" w:pos="1560"/>
          <w:tab w:val="left" w:pos="1701"/>
          <w:tab w:val="left" w:pos="1843"/>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mokymų darbotvarkė su dalijamąja medžiaga mokymų dalyviams (ne mažiau </w:t>
      </w:r>
      <w:r w:rsidR="00D467DF">
        <w:rPr>
          <w:rFonts w:eastAsia="Times New Roman"/>
          <w:szCs w:val="24"/>
          <w:lang w:eastAsia="lt-LT"/>
        </w:rPr>
        <w:t>kaip 5 lapai), 1 vnt., rašiklis;</w:t>
      </w:r>
    </w:p>
    <w:p w14:paraId="0F66C44B" w14:textId="1BADC553" w:rsidR="0019797C" w:rsidRPr="002519E4" w:rsidRDefault="0019797C" w:rsidP="00F874E4">
      <w:pPr>
        <w:widowControl w:val="0"/>
        <w:numPr>
          <w:ilvl w:val="3"/>
          <w:numId w:val="40"/>
        </w:numPr>
        <w:tabs>
          <w:tab w:val="left" w:pos="851"/>
          <w:tab w:val="left" w:pos="1418"/>
          <w:tab w:val="left" w:pos="1701"/>
        </w:tabs>
        <w:autoSpaceDE w:val="0"/>
        <w:autoSpaceDN w:val="0"/>
        <w:adjustRightInd w:val="0"/>
        <w:ind w:left="0" w:right="-1" w:firstLine="851"/>
        <w:jc w:val="both"/>
        <w:rPr>
          <w:rFonts w:eastAsia="Times New Roman"/>
          <w:szCs w:val="24"/>
          <w:lang w:eastAsia="lt-LT"/>
        </w:rPr>
      </w:pPr>
      <w:r w:rsidRPr="0019797C">
        <w:rPr>
          <w:rFonts w:eastAsia="Times New Roman"/>
          <w:szCs w:val="24"/>
          <w:lang w:eastAsia="lt-LT"/>
        </w:rPr>
        <w:t xml:space="preserve"> Teikėjas (-ai) mokymų dalyvio paketus sukomplektuoja ir registracijos į mokymus metu įteikia mokymų dalyviams. Perkančiajai organizacijai papildomai pateikus medžiagą ar </w:t>
      </w:r>
      <w:r w:rsidRPr="002519E4">
        <w:rPr>
          <w:rFonts w:eastAsia="Times New Roman"/>
          <w:szCs w:val="24"/>
          <w:lang w:eastAsia="lt-LT"/>
        </w:rPr>
        <w:t>priemones, Teikėjas (-ai) juos įtraukia į dalyvių paketo komplektą.</w:t>
      </w:r>
    </w:p>
    <w:p w14:paraId="1F013EF9" w14:textId="1D53A68A" w:rsidR="004B7EB8" w:rsidRPr="002519E4" w:rsidRDefault="004B7EB8" w:rsidP="004B7EB8">
      <w:pPr>
        <w:widowControl w:val="0"/>
        <w:numPr>
          <w:ilvl w:val="3"/>
          <w:numId w:val="40"/>
        </w:numPr>
        <w:tabs>
          <w:tab w:val="left" w:pos="851"/>
          <w:tab w:val="left" w:pos="1418"/>
          <w:tab w:val="left" w:pos="1701"/>
        </w:tabs>
        <w:autoSpaceDE w:val="0"/>
        <w:autoSpaceDN w:val="0"/>
        <w:adjustRightInd w:val="0"/>
        <w:ind w:left="0" w:right="-1" w:firstLine="851"/>
        <w:jc w:val="both"/>
        <w:rPr>
          <w:rFonts w:eastAsia="Times New Roman"/>
          <w:szCs w:val="24"/>
          <w:lang w:eastAsia="lt-LT"/>
        </w:rPr>
      </w:pPr>
      <w:r w:rsidRPr="002519E4">
        <w:rPr>
          <w:rFonts w:eastAsia="Times New Roman"/>
          <w:szCs w:val="24"/>
          <w:lang w:eastAsia="lt-LT"/>
        </w:rPr>
        <w:t xml:space="preserve">Tiekėjas įsipareigoja aprūpinti </w:t>
      </w:r>
      <w:r w:rsidR="007E7EA6">
        <w:rPr>
          <w:rFonts w:eastAsia="Times New Roman"/>
          <w:szCs w:val="24"/>
          <w:lang w:eastAsia="lt-LT"/>
        </w:rPr>
        <w:t xml:space="preserve">dviem mokymosi dienoms </w:t>
      </w:r>
      <w:r w:rsidRPr="002519E4">
        <w:rPr>
          <w:rFonts w:eastAsia="Times New Roman"/>
          <w:szCs w:val="24"/>
          <w:lang w:eastAsia="lt-LT"/>
        </w:rPr>
        <w:t xml:space="preserve">mokymų dalyvius asmeniniais kompiuteriais bei užtikrinti galimybę jais naudotis. Mokymų dalyvių asmeniniai kompiuteriai turi turėti įdiegtą Windows 10 arba analogišką operacinę sistemą, Google Chrome 74 arba naujesnę interneto naršyklę ir Microsoft Office 2016 arba naujesnės versijos programas, ne mažiau nei 8 GB operatyviosios atminties, ne mažiau nei 120 GB talpos SSD diską. Turi būti sudaryta galimybė asmeniniams kompiuteriams prisijungti prie bevielio ryšio, palaikančio 802.11ac arba 802.11ax protokolus (arba turi būti sudarytos sąlygos prijungti visus kompiuterius CAT5e arba CAT6 kategorijos tinklo laidais naudojant skirstytuvą, palaikantį </w:t>
      </w:r>
      <w:proofErr w:type="spellStart"/>
      <w:r w:rsidRPr="002519E4">
        <w:rPr>
          <w:rFonts w:eastAsia="Times New Roman"/>
          <w:szCs w:val="24"/>
          <w:lang w:eastAsia="lt-LT"/>
        </w:rPr>
        <w:t>Ethernet</w:t>
      </w:r>
      <w:proofErr w:type="spellEnd"/>
      <w:r w:rsidRPr="002519E4">
        <w:rPr>
          <w:rFonts w:eastAsia="Times New Roman"/>
          <w:szCs w:val="24"/>
          <w:lang w:eastAsia="lt-LT"/>
        </w:rPr>
        <w:t xml:space="preserve"> 1000 </w:t>
      </w:r>
      <w:proofErr w:type="spellStart"/>
      <w:r w:rsidRPr="002519E4">
        <w:rPr>
          <w:rFonts w:eastAsia="Times New Roman"/>
          <w:szCs w:val="24"/>
          <w:lang w:eastAsia="lt-LT"/>
        </w:rPr>
        <w:t>BaseT</w:t>
      </w:r>
      <w:proofErr w:type="spellEnd"/>
      <w:r w:rsidRPr="002519E4">
        <w:rPr>
          <w:rFonts w:eastAsia="Times New Roman"/>
          <w:szCs w:val="24"/>
          <w:lang w:eastAsia="lt-LT"/>
        </w:rPr>
        <w:t xml:space="preserve"> technologiją).</w:t>
      </w:r>
    </w:p>
    <w:p w14:paraId="0DD9A5CF" w14:textId="77777777" w:rsidR="004B7EB8" w:rsidRPr="002519E4" w:rsidRDefault="004B7EB8" w:rsidP="004B7EB8">
      <w:pPr>
        <w:widowControl w:val="0"/>
        <w:numPr>
          <w:ilvl w:val="3"/>
          <w:numId w:val="40"/>
        </w:numPr>
        <w:tabs>
          <w:tab w:val="left" w:pos="851"/>
          <w:tab w:val="left" w:pos="1418"/>
          <w:tab w:val="left" w:pos="1701"/>
        </w:tabs>
        <w:autoSpaceDE w:val="0"/>
        <w:autoSpaceDN w:val="0"/>
        <w:adjustRightInd w:val="0"/>
        <w:ind w:left="0" w:right="-1" w:firstLine="851"/>
        <w:jc w:val="both"/>
        <w:rPr>
          <w:rFonts w:eastAsia="Times New Roman"/>
          <w:szCs w:val="24"/>
          <w:lang w:eastAsia="lt-LT"/>
        </w:rPr>
      </w:pPr>
      <w:r w:rsidRPr="002519E4">
        <w:rPr>
          <w:rFonts w:eastAsia="Times New Roman"/>
          <w:szCs w:val="24"/>
          <w:lang w:eastAsia="lt-LT"/>
        </w:rPr>
        <w:t xml:space="preserve">Mokymų patalpoje turi būti užtikrintas interneto ryšys (priėmimo / išsiuntimo </w:t>
      </w:r>
    </w:p>
    <w:p w14:paraId="71BAB762" w14:textId="3C198EA1" w:rsidR="004B7EB8" w:rsidRPr="002519E4" w:rsidRDefault="004B7EB8" w:rsidP="007E7EA6">
      <w:pPr>
        <w:widowControl w:val="0"/>
        <w:tabs>
          <w:tab w:val="left" w:pos="851"/>
          <w:tab w:val="left" w:pos="1418"/>
          <w:tab w:val="left" w:pos="1701"/>
        </w:tabs>
        <w:autoSpaceDE w:val="0"/>
        <w:autoSpaceDN w:val="0"/>
        <w:adjustRightInd w:val="0"/>
        <w:ind w:right="-1"/>
        <w:jc w:val="both"/>
        <w:rPr>
          <w:rFonts w:eastAsia="Times New Roman"/>
          <w:szCs w:val="24"/>
          <w:lang w:eastAsia="lt-LT"/>
        </w:rPr>
      </w:pPr>
      <w:r w:rsidRPr="002519E4">
        <w:rPr>
          <w:rFonts w:eastAsia="Times New Roman"/>
          <w:szCs w:val="24"/>
          <w:lang w:eastAsia="lt-LT"/>
        </w:rPr>
        <w:t xml:space="preserve">greitaveika ne mažesnė nei 40 </w:t>
      </w:r>
      <w:proofErr w:type="spellStart"/>
      <w:r w:rsidRPr="002519E4">
        <w:rPr>
          <w:rFonts w:eastAsia="Times New Roman"/>
          <w:szCs w:val="24"/>
          <w:lang w:eastAsia="lt-LT"/>
        </w:rPr>
        <w:t>Mb</w:t>
      </w:r>
      <w:proofErr w:type="spellEnd"/>
      <w:r w:rsidRPr="002519E4">
        <w:rPr>
          <w:rFonts w:eastAsia="Times New Roman"/>
          <w:szCs w:val="24"/>
          <w:lang w:eastAsia="lt-LT"/>
        </w:rPr>
        <w:t>/s, greitis tikrinamas naudojant www.speedtest.net), maršrutizatorius, palaikantis 802.11ac arba 802.11ax pro</w:t>
      </w:r>
      <w:r w:rsidR="007E7EA6">
        <w:rPr>
          <w:rFonts w:eastAsia="Times New Roman"/>
          <w:szCs w:val="24"/>
          <w:lang w:eastAsia="lt-LT"/>
        </w:rPr>
        <w:t>tokolą, su MU-MIMO technologija (dviem dienom).</w:t>
      </w:r>
    </w:p>
    <w:p w14:paraId="231A2BDB" w14:textId="77777777" w:rsidR="004B7EB8" w:rsidRPr="002519E4" w:rsidRDefault="004B7EB8" w:rsidP="004B7EB8">
      <w:pPr>
        <w:widowControl w:val="0"/>
        <w:numPr>
          <w:ilvl w:val="3"/>
          <w:numId w:val="40"/>
        </w:numPr>
        <w:tabs>
          <w:tab w:val="left" w:pos="851"/>
          <w:tab w:val="left" w:pos="1418"/>
          <w:tab w:val="left" w:pos="1701"/>
        </w:tabs>
        <w:autoSpaceDE w:val="0"/>
        <w:autoSpaceDN w:val="0"/>
        <w:adjustRightInd w:val="0"/>
        <w:ind w:left="0" w:right="-1" w:firstLine="851"/>
        <w:jc w:val="both"/>
        <w:rPr>
          <w:rFonts w:eastAsia="Times New Roman"/>
          <w:szCs w:val="24"/>
          <w:lang w:eastAsia="lt-LT"/>
        </w:rPr>
      </w:pPr>
      <w:r w:rsidRPr="002519E4">
        <w:rPr>
          <w:rFonts w:eastAsia="Times New Roman"/>
          <w:szCs w:val="24"/>
          <w:lang w:eastAsia="lt-LT"/>
        </w:rPr>
        <w:t>Visų mokymų metu naudojama įranga  turi būti kokybiška ir tinkamai veikti.</w:t>
      </w:r>
    </w:p>
    <w:p w14:paraId="7477CBC7" w14:textId="3C90CDB7" w:rsidR="004B7EB8" w:rsidRPr="002519E4" w:rsidRDefault="004B7EB8" w:rsidP="004B7EB8">
      <w:pPr>
        <w:widowControl w:val="0"/>
        <w:numPr>
          <w:ilvl w:val="3"/>
          <w:numId w:val="40"/>
        </w:numPr>
        <w:tabs>
          <w:tab w:val="left" w:pos="851"/>
          <w:tab w:val="left" w:pos="1418"/>
          <w:tab w:val="left" w:pos="1701"/>
        </w:tabs>
        <w:autoSpaceDE w:val="0"/>
        <w:autoSpaceDN w:val="0"/>
        <w:adjustRightInd w:val="0"/>
        <w:ind w:left="0" w:right="-1" w:firstLine="851"/>
        <w:jc w:val="both"/>
        <w:rPr>
          <w:rFonts w:eastAsia="Times New Roman"/>
          <w:szCs w:val="24"/>
          <w:lang w:eastAsia="lt-LT"/>
        </w:rPr>
      </w:pPr>
      <w:r w:rsidRPr="002519E4">
        <w:rPr>
          <w:rFonts w:eastAsia="Times New Roman"/>
          <w:szCs w:val="24"/>
          <w:lang w:eastAsia="lt-LT"/>
        </w:rPr>
        <w:t>Mokymus organizuojant nuotoliniu būdu,</w:t>
      </w:r>
      <w:r w:rsidR="002519E4">
        <w:rPr>
          <w:rFonts w:eastAsia="Times New Roman"/>
          <w:szCs w:val="24"/>
          <w:lang w:eastAsia="lt-LT"/>
        </w:rPr>
        <w:t xml:space="preserve"> 7.5  punktas netaikomas</w:t>
      </w:r>
      <w:r w:rsidRPr="002519E4">
        <w:rPr>
          <w:rFonts w:eastAsia="Times New Roman"/>
          <w:szCs w:val="24"/>
          <w:lang w:eastAsia="lt-LT"/>
        </w:rPr>
        <w:t>.</w:t>
      </w:r>
    </w:p>
    <w:p w14:paraId="74852060" w14:textId="4F85090A" w:rsidR="0019797C" w:rsidRPr="0019797C" w:rsidRDefault="0019797C" w:rsidP="00F874E4">
      <w:pPr>
        <w:widowControl w:val="0"/>
        <w:numPr>
          <w:ilvl w:val="1"/>
          <w:numId w:val="40"/>
        </w:numPr>
        <w:tabs>
          <w:tab w:val="left" w:pos="851"/>
          <w:tab w:val="left" w:pos="1418"/>
          <w:tab w:val="left" w:pos="1560"/>
          <w:tab w:val="left" w:pos="1843"/>
        </w:tabs>
        <w:autoSpaceDE w:val="0"/>
        <w:autoSpaceDN w:val="0"/>
        <w:adjustRightInd w:val="0"/>
        <w:ind w:left="0" w:right="-1" w:firstLine="851"/>
        <w:jc w:val="both"/>
        <w:rPr>
          <w:rFonts w:eastAsia="Times New Roman"/>
          <w:b/>
          <w:szCs w:val="24"/>
          <w:lang w:eastAsia="lt-LT"/>
        </w:rPr>
      </w:pPr>
      <w:r w:rsidRPr="0019797C">
        <w:rPr>
          <w:rFonts w:eastAsia="Times New Roman" w:cs="Arial"/>
          <w:b/>
          <w:szCs w:val="24"/>
          <w:lang w:eastAsia="lt-LT"/>
        </w:rPr>
        <w:t>Paslaugų teikimo terminai</w:t>
      </w:r>
      <w:r w:rsidRPr="0019797C">
        <w:rPr>
          <w:rFonts w:eastAsia="Times New Roman" w:cs="Arial"/>
          <w:szCs w:val="24"/>
          <w:lang w:eastAsia="lt-LT"/>
        </w:rPr>
        <w:t xml:space="preserve">. </w:t>
      </w:r>
    </w:p>
    <w:p w14:paraId="3237E662" w14:textId="6B8BCB98" w:rsidR="0019797C" w:rsidRPr="004C2A80" w:rsidRDefault="0019797C" w:rsidP="00F874E4">
      <w:pPr>
        <w:pStyle w:val="ListParagraph"/>
        <w:widowControl w:val="0"/>
        <w:numPr>
          <w:ilvl w:val="2"/>
          <w:numId w:val="40"/>
        </w:numPr>
        <w:tabs>
          <w:tab w:val="left" w:pos="1560"/>
        </w:tabs>
        <w:autoSpaceDE w:val="0"/>
        <w:autoSpaceDN w:val="0"/>
        <w:adjustRightInd w:val="0"/>
        <w:ind w:left="0" w:right="-1" w:firstLine="851"/>
        <w:jc w:val="both"/>
        <w:rPr>
          <w:rFonts w:eastAsia="Times New Roman"/>
          <w:szCs w:val="24"/>
          <w:lang w:eastAsia="lt-LT"/>
        </w:rPr>
      </w:pPr>
      <w:r w:rsidRPr="004C2A80">
        <w:rPr>
          <w:rFonts w:eastAsia="Times New Roman"/>
          <w:szCs w:val="24"/>
          <w:lang w:eastAsia="lt-LT"/>
        </w:rPr>
        <w:t xml:space="preserve">Visos paslaugos turi būti atliktos </w:t>
      </w:r>
      <w:r w:rsidR="00C26430">
        <w:rPr>
          <w:rFonts w:eastAsia="Times New Roman"/>
          <w:szCs w:val="24"/>
          <w:lang w:eastAsia="lt-LT"/>
        </w:rPr>
        <w:t xml:space="preserve">per 9 mėn. </w:t>
      </w:r>
      <w:r w:rsidRPr="002519E4">
        <w:rPr>
          <w:rFonts w:eastAsia="Times New Roman"/>
          <w:szCs w:val="24"/>
          <w:lang w:eastAsia="lt-LT"/>
        </w:rPr>
        <w:t xml:space="preserve">nuo </w:t>
      </w:r>
      <w:r w:rsidR="00274F3D" w:rsidRPr="002519E4">
        <w:rPr>
          <w:rFonts w:eastAsia="Times New Roman"/>
          <w:szCs w:val="24"/>
          <w:lang w:eastAsia="lt-LT"/>
        </w:rPr>
        <w:t xml:space="preserve">paslaugų pirkimo sutarties su Perkančiąja organizacija vykdymo dienos. </w:t>
      </w:r>
      <w:r w:rsidRPr="002519E4">
        <w:rPr>
          <w:rFonts w:eastAsia="Times New Roman"/>
          <w:szCs w:val="24"/>
          <w:lang w:eastAsia="lt-LT"/>
        </w:rPr>
        <w:t xml:space="preserve"> Šis terminas gali būti pratęsiamas Perkančiosios organizacijos iniciatyva, bet ne ilgiau negu </w:t>
      </w:r>
      <w:r w:rsidR="00C26430">
        <w:rPr>
          <w:rFonts w:eastAsia="Times New Roman"/>
          <w:szCs w:val="24"/>
          <w:lang w:eastAsia="lt-LT"/>
        </w:rPr>
        <w:t>3 mėn.</w:t>
      </w:r>
      <w:r w:rsidRPr="002519E4">
        <w:rPr>
          <w:rFonts w:eastAsia="Times New Roman"/>
          <w:szCs w:val="24"/>
          <w:lang w:eastAsia="lt-LT"/>
        </w:rPr>
        <w:t>,</w:t>
      </w:r>
      <w:r w:rsidR="002519E4">
        <w:rPr>
          <w:rFonts w:eastAsia="Times New Roman"/>
          <w:szCs w:val="24"/>
          <w:lang w:eastAsia="lt-LT"/>
        </w:rPr>
        <w:t xml:space="preserve"> Perkančiosios organizacijos iniciatyva.</w:t>
      </w:r>
      <w:r w:rsidRPr="004C2A80">
        <w:rPr>
          <w:rFonts w:eastAsia="Times New Roman"/>
          <w:szCs w:val="24"/>
          <w:lang w:eastAsia="lt-LT"/>
        </w:rPr>
        <w:t xml:space="preserve"> Orientaciniai paslaug</w:t>
      </w:r>
      <w:r w:rsidR="002519E4">
        <w:rPr>
          <w:rFonts w:eastAsia="Times New Roman"/>
          <w:szCs w:val="24"/>
          <w:lang w:eastAsia="lt-LT"/>
        </w:rPr>
        <w:t>ų etapų terminai</w:t>
      </w:r>
      <w:r w:rsidRPr="004C2A80">
        <w:rPr>
          <w:rFonts w:eastAsia="Times New Roman"/>
          <w:szCs w:val="24"/>
          <w:lang w:eastAsia="lt-LT"/>
        </w:rPr>
        <w:t xml:space="preserve"> gali būti koreguojami </w:t>
      </w:r>
      <w:r w:rsidR="002519E4">
        <w:rPr>
          <w:rFonts w:eastAsia="Times New Roman"/>
          <w:szCs w:val="24"/>
          <w:lang w:eastAsia="lt-LT"/>
        </w:rPr>
        <w:t>raštiškai Perkančiosios organizacijos sutikimu</w:t>
      </w:r>
      <w:r w:rsidRPr="004C2A80">
        <w:rPr>
          <w:rFonts w:eastAsia="Times New Roman"/>
          <w:szCs w:val="24"/>
          <w:lang w:eastAsia="lt-LT"/>
        </w:rPr>
        <w:t>:</w:t>
      </w:r>
    </w:p>
    <w:p w14:paraId="258DF979" w14:textId="77777777" w:rsidR="0019797C" w:rsidRPr="0019797C" w:rsidRDefault="0019797C" w:rsidP="0019797C">
      <w:pPr>
        <w:widowControl w:val="0"/>
        <w:tabs>
          <w:tab w:val="left" w:pos="851"/>
          <w:tab w:val="left" w:pos="1418"/>
          <w:tab w:val="left" w:pos="1560"/>
          <w:tab w:val="left" w:pos="1843"/>
        </w:tabs>
        <w:autoSpaceDE w:val="0"/>
        <w:autoSpaceDN w:val="0"/>
        <w:adjustRightInd w:val="0"/>
        <w:ind w:left="851" w:right="-1"/>
        <w:jc w:val="both"/>
        <w:rPr>
          <w:rFonts w:eastAsia="Times New Roman"/>
          <w:szCs w:val="24"/>
          <w:lang w:eastAsia="lt-LT"/>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4046"/>
        <w:gridCol w:w="3947"/>
      </w:tblGrid>
      <w:tr w:rsidR="0019797C" w:rsidRPr="0019797C" w14:paraId="08DCCA95" w14:textId="77777777" w:rsidTr="00A646C2">
        <w:tc>
          <w:tcPr>
            <w:tcW w:w="849" w:type="pct"/>
          </w:tcPr>
          <w:p w14:paraId="52A84F74" w14:textId="77777777" w:rsidR="0019797C" w:rsidRPr="0019797C" w:rsidRDefault="0019797C" w:rsidP="0019797C">
            <w:pPr>
              <w:jc w:val="both"/>
            </w:pPr>
            <w:r w:rsidRPr="0019797C">
              <w:t>Eil. Nr.</w:t>
            </w:r>
          </w:p>
          <w:p w14:paraId="1DFCED55" w14:textId="77777777" w:rsidR="0019797C" w:rsidRPr="0019797C" w:rsidRDefault="0019797C" w:rsidP="0019797C">
            <w:pPr>
              <w:jc w:val="both"/>
              <w:rPr>
                <w:noProof/>
              </w:rPr>
            </w:pPr>
            <w:r w:rsidRPr="0019797C">
              <w:t>pagal techninę specifikaciją</w:t>
            </w:r>
          </w:p>
        </w:tc>
        <w:tc>
          <w:tcPr>
            <w:tcW w:w="2101" w:type="pct"/>
            <w:shd w:val="clear" w:color="auto" w:fill="auto"/>
          </w:tcPr>
          <w:p w14:paraId="0B29A7B4" w14:textId="77777777" w:rsidR="0019797C" w:rsidRPr="0019797C" w:rsidRDefault="0019797C" w:rsidP="0019797C">
            <w:pPr>
              <w:jc w:val="both"/>
              <w:rPr>
                <w:lang w:eastAsia="lt-LT"/>
              </w:rPr>
            </w:pPr>
          </w:p>
          <w:p w14:paraId="5813655A" w14:textId="77777777" w:rsidR="0019797C" w:rsidRPr="0019797C" w:rsidRDefault="0019797C" w:rsidP="0019797C">
            <w:pPr>
              <w:jc w:val="both"/>
              <w:rPr>
                <w:noProof/>
              </w:rPr>
            </w:pPr>
            <w:r w:rsidRPr="0019797C">
              <w:rPr>
                <w:lang w:eastAsia="lt-LT"/>
              </w:rPr>
              <w:t>Pirkimo objekto dalies apibūdinimas</w:t>
            </w:r>
          </w:p>
          <w:p w14:paraId="7B241A0A" w14:textId="77777777" w:rsidR="0019797C" w:rsidRPr="0019797C" w:rsidRDefault="0019797C" w:rsidP="0019797C">
            <w:pPr>
              <w:jc w:val="both"/>
              <w:rPr>
                <w:noProof/>
              </w:rPr>
            </w:pPr>
          </w:p>
        </w:tc>
        <w:tc>
          <w:tcPr>
            <w:tcW w:w="2050" w:type="pct"/>
            <w:shd w:val="clear" w:color="auto" w:fill="auto"/>
          </w:tcPr>
          <w:p w14:paraId="3307E480" w14:textId="77777777" w:rsidR="0019797C" w:rsidRPr="0019797C" w:rsidRDefault="0019797C" w:rsidP="0019797C">
            <w:pPr>
              <w:jc w:val="both"/>
              <w:rPr>
                <w:lang w:eastAsia="lt-LT"/>
              </w:rPr>
            </w:pPr>
          </w:p>
          <w:p w14:paraId="50D5C782" w14:textId="77777777" w:rsidR="0019797C" w:rsidRPr="0019797C" w:rsidRDefault="0019797C" w:rsidP="0019797C">
            <w:pPr>
              <w:jc w:val="both"/>
              <w:rPr>
                <w:noProof/>
              </w:rPr>
            </w:pPr>
            <w:r w:rsidRPr="0019797C">
              <w:rPr>
                <w:lang w:eastAsia="lt-LT"/>
              </w:rPr>
              <w:t>Įvykdymo terminas</w:t>
            </w:r>
          </w:p>
          <w:p w14:paraId="3453AB3B" w14:textId="77777777" w:rsidR="0019797C" w:rsidRPr="0019797C" w:rsidRDefault="0019797C" w:rsidP="0019797C">
            <w:pPr>
              <w:jc w:val="both"/>
              <w:rPr>
                <w:noProof/>
              </w:rPr>
            </w:pPr>
          </w:p>
        </w:tc>
      </w:tr>
      <w:tr w:rsidR="0019797C" w:rsidRPr="0019797C" w14:paraId="786691CD" w14:textId="77777777" w:rsidTr="00A646C2">
        <w:tc>
          <w:tcPr>
            <w:tcW w:w="849" w:type="pct"/>
          </w:tcPr>
          <w:p w14:paraId="195468EF" w14:textId="741C0597" w:rsidR="0019797C" w:rsidRPr="0019797C" w:rsidRDefault="0019797C" w:rsidP="0019797C">
            <w:pPr>
              <w:jc w:val="both"/>
            </w:pPr>
          </w:p>
        </w:tc>
        <w:tc>
          <w:tcPr>
            <w:tcW w:w="2101" w:type="pct"/>
            <w:shd w:val="clear" w:color="auto" w:fill="auto"/>
          </w:tcPr>
          <w:p w14:paraId="564A5225" w14:textId="05B8BF87" w:rsidR="0019797C" w:rsidRPr="0019797C" w:rsidRDefault="0019797C" w:rsidP="0019797C">
            <w:pPr>
              <w:jc w:val="both"/>
              <w:rPr>
                <w:lang w:eastAsia="lt-LT"/>
              </w:rPr>
            </w:pPr>
          </w:p>
        </w:tc>
        <w:tc>
          <w:tcPr>
            <w:tcW w:w="2050" w:type="pct"/>
            <w:shd w:val="clear" w:color="auto" w:fill="auto"/>
          </w:tcPr>
          <w:p w14:paraId="7C3E2D8E" w14:textId="3C90FDF4" w:rsidR="0019797C" w:rsidRPr="0019797C" w:rsidRDefault="0019797C" w:rsidP="0019797C">
            <w:pPr>
              <w:jc w:val="both"/>
              <w:rPr>
                <w:lang w:eastAsia="lt-LT"/>
              </w:rPr>
            </w:pPr>
          </w:p>
        </w:tc>
      </w:tr>
      <w:tr w:rsidR="0019797C" w:rsidRPr="0019797C" w14:paraId="68F951E7" w14:textId="77777777" w:rsidTr="00A646C2">
        <w:tc>
          <w:tcPr>
            <w:tcW w:w="849" w:type="pct"/>
          </w:tcPr>
          <w:p w14:paraId="11F450FF" w14:textId="5D8435FB" w:rsidR="0019797C" w:rsidRPr="0019797C" w:rsidRDefault="00962FB8" w:rsidP="0019797C">
            <w:pPr>
              <w:jc w:val="both"/>
              <w:rPr>
                <w:noProof/>
              </w:rPr>
            </w:pPr>
            <w:r w:rsidRPr="00962FB8">
              <w:rPr>
                <w:rFonts w:eastAsia="Times New Roman"/>
                <w:lang w:eastAsia="lt-LT"/>
              </w:rPr>
              <w:t>6.1.1.</w:t>
            </w:r>
          </w:p>
        </w:tc>
        <w:tc>
          <w:tcPr>
            <w:tcW w:w="2101" w:type="pct"/>
            <w:shd w:val="clear" w:color="auto" w:fill="auto"/>
          </w:tcPr>
          <w:p w14:paraId="64D41349" w14:textId="0D8001A8" w:rsidR="0019797C" w:rsidRPr="0019797C" w:rsidRDefault="00D467DF" w:rsidP="00D467DF">
            <w:pPr>
              <w:jc w:val="both"/>
              <w:rPr>
                <w:rFonts w:eastAsia="Times New Roman"/>
                <w:lang w:eastAsia="lt-LT"/>
              </w:rPr>
            </w:pPr>
            <w:r>
              <w:rPr>
                <w:rFonts w:eastAsia="Times New Roman"/>
                <w:lang w:eastAsia="lt-LT"/>
              </w:rPr>
              <w:t>Parengta P</w:t>
            </w:r>
            <w:r w:rsidR="0019797C" w:rsidRPr="0019797C">
              <w:rPr>
                <w:rFonts w:eastAsia="Times New Roman"/>
                <w:szCs w:val="24"/>
              </w:rPr>
              <w:t>rograma</w:t>
            </w:r>
            <w:r w:rsidR="0019797C" w:rsidRPr="0019797C">
              <w:rPr>
                <w:rFonts w:eastAsia="Times New Roman"/>
                <w:lang w:eastAsia="lt-LT"/>
              </w:rPr>
              <w:t xml:space="preserve"> ir dalijamosios medžiagos dalyviams komplektas.</w:t>
            </w:r>
          </w:p>
        </w:tc>
        <w:tc>
          <w:tcPr>
            <w:tcW w:w="2050" w:type="pct"/>
            <w:shd w:val="clear" w:color="auto" w:fill="auto"/>
          </w:tcPr>
          <w:p w14:paraId="36F4D0C1" w14:textId="72234BF9" w:rsidR="0019797C" w:rsidRPr="0019797C" w:rsidRDefault="0081174F" w:rsidP="0079755F">
            <w:pPr>
              <w:tabs>
                <w:tab w:val="left" w:pos="993"/>
                <w:tab w:val="left" w:pos="1134"/>
                <w:tab w:val="left" w:pos="1276"/>
              </w:tabs>
              <w:jc w:val="both"/>
              <w:rPr>
                <w:rFonts w:eastAsia="Times New Roman"/>
                <w:lang w:eastAsia="lt-LT"/>
              </w:rPr>
            </w:pPr>
            <w:r>
              <w:rPr>
                <w:rFonts w:eastAsia="Times New Roman"/>
                <w:szCs w:val="20"/>
              </w:rPr>
              <w:t>P</w:t>
            </w:r>
            <w:r w:rsidRPr="00A50BEB">
              <w:rPr>
                <w:rFonts w:eastAsia="Times New Roman"/>
                <w:szCs w:val="20"/>
              </w:rPr>
              <w:t>r</w:t>
            </w:r>
            <w:r>
              <w:rPr>
                <w:rFonts w:eastAsia="Times New Roman"/>
                <w:szCs w:val="20"/>
              </w:rPr>
              <w:t xml:space="preserve">aėjus </w:t>
            </w:r>
            <w:r w:rsidRPr="001728D8">
              <w:rPr>
                <w:rFonts w:eastAsia="Times New Roman"/>
                <w:szCs w:val="20"/>
              </w:rPr>
              <w:t>20 darbo dienų. po sutarties su Perkančiąja organizacija pasirašymo, per 15 darbo dienų</w:t>
            </w:r>
            <w:r w:rsidRPr="00A50BEB">
              <w:rPr>
                <w:rFonts w:eastAsia="Times New Roman"/>
                <w:szCs w:val="20"/>
              </w:rPr>
              <w:t xml:space="preserve"> parengiama mokymų programa su mokymo medžiaga ir pateikiama Perkančiajai organizacijai</w:t>
            </w:r>
            <w:r>
              <w:rPr>
                <w:rFonts w:eastAsia="Times New Roman"/>
                <w:szCs w:val="20"/>
              </w:rPr>
              <w:t>.</w:t>
            </w:r>
            <w:r w:rsidR="001728D8">
              <w:rPr>
                <w:rFonts w:eastAsia="Times New Roman"/>
                <w:szCs w:val="20"/>
              </w:rPr>
              <w:t xml:space="preserve"> </w:t>
            </w:r>
            <w:r w:rsidR="0079755F" w:rsidRPr="0079755F">
              <w:rPr>
                <w:rFonts w:eastAsia="Times New Roman"/>
                <w:szCs w:val="20"/>
              </w:rPr>
              <w:t>Jeigu Perkančioji organizacija nepasako kitaip.</w:t>
            </w:r>
          </w:p>
        </w:tc>
      </w:tr>
      <w:tr w:rsidR="00962FB8" w:rsidRPr="0019797C" w14:paraId="74F5FFE3" w14:textId="77777777" w:rsidTr="00A646C2">
        <w:tc>
          <w:tcPr>
            <w:tcW w:w="849" w:type="pct"/>
          </w:tcPr>
          <w:p w14:paraId="754905A1" w14:textId="6CC7B827" w:rsidR="00962FB8" w:rsidRPr="0019797C" w:rsidRDefault="00B055F1" w:rsidP="0019797C">
            <w:pPr>
              <w:jc w:val="both"/>
              <w:rPr>
                <w:noProof/>
              </w:rPr>
            </w:pPr>
            <w:r w:rsidRPr="0019797C">
              <w:rPr>
                <w:noProof/>
              </w:rPr>
              <w:t>6.1.2.</w:t>
            </w:r>
          </w:p>
        </w:tc>
        <w:tc>
          <w:tcPr>
            <w:tcW w:w="2101" w:type="pct"/>
            <w:shd w:val="clear" w:color="auto" w:fill="auto"/>
          </w:tcPr>
          <w:p w14:paraId="0D69F9B6" w14:textId="6EADCEC1" w:rsidR="00962FB8" w:rsidRDefault="00B055F1" w:rsidP="00803405">
            <w:pPr>
              <w:jc w:val="both"/>
              <w:rPr>
                <w:rFonts w:eastAsia="Times New Roman"/>
                <w:lang w:eastAsia="lt-LT"/>
              </w:rPr>
            </w:pPr>
            <w:r w:rsidRPr="0019797C">
              <w:rPr>
                <w:rFonts w:eastAsia="Times New Roman"/>
                <w:lang w:eastAsia="lt-LT"/>
              </w:rPr>
              <w:t xml:space="preserve">Įvertinta </w:t>
            </w:r>
            <w:r>
              <w:rPr>
                <w:rFonts w:eastAsia="Times New Roman"/>
                <w:lang w:eastAsia="lt-LT"/>
              </w:rPr>
              <w:t>P</w:t>
            </w:r>
            <w:r w:rsidRPr="0019797C">
              <w:rPr>
                <w:rFonts w:eastAsia="Times New Roman"/>
                <w:szCs w:val="24"/>
              </w:rPr>
              <w:t>rograma</w:t>
            </w:r>
            <w:r w:rsidR="00803405">
              <w:rPr>
                <w:rFonts w:eastAsia="Times New Roman"/>
                <w:szCs w:val="24"/>
              </w:rPr>
              <w:t>, lektorių medžiaga ir dalyvių</w:t>
            </w:r>
            <w:r w:rsidR="00803405">
              <w:rPr>
                <w:rFonts w:eastAsia="Times New Roman"/>
                <w:lang w:eastAsia="lt-LT"/>
              </w:rPr>
              <w:t xml:space="preserve"> medžiaga.</w:t>
            </w:r>
          </w:p>
        </w:tc>
        <w:tc>
          <w:tcPr>
            <w:tcW w:w="2050" w:type="pct"/>
            <w:shd w:val="clear" w:color="auto" w:fill="auto"/>
          </w:tcPr>
          <w:p w14:paraId="359D7749" w14:textId="66A1AEA1" w:rsidR="00962FB8" w:rsidRPr="001728D8" w:rsidRDefault="00B055F1" w:rsidP="00803405">
            <w:pPr>
              <w:jc w:val="both"/>
              <w:rPr>
                <w:rFonts w:eastAsia="Times New Roman"/>
                <w:lang w:eastAsia="lt-LT"/>
              </w:rPr>
            </w:pPr>
            <w:r w:rsidRPr="001728D8">
              <w:rPr>
                <w:rFonts w:eastAsia="Times New Roman"/>
                <w:lang w:eastAsia="lt-LT"/>
              </w:rPr>
              <w:t xml:space="preserve">Per </w:t>
            </w:r>
            <w:r w:rsidR="0046018F" w:rsidRPr="001728D8">
              <w:rPr>
                <w:rFonts w:eastAsia="Times New Roman"/>
                <w:szCs w:val="24"/>
              </w:rPr>
              <w:t xml:space="preserve">5 </w:t>
            </w:r>
            <w:r w:rsidR="0046018F" w:rsidRPr="001728D8">
              <w:rPr>
                <w:rFonts w:eastAsia="Times New Roman"/>
                <w:szCs w:val="20"/>
              </w:rPr>
              <w:t>darbo dienas</w:t>
            </w:r>
            <w:r w:rsidR="0046018F" w:rsidRPr="001728D8">
              <w:rPr>
                <w:rFonts w:eastAsia="Times New Roman"/>
                <w:lang w:eastAsia="lt-LT"/>
              </w:rPr>
              <w:t xml:space="preserve"> </w:t>
            </w:r>
            <w:r w:rsidRPr="001728D8">
              <w:rPr>
                <w:rFonts w:eastAsia="Times New Roman"/>
                <w:lang w:eastAsia="lt-LT"/>
              </w:rPr>
              <w:t xml:space="preserve">po Įsivertinimo konsultantų mokymų programos ir </w:t>
            </w:r>
            <w:r w:rsidR="00803405" w:rsidRPr="001728D8">
              <w:rPr>
                <w:rFonts w:eastAsia="Times New Roman"/>
                <w:lang w:eastAsia="lt-LT"/>
              </w:rPr>
              <w:t>mokymų</w:t>
            </w:r>
            <w:r w:rsidRPr="001728D8">
              <w:rPr>
                <w:rFonts w:eastAsia="Times New Roman"/>
                <w:lang w:eastAsia="lt-LT"/>
              </w:rPr>
              <w:t xml:space="preserve"> medžiagos pateikimo Perkančiajai organizacijai</w:t>
            </w:r>
          </w:p>
        </w:tc>
      </w:tr>
      <w:tr w:rsidR="00B055F1" w:rsidRPr="0019797C" w14:paraId="40600074" w14:textId="77777777" w:rsidTr="00A646C2">
        <w:tc>
          <w:tcPr>
            <w:tcW w:w="849" w:type="pct"/>
          </w:tcPr>
          <w:p w14:paraId="0DDF395B" w14:textId="60839BAB" w:rsidR="00B055F1" w:rsidRPr="0019797C" w:rsidRDefault="00B055F1" w:rsidP="0019797C">
            <w:pPr>
              <w:jc w:val="both"/>
              <w:rPr>
                <w:noProof/>
              </w:rPr>
            </w:pPr>
            <w:r w:rsidRPr="0019797C">
              <w:rPr>
                <w:noProof/>
              </w:rPr>
              <w:t>6.1.3.</w:t>
            </w:r>
          </w:p>
        </w:tc>
        <w:tc>
          <w:tcPr>
            <w:tcW w:w="2101" w:type="pct"/>
            <w:shd w:val="clear" w:color="auto" w:fill="auto"/>
          </w:tcPr>
          <w:p w14:paraId="47A8076A" w14:textId="09296EE6" w:rsidR="00B055F1" w:rsidRPr="0019797C" w:rsidRDefault="00B055F1" w:rsidP="007106F4">
            <w:pPr>
              <w:jc w:val="both"/>
              <w:rPr>
                <w:rFonts w:eastAsia="Times New Roman"/>
                <w:lang w:eastAsia="lt-LT"/>
              </w:rPr>
            </w:pPr>
            <w:r w:rsidRPr="0019797C">
              <w:rPr>
                <w:rFonts w:eastAsia="Times New Roman"/>
                <w:lang w:eastAsia="lt-LT"/>
              </w:rPr>
              <w:t>Paga</w:t>
            </w:r>
            <w:r>
              <w:rPr>
                <w:rFonts w:eastAsia="Times New Roman"/>
                <w:lang w:eastAsia="lt-LT"/>
              </w:rPr>
              <w:t>l vertinimo pastabas pakoreguota</w:t>
            </w:r>
            <w:r w:rsidRPr="0019797C">
              <w:rPr>
                <w:rFonts w:eastAsia="Times New Roman"/>
                <w:lang w:eastAsia="lt-LT"/>
              </w:rPr>
              <w:t xml:space="preserve"> </w:t>
            </w:r>
            <w:r>
              <w:rPr>
                <w:rFonts w:eastAsia="Times New Roman"/>
                <w:lang w:eastAsia="lt-LT"/>
              </w:rPr>
              <w:t>P</w:t>
            </w:r>
            <w:r w:rsidRPr="0019797C">
              <w:rPr>
                <w:rFonts w:eastAsia="Times New Roman"/>
                <w:szCs w:val="24"/>
              </w:rPr>
              <w:t>rograma</w:t>
            </w:r>
            <w:r w:rsidR="007106F4">
              <w:rPr>
                <w:rFonts w:eastAsia="Times New Roman"/>
                <w:szCs w:val="24"/>
              </w:rPr>
              <w:t>, lektorių medžiaga ir dalyvių mokymo medžiaga</w:t>
            </w:r>
            <w:r w:rsidRPr="0019797C">
              <w:rPr>
                <w:rFonts w:eastAsia="Times New Roman"/>
                <w:lang w:eastAsia="lt-LT"/>
              </w:rPr>
              <w:t>.</w:t>
            </w:r>
          </w:p>
        </w:tc>
        <w:tc>
          <w:tcPr>
            <w:tcW w:w="2050" w:type="pct"/>
            <w:shd w:val="clear" w:color="auto" w:fill="auto"/>
          </w:tcPr>
          <w:p w14:paraId="14313F8F" w14:textId="304602DC" w:rsidR="00B055F1" w:rsidRPr="001728D8" w:rsidRDefault="0046018F" w:rsidP="0046018F">
            <w:pPr>
              <w:jc w:val="both"/>
              <w:rPr>
                <w:rFonts w:eastAsia="Times New Roman"/>
                <w:lang w:eastAsia="lt-LT"/>
              </w:rPr>
            </w:pPr>
            <w:r w:rsidRPr="001728D8">
              <w:rPr>
                <w:rFonts w:eastAsia="Times New Roman"/>
                <w:lang w:eastAsia="lt-LT"/>
              </w:rPr>
              <w:t xml:space="preserve">Per </w:t>
            </w:r>
            <w:r w:rsidRPr="001728D8">
              <w:rPr>
                <w:rFonts w:eastAsia="Times New Roman"/>
                <w:szCs w:val="24"/>
              </w:rPr>
              <w:t xml:space="preserve">5 </w:t>
            </w:r>
            <w:r w:rsidRPr="001728D8">
              <w:rPr>
                <w:rFonts w:eastAsia="Times New Roman"/>
                <w:szCs w:val="20"/>
              </w:rPr>
              <w:t>darbo dienas</w:t>
            </w:r>
            <w:r w:rsidR="00B055F1" w:rsidRPr="001728D8">
              <w:rPr>
                <w:rFonts w:eastAsia="Times New Roman"/>
                <w:lang w:eastAsia="lt-LT"/>
              </w:rPr>
              <w:t xml:space="preserve"> po pateiktų pastabų programai gavimo iš Perkančiosios organizacijos</w:t>
            </w:r>
          </w:p>
        </w:tc>
      </w:tr>
      <w:tr w:rsidR="0019797C" w:rsidRPr="0019797C" w14:paraId="580B3920" w14:textId="77777777" w:rsidTr="00A646C2">
        <w:tc>
          <w:tcPr>
            <w:tcW w:w="849" w:type="pct"/>
          </w:tcPr>
          <w:p w14:paraId="3FC80A4C" w14:textId="44F0A6A1" w:rsidR="0019797C" w:rsidRPr="0019797C" w:rsidRDefault="00B055F1" w:rsidP="0019797C">
            <w:pPr>
              <w:jc w:val="both"/>
              <w:rPr>
                <w:noProof/>
              </w:rPr>
            </w:pPr>
            <w:r>
              <w:rPr>
                <w:noProof/>
                <w:lang w:val="en-GB"/>
              </w:rPr>
              <w:t>7.1.3</w:t>
            </w:r>
            <w:r w:rsidRPr="0019797C">
              <w:rPr>
                <w:noProof/>
                <w:lang w:val="en-GB"/>
              </w:rPr>
              <w:t>.</w:t>
            </w:r>
          </w:p>
        </w:tc>
        <w:tc>
          <w:tcPr>
            <w:tcW w:w="2101" w:type="pct"/>
            <w:shd w:val="clear" w:color="auto" w:fill="auto"/>
          </w:tcPr>
          <w:p w14:paraId="783FD75A" w14:textId="41484F79" w:rsidR="0019797C" w:rsidRPr="0019797C" w:rsidRDefault="00B055F1" w:rsidP="00D467DF">
            <w:pPr>
              <w:jc w:val="both"/>
              <w:rPr>
                <w:rFonts w:eastAsia="Times New Roman"/>
                <w:lang w:eastAsia="lt-LT"/>
              </w:rPr>
            </w:pPr>
            <w:r w:rsidRPr="0019797C">
              <w:rPr>
                <w:rFonts w:eastAsia="Times New Roman"/>
                <w:lang w:eastAsia="lt-LT"/>
              </w:rPr>
              <w:t>Pateikti derinti visų mokymų, kurie turi būti įvykdyti pagal pasirašytą sutartį, grafiką bei pagal Perkančiosios organizacijos pateiktą formą parengti ir Perkančiajai organizacijai pateikti planuojamų mokymų grafiką.</w:t>
            </w:r>
          </w:p>
        </w:tc>
        <w:tc>
          <w:tcPr>
            <w:tcW w:w="2050" w:type="pct"/>
            <w:shd w:val="clear" w:color="auto" w:fill="auto"/>
          </w:tcPr>
          <w:p w14:paraId="44359E6B" w14:textId="3B804A47" w:rsidR="0019797C" w:rsidRPr="0019797C" w:rsidRDefault="007106F4" w:rsidP="001A15DD">
            <w:pPr>
              <w:jc w:val="both"/>
              <w:rPr>
                <w:rFonts w:eastAsia="Times New Roman"/>
                <w:lang w:eastAsia="lt-LT"/>
              </w:rPr>
            </w:pPr>
            <w:r w:rsidRPr="002519E4">
              <w:rPr>
                <w:noProof/>
                <w:lang w:val="es-ES"/>
              </w:rPr>
              <w:t>Per 10 darbo dienų po mokymų programos suderinimo su Perkančiąja organizacija vykdymo dienos.</w:t>
            </w:r>
          </w:p>
        </w:tc>
      </w:tr>
      <w:tr w:rsidR="0019797C" w:rsidRPr="0019797C" w14:paraId="332DE71A" w14:textId="77777777" w:rsidTr="00A646C2">
        <w:tc>
          <w:tcPr>
            <w:tcW w:w="849" w:type="pct"/>
          </w:tcPr>
          <w:p w14:paraId="21019D3A" w14:textId="77777777" w:rsidR="0019797C" w:rsidRPr="0019797C" w:rsidRDefault="0019797C" w:rsidP="0019797C">
            <w:pPr>
              <w:jc w:val="both"/>
              <w:rPr>
                <w:noProof/>
                <w:lang w:val="en-GB"/>
              </w:rPr>
            </w:pPr>
            <w:r w:rsidRPr="0019797C">
              <w:rPr>
                <w:noProof/>
                <w:lang w:val="en-GB"/>
              </w:rPr>
              <w:t>7.1.1.</w:t>
            </w:r>
          </w:p>
          <w:p w14:paraId="55F99016" w14:textId="77777777" w:rsidR="0019797C" w:rsidRPr="0019797C" w:rsidRDefault="0019797C" w:rsidP="0019797C">
            <w:pPr>
              <w:jc w:val="both"/>
              <w:rPr>
                <w:noProof/>
              </w:rPr>
            </w:pPr>
          </w:p>
        </w:tc>
        <w:tc>
          <w:tcPr>
            <w:tcW w:w="2101" w:type="pct"/>
            <w:tcBorders>
              <w:top w:val="single" w:sz="4" w:space="0" w:color="000000"/>
              <w:left w:val="single" w:sz="4" w:space="0" w:color="000000"/>
              <w:bottom w:val="single" w:sz="4" w:space="0" w:color="000000"/>
              <w:right w:val="single" w:sz="4" w:space="0" w:color="000000"/>
            </w:tcBorders>
            <w:shd w:val="clear" w:color="auto" w:fill="auto"/>
          </w:tcPr>
          <w:p w14:paraId="621989E9" w14:textId="6CE369CF" w:rsidR="0019797C" w:rsidRPr="0019797C" w:rsidRDefault="007106F4" w:rsidP="007106F4">
            <w:pPr>
              <w:jc w:val="both"/>
              <w:rPr>
                <w:rFonts w:eastAsia="Times New Roman"/>
                <w:lang w:eastAsia="lt-LT"/>
              </w:rPr>
            </w:pPr>
            <w:r>
              <w:rPr>
                <w:rFonts w:eastAsia="Times New Roman"/>
                <w:lang w:eastAsia="lt-LT"/>
              </w:rPr>
              <w:t>Į</w:t>
            </w:r>
            <w:r w:rsidR="00737922" w:rsidRPr="00737922">
              <w:rPr>
                <w:rFonts w:eastAsia="Times New Roman"/>
                <w:lang w:eastAsia="lt-LT"/>
              </w:rPr>
              <w:t xml:space="preserve">sivertinimo konsultantų mokymai numatomi  40 (keturiasdešimčiai) dalyvių: pirmai grupei (vidutiniškai 20 </w:t>
            </w:r>
            <w:proofErr w:type="spellStart"/>
            <w:r w:rsidR="00737922" w:rsidRPr="00737922">
              <w:rPr>
                <w:rFonts w:eastAsia="Times New Roman"/>
                <w:lang w:eastAsia="lt-LT"/>
              </w:rPr>
              <w:t>asm</w:t>
            </w:r>
            <w:proofErr w:type="spellEnd"/>
            <w:r w:rsidR="00737922" w:rsidRPr="00737922">
              <w:rPr>
                <w:rFonts w:eastAsia="Times New Roman"/>
                <w:lang w:eastAsia="lt-LT"/>
              </w:rPr>
              <w:t xml:space="preserve">.) </w:t>
            </w:r>
          </w:p>
        </w:tc>
        <w:tc>
          <w:tcPr>
            <w:tcW w:w="2050" w:type="pct"/>
            <w:shd w:val="clear" w:color="auto" w:fill="auto"/>
          </w:tcPr>
          <w:p w14:paraId="08CC9B65" w14:textId="08227B78" w:rsidR="0019797C" w:rsidRPr="0019797C" w:rsidRDefault="0019797C" w:rsidP="0019797C">
            <w:pPr>
              <w:jc w:val="both"/>
              <w:rPr>
                <w:rFonts w:eastAsia="Times New Roman"/>
                <w:lang w:eastAsia="lt-LT"/>
              </w:rPr>
            </w:pPr>
            <w:r w:rsidRPr="002519E4">
              <w:rPr>
                <w:rFonts w:eastAsia="Times New Roman"/>
                <w:lang w:eastAsia="lt-LT"/>
              </w:rPr>
              <w:t xml:space="preserve">Per </w:t>
            </w:r>
            <w:r w:rsidR="00F90B69">
              <w:rPr>
                <w:rFonts w:eastAsia="Times New Roman"/>
                <w:lang w:eastAsia="lt-LT"/>
              </w:rPr>
              <w:t>135</w:t>
            </w:r>
            <w:r w:rsidR="0046018F" w:rsidRPr="002519E4">
              <w:rPr>
                <w:rFonts w:eastAsia="Times New Roman"/>
                <w:lang w:eastAsia="lt-LT"/>
              </w:rPr>
              <w:t xml:space="preserve"> darbo dienų </w:t>
            </w:r>
            <w:r w:rsidRPr="002519E4">
              <w:rPr>
                <w:rFonts w:eastAsia="Times New Roman"/>
                <w:lang w:eastAsia="lt-LT"/>
              </w:rPr>
              <w:t>nuo mokymų programos suderinimo datos</w:t>
            </w:r>
            <w:r w:rsidR="0046018F" w:rsidRPr="002519E4">
              <w:rPr>
                <w:rFonts w:eastAsia="Times New Roman"/>
                <w:lang w:eastAsia="lt-LT"/>
              </w:rPr>
              <w:t>.</w:t>
            </w:r>
          </w:p>
          <w:p w14:paraId="2C722CD0" w14:textId="77777777" w:rsidR="0019797C" w:rsidRPr="0019797C" w:rsidRDefault="0019797C" w:rsidP="0019797C">
            <w:pPr>
              <w:jc w:val="both"/>
              <w:rPr>
                <w:rFonts w:eastAsia="Times New Roman"/>
                <w:lang w:eastAsia="lt-LT"/>
              </w:rPr>
            </w:pPr>
          </w:p>
        </w:tc>
      </w:tr>
      <w:tr w:rsidR="007106F4" w:rsidRPr="0019797C" w14:paraId="04593E0B" w14:textId="77777777" w:rsidTr="00A646C2">
        <w:tc>
          <w:tcPr>
            <w:tcW w:w="849" w:type="pct"/>
          </w:tcPr>
          <w:p w14:paraId="1F002549" w14:textId="5E000B02" w:rsidR="007106F4" w:rsidRPr="0019797C" w:rsidRDefault="007106F4" w:rsidP="0019797C">
            <w:pPr>
              <w:jc w:val="both"/>
              <w:rPr>
                <w:noProof/>
                <w:lang w:val="en-GB"/>
              </w:rPr>
            </w:pPr>
            <w:r>
              <w:rPr>
                <w:noProof/>
                <w:lang w:val="en-GB"/>
              </w:rPr>
              <w:t>7.1.1.</w:t>
            </w:r>
          </w:p>
        </w:tc>
        <w:tc>
          <w:tcPr>
            <w:tcW w:w="2101" w:type="pct"/>
            <w:tcBorders>
              <w:top w:val="single" w:sz="4" w:space="0" w:color="000000"/>
              <w:left w:val="single" w:sz="4" w:space="0" w:color="000000"/>
              <w:bottom w:val="single" w:sz="4" w:space="0" w:color="000000"/>
              <w:right w:val="single" w:sz="4" w:space="0" w:color="000000"/>
            </w:tcBorders>
            <w:shd w:val="clear" w:color="auto" w:fill="auto"/>
          </w:tcPr>
          <w:p w14:paraId="63A32F12" w14:textId="51768B26" w:rsidR="007106F4" w:rsidRDefault="007106F4" w:rsidP="007106F4">
            <w:pPr>
              <w:jc w:val="both"/>
              <w:rPr>
                <w:rFonts w:eastAsia="Times New Roman"/>
                <w:lang w:eastAsia="lt-LT"/>
              </w:rPr>
            </w:pPr>
            <w:r>
              <w:rPr>
                <w:rFonts w:eastAsia="Times New Roman"/>
                <w:lang w:eastAsia="lt-LT"/>
              </w:rPr>
              <w:t>Į</w:t>
            </w:r>
            <w:r w:rsidRPr="00737922">
              <w:rPr>
                <w:rFonts w:eastAsia="Times New Roman"/>
                <w:lang w:eastAsia="lt-LT"/>
              </w:rPr>
              <w:t xml:space="preserve">sivertinimo konsultantų mokymai numatomi  40 (keturiasdešimčiai) dalyvių: </w:t>
            </w:r>
            <w:r>
              <w:rPr>
                <w:rFonts w:eastAsia="Times New Roman"/>
                <w:lang w:eastAsia="lt-LT"/>
              </w:rPr>
              <w:t>antrai</w:t>
            </w:r>
            <w:r w:rsidRPr="00737922">
              <w:rPr>
                <w:rFonts w:eastAsia="Times New Roman"/>
                <w:lang w:eastAsia="lt-LT"/>
              </w:rPr>
              <w:t xml:space="preserve"> grupei (vidutiniškai 20 </w:t>
            </w:r>
            <w:proofErr w:type="spellStart"/>
            <w:r w:rsidRPr="00737922">
              <w:rPr>
                <w:rFonts w:eastAsia="Times New Roman"/>
                <w:lang w:eastAsia="lt-LT"/>
              </w:rPr>
              <w:t>asm</w:t>
            </w:r>
            <w:proofErr w:type="spellEnd"/>
            <w:r w:rsidRPr="00737922">
              <w:rPr>
                <w:rFonts w:eastAsia="Times New Roman"/>
                <w:lang w:eastAsia="lt-LT"/>
              </w:rPr>
              <w:t>.)</w:t>
            </w:r>
          </w:p>
        </w:tc>
        <w:tc>
          <w:tcPr>
            <w:tcW w:w="2050" w:type="pct"/>
            <w:shd w:val="clear" w:color="auto" w:fill="auto"/>
          </w:tcPr>
          <w:p w14:paraId="546BC254" w14:textId="0FC5EBA0" w:rsidR="007106F4" w:rsidRPr="0019797C" w:rsidRDefault="007106F4" w:rsidP="007106F4">
            <w:pPr>
              <w:jc w:val="both"/>
              <w:rPr>
                <w:rFonts w:eastAsia="Times New Roman"/>
                <w:lang w:eastAsia="lt-LT"/>
              </w:rPr>
            </w:pPr>
            <w:r w:rsidRPr="002519E4">
              <w:rPr>
                <w:rFonts w:eastAsia="Times New Roman"/>
                <w:lang w:eastAsia="lt-LT"/>
              </w:rPr>
              <w:t xml:space="preserve">Per </w:t>
            </w:r>
            <w:r w:rsidR="00F90B69">
              <w:rPr>
                <w:rFonts w:eastAsia="Times New Roman"/>
                <w:lang w:eastAsia="lt-LT"/>
              </w:rPr>
              <w:t>135</w:t>
            </w:r>
            <w:r w:rsidRPr="002519E4">
              <w:rPr>
                <w:rFonts w:eastAsia="Times New Roman"/>
                <w:lang w:eastAsia="lt-LT"/>
              </w:rPr>
              <w:t xml:space="preserve"> darbo dienų nuo</w:t>
            </w:r>
            <w:r w:rsidRPr="0019797C">
              <w:rPr>
                <w:rFonts w:eastAsia="Times New Roman"/>
                <w:lang w:eastAsia="lt-LT"/>
              </w:rPr>
              <w:t xml:space="preserve"> mokymų programos suderinimo datos</w:t>
            </w:r>
            <w:r>
              <w:rPr>
                <w:rFonts w:eastAsia="Times New Roman"/>
                <w:lang w:eastAsia="lt-LT"/>
              </w:rPr>
              <w:t>.</w:t>
            </w:r>
          </w:p>
          <w:p w14:paraId="06519F4F" w14:textId="77777777" w:rsidR="007106F4" w:rsidRPr="0019797C" w:rsidRDefault="007106F4" w:rsidP="0019797C">
            <w:pPr>
              <w:jc w:val="both"/>
              <w:rPr>
                <w:rFonts w:eastAsia="Times New Roman"/>
                <w:lang w:eastAsia="lt-LT"/>
              </w:rPr>
            </w:pPr>
          </w:p>
        </w:tc>
      </w:tr>
      <w:tr w:rsidR="0019797C" w:rsidRPr="0019797C" w14:paraId="74BC5AFD" w14:textId="77777777" w:rsidTr="00A646C2">
        <w:tc>
          <w:tcPr>
            <w:tcW w:w="849" w:type="pct"/>
          </w:tcPr>
          <w:p w14:paraId="1DC60F0E" w14:textId="1C5639A5" w:rsidR="0019797C" w:rsidRPr="0019797C" w:rsidRDefault="00C62434" w:rsidP="0019797C">
            <w:pPr>
              <w:jc w:val="both"/>
              <w:rPr>
                <w:lang w:val="en-GB"/>
              </w:rPr>
            </w:pPr>
            <w:r>
              <w:rPr>
                <w:lang w:val="en-GB"/>
              </w:rPr>
              <w:t>7.1.2</w:t>
            </w:r>
            <w:r w:rsidR="0019797C" w:rsidRPr="0019797C">
              <w:rPr>
                <w:lang w:val="en-GB"/>
              </w:rPr>
              <w:t>.</w:t>
            </w:r>
          </w:p>
        </w:tc>
        <w:tc>
          <w:tcPr>
            <w:tcW w:w="2101" w:type="pct"/>
            <w:tcBorders>
              <w:top w:val="single" w:sz="4" w:space="0" w:color="000000"/>
              <w:left w:val="single" w:sz="4" w:space="0" w:color="000000"/>
              <w:bottom w:val="single" w:sz="4" w:space="0" w:color="000000"/>
              <w:right w:val="single" w:sz="4" w:space="0" w:color="000000"/>
            </w:tcBorders>
            <w:shd w:val="clear" w:color="auto" w:fill="auto"/>
          </w:tcPr>
          <w:p w14:paraId="523C4FF8" w14:textId="77777777" w:rsidR="0019797C" w:rsidRPr="0019797C" w:rsidRDefault="0019797C" w:rsidP="0019797C">
            <w:pPr>
              <w:jc w:val="both"/>
              <w:rPr>
                <w:rFonts w:eastAsia="Times New Roman"/>
                <w:lang w:eastAsia="lt-LT"/>
              </w:rPr>
            </w:pPr>
          </w:p>
        </w:tc>
        <w:tc>
          <w:tcPr>
            <w:tcW w:w="2050" w:type="pct"/>
            <w:shd w:val="clear" w:color="auto" w:fill="auto"/>
          </w:tcPr>
          <w:p w14:paraId="6ED4CCA9" w14:textId="4D61EC2F" w:rsidR="0019797C" w:rsidRPr="0019797C" w:rsidRDefault="0019797C" w:rsidP="00C26430">
            <w:pPr>
              <w:jc w:val="both"/>
              <w:rPr>
                <w:rFonts w:eastAsia="Times New Roman"/>
                <w:lang w:eastAsia="lt-LT"/>
              </w:rPr>
            </w:pPr>
            <w:r w:rsidRPr="002519E4">
              <w:rPr>
                <w:rFonts w:eastAsia="Times New Roman"/>
                <w:lang w:eastAsia="lt-LT"/>
              </w:rPr>
              <w:t>Šie terminai gali būti keičiami šalims susitarus ir Perkančiajai organizacijai sutikus, bet pratęsiami ne ilgiau negu</w:t>
            </w:r>
            <w:r w:rsidR="0046018F" w:rsidRPr="002519E4">
              <w:rPr>
                <w:rFonts w:eastAsia="Times New Roman"/>
                <w:lang w:eastAsia="lt-LT"/>
              </w:rPr>
              <w:t xml:space="preserve"> </w:t>
            </w:r>
            <w:r w:rsidR="00C26430">
              <w:rPr>
                <w:rFonts w:eastAsia="Times New Roman" w:cs="Arial"/>
                <w:szCs w:val="24"/>
                <w:lang w:eastAsia="lt-LT"/>
              </w:rPr>
              <w:t>3 mėn</w:t>
            </w:r>
            <w:r w:rsidR="0046018F" w:rsidRPr="002519E4">
              <w:rPr>
                <w:rFonts w:eastAsia="Times New Roman" w:cs="Arial"/>
                <w:szCs w:val="24"/>
                <w:lang w:eastAsia="lt-LT"/>
              </w:rPr>
              <w:t>.</w:t>
            </w:r>
          </w:p>
        </w:tc>
      </w:tr>
      <w:tr w:rsidR="00CE5C0F" w:rsidRPr="0019797C" w14:paraId="2633E8E6" w14:textId="77777777" w:rsidTr="00A646C2">
        <w:tc>
          <w:tcPr>
            <w:tcW w:w="849" w:type="pct"/>
          </w:tcPr>
          <w:p w14:paraId="78FB95D1" w14:textId="639B4C5C" w:rsidR="00CE5C0F" w:rsidRPr="0019797C" w:rsidRDefault="00CE5C0F" w:rsidP="00CE5C0F">
            <w:pPr>
              <w:jc w:val="both"/>
              <w:rPr>
                <w:noProof/>
                <w:lang w:val="en-GB"/>
              </w:rPr>
            </w:pPr>
            <w:r w:rsidRPr="00E04DFC">
              <w:rPr>
                <w:lang w:val="en-GB"/>
              </w:rPr>
              <w:t>7.1.4</w:t>
            </w:r>
          </w:p>
        </w:tc>
        <w:tc>
          <w:tcPr>
            <w:tcW w:w="2101" w:type="pct"/>
            <w:shd w:val="clear" w:color="auto" w:fill="auto"/>
          </w:tcPr>
          <w:p w14:paraId="66AF6125" w14:textId="7D635608" w:rsidR="00CE5C0F" w:rsidRPr="0019797C" w:rsidRDefault="00CE5C0F" w:rsidP="00FC08F7">
            <w:pPr>
              <w:jc w:val="both"/>
              <w:rPr>
                <w:rFonts w:eastAsia="Times New Roman"/>
                <w:lang w:eastAsia="lt-LT"/>
              </w:rPr>
            </w:pPr>
            <w:r>
              <w:t>P</w:t>
            </w:r>
            <w:r w:rsidRPr="00A71812">
              <w:t>rieš prasidedant mokymams</w:t>
            </w:r>
            <w:r>
              <w:t xml:space="preserve"> </w:t>
            </w:r>
            <w:r w:rsidRPr="00A71812">
              <w:t>pateikti</w:t>
            </w:r>
            <w:r>
              <w:t xml:space="preserve"> darbotvarkes</w:t>
            </w:r>
            <w:r w:rsidRPr="00A71812">
              <w:t xml:space="preserve"> 8 (aštuonių) astronominių val</w:t>
            </w:r>
            <w:r>
              <w:t>andų trukmės mokymų kiekvienai mokymų dienai ir ją suderinti su Perkančiąja organizacija.</w:t>
            </w:r>
          </w:p>
        </w:tc>
        <w:tc>
          <w:tcPr>
            <w:tcW w:w="2050" w:type="pct"/>
            <w:shd w:val="clear" w:color="auto" w:fill="auto"/>
          </w:tcPr>
          <w:p w14:paraId="712EA9C5" w14:textId="25901749" w:rsidR="00CE5C0F" w:rsidRPr="0019797C" w:rsidRDefault="00CE5C0F" w:rsidP="00CE5C0F">
            <w:pPr>
              <w:jc w:val="both"/>
              <w:rPr>
                <w:rFonts w:eastAsia="Times New Roman"/>
                <w:lang w:eastAsia="lt-LT"/>
              </w:rPr>
            </w:pPr>
            <w:r>
              <w:t xml:space="preserve">Ne </w:t>
            </w:r>
            <w:r w:rsidRPr="00A71812">
              <w:t>vėliau kaip prieš 1</w:t>
            </w:r>
            <w:r>
              <w:t>0 darbo dienų</w:t>
            </w:r>
            <w:r w:rsidRPr="00A71812">
              <w:t xml:space="preserve"> iki mokymų pradžios, nep</w:t>
            </w:r>
            <w:r>
              <w:t>riklausomai nuo mokymų formos.</w:t>
            </w:r>
          </w:p>
        </w:tc>
      </w:tr>
      <w:tr w:rsidR="00CE5C0F" w:rsidRPr="0019797C" w14:paraId="482FD4B6" w14:textId="77777777" w:rsidTr="00A646C2">
        <w:tc>
          <w:tcPr>
            <w:tcW w:w="849" w:type="pct"/>
          </w:tcPr>
          <w:p w14:paraId="307A7C9F" w14:textId="5FC922C1" w:rsidR="00CE5C0F" w:rsidRPr="0019797C" w:rsidRDefault="00CE5C0F" w:rsidP="00CE5C0F">
            <w:pPr>
              <w:jc w:val="both"/>
              <w:rPr>
                <w:noProof/>
                <w:lang w:val="en-GB"/>
              </w:rPr>
            </w:pPr>
            <w:r>
              <w:rPr>
                <w:noProof/>
                <w:lang w:val="en-GB"/>
              </w:rPr>
              <w:t>7.1.7</w:t>
            </w:r>
            <w:r w:rsidRPr="0019797C">
              <w:rPr>
                <w:noProof/>
                <w:lang w:val="en-GB"/>
              </w:rPr>
              <w:t>.</w:t>
            </w:r>
          </w:p>
        </w:tc>
        <w:tc>
          <w:tcPr>
            <w:tcW w:w="2101" w:type="pct"/>
            <w:shd w:val="clear" w:color="auto" w:fill="auto"/>
          </w:tcPr>
          <w:p w14:paraId="660BBB06" w14:textId="77777777" w:rsidR="00CE5C0F" w:rsidRPr="0019797C" w:rsidRDefault="00CE5C0F" w:rsidP="00CE5C0F">
            <w:pPr>
              <w:jc w:val="both"/>
              <w:rPr>
                <w:rFonts w:eastAsia="Times New Roman"/>
                <w:lang w:eastAsia="lt-LT"/>
              </w:rPr>
            </w:pPr>
            <w:r w:rsidRPr="0019797C">
              <w:rPr>
                <w:rFonts w:eastAsia="Times New Roman"/>
                <w:lang w:eastAsia="lt-LT"/>
              </w:rPr>
              <w:t xml:space="preserve">Pateikti derinti mokymo baigimo pažymėjimą. </w:t>
            </w:r>
          </w:p>
        </w:tc>
        <w:tc>
          <w:tcPr>
            <w:tcW w:w="2050" w:type="pct"/>
            <w:shd w:val="clear" w:color="auto" w:fill="auto"/>
          </w:tcPr>
          <w:p w14:paraId="6B12B828" w14:textId="77777777" w:rsidR="00CE5C0F" w:rsidRPr="0019797C" w:rsidRDefault="00CE5C0F" w:rsidP="00CE5C0F">
            <w:pPr>
              <w:jc w:val="both"/>
              <w:rPr>
                <w:rFonts w:eastAsia="Times New Roman"/>
                <w:lang w:eastAsia="lt-LT"/>
              </w:rPr>
            </w:pPr>
            <w:r w:rsidRPr="0019797C">
              <w:rPr>
                <w:rFonts w:eastAsia="Times New Roman"/>
                <w:lang w:eastAsia="lt-LT"/>
              </w:rPr>
              <w:t>Pasibaigus visiems numatytiems mokymams</w:t>
            </w:r>
          </w:p>
        </w:tc>
      </w:tr>
      <w:tr w:rsidR="00CE5C0F" w:rsidRPr="0019797C" w14:paraId="3CE3965C" w14:textId="77777777" w:rsidTr="00A646C2">
        <w:tc>
          <w:tcPr>
            <w:tcW w:w="849" w:type="pct"/>
          </w:tcPr>
          <w:p w14:paraId="6E001F75" w14:textId="7C45E94A" w:rsidR="00CE5C0F" w:rsidRPr="0019797C" w:rsidRDefault="002519E4" w:rsidP="00CE5C0F">
            <w:pPr>
              <w:jc w:val="both"/>
              <w:rPr>
                <w:rFonts w:cs="Arial"/>
                <w:noProof/>
                <w:lang w:val="en-GB" w:eastAsia="lt-LT"/>
              </w:rPr>
            </w:pPr>
            <w:r>
              <w:rPr>
                <w:noProof/>
                <w:lang w:val="en-GB"/>
              </w:rPr>
              <w:t>7.1.9</w:t>
            </w:r>
            <w:r w:rsidR="00CE5C0F" w:rsidRPr="0019797C">
              <w:rPr>
                <w:noProof/>
                <w:lang w:val="en-GB"/>
              </w:rPr>
              <w:t>.</w:t>
            </w:r>
          </w:p>
        </w:tc>
        <w:tc>
          <w:tcPr>
            <w:tcW w:w="2101" w:type="pct"/>
            <w:shd w:val="clear" w:color="auto" w:fill="auto"/>
          </w:tcPr>
          <w:p w14:paraId="15C3C770" w14:textId="77777777" w:rsidR="00CE5C0F" w:rsidRPr="0019797C" w:rsidRDefault="00CE5C0F" w:rsidP="00CE5C0F">
            <w:pPr>
              <w:jc w:val="both"/>
              <w:rPr>
                <w:rFonts w:eastAsia="Times New Roman"/>
                <w:lang w:eastAsia="lt-LT"/>
              </w:rPr>
            </w:pPr>
            <w:r w:rsidRPr="0019797C">
              <w:rPr>
                <w:rFonts w:eastAsia="Times New Roman"/>
                <w:lang w:eastAsia="lt-LT"/>
              </w:rPr>
              <w:t>Pateikti mokymų dalyvių (</w:t>
            </w:r>
            <w:proofErr w:type="spellStart"/>
            <w:r w:rsidRPr="0019797C">
              <w:rPr>
                <w:rFonts w:eastAsia="Times New Roman"/>
                <w:lang w:eastAsia="lt-LT"/>
              </w:rPr>
              <w:t>online</w:t>
            </w:r>
            <w:proofErr w:type="spellEnd"/>
            <w:r w:rsidRPr="0019797C">
              <w:rPr>
                <w:rFonts w:eastAsia="Times New Roman"/>
                <w:lang w:eastAsia="lt-LT"/>
              </w:rPr>
              <w:t>) apklausos apie mokymų kokybę rezultatus pagal pateiktą formą.</w:t>
            </w:r>
          </w:p>
        </w:tc>
        <w:tc>
          <w:tcPr>
            <w:tcW w:w="2050" w:type="pct"/>
            <w:shd w:val="clear" w:color="auto" w:fill="auto"/>
          </w:tcPr>
          <w:p w14:paraId="12C6D7F3" w14:textId="77777777" w:rsidR="00CE5C0F" w:rsidRPr="0019797C" w:rsidRDefault="00CE5C0F" w:rsidP="00CE5C0F">
            <w:pPr>
              <w:jc w:val="both"/>
              <w:rPr>
                <w:rFonts w:eastAsia="Times New Roman"/>
                <w:lang w:eastAsia="lt-LT"/>
              </w:rPr>
            </w:pPr>
            <w:r w:rsidRPr="0019797C">
              <w:rPr>
                <w:rFonts w:eastAsia="Times New Roman"/>
                <w:lang w:eastAsia="lt-LT"/>
              </w:rPr>
              <w:t xml:space="preserve">Praėjus 28 darbo dienoms po mokymų </w:t>
            </w:r>
          </w:p>
          <w:p w14:paraId="71574AF5" w14:textId="77777777" w:rsidR="00CE5C0F" w:rsidRPr="0019797C" w:rsidRDefault="00CE5C0F" w:rsidP="00CE5C0F">
            <w:pPr>
              <w:jc w:val="both"/>
              <w:rPr>
                <w:rFonts w:eastAsia="Times New Roman"/>
                <w:lang w:eastAsia="lt-LT"/>
              </w:rPr>
            </w:pPr>
          </w:p>
        </w:tc>
      </w:tr>
      <w:tr w:rsidR="00CE5C0F" w:rsidRPr="0019797C" w14:paraId="29552527" w14:textId="77777777" w:rsidTr="00A646C2">
        <w:tc>
          <w:tcPr>
            <w:tcW w:w="849" w:type="pct"/>
          </w:tcPr>
          <w:p w14:paraId="020C1CEB" w14:textId="03C017DD" w:rsidR="00CE5C0F" w:rsidRPr="0019797C" w:rsidRDefault="00CE5C0F" w:rsidP="00CE5C0F">
            <w:pPr>
              <w:jc w:val="both"/>
              <w:rPr>
                <w:noProof/>
                <w:lang w:val="en-GB"/>
              </w:rPr>
            </w:pPr>
            <w:r>
              <w:rPr>
                <w:noProof/>
                <w:lang w:val="en-GB"/>
              </w:rPr>
              <w:t>7.1.10</w:t>
            </w:r>
            <w:r w:rsidRPr="0019797C">
              <w:rPr>
                <w:noProof/>
                <w:lang w:val="en-GB"/>
              </w:rPr>
              <w:t>.</w:t>
            </w:r>
          </w:p>
        </w:tc>
        <w:tc>
          <w:tcPr>
            <w:tcW w:w="2101" w:type="pct"/>
            <w:shd w:val="clear" w:color="auto" w:fill="auto"/>
          </w:tcPr>
          <w:p w14:paraId="25BE2084" w14:textId="77777777" w:rsidR="00CE5C0F" w:rsidRPr="0019797C" w:rsidRDefault="00CE5C0F" w:rsidP="00CE5C0F">
            <w:pPr>
              <w:jc w:val="both"/>
              <w:rPr>
                <w:rFonts w:eastAsia="Times New Roman"/>
                <w:lang w:eastAsia="lt-LT"/>
              </w:rPr>
            </w:pPr>
            <w:r w:rsidRPr="0019797C">
              <w:rPr>
                <w:rFonts w:eastAsia="Times New Roman"/>
                <w:lang w:eastAsia="lt-LT"/>
              </w:rPr>
              <w:t xml:space="preserve">Pateikti užpildytas dokumentų formas. </w:t>
            </w:r>
          </w:p>
        </w:tc>
        <w:tc>
          <w:tcPr>
            <w:tcW w:w="2050" w:type="pct"/>
            <w:shd w:val="clear" w:color="auto" w:fill="auto"/>
          </w:tcPr>
          <w:p w14:paraId="09F223D4" w14:textId="2E62A86A" w:rsidR="00CE5C0F" w:rsidRPr="0019797C" w:rsidRDefault="00CE5C0F" w:rsidP="00CE5C0F">
            <w:pPr>
              <w:jc w:val="both"/>
              <w:rPr>
                <w:rFonts w:eastAsia="Times New Roman"/>
                <w:lang w:eastAsia="lt-LT"/>
              </w:rPr>
            </w:pPr>
            <w:r w:rsidRPr="0019797C">
              <w:rPr>
                <w:rFonts w:eastAsia="Times New Roman"/>
                <w:lang w:eastAsia="lt-LT"/>
              </w:rPr>
              <w:t>Pasibaigus kiekvie</w:t>
            </w:r>
            <w:r w:rsidR="002519E4">
              <w:rPr>
                <w:rFonts w:eastAsia="Times New Roman"/>
                <w:lang w:eastAsia="lt-LT"/>
              </w:rPr>
              <w:t>niems atskiriems mokymams, per 15 darbo dienų</w:t>
            </w:r>
          </w:p>
        </w:tc>
      </w:tr>
      <w:tr w:rsidR="00CE5C0F" w:rsidRPr="0019797C" w14:paraId="1107ADA6" w14:textId="77777777" w:rsidTr="00A646C2">
        <w:tc>
          <w:tcPr>
            <w:tcW w:w="849" w:type="pct"/>
          </w:tcPr>
          <w:p w14:paraId="427F184B" w14:textId="77777777" w:rsidR="00CE5C0F" w:rsidRPr="0019797C" w:rsidRDefault="00CE5C0F" w:rsidP="00CE5C0F">
            <w:pPr>
              <w:jc w:val="both"/>
              <w:rPr>
                <w:noProof/>
                <w:lang w:val="en-GB"/>
              </w:rPr>
            </w:pPr>
            <w:r w:rsidRPr="0019797C">
              <w:rPr>
                <w:noProof/>
                <w:lang w:val="en-GB"/>
              </w:rPr>
              <w:t>7.6.</w:t>
            </w:r>
          </w:p>
        </w:tc>
        <w:tc>
          <w:tcPr>
            <w:tcW w:w="2101" w:type="pct"/>
            <w:shd w:val="clear" w:color="auto" w:fill="auto"/>
          </w:tcPr>
          <w:p w14:paraId="20D3C7E5" w14:textId="77777777" w:rsidR="00CE5C0F" w:rsidRPr="0019797C" w:rsidRDefault="00CE5C0F" w:rsidP="00CE5C0F">
            <w:pPr>
              <w:jc w:val="both"/>
              <w:rPr>
                <w:rFonts w:eastAsia="Times New Roman"/>
                <w:lang w:eastAsia="lt-LT"/>
              </w:rPr>
            </w:pPr>
            <w:r w:rsidRPr="0019797C">
              <w:rPr>
                <w:rFonts w:eastAsia="Times New Roman"/>
                <w:lang w:eastAsia="lt-LT"/>
              </w:rPr>
              <w:t>Įvykdyti mokymai.</w:t>
            </w:r>
          </w:p>
        </w:tc>
        <w:tc>
          <w:tcPr>
            <w:tcW w:w="2050" w:type="pct"/>
            <w:shd w:val="clear" w:color="auto" w:fill="auto"/>
          </w:tcPr>
          <w:p w14:paraId="77A85D14" w14:textId="3685E8E0" w:rsidR="00CE5C0F" w:rsidRPr="0019797C" w:rsidRDefault="00CE5C0F" w:rsidP="00C26430">
            <w:pPr>
              <w:jc w:val="both"/>
              <w:rPr>
                <w:rFonts w:eastAsia="Times New Roman"/>
                <w:lang w:eastAsia="lt-LT"/>
              </w:rPr>
            </w:pPr>
            <w:r>
              <w:rPr>
                <w:rFonts w:eastAsia="Times New Roman"/>
                <w:lang w:eastAsia="lt-LT"/>
              </w:rPr>
              <w:t xml:space="preserve">Ne vėliau kaip </w:t>
            </w:r>
            <w:r w:rsidRPr="002519E4">
              <w:rPr>
                <w:rFonts w:eastAsia="Times New Roman"/>
                <w:lang w:eastAsia="lt-LT"/>
              </w:rPr>
              <w:t xml:space="preserve">per </w:t>
            </w:r>
            <w:r w:rsidR="00C26430">
              <w:rPr>
                <w:rFonts w:eastAsia="Times New Roman"/>
                <w:lang w:eastAsia="lt-LT"/>
              </w:rPr>
              <w:t>9 mėn.</w:t>
            </w:r>
            <w:r w:rsidRPr="002519E4">
              <w:rPr>
                <w:rFonts w:eastAsia="Times New Roman"/>
                <w:lang w:eastAsia="lt-LT"/>
              </w:rPr>
              <w:t xml:space="preserve"> nuo  paslaugų pirkimo sutarties su Perkančiąja organizacija vykdymo</w:t>
            </w:r>
            <w:r w:rsidRPr="00274F3D">
              <w:rPr>
                <w:rFonts w:eastAsia="Times New Roman"/>
                <w:lang w:eastAsia="lt-LT"/>
              </w:rPr>
              <w:t xml:space="preserve"> dienos</w:t>
            </w:r>
          </w:p>
        </w:tc>
      </w:tr>
    </w:tbl>
    <w:p w14:paraId="2704561C" w14:textId="39D2867A" w:rsidR="0019797C" w:rsidRPr="002A7E72" w:rsidRDefault="0019797C" w:rsidP="00F874E4">
      <w:pPr>
        <w:pStyle w:val="ListParagraph"/>
        <w:widowControl w:val="0"/>
        <w:numPr>
          <w:ilvl w:val="0"/>
          <w:numId w:val="40"/>
        </w:numPr>
        <w:autoSpaceDE w:val="0"/>
        <w:autoSpaceDN w:val="0"/>
        <w:adjustRightInd w:val="0"/>
        <w:spacing w:before="240"/>
        <w:ind w:right="284"/>
        <w:jc w:val="both"/>
        <w:rPr>
          <w:rFonts w:eastAsia="Times New Roman"/>
          <w:b/>
          <w:szCs w:val="24"/>
          <w:lang w:eastAsia="lt-LT"/>
        </w:rPr>
      </w:pPr>
      <w:r w:rsidRPr="002A7E72">
        <w:rPr>
          <w:rFonts w:eastAsia="Times New Roman"/>
          <w:b/>
          <w:szCs w:val="24"/>
          <w:lang w:eastAsia="lt-LT"/>
        </w:rPr>
        <w:t>ATSISKAITYMO TVARKA</w:t>
      </w:r>
    </w:p>
    <w:p w14:paraId="6C68273E" w14:textId="20E81C11" w:rsidR="0019797C" w:rsidRPr="00F74446" w:rsidRDefault="0019797C" w:rsidP="002A7E72">
      <w:pPr>
        <w:pStyle w:val="ListParagraph"/>
        <w:widowControl w:val="0"/>
        <w:numPr>
          <w:ilvl w:val="1"/>
          <w:numId w:val="34"/>
        </w:numPr>
        <w:tabs>
          <w:tab w:val="left" w:pos="1276"/>
          <w:tab w:val="left" w:pos="8931"/>
        </w:tabs>
        <w:autoSpaceDE w:val="0"/>
        <w:autoSpaceDN w:val="0"/>
        <w:adjustRightInd w:val="0"/>
        <w:ind w:left="0" w:right="-1" w:firstLine="851"/>
        <w:contextualSpacing/>
        <w:jc w:val="both"/>
        <w:rPr>
          <w:rFonts w:eastAsia="Times New Roman"/>
          <w:szCs w:val="20"/>
        </w:rPr>
      </w:pPr>
      <w:r w:rsidRPr="00F74446">
        <w:rPr>
          <w:rFonts w:eastAsia="Times New Roman"/>
          <w:szCs w:val="20"/>
        </w:rPr>
        <w:t>Apmokėjimas už suteiktas paslaugas bus vykdomas tokia tvarka:</w:t>
      </w:r>
    </w:p>
    <w:p w14:paraId="72B662C4" w14:textId="55BAB3E3" w:rsidR="0019797C" w:rsidRPr="0019797C" w:rsidRDefault="0019797C" w:rsidP="00EC4EE8">
      <w:pPr>
        <w:widowControl w:val="0"/>
        <w:numPr>
          <w:ilvl w:val="2"/>
          <w:numId w:val="34"/>
        </w:numPr>
        <w:tabs>
          <w:tab w:val="left" w:pos="1418"/>
          <w:tab w:val="left" w:pos="8931"/>
        </w:tabs>
        <w:autoSpaceDE w:val="0"/>
        <w:autoSpaceDN w:val="0"/>
        <w:adjustRightInd w:val="0"/>
        <w:ind w:left="0" w:right="-1" w:firstLine="851"/>
        <w:contextualSpacing/>
        <w:jc w:val="both"/>
        <w:rPr>
          <w:rFonts w:eastAsia="Times New Roman"/>
          <w:szCs w:val="20"/>
        </w:rPr>
      </w:pPr>
      <w:r w:rsidRPr="0019797C">
        <w:rPr>
          <w:rFonts w:eastAsia="Times New Roman"/>
          <w:szCs w:val="24"/>
        </w:rPr>
        <w:t>Perkanč</w:t>
      </w:r>
      <w:r w:rsidR="00D467DF">
        <w:rPr>
          <w:rFonts w:eastAsia="Times New Roman"/>
          <w:szCs w:val="24"/>
        </w:rPr>
        <w:t>iajai organizacijai už parengtą</w:t>
      </w:r>
      <w:r w:rsidRPr="0019797C">
        <w:rPr>
          <w:rFonts w:eastAsia="Times New Roman"/>
          <w:szCs w:val="24"/>
        </w:rPr>
        <w:t xml:space="preserve"> ir pagal</w:t>
      </w:r>
      <w:r w:rsidR="007230E7">
        <w:rPr>
          <w:rFonts w:eastAsia="Times New Roman"/>
          <w:szCs w:val="24"/>
        </w:rPr>
        <w:t xml:space="preserve"> vertinimo pastabas pakoreguotą</w:t>
      </w:r>
      <w:r w:rsidRPr="0019797C">
        <w:rPr>
          <w:rFonts w:eastAsia="Times New Roman"/>
          <w:szCs w:val="24"/>
        </w:rPr>
        <w:t xml:space="preserve"> </w:t>
      </w:r>
      <w:r w:rsidR="00D467DF">
        <w:rPr>
          <w:rFonts w:eastAsia="Times New Roman"/>
          <w:szCs w:val="24"/>
        </w:rPr>
        <w:t>P</w:t>
      </w:r>
      <w:r w:rsidRPr="0019797C">
        <w:rPr>
          <w:rFonts w:eastAsia="Times New Roman"/>
          <w:szCs w:val="20"/>
        </w:rPr>
        <w:t>rogramą</w:t>
      </w:r>
      <w:r w:rsidR="007230E7">
        <w:rPr>
          <w:rFonts w:eastAsia="Times New Roman"/>
          <w:szCs w:val="20"/>
        </w:rPr>
        <w:t>,  programos</w:t>
      </w:r>
      <w:r w:rsidR="007230E7">
        <w:rPr>
          <w:rFonts w:eastAsia="Times New Roman"/>
          <w:szCs w:val="24"/>
        </w:rPr>
        <w:t xml:space="preserve"> lektorių medžiagą ir dalyvių mokymo medžiagą</w:t>
      </w:r>
      <w:r w:rsidRPr="0019797C">
        <w:rPr>
          <w:rFonts w:eastAsia="Times New Roman"/>
          <w:szCs w:val="24"/>
        </w:rPr>
        <w:t xml:space="preserve"> bus </w:t>
      </w:r>
      <w:r w:rsidRPr="0019797C">
        <w:rPr>
          <w:rFonts w:eastAsia="Times New Roman" w:cs="Arial"/>
          <w:szCs w:val="24"/>
          <w:lang w:eastAsia="lt-LT"/>
        </w:rPr>
        <w:t>sumokama numatytas sumas pagal iš Teikėjo gautas sąskaitas faktūras ne vėliau kaip per 30 (trisdešimt) kalendorinių dienų nuo paslaugų perdavimo – priėmimo aktų pasirašymo ir sąskaitų faktūrų gavimo dienos.</w:t>
      </w:r>
    </w:p>
    <w:p w14:paraId="59F7F31C" w14:textId="2D61AF93" w:rsidR="0019797C" w:rsidRPr="0019797C" w:rsidRDefault="0019797C" w:rsidP="00EC4EE8">
      <w:pPr>
        <w:widowControl w:val="0"/>
        <w:numPr>
          <w:ilvl w:val="2"/>
          <w:numId w:val="34"/>
        </w:numPr>
        <w:tabs>
          <w:tab w:val="left" w:pos="1418"/>
        </w:tabs>
        <w:autoSpaceDE w:val="0"/>
        <w:autoSpaceDN w:val="0"/>
        <w:adjustRightInd w:val="0"/>
        <w:ind w:left="0" w:right="-1" w:firstLine="851"/>
        <w:contextualSpacing/>
        <w:jc w:val="both"/>
        <w:rPr>
          <w:rFonts w:eastAsia="Times New Roman"/>
          <w:szCs w:val="20"/>
        </w:rPr>
      </w:pPr>
      <w:r w:rsidRPr="0019797C">
        <w:rPr>
          <w:rFonts w:eastAsia="Times New Roman"/>
          <w:szCs w:val="24"/>
          <w:lang w:eastAsia="lt-LT"/>
        </w:rPr>
        <w:t xml:space="preserve">Už tinkamai suteiktas </w:t>
      </w:r>
      <w:r w:rsidRPr="0019797C">
        <w:rPr>
          <w:rFonts w:eastAsia="Times New Roman"/>
          <w:szCs w:val="20"/>
        </w:rPr>
        <w:t xml:space="preserve">Įsivertinimo konsultantų mokymų </w:t>
      </w:r>
      <w:r w:rsidRPr="0019797C">
        <w:rPr>
          <w:rFonts w:eastAsia="Times New Roman"/>
          <w:szCs w:val="24"/>
          <w:lang w:eastAsia="lt-LT"/>
        </w:rPr>
        <w:t>paslaugas Teikėjui (-</w:t>
      </w:r>
      <w:proofErr w:type="spellStart"/>
      <w:r w:rsidRPr="0019797C">
        <w:rPr>
          <w:rFonts w:eastAsia="Times New Roman"/>
          <w:szCs w:val="24"/>
          <w:lang w:eastAsia="lt-LT"/>
        </w:rPr>
        <w:t>ams</w:t>
      </w:r>
      <w:proofErr w:type="spellEnd"/>
      <w:r w:rsidRPr="0019797C">
        <w:rPr>
          <w:rFonts w:eastAsia="Times New Roman"/>
          <w:szCs w:val="24"/>
          <w:lang w:eastAsia="lt-LT"/>
        </w:rPr>
        <w:t xml:space="preserve">) bus sumokama pasibaigus kiekvienai mokymo daliai pagal iš Teikėjo gautas sąskaitas faktūras ne vėliau kaip per 30 (trisdešimt) kalendorinių dienų nuo paslaugų perdavimo – priėmimo akto pasirašymo ir (ar) sąskaitos faktūros gavimo dienos. </w:t>
      </w:r>
    </w:p>
    <w:p w14:paraId="18366765" w14:textId="7071855D" w:rsidR="0019797C" w:rsidRPr="0019797C" w:rsidRDefault="0019797C" w:rsidP="00EC4EE8">
      <w:pPr>
        <w:widowControl w:val="0"/>
        <w:numPr>
          <w:ilvl w:val="2"/>
          <w:numId w:val="34"/>
        </w:numPr>
        <w:tabs>
          <w:tab w:val="left" w:pos="1418"/>
          <w:tab w:val="left" w:pos="9072"/>
        </w:tabs>
        <w:autoSpaceDE w:val="0"/>
        <w:autoSpaceDN w:val="0"/>
        <w:adjustRightInd w:val="0"/>
        <w:ind w:left="0" w:right="-1" w:firstLine="851"/>
        <w:contextualSpacing/>
        <w:jc w:val="both"/>
        <w:rPr>
          <w:rFonts w:eastAsia="Times New Roman"/>
          <w:szCs w:val="20"/>
        </w:rPr>
      </w:pPr>
      <w:r w:rsidRPr="0019797C">
        <w:rPr>
          <w:rFonts w:eastAsia="Times New Roman"/>
          <w:szCs w:val="24"/>
          <w:lang w:eastAsia="lt-LT"/>
        </w:rPr>
        <w:t>Perkančioji organizacija apmoka paslaugų teikėjui po kiekvienos pravestos mokymo dalies už faktiškai tinkamai suteiktas paslaugas pagal pirkim</w:t>
      </w:r>
      <w:r w:rsidR="007230E7">
        <w:rPr>
          <w:rFonts w:eastAsia="Times New Roman"/>
          <w:szCs w:val="24"/>
          <w:lang w:eastAsia="lt-LT"/>
        </w:rPr>
        <w:t>o sutartyje nustatytus įkainius. P</w:t>
      </w:r>
      <w:r w:rsidRPr="0019797C">
        <w:rPr>
          <w:rFonts w:eastAsia="Times New Roman"/>
          <w:szCs w:val="24"/>
          <w:lang w:eastAsia="lt-LT"/>
        </w:rPr>
        <w:t>erkančioji organizacija neįsipareigoja išpirkti visų mokymų pravedimo. Tinkamai suteiktos paslaugos perduodamos Teikėjui ir Perkančiajai organizacijai pasirašius paslaugų perdavimo –</w:t>
      </w:r>
      <w:r w:rsidR="007230E7">
        <w:rPr>
          <w:rFonts w:eastAsia="Times New Roman"/>
          <w:szCs w:val="24"/>
          <w:lang w:eastAsia="lt-LT"/>
        </w:rPr>
        <w:t xml:space="preserve"> </w:t>
      </w:r>
      <w:r w:rsidRPr="0019797C">
        <w:rPr>
          <w:rFonts w:eastAsia="Times New Roman"/>
          <w:szCs w:val="24"/>
          <w:lang w:eastAsia="lt-LT"/>
        </w:rPr>
        <w:t>priėmimo aktą. Paslaugų teikėjas paslaugų perdavimo – priėmimo aktą už suteiktas paslaugas parengia ir Perkančiajai organizacijai suderinti pateikia per 5 (penkias) darbo dienas po paslaugų suteikimo.</w:t>
      </w:r>
    </w:p>
    <w:p w14:paraId="7A294895" w14:textId="3E628415" w:rsidR="0019797C" w:rsidRPr="00E84E63" w:rsidRDefault="007230E7" w:rsidP="00EC4EE8">
      <w:pPr>
        <w:widowControl w:val="0"/>
        <w:numPr>
          <w:ilvl w:val="2"/>
          <w:numId w:val="34"/>
        </w:numPr>
        <w:tabs>
          <w:tab w:val="left" w:pos="1418"/>
          <w:tab w:val="left" w:pos="9072"/>
        </w:tabs>
        <w:autoSpaceDE w:val="0"/>
        <w:autoSpaceDN w:val="0"/>
        <w:adjustRightInd w:val="0"/>
        <w:ind w:left="0" w:right="-1" w:firstLine="851"/>
        <w:contextualSpacing/>
        <w:jc w:val="both"/>
        <w:rPr>
          <w:rFonts w:eastAsia="Times New Roman"/>
          <w:szCs w:val="20"/>
        </w:rPr>
      </w:pPr>
      <w:r>
        <w:rPr>
          <w:rFonts w:eastAsia="Times New Roman"/>
          <w:szCs w:val="24"/>
        </w:rPr>
        <w:t>Galutinis mokymų programos variantas turės būti patvirtintas</w:t>
      </w:r>
      <w:r w:rsidR="0019797C" w:rsidRPr="0019797C">
        <w:rPr>
          <w:rFonts w:eastAsia="Times New Roman"/>
          <w:szCs w:val="24"/>
        </w:rPr>
        <w:t xml:space="preserve"> Perkančiosios </w:t>
      </w:r>
      <w:r w:rsidR="0019797C" w:rsidRPr="0019797C">
        <w:rPr>
          <w:rFonts w:eastAsia="Times New Roman" w:cs="Arial"/>
          <w:szCs w:val="24"/>
          <w:lang w:eastAsia="lt-LT"/>
        </w:rPr>
        <w:t>organizacijos, pasir</w:t>
      </w:r>
      <w:r>
        <w:rPr>
          <w:rFonts w:eastAsia="Times New Roman" w:cs="Arial"/>
          <w:szCs w:val="24"/>
          <w:lang w:eastAsia="lt-LT"/>
        </w:rPr>
        <w:t>ašant perdavimo – priėmimo aktą</w:t>
      </w:r>
      <w:r w:rsidR="0019797C" w:rsidRPr="0019797C">
        <w:rPr>
          <w:rFonts w:eastAsia="Times New Roman" w:cs="Arial"/>
          <w:szCs w:val="24"/>
          <w:lang w:eastAsia="lt-LT"/>
        </w:rPr>
        <w:t xml:space="preserve">. </w:t>
      </w:r>
      <w:r w:rsidR="00D467DF">
        <w:rPr>
          <w:rFonts w:eastAsia="Times New Roman" w:cs="Arial"/>
          <w:szCs w:val="24"/>
          <w:lang w:eastAsia="lt-LT"/>
        </w:rPr>
        <w:t>P</w:t>
      </w:r>
      <w:r w:rsidR="0019797C" w:rsidRPr="0019797C">
        <w:rPr>
          <w:rFonts w:eastAsia="Times New Roman"/>
          <w:szCs w:val="20"/>
        </w:rPr>
        <w:t xml:space="preserve">rograma, </w:t>
      </w:r>
      <w:r w:rsidR="00D467DF">
        <w:rPr>
          <w:rFonts w:eastAsia="Times New Roman"/>
          <w:szCs w:val="20"/>
        </w:rPr>
        <w:t>P</w:t>
      </w:r>
      <w:r>
        <w:rPr>
          <w:rFonts w:eastAsia="Times New Roman"/>
          <w:szCs w:val="20"/>
        </w:rPr>
        <w:t>rogramos</w:t>
      </w:r>
      <w:r>
        <w:rPr>
          <w:rFonts w:eastAsia="Times New Roman"/>
          <w:szCs w:val="24"/>
        </w:rPr>
        <w:t xml:space="preserve"> lektorių medžiaga ir dalyvių mokymo medžiaga</w:t>
      </w:r>
      <w:r w:rsidR="0019797C" w:rsidRPr="0019797C">
        <w:rPr>
          <w:rFonts w:eastAsia="Times New Roman"/>
          <w:szCs w:val="24"/>
        </w:rPr>
        <w:t xml:space="preserve"> </w:t>
      </w:r>
      <w:r w:rsidR="0019797C" w:rsidRPr="0019797C">
        <w:rPr>
          <w:rFonts w:eastAsia="Times New Roman" w:cs="Arial"/>
          <w:szCs w:val="24"/>
          <w:lang w:eastAsia="lt-LT"/>
        </w:rPr>
        <w:t xml:space="preserve">ir rengėjo (-ų) autorinės </w:t>
      </w:r>
      <w:r w:rsidR="0019797C" w:rsidRPr="0019797C">
        <w:rPr>
          <w:rFonts w:eastAsia="Times New Roman"/>
          <w:szCs w:val="24"/>
          <w:lang w:eastAsia="lt-LT"/>
        </w:rPr>
        <w:t>turtinės</w:t>
      </w:r>
      <w:r w:rsidR="0019797C" w:rsidRPr="0019797C">
        <w:rPr>
          <w:rFonts w:eastAsia="Times New Roman" w:cs="Arial"/>
          <w:szCs w:val="24"/>
          <w:lang w:eastAsia="lt-LT"/>
        </w:rPr>
        <w:t xml:space="preserve"> teisės į </w:t>
      </w:r>
      <w:r w:rsidR="00D467DF">
        <w:rPr>
          <w:rFonts w:eastAsia="Times New Roman" w:cs="Arial"/>
          <w:szCs w:val="24"/>
          <w:lang w:eastAsia="lt-LT"/>
        </w:rPr>
        <w:t>P</w:t>
      </w:r>
      <w:r w:rsidR="0019797C" w:rsidRPr="0019797C">
        <w:rPr>
          <w:rFonts w:eastAsia="Times New Roman"/>
          <w:szCs w:val="20"/>
        </w:rPr>
        <w:t xml:space="preserve">rogramą, </w:t>
      </w:r>
      <w:r w:rsidR="00D467DF">
        <w:rPr>
          <w:rFonts w:eastAsia="Times New Roman"/>
          <w:szCs w:val="20"/>
        </w:rPr>
        <w:t>P</w:t>
      </w:r>
      <w:r>
        <w:rPr>
          <w:rFonts w:eastAsia="Times New Roman"/>
          <w:szCs w:val="20"/>
        </w:rPr>
        <w:t>rogramos</w:t>
      </w:r>
      <w:r>
        <w:rPr>
          <w:rFonts w:eastAsia="Times New Roman"/>
          <w:szCs w:val="24"/>
        </w:rPr>
        <w:t xml:space="preserve"> lektorių medžiagą ir dalyvių mokymo medžiagą</w:t>
      </w:r>
      <w:r w:rsidR="0019797C" w:rsidRPr="0019797C">
        <w:rPr>
          <w:rFonts w:eastAsia="Times New Roman" w:cs="Arial"/>
          <w:szCs w:val="24"/>
          <w:lang w:eastAsia="lt-LT"/>
        </w:rPr>
        <w:t xml:space="preserve"> paslaugų perdavimo momento atitenka Perkančiajai organizacijai.</w:t>
      </w:r>
    </w:p>
    <w:p w14:paraId="6471F8DC" w14:textId="3551DB01" w:rsidR="00E84E63" w:rsidRDefault="00E84E63" w:rsidP="00E84E63">
      <w:pPr>
        <w:widowControl w:val="0"/>
        <w:tabs>
          <w:tab w:val="left" w:pos="1418"/>
          <w:tab w:val="left" w:pos="9072"/>
        </w:tabs>
        <w:autoSpaceDE w:val="0"/>
        <w:autoSpaceDN w:val="0"/>
        <w:adjustRightInd w:val="0"/>
        <w:ind w:left="851" w:right="-1"/>
        <w:contextualSpacing/>
        <w:jc w:val="both"/>
        <w:rPr>
          <w:rFonts w:eastAsia="Times New Roman" w:cs="Arial"/>
          <w:szCs w:val="24"/>
          <w:lang w:eastAsia="lt-LT"/>
        </w:rPr>
      </w:pPr>
    </w:p>
    <w:p w14:paraId="204B859D" w14:textId="37834242" w:rsidR="00E84E63" w:rsidRDefault="00E84E63" w:rsidP="00E84E63">
      <w:pPr>
        <w:widowControl w:val="0"/>
        <w:tabs>
          <w:tab w:val="left" w:pos="1418"/>
          <w:tab w:val="left" w:pos="9072"/>
        </w:tabs>
        <w:autoSpaceDE w:val="0"/>
        <w:autoSpaceDN w:val="0"/>
        <w:adjustRightInd w:val="0"/>
        <w:ind w:left="851" w:right="-1"/>
        <w:contextualSpacing/>
        <w:jc w:val="both"/>
        <w:rPr>
          <w:rFonts w:eastAsia="Times New Roman" w:cs="Arial"/>
          <w:szCs w:val="24"/>
          <w:lang w:eastAsia="lt-LT"/>
        </w:rPr>
      </w:pPr>
    </w:p>
    <w:bookmarkEnd w:id="0"/>
    <w:p w14:paraId="4191A1CA" w14:textId="62C2ED26" w:rsidR="00E84E63" w:rsidRDefault="00E84E63" w:rsidP="00E84E63">
      <w:pPr>
        <w:widowControl w:val="0"/>
        <w:tabs>
          <w:tab w:val="left" w:pos="1418"/>
          <w:tab w:val="left" w:pos="9072"/>
        </w:tabs>
        <w:autoSpaceDE w:val="0"/>
        <w:autoSpaceDN w:val="0"/>
        <w:adjustRightInd w:val="0"/>
        <w:ind w:left="851" w:right="-1"/>
        <w:contextualSpacing/>
        <w:jc w:val="both"/>
        <w:rPr>
          <w:rFonts w:eastAsia="Times New Roman" w:cs="Arial"/>
          <w:szCs w:val="24"/>
          <w:lang w:eastAsia="lt-LT"/>
        </w:rPr>
      </w:pPr>
    </w:p>
    <w:sectPr w:rsidR="00E84E63" w:rsidSect="0049724D">
      <w:headerReference w:type="default" r:id="rId11"/>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8847F" w14:textId="77777777" w:rsidR="00D25C55" w:rsidRDefault="00D25C55">
      <w:r>
        <w:separator/>
      </w:r>
    </w:p>
  </w:endnote>
  <w:endnote w:type="continuationSeparator" w:id="0">
    <w:p w14:paraId="4E83CFD4" w14:textId="77777777" w:rsidR="00D25C55" w:rsidRDefault="00D2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LT">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ヒラギノ角ゴ Pro W3">
    <w:charset w:val="00"/>
    <w:family w:val="roman"/>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0B44" w14:textId="77777777" w:rsidR="00D25C55" w:rsidRDefault="00D25C55">
      <w:r>
        <w:rPr>
          <w:color w:val="000000"/>
        </w:rPr>
        <w:separator/>
      </w:r>
    </w:p>
  </w:footnote>
  <w:footnote w:type="continuationSeparator" w:id="0">
    <w:p w14:paraId="75CB402C" w14:textId="77777777" w:rsidR="00D25C55" w:rsidRDefault="00D25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58260"/>
      <w:docPartObj>
        <w:docPartGallery w:val="Page Numbers (Top of Page)"/>
        <w:docPartUnique/>
      </w:docPartObj>
    </w:sdtPr>
    <w:sdtEndPr/>
    <w:sdtContent>
      <w:p w14:paraId="28D9F238" w14:textId="6A467F1F" w:rsidR="0049724D" w:rsidRDefault="0049724D">
        <w:pPr>
          <w:pStyle w:val="Header"/>
          <w:jc w:val="center"/>
        </w:pPr>
        <w:r>
          <w:fldChar w:fldCharType="begin"/>
        </w:r>
        <w:r>
          <w:instrText>PAGE   \* MERGEFORMAT</w:instrText>
        </w:r>
        <w:r>
          <w:fldChar w:fldCharType="separate"/>
        </w:r>
        <w:r w:rsidR="003716F8">
          <w:rPr>
            <w:noProof/>
          </w:rPr>
          <w:t>9</w:t>
        </w:r>
        <w:r>
          <w:fldChar w:fldCharType="end"/>
        </w:r>
      </w:p>
    </w:sdtContent>
  </w:sdt>
  <w:p w14:paraId="1C296121" w14:textId="5251D80B" w:rsidR="00411869" w:rsidRDefault="00411869" w:rsidP="00FB1807">
    <w:pPr>
      <w:pStyle w:val="Header"/>
      <w:spacing w:after="240"/>
      <w:jc w:val="center"/>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3C7F91"/>
    <w:multiLevelType w:val="multilevel"/>
    <w:tmpl w:val="72C0C9CC"/>
    <w:lvl w:ilvl="0">
      <w:start w:val="5"/>
      <w:numFmt w:val="decimal"/>
      <w:lvlText w:val="%1."/>
      <w:lvlJc w:val="left"/>
      <w:pPr>
        <w:ind w:left="540" w:hanging="540"/>
      </w:pPr>
      <w:rPr>
        <w:rFonts w:hint="default"/>
      </w:rPr>
    </w:lvl>
    <w:lvl w:ilvl="1">
      <w:start w:val="2"/>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8A8421A"/>
    <w:multiLevelType w:val="multilevel"/>
    <w:tmpl w:val="C2DAAC02"/>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216C4"/>
    <w:multiLevelType w:val="multilevel"/>
    <w:tmpl w:val="F1F49FB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Heading1"/>
      <w:lvlText w:val="%1."/>
      <w:lvlJc w:val="left"/>
      <w:pPr>
        <w:ind w:left="1152" w:hanging="432"/>
      </w:pPr>
    </w:lvl>
    <w:lvl w:ilvl="1">
      <w:start w:val="1"/>
      <w:numFmt w:val="decimal"/>
      <w:pStyle w:val="Heading2"/>
      <w:lvlText w:val="%1.%2."/>
      <w:lvlJc w:val="left"/>
      <w:pPr>
        <w:ind w:left="900"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6909D0"/>
    <w:multiLevelType w:val="multilevel"/>
    <w:tmpl w:val="407E7D28"/>
    <w:lvl w:ilvl="0">
      <w:start w:val="7"/>
      <w:numFmt w:val="decimal"/>
      <w:lvlText w:val="%1."/>
      <w:lvlJc w:val="left"/>
      <w:pPr>
        <w:ind w:left="540" w:hanging="540"/>
      </w:pPr>
      <w:rPr>
        <w:rFonts w:hint="default"/>
      </w:rPr>
    </w:lvl>
    <w:lvl w:ilvl="1">
      <w:start w:val="2"/>
      <w:numFmt w:val="decimal"/>
      <w:lvlText w:val="%1.%2."/>
      <w:lvlJc w:val="left"/>
      <w:pPr>
        <w:ind w:left="2950"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4" w15:restartNumberingAfterBreak="0">
    <w:nsid w:val="31095ECA"/>
    <w:multiLevelType w:val="multilevel"/>
    <w:tmpl w:val="806410D2"/>
    <w:lvl w:ilvl="0">
      <w:start w:val="5"/>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37E2353"/>
    <w:multiLevelType w:val="multilevel"/>
    <w:tmpl w:val="CF92A9B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47F1196A"/>
    <w:multiLevelType w:val="multilevel"/>
    <w:tmpl w:val="362EE158"/>
    <w:lvl w:ilvl="0">
      <w:start w:val="6"/>
      <w:numFmt w:val="decimal"/>
      <w:lvlText w:val="%1."/>
      <w:lvlJc w:val="left"/>
      <w:pPr>
        <w:ind w:left="360" w:hanging="360"/>
      </w:pPr>
      <w:rPr>
        <w:rFonts w:hint="default"/>
      </w:rPr>
    </w:lvl>
    <w:lvl w:ilvl="1">
      <w:start w:val="1"/>
      <w:numFmt w:val="decimal"/>
      <w:lvlText w:val="%1.%2."/>
      <w:lvlJc w:val="left"/>
      <w:pPr>
        <w:ind w:left="1325" w:hanging="360"/>
      </w:pPr>
      <w:rPr>
        <w:rFonts w:hint="default"/>
        <w:b w:val="0"/>
      </w:rPr>
    </w:lvl>
    <w:lvl w:ilvl="2">
      <w:start w:val="1"/>
      <w:numFmt w:val="decimal"/>
      <w:lvlText w:val="%1.%2.%3."/>
      <w:lvlJc w:val="left"/>
      <w:pPr>
        <w:ind w:left="1430" w:hanging="720"/>
      </w:pPr>
      <w:rPr>
        <w:rFonts w:hint="default"/>
        <w:strike w:val="0"/>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2" w15:restartNumberingAfterBreak="0">
    <w:nsid w:val="4AC24280"/>
    <w:multiLevelType w:val="multilevel"/>
    <w:tmpl w:val="D31A2D34"/>
    <w:lvl w:ilvl="0">
      <w:start w:val="7"/>
      <w:numFmt w:val="decimal"/>
      <w:lvlText w:val="%1."/>
      <w:lvlJc w:val="left"/>
      <w:pPr>
        <w:ind w:left="360" w:hanging="360"/>
      </w:pPr>
      <w:rPr>
        <w:rFonts w:hint="default"/>
      </w:rPr>
    </w:lvl>
    <w:lvl w:ilvl="1">
      <w:start w:val="1"/>
      <w:numFmt w:val="decimal"/>
      <w:lvlText w:val="%1.%2."/>
      <w:lvlJc w:val="left"/>
      <w:pPr>
        <w:ind w:left="13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5B59324C"/>
    <w:multiLevelType w:val="multilevel"/>
    <w:tmpl w:val="A2AABAF0"/>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B8300D9"/>
    <w:multiLevelType w:val="multilevel"/>
    <w:tmpl w:val="7200FC32"/>
    <w:lvl w:ilvl="0">
      <w:start w:val="3"/>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C503C92"/>
    <w:multiLevelType w:val="multilevel"/>
    <w:tmpl w:val="362EE158"/>
    <w:lvl w:ilvl="0">
      <w:start w:val="6"/>
      <w:numFmt w:val="decimal"/>
      <w:lvlText w:val="%1."/>
      <w:lvlJc w:val="left"/>
      <w:pPr>
        <w:ind w:left="360" w:hanging="360"/>
      </w:pPr>
      <w:rPr>
        <w:rFonts w:hint="default"/>
      </w:rPr>
    </w:lvl>
    <w:lvl w:ilvl="1">
      <w:start w:val="1"/>
      <w:numFmt w:val="decimal"/>
      <w:lvlText w:val="%1.%2."/>
      <w:lvlJc w:val="left"/>
      <w:pPr>
        <w:ind w:left="1325" w:hanging="360"/>
      </w:pPr>
      <w:rPr>
        <w:rFonts w:hint="default"/>
        <w:b w:val="0"/>
      </w:rPr>
    </w:lvl>
    <w:lvl w:ilvl="2">
      <w:start w:val="1"/>
      <w:numFmt w:val="decimal"/>
      <w:lvlText w:val="%1.%2.%3."/>
      <w:lvlJc w:val="left"/>
      <w:pPr>
        <w:ind w:left="1430" w:hanging="720"/>
      </w:pPr>
      <w:rPr>
        <w:rFonts w:hint="default"/>
        <w:strike w:val="0"/>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30"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1"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BE87A46"/>
    <w:multiLevelType w:val="multilevel"/>
    <w:tmpl w:val="27DA43EA"/>
    <w:lvl w:ilvl="0">
      <w:start w:val="3"/>
      <w:numFmt w:val="decimal"/>
      <w:lvlText w:val="%1."/>
      <w:lvlJc w:val="left"/>
      <w:pPr>
        <w:ind w:left="540" w:hanging="540"/>
      </w:pPr>
      <w:rPr>
        <w:rFonts w:hint="default"/>
      </w:rPr>
    </w:lvl>
    <w:lvl w:ilvl="1">
      <w:start w:val="2"/>
      <w:numFmt w:val="decimal"/>
      <w:lvlText w:val="%1.%2."/>
      <w:lvlJc w:val="left"/>
      <w:pPr>
        <w:ind w:left="1350" w:hanging="540"/>
      </w:pPr>
      <w:rPr>
        <w:rFonts w:hint="default"/>
      </w:rPr>
    </w:lvl>
    <w:lvl w:ilvl="2">
      <w:start w:val="2"/>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7" w15:restartNumberingAfterBreak="0">
    <w:nsid w:val="6F7E101B"/>
    <w:multiLevelType w:val="multilevel"/>
    <w:tmpl w:val="6682262A"/>
    <w:lvl w:ilvl="0">
      <w:start w:val="1"/>
      <w:numFmt w:val="decimal"/>
      <w:lvlText w:val="%1."/>
      <w:lvlJc w:val="left"/>
      <w:pPr>
        <w:tabs>
          <w:tab w:val="num" w:pos="1563"/>
        </w:tabs>
        <w:ind w:left="1563" w:hanging="570"/>
      </w:pPr>
      <w:rPr>
        <w:rFonts w:hint="default"/>
        <w:b/>
      </w:rPr>
    </w:lvl>
    <w:lvl w:ilvl="1">
      <w:start w:val="1"/>
      <w:numFmt w:val="decimal"/>
      <w:isLgl/>
      <w:lvlText w:val="%1.%2."/>
      <w:lvlJc w:val="left"/>
      <w:pPr>
        <w:tabs>
          <w:tab w:val="num" w:pos="900"/>
        </w:tabs>
        <w:ind w:left="900" w:hanging="540"/>
      </w:pPr>
      <w:rPr>
        <w:rFonts w:hint="default"/>
        <w:b w:val="0"/>
        <w:color w:val="auto"/>
      </w:rPr>
    </w:lvl>
    <w:lvl w:ilvl="2">
      <w:start w:val="1"/>
      <w:numFmt w:val="decimal"/>
      <w:isLgl/>
      <w:lvlText w:val="%1.%2.%3."/>
      <w:lvlJc w:val="left"/>
      <w:pPr>
        <w:tabs>
          <w:tab w:val="num" w:pos="5540"/>
        </w:tabs>
        <w:ind w:left="5540" w:hanging="720"/>
      </w:pPr>
      <w:rPr>
        <w:rFonts w:ascii="Times New Roman" w:hAnsi="Times New Roman" w:cs="Times New Roman" w:hint="default"/>
        <w:b w:val="0"/>
      </w:rPr>
    </w:lvl>
    <w:lvl w:ilvl="3">
      <w:start w:val="1"/>
      <w:numFmt w:val="decimal"/>
      <w:isLgl/>
      <w:lvlText w:val="%1.%2.%3.%4."/>
      <w:lvlJc w:val="left"/>
      <w:pPr>
        <w:tabs>
          <w:tab w:val="num" w:pos="4548"/>
        </w:tabs>
        <w:ind w:left="4548"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8" w15:restartNumberingAfterBreak="0">
    <w:nsid w:val="70C20A42"/>
    <w:multiLevelType w:val="hybridMultilevel"/>
    <w:tmpl w:val="56B27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1637A5"/>
    <w:multiLevelType w:val="multilevel"/>
    <w:tmpl w:val="0D96894A"/>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71464B3E"/>
    <w:multiLevelType w:val="multilevel"/>
    <w:tmpl w:val="9888FFE2"/>
    <w:lvl w:ilvl="0">
      <w:start w:val="5"/>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8036D4"/>
    <w:multiLevelType w:val="multilevel"/>
    <w:tmpl w:val="FE303776"/>
    <w:lvl w:ilvl="0">
      <w:start w:val="8"/>
      <w:numFmt w:val="decimal"/>
      <w:lvlText w:val="%1."/>
      <w:lvlJc w:val="left"/>
      <w:pPr>
        <w:ind w:left="540" w:hanging="540"/>
      </w:pPr>
      <w:rPr>
        <w:rFonts w:hint="default"/>
        <w:b w:val="0"/>
      </w:rPr>
    </w:lvl>
    <w:lvl w:ilvl="1">
      <w:start w:val="1"/>
      <w:numFmt w:val="decimal"/>
      <w:lvlText w:val="%1.%2."/>
      <w:lvlJc w:val="left"/>
      <w:pPr>
        <w:ind w:left="408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num w:numId="1">
    <w:abstractNumId w:val="7"/>
  </w:num>
  <w:num w:numId="2">
    <w:abstractNumId w:val="17"/>
  </w:num>
  <w:num w:numId="3">
    <w:abstractNumId w:val="10"/>
  </w:num>
  <w:num w:numId="4">
    <w:abstractNumId w:val="19"/>
  </w:num>
  <w:num w:numId="5">
    <w:abstractNumId w:val="34"/>
  </w:num>
  <w:num w:numId="6">
    <w:abstractNumId w:val="0"/>
  </w:num>
  <w:num w:numId="7">
    <w:abstractNumId w:val="12"/>
  </w:num>
  <w:num w:numId="8">
    <w:abstractNumId w:val="20"/>
  </w:num>
  <w:num w:numId="9">
    <w:abstractNumId w:val="41"/>
  </w:num>
  <w:num w:numId="10">
    <w:abstractNumId w:val="31"/>
  </w:num>
  <w:num w:numId="11">
    <w:abstractNumId w:val="28"/>
  </w:num>
  <w:num w:numId="12">
    <w:abstractNumId w:val="32"/>
  </w:num>
  <w:num w:numId="13">
    <w:abstractNumId w:val="3"/>
  </w:num>
  <w:num w:numId="14">
    <w:abstractNumId w:val="8"/>
  </w:num>
  <w:num w:numId="15">
    <w:abstractNumId w:val="42"/>
  </w:num>
  <w:num w:numId="16">
    <w:abstractNumId w:val="18"/>
  </w:num>
  <w:num w:numId="17">
    <w:abstractNumId w:val="11"/>
  </w:num>
  <w:num w:numId="18">
    <w:abstractNumId w:val="43"/>
  </w:num>
  <w:num w:numId="19">
    <w:abstractNumId w:val="9"/>
  </w:num>
  <w:num w:numId="20">
    <w:abstractNumId w:val="23"/>
  </w:num>
  <w:num w:numId="21">
    <w:abstractNumId w:val="33"/>
  </w:num>
  <w:num w:numId="22">
    <w:abstractNumId w:val="2"/>
  </w:num>
  <w:num w:numId="23">
    <w:abstractNumId w:val="15"/>
  </w:num>
  <w:num w:numId="24">
    <w:abstractNumId w:val="25"/>
  </w:num>
  <w:num w:numId="25">
    <w:abstractNumId w:val="6"/>
  </w:num>
  <w:num w:numId="26">
    <w:abstractNumId w:val="30"/>
  </w:num>
  <w:num w:numId="27">
    <w:abstractNumId w:val="35"/>
  </w:num>
  <w:num w:numId="28">
    <w:abstractNumId w:val="16"/>
  </w:num>
  <w:num w:numId="29">
    <w:abstractNumId w:val="5"/>
  </w:num>
  <w:num w:numId="30">
    <w:abstractNumId w:val="37"/>
  </w:num>
  <w:num w:numId="31">
    <w:abstractNumId w:val="38"/>
  </w:num>
  <w:num w:numId="32">
    <w:abstractNumId w:val="24"/>
  </w:num>
  <w:num w:numId="33">
    <w:abstractNumId w:val="4"/>
  </w:num>
  <w:num w:numId="34">
    <w:abstractNumId w:val="44"/>
  </w:num>
  <w:num w:numId="35">
    <w:abstractNumId w:val="21"/>
  </w:num>
  <w:num w:numId="36">
    <w:abstractNumId w:val="14"/>
  </w:num>
  <w:num w:numId="37">
    <w:abstractNumId w:val="39"/>
  </w:num>
  <w:num w:numId="38">
    <w:abstractNumId w:val="40"/>
  </w:num>
  <w:num w:numId="39">
    <w:abstractNumId w:val="26"/>
  </w:num>
  <w:num w:numId="40">
    <w:abstractNumId w:val="22"/>
  </w:num>
  <w:num w:numId="41">
    <w:abstractNumId w:val="29"/>
  </w:num>
  <w:num w:numId="42">
    <w:abstractNumId w:val="27"/>
  </w:num>
  <w:num w:numId="43">
    <w:abstractNumId w:val="36"/>
  </w:num>
  <w:num w:numId="44">
    <w:abstractNumId w:val="13"/>
  </w:num>
  <w:num w:numId="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B1"/>
    <w:rsid w:val="00000119"/>
    <w:rsid w:val="00000804"/>
    <w:rsid w:val="00000FE2"/>
    <w:rsid w:val="00002FE7"/>
    <w:rsid w:val="00006EFD"/>
    <w:rsid w:val="000077FD"/>
    <w:rsid w:val="000103AB"/>
    <w:rsid w:val="00011212"/>
    <w:rsid w:val="0001220D"/>
    <w:rsid w:val="0001356D"/>
    <w:rsid w:val="00013603"/>
    <w:rsid w:val="00014285"/>
    <w:rsid w:val="00014B41"/>
    <w:rsid w:val="000150A3"/>
    <w:rsid w:val="00015470"/>
    <w:rsid w:val="00015CC9"/>
    <w:rsid w:val="00016CB3"/>
    <w:rsid w:val="00020199"/>
    <w:rsid w:val="0002027F"/>
    <w:rsid w:val="000210CB"/>
    <w:rsid w:val="00021100"/>
    <w:rsid w:val="00021313"/>
    <w:rsid w:val="00023A70"/>
    <w:rsid w:val="00023E2F"/>
    <w:rsid w:val="000254F4"/>
    <w:rsid w:val="00027115"/>
    <w:rsid w:val="00027135"/>
    <w:rsid w:val="000312C5"/>
    <w:rsid w:val="000316DE"/>
    <w:rsid w:val="00031A54"/>
    <w:rsid w:val="00031AB9"/>
    <w:rsid w:val="00031E04"/>
    <w:rsid w:val="000323F9"/>
    <w:rsid w:val="00033A0B"/>
    <w:rsid w:val="00034692"/>
    <w:rsid w:val="00034DEF"/>
    <w:rsid w:val="00035520"/>
    <w:rsid w:val="00035D37"/>
    <w:rsid w:val="00036F05"/>
    <w:rsid w:val="000372CD"/>
    <w:rsid w:val="00042159"/>
    <w:rsid w:val="000437C1"/>
    <w:rsid w:val="00044F20"/>
    <w:rsid w:val="000462FA"/>
    <w:rsid w:val="00046500"/>
    <w:rsid w:val="00046A04"/>
    <w:rsid w:val="00046C2A"/>
    <w:rsid w:val="00046C3E"/>
    <w:rsid w:val="00050D5F"/>
    <w:rsid w:val="00050E8F"/>
    <w:rsid w:val="00052471"/>
    <w:rsid w:val="000541BD"/>
    <w:rsid w:val="00054667"/>
    <w:rsid w:val="00054937"/>
    <w:rsid w:val="0005505A"/>
    <w:rsid w:val="00055A5B"/>
    <w:rsid w:val="00055E59"/>
    <w:rsid w:val="00056018"/>
    <w:rsid w:val="00056BA1"/>
    <w:rsid w:val="00057333"/>
    <w:rsid w:val="00060929"/>
    <w:rsid w:val="00060C60"/>
    <w:rsid w:val="00061A0C"/>
    <w:rsid w:val="00061F09"/>
    <w:rsid w:val="000623D5"/>
    <w:rsid w:val="00063391"/>
    <w:rsid w:val="000634F9"/>
    <w:rsid w:val="00065210"/>
    <w:rsid w:val="00065A80"/>
    <w:rsid w:val="00065C9C"/>
    <w:rsid w:val="00065EB3"/>
    <w:rsid w:val="000670CA"/>
    <w:rsid w:val="0007012A"/>
    <w:rsid w:val="00070405"/>
    <w:rsid w:val="000705AF"/>
    <w:rsid w:val="000722B4"/>
    <w:rsid w:val="0007423B"/>
    <w:rsid w:val="0007435B"/>
    <w:rsid w:val="000744E7"/>
    <w:rsid w:val="00077725"/>
    <w:rsid w:val="00081EA3"/>
    <w:rsid w:val="00083730"/>
    <w:rsid w:val="00084CA4"/>
    <w:rsid w:val="000850B0"/>
    <w:rsid w:val="00085CF3"/>
    <w:rsid w:val="00086489"/>
    <w:rsid w:val="00087ADA"/>
    <w:rsid w:val="00087E1F"/>
    <w:rsid w:val="00092B8D"/>
    <w:rsid w:val="00092FDB"/>
    <w:rsid w:val="000934E9"/>
    <w:rsid w:val="00093AFF"/>
    <w:rsid w:val="00093CAB"/>
    <w:rsid w:val="0009445A"/>
    <w:rsid w:val="000945CE"/>
    <w:rsid w:val="0009565E"/>
    <w:rsid w:val="000957DD"/>
    <w:rsid w:val="000966C0"/>
    <w:rsid w:val="000A0FB2"/>
    <w:rsid w:val="000A242F"/>
    <w:rsid w:val="000A27E8"/>
    <w:rsid w:val="000A32AB"/>
    <w:rsid w:val="000A4918"/>
    <w:rsid w:val="000A75B4"/>
    <w:rsid w:val="000B0DCB"/>
    <w:rsid w:val="000B1622"/>
    <w:rsid w:val="000B2660"/>
    <w:rsid w:val="000B34FA"/>
    <w:rsid w:val="000B43AF"/>
    <w:rsid w:val="000B44D7"/>
    <w:rsid w:val="000B58B7"/>
    <w:rsid w:val="000B5DDB"/>
    <w:rsid w:val="000B63CB"/>
    <w:rsid w:val="000B7324"/>
    <w:rsid w:val="000B7D53"/>
    <w:rsid w:val="000C0BBD"/>
    <w:rsid w:val="000C15A4"/>
    <w:rsid w:val="000C1873"/>
    <w:rsid w:val="000C333D"/>
    <w:rsid w:val="000C38F9"/>
    <w:rsid w:val="000C3B1A"/>
    <w:rsid w:val="000C4516"/>
    <w:rsid w:val="000C4CD8"/>
    <w:rsid w:val="000C5BA4"/>
    <w:rsid w:val="000C60E5"/>
    <w:rsid w:val="000C723D"/>
    <w:rsid w:val="000C766D"/>
    <w:rsid w:val="000C7A69"/>
    <w:rsid w:val="000D09DC"/>
    <w:rsid w:val="000D1132"/>
    <w:rsid w:val="000D2B78"/>
    <w:rsid w:val="000D4162"/>
    <w:rsid w:val="000D42E9"/>
    <w:rsid w:val="000D44AE"/>
    <w:rsid w:val="000D5E7F"/>
    <w:rsid w:val="000D6DEE"/>
    <w:rsid w:val="000D6DF9"/>
    <w:rsid w:val="000D7102"/>
    <w:rsid w:val="000D75E6"/>
    <w:rsid w:val="000D75F9"/>
    <w:rsid w:val="000E09CA"/>
    <w:rsid w:val="000E0D8A"/>
    <w:rsid w:val="000E17BD"/>
    <w:rsid w:val="000E1CA6"/>
    <w:rsid w:val="000E1EC8"/>
    <w:rsid w:val="000E3733"/>
    <w:rsid w:val="000E3AE7"/>
    <w:rsid w:val="000E3CF4"/>
    <w:rsid w:val="000E66E3"/>
    <w:rsid w:val="000E6739"/>
    <w:rsid w:val="000F14CD"/>
    <w:rsid w:val="000F289B"/>
    <w:rsid w:val="000F2BBC"/>
    <w:rsid w:val="000F38B8"/>
    <w:rsid w:val="000F3E95"/>
    <w:rsid w:val="000F3F23"/>
    <w:rsid w:val="000F45E2"/>
    <w:rsid w:val="000F74BD"/>
    <w:rsid w:val="000F74C9"/>
    <w:rsid w:val="001006DA"/>
    <w:rsid w:val="001020D5"/>
    <w:rsid w:val="00103052"/>
    <w:rsid w:val="0010367A"/>
    <w:rsid w:val="00104405"/>
    <w:rsid w:val="00104C05"/>
    <w:rsid w:val="00105DA8"/>
    <w:rsid w:val="00105E5B"/>
    <w:rsid w:val="00106F1E"/>
    <w:rsid w:val="00107BDD"/>
    <w:rsid w:val="00111B19"/>
    <w:rsid w:val="001135C4"/>
    <w:rsid w:val="00113956"/>
    <w:rsid w:val="00113BC5"/>
    <w:rsid w:val="00113FC7"/>
    <w:rsid w:val="0011578F"/>
    <w:rsid w:val="001157EA"/>
    <w:rsid w:val="00115B5D"/>
    <w:rsid w:val="00121639"/>
    <w:rsid w:val="001226CF"/>
    <w:rsid w:val="00122957"/>
    <w:rsid w:val="0012482E"/>
    <w:rsid w:val="00124F43"/>
    <w:rsid w:val="001257F5"/>
    <w:rsid w:val="00125855"/>
    <w:rsid w:val="00125CF9"/>
    <w:rsid w:val="00126679"/>
    <w:rsid w:val="00126866"/>
    <w:rsid w:val="00130058"/>
    <w:rsid w:val="00130D9C"/>
    <w:rsid w:val="001318D0"/>
    <w:rsid w:val="001338BD"/>
    <w:rsid w:val="00133A70"/>
    <w:rsid w:val="00133B63"/>
    <w:rsid w:val="001344AE"/>
    <w:rsid w:val="00134ECD"/>
    <w:rsid w:val="001359C2"/>
    <w:rsid w:val="0013697E"/>
    <w:rsid w:val="00136C16"/>
    <w:rsid w:val="00141F80"/>
    <w:rsid w:val="0014250D"/>
    <w:rsid w:val="00142534"/>
    <w:rsid w:val="00142AED"/>
    <w:rsid w:val="00143A4F"/>
    <w:rsid w:val="00143D9D"/>
    <w:rsid w:val="001442D9"/>
    <w:rsid w:val="001443E1"/>
    <w:rsid w:val="00144765"/>
    <w:rsid w:val="00144768"/>
    <w:rsid w:val="00146D3F"/>
    <w:rsid w:val="00146FCA"/>
    <w:rsid w:val="0014722B"/>
    <w:rsid w:val="00151192"/>
    <w:rsid w:val="001518FA"/>
    <w:rsid w:val="001527BB"/>
    <w:rsid w:val="00153799"/>
    <w:rsid w:val="0015384C"/>
    <w:rsid w:val="00153A9D"/>
    <w:rsid w:val="0015433B"/>
    <w:rsid w:val="00154CAA"/>
    <w:rsid w:val="001578E5"/>
    <w:rsid w:val="00157F67"/>
    <w:rsid w:val="00160D29"/>
    <w:rsid w:val="00160F13"/>
    <w:rsid w:val="00161E25"/>
    <w:rsid w:val="00162DC2"/>
    <w:rsid w:val="00163768"/>
    <w:rsid w:val="00165B0C"/>
    <w:rsid w:val="00165C25"/>
    <w:rsid w:val="00167F1B"/>
    <w:rsid w:val="00170BE0"/>
    <w:rsid w:val="00171410"/>
    <w:rsid w:val="00171C12"/>
    <w:rsid w:val="001728D8"/>
    <w:rsid w:val="0017297A"/>
    <w:rsid w:val="00172B92"/>
    <w:rsid w:val="001730EB"/>
    <w:rsid w:val="00174204"/>
    <w:rsid w:val="001745F3"/>
    <w:rsid w:val="001749A9"/>
    <w:rsid w:val="0017568D"/>
    <w:rsid w:val="00175E01"/>
    <w:rsid w:val="00176901"/>
    <w:rsid w:val="00177358"/>
    <w:rsid w:val="0018015B"/>
    <w:rsid w:val="00180D3A"/>
    <w:rsid w:val="001817DD"/>
    <w:rsid w:val="00181CDA"/>
    <w:rsid w:val="00182244"/>
    <w:rsid w:val="00182539"/>
    <w:rsid w:val="00184FBB"/>
    <w:rsid w:val="00185C17"/>
    <w:rsid w:val="00185DF6"/>
    <w:rsid w:val="00186BE5"/>
    <w:rsid w:val="001873EE"/>
    <w:rsid w:val="0019071B"/>
    <w:rsid w:val="00190F19"/>
    <w:rsid w:val="0019217E"/>
    <w:rsid w:val="0019221E"/>
    <w:rsid w:val="00193D5E"/>
    <w:rsid w:val="001947A2"/>
    <w:rsid w:val="00194E8C"/>
    <w:rsid w:val="001952F7"/>
    <w:rsid w:val="00196D39"/>
    <w:rsid w:val="0019797C"/>
    <w:rsid w:val="001A0AB3"/>
    <w:rsid w:val="001A12B7"/>
    <w:rsid w:val="001A15DD"/>
    <w:rsid w:val="001A1D4A"/>
    <w:rsid w:val="001A2463"/>
    <w:rsid w:val="001A35CD"/>
    <w:rsid w:val="001A3685"/>
    <w:rsid w:val="001A37A7"/>
    <w:rsid w:val="001A42C4"/>
    <w:rsid w:val="001A4361"/>
    <w:rsid w:val="001A4E7B"/>
    <w:rsid w:val="001A5748"/>
    <w:rsid w:val="001A5BD2"/>
    <w:rsid w:val="001A6120"/>
    <w:rsid w:val="001A7897"/>
    <w:rsid w:val="001A79F0"/>
    <w:rsid w:val="001A7D6A"/>
    <w:rsid w:val="001B0502"/>
    <w:rsid w:val="001B08ED"/>
    <w:rsid w:val="001B0CC8"/>
    <w:rsid w:val="001B2F65"/>
    <w:rsid w:val="001B4733"/>
    <w:rsid w:val="001B4B01"/>
    <w:rsid w:val="001B4B6B"/>
    <w:rsid w:val="001B5138"/>
    <w:rsid w:val="001B7A6A"/>
    <w:rsid w:val="001C1B38"/>
    <w:rsid w:val="001C20ED"/>
    <w:rsid w:val="001C4681"/>
    <w:rsid w:val="001C5896"/>
    <w:rsid w:val="001C5E56"/>
    <w:rsid w:val="001C6DCA"/>
    <w:rsid w:val="001D016C"/>
    <w:rsid w:val="001D1021"/>
    <w:rsid w:val="001D13D1"/>
    <w:rsid w:val="001D1C86"/>
    <w:rsid w:val="001D23A9"/>
    <w:rsid w:val="001D38A9"/>
    <w:rsid w:val="001D3BD4"/>
    <w:rsid w:val="001D41E6"/>
    <w:rsid w:val="001D4717"/>
    <w:rsid w:val="001D4CC1"/>
    <w:rsid w:val="001D5A20"/>
    <w:rsid w:val="001D5A26"/>
    <w:rsid w:val="001D6251"/>
    <w:rsid w:val="001D66CB"/>
    <w:rsid w:val="001D6DD1"/>
    <w:rsid w:val="001D6F3C"/>
    <w:rsid w:val="001E06E3"/>
    <w:rsid w:val="001E0C9A"/>
    <w:rsid w:val="001E18A5"/>
    <w:rsid w:val="001E1BF8"/>
    <w:rsid w:val="001E22CB"/>
    <w:rsid w:val="001E26D7"/>
    <w:rsid w:val="001E2B45"/>
    <w:rsid w:val="001E2DE3"/>
    <w:rsid w:val="001E38FD"/>
    <w:rsid w:val="001E463C"/>
    <w:rsid w:val="001E469A"/>
    <w:rsid w:val="001E52FF"/>
    <w:rsid w:val="001E5724"/>
    <w:rsid w:val="001F00D8"/>
    <w:rsid w:val="001F0403"/>
    <w:rsid w:val="001F09CA"/>
    <w:rsid w:val="001F0E35"/>
    <w:rsid w:val="001F175E"/>
    <w:rsid w:val="001F1C50"/>
    <w:rsid w:val="001F23BA"/>
    <w:rsid w:val="001F4580"/>
    <w:rsid w:val="001F55A6"/>
    <w:rsid w:val="001F5897"/>
    <w:rsid w:val="001F5984"/>
    <w:rsid w:val="001F5DC3"/>
    <w:rsid w:val="001F5E91"/>
    <w:rsid w:val="001F71D0"/>
    <w:rsid w:val="001F745C"/>
    <w:rsid w:val="001F76A7"/>
    <w:rsid w:val="00204D2D"/>
    <w:rsid w:val="0020508B"/>
    <w:rsid w:val="00205273"/>
    <w:rsid w:val="002052D2"/>
    <w:rsid w:val="0020589B"/>
    <w:rsid w:val="002060B6"/>
    <w:rsid w:val="00206213"/>
    <w:rsid w:val="002062BB"/>
    <w:rsid w:val="00207021"/>
    <w:rsid w:val="00207BB2"/>
    <w:rsid w:val="00210433"/>
    <w:rsid w:val="00210ECC"/>
    <w:rsid w:val="00211B5F"/>
    <w:rsid w:val="00212064"/>
    <w:rsid w:val="00212576"/>
    <w:rsid w:val="002131CB"/>
    <w:rsid w:val="0021322D"/>
    <w:rsid w:val="00213619"/>
    <w:rsid w:val="00214441"/>
    <w:rsid w:val="00214A9F"/>
    <w:rsid w:val="00214C50"/>
    <w:rsid w:val="00217465"/>
    <w:rsid w:val="002177D9"/>
    <w:rsid w:val="00221C49"/>
    <w:rsid w:val="00222C01"/>
    <w:rsid w:val="00223C00"/>
    <w:rsid w:val="00225A2C"/>
    <w:rsid w:val="00225AA5"/>
    <w:rsid w:val="00226403"/>
    <w:rsid w:val="00226B87"/>
    <w:rsid w:val="00226BDA"/>
    <w:rsid w:val="00226D9E"/>
    <w:rsid w:val="002275BA"/>
    <w:rsid w:val="0023177D"/>
    <w:rsid w:val="002323BE"/>
    <w:rsid w:val="002326CF"/>
    <w:rsid w:val="002335DB"/>
    <w:rsid w:val="00233A15"/>
    <w:rsid w:val="00234797"/>
    <w:rsid w:val="00234CF5"/>
    <w:rsid w:val="0023529E"/>
    <w:rsid w:val="00236CE5"/>
    <w:rsid w:val="00236F64"/>
    <w:rsid w:val="002376B6"/>
    <w:rsid w:val="00237A76"/>
    <w:rsid w:val="00240929"/>
    <w:rsid w:val="00240B72"/>
    <w:rsid w:val="00240F58"/>
    <w:rsid w:val="002416EC"/>
    <w:rsid w:val="00242BC7"/>
    <w:rsid w:val="00242CDB"/>
    <w:rsid w:val="00243795"/>
    <w:rsid w:val="00246287"/>
    <w:rsid w:val="0024646C"/>
    <w:rsid w:val="002466D3"/>
    <w:rsid w:val="00246F8C"/>
    <w:rsid w:val="00250423"/>
    <w:rsid w:val="002511B1"/>
    <w:rsid w:val="00251335"/>
    <w:rsid w:val="002519E4"/>
    <w:rsid w:val="00251D8E"/>
    <w:rsid w:val="0025208C"/>
    <w:rsid w:val="002529B8"/>
    <w:rsid w:val="00252B40"/>
    <w:rsid w:val="00257CF8"/>
    <w:rsid w:val="0026009E"/>
    <w:rsid w:val="0026029F"/>
    <w:rsid w:val="00260B0C"/>
    <w:rsid w:val="002616BB"/>
    <w:rsid w:val="0026226E"/>
    <w:rsid w:val="00263A41"/>
    <w:rsid w:val="00263E8F"/>
    <w:rsid w:val="002661DF"/>
    <w:rsid w:val="00266851"/>
    <w:rsid w:val="00266D1B"/>
    <w:rsid w:val="00267B55"/>
    <w:rsid w:val="00267B62"/>
    <w:rsid w:val="002702C0"/>
    <w:rsid w:val="00270974"/>
    <w:rsid w:val="0027104F"/>
    <w:rsid w:val="00272FC5"/>
    <w:rsid w:val="00273E5F"/>
    <w:rsid w:val="00274F3D"/>
    <w:rsid w:val="002753F6"/>
    <w:rsid w:val="002756E0"/>
    <w:rsid w:val="0027645F"/>
    <w:rsid w:val="00276E9D"/>
    <w:rsid w:val="00277131"/>
    <w:rsid w:val="00277A22"/>
    <w:rsid w:val="00281AE1"/>
    <w:rsid w:val="00282730"/>
    <w:rsid w:val="0028310B"/>
    <w:rsid w:val="00283155"/>
    <w:rsid w:val="0028436B"/>
    <w:rsid w:val="00284B51"/>
    <w:rsid w:val="0028581D"/>
    <w:rsid w:val="00285C3D"/>
    <w:rsid w:val="00285DBC"/>
    <w:rsid w:val="00286660"/>
    <w:rsid w:val="00286807"/>
    <w:rsid w:val="00286FBF"/>
    <w:rsid w:val="002875E1"/>
    <w:rsid w:val="00287EEB"/>
    <w:rsid w:val="002907C3"/>
    <w:rsid w:val="0029104D"/>
    <w:rsid w:val="0029121A"/>
    <w:rsid w:val="00291B15"/>
    <w:rsid w:val="002927F4"/>
    <w:rsid w:val="0029404F"/>
    <w:rsid w:val="00294CF7"/>
    <w:rsid w:val="00295B22"/>
    <w:rsid w:val="002A0B57"/>
    <w:rsid w:val="002A2080"/>
    <w:rsid w:val="002A3F61"/>
    <w:rsid w:val="002A4474"/>
    <w:rsid w:val="002A449C"/>
    <w:rsid w:val="002A4E77"/>
    <w:rsid w:val="002A616A"/>
    <w:rsid w:val="002A749B"/>
    <w:rsid w:val="002A7E72"/>
    <w:rsid w:val="002B187E"/>
    <w:rsid w:val="002B21F1"/>
    <w:rsid w:val="002B23F6"/>
    <w:rsid w:val="002B241E"/>
    <w:rsid w:val="002B3124"/>
    <w:rsid w:val="002B3B6A"/>
    <w:rsid w:val="002B62FD"/>
    <w:rsid w:val="002B6925"/>
    <w:rsid w:val="002B6DAA"/>
    <w:rsid w:val="002B76CD"/>
    <w:rsid w:val="002B7D58"/>
    <w:rsid w:val="002C0AE9"/>
    <w:rsid w:val="002C0F6D"/>
    <w:rsid w:val="002C303B"/>
    <w:rsid w:val="002C32F3"/>
    <w:rsid w:val="002C3981"/>
    <w:rsid w:val="002C3B5B"/>
    <w:rsid w:val="002C3D17"/>
    <w:rsid w:val="002C489A"/>
    <w:rsid w:val="002C4C75"/>
    <w:rsid w:val="002C5289"/>
    <w:rsid w:val="002C5550"/>
    <w:rsid w:val="002C5B30"/>
    <w:rsid w:val="002C6040"/>
    <w:rsid w:val="002C6263"/>
    <w:rsid w:val="002C777C"/>
    <w:rsid w:val="002C7852"/>
    <w:rsid w:val="002D22DB"/>
    <w:rsid w:val="002D3C77"/>
    <w:rsid w:val="002D634C"/>
    <w:rsid w:val="002D6799"/>
    <w:rsid w:val="002E0653"/>
    <w:rsid w:val="002E15B4"/>
    <w:rsid w:val="002E2935"/>
    <w:rsid w:val="002E407C"/>
    <w:rsid w:val="002E411A"/>
    <w:rsid w:val="002E5435"/>
    <w:rsid w:val="002E543A"/>
    <w:rsid w:val="002E66E8"/>
    <w:rsid w:val="002E6702"/>
    <w:rsid w:val="002F2D6D"/>
    <w:rsid w:val="002F3739"/>
    <w:rsid w:val="002F3D4C"/>
    <w:rsid w:val="002F4BAE"/>
    <w:rsid w:val="002F588E"/>
    <w:rsid w:val="002F6754"/>
    <w:rsid w:val="002F7A79"/>
    <w:rsid w:val="003046B3"/>
    <w:rsid w:val="003067DA"/>
    <w:rsid w:val="00307D13"/>
    <w:rsid w:val="0031029D"/>
    <w:rsid w:val="00310746"/>
    <w:rsid w:val="00310B78"/>
    <w:rsid w:val="00311B1D"/>
    <w:rsid w:val="003121BF"/>
    <w:rsid w:val="003125B4"/>
    <w:rsid w:val="00313051"/>
    <w:rsid w:val="00313DF1"/>
    <w:rsid w:val="00316E09"/>
    <w:rsid w:val="00317254"/>
    <w:rsid w:val="0031735E"/>
    <w:rsid w:val="0032079B"/>
    <w:rsid w:val="0032100C"/>
    <w:rsid w:val="00321944"/>
    <w:rsid w:val="00323378"/>
    <w:rsid w:val="00324AAE"/>
    <w:rsid w:val="00325230"/>
    <w:rsid w:val="003263FF"/>
    <w:rsid w:val="00326697"/>
    <w:rsid w:val="00326700"/>
    <w:rsid w:val="00327C49"/>
    <w:rsid w:val="0033150D"/>
    <w:rsid w:val="00333E50"/>
    <w:rsid w:val="003347E1"/>
    <w:rsid w:val="00334F37"/>
    <w:rsid w:val="0033651E"/>
    <w:rsid w:val="00337A56"/>
    <w:rsid w:val="00341171"/>
    <w:rsid w:val="00341552"/>
    <w:rsid w:val="00341C68"/>
    <w:rsid w:val="00342F0F"/>
    <w:rsid w:val="00343485"/>
    <w:rsid w:val="0034556E"/>
    <w:rsid w:val="00347C59"/>
    <w:rsid w:val="00350599"/>
    <w:rsid w:val="00350AF9"/>
    <w:rsid w:val="00350E2D"/>
    <w:rsid w:val="003521BD"/>
    <w:rsid w:val="0035223B"/>
    <w:rsid w:val="0035369A"/>
    <w:rsid w:val="00353DF7"/>
    <w:rsid w:val="00355F3E"/>
    <w:rsid w:val="003570BA"/>
    <w:rsid w:val="0036102F"/>
    <w:rsid w:val="00362623"/>
    <w:rsid w:val="003635B9"/>
    <w:rsid w:val="00363687"/>
    <w:rsid w:val="003649D4"/>
    <w:rsid w:val="00364D25"/>
    <w:rsid w:val="00367166"/>
    <w:rsid w:val="00367ABB"/>
    <w:rsid w:val="003700DF"/>
    <w:rsid w:val="0037108B"/>
    <w:rsid w:val="00371481"/>
    <w:rsid w:val="003716F8"/>
    <w:rsid w:val="00371A11"/>
    <w:rsid w:val="00372DD5"/>
    <w:rsid w:val="0037415D"/>
    <w:rsid w:val="003760B8"/>
    <w:rsid w:val="00376FAD"/>
    <w:rsid w:val="00380D65"/>
    <w:rsid w:val="00380D86"/>
    <w:rsid w:val="00381D60"/>
    <w:rsid w:val="00382220"/>
    <w:rsid w:val="003823F0"/>
    <w:rsid w:val="003824C4"/>
    <w:rsid w:val="00382741"/>
    <w:rsid w:val="00382BE6"/>
    <w:rsid w:val="00385535"/>
    <w:rsid w:val="0038557F"/>
    <w:rsid w:val="00386A67"/>
    <w:rsid w:val="00387F12"/>
    <w:rsid w:val="00390CC0"/>
    <w:rsid w:val="003913FB"/>
    <w:rsid w:val="00391AA2"/>
    <w:rsid w:val="003927F5"/>
    <w:rsid w:val="00393160"/>
    <w:rsid w:val="00393FD2"/>
    <w:rsid w:val="00395440"/>
    <w:rsid w:val="00395CAF"/>
    <w:rsid w:val="00396112"/>
    <w:rsid w:val="00396347"/>
    <w:rsid w:val="00396D57"/>
    <w:rsid w:val="00396E11"/>
    <w:rsid w:val="003A0092"/>
    <w:rsid w:val="003A164B"/>
    <w:rsid w:val="003A1CEB"/>
    <w:rsid w:val="003A2428"/>
    <w:rsid w:val="003A4410"/>
    <w:rsid w:val="003A451A"/>
    <w:rsid w:val="003A5792"/>
    <w:rsid w:val="003A61F2"/>
    <w:rsid w:val="003A6875"/>
    <w:rsid w:val="003A7196"/>
    <w:rsid w:val="003A7F06"/>
    <w:rsid w:val="003B04E7"/>
    <w:rsid w:val="003B0615"/>
    <w:rsid w:val="003B09F6"/>
    <w:rsid w:val="003B3615"/>
    <w:rsid w:val="003B3939"/>
    <w:rsid w:val="003B402C"/>
    <w:rsid w:val="003B46EF"/>
    <w:rsid w:val="003B49BF"/>
    <w:rsid w:val="003B570C"/>
    <w:rsid w:val="003B5E2F"/>
    <w:rsid w:val="003B6DA9"/>
    <w:rsid w:val="003B74F4"/>
    <w:rsid w:val="003C029E"/>
    <w:rsid w:val="003C07F4"/>
    <w:rsid w:val="003C1923"/>
    <w:rsid w:val="003C267F"/>
    <w:rsid w:val="003C2B96"/>
    <w:rsid w:val="003C2C9B"/>
    <w:rsid w:val="003C2FB7"/>
    <w:rsid w:val="003C3419"/>
    <w:rsid w:val="003C45A0"/>
    <w:rsid w:val="003C4770"/>
    <w:rsid w:val="003C4916"/>
    <w:rsid w:val="003C4C46"/>
    <w:rsid w:val="003C5BF4"/>
    <w:rsid w:val="003C64D6"/>
    <w:rsid w:val="003C667E"/>
    <w:rsid w:val="003D02BD"/>
    <w:rsid w:val="003D0B49"/>
    <w:rsid w:val="003D0D80"/>
    <w:rsid w:val="003D13F1"/>
    <w:rsid w:val="003D15D3"/>
    <w:rsid w:val="003D1AF0"/>
    <w:rsid w:val="003D22ED"/>
    <w:rsid w:val="003D2F24"/>
    <w:rsid w:val="003D39B2"/>
    <w:rsid w:val="003D4F07"/>
    <w:rsid w:val="003D5B2D"/>
    <w:rsid w:val="003D7316"/>
    <w:rsid w:val="003D7371"/>
    <w:rsid w:val="003E0172"/>
    <w:rsid w:val="003E0A83"/>
    <w:rsid w:val="003E1A84"/>
    <w:rsid w:val="003E23FF"/>
    <w:rsid w:val="003E37B6"/>
    <w:rsid w:val="003E3A7A"/>
    <w:rsid w:val="003E3E9E"/>
    <w:rsid w:val="003E4131"/>
    <w:rsid w:val="003E4BA1"/>
    <w:rsid w:val="003E5690"/>
    <w:rsid w:val="003E5B4A"/>
    <w:rsid w:val="003E6646"/>
    <w:rsid w:val="003E7912"/>
    <w:rsid w:val="003E7C16"/>
    <w:rsid w:val="003F2A7F"/>
    <w:rsid w:val="003F2F7D"/>
    <w:rsid w:val="003F31E6"/>
    <w:rsid w:val="003F3709"/>
    <w:rsid w:val="003F3A82"/>
    <w:rsid w:val="003F40E1"/>
    <w:rsid w:val="003F411D"/>
    <w:rsid w:val="003F456C"/>
    <w:rsid w:val="003F467B"/>
    <w:rsid w:val="003F46B8"/>
    <w:rsid w:val="003F4EE0"/>
    <w:rsid w:val="003F504E"/>
    <w:rsid w:val="003F69A1"/>
    <w:rsid w:val="003F69BB"/>
    <w:rsid w:val="003F6DD8"/>
    <w:rsid w:val="003F7B8E"/>
    <w:rsid w:val="00400336"/>
    <w:rsid w:val="00400DDE"/>
    <w:rsid w:val="0040185F"/>
    <w:rsid w:val="004022B2"/>
    <w:rsid w:val="004022D0"/>
    <w:rsid w:val="00402FB0"/>
    <w:rsid w:val="00404D01"/>
    <w:rsid w:val="004059F7"/>
    <w:rsid w:val="00405D7D"/>
    <w:rsid w:val="0040619E"/>
    <w:rsid w:val="0040674E"/>
    <w:rsid w:val="00407168"/>
    <w:rsid w:val="004101DC"/>
    <w:rsid w:val="00410729"/>
    <w:rsid w:val="00410B4D"/>
    <w:rsid w:val="00410EF7"/>
    <w:rsid w:val="00411869"/>
    <w:rsid w:val="00412CCC"/>
    <w:rsid w:val="00412E17"/>
    <w:rsid w:val="00414396"/>
    <w:rsid w:val="0041483E"/>
    <w:rsid w:val="00414DFB"/>
    <w:rsid w:val="00415545"/>
    <w:rsid w:val="00415573"/>
    <w:rsid w:val="0041637C"/>
    <w:rsid w:val="004164C8"/>
    <w:rsid w:val="0041702E"/>
    <w:rsid w:val="0041785E"/>
    <w:rsid w:val="00417F22"/>
    <w:rsid w:val="00417F59"/>
    <w:rsid w:val="0042050E"/>
    <w:rsid w:val="00422E36"/>
    <w:rsid w:val="004243E4"/>
    <w:rsid w:val="00424B3C"/>
    <w:rsid w:val="00424CF7"/>
    <w:rsid w:val="004267ED"/>
    <w:rsid w:val="00426D07"/>
    <w:rsid w:val="00426E18"/>
    <w:rsid w:val="00430845"/>
    <w:rsid w:val="00430E0C"/>
    <w:rsid w:val="00431E03"/>
    <w:rsid w:val="0043241A"/>
    <w:rsid w:val="0043521B"/>
    <w:rsid w:val="00436C60"/>
    <w:rsid w:val="00436E78"/>
    <w:rsid w:val="00437944"/>
    <w:rsid w:val="004379F2"/>
    <w:rsid w:val="004427F4"/>
    <w:rsid w:val="00444058"/>
    <w:rsid w:val="004443BE"/>
    <w:rsid w:val="00444E31"/>
    <w:rsid w:val="00445064"/>
    <w:rsid w:val="00446501"/>
    <w:rsid w:val="004500AC"/>
    <w:rsid w:val="00451566"/>
    <w:rsid w:val="00451B06"/>
    <w:rsid w:val="0045205D"/>
    <w:rsid w:val="004530A1"/>
    <w:rsid w:val="004534C0"/>
    <w:rsid w:val="00453795"/>
    <w:rsid w:val="00454D8A"/>
    <w:rsid w:val="00454DB4"/>
    <w:rsid w:val="004568B2"/>
    <w:rsid w:val="00456E02"/>
    <w:rsid w:val="00456F1C"/>
    <w:rsid w:val="0046018F"/>
    <w:rsid w:val="00460631"/>
    <w:rsid w:val="0046091A"/>
    <w:rsid w:val="00460FEA"/>
    <w:rsid w:val="00462617"/>
    <w:rsid w:val="004637D6"/>
    <w:rsid w:val="00463B00"/>
    <w:rsid w:val="00465E03"/>
    <w:rsid w:val="00466204"/>
    <w:rsid w:val="00466EF6"/>
    <w:rsid w:val="004677EE"/>
    <w:rsid w:val="00467A69"/>
    <w:rsid w:val="00467D87"/>
    <w:rsid w:val="00467FB4"/>
    <w:rsid w:val="00467FCD"/>
    <w:rsid w:val="00470209"/>
    <w:rsid w:val="00470BC5"/>
    <w:rsid w:val="00471C17"/>
    <w:rsid w:val="004727D1"/>
    <w:rsid w:val="00473563"/>
    <w:rsid w:val="00473E78"/>
    <w:rsid w:val="00473EE7"/>
    <w:rsid w:val="00476269"/>
    <w:rsid w:val="00477011"/>
    <w:rsid w:val="00477EB5"/>
    <w:rsid w:val="004813C9"/>
    <w:rsid w:val="00481F6D"/>
    <w:rsid w:val="0048209E"/>
    <w:rsid w:val="00483352"/>
    <w:rsid w:val="004833B3"/>
    <w:rsid w:val="0048382C"/>
    <w:rsid w:val="00483993"/>
    <w:rsid w:val="00484900"/>
    <w:rsid w:val="004856CE"/>
    <w:rsid w:val="004901BE"/>
    <w:rsid w:val="00490F16"/>
    <w:rsid w:val="00491363"/>
    <w:rsid w:val="00494805"/>
    <w:rsid w:val="00495B7D"/>
    <w:rsid w:val="004966EC"/>
    <w:rsid w:val="0049724D"/>
    <w:rsid w:val="004972CD"/>
    <w:rsid w:val="00497D06"/>
    <w:rsid w:val="004A1005"/>
    <w:rsid w:val="004A1B55"/>
    <w:rsid w:val="004A3927"/>
    <w:rsid w:val="004B0847"/>
    <w:rsid w:val="004B0BAB"/>
    <w:rsid w:val="004B0EB2"/>
    <w:rsid w:val="004B0FF7"/>
    <w:rsid w:val="004B101A"/>
    <w:rsid w:val="004B1949"/>
    <w:rsid w:val="004B1CE6"/>
    <w:rsid w:val="004B244D"/>
    <w:rsid w:val="004B2B8D"/>
    <w:rsid w:val="004B2E5C"/>
    <w:rsid w:val="004B31FC"/>
    <w:rsid w:val="004B33F9"/>
    <w:rsid w:val="004B35D3"/>
    <w:rsid w:val="004B39FB"/>
    <w:rsid w:val="004B3D27"/>
    <w:rsid w:val="004B44A9"/>
    <w:rsid w:val="004B4AB1"/>
    <w:rsid w:val="004B545D"/>
    <w:rsid w:val="004B61FB"/>
    <w:rsid w:val="004B6642"/>
    <w:rsid w:val="004B6F85"/>
    <w:rsid w:val="004B714E"/>
    <w:rsid w:val="004B7344"/>
    <w:rsid w:val="004B77E3"/>
    <w:rsid w:val="004B7EB8"/>
    <w:rsid w:val="004C0609"/>
    <w:rsid w:val="004C09D2"/>
    <w:rsid w:val="004C1F4F"/>
    <w:rsid w:val="004C2A80"/>
    <w:rsid w:val="004C46DC"/>
    <w:rsid w:val="004C5778"/>
    <w:rsid w:val="004C5ED3"/>
    <w:rsid w:val="004C7035"/>
    <w:rsid w:val="004D0892"/>
    <w:rsid w:val="004D0B6C"/>
    <w:rsid w:val="004D1B3B"/>
    <w:rsid w:val="004D310C"/>
    <w:rsid w:val="004D40B9"/>
    <w:rsid w:val="004D4ACC"/>
    <w:rsid w:val="004D54DD"/>
    <w:rsid w:val="004D5FC5"/>
    <w:rsid w:val="004D6D9E"/>
    <w:rsid w:val="004D77C6"/>
    <w:rsid w:val="004D7B21"/>
    <w:rsid w:val="004E0299"/>
    <w:rsid w:val="004E0A6C"/>
    <w:rsid w:val="004E0CE6"/>
    <w:rsid w:val="004E11E3"/>
    <w:rsid w:val="004E51AC"/>
    <w:rsid w:val="004E6E0F"/>
    <w:rsid w:val="004F048C"/>
    <w:rsid w:val="004F04CA"/>
    <w:rsid w:val="004F0ECF"/>
    <w:rsid w:val="004F2017"/>
    <w:rsid w:val="004F3F4B"/>
    <w:rsid w:val="004F44D0"/>
    <w:rsid w:val="004F66B1"/>
    <w:rsid w:val="004F68C2"/>
    <w:rsid w:val="004F7764"/>
    <w:rsid w:val="0050039E"/>
    <w:rsid w:val="00500EC1"/>
    <w:rsid w:val="005027E3"/>
    <w:rsid w:val="00503474"/>
    <w:rsid w:val="00503D5E"/>
    <w:rsid w:val="00504348"/>
    <w:rsid w:val="005043D4"/>
    <w:rsid w:val="00504AE3"/>
    <w:rsid w:val="005056CB"/>
    <w:rsid w:val="005064E1"/>
    <w:rsid w:val="005079EC"/>
    <w:rsid w:val="00507AFD"/>
    <w:rsid w:val="00511F0D"/>
    <w:rsid w:val="00512A0D"/>
    <w:rsid w:val="0051453E"/>
    <w:rsid w:val="00515277"/>
    <w:rsid w:val="00515330"/>
    <w:rsid w:val="00515A58"/>
    <w:rsid w:val="00516580"/>
    <w:rsid w:val="00520275"/>
    <w:rsid w:val="0052156E"/>
    <w:rsid w:val="00521A53"/>
    <w:rsid w:val="00523F45"/>
    <w:rsid w:val="005241A1"/>
    <w:rsid w:val="005243AF"/>
    <w:rsid w:val="005247D1"/>
    <w:rsid w:val="00524ABB"/>
    <w:rsid w:val="00524EB4"/>
    <w:rsid w:val="005251B4"/>
    <w:rsid w:val="00525438"/>
    <w:rsid w:val="005262E5"/>
    <w:rsid w:val="00530285"/>
    <w:rsid w:val="00530828"/>
    <w:rsid w:val="005310FA"/>
    <w:rsid w:val="00531BD8"/>
    <w:rsid w:val="005323AB"/>
    <w:rsid w:val="00532DB7"/>
    <w:rsid w:val="00533774"/>
    <w:rsid w:val="00535E81"/>
    <w:rsid w:val="00536B9C"/>
    <w:rsid w:val="005371D4"/>
    <w:rsid w:val="0053770B"/>
    <w:rsid w:val="00540A26"/>
    <w:rsid w:val="0054103A"/>
    <w:rsid w:val="00541247"/>
    <w:rsid w:val="00541DF8"/>
    <w:rsid w:val="005424C9"/>
    <w:rsid w:val="00542BE2"/>
    <w:rsid w:val="005438EA"/>
    <w:rsid w:val="005447F1"/>
    <w:rsid w:val="00544E44"/>
    <w:rsid w:val="00545377"/>
    <w:rsid w:val="0055102D"/>
    <w:rsid w:val="005514D7"/>
    <w:rsid w:val="005517AE"/>
    <w:rsid w:val="0055198A"/>
    <w:rsid w:val="0055370D"/>
    <w:rsid w:val="00553C70"/>
    <w:rsid w:val="005543A6"/>
    <w:rsid w:val="00554526"/>
    <w:rsid w:val="00554724"/>
    <w:rsid w:val="005548D6"/>
    <w:rsid w:val="00555BF7"/>
    <w:rsid w:val="005565A3"/>
    <w:rsid w:val="0055692C"/>
    <w:rsid w:val="00556D49"/>
    <w:rsid w:val="00557128"/>
    <w:rsid w:val="005575C3"/>
    <w:rsid w:val="00557D85"/>
    <w:rsid w:val="005609DA"/>
    <w:rsid w:val="005622FD"/>
    <w:rsid w:val="005629C7"/>
    <w:rsid w:val="00564121"/>
    <w:rsid w:val="00565CE1"/>
    <w:rsid w:val="00571335"/>
    <w:rsid w:val="00572526"/>
    <w:rsid w:val="00573536"/>
    <w:rsid w:val="00573CB2"/>
    <w:rsid w:val="00574F69"/>
    <w:rsid w:val="00575087"/>
    <w:rsid w:val="00575CA4"/>
    <w:rsid w:val="005777EC"/>
    <w:rsid w:val="00581914"/>
    <w:rsid w:val="00583A57"/>
    <w:rsid w:val="0058585F"/>
    <w:rsid w:val="00585A30"/>
    <w:rsid w:val="005860A2"/>
    <w:rsid w:val="00586C5F"/>
    <w:rsid w:val="005873CC"/>
    <w:rsid w:val="00587ED4"/>
    <w:rsid w:val="005906ED"/>
    <w:rsid w:val="0059108B"/>
    <w:rsid w:val="00592EED"/>
    <w:rsid w:val="005957FC"/>
    <w:rsid w:val="0059610D"/>
    <w:rsid w:val="0059613B"/>
    <w:rsid w:val="0059639D"/>
    <w:rsid w:val="00596648"/>
    <w:rsid w:val="00597EBC"/>
    <w:rsid w:val="005A0BBA"/>
    <w:rsid w:val="005A130E"/>
    <w:rsid w:val="005A153F"/>
    <w:rsid w:val="005A2743"/>
    <w:rsid w:val="005A3B89"/>
    <w:rsid w:val="005A3F27"/>
    <w:rsid w:val="005A4390"/>
    <w:rsid w:val="005A5E05"/>
    <w:rsid w:val="005A6C71"/>
    <w:rsid w:val="005B04FC"/>
    <w:rsid w:val="005B053A"/>
    <w:rsid w:val="005B2A88"/>
    <w:rsid w:val="005B2D10"/>
    <w:rsid w:val="005B2F43"/>
    <w:rsid w:val="005B6F92"/>
    <w:rsid w:val="005B73CD"/>
    <w:rsid w:val="005C11CF"/>
    <w:rsid w:val="005C19BC"/>
    <w:rsid w:val="005C1C64"/>
    <w:rsid w:val="005C2171"/>
    <w:rsid w:val="005C3255"/>
    <w:rsid w:val="005C3342"/>
    <w:rsid w:val="005C5A0A"/>
    <w:rsid w:val="005C5B6C"/>
    <w:rsid w:val="005C6049"/>
    <w:rsid w:val="005C63D5"/>
    <w:rsid w:val="005C6C01"/>
    <w:rsid w:val="005C6EC2"/>
    <w:rsid w:val="005C766B"/>
    <w:rsid w:val="005D02A9"/>
    <w:rsid w:val="005D175D"/>
    <w:rsid w:val="005D23ED"/>
    <w:rsid w:val="005D476C"/>
    <w:rsid w:val="005D4882"/>
    <w:rsid w:val="005D4A94"/>
    <w:rsid w:val="005D4FEB"/>
    <w:rsid w:val="005D562A"/>
    <w:rsid w:val="005D5D8B"/>
    <w:rsid w:val="005E04DE"/>
    <w:rsid w:val="005E1F00"/>
    <w:rsid w:val="005E1FD7"/>
    <w:rsid w:val="005E20A4"/>
    <w:rsid w:val="005E2518"/>
    <w:rsid w:val="005E25AA"/>
    <w:rsid w:val="005E3995"/>
    <w:rsid w:val="005E42E2"/>
    <w:rsid w:val="005E4693"/>
    <w:rsid w:val="005E4B78"/>
    <w:rsid w:val="005E541B"/>
    <w:rsid w:val="005E6D93"/>
    <w:rsid w:val="005E740D"/>
    <w:rsid w:val="005E765E"/>
    <w:rsid w:val="005E778A"/>
    <w:rsid w:val="005E7883"/>
    <w:rsid w:val="005F03D2"/>
    <w:rsid w:val="005F307F"/>
    <w:rsid w:val="005F4137"/>
    <w:rsid w:val="005F45BB"/>
    <w:rsid w:val="005F5814"/>
    <w:rsid w:val="005F7062"/>
    <w:rsid w:val="00600BEF"/>
    <w:rsid w:val="00600E47"/>
    <w:rsid w:val="00601784"/>
    <w:rsid w:val="00601A50"/>
    <w:rsid w:val="0060278A"/>
    <w:rsid w:val="00603AA9"/>
    <w:rsid w:val="00603E19"/>
    <w:rsid w:val="0060405C"/>
    <w:rsid w:val="0060444A"/>
    <w:rsid w:val="00604E58"/>
    <w:rsid w:val="006050F9"/>
    <w:rsid w:val="006061E2"/>
    <w:rsid w:val="00607766"/>
    <w:rsid w:val="00610291"/>
    <w:rsid w:val="00610977"/>
    <w:rsid w:val="006127C8"/>
    <w:rsid w:val="0061462A"/>
    <w:rsid w:val="00617301"/>
    <w:rsid w:val="0062058B"/>
    <w:rsid w:val="00620D00"/>
    <w:rsid w:val="0062189B"/>
    <w:rsid w:val="00622221"/>
    <w:rsid w:val="00622E93"/>
    <w:rsid w:val="006245A8"/>
    <w:rsid w:val="006251F1"/>
    <w:rsid w:val="0062722A"/>
    <w:rsid w:val="00630D4D"/>
    <w:rsid w:val="00630D91"/>
    <w:rsid w:val="00631072"/>
    <w:rsid w:val="00632BC3"/>
    <w:rsid w:val="006358E7"/>
    <w:rsid w:val="00636CA3"/>
    <w:rsid w:val="00640EA8"/>
    <w:rsid w:val="0064101A"/>
    <w:rsid w:val="00641030"/>
    <w:rsid w:val="00641380"/>
    <w:rsid w:val="006419A0"/>
    <w:rsid w:val="00641B26"/>
    <w:rsid w:val="00641F2C"/>
    <w:rsid w:val="006423FF"/>
    <w:rsid w:val="0064358F"/>
    <w:rsid w:val="00645461"/>
    <w:rsid w:val="006459E2"/>
    <w:rsid w:val="00645BF6"/>
    <w:rsid w:val="006474EF"/>
    <w:rsid w:val="00650297"/>
    <w:rsid w:val="006504C2"/>
    <w:rsid w:val="0065156D"/>
    <w:rsid w:val="0065305D"/>
    <w:rsid w:val="0065357D"/>
    <w:rsid w:val="006541B3"/>
    <w:rsid w:val="00655871"/>
    <w:rsid w:val="006562AD"/>
    <w:rsid w:val="00656FAA"/>
    <w:rsid w:val="00657944"/>
    <w:rsid w:val="00657991"/>
    <w:rsid w:val="00657C01"/>
    <w:rsid w:val="00660180"/>
    <w:rsid w:val="00660300"/>
    <w:rsid w:val="0066067E"/>
    <w:rsid w:val="006609D5"/>
    <w:rsid w:val="00660CB8"/>
    <w:rsid w:val="00661185"/>
    <w:rsid w:val="00662A8F"/>
    <w:rsid w:val="00662AB4"/>
    <w:rsid w:val="00662ECE"/>
    <w:rsid w:val="0066388B"/>
    <w:rsid w:val="00663CF3"/>
    <w:rsid w:val="006647C0"/>
    <w:rsid w:val="00664BC3"/>
    <w:rsid w:val="0066565B"/>
    <w:rsid w:val="00666941"/>
    <w:rsid w:val="006679B8"/>
    <w:rsid w:val="006700DB"/>
    <w:rsid w:val="0067094D"/>
    <w:rsid w:val="00671EE3"/>
    <w:rsid w:val="00672EA8"/>
    <w:rsid w:val="00674668"/>
    <w:rsid w:val="00674809"/>
    <w:rsid w:val="00675962"/>
    <w:rsid w:val="00675C56"/>
    <w:rsid w:val="00676191"/>
    <w:rsid w:val="00676F19"/>
    <w:rsid w:val="00677C15"/>
    <w:rsid w:val="00677FFC"/>
    <w:rsid w:val="0068080F"/>
    <w:rsid w:val="0068090D"/>
    <w:rsid w:val="00680B82"/>
    <w:rsid w:val="00680F43"/>
    <w:rsid w:val="00681405"/>
    <w:rsid w:val="006819BA"/>
    <w:rsid w:val="00681C45"/>
    <w:rsid w:val="006820D1"/>
    <w:rsid w:val="0068241F"/>
    <w:rsid w:val="00682BD2"/>
    <w:rsid w:val="00683088"/>
    <w:rsid w:val="0068394C"/>
    <w:rsid w:val="00685B38"/>
    <w:rsid w:val="00685E90"/>
    <w:rsid w:val="0068643E"/>
    <w:rsid w:val="006868E7"/>
    <w:rsid w:val="0068746F"/>
    <w:rsid w:val="00687DBC"/>
    <w:rsid w:val="00690432"/>
    <w:rsid w:val="0069215E"/>
    <w:rsid w:val="006921D3"/>
    <w:rsid w:val="0069220D"/>
    <w:rsid w:val="00693CA8"/>
    <w:rsid w:val="006946F8"/>
    <w:rsid w:val="00694F94"/>
    <w:rsid w:val="00696AD1"/>
    <w:rsid w:val="00697D1D"/>
    <w:rsid w:val="006A01D6"/>
    <w:rsid w:val="006A1617"/>
    <w:rsid w:val="006A1BE1"/>
    <w:rsid w:val="006A2637"/>
    <w:rsid w:val="006A5091"/>
    <w:rsid w:val="006A6160"/>
    <w:rsid w:val="006A7C18"/>
    <w:rsid w:val="006B0D19"/>
    <w:rsid w:val="006B1469"/>
    <w:rsid w:val="006B1B95"/>
    <w:rsid w:val="006B2139"/>
    <w:rsid w:val="006B2BE9"/>
    <w:rsid w:val="006B31C0"/>
    <w:rsid w:val="006B32C1"/>
    <w:rsid w:val="006B3724"/>
    <w:rsid w:val="006B4155"/>
    <w:rsid w:val="006B5073"/>
    <w:rsid w:val="006B5354"/>
    <w:rsid w:val="006B62A6"/>
    <w:rsid w:val="006B689C"/>
    <w:rsid w:val="006B6D70"/>
    <w:rsid w:val="006B7D6B"/>
    <w:rsid w:val="006C0202"/>
    <w:rsid w:val="006C03EF"/>
    <w:rsid w:val="006C1729"/>
    <w:rsid w:val="006C3249"/>
    <w:rsid w:val="006C3519"/>
    <w:rsid w:val="006C3602"/>
    <w:rsid w:val="006C3924"/>
    <w:rsid w:val="006C3ACE"/>
    <w:rsid w:val="006C4DBE"/>
    <w:rsid w:val="006C520E"/>
    <w:rsid w:val="006C5971"/>
    <w:rsid w:val="006C5A65"/>
    <w:rsid w:val="006D0288"/>
    <w:rsid w:val="006D03BA"/>
    <w:rsid w:val="006D04A6"/>
    <w:rsid w:val="006D0D4F"/>
    <w:rsid w:val="006D28C6"/>
    <w:rsid w:val="006D308C"/>
    <w:rsid w:val="006D458D"/>
    <w:rsid w:val="006D51EB"/>
    <w:rsid w:val="006D5212"/>
    <w:rsid w:val="006D639D"/>
    <w:rsid w:val="006D6B43"/>
    <w:rsid w:val="006D6C89"/>
    <w:rsid w:val="006D775A"/>
    <w:rsid w:val="006E068F"/>
    <w:rsid w:val="006E0D10"/>
    <w:rsid w:val="006E19A0"/>
    <w:rsid w:val="006E1FC5"/>
    <w:rsid w:val="006E414B"/>
    <w:rsid w:val="006E4C8E"/>
    <w:rsid w:val="006E584B"/>
    <w:rsid w:val="006E6E16"/>
    <w:rsid w:val="006E70F2"/>
    <w:rsid w:val="006E783C"/>
    <w:rsid w:val="006F17D8"/>
    <w:rsid w:val="006F41B3"/>
    <w:rsid w:val="006F42FC"/>
    <w:rsid w:val="006F447A"/>
    <w:rsid w:val="006F4BF8"/>
    <w:rsid w:val="006F5980"/>
    <w:rsid w:val="006F5EAE"/>
    <w:rsid w:val="006F6071"/>
    <w:rsid w:val="006F628C"/>
    <w:rsid w:val="006F6EA1"/>
    <w:rsid w:val="006F7286"/>
    <w:rsid w:val="007008EC"/>
    <w:rsid w:val="00701E97"/>
    <w:rsid w:val="00702315"/>
    <w:rsid w:val="007025BB"/>
    <w:rsid w:val="007029A7"/>
    <w:rsid w:val="00702B4F"/>
    <w:rsid w:val="00704091"/>
    <w:rsid w:val="00705983"/>
    <w:rsid w:val="0070598A"/>
    <w:rsid w:val="00705B4A"/>
    <w:rsid w:val="00705ED1"/>
    <w:rsid w:val="007064F9"/>
    <w:rsid w:val="00706BB5"/>
    <w:rsid w:val="007104EE"/>
    <w:rsid w:val="007106F4"/>
    <w:rsid w:val="007150AC"/>
    <w:rsid w:val="0071598A"/>
    <w:rsid w:val="00716685"/>
    <w:rsid w:val="00716F64"/>
    <w:rsid w:val="007200ED"/>
    <w:rsid w:val="00720195"/>
    <w:rsid w:val="007215C1"/>
    <w:rsid w:val="00721B02"/>
    <w:rsid w:val="007224F4"/>
    <w:rsid w:val="007225CB"/>
    <w:rsid w:val="007230E7"/>
    <w:rsid w:val="00723374"/>
    <w:rsid w:val="007237DD"/>
    <w:rsid w:val="00723B9B"/>
    <w:rsid w:val="00723CCB"/>
    <w:rsid w:val="00724B13"/>
    <w:rsid w:val="00724BF0"/>
    <w:rsid w:val="007261D0"/>
    <w:rsid w:val="00727073"/>
    <w:rsid w:val="00727D34"/>
    <w:rsid w:val="00727EF3"/>
    <w:rsid w:val="007326EC"/>
    <w:rsid w:val="00734F61"/>
    <w:rsid w:val="00735F59"/>
    <w:rsid w:val="0073652E"/>
    <w:rsid w:val="007365CD"/>
    <w:rsid w:val="007373D9"/>
    <w:rsid w:val="00737922"/>
    <w:rsid w:val="00737F20"/>
    <w:rsid w:val="00740803"/>
    <w:rsid w:val="007408CD"/>
    <w:rsid w:val="007423A5"/>
    <w:rsid w:val="0074275C"/>
    <w:rsid w:val="00743E54"/>
    <w:rsid w:val="00744543"/>
    <w:rsid w:val="00747408"/>
    <w:rsid w:val="007476E7"/>
    <w:rsid w:val="007512F8"/>
    <w:rsid w:val="00751E72"/>
    <w:rsid w:val="00751E7F"/>
    <w:rsid w:val="0075447B"/>
    <w:rsid w:val="007547FA"/>
    <w:rsid w:val="00756F73"/>
    <w:rsid w:val="00756F7F"/>
    <w:rsid w:val="007571ED"/>
    <w:rsid w:val="0075776F"/>
    <w:rsid w:val="00761489"/>
    <w:rsid w:val="0076265A"/>
    <w:rsid w:val="0076267E"/>
    <w:rsid w:val="00762C81"/>
    <w:rsid w:val="00762D0D"/>
    <w:rsid w:val="007632DF"/>
    <w:rsid w:val="007633C8"/>
    <w:rsid w:val="007638C8"/>
    <w:rsid w:val="007640F0"/>
    <w:rsid w:val="00764617"/>
    <w:rsid w:val="00764F70"/>
    <w:rsid w:val="00766D34"/>
    <w:rsid w:val="00766EEE"/>
    <w:rsid w:val="0076729B"/>
    <w:rsid w:val="007673F9"/>
    <w:rsid w:val="00767631"/>
    <w:rsid w:val="00770225"/>
    <w:rsid w:val="0077050F"/>
    <w:rsid w:val="00770718"/>
    <w:rsid w:val="0077072D"/>
    <w:rsid w:val="00771929"/>
    <w:rsid w:val="00776AC4"/>
    <w:rsid w:val="00776F6B"/>
    <w:rsid w:val="00781509"/>
    <w:rsid w:val="007819F1"/>
    <w:rsid w:val="007829AC"/>
    <w:rsid w:val="00782F78"/>
    <w:rsid w:val="00782FA0"/>
    <w:rsid w:val="0078514D"/>
    <w:rsid w:val="0078517D"/>
    <w:rsid w:val="00792AC7"/>
    <w:rsid w:val="00792B69"/>
    <w:rsid w:val="00793F13"/>
    <w:rsid w:val="0079418A"/>
    <w:rsid w:val="007942F4"/>
    <w:rsid w:val="007946AA"/>
    <w:rsid w:val="00794A2C"/>
    <w:rsid w:val="00794AE0"/>
    <w:rsid w:val="00795F3B"/>
    <w:rsid w:val="0079755F"/>
    <w:rsid w:val="007978C9"/>
    <w:rsid w:val="007A29B9"/>
    <w:rsid w:val="007A3377"/>
    <w:rsid w:val="007A4000"/>
    <w:rsid w:val="007A4CB6"/>
    <w:rsid w:val="007A6831"/>
    <w:rsid w:val="007A6B33"/>
    <w:rsid w:val="007B07E9"/>
    <w:rsid w:val="007B0DA6"/>
    <w:rsid w:val="007B2A4A"/>
    <w:rsid w:val="007B33B4"/>
    <w:rsid w:val="007B3ADD"/>
    <w:rsid w:val="007B4AC5"/>
    <w:rsid w:val="007B60AB"/>
    <w:rsid w:val="007B6628"/>
    <w:rsid w:val="007B6AFC"/>
    <w:rsid w:val="007B6F77"/>
    <w:rsid w:val="007B7376"/>
    <w:rsid w:val="007B7736"/>
    <w:rsid w:val="007B78D3"/>
    <w:rsid w:val="007B7E70"/>
    <w:rsid w:val="007C004C"/>
    <w:rsid w:val="007C0676"/>
    <w:rsid w:val="007C1D62"/>
    <w:rsid w:val="007C3A9F"/>
    <w:rsid w:val="007C49CF"/>
    <w:rsid w:val="007C4B9D"/>
    <w:rsid w:val="007C4DF0"/>
    <w:rsid w:val="007C6179"/>
    <w:rsid w:val="007C63F0"/>
    <w:rsid w:val="007C7AB6"/>
    <w:rsid w:val="007D1A5F"/>
    <w:rsid w:val="007D1B5C"/>
    <w:rsid w:val="007D25CE"/>
    <w:rsid w:val="007D30E0"/>
    <w:rsid w:val="007D37A5"/>
    <w:rsid w:val="007D4380"/>
    <w:rsid w:val="007D4B49"/>
    <w:rsid w:val="007D5D66"/>
    <w:rsid w:val="007E0562"/>
    <w:rsid w:val="007E080B"/>
    <w:rsid w:val="007E1216"/>
    <w:rsid w:val="007E1DCF"/>
    <w:rsid w:val="007E23A1"/>
    <w:rsid w:val="007E3115"/>
    <w:rsid w:val="007E41D3"/>
    <w:rsid w:val="007E5449"/>
    <w:rsid w:val="007E5B1A"/>
    <w:rsid w:val="007E7356"/>
    <w:rsid w:val="007E7EA6"/>
    <w:rsid w:val="007E7EF3"/>
    <w:rsid w:val="007F0224"/>
    <w:rsid w:val="007F1BD4"/>
    <w:rsid w:val="007F269D"/>
    <w:rsid w:val="007F2763"/>
    <w:rsid w:val="007F3CE7"/>
    <w:rsid w:val="007F3D38"/>
    <w:rsid w:val="007F417E"/>
    <w:rsid w:val="007F4DBC"/>
    <w:rsid w:val="007F512F"/>
    <w:rsid w:val="007F6B5F"/>
    <w:rsid w:val="007F7B1D"/>
    <w:rsid w:val="00801F30"/>
    <w:rsid w:val="00802EDB"/>
    <w:rsid w:val="00803405"/>
    <w:rsid w:val="008043FF"/>
    <w:rsid w:val="00804FCF"/>
    <w:rsid w:val="008055C9"/>
    <w:rsid w:val="00806B59"/>
    <w:rsid w:val="00807A79"/>
    <w:rsid w:val="00810462"/>
    <w:rsid w:val="00810AAC"/>
    <w:rsid w:val="0081174F"/>
    <w:rsid w:val="0081266A"/>
    <w:rsid w:val="0081361A"/>
    <w:rsid w:val="00813737"/>
    <w:rsid w:val="00813ED0"/>
    <w:rsid w:val="0081431A"/>
    <w:rsid w:val="00815AD6"/>
    <w:rsid w:val="0081632A"/>
    <w:rsid w:val="00821498"/>
    <w:rsid w:val="00821848"/>
    <w:rsid w:val="00823D72"/>
    <w:rsid w:val="0082405D"/>
    <w:rsid w:val="008240D7"/>
    <w:rsid w:val="00825140"/>
    <w:rsid w:val="00825A5C"/>
    <w:rsid w:val="00826CC4"/>
    <w:rsid w:val="008318B7"/>
    <w:rsid w:val="00831BDE"/>
    <w:rsid w:val="00832FF9"/>
    <w:rsid w:val="008334A7"/>
    <w:rsid w:val="00835423"/>
    <w:rsid w:val="00835D1C"/>
    <w:rsid w:val="00837196"/>
    <w:rsid w:val="00837CC0"/>
    <w:rsid w:val="00840BEB"/>
    <w:rsid w:val="008413DB"/>
    <w:rsid w:val="00841468"/>
    <w:rsid w:val="00841D64"/>
    <w:rsid w:val="008425BF"/>
    <w:rsid w:val="00842C46"/>
    <w:rsid w:val="00842E30"/>
    <w:rsid w:val="00843E25"/>
    <w:rsid w:val="00843FEC"/>
    <w:rsid w:val="0084512F"/>
    <w:rsid w:val="00845424"/>
    <w:rsid w:val="00845C07"/>
    <w:rsid w:val="00847758"/>
    <w:rsid w:val="00847E8B"/>
    <w:rsid w:val="008518DA"/>
    <w:rsid w:val="00851A07"/>
    <w:rsid w:val="00852891"/>
    <w:rsid w:val="00853EAB"/>
    <w:rsid w:val="008545E9"/>
    <w:rsid w:val="00854D0B"/>
    <w:rsid w:val="00854D77"/>
    <w:rsid w:val="00856B8C"/>
    <w:rsid w:val="00856D67"/>
    <w:rsid w:val="00857417"/>
    <w:rsid w:val="00857F16"/>
    <w:rsid w:val="00860062"/>
    <w:rsid w:val="008608B3"/>
    <w:rsid w:val="00861728"/>
    <w:rsid w:val="0086215F"/>
    <w:rsid w:val="00862AF3"/>
    <w:rsid w:val="00862BC2"/>
    <w:rsid w:val="0086301A"/>
    <w:rsid w:val="00863667"/>
    <w:rsid w:val="008640B8"/>
    <w:rsid w:val="00865858"/>
    <w:rsid w:val="00866123"/>
    <w:rsid w:val="00866853"/>
    <w:rsid w:val="00866BAA"/>
    <w:rsid w:val="00871688"/>
    <w:rsid w:val="00871A04"/>
    <w:rsid w:val="00872CCC"/>
    <w:rsid w:val="00872E42"/>
    <w:rsid w:val="00873AF6"/>
    <w:rsid w:val="00873F06"/>
    <w:rsid w:val="008746B8"/>
    <w:rsid w:val="00874949"/>
    <w:rsid w:val="00874F8B"/>
    <w:rsid w:val="008751A4"/>
    <w:rsid w:val="008756F8"/>
    <w:rsid w:val="00875EA6"/>
    <w:rsid w:val="00875FF4"/>
    <w:rsid w:val="00880D0E"/>
    <w:rsid w:val="00881356"/>
    <w:rsid w:val="00881C61"/>
    <w:rsid w:val="008821D9"/>
    <w:rsid w:val="00882F3B"/>
    <w:rsid w:val="0088302B"/>
    <w:rsid w:val="00883F22"/>
    <w:rsid w:val="00884545"/>
    <w:rsid w:val="008846D1"/>
    <w:rsid w:val="008847B6"/>
    <w:rsid w:val="00884812"/>
    <w:rsid w:val="00885E40"/>
    <w:rsid w:val="008863BE"/>
    <w:rsid w:val="008871A5"/>
    <w:rsid w:val="00890F26"/>
    <w:rsid w:val="00891725"/>
    <w:rsid w:val="00891751"/>
    <w:rsid w:val="00891C4B"/>
    <w:rsid w:val="0089202C"/>
    <w:rsid w:val="00893171"/>
    <w:rsid w:val="008964C6"/>
    <w:rsid w:val="00897298"/>
    <w:rsid w:val="00897415"/>
    <w:rsid w:val="0089773B"/>
    <w:rsid w:val="008A10D2"/>
    <w:rsid w:val="008A4064"/>
    <w:rsid w:val="008A56A7"/>
    <w:rsid w:val="008A5C11"/>
    <w:rsid w:val="008A5F2E"/>
    <w:rsid w:val="008A7596"/>
    <w:rsid w:val="008B0796"/>
    <w:rsid w:val="008B0CB2"/>
    <w:rsid w:val="008B178F"/>
    <w:rsid w:val="008B1DD7"/>
    <w:rsid w:val="008B20F1"/>
    <w:rsid w:val="008B26A4"/>
    <w:rsid w:val="008B2D73"/>
    <w:rsid w:val="008B37FA"/>
    <w:rsid w:val="008B5BE1"/>
    <w:rsid w:val="008B7224"/>
    <w:rsid w:val="008C1087"/>
    <w:rsid w:val="008C10D6"/>
    <w:rsid w:val="008C288E"/>
    <w:rsid w:val="008C43B5"/>
    <w:rsid w:val="008C447B"/>
    <w:rsid w:val="008C4951"/>
    <w:rsid w:val="008C4F13"/>
    <w:rsid w:val="008C5390"/>
    <w:rsid w:val="008C58DB"/>
    <w:rsid w:val="008C6497"/>
    <w:rsid w:val="008C6593"/>
    <w:rsid w:val="008C681D"/>
    <w:rsid w:val="008C68FC"/>
    <w:rsid w:val="008C752D"/>
    <w:rsid w:val="008C77A0"/>
    <w:rsid w:val="008D21E1"/>
    <w:rsid w:val="008D2582"/>
    <w:rsid w:val="008D3345"/>
    <w:rsid w:val="008D34F4"/>
    <w:rsid w:val="008D386E"/>
    <w:rsid w:val="008D4C22"/>
    <w:rsid w:val="008D4DE2"/>
    <w:rsid w:val="008D55CD"/>
    <w:rsid w:val="008D6202"/>
    <w:rsid w:val="008D69FA"/>
    <w:rsid w:val="008D70AF"/>
    <w:rsid w:val="008D7BE0"/>
    <w:rsid w:val="008E025B"/>
    <w:rsid w:val="008E1A9F"/>
    <w:rsid w:val="008E1B7D"/>
    <w:rsid w:val="008E1C86"/>
    <w:rsid w:val="008E2071"/>
    <w:rsid w:val="008E41E8"/>
    <w:rsid w:val="008E49AB"/>
    <w:rsid w:val="008E4B4E"/>
    <w:rsid w:val="008E4D55"/>
    <w:rsid w:val="008E5740"/>
    <w:rsid w:val="008F0620"/>
    <w:rsid w:val="008F0ADF"/>
    <w:rsid w:val="008F14CB"/>
    <w:rsid w:val="008F2F45"/>
    <w:rsid w:val="008F312C"/>
    <w:rsid w:val="008F32EB"/>
    <w:rsid w:val="008F3D4D"/>
    <w:rsid w:val="008F3EFB"/>
    <w:rsid w:val="008F47E8"/>
    <w:rsid w:val="008F58E6"/>
    <w:rsid w:val="00901184"/>
    <w:rsid w:val="00901717"/>
    <w:rsid w:val="009019F8"/>
    <w:rsid w:val="0090286A"/>
    <w:rsid w:val="00903CF2"/>
    <w:rsid w:val="0090512C"/>
    <w:rsid w:val="00905E56"/>
    <w:rsid w:val="009066B3"/>
    <w:rsid w:val="00906C62"/>
    <w:rsid w:val="009105E0"/>
    <w:rsid w:val="009109FE"/>
    <w:rsid w:val="009140E3"/>
    <w:rsid w:val="00914CB6"/>
    <w:rsid w:val="009152DF"/>
    <w:rsid w:val="009154FA"/>
    <w:rsid w:val="00915F80"/>
    <w:rsid w:val="00916AAF"/>
    <w:rsid w:val="009202FA"/>
    <w:rsid w:val="00920FA1"/>
    <w:rsid w:val="00922F92"/>
    <w:rsid w:val="0092321F"/>
    <w:rsid w:val="0092482A"/>
    <w:rsid w:val="0092513E"/>
    <w:rsid w:val="00925204"/>
    <w:rsid w:val="00926C09"/>
    <w:rsid w:val="009276B0"/>
    <w:rsid w:val="009278E0"/>
    <w:rsid w:val="00927E27"/>
    <w:rsid w:val="00931AF3"/>
    <w:rsid w:val="00931DFA"/>
    <w:rsid w:val="009322AB"/>
    <w:rsid w:val="00932663"/>
    <w:rsid w:val="00932764"/>
    <w:rsid w:val="00932885"/>
    <w:rsid w:val="00932B98"/>
    <w:rsid w:val="00932BF4"/>
    <w:rsid w:val="0093313F"/>
    <w:rsid w:val="009335E7"/>
    <w:rsid w:val="0093368E"/>
    <w:rsid w:val="0093402F"/>
    <w:rsid w:val="00934BB2"/>
    <w:rsid w:val="009352B8"/>
    <w:rsid w:val="009354CF"/>
    <w:rsid w:val="009361FC"/>
    <w:rsid w:val="00937204"/>
    <w:rsid w:val="0093735F"/>
    <w:rsid w:val="00941925"/>
    <w:rsid w:val="00941D07"/>
    <w:rsid w:val="0094236A"/>
    <w:rsid w:val="009423DD"/>
    <w:rsid w:val="00942806"/>
    <w:rsid w:val="00942EAD"/>
    <w:rsid w:val="00943A62"/>
    <w:rsid w:val="00944061"/>
    <w:rsid w:val="009442E0"/>
    <w:rsid w:val="009472EA"/>
    <w:rsid w:val="0094750B"/>
    <w:rsid w:val="009502EC"/>
    <w:rsid w:val="00951497"/>
    <w:rsid w:val="00951FB8"/>
    <w:rsid w:val="009521B5"/>
    <w:rsid w:val="00952B55"/>
    <w:rsid w:val="00953806"/>
    <w:rsid w:val="009547AE"/>
    <w:rsid w:val="00957561"/>
    <w:rsid w:val="00957AF2"/>
    <w:rsid w:val="009610F4"/>
    <w:rsid w:val="00961B0A"/>
    <w:rsid w:val="0096218A"/>
    <w:rsid w:val="00962A3C"/>
    <w:rsid w:val="00962B32"/>
    <w:rsid w:val="00962BC0"/>
    <w:rsid w:val="00962FB8"/>
    <w:rsid w:val="009634AE"/>
    <w:rsid w:val="0096416F"/>
    <w:rsid w:val="0096592A"/>
    <w:rsid w:val="00965B18"/>
    <w:rsid w:val="00967328"/>
    <w:rsid w:val="00967D95"/>
    <w:rsid w:val="00967DE8"/>
    <w:rsid w:val="0097056F"/>
    <w:rsid w:val="009709C8"/>
    <w:rsid w:val="00970E11"/>
    <w:rsid w:val="00971C43"/>
    <w:rsid w:val="00971D60"/>
    <w:rsid w:val="00972C47"/>
    <w:rsid w:val="00973114"/>
    <w:rsid w:val="00973529"/>
    <w:rsid w:val="00973988"/>
    <w:rsid w:val="00973CCF"/>
    <w:rsid w:val="00974D60"/>
    <w:rsid w:val="00975CA6"/>
    <w:rsid w:val="0097660B"/>
    <w:rsid w:val="009766FF"/>
    <w:rsid w:val="00976F9C"/>
    <w:rsid w:val="00977DDF"/>
    <w:rsid w:val="00980703"/>
    <w:rsid w:val="00980E2F"/>
    <w:rsid w:val="0098109C"/>
    <w:rsid w:val="00981796"/>
    <w:rsid w:val="00984353"/>
    <w:rsid w:val="00984BC0"/>
    <w:rsid w:val="00984D0E"/>
    <w:rsid w:val="0098579D"/>
    <w:rsid w:val="009857C6"/>
    <w:rsid w:val="00985869"/>
    <w:rsid w:val="00986CDF"/>
    <w:rsid w:val="00987946"/>
    <w:rsid w:val="00987D95"/>
    <w:rsid w:val="00990194"/>
    <w:rsid w:val="009905DA"/>
    <w:rsid w:val="00990600"/>
    <w:rsid w:val="00992031"/>
    <w:rsid w:val="0099278D"/>
    <w:rsid w:val="00992907"/>
    <w:rsid w:val="00993BC8"/>
    <w:rsid w:val="00993BF9"/>
    <w:rsid w:val="00993D52"/>
    <w:rsid w:val="009946CF"/>
    <w:rsid w:val="00994E5E"/>
    <w:rsid w:val="0099546C"/>
    <w:rsid w:val="00996E0B"/>
    <w:rsid w:val="009A1AF9"/>
    <w:rsid w:val="009A2277"/>
    <w:rsid w:val="009A2508"/>
    <w:rsid w:val="009A2896"/>
    <w:rsid w:val="009A29DC"/>
    <w:rsid w:val="009A325A"/>
    <w:rsid w:val="009A400C"/>
    <w:rsid w:val="009A4747"/>
    <w:rsid w:val="009A5AFA"/>
    <w:rsid w:val="009A761F"/>
    <w:rsid w:val="009B1AAD"/>
    <w:rsid w:val="009B2311"/>
    <w:rsid w:val="009B467D"/>
    <w:rsid w:val="009B4A90"/>
    <w:rsid w:val="009B4D21"/>
    <w:rsid w:val="009B60F6"/>
    <w:rsid w:val="009B6669"/>
    <w:rsid w:val="009B6968"/>
    <w:rsid w:val="009B6B9E"/>
    <w:rsid w:val="009C04FC"/>
    <w:rsid w:val="009C1335"/>
    <w:rsid w:val="009C2047"/>
    <w:rsid w:val="009C208F"/>
    <w:rsid w:val="009C2BB1"/>
    <w:rsid w:val="009C3193"/>
    <w:rsid w:val="009C33CA"/>
    <w:rsid w:val="009C3647"/>
    <w:rsid w:val="009C3FEF"/>
    <w:rsid w:val="009C48E2"/>
    <w:rsid w:val="009C4B9B"/>
    <w:rsid w:val="009C4F45"/>
    <w:rsid w:val="009C5B87"/>
    <w:rsid w:val="009C71FA"/>
    <w:rsid w:val="009D225B"/>
    <w:rsid w:val="009D24E8"/>
    <w:rsid w:val="009D30FF"/>
    <w:rsid w:val="009D39F6"/>
    <w:rsid w:val="009D3EF0"/>
    <w:rsid w:val="009D44E5"/>
    <w:rsid w:val="009D4F79"/>
    <w:rsid w:val="009D5B14"/>
    <w:rsid w:val="009D663C"/>
    <w:rsid w:val="009D752D"/>
    <w:rsid w:val="009D77DF"/>
    <w:rsid w:val="009E02DE"/>
    <w:rsid w:val="009E0EB5"/>
    <w:rsid w:val="009E1986"/>
    <w:rsid w:val="009E320E"/>
    <w:rsid w:val="009E3731"/>
    <w:rsid w:val="009E3C78"/>
    <w:rsid w:val="009E4052"/>
    <w:rsid w:val="009E4387"/>
    <w:rsid w:val="009E478F"/>
    <w:rsid w:val="009E4F04"/>
    <w:rsid w:val="009E56EA"/>
    <w:rsid w:val="009E5B99"/>
    <w:rsid w:val="009E5E67"/>
    <w:rsid w:val="009E6AD8"/>
    <w:rsid w:val="009E6C15"/>
    <w:rsid w:val="009E6EA7"/>
    <w:rsid w:val="009F282B"/>
    <w:rsid w:val="009F6173"/>
    <w:rsid w:val="009F64E4"/>
    <w:rsid w:val="009F7843"/>
    <w:rsid w:val="00A00607"/>
    <w:rsid w:val="00A00AFA"/>
    <w:rsid w:val="00A0185C"/>
    <w:rsid w:val="00A02684"/>
    <w:rsid w:val="00A03395"/>
    <w:rsid w:val="00A041C6"/>
    <w:rsid w:val="00A05A45"/>
    <w:rsid w:val="00A070BC"/>
    <w:rsid w:val="00A07235"/>
    <w:rsid w:val="00A0725C"/>
    <w:rsid w:val="00A0740F"/>
    <w:rsid w:val="00A07700"/>
    <w:rsid w:val="00A10440"/>
    <w:rsid w:val="00A10CE1"/>
    <w:rsid w:val="00A11024"/>
    <w:rsid w:val="00A111B9"/>
    <w:rsid w:val="00A12D44"/>
    <w:rsid w:val="00A1331E"/>
    <w:rsid w:val="00A13D7C"/>
    <w:rsid w:val="00A14B9B"/>
    <w:rsid w:val="00A14E3F"/>
    <w:rsid w:val="00A16430"/>
    <w:rsid w:val="00A166EB"/>
    <w:rsid w:val="00A16A2C"/>
    <w:rsid w:val="00A20070"/>
    <w:rsid w:val="00A2011D"/>
    <w:rsid w:val="00A212D8"/>
    <w:rsid w:val="00A21C32"/>
    <w:rsid w:val="00A21F32"/>
    <w:rsid w:val="00A21FC3"/>
    <w:rsid w:val="00A22350"/>
    <w:rsid w:val="00A22A60"/>
    <w:rsid w:val="00A23A8F"/>
    <w:rsid w:val="00A2494A"/>
    <w:rsid w:val="00A252A3"/>
    <w:rsid w:val="00A25428"/>
    <w:rsid w:val="00A26CAB"/>
    <w:rsid w:val="00A27DB1"/>
    <w:rsid w:val="00A302DF"/>
    <w:rsid w:val="00A30789"/>
    <w:rsid w:val="00A309A9"/>
    <w:rsid w:val="00A30A13"/>
    <w:rsid w:val="00A30C00"/>
    <w:rsid w:val="00A30EB8"/>
    <w:rsid w:val="00A30F3C"/>
    <w:rsid w:val="00A31403"/>
    <w:rsid w:val="00A3212F"/>
    <w:rsid w:val="00A32E13"/>
    <w:rsid w:val="00A34C99"/>
    <w:rsid w:val="00A34E4C"/>
    <w:rsid w:val="00A34ECF"/>
    <w:rsid w:val="00A352DA"/>
    <w:rsid w:val="00A35854"/>
    <w:rsid w:val="00A36EEE"/>
    <w:rsid w:val="00A374E0"/>
    <w:rsid w:val="00A37C5D"/>
    <w:rsid w:val="00A40391"/>
    <w:rsid w:val="00A415EA"/>
    <w:rsid w:val="00A416A8"/>
    <w:rsid w:val="00A41845"/>
    <w:rsid w:val="00A41AE7"/>
    <w:rsid w:val="00A42404"/>
    <w:rsid w:val="00A42868"/>
    <w:rsid w:val="00A42A64"/>
    <w:rsid w:val="00A43312"/>
    <w:rsid w:val="00A43E72"/>
    <w:rsid w:val="00A44873"/>
    <w:rsid w:val="00A45119"/>
    <w:rsid w:val="00A45408"/>
    <w:rsid w:val="00A46CE7"/>
    <w:rsid w:val="00A50BEB"/>
    <w:rsid w:val="00A50F48"/>
    <w:rsid w:val="00A513AA"/>
    <w:rsid w:val="00A5249F"/>
    <w:rsid w:val="00A52762"/>
    <w:rsid w:val="00A53009"/>
    <w:rsid w:val="00A53139"/>
    <w:rsid w:val="00A53556"/>
    <w:rsid w:val="00A53B24"/>
    <w:rsid w:val="00A540BE"/>
    <w:rsid w:val="00A54E5A"/>
    <w:rsid w:val="00A54FE0"/>
    <w:rsid w:val="00A551AA"/>
    <w:rsid w:val="00A55303"/>
    <w:rsid w:val="00A5653F"/>
    <w:rsid w:val="00A57503"/>
    <w:rsid w:val="00A57568"/>
    <w:rsid w:val="00A60A3D"/>
    <w:rsid w:val="00A6258C"/>
    <w:rsid w:val="00A62C73"/>
    <w:rsid w:val="00A633E5"/>
    <w:rsid w:val="00A63BD2"/>
    <w:rsid w:val="00A63EC8"/>
    <w:rsid w:val="00A64175"/>
    <w:rsid w:val="00A646C2"/>
    <w:rsid w:val="00A656B1"/>
    <w:rsid w:val="00A6615C"/>
    <w:rsid w:val="00A7156C"/>
    <w:rsid w:val="00A730EE"/>
    <w:rsid w:val="00A7349B"/>
    <w:rsid w:val="00A73F06"/>
    <w:rsid w:val="00A74C8D"/>
    <w:rsid w:val="00A754C5"/>
    <w:rsid w:val="00A76320"/>
    <w:rsid w:val="00A76456"/>
    <w:rsid w:val="00A820FE"/>
    <w:rsid w:val="00A827D9"/>
    <w:rsid w:val="00A83D99"/>
    <w:rsid w:val="00A84117"/>
    <w:rsid w:val="00A852A7"/>
    <w:rsid w:val="00A9013F"/>
    <w:rsid w:val="00A91CA0"/>
    <w:rsid w:val="00A92EF6"/>
    <w:rsid w:val="00A93290"/>
    <w:rsid w:val="00A9346D"/>
    <w:rsid w:val="00A93635"/>
    <w:rsid w:val="00A93E10"/>
    <w:rsid w:val="00A94605"/>
    <w:rsid w:val="00A96E50"/>
    <w:rsid w:val="00A976F0"/>
    <w:rsid w:val="00A97E88"/>
    <w:rsid w:val="00A97EA4"/>
    <w:rsid w:val="00AA0A04"/>
    <w:rsid w:val="00AA14BB"/>
    <w:rsid w:val="00AA1915"/>
    <w:rsid w:val="00AA1F88"/>
    <w:rsid w:val="00AA2211"/>
    <w:rsid w:val="00AA3028"/>
    <w:rsid w:val="00AA3530"/>
    <w:rsid w:val="00AA366B"/>
    <w:rsid w:val="00AA64CC"/>
    <w:rsid w:val="00AB207A"/>
    <w:rsid w:val="00AB24DA"/>
    <w:rsid w:val="00AB25D8"/>
    <w:rsid w:val="00AB33E7"/>
    <w:rsid w:val="00AB3873"/>
    <w:rsid w:val="00AB3C29"/>
    <w:rsid w:val="00AB4F58"/>
    <w:rsid w:val="00AB571A"/>
    <w:rsid w:val="00AB5822"/>
    <w:rsid w:val="00AB5BE7"/>
    <w:rsid w:val="00AB60C5"/>
    <w:rsid w:val="00AB62C5"/>
    <w:rsid w:val="00AB70EB"/>
    <w:rsid w:val="00AB7578"/>
    <w:rsid w:val="00AB779F"/>
    <w:rsid w:val="00AC0420"/>
    <w:rsid w:val="00AC07D1"/>
    <w:rsid w:val="00AC0C12"/>
    <w:rsid w:val="00AC2357"/>
    <w:rsid w:val="00AC3108"/>
    <w:rsid w:val="00AC52F0"/>
    <w:rsid w:val="00AC5378"/>
    <w:rsid w:val="00AC5DE9"/>
    <w:rsid w:val="00AC60D0"/>
    <w:rsid w:val="00AC6B79"/>
    <w:rsid w:val="00AC7637"/>
    <w:rsid w:val="00AD27F4"/>
    <w:rsid w:val="00AD2D25"/>
    <w:rsid w:val="00AD2E2B"/>
    <w:rsid w:val="00AD4027"/>
    <w:rsid w:val="00AD4618"/>
    <w:rsid w:val="00AD5686"/>
    <w:rsid w:val="00AD5A09"/>
    <w:rsid w:val="00AD5AA3"/>
    <w:rsid w:val="00AD62DD"/>
    <w:rsid w:val="00AD7E84"/>
    <w:rsid w:val="00AE0D59"/>
    <w:rsid w:val="00AE0DC5"/>
    <w:rsid w:val="00AE0F6E"/>
    <w:rsid w:val="00AE26BB"/>
    <w:rsid w:val="00AE2707"/>
    <w:rsid w:val="00AE46C4"/>
    <w:rsid w:val="00AE48AC"/>
    <w:rsid w:val="00AE4C22"/>
    <w:rsid w:val="00AE4EDE"/>
    <w:rsid w:val="00AE5B4F"/>
    <w:rsid w:val="00AE640C"/>
    <w:rsid w:val="00AE718A"/>
    <w:rsid w:val="00AF0824"/>
    <w:rsid w:val="00AF1C92"/>
    <w:rsid w:val="00AF1FD8"/>
    <w:rsid w:val="00AF2F50"/>
    <w:rsid w:val="00AF476E"/>
    <w:rsid w:val="00AF4A5F"/>
    <w:rsid w:val="00AF4B66"/>
    <w:rsid w:val="00AF4CCF"/>
    <w:rsid w:val="00AF6DF6"/>
    <w:rsid w:val="00AF7289"/>
    <w:rsid w:val="00AF7F7A"/>
    <w:rsid w:val="00B00E66"/>
    <w:rsid w:val="00B02013"/>
    <w:rsid w:val="00B03154"/>
    <w:rsid w:val="00B037CA"/>
    <w:rsid w:val="00B03D3D"/>
    <w:rsid w:val="00B04DCD"/>
    <w:rsid w:val="00B05004"/>
    <w:rsid w:val="00B055F1"/>
    <w:rsid w:val="00B05CD2"/>
    <w:rsid w:val="00B07BC6"/>
    <w:rsid w:val="00B07F6A"/>
    <w:rsid w:val="00B11531"/>
    <w:rsid w:val="00B1175E"/>
    <w:rsid w:val="00B12549"/>
    <w:rsid w:val="00B1273C"/>
    <w:rsid w:val="00B140FC"/>
    <w:rsid w:val="00B16547"/>
    <w:rsid w:val="00B204CB"/>
    <w:rsid w:val="00B22B10"/>
    <w:rsid w:val="00B22B80"/>
    <w:rsid w:val="00B23433"/>
    <w:rsid w:val="00B2444E"/>
    <w:rsid w:val="00B2539F"/>
    <w:rsid w:val="00B25B65"/>
    <w:rsid w:val="00B276CE"/>
    <w:rsid w:val="00B3056D"/>
    <w:rsid w:val="00B30E22"/>
    <w:rsid w:val="00B31230"/>
    <w:rsid w:val="00B325C8"/>
    <w:rsid w:val="00B32636"/>
    <w:rsid w:val="00B327FC"/>
    <w:rsid w:val="00B32D75"/>
    <w:rsid w:val="00B32EC1"/>
    <w:rsid w:val="00B3521A"/>
    <w:rsid w:val="00B35C70"/>
    <w:rsid w:val="00B35DBC"/>
    <w:rsid w:val="00B369CC"/>
    <w:rsid w:val="00B40739"/>
    <w:rsid w:val="00B40843"/>
    <w:rsid w:val="00B40E4D"/>
    <w:rsid w:val="00B41389"/>
    <w:rsid w:val="00B416E0"/>
    <w:rsid w:val="00B41FAE"/>
    <w:rsid w:val="00B423CA"/>
    <w:rsid w:val="00B42FF5"/>
    <w:rsid w:val="00B4332E"/>
    <w:rsid w:val="00B441AF"/>
    <w:rsid w:val="00B44EFE"/>
    <w:rsid w:val="00B458CF"/>
    <w:rsid w:val="00B5058F"/>
    <w:rsid w:val="00B50BE9"/>
    <w:rsid w:val="00B51006"/>
    <w:rsid w:val="00B51417"/>
    <w:rsid w:val="00B52BC6"/>
    <w:rsid w:val="00B53148"/>
    <w:rsid w:val="00B535C7"/>
    <w:rsid w:val="00B546CE"/>
    <w:rsid w:val="00B60CE2"/>
    <w:rsid w:val="00B61606"/>
    <w:rsid w:val="00B621B8"/>
    <w:rsid w:val="00B64511"/>
    <w:rsid w:val="00B6523E"/>
    <w:rsid w:val="00B653C7"/>
    <w:rsid w:val="00B65620"/>
    <w:rsid w:val="00B67623"/>
    <w:rsid w:val="00B7092F"/>
    <w:rsid w:val="00B7146A"/>
    <w:rsid w:val="00B71851"/>
    <w:rsid w:val="00B7247C"/>
    <w:rsid w:val="00B72779"/>
    <w:rsid w:val="00B729E6"/>
    <w:rsid w:val="00B72C25"/>
    <w:rsid w:val="00B73AB2"/>
    <w:rsid w:val="00B74847"/>
    <w:rsid w:val="00B74980"/>
    <w:rsid w:val="00B74A56"/>
    <w:rsid w:val="00B74A67"/>
    <w:rsid w:val="00B74AE4"/>
    <w:rsid w:val="00B74BAC"/>
    <w:rsid w:val="00B74BDE"/>
    <w:rsid w:val="00B74FF1"/>
    <w:rsid w:val="00B7624F"/>
    <w:rsid w:val="00B76516"/>
    <w:rsid w:val="00B77F92"/>
    <w:rsid w:val="00B80861"/>
    <w:rsid w:val="00B81877"/>
    <w:rsid w:val="00B81AF8"/>
    <w:rsid w:val="00B83D5B"/>
    <w:rsid w:val="00B84203"/>
    <w:rsid w:val="00B84DF9"/>
    <w:rsid w:val="00B84FA6"/>
    <w:rsid w:val="00B86C2A"/>
    <w:rsid w:val="00B91401"/>
    <w:rsid w:val="00B9330C"/>
    <w:rsid w:val="00B93A72"/>
    <w:rsid w:val="00B93A9B"/>
    <w:rsid w:val="00B93EB2"/>
    <w:rsid w:val="00B94064"/>
    <w:rsid w:val="00B94CC4"/>
    <w:rsid w:val="00B95125"/>
    <w:rsid w:val="00B9515B"/>
    <w:rsid w:val="00B95178"/>
    <w:rsid w:val="00B95932"/>
    <w:rsid w:val="00B95F14"/>
    <w:rsid w:val="00B9603D"/>
    <w:rsid w:val="00B96C07"/>
    <w:rsid w:val="00B96C41"/>
    <w:rsid w:val="00B97508"/>
    <w:rsid w:val="00BA0E55"/>
    <w:rsid w:val="00BA0ED2"/>
    <w:rsid w:val="00BA1078"/>
    <w:rsid w:val="00BA2DFC"/>
    <w:rsid w:val="00BA3171"/>
    <w:rsid w:val="00BA3F57"/>
    <w:rsid w:val="00BA40F9"/>
    <w:rsid w:val="00BA5788"/>
    <w:rsid w:val="00BA5AA3"/>
    <w:rsid w:val="00BA638A"/>
    <w:rsid w:val="00BA79FF"/>
    <w:rsid w:val="00BB094C"/>
    <w:rsid w:val="00BB0B5B"/>
    <w:rsid w:val="00BB1BF7"/>
    <w:rsid w:val="00BB20E4"/>
    <w:rsid w:val="00BB2683"/>
    <w:rsid w:val="00BB28D2"/>
    <w:rsid w:val="00BB2951"/>
    <w:rsid w:val="00BB2CA8"/>
    <w:rsid w:val="00BB2E5E"/>
    <w:rsid w:val="00BB332F"/>
    <w:rsid w:val="00BB3F8F"/>
    <w:rsid w:val="00BB4385"/>
    <w:rsid w:val="00BB4906"/>
    <w:rsid w:val="00BB5BC5"/>
    <w:rsid w:val="00BB60BD"/>
    <w:rsid w:val="00BC02AC"/>
    <w:rsid w:val="00BC0D68"/>
    <w:rsid w:val="00BC1830"/>
    <w:rsid w:val="00BC1E44"/>
    <w:rsid w:val="00BC1F47"/>
    <w:rsid w:val="00BC3DB3"/>
    <w:rsid w:val="00BC3F5B"/>
    <w:rsid w:val="00BC5304"/>
    <w:rsid w:val="00BC636C"/>
    <w:rsid w:val="00BC6ADB"/>
    <w:rsid w:val="00BD06AE"/>
    <w:rsid w:val="00BD0CC5"/>
    <w:rsid w:val="00BD116A"/>
    <w:rsid w:val="00BD2364"/>
    <w:rsid w:val="00BD4AE2"/>
    <w:rsid w:val="00BD4BF9"/>
    <w:rsid w:val="00BD5530"/>
    <w:rsid w:val="00BD60D5"/>
    <w:rsid w:val="00BD7C99"/>
    <w:rsid w:val="00BE0BA1"/>
    <w:rsid w:val="00BE28D1"/>
    <w:rsid w:val="00BE5E61"/>
    <w:rsid w:val="00BE7118"/>
    <w:rsid w:val="00BE724B"/>
    <w:rsid w:val="00BE7346"/>
    <w:rsid w:val="00BF0478"/>
    <w:rsid w:val="00BF0653"/>
    <w:rsid w:val="00BF0706"/>
    <w:rsid w:val="00BF08D8"/>
    <w:rsid w:val="00BF0DB2"/>
    <w:rsid w:val="00BF11ED"/>
    <w:rsid w:val="00BF143F"/>
    <w:rsid w:val="00BF1861"/>
    <w:rsid w:val="00BF1D82"/>
    <w:rsid w:val="00BF2989"/>
    <w:rsid w:val="00BF2AD9"/>
    <w:rsid w:val="00BF2CB8"/>
    <w:rsid w:val="00BF423F"/>
    <w:rsid w:val="00BF4A96"/>
    <w:rsid w:val="00BF61D0"/>
    <w:rsid w:val="00BF663C"/>
    <w:rsid w:val="00BF6C83"/>
    <w:rsid w:val="00BF7301"/>
    <w:rsid w:val="00C018CE"/>
    <w:rsid w:val="00C01AF2"/>
    <w:rsid w:val="00C03601"/>
    <w:rsid w:val="00C03708"/>
    <w:rsid w:val="00C055C3"/>
    <w:rsid w:val="00C05B71"/>
    <w:rsid w:val="00C06DDA"/>
    <w:rsid w:val="00C071CF"/>
    <w:rsid w:val="00C07B57"/>
    <w:rsid w:val="00C10D67"/>
    <w:rsid w:val="00C13467"/>
    <w:rsid w:val="00C13604"/>
    <w:rsid w:val="00C15653"/>
    <w:rsid w:val="00C15661"/>
    <w:rsid w:val="00C17845"/>
    <w:rsid w:val="00C2049A"/>
    <w:rsid w:val="00C20686"/>
    <w:rsid w:val="00C216B5"/>
    <w:rsid w:val="00C2177B"/>
    <w:rsid w:val="00C2181F"/>
    <w:rsid w:val="00C21D65"/>
    <w:rsid w:val="00C22CF1"/>
    <w:rsid w:val="00C23D28"/>
    <w:rsid w:val="00C24496"/>
    <w:rsid w:val="00C2544E"/>
    <w:rsid w:val="00C25931"/>
    <w:rsid w:val="00C260CC"/>
    <w:rsid w:val="00C26430"/>
    <w:rsid w:val="00C26D26"/>
    <w:rsid w:val="00C26F26"/>
    <w:rsid w:val="00C27009"/>
    <w:rsid w:val="00C271DB"/>
    <w:rsid w:val="00C3004A"/>
    <w:rsid w:val="00C30337"/>
    <w:rsid w:val="00C30CDF"/>
    <w:rsid w:val="00C314FA"/>
    <w:rsid w:val="00C31A1A"/>
    <w:rsid w:val="00C31B7F"/>
    <w:rsid w:val="00C3334E"/>
    <w:rsid w:val="00C33608"/>
    <w:rsid w:val="00C33DED"/>
    <w:rsid w:val="00C34411"/>
    <w:rsid w:val="00C345E8"/>
    <w:rsid w:val="00C34715"/>
    <w:rsid w:val="00C35215"/>
    <w:rsid w:val="00C4032F"/>
    <w:rsid w:val="00C404C3"/>
    <w:rsid w:val="00C4063E"/>
    <w:rsid w:val="00C408F3"/>
    <w:rsid w:val="00C40E17"/>
    <w:rsid w:val="00C4154B"/>
    <w:rsid w:val="00C41725"/>
    <w:rsid w:val="00C42319"/>
    <w:rsid w:val="00C427E0"/>
    <w:rsid w:val="00C42A54"/>
    <w:rsid w:val="00C43B0D"/>
    <w:rsid w:val="00C447A1"/>
    <w:rsid w:val="00C46C0E"/>
    <w:rsid w:val="00C470BE"/>
    <w:rsid w:val="00C47D60"/>
    <w:rsid w:val="00C5027B"/>
    <w:rsid w:val="00C5144B"/>
    <w:rsid w:val="00C527F2"/>
    <w:rsid w:val="00C53DE5"/>
    <w:rsid w:val="00C54A81"/>
    <w:rsid w:val="00C553D4"/>
    <w:rsid w:val="00C561D9"/>
    <w:rsid w:val="00C566EE"/>
    <w:rsid w:val="00C56702"/>
    <w:rsid w:val="00C577B5"/>
    <w:rsid w:val="00C57C25"/>
    <w:rsid w:val="00C6057D"/>
    <w:rsid w:val="00C615B3"/>
    <w:rsid w:val="00C62434"/>
    <w:rsid w:val="00C624C0"/>
    <w:rsid w:val="00C6358C"/>
    <w:rsid w:val="00C636BB"/>
    <w:rsid w:val="00C6403E"/>
    <w:rsid w:val="00C64228"/>
    <w:rsid w:val="00C652E2"/>
    <w:rsid w:val="00C655E4"/>
    <w:rsid w:val="00C65DBE"/>
    <w:rsid w:val="00C67001"/>
    <w:rsid w:val="00C67274"/>
    <w:rsid w:val="00C674B7"/>
    <w:rsid w:val="00C70B7C"/>
    <w:rsid w:val="00C72213"/>
    <w:rsid w:val="00C73B96"/>
    <w:rsid w:val="00C73D58"/>
    <w:rsid w:val="00C73F3D"/>
    <w:rsid w:val="00C74337"/>
    <w:rsid w:val="00C74446"/>
    <w:rsid w:val="00C77967"/>
    <w:rsid w:val="00C77DEA"/>
    <w:rsid w:val="00C816A8"/>
    <w:rsid w:val="00C81762"/>
    <w:rsid w:val="00C852D4"/>
    <w:rsid w:val="00C85471"/>
    <w:rsid w:val="00C866F2"/>
    <w:rsid w:val="00C902CC"/>
    <w:rsid w:val="00C9060C"/>
    <w:rsid w:val="00C90826"/>
    <w:rsid w:val="00C90D87"/>
    <w:rsid w:val="00C91ACD"/>
    <w:rsid w:val="00C92F7D"/>
    <w:rsid w:val="00C93349"/>
    <w:rsid w:val="00C93AA2"/>
    <w:rsid w:val="00C94B0C"/>
    <w:rsid w:val="00C96598"/>
    <w:rsid w:val="00C97574"/>
    <w:rsid w:val="00C979BF"/>
    <w:rsid w:val="00CA038E"/>
    <w:rsid w:val="00CA19F8"/>
    <w:rsid w:val="00CA2189"/>
    <w:rsid w:val="00CA330B"/>
    <w:rsid w:val="00CA3311"/>
    <w:rsid w:val="00CA44E3"/>
    <w:rsid w:val="00CA4D2D"/>
    <w:rsid w:val="00CA5138"/>
    <w:rsid w:val="00CA51CC"/>
    <w:rsid w:val="00CA561B"/>
    <w:rsid w:val="00CA6758"/>
    <w:rsid w:val="00CA6BDC"/>
    <w:rsid w:val="00CA7648"/>
    <w:rsid w:val="00CA7797"/>
    <w:rsid w:val="00CA7CAA"/>
    <w:rsid w:val="00CB0084"/>
    <w:rsid w:val="00CB0866"/>
    <w:rsid w:val="00CB18A7"/>
    <w:rsid w:val="00CB1F0E"/>
    <w:rsid w:val="00CB45F3"/>
    <w:rsid w:val="00CB6357"/>
    <w:rsid w:val="00CB7457"/>
    <w:rsid w:val="00CB7792"/>
    <w:rsid w:val="00CC0206"/>
    <w:rsid w:val="00CC02A9"/>
    <w:rsid w:val="00CC1256"/>
    <w:rsid w:val="00CC14F6"/>
    <w:rsid w:val="00CC19A0"/>
    <w:rsid w:val="00CC1D6C"/>
    <w:rsid w:val="00CC1DF7"/>
    <w:rsid w:val="00CC2973"/>
    <w:rsid w:val="00CC3059"/>
    <w:rsid w:val="00CC33FC"/>
    <w:rsid w:val="00CC3C4F"/>
    <w:rsid w:val="00CC3C7B"/>
    <w:rsid w:val="00CC3D6D"/>
    <w:rsid w:val="00CC4023"/>
    <w:rsid w:val="00CC4780"/>
    <w:rsid w:val="00CC47AA"/>
    <w:rsid w:val="00CC4BA0"/>
    <w:rsid w:val="00CC513D"/>
    <w:rsid w:val="00CC5C50"/>
    <w:rsid w:val="00CD0930"/>
    <w:rsid w:val="00CD1DCB"/>
    <w:rsid w:val="00CD39BE"/>
    <w:rsid w:val="00CD5599"/>
    <w:rsid w:val="00CD636B"/>
    <w:rsid w:val="00CD6511"/>
    <w:rsid w:val="00CD706C"/>
    <w:rsid w:val="00CD7214"/>
    <w:rsid w:val="00CE23BE"/>
    <w:rsid w:val="00CE2724"/>
    <w:rsid w:val="00CE30DF"/>
    <w:rsid w:val="00CE3FD5"/>
    <w:rsid w:val="00CE4C50"/>
    <w:rsid w:val="00CE4F70"/>
    <w:rsid w:val="00CE51CB"/>
    <w:rsid w:val="00CE5801"/>
    <w:rsid w:val="00CE5C0F"/>
    <w:rsid w:val="00CE68B6"/>
    <w:rsid w:val="00CE7AEE"/>
    <w:rsid w:val="00CE7AFD"/>
    <w:rsid w:val="00CE7F6D"/>
    <w:rsid w:val="00CF000C"/>
    <w:rsid w:val="00CF158A"/>
    <w:rsid w:val="00CF2D93"/>
    <w:rsid w:val="00CF3BA9"/>
    <w:rsid w:val="00CF3CF1"/>
    <w:rsid w:val="00CF4196"/>
    <w:rsid w:val="00CF49F2"/>
    <w:rsid w:val="00CF5C21"/>
    <w:rsid w:val="00CF5C63"/>
    <w:rsid w:val="00CF5F1F"/>
    <w:rsid w:val="00CF6049"/>
    <w:rsid w:val="00CF61C1"/>
    <w:rsid w:val="00CF735C"/>
    <w:rsid w:val="00D00650"/>
    <w:rsid w:val="00D00840"/>
    <w:rsid w:val="00D01FD8"/>
    <w:rsid w:val="00D041DB"/>
    <w:rsid w:val="00D04322"/>
    <w:rsid w:val="00D0440C"/>
    <w:rsid w:val="00D04436"/>
    <w:rsid w:val="00D04B09"/>
    <w:rsid w:val="00D05AB9"/>
    <w:rsid w:val="00D06A74"/>
    <w:rsid w:val="00D071E4"/>
    <w:rsid w:val="00D0788B"/>
    <w:rsid w:val="00D11673"/>
    <w:rsid w:val="00D12D4C"/>
    <w:rsid w:val="00D152F8"/>
    <w:rsid w:val="00D15E5A"/>
    <w:rsid w:val="00D16B5D"/>
    <w:rsid w:val="00D17E50"/>
    <w:rsid w:val="00D21F70"/>
    <w:rsid w:val="00D22041"/>
    <w:rsid w:val="00D22417"/>
    <w:rsid w:val="00D229CC"/>
    <w:rsid w:val="00D2304F"/>
    <w:rsid w:val="00D2387E"/>
    <w:rsid w:val="00D23D29"/>
    <w:rsid w:val="00D2515B"/>
    <w:rsid w:val="00D25942"/>
    <w:rsid w:val="00D25C55"/>
    <w:rsid w:val="00D261F2"/>
    <w:rsid w:val="00D26A82"/>
    <w:rsid w:val="00D26FE1"/>
    <w:rsid w:val="00D270E6"/>
    <w:rsid w:val="00D3049F"/>
    <w:rsid w:val="00D3069B"/>
    <w:rsid w:val="00D31BC0"/>
    <w:rsid w:val="00D33383"/>
    <w:rsid w:val="00D3350A"/>
    <w:rsid w:val="00D34332"/>
    <w:rsid w:val="00D347A3"/>
    <w:rsid w:val="00D347E0"/>
    <w:rsid w:val="00D34D18"/>
    <w:rsid w:val="00D34D66"/>
    <w:rsid w:val="00D36C5C"/>
    <w:rsid w:val="00D40405"/>
    <w:rsid w:val="00D4102F"/>
    <w:rsid w:val="00D4232B"/>
    <w:rsid w:val="00D42617"/>
    <w:rsid w:val="00D42E17"/>
    <w:rsid w:val="00D43AB1"/>
    <w:rsid w:val="00D446EC"/>
    <w:rsid w:val="00D44A1B"/>
    <w:rsid w:val="00D467DF"/>
    <w:rsid w:val="00D4726A"/>
    <w:rsid w:val="00D47F2E"/>
    <w:rsid w:val="00D5053E"/>
    <w:rsid w:val="00D50C27"/>
    <w:rsid w:val="00D519A8"/>
    <w:rsid w:val="00D52068"/>
    <w:rsid w:val="00D523BF"/>
    <w:rsid w:val="00D527BB"/>
    <w:rsid w:val="00D54F02"/>
    <w:rsid w:val="00D55B75"/>
    <w:rsid w:val="00D55C64"/>
    <w:rsid w:val="00D56016"/>
    <w:rsid w:val="00D568BF"/>
    <w:rsid w:val="00D56DA1"/>
    <w:rsid w:val="00D57362"/>
    <w:rsid w:val="00D573FD"/>
    <w:rsid w:val="00D57BB1"/>
    <w:rsid w:val="00D60C30"/>
    <w:rsid w:val="00D62134"/>
    <w:rsid w:val="00D62796"/>
    <w:rsid w:val="00D64BD5"/>
    <w:rsid w:val="00D64D22"/>
    <w:rsid w:val="00D64E9B"/>
    <w:rsid w:val="00D651E7"/>
    <w:rsid w:val="00D66254"/>
    <w:rsid w:val="00D7196A"/>
    <w:rsid w:val="00D726EE"/>
    <w:rsid w:val="00D72AD5"/>
    <w:rsid w:val="00D73A2F"/>
    <w:rsid w:val="00D7432F"/>
    <w:rsid w:val="00D74B89"/>
    <w:rsid w:val="00D74BAA"/>
    <w:rsid w:val="00D74E70"/>
    <w:rsid w:val="00D760F4"/>
    <w:rsid w:val="00D76521"/>
    <w:rsid w:val="00D801DC"/>
    <w:rsid w:val="00D804EA"/>
    <w:rsid w:val="00D809B8"/>
    <w:rsid w:val="00D81092"/>
    <w:rsid w:val="00D816A5"/>
    <w:rsid w:val="00D84572"/>
    <w:rsid w:val="00D848A1"/>
    <w:rsid w:val="00D84DCA"/>
    <w:rsid w:val="00D8542F"/>
    <w:rsid w:val="00D86947"/>
    <w:rsid w:val="00D86AD6"/>
    <w:rsid w:val="00D876F2"/>
    <w:rsid w:val="00D90C88"/>
    <w:rsid w:val="00D9257C"/>
    <w:rsid w:val="00D92C78"/>
    <w:rsid w:val="00D93445"/>
    <w:rsid w:val="00D95D68"/>
    <w:rsid w:val="00D96646"/>
    <w:rsid w:val="00D976F8"/>
    <w:rsid w:val="00DA0233"/>
    <w:rsid w:val="00DA0476"/>
    <w:rsid w:val="00DA1854"/>
    <w:rsid w:val="00DA3261"/>
    <w:rsid w:val="00DA3E07"/>
    <w:rsid w:val="00DA663C"/>
    <w:rsid w:val="00DA78BC"/>
    <w:rsid w:val="00DA7D1D"/>
    <w:rsid w:val="00DB063E"/>
    <w:rsid w:val="00DB13B8"/>
    <w:rsid w:val="00DB1AE2"/>
    <w:rsid w:val="00DB28C9"/>
    <w:rsid w:val="00DB4A36"/>
    <w:rsid w:val="00DB4F12"/>
    <w:rsid w:val="00DB5696"/>
    <w:rsid w:val="00DB70FF"/>
    <w:rsid w:val="00DC03B0"/>
    <w:rsid w:val="00DC1283"/>
    <w:rsid w:val="00DC1CE9"/>
    <w:rsid w:val="00DC2336"/>
    <w:rsid w:val="00DC25AD"/>
    <w:rsid w:val="00DC2C14"/>
    <w:rsid w:val="00DC360C"/>
    <w:rsid w:val="00DC3773"/>
    <w:rsid w:val="00DC40FC"/>
    <w:rsid w:val="00DC43C4"/>
    <w:rsid w:val="00DC476C"/>
    <w:rsid w:val="00DC6BA2"/>
    <w:rsid w:val="00DC6DE6"/>
    <w:rsid w:val="00DC7887"/>
    <w:rsid w:val="00DC7C56"/>
    <w:rsid w:val="00DD0DDE"/>
    <w:rsid w:val="00DD0F1A"/>
    <w:rsid w:val="00DD1956"/>
    <w:rsid w:val="00DD23B3"/>
    <w:rsid w:val="00DD46B5"/>
    <w:rsid w:val="00DD48BD"/>
    <w:rsid w:val="00DD5290"/>
    <w:rsid w:val="00DD6120"/>
    <w:rsid w:val="00DD65DE"/>
    <w:rsid w:val="00DD723F"/>
    <w:rsid w:val="00DD7F4B"/>
    <w:rsid w:val="00DE02F0"/>
    <w:rsid w:val="00DE03A6"/>
    <w:rsid w:val="00DE0536"/>
    <w:rsid w:val="00DE05F6"/>
    <w:rsid w:val="00DE12F8"/>
    <w:rsid w:val="00DE2B0B"/>
    <w:rsid w:val="00DE2E23"/>
    <w:rsid w:val="00DE3B40"/>
    <w:rsid w:val="00DE4C04"/>
    <w:rsid w:val="00DE4E7A"/>
    <w:rsid w:val="00DE63C5"/>
    <w:rsid w:val="00DE65AA"/>
    <w:rsid w:val="00DE66E1"/>
    <w:rsid w:val="00DE709F"/>
    <w:rsid w:val="00DE7C56"/>
    <w:rsid w:val="00DF0289"/>
    <w:rsid w:val="00DF0E27"/>
    <w:rsid w:val="00DF2F8D"/>
    <w:rsid w:val="00DF3235"/>
    <w:rsid w:val="00DF3956"/>
    <w:rsid w:val="00DF4D26"/>
    <w:rsid w:val="00DF4D6D"/>
    <w:rsid w:val="00DF60BD"/>
    <w:rsid w:val="00DF7531"/>
    <w:rsid w:val="00DF76A1"/>
    <w:rsid w:val="00DF79A9"/>
    <w:rsid w:val="00E0169B"/>
    <w:rsid w:val="00E02E58"/>
    <w:rsid w:val="00E03578"/>
    <w:rsid w:val="00E04B5A"/>
    <w:rsid w:val="00E05049"/>
    <w:rsid w:val="00E06963"/>
    <w:rsid w:val="00E06CFE"/>
    <w:rsid w:val="00E072A9"/>
    <w:rsid w:val="00E0786C"/>
    <w:rsid w:val="00E07DE2"/>
    <w:rsid w:val="00E1028A"/>
    <w:rsid w:val="00E122DA"/>
    <w:rsid w:val="00E12610"/>
    <w:rsid w:val="00E1303C"/>
    <w:rsid w:val="00E138D6"/>
    <w:rsid w:val="00E14095"/>
    <w:rsid w:val="00E14308"/>
    <w:rsid w:val="00E14F60"/>
    <w:rsid w:val="00E15EBB"/>
    <w:rsid w:val="00E16F94"/>
    <w:rsid w:val="00E21197"/>
    <w:rsid w:val="00E212AE"/>
    <w:rsid w:val="00E21A89"/>
    <w:rsid w:val="00E24271"/>
    <w:rsid w:val="00E25BC5"/>
    <w:rsid w:val="00E25F5D"/>
    <w:rsid w:val="00E26347"/>
    <w:rsid w:val="00E26DE9"/>
    <w:rsid w:val="00E302EF"/>
    <w:rsid w:val="00E3092D"/>
    <w:rsid w:val="00E30B6B"/>
    <w:rsid w:val="00E3178C"/>
    <w:rsid w:val="00E31EB1"/>
    <w:rsid w:val="00E3210B"/>
    <w:rsid w:val="00E329E0"/>
    <w:rsid w:val="00E32AFC"/>
    <w:rsid w:val="00E33E95"/>
    <w:rsid w:val="00E33ED1"/>
    <w:rsid w:val="00E34D83"/>
    <w:rsid w:val="00E354B4"/>
    <w:rsid w:val="00E35A19"/>
    <w:rsid w:val="00E35B19"/>
    <w:rsid w:val="00E35D62"/>
    <w:rsid w:val="00E437BC"/>
    <w:rsid w:val="00E43CE7"/>
    <w:rsid w:val="00E43F32"/>
    <w:rsid w:val="00E4444C"/>
    <w:rsid w:val="00E44691"/>
    <w:rsid w:val="00E44846"/>
    <w:rsid w:val="00E44A14"/>
    <w:rsid w:val="00E45ABF"/>
    <w:rsid w:val="00E45F9B"/>
    <w:rsid w:val="00E46368"/>
    <w:rsid w:val="00E46897"/>
    <w:rsid w:val="00E47688"/>
    <w:rsid w:val="00E47C50"/>
    <w:rsid w:val="00E508FF"/>
    <w:rsid w:val="00E50E00"/>
    <w:rsid w:val="00E5222F"/>
    <w:rsid w:val="00E52AA1"/>
    <w:rsid w:val="00E537B9"/>
    <w:rsid w:val="00E53A77"/>
    <w:rsid w:val="00E545C0"/>
    <w:rsid w:val="00E54BC0"/>
    <w:rsid w:val="00E558F2"/>
    <w:rsid w:val="00E56945"/>
    <w:rsid w:val="00E56AF4"/>
    <w:rsid w:val="00E575E2"/>
    <w:rsid w:val="00E5774D"/>
    <w:rsid w:val="00E601A9"/>
    <w:rsid w:val="00E60B07"/>
    <w:rsid w:val="00E60E18"/>
    <w:rsid w:val="00E623A9"/>
    <w:rsid w:val="00E650C3"/>
    <w:rsid w:val="00E6563C"/>
    <w:rsid w:val="00E6662F"/>
    <w:rsid w:val="00E70073"/>
    <w:rsid w:val="00E70822"/>
    <w:rsid w:val="00E71918"/>
    <w:rsid w:val="00E7198D"/>
    <w:rsid w:val="00E71D0A"/>
    <w:rsid w:val="00E72851"/>
    <w:rsid w:val="00E72A55"/>
    <w:rsid w:val="00E7397E"/>
    <w:rsid w:val="00E73C03"/>
    <w:rsid w:val="00E747DC"/>
    <w:rsid w:val="00E75298"/>
    <w:rsid w:val="00E753D4"/>
    <w:rsid w:val="00E756A1"/>
    <w:rsid w:val="00E75884"/>
    <w:rsid w:val="00E75B58"/>
    <w:rsid w:val="00E761E5"/>
    <w:rsid w:val="00E7650E"/>
    <w:rsid w:val="00E76C8A"/>
    <w:rsid w:val="00E7724F"/>
    <w:rsid w:val="00E775C6"/>
    <w:rsid w:val="00E81C30"/>
    <w:rsid w:val="00E820F3"/>
    <w:rsid w:val="00E82B09"/>
    <w:rsid w:val="00E82C09"/>
    <w:rsid w:val="00E83950"/>
    <w:rsid w:val="00E8403E"/>
    <w:rsid w:val="00E84340"/>
    <w:rsid w:val="00E84416"/>
    <w:rsid w:val="00E84C6C"/>
    <w:rsid w:val="00E84E63"/>
    <w:rsid w:val="00E866AA"/>
    <w:rsid w:val="00E87820"/>
    <w:rsid w:val="00E9221F"/>
    <w:rsid w:val="00E92D1C"/>
    <w:rsid w:val="00E94BA0"/>
    <w:rsid w:val="00E94BA7"/>
    <w:rsid w:val="00E95652"/>
    <w:rsid w:val="00E95EB8"/>
    <w:rsid w:val="00E96880"/>
    <w:rsid w:val="00E96890"/>
    <w:rsid w:val="00E96E19"/>
    <w:rsid w:val="00E97B86"/>
    <w:rsid w:val="00EA06C5"/>
    <w:rsid w:val="00EA2959"/>
    <w:rsid w:val="00EA35D3"/>
    <w:rsid w:val="00EA4097"/>
    <w:rsid w:val="00EA40AA"/>
    <w:rsid w:val="00EA44F3"/>
    <w:rsid w:val="00EA668C"/>
    <w:rsid w:val="00EA7649"/>
    <w:rsid w:val="00EB00C6"/>
    <w:rsid w:val="00EB07F7"/>
    <w:rsid w:val="00EB39E4"/>
    <w:rsid w:val="00EB4656"/>
    <w:rsid w:val="00EB5C70"/>
    <w:rsid w:val="00EB5FD6"/>
    <w:rsid w:val="00EC274A"/>
    <w:rsid w:val="00EC29CF"/>
    <w:rsid w:val="00EC4EE8"/>
    <w:rsid w:val="00EC50AA"/>
    <w:rsid w:val="00EC5268"/>
    <w:rsid w:val="00EC592B"/>
    <w:rsid w:val="00EC796D"/>
    <w:rsid w:val="00EC7B30"/>
    <w:rsid w:val="00ED0ADF"/>
    <w:rsid w:val="00ED0DA2"/>
    <w:rsid w:val="00ED15DD"/>
    <w:rsid w:val="00ED1A20"/>
    <w:rsid w:val="00ED4CBD"/>
    <w:rsid w:val="00ED4D13"/>
    <w:rsid w:val="00ED5580"/>
    <w:rsid w:val="00EE0224"/>
    <w:rsid w:val="00EE33E9"/>
    <w:rsid w:val="00EE38A1"/>
    <w:rsid w:val="00EE45A3"/>
    <w:rsid w:val="00EE4E86"/>
    <w:rsid w:val="00EE54BA"/>
    <w:rsid w:val="00EE576A"/>
    <w:rsid w:val="00EE6505"/>
    <w:rsid w:val="00EE6523"/>
    <w:rsid w:val="00EE66BA"/>
    <w:rsid w:val="00EE68FA"/>
    <w:rsid w:val="00EE7C5D"/>
    <w:rsid w:val="00EF10D8"/>
    <w:rsid w:val="00EF2283"/>
    <w:rsid w:val="00EF273D"/>
    <w:rsid w:val="00EF28D4"/>
    <w:rsid w:val="00EF2CEA"/>
    <w:rsid w:val="00EF480E"/>
    <w:rsid w:val="00EF4FC7"/>
    <w:rsid w:val="00EF5A69"/>
    <w:rsid w:val="00EF6219"/>
    <w:rsid w:val="00EF674A"/>
    <w:rsid w:val="00EF73F5"/>
    <w:rsid w:val="00EF79E4"/>
    <w:rsid w:val="00F0018C"/>
    <w:rsid w:val="00F00AF6"/>
    <w:rsid w:val="00F00BDE"/>
    <w:rsid w:val="00F01687"/>
    <w:rsid w:val="00F01888"/>
    <w:rsid w:val="00F02B7A"/>
    <w:rsid w:val="00F02DD8"/>
    <w:rsid w:val="00F032FB"/>
    <w:rsid w:val="00F03B7F"/>
    <w:rsid w:val="00F04433"/>
    <w:rsid w:val="00F045C3"/>
    <w:rsid w:val="00F04757"/>
    <w:rsid w:val="00F047AA"/>
    <w:rsid w:val="00F05A3A"/>
    <w:rsid w:val="00F0675D"/>
    <w:rsid w:val="00F07474"/>
    <w:rsid w:val="00F07811"/>
    <w:rsid w:val="00F07F32"/>
    <w:rsid w:val="00F1141D"/>
    <w:rsid w:val="00F1148B"/>
    <w:rsid w:val="00F11697"/>
    <w:rsid w:val="00F128AB"/>
    <w:rsid w:val="00F1493A"/>
    <w:rsid w:val="00F17A59"/>
    <w:rsid w:val="00F17B4A"/>
    <w:rsid w:val="00F2000F"/>
    <w:rsid w:val="00F20099"/>
    <w:rsid w:val="00F21860"/>
    <w:rsid w:val="00F21A49"/>
    <w:rsid w:val="00F21B7C"/>
    <w:rsid w:val="00F22526"/>
    <w:rsid w:val="00F22A00"/>
    <w:rsid w:val="00F245B7"/>
    <w:rsid w:val="00F25A46"/>
    <w:rsid w:val="00F25B28"/>
    <w:rsid w:val="00F26657"/>
    <w:rsid w:val="00F26B40"/>
    <w:rsid w:val="00F27A74"/>
    <w:rsid w:val="00F325E1"/>
    <w:rsid w:val="00F32EC0"/>
    <w:rsid w:val="00F33953"/>
    <w:rsid w:val="00F34DE3"/>
    <w:rsid w:val="00F35335"/>
    <w:rsid w:val="00F36284"/>
    <w:rsid w:val="00F36F8D"/>
    <w:rsid w:val="00F3761F"/>
    <w:rsid w:val="00F4171E"/>
    <w:rsid w:val="00F42289"/>
    <w:rsid w:val="00F42B67"/>
    <w:rsid w:val="00F43A79"/>
    <w:rsid w:val="00F43B6E"/>
    <w:rsid w:val="00F44790"/>
    <w:rsid w:val="00F45E37"/>
    <w:rsid w:val="00F461DB"/>
    <w:rsid w:val="00F46DB9"/>
    <w:rsid w:val="00F47B70"/>
    <w:rsid w:val="00F47F17"/>
    <w:rsid w:val="00F511C1"/>
    <w:rsid w:val="00F514D0"/>
    <w:rsid w:val="00F52482"/>
    <w:rsid w:val="00F52F8C"/>
    <w:rsid w:val="00F556B1"/>
    <w:rsid w:val="00F563E4"/>
    <w:rsid w:val="00F602AC"/>
    <w:rsid w:val="00F616AA"/>
    <w:rsid w:val="00F61EEC"/>
    <w:rsid w:val="00F62627"/>
    <w:rsid w:val="00F64448"/>
    <w:rsid w:val="00F65703"/>
    <w:rsid w:val="00F66562"/>
    <w:rsid w:val="00F66896"/>
    <w:rsid w:val="00F6709B"/>
    <w:rsid w:val="00F67DC5"/>
    <w:rsid w:val="00F67FF9"/>
    <w:rsid w:val="00F7050E"/>
    <w:rsid w:val="00F70A42"/>
    <w:rsid w:val="00F7211E"/>
    <w:rsid w:val="00F72D21"/>
    <w:rsid w:val="00F72E45"/>
    <w:rsid w:val="00F74446"/>
    <w:rsid w:val="00F746A5"/>
    <w:rsid w:val="00F756E3"/>
    <w:rsid w:val="00F761DF"/>
    <w:rsid w:val="00F76C78"/>
    <w:rsid w:val="00F76EEF"/>
    <w:rsid w:val="00F7720D"/>
    <w:rsid w:val="00F807BC"/>
    <w:rsid w:val="00F807F9"/>
    <w:rsid w:val="00F81095"/>
    <w:rsid w:val="00F837D4"/>
    <w:rsid w:val="00F83B49"/>
    <w:rsid w:val="00F84250"/>
    <w:rsid w:val="00F843C0"/>
    <w:rsid w:val="00F8466A"/>
    <w:rsid w:val="00F856BB"/>
    <w:rsid w:val="00F874E4"/>
    <w:rsid w:val="00F87A21"/>
    <w:rsid w:val="00F90B69"/>
    <w:rsid w:val="00F91803"/>
    <w:rsid w:val="00F91911"/>
    <w:rsid w:val="00F92F8A"/>
    <w:rsid w:val="00F9301C"/>
    <w:rsid w:val="00F932C7"/>
    <w:rsid w:val="00F93C97"/>
    <w:rsid w:val="00F93CCF"/>
    <w:rsid w:val="00F93FD6"/>
    <w:rsid w:val="00F943AC"/>
    <w:rsid w:val="00F9600F"/>
    <w:rsid w:val="00F970BC"/>
    <w:rsid w:val="00F975E5"/>
    <w:rsid w:val="00F97AD6"/>
    <w:rsid w:val="00FA01A7"/>
    <w:rsid w:val="00FA04C2"/>
    <w:rsid w:val="00FA050E"/>
    <w:rsid w:val="00FA0911"/>
    <w:rsid w:val="00FA16C0"/>
    <w:rsid w:val="00FA2516"/>
    <w:rsid w:val="00FA3788"/>
    <w:rsid w:val="00FA4524"/>
    <w:rsid w:val="00FA4D76"/>
    <w:rsid w:val="00FA55AE"/>
    <w:rsid w:val="00FA5642"/>
    <w:rsid w:val="00FA5D50"/>
    <w:rsid w:val="00FA764E"/>
    <w:rsid w:val="00FA785C"/>
    <w:rsid w:val="00FA789B"/>
    <w:rsid w:val="00FB0EA0"/>
    <w:rsid w:val="00FB1528"/>
    <w:rsid w:val="00FB15C3"/>
    <w:rsid w:val="00FB1807"/>
    <w:rsid w:val="00FB23E0"/>
    <w:rsid w:val="00FB2AB9"/>
    <w:rsid w:val="00FB2DBC"/>
    <w:rsid w:val="00FB4F19"/>
    <w:rsid w:val="00FB55E7"/>
    <w:rsid w:val="00FB6814"/>
    <w:rsid w:val="00FB6E8D"/>
    <w:rsid w:val="00FB7A00"/>
    <w:rsid w:val="00FC048E"/>
    <w:rsid w:val="00FC08F7"/>
    <w:rsid w:val="00FC0B54"/>
    <w:rsid w:val="00FC0E54"/>
    <w:rsid w:val="00FC1E77"/>
    <w:rsid w:val="00FC33C1"/>
    <w:rsid w:val="00FC36E9"/>
    <w:rsid w:val="00FC3789"/>
    <w:rsid w:val="00FC39F8"/>
    <w:rsid w:val="00FC3A78"/>
    <w:rsid w:val="00FC3DAE"/>
    <w:rsid w:val="00FC4605"/>
    <w:rsid w:val="00FC4EC0"/>
    <w:rsid w:val="00FC59E5"/>
    <w:rsid w:val="00FC75EB"/>
    <w:rsid w:val="00FD157E"/>
    <w:rsid w:val="00FD3704"/>
    <w:rsid w:val="00FD49A1"/>
    <w:rsid w:val="00FD50DB"/>
    <w:rsid w:val="00FD52E8"/>
    <w:rsid w:val="00FD556C"/>
    <w:rsid w:val="00FD5C8A"/>
    <w:rsid w:val="00FD5E6E"/>
    <w:rsid w:val="00FD68FA"/>
    <w:rsid w:val="00FD6DF5"/>
    <w:rsid w:val="00FD7767"/>
    <w:rsid w:val="00FD78B9"/>
    <w:rsid w:val="00FE0072"/>
    <w:rsid w:val="00FE0AC1"/>
    <w:rsid w:val="00FE42E1"/>
    <w:rsid w:val="00FE7351"/>
    <w:rsid w:val="00FE75EE"/>
    <w:rsid w:val="00FF0488"/>
    <w:rsid w:val="00FF3106"/>
    <w:rsid w:val="00FF3202"/>
    <w:rsid w:val="00FF33BD"/>
    <w:rsid w:val="00FF52B0"/>
    <w:rsid w:val="00FF53B3"/>
    <w:rsid w:val="00FF57E7"/>
    <w:rsid w:val="00FF5AAF"/>
    <w:rsid w:val="00FF5B26"/>
    <w:rsid w:val="00FF61DB"/>
    <w:rsid w:val="00FF65AA"/>
    <w:rsid w:val="00FF66AD"/>
    <w:rsid w:val="00FF6F22"/>
    <w:rsid w:val="00FF74F6"/>
    <w:rsid w:val="00FF7BA9"/>
    <w:rsid w:val="00FF7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C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BE0"/>
    <w:rPr>
      <w:rFonts w:ascii="Times New Roman" w:hAnsi="Times New Roman"/>
      <w:sz w:val="24"/>
    </w:rPr>
  </w:style>
  <w:style w:type="paragraph" w:styleId="Heading1">
    <w:name w:val="heading 1"/>
    <w:basedOn w:val="Normal"/>
    <w:next w:val="Normal"/>
    <w:link w:val="Heading1Char"/>
    <w:qFormat/>
    <w:rsid w:val="008D7BE0"/>
    <w:pPr>
      <w:keepNext/>
      <w:numPr>
        <w:numId w:val="1"/>
      </w:numPr>
      <w:spacing w:before="360" w:after="360"/>
      <w:jc w:val="center"/>
      <w:outlineLvl w:val="0"/>
    </w:pPr>
    <w:rPr>
      <w:rFonts w:eastAsia="Times New Roman"/>
      <w:sz w:val="28"/>
    </w:rPr>
  </w:style>
  <w:style w:type="paragraph" w:styleId="Heading2">
    <w:name w:val="heading 2"/>
    <w:aliases w:val="Title Header2"/>
    <w:basedOn w:val="Normal"/>
    <w:next w:val="Normal"/>
    <w:link w:val="Heading2Char"/>
    <w:qFormat/>
    <w:rsid w:val="008D7BE0"/>
    <w:pPr>
      <w:numPr>
        <w:ilvl w:val="1"/>
        <w:numId w:val="1"/>
      </w:numPr>
      <w:jc w:val="both"/>
      <w:outlineLvl w:val="1"/>
    </w:pPr>
    <w:rPr>
      <w:rFonts w:eastAsia="Times New Roman"/>
      <w:szCs w:val="20"/>
    </w:rPr>
  </w:style>
  <w:style w:type="paragraph" w:styleId="Heading3">
    <w:name w:val="heading 3"/>
    <w:aliases w:val="Section Header3,Sub-Clause Paragraph"/>
    <w:basedOn w:val="Normal"/>
    <w:next w:val="Normal"/>
    <w:link w:val="Heading3Char"/>
    <w:qFormat/>
    <w:rsid w:val="008D7BE0"/>
    <w:pPr>
      <w:keepNext/>
      <w:numPr>
        <w:ilvl w:val="2"/>
        <w:numId w:val="1"/>
      </w:numPr>
      <w:jc w:val="both"/>
      <w:outlineLvl w:val="2"/>
    </w:pPr>
    <w:rPr>
      <w:rFonts w:eastAsia="Times New Roman"/>
      <w:szCs w:val="20"/>
    </w:rPr>
  </w:style>
  <w:style w:type="paragraph" w:styleId="Heading4">
    <w:name w:val="heading 4"/>
    <w:aliases w:val=" Sub-Clause Sub-paragraph,Sub-Clause Sub-paragraph"/>
    <w:basedOn w:val="Normal"/>
    <w:next w:val="Normal"/>
    <w:link w:val="Heading4Char"/>
    <w:qFormat/>
    <w:rsid w:val="008D7BE0"/>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8D7BE0"/>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8D7BE0"/>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8D7BE0"/>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8D7BE0"/>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8D7BE0"/>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1"/>
    <w:uiPriority w:val="34"/>
    <w:qFormat/>
    <w:rsid w:val="008D7BE0"/>
    <w:pPr>
      <w:ind w:left="720"/>
    </w:pPr>
  </w:style>
  <w:style w:type="character" w:customStyle="1" w:styleId="Antrat1Diagrama">
    <w:name w:val="Antraštė 1 Diagrama"/>
    <w:basedOn w:val="DefaultParagraphFont"/>
    <w:rsid w:val="008D7BE0"/>
    <w:rPr>
      <w:rFonts w:ascii="Times New Roman" w:eastAsia="Times New Roman" w:hAnsi="Times New Roman" w:cs="Times New Roman"/>
      <w:sz w:val="28"/>
    </w:rPr>
  </w:style>
  <w:style w:type="character" w:customStyle="1" w:styleId="Antrat2Diagrama">
    <w:name w:val="Antraštė 2 Diagrama"/>
    <w:basedOn w:val="DefaultParagraphFont"/>
    <w:rsid w:val="008D7BE0"/>
    <w:rPr>
      <w:rFonts w:ascii="Times New Roman" w:eastAsia="Times New Roman" w:hAnsi="Times New Roman" w:cs="Times New Roman"/>
      <w:sz w:val="24"/>
      <w:szCs w:val="20"/>
    </w:rPr>
  </w:style>
  <w:style w:type="character" w:customStyle="1" w:styleId="Antrat3Diagrama">
    <w:name w:val="Antraštė 3 Diagrama"/>
    <w:basedOn w:val="DefaultParagraphFont"/>
    <w:rsid w:val="008D7BE0"/>
    <w:rPr>
      <w:rFonts w:ascii="Times New Roman" w:eastAsia="Times New Roman" w:hAnsi="Times New Roman" w:cs="Times New Roman"/>
      <w:sz w:val="24"/>
      <w:szCs w:val="20"/>
    </w:rPr>
  </w:style>
  <w:style w:type="character" w:customStyle="1" w:styleId="Antrat4Diagrama">
    <w:name w:val="Antraštė 4 Diagrama"/>
    <w:basedOn w:val="DefaultParagraphFont"/>
    <w:rsid w:val="008D7BE0"/>
    <w:rPr>
      <w:rFonts w:ascii="Times New Roman" w:eastAsia="Times New Roman" w:hAnsi="Times New Roman" w:cs="Times New Roman"/>
      <w:b/>
      <w:sz w:val="44"/>
      <w:szCs w:val="20"/>
    </w:rPr>
  </w:style>
  <w:style w:type="character" w:customStyle="1" w:styleId="Antrat5Diagrama">
    <w:name w:val="Antraštė 5 Diagrama"/>
    <w:basedOn w:val="DefaultParagraphFont"/>
    <w:rsid w:val="008D7BE0"/>
    <w:rPr>
      <w:rFonts w:ascii="Times New Roman" w:eastAsia="Times New Roman" w:hAnsi="Times New Roman" w:cs="Times New Roman"/>
      <w:b/>
      <w:sz w:val="40"/>
      <w:szCs w:val="20"/>
    </w:rPr>
  </w:style>
  <w:style w:type="character" w:customStyle="1" w:styleId="Antrat6Diagrama">
    <w:name w:val="Antraštė 6 Diagrama"/>
    <w:basedOn w:val="DefaultParagraphFont"/>
    <w:rsid w:val="008D7BE0"/>
    <w:rPr>
      <w:rFonts w:ascii="Times New Roman" w:eastAsia="Times New Roman" w:hAnsi="Times New Roman" w:cs="Times New Roman"/>
      <w:b/>
      <w:sz w:val="36"/>
      <w:szCs w:val="20"/>
    </w:rPr>
  </w:style>
  <w:style w:type="character" w:customStyle="1" w:styleId="Antrat7Diagrama">
    <w:name w:val="Antraštė 7 Diagrama"/>
    <w:basedOn w:val="DefaultParagraphFont"/>
    <w:rsid w:val="008D7BE0"/>
    <w:rPr>
      <w:rFonts w:ascii="Times New Roman" w:eastAsia="Times New Roman" w:hAnsi="Times New Roman" w:cs="Times New Roman"/>
      <w:sz w:val="48"/>
      <w:szCs w:val="20"/>
    </w:rPr>
  </w:style>
  <w:style w:type="character" w:customStyle="1" w:styleId="Antrat8Diagrama">
    <w:name w:val="Antraštė 8 Diagrama"/>
    <w:basedOn w:val="DefaultParagraphFont"/>
    <w:rsid w:val="008D7BE0"/>
    <w:rPr>
      <w:rFonts w:ascii="Times New Roman" w:eastAsia="Times New Roman" w:hAnsi="Times New Roman" w:cs="Times New Roman"/>
      <w:b/>
      <w:sz w:val="18"/>
      <w:szCs w:val="20"/>
    </w:rPr>
  </w:style>
  <w:style w:type="character" w:customStyle="1" w:styleId="Antrat9Diagrama">
    <w:name w:val="Antraštė 9 Diagrama"/>
    <w:basedOn w:val="DefaultParagraphFont"/>
    <w:rsid w:val="008D7BE0"/>
    <w:rPr>
      <w:rFonts w:ascii="Times New Roman" w:eastAsia="Times New Roman" w:hAnsi="Times New Roman" w:cs="Times New Roman"/>
      <w:sz w:val="40"/>
      <w:szCs w:val="20"/>
    </w:rPr>
  </w:style>
  <w:style w:type="character" w:styleId="Hyperlink">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BodyText"/>
    <w:rsid w:val="008D7BE0"/>
    <w:pPr>
      <w:numPr>
        <w:numId w:val="15"/>
      </w:numPr>
      <w:tabs>
        <w:tab w:val="left" w:pos="-8480"/>
      </w:tabs>
      <w:spacing w:after="0"/>
      <w:jc w:val="both"/>
    </w:pPr>
    <w:rPr>
      <w:rFonts w:ascii="Calibri" w:hAnsi="Calibri"/>
      <w:b/>
      <w:bCs/>
      <w:iCs/>
      <w:sz w:val="22"/>
    </w:rPr>
  </w:style>
  <w:style w:type="paragraph" w:styleId="BodyText">
    <w:name w:val="Body Text"/>
    <w:basedOn w:val="Normal"/>
    <w:link w:val="BodyTextChar"/>
    <w:rsid w:val="008D7BE0"/>
    <w:pPr>
      <w:spacing w:after="120"/>
    </w:pPr>
  </w:style>
  <w:style w:type="character" w:customStyle="1" w:styleId="PagrindinistekstasDiagrama">
    <w:name w:val="Pagrindinis tekstas Diagrama"/>
    <w:basedOn w:val="DefaultParagraphFont"/>
    <w:rsid w:val="008D7BE0"/>
    <w:rPr>
      <w:rFonts w:ascii="Times New Roman" w:eastAsia="Calibri" w:hAnsi="Times New Roman" w:cs="Times New Roman"/>
      <w:sz w:val="24"/>
    </w:rPr>
  </w:style>
  <w:style w:type="character" w:styleId="CommentReference">
    <w:name w:val="annotation reference"/>
    <w:basedOn w:val="DefaultParagraphFont"/>
    <w:uiPriority w:val="99"/>
    <w:rsid w:val="008D7BE0"/>
    <w:rPr>
      <w:sz w:val="16"/>
      <w:szCs w:val="16"/>
    </w:rPr>
  </w:style>
  <w:style w:type="paragraph" w:styleId="CommentText">
    <w:name w:val="annotation text"/>
    <w:basedOn w:val="Normal"/>
    <w:link w:val="CommentTextChar"/>
    <w:uiPriority w:val="99"/>
    <w:rsid w:val="008D7BE0"/>
    <w:rPr>
      <w:rFonts w:eastAsia="Times New Roman"/>
      <w:sz w:val="20"/>
      <w:szCs w:val="20"/>
    </w:rPr>
  </w:style>
  <w:style w:type="character" w:customStyle="1" w:styleId="KomentarotekstasDiagrama">
    <w:name w:val="Komentaro tekstas Diagrama"/>
    <w:basedOn w:val="DefaultParagraphFont"/>
    <w:rsid w:val="008D7BE0"/>
    <w:rPr>
      <w:rFonts w:ascii="Times New Roman" w:eastAsia="Times New Roman" w:hAnsi="Times New Roman"/>
      <w:sz w:val="20"/>
      <w:szCs w:val="20"/>
    </w:rPr>
  </w:style>
  <w:style w:type="paragraph" w:styleId="BalloonText">
    <w:name w:val="Balloon Text"/>
    <w:basedOn w:val="Normal"/>
    <w:link w:val="BalloonTextChar"/>
    <w:uiPriority w:val="99"/>
    <w:rsid w:val="008D7BE0"/>
    <w:rPr>
      <w:rFonts w:ascii="Segoe UI" w:hAnsi="Segoe UI" w:cs="Segoe UI"/>
      <w:sz w:val="18"/>
      <w:szCs w:val="18"/>
    </w:rPr>
  </w:style>
  <w:style w:type="character" w:customStyle="1" w:styleId="DebesliotekstasDiagrama">
    <w:name w:val="Debesėlio tekstas Diagrama"/>
    <w:basedOn w:val="DefaultParagraphFont"/>
    <w:rsid w:val="008D7BE0"/>
    <w:rPr>
      <w:rFonts w:ascii="Segoe UI" w:hAnsi="Segoe UI" w:cs="Segoe UI"/>
      <w:sz w:val="18"/>
      <w:szCs w:val="18"/>
    </w:rPr>
  </w:style>
  <w:style w:type="paragraph" w:customStyle="1" w:styleId="Point1">
    <w:name w:val="Point 1"/>
    <w:basedOn w:val="Normal"/>
    <w:rsid w:val="008D7BE0"/>
    <w:pPr>
      <w:spacing w:before="120" w:after="120"/>
      <w:ind w:left="1418" w:hanging="567"/>
      <w:jc w:val="both"/>
    </w:pPr>
    <w:rPr>
      <w:szCs w:val="24"/>
      <w:lang w:eastAsia="lt-LT"/>
    </w:rPr>
  </w:style>
  <w:style w:type="paragraph" w:styleId="Header">
    <w:name w:val="header"/>
    <w:basedOn w:val="Normal"/>
    <w:link w:val="HeaderChar"/>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DefaultParagraphFont"/>
    <w:uiPriority w:val="99"/>
    <w:rsid w:val="008D7BE0"/>
    <w:rPr>
      <w:rFonts w:ascii="Times New Roman" w:eastAsia="Times New Roman" w:hAnsi="Times New Roman"/>
      <w:sz w:val="20"/>
      <w:szCs w:val="20"/>
      <w:lang w:eastAsia="lt-LT"/>
    </w:rPr>
  </w:style>
  <w:style w:type="paragraph" w:styleId="BodyText3">
    <w:name w:val="Body Text 3"/>
    <w:basedOn w:val="Normal"/>
    <w:rsid w:val="008D7BE0"/>
    <w:pPr>
      <w:spacing w:after="120"/>
    </w:pPr>
    <w:rPr>
      <w:sz w:val="16"/>
      <w:szCs w:val="16"/>
    </w:rPr>
  </w:style>
  <w:style w:type="character" w:customStyle="1" w:styleId="Pagrindinistekstas3Diagrama">
    <w:name w:val="Pagrindinis tekstas 3 Diagrama"/>
    <w:basedOn w:val="DefaultParagraphFont"/>
    <w:rsid w:val="008D7BE0"/>
    <w:rPr>
      <w:rFonts w:ascii="Times New Roman" w:hAnsi="Times New Roman"/>
      <w:sz w:val="16"/>
      <w:szCs w:val="16"/>
    </w:rPr>
  </w:style>
  <w:style w:type="paragraph" w:customStyle="1" w:styleId="ListParagraph1">
    <w:name w:val="List Paragraph1"/>
    <w:basedOn w:val="Normal"/>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
    <w:uiPriority w:val="34"/>
    <w:rsid w:val="008D7BE0"/>
  </w:style>
  <w:style w:type="paragraph" w:customStyle="1" w:styleId="tajtip">
    <w:name w:val="tajtip"/>
    <w:basedOn w:val="Normal"/>
    <w:rsid w:val="008D7BE0"/>
    <w:pPr>
      <w:spacing w:before="100" w:after="100"/>
    </w:pPr>
    <w:rPr>
      <w:rFonts w:eastAsia="Times New Roman"/>
      <w:szCs w:val="24"/>
      <w:lang w:eastAsia="lt-LT"/>
    </w:rPr>
  </w:style>
  <w:style w:type="paragraph" w:styleId="Footer">
    <w:name w:val="footer"/>
    <w:basedOn w:val="Normal"/>
    <w:link w:val="FooterChar"/>
    <w:uiPriority w:val="99"/>
    <w:rsid w:val="008D7BE0"/>
    <w:pPr>
      <w:tabs>
        <w:tab w:val="center" w:pos="4819"/>
        <w:tab w:val="right" w:pos="9638"/>
      </w:tabs>
    </w:pPr>
    <w:rPr>
      <w:rFonts w:eastAsia="Times New Roman"/>
      <w:szCs w:val="24"/>
    </w:rPr>
  </w:style>
  <w:style w:type="character" w:customStyle="1" w:styleId="PoratDiagrama">
    <w:name w:val="Poraštė Diagrama"/>
    <w:basedOn w:val="DefaultParagraphFont"/>
    <w:rsid w:val="008D7BE0"/>
    <w:rPr>
      <w:rFonts w:ascii="Times New Roman" w:eastAsia="Times New Roman" w:hAnsi="Times New Roman"/>
      <w:sz w:val="24"/>
      <w:szCs w:val="24"/>
    </w:rPr>
  </w:style>
  <w:style w:type="character" w:styleId="PageNumber">
    <w:name w:val="page number"/>
    <w:basedOn w:val="DefaultParagraphFont"/>
    <w:rsid w:val="008D7BE0"/>
  </w:style>
  <w:style w:type="paragraph" w:styleId="CommentSubject">
    <w:name w:val="annotation subject"/>
    <w:basedOn w:val="CommentText"/>
    <w:next w:val="CommentText"/>
    <w:link w:val="CommentSubjectChar"/>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NormalWeb">
    <w:name w:val="Normal (Web)"/>
    <w:basedOn w:val="Normal"/>
    <w:rsid w:val="008D7BE0"/>
    <w:pPr>
      <w:spacing w:after="160"/>
    </w:pPr>
    <w:rPr>
      <w:szCs w:val="24"/>
    </w:rPr>
  </w:style>
  <w:style w:type="paragraph" w:styleId="FootnoteText">
    <w:name w:val="footnote text"/>
    <w:basedOn w:val="Normal"/>
    <w:link w:val="FootnoteTextChar"/>
    <w:uiPriority w:val="99"/>
    <w:rsid w:val="008D7BE0"/>
    <w:rPr>
      <w:sz w:val="20"/>
      <w:szCs w:val="20"/>
    </w:rPr>
  </w:style>
  <w:style w:type="character" w:customStyle="1" w:styleId="PuslapioinaostekstasDiagrama">
    <w:name w:val="Puslapio išnašos tekstas Diagrama"/>
    <w:basedOn w:val="DefaultParagraphFont"/>
    <w:rsid w:val="008D7BE0"/>
    <w:rPr>
      <w:rFonts w:ascii="Times New Roman" w:hAnsi="Times New Roman"/>
      <w:sz w:val="20"/>
      <w:szCs w:val="20"/>
    </w:rPr>
  </w:style>
  <w:style w:type="character" w:styleId="FootnoteReference">
    <w:name w:val="footnote reference"/>
    <w:uiPriority w:val="99"/>
    <w:rsid w:val="008D7BE0"/>
    <w:rPr>
      <w:position w:val="0"/>
      <w:vertAlign w:val="superscript"/>
    </w:rPr>
  </w:style>
  <w:style w:type="character" w:styleId="FollowedHyperlink">
    <w:name w:val="FollowedHyperlink"/>
    <w:basedOn w:val="DefaultParagraphFont"/>
    <w:uiPriority w:val="99"/>
    <w:rsid w:val="008D7BE0"/>
    <w:rPr>
      <w:color w:val="954F72"/>
      <w:u w:val="single"/>
    </w:rPr>
  </w:style>
  <w:style w:type="paragraph" w:styleId="BodyTextIndent">
    <w:name w:val="Body Text Indent"/>
    <w:basedOn w:val="Normal"/>
    <w:link w:val="BodyTextIndentChar"/>
    <w:rsid w:val="008D7BE0"/>
    <w:pPr>
      <w:spacing w:after="120"/>
      <w:ind w:left="283"/>
    </w:pPr>
  </w:style>
  <w:style w:type="character" w:customStyle="1" w:styleId="PagrindiniotekstotraukaDiagrama">
    <w:name w:val="Pagrindinio teksto įtrauka Diagrama"/>
    <w:basedOn w:val="DefaultParagraphFont"/>
    <w:rsid w:val="008D7BE0"/>
    <w:rPr>
      <w:rFonts w:ascii="Times New Roman" w:hAnsi="Times New Roman"/>
      <w:sz w:val="24"/>
    </w:rPr>
  </w:style>
  <w:style w:type="paragraph" w:styleId="Title">
    <w:name w:val="Title"/>
    <w:basedOn w:val="Normal"/>
    <w:rsid w:val="008D7BE0"/>
    <w:pPr>
      <w:jc w:val="center"/>
    </w:pPr>
    <w:rPr>
      <w:rFonts w:ascii="Cambria" w:eastAsia="Times New Roman" w:hAnsi="Cambria"/>
      <w:b/>
      <w:bCs/>
      <w:kern w:val="3"/>
      <w:sz w:val="32"/>
      <w:szCs w:val="32"/>
    </w:rPr>
  </w:style>
  <w:style w:type="character" w:customStyle="1" w:styleId="PavadinimasDiagrama">
    <w:name w:val="Pavadinimas Diagrama"/>
    <w:basedOn w:val="DefaultParagraphFont"/>
    <w:rsid w:val="008D7BE0"/>
    <w:rPr>
      <w:rFonts w:ascii="Cambria" w:eastAsia="Times New Roman" w:hAnsi="Cambria"/>
      <w:b/>
      <w:bCs/>
      <w:kern w:val="3"/>
      <w:sz w:val="32"/>
      <w:szCs w:val="32"/>
    </w:rPr>
  </w:style>
  <w:style w:type="numbering" w:customStyle="1" w:styleId="WWOutlineListStyle12">
    <w:name w:val="WW_OutlineListStyle_12"/>
    <w:basedOn w:val="NoList"/>
    <w:rsid w:val="008D7BE0"/>
    <w:pPr>
      <w:numPr>
        <w:numId w:val="2"/>
      </w:numPr>
    </w:pPr>
  </w:style>
  <w:style w:type="numbering" w:customStyle="1" w:styleId="WWOutlineListStyle11">
    <w:name w:val="WW_OutlineListStyle_11"/>
    <w:basedOn w:val="NoList"/>
    <w:rsid w:val="008D7BE0"/>
    <w:pPr>
      <w:numPr>
        <w:numId w:val="3"/>
      </w:numPr>
    </w:pPr>
  </w:style>
  <w:style w:type="numbering" w:customStyle="1" w:styleId="WWOutlineListStyle10">
    <w:name w:val="WW_OutlineListStyle_10"/>
    <w:basedOn w:val="NoList"/>
    <w:rsid w:val="008D7BE0"/>
    <w:pPr>
      <w:numPr>
        <w:numId w:val="4"/>
      </w:numPr>
    </w:pPr>
  </w:style>
  <w:style w:type="numbering" w:customStyle="1" w:styleId="WWOutlineListStyle9">
    <w:name w:val="WW_OutlineListStyle_9"/>
    <w:basedOn w:val="NoList"/>
    <w:rsid w:val="008D7BE0"/>
    <w:pPr>
      <w:numPr>
        <w:numId w:val="5"/>
      </w:numPr>
    </w:pPr>
  </w:style>
  <w:style w:type="numbering" w:customStyle="1" w:styleId="WWOutlineListStyle8">
    <w:name w:val="WW_OutlineListStyle_8"/>
    <w:basedOn w:val="NoList"/>
    <w:rsid w:val="008D7BE0"/>
    <w:pPr>
      <w:numPr>
        <w:numId w:val="6"/>
      </w:numPr>
    </w:pPr>
  </w:style>
  <w:style w:type="numbering" w:customStyle="1" w:styleId="WWOutlineListStyle7">
    <w:name w:val="WW_OutlineListStyle_7"/>
    <w:basedOn w:val="NoList"/>
    <w:rsid w:val="008D7BE0"/>
    <w:pPr>
      <w:numPr>
        <w:numId w:val="7"/>
      </w:numPr>
    </w:pPr>
  </w:style>
  <w:style w:type="numbering" w:customStyle="1" w:styleId="WWOutlineListStyle6">
    <w:name w:val="WW_OutlineListStyle_6"/>
    <w:basedOn w:val="NoList"/>
    <w:rsid w:val="008D7BE0"/>
    <w:pPr>
      <w:numPr>
        <w:numId w:val="8"/>
      </w:numPr>
    </w:pPr>
  </w:style>
  <w:style w:type="numbering" w:customStyle="1" w:styleId="WWOutlineListStyle5">
    <w:name w:val="WW_OutlineListStyle_5"/>
    <w:basedOn w:val="NoList"/>
    <w:rsid w:val="008D7BE0"/>
    <w:pPr>
      <w:numPr>
        <w:numId w:val="9"/>
      </w:numPr>
    </w:pPr>
  </w:style>
  <w:style w:type="numbering" w:customStyle="1" w:styleId="WWOutlineListStyle4">
    <w:name w:val="WW_OutlineListStyle_4"/>
    <w:basedOn w:val="NoList"/>
    <w:rsid w:val="008D7BE0"/>
    <w:pPr>
      <w:numPr>
        <w:numId w:val="10"/>
      </w:numPr>
    </w:pPr>
  </w:style>
  <w:style w:type="numbering" w:customStyle="1" w:styleId="WWOutlineListStyle3">
    <w:name w:val="WW_OutlineListStyle_3"/>
    <w:basedOn w:val="NoList"/>
    <w:rsid w:val="008D7BE0"/>
    <w:pPr>
      <w:numPr>
        <w:numId w:val="11"/>
      </w:numPr>
    </w:pPr>
  </w:style>
  <w:style w:type="numbering" w:customStyle="1" w:styleId="WWOutlineListStyle2">
    <w:name w:val="WW_OutlineListStyle_2"/>
    <w:basedOn w:val="NoList"/>
    <w:rsid w:val="008D7BE0"/>
    <w:pPr>
      <w:numPr>
        <w:numId w:val="12"/>
      </w:numPr>
    </w:pPr>
  </w:style>
  <w:style w:type="numbering" w:customStyle="1" w:styleId="WWOutlineListStyle1">
    <w:name w:val="WW_OutlineListStyle_1"/>
    <w:basedOn w:val="NoList"/>
    <w:rsid w:val="008D7BE0"/>
    <w:pPr>
      <w:numPr>
        <w:numId w:val="13"/>
      </w:numPr>
    </w:pPr>
  </w:style>
  <w:style w:type="numbering" w:customStyle="1" w:styleId="WWOutlineListStyle">
    <w:name w:val="WW_OutlineListStyle"/>
    <w:basedOn w:val="NoList"/>
    <w:rsid w:val="008D7BE0"/>
    <w:pPr>
      <w:numPr>
        <w:numId w:val="14"/>
      </w:numPr>
    </w:pPr>
  </w:style>
  <w:style w:type="numbering" w:customStyle="1" w:styleId="LFO5">
    <w:name w:val="LFO5"/>
    <w:basedOn w:val="NoList"/>
    <w:rsid w:val="008D7BE0"/>
    <w:pPr>
      <w:numPr>
        <w:numId w:val="15"/>
      </w:numPr>
    </w:pPr>
  </w:style>
  <w:style w:type="table" w:styleId="TableGrid">
    <w:name w:val="Table Grid"/>
    <w:basedOn w:val="TableNorma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C78"/>
    <w:rPr>
      <w:rFonts w:ascii="Times New Roman" w:hAnsi="Times New Roman"/>
      <w:sz w:val="24"/>
    </w:rPr>
  </w:style>
  <w:style w:type="character" w:styleId="SubtleEmphasis">
    <w:name w:val="Subtle Emphasis"/>
    <w:basedOn w:val="DefaultParagraphFont"/>
    <w:uiPriority w:val="19"/>
    <w:qFormat/>
    <w:rsid w:val="00AC0C12"/>
    <w:rPr>
      <w:i/>
      <w:iCs/>
      <w:color w:val="404040" w:themeColor="text1" w:themeTint="BF"/>
    </w:rPr>
  </w:style>
  <w:style w:type="character" w:customStyle="1" w:styleId="Hyperlink0">
    <w:name w:val="Hyperlink.0"/>
    <w:basedOn w:val="Hyperlink"/>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33B63"/>
  </w:style>
  <w:style w:type="character" w:customStyle="1" w:styleId="t886">
    <w:name w:val="t886"/>
    <w:basedOn w:val="DefaultParagraphFont"/>
    <w:rsid w:val="00133B63"/>
  </w:style>
  <w:style w:type="character" w:customStyle="1" w:styleId="t887">
    <w:name w:val="t887"/>
    <w:basedOn w:val="DefaultParagraphFont"/>
    <w:rsid w:val="00133B63"/>
  </w:style>
  <w:style w:type="character" w:customStyle="1" w:styleId="t888">
    <w:name w:val="t888"/>
    <w:basedOn w:val="DefaultParagraphFont"/>
    <w:rsid w:val="00133B63"/>
  </w:style>
  <w:style w:type="paragraph" w:styleId="NoSpacing">
    <w:name w:val="No Spacing"/>
    <w:uiPriority w:val="1"/>
    <w:qFormat/>
    <w:rsid w:val="00C30CDF"/>
    <w:rPr>
      <w:rFonts w:ascii="Times New Roman" w:eastAsia="Times New Roman" w:hAnsi="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AB62C5"/>
    <w:rPr>
      <w:rFonts w:ascii="Times New Roman" w:hAnsi="Times New Roman"/>
      <w:sz w:val="24"/>
    </w:rPr>
  </w:style>
  <w:style w:type="paragraph" w:styleId="BodyTextIndent3">
    <w:name w:val="Body Text Indent 3"/>
    <w:basedOn w:val="Normal"/>
    <w:link w:val="BodyTextIndent3Char"/>
    <w:uiPriority w:val="99"/>
    <w:unhideWhenUsed/>
    <w:rsid w:val="000F289B"/>
    <w:pPr>
      <w:spacing w:after="120"/>
      <w:ind w:left="283"/>
    </w:pPr>
    <w:rPr>
      <w:sz w:val="16"/>
      <w:szCs w:val="16"/>
    </w:rPr>
  </w:style>
  <w:style w:type="character" w:customStyle="1" w:styleId="BodyTextIndent3Char">
    <w:name w:val="Body Text Indent 3 Char"/>
    <w:basedOn w:val="DefaultParagraphFont"/>
    <w:link w:val="BodyTextIndent3"/>
    <w:uiPriority w:val="99"/>
    <w:rsid w:val="000F289B"/>
    <w:rPr>
      <w:rFonts w:ascii="Times New Roman" w:hAnsi="Times New Roman"/>
      <w:sz w:val="16"/>
      <w:szCs w:val="16"/>
    </w:rPr>
  </w:style>
  <w:style w:type="character" w:customStyle="1" w:styleId="CommentTextChar">
    <w:name w:val="Comment Text Char"/>
    <w:basedOn w:val="DefaultParagraphFont"/>
    <w:link w:val="CommentText"/>
    <w:uiPriority w:val="99"/>
    <w:rsid w:val="00267B62"/>
    <w:rPr>
      <w:rFonts w:ascii="Times New Roman" w:eastAsia="Times New Roman" w:hAnsi="Times New Roman"/>
      <w:sz w:val="20"/>
      <w:szCs w:val="20"/>
    </w:rPr>
  </w:style>
  <w:style w:type="character" w:customStyle="1" w:styleId="HeaderChar">
    <w:name w:val="Header Char"/>
    <w:basedOn w:val="DefaultParagraphFont"/>
    <w:link w:val="Header"/>
    <w:uiPriority w:val="99"/>
    <w:rsid w:val="00C470BE"/>
    <w:rPr>
      <w:rFonts w:ascii="Times New Roman" w:eastAsia="Times New Roman" w:hAnsi="Times New Roman"/>
      <w:sz w:val="20"/>
      <w:szCs w:val="20"/>
      <w:lang w:eastAsia="lt-LT"/>
    </w:rPr>
  </w:style>
  <w:style w:type="character" w:customStyle="1" w:styleId="BodyTextChar">
    <w:name w:val="Body Text Char"/>
    <w:basedOn w:val="DefaultParagraphFont"/>
    <w:link w:val="BodyText"/>
    <w:rsid w:val="00C470BE"/>
    <w:rPr>
      <w:rFonts w:ascii="Times New Roman" w:hAnsi="Times New Roman"/>
      <w:sz w:val="24"/>
    </w:rPr>
  </w:style>
  <w:style w:type="table" w:customStyle="1" w:styleId="TableGrid1">
    <w:name w:val="Table Grid1"/>
    <w:basedOn w:val="TableNormal"/>
    <w:next w:val="TableGrid"/>
    <w:uiPriority w:val="3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801DC"/>
    <w:rPr>
      <w:rFonts w:ascii="Courier New" w:eastAsia="Courier New" w:hAnsi="Courier New"/>
      <w:sz w:val="20"/>
      <w:szCs w:val="20"/>
    </w:rPr>
  </w:style>
  <w:style w:type="character" w:styleId="Emphasis">
    <w:name w:val="Emphasis"/>
    <w:qFormat/>
    <w:rsid w:val="00D801DC"/>
    <w:rPr>
      <w:i/>
      <w:iCs/>
    </w:rPr>
  </w:style>
  <w:style w:type="character" w:customStyle="1" w:styleId="BodyTextIndentChar">
    <w:name w:val="Body Text Indent Char"/>
    <w:basedOn w:val="DefaultParagraphFont"/>
    <w:link w:val="BodyTextIndent"/>
    <w:rsid w:val="00781509"/>
    <w:rPr>
      <w:rFonts w:ascii="Times New Roman" w:hAnsi="Times New Roman"/>
      <w:sz w:val="24"/>
    </w:rPr>
  </w:style>
  <w:style w:type="numbering" w:customStyle="1" w:styleId="List0">
    <w:name w:val="List 0"/>
    <w:basedOn w:val="NoList"/>
    <w:rsid w:val="00781509"/>
    <w:pPr>
      <w:numPr>
        <w:numId w:val="27"/>
      </w:numPr>
    </w:pPr>
  </w:style>
  <w:style w:type="numbering" w:customStyle="1" w:styleId="ImportedStyle4">
    <w:name w:val="Imported Style 4"/>
    <w:rsid w:val="00781509"/>
    <w:pPr>
      <w:numPr>
        <w:numId w:val="26"/>
      </w:numPr>
    </w:pPr>
  </w:style>
  <w:style w:type="numbering" w:customStyle="1" w:styleId="List51">
    <w:name w:val="List 51"/>
    <w:basedOn w:val="NoList"/>
    <w:rsid w:val="00781509"/>
    <w:pPr>
      <w:numPr>
        <w:numId w:val="25"/>
      </w:numPr>
    </w:pPr>
  </w:style>
  <w:style w:type="numbering" w:customStyle="1" w:styleId="List7">
    <w:name w:val="List 7"/>
    <w:basedOn w:val="NoList"/>
    <w:rsid w:val="00781509"/>
    <w:pPr>
      <w:numPr>
        <w:numId w:val="24"/>
      </w:numPr>
    </w:pPr>
  </w:style>
  <w:style w:type="character" w:customStyle="1" w:styleId="BalloonTextChar">
    <w:name w:val="Balloon Text Char"/>
    <w:basedOn w:val="DefaultParagraphFont"/>
    <w:link w:val="BalloonText"/>
    <w:uiPriority w:val="99"/>
    <w:rsid w:val="00781509"/>
    <w:rPr>
      <w:rFonts w:ascii="Segoe UI" w:hAnsi="Segoe UI" w:cs="Segoe UI"/>
      <w:sz w:val="18"/>
      <w:szCs w:val="18"/>
    </w:rPr>
  </w:style>
  <w:style w:type="character" w:customStyle="1" w:styleId="CommentSubjectChar">
    <w:name w:val="Comment Subject Char"/>
    <w:basedOn w:val="CommentTextChar"/>
    <w:link w:val="CommentSubject"/>
    <w:uiPriority w:val="99"/>
    <w:rsid w:val="00781509"/>
    <w:rPr>
      <w:rFonts w:ascii="Times New Roman" w:eastAsia="Times New Roman" w:hAnsi="Times New Roman"/>
      <w:b/>
      <w:bCs/>
      <w:sz w:val="20"/>
      <w:szCs w:val="20"/>
    </w:rPr>
  </w:style>
  <w:style w:type="character" w:customStyle="1" w:styleId="FootnoteTextChar">
    <w:name w:val="Footnote Text Char"/>
    <w:basedOn w:val="DefaultParagraphFont"/>
    <w:link w:val="FootnoteText"/>
    <w:uiPriority w:val="99"/>
    <w:rsid w:val="00781509"/>
    <w:rPr>
      <w:rFonts w:ascii="Times New Roman" w:hAnsi="Times New Roman"/>
      <w:sz w:val="20"/>
      <w:szCs w:val="20"/>
    </w:rPr>
  </w:style>
  <w:style w:type="character" w:customStyle="1" w:styleId="phonetxt">
    <w:name w:val="phone_txt"/>
    <w:basedOn w:val="DefaultParagraphFont"/>
    <w:rsid w:val="00C34715"/>
  </w:style>
  <w:style w:type="table" w:customStyle="1" w:styleId="Lentelstinklelis1">
    <w:name w:val="Lentelės tinklelis1"/>
    <w:basedOn w:val="TableNormal"/>
    <w:next w:val="TableGrid"/>
    <w:uiPriority w:val="39"/>
    <w:rsid w:val="006A263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0EA0"/>
    <w:rPr>
      <w:color w:val="808080"/>
    </w:rPr>
  </w:style>
  <w:style w:type="character" w:customStyle="1" w:styleId="PlainTextChar">
    <w:name w:val="Plain Text Char"/>
    <w:link w:val="PlainText"/>
    <w:semiHidden/>
    <w:locked/>
    <w:rsid w:val="001F09CA"/>
    <w:rPr>
      <w:rFonts w:ascii="Courier New" w:hAnsi="Courier New" w:cs="Courier New"/>
    </w:rPr>
  </w:style>
  <w:style w:type="paragraph" w:styleId="PlainText">
    <w:name w:val="Plain Text"/>
    <w:basedOn w:val="Normal"/>
    <w:link w:val="PlainTextChar"/>
    <w:semiHidden/>
    <w:rsid w:val="001F09CA"/>
    <w:rPr>
      <w:rFonts w:ascii="Courier New" w:hAnsi="Courier New" w:cs="Courier New"/>
      <w:sz w:val="22"/>
    </w:rPr>
  </w:style>
  <w:style w:type="character" w:customStyle="1" w:styleId="PaprastasistekstasDiagrama1">
    <w:name w:val="Paprastasis tekstas Diagrama1"/>
    <w:basedOn w:val="DefaultParagraphFont"/>
    <w:uiPriority w:val="99"/>
    <w:semiHidden/>
    <w:rsid w:val="001F09CA"/>
    <w:rPr>
      <w:rFonts w:ascii="Consolas" w:hAnsi="Consolas"/>
      <w:sz w:val="21"/>
      <w:szCs w:val="21"/>
    </w:rPr>
  </w:style>
  <w:style w:type="numbering" w:customStyle="1" w:styleId="NoList1">
    <w:name w:val="No List1"/>
    <w:next w:val="NoList"/>
    <w:uiPriority w:val="99"/>
    <w:semiHidden/>
    <w:unhideWhenUsed/>
    <w:rsid w:val="007D37A5"/>
  </w:style>
  <w:style w:type="character" w:customStyle="1" w:styleId="Heading1Char">
    <w:name w:val="Heading 1 Char"/>
    <w:basedOn w:val="DefaultParagraphFont"/>
    <w:link w:val="Heading1"/>
    <w:rsid w:val="007D37A5"/>
    <w:rPr>
      <w:rFonts w:ascii="Times New Roman" w:eastAsia="Times New Roman" w:hAnsi="Times New Roman"/>
      <w:sz w:val="28"/>
    </w:rPr>
  </w:style>
  <w:style w:type="character" w:customStyle="1" w:styleId="Heading2Char">
    <w:name w:val="Heading 2 Char"/>
    <w:aliases w:val="Title Header2 Char"/>
    <w:basedOn w:val="DefaultParagraphFont"/>
    <w:link w:val="Heading2"/>
    <w:rsid w:val="007D37A5"/>
    <w:rPr>
      <w:rFonts w:ascii="Times New Roman" w:eastAsia="Times New Roman" w:hAnsi="Times New Roman"/>
      <w:sz w:val="24"/>
      <w:szCs w:val="20"/>
    </w:rPr>
  </w:style>
  <w:style w:type="character" w:customStyle="1" w:styleId="Heading3Char">
    <w:name w:val="Heading 3 Char"/>
    <w:aliases w:val="Section Header3 Char,Sub-Clause Paragraph Char"/>
    <w:basedOn w:val="DefaultParagraphFont"/>
    <w:link w:val="Heading3"/>
    <w:rsid w:val="007D37A5"/>
    <w:rPr>
      <w:rFonts w:ascii="Times New Roman" w:eastAsia="Times New Roman" w:hAnsi="Times New Roman"/>
      <w:sz w:val="24"/>
      <w:szCs w:val="20"/>
    </w:rPr>
  </w:style>
  <w:style w:type="character" w:customStyle="1" w:styleId="Heading4Char">
    <w:name w:val="Heading 4 Char"/>
    <w:aliases w:val=" Sub-Clause Sub-paragraph Char,Sub-Clause Sub-paragraph Char"/>
    <w:basedOn w:val="DefaultParagraphFont"/>
    <w:link w:val="Heading4"/>
    <w:rsid w:val="007D37A5"/>
    <w:rPr>
      <w:rFonts w:ascii="Times New Roman" w:eastAsia="Times New Roman" w:hAnsi="Times New Roman"/>
      <w:b/>
      <w:sz w:val="44"/>
      <w:szCs w:val="20"/>
    </w:rPr>
  </w:style>
  <w:style w:type="character" w:customStyle="1" w:styleId="Heading5Char">
    <w:name w:val="Heading 5 Char"/>
    <w:basedOn w:val="DefaultParagraphFont"/>
    <w:link w:val="Heading5"/>
    <w:rsid w:val="007D37A5"/>
    <w:rPr>
      <w:rFonts w:ascii="Times New Roman" w:eastAsia="Times New Roman" w:hAnsi="Times New Roman"/>
      <w:b/>
      <w:sz w:val="40"/>
      <w:szCs w:val="20"/>
    </w:rPr>
  </w:style>
  <w:style w:type="character" w:customStyle="1" w:styleId="Heading6Char">
    <w:name w:val="Heading 6 Char"/>
    <w:basedOn w:val="DefaultParagraphFont"/>
    <w:link w:val="Heading6"/>
    <w:rsid w:val="007D37A5"/>
    <w:rPr>
      <w:rFonts w:ascii="Times New Roman" w:eastAsia="Times New Roman" w:hAnsi="Times New Roman"/>
      <w:b/>
      <w:sz w:val="36"/>
      <w:szCs w:val="20"/>
    </w:rPr>
  </w:style>
  <w:style w:type="character" w:customStyle="1" w:styleId="Heading7Char">
    <w:name w:val="Heading 7 Char"/>
    <w:basedOn w:val="DefaultParagraphFont"/>
    <w:link w:val="Heading7"/>
    <w:rsid w:val="007D37A5"/>
    <w:rPr>
      <w:rFonts w:ascii="Times New Roman" w:eastAsia="Times New Roman" w:hAnsi="Times New Roman"/>
      <w:sz w:val="48"/>
      <w:szCs w:val="20"/>
    </w:rPr>
  </w:style>
  <w:style w:type="character" w:customStyle="1" w:styleId="Heading8Char">
    <w:name w:val="Heading 8 Char"/>
    <w:basedOn w:val="DefaultParagraphFont"/>
    <w:link w:val="Heading8"/>
    <w:rsid w:val="007D37A5"/>
    <w:rPr>
      <w:rFonts w:ascii="Times New Roman" w:eastAsia="Times New Roman" w:hAnsi="Times New Roman"/>
      <w:b/>
      <w:sz w:val="18"/>
      <w:szCs w:val="20"/>
    </w:rPr>
  </w:style>
  <w:style w:type="character" w:customStyle="1" w:styleId="Heading9Char">
    <w:name w:val="Heading 9 Char"/>
    <w:basedOn w:val="DefaultParagraphFont"/>
    <w:link w:val="Heading9"/>
    <w:rsid w:val="007D37A5"/>
    <w:rPr>
      <w:rFonts w:ascii="Times New Roman" w:eastAsia="Times New Roman" w:hAnsi="Times New Roman"/>
      <w:sz w:val="40"/>
      <w:szCs w:val="20"/>
    </w:rPr>
  </w:style>
  <w:style w:type="character" w:customStyle="1" w:styleId="FooterChar">
    <w:name w:val="Footer Char"/>
    <w:basedOn w:val="DefaultParagraphFont"/>
    <w:link w:val="Footer"/>
    <w:uiPriority w:val="99"/>
    <w:rsid w:val="007D37A5"/>
    <w:rPr>
      <w:rFonts w:ascii="Times New Roman" w:eastAsia="Times New Roman" w:hAnsi="Times New Roman"/>
      <w:sz w:val="24"/>
      <w:szCs w:val="24"/>
    </w:rPr>
  </w:style>
  <w:style w:type="paragraph" w:customStyle="1" w:styleId="Betarp1">
    <w:name w:val="Be tarpų1"/>
    <w:rsid w:val="0048209E"/>
    <w:pPr>
      <w:tabs>
        <w:tab w:val="left" w:pos="1296"/>
      </w:tabs>
      <w:suppressAutoHyphens/>
      <w:spacing w:after="200" w:line="276" w:lineRule="auto"/>
    </w:pPr>
    <w:rPr>
      <w:rFonts w:ascii="Times New Roman" w:eastAsia="Times New Roman" w:hAnsi="Times New Roman"/>
      <w:sz w:val="20"/>
      <w:szCs w:val="20"/>
      <w:lang w:val="ru-RU"/>
    </w:rPr>
  </w:style>
  <w:style w:type="paragraph" w:customStyle="1" w:styleId="prastasis2">
    <w:name w:val="Įprastasis2"/>
    <w:rsid w:val="0019797C"/>
    <w:pPr>
      <w:spacing w:after="200" w:line="276" w:lineRule="auto"/>
    </w:pPr>
    <w:rPr>
      <w:rFonts w:ascii="Times New Roman" w:eastAsia="ヒラギノ角ゴ Pro W3" w:hAnsi="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2409">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63437744">
      <w:bodyDiv w:val="1"/>
      <w:marLeft w:val="0"/>
      <w:marRight w:val="0"/>
      <w:marTop w:val="0"/>
      <w:marBottom w:val="0"/>
      <w:divBdr>
        <w:top w:val="none" w:sz="0" w:space="0" w:color="auto"/>
        <w:left w:val="none" w:sz="0" w:space="0" w:color="auto"/>
        <w:bottom w:val="none" w:sz="0" w:space="0" w:color="auto"/>
        <w:right w:val="none" w:sz="0" w:space="0" w:color="auto"/>
      </w:divBdr>
      <w:divsChild>
        <w:div w:id="100688068">
          <w:marLeft w:val="0"/>
          <w:marRight w:val="0"/>
          <w:marTop w:val="0"/>
          <w:marBottom w:val="0"/>
          <w:divBdr>
            <w:top w:val="none" w:sz="0" w:space="0" w:color="auto"/>
            <w:left w:val="none" w:sz="0" w:space="0" w:color="auto"/>
            <w:bottom w:val="none" w:sz="0" w:space="0" w:color="auto"/>
            <w:right w:val="none" w:sz="0" w:space="0" w:color="auto"/>
          </w:divBdr>
          <w:divsChild>
            <w:div w:id="1511525474">
              <w:marLeft w:val="0"/>
              <w:marRight w:val="0"/>
              <w:marTop w:val="0"/>
              <w:marBottom w:val="0"/>
              <w:divBdr>
                <w:top w:val="none" w:sz="0" w:space="0" w:color="auto"/>
                <w:left w:val="none" w:sz="0" w:space="0" w:color="auto"/>
                <w:bottom w:val="none" w:sz="0" w:space="0" w:color="auto"/>
                <w:right w:val="none" w:sz="0" w:space="0" w:color="auto"/>
              </w:divBdr>
              <w:divsChild>
                <w:div w:id="942301326">
                  <w:marLeft w:val="0"/>
                  <w:marRight w:val="0"/>
                  <w:marTop w:val="0"/>
                  <w:marBottom w:val="0"/>
                  <w:divBdr>
                    <w:top w:val="single" w:sz="6" w:space="0" w:color="DADADA"/>
                    <w:left w:val="none" w:sz="0" w:space="0" w:color="auto"/>
                    <w:bottom w:val="none" w:sz="0" w:space="0" w:color="auto"/>
                    <w:right w:val="none" w:sz="0" w:space="0" w:color="auto"/>
                  </w:divBdr>
                  <w:divsChild>
                    <w:div w:id="73473381">
                      <w:marLeft w:val="0"/>
                      <w:marRight w:val="0"/>
                      <w:marTop w:val="0"/>
                      <w:marBottom w:val="0"/>
                      <w:divBdr>
                        <w:top w:val="none" w:sz="0" w:space="0" w:color="auto"/>
                        <w:left w:val="none" w:sz="0" w:space="0" w:color="auto"/>
                        <w:bottom w:val="none" w:sz="0" w:space="0" w:color="auto"/>
                        <w:right w:val="none" w:sz="0" w:space="0" w:color="auto"/>
                      </w:divBdr>
                      <w:divsChild>
                        <w:div w:id="1334990107">
                          <w:marLeft w:val="0"/>
                          <w:marRight w:val="0"/>
                          <w:marTop w:val="120"/>
                          <w:marBottom w:val="120"/>
                          <w:divBdr>
                            <w:top w:val="none" w:sz="0" w:space="0" w:color="auto"/>
                            <w:left w:val="none" w:sz="0" w:space="0" w:color="auto"/>
                            <w:bottom w:val="none" w:sz="0" w:space="0" w:color="auto"/>
                            <w:right w:val="none" w:sz="0" w:space="0" w:color="auto"/>
                          </w:divBdr>
                          <w:divsChild>
                            <w:div w:id="1198200345">
                              <w:marLeft w:val="0"/>
                              <w:marRight w:val="0"/>
                              <w:marTop w:val="0"/>
                              <w:marBottom w:val="0"/>
                              <w:divBdr>
                                <w:top w:val="none" w:sz="0" w:space="0" w:color="auto"/>
                                <w:left w:val="none" w:sz="0" w:space="0" w:color="auto"/>
                                <w:bottom w:val="none" w:sz="0" w:space="0" w:color="auto"/>
                                <w:right w:val="none" w:sz="0" w:space="0" w:color="auto"/>
                              </w:divBdr>
                              <w:divsChild>
                                <w:div w:id="1185483668">
                                  <w:marLeft w:val="0"/>
                                  <w:marRight w:val="0"/>
                                  <w:marTop w:val="0"/>
                                  <w:marBottom w:val="0"/>
                                  <w:divBdr>
                                    <w:top w:val="none" w:sz="0" w:space="0" w:color="auto"/>
                                    <w:left w:val="none" w:sz="0" w:space="0" w:color="auto"/>
                                    <w:bottom w:val="none" w:sz="0" w:space="0" w:color="auto"/>
                                    <w:right w:val="none" w:sz="0" w:space="0" w:color="auto"/>
                                  </w:divBdr>
                                  <w:divsChild>
                                    <w:div w:id="1105265886">
                                      <w:marLeft w:val="0"/>
                                      <w:marRight w:val="0"/>
                                      <w:marTop w:val="0"/>
                                      <w:marBottom w:val="0"/>
                                      <w:divBdr>
                                        <w:top w:val="none" w:sz="0" w:space="0" w:color="auto"/>
                                        <w:left w:val="none" w:sz="0" w:space="0" w:color="auto"/>
                                        <w:bottom w:val="none" w:sz="0" w:space="0" w:color="auto"/>
                                        <w:right w:val="none" w:sz="0" w:space="0" w:color="auto"/>
                                      </w:divBdr>
                                      <w:divsChild>
                                        <w:div w:id="2093121493">
                                          <w:marLeft w:val="0"/>
                                          <w:marRight w:val="0"/>
                                          <w:marTop w:val="0"/>
                                          <w:marBottom w:val="0"/>
                                          <w:divBdr>
                                            <w:top w:val="none" w:sz="0" w:space="0" w:color="auto"/>
                                            <w:left w:val="none" w:sz="0" w:space="0" w:color="auto"/>
                                            <w:bottom w:val="none" w:sz="0" w:space="0" w:color="auto"/>
                                            <w:right w:val="none" w:sz="0" w:space="0" w:color="auto"/>
                                          </w:divBdr>
                                          <w:divsChild>
                                            <w:div w:id="376048757">
                                              <w:marLeft w:val="0"/>
                                              <w:marRight w:val="0"/>
                                              <w:marTop w:val="0"/>
                                              <w:marBottom w:val="0"/>
                                              <w:divBdr>
                                                <w:top w:val="none" w:sz="0" w:space="0" w:color="auto"/>
                                                <w:left w:val="none" w:sz="0" w:space="0" w:color="auto"/>
                                                <w:bottom w:val="none" w:sz="0" w:space="0" w:color="auto"/>
                                                <w:right w:val="none" w:sz="0" w:space="0" w:color="auto"/>
                                              </w:divBdr>
                                              <w:divsChild>
                                                <w:div w:id="1625966981">
                                                  <w:marLeft w:val="-225"/>
                                                  <w:marRight w:val="-225"/>
                                                  <w:marTop w:val="0"/>
                                                  <w:marBottom w:val="0"/>
                                                  <w:divBdr>
                                                    <w:top w:val="none" w:sz="0" w:space="0" w:color="auto"/>
                                                    <w:left w:val="none" w:sz="0" w:space="0" w:color="auto"/>
                                                    <w:bottom w:val="none" w:sz="0" w:space="0" w:color="auto"/>
                                                    <w:right w:val="none" w:sz="0" w:space="0" w:color="auto"/>
                                                  </w:divBdr>
                                                  <w:divsChild>
                                                    <w:div w:id="271673397">
                                                      <w:marLeft w:val="0"/>
                                                      <w:marRight w:val="0"/>
                                                      <w:marTop w:val="0"/>
                                                      <w:marBottom w:val="0"/>
                                                      <w:divBdr>
                                                        <w:top w:val="none" w:sz="0" w:space="0" w:color="auto"/>
                                                        <w:left w:val="none" w:sz="0" w:space="0" w:color="auto"/>
                                                        <w:bottom w:val="none" w:sz="0" w:space="0" w:color="auto"/>
                                                        <w:right w:val="none" w:sz="0" w:space="0" w:color="auto"/>
                                                      </w:divBdr>
                                                      <w:divsChild>
                                                        <w:div w:id="405105221">
                                                          <w:marLeft w:val="-225"/>
                                                          <w:marRight w:val="-225"/>
                                                          <w:marTop w:val="0"/>
                                                          <w:marBottom w:val="0"/>
                                                          <w:divBdr>
                                                            <w:top w:val="none" w:sz="0" w:space="0" w:color="auto"/>
                                                            <w:left w:val="none" w:sz="0" w:space="0" w:color="auto"/>
                                                            <w:bottom w:val="none" w:sz="0" w:space="0" w:color="auto"/>
                                                            <w:right w:val="none" w:sz="0" w:space="0" w:color="auto"/>
                                                          </w:divBdr>
                                                          <w:divsChild>
                                                            <w:div w:id="15866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28807275">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lt/dokumentai/projekto-dalyviu-informacijos-administravimo-instrukcija" TargetMode="External"/><Relationship Id="rId4" Type="http://schemas.openxmlformats.org/officeDocument/2006/relationships/settings" Target="settings.xml"/><Relationship Id="rId9" Type="http://schemas.openxmlformats.org/officeDocument/2006/relationships/hyperlink" Target="http://www.esinvesticijos.lt/lt/2014-2020_ES_fondu_zenkl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9F29-D0A4-4F06-8755-1FF7F87C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4573</Words>
  <Characters>26071</Characters>
  <Application>Microsoft Office Word</Application>
  <DocSecurity>4</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2020-10-02T07:20:00Z</dcterms:created>
  <dcterms:modified xsi:type="dcterms:W3CDTF">2020-10-02T07:20:00Z</dcterms:modified>
</cp:coreProperties>
</file>