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7AD37" w14:textId="0B47AEFD" w:rsidR="006733ED" w:rsidRPr="00F17934" w:rsidRDefault="001635FC" w:rsidP="009D1F79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</w:t>
      </w:r>
    </w:p>
    <w:p w14:paraId="6D216AA4" w14:textId="77777777" w:rsidR="007D333F" w:rsidRDefault="007F6A97" w:rsidP="007F6A97">
      <w:pPr>
        <w:jc w:val="center"/>
        <w:rPr>
          <w:b/>
          <w:bCs/>
          <w:color w:val="000000" w:themeColor="text1"/>
          <w:sz w:val="24"/>
          <w:szCs w:val="24"/>
          <w:lang w:val="lt-LT"/>
        </w:rPr>
      </w:pPr>
      <w:r>
        <w:rPr>
          <w:b/>
          <w:bCs/>
          <w:color w:val="000000" w:themeColor="text1"/>
          <w:sz w:val="24"/>
          <w:szCs w:val="24"/>
          <w:lang w:val="lt-LT"/>
        </w:rPr>
        <w:t>PIENO PRODUKT</w:t>
      </w:r>
      <w:r w:rsidR="007D333F">
        <w:rPr>
          <w:b/>
          <w:bCs/>
          <w:color w:val="000000" w:themeColor="text1"/>
          <w:sz w:val="24"/>
          <w:szCs w:val="24"/>
          <w:lang w:val="lt-LT"/>
        </w:rPr>
        <w:t>AI</w:t>
      </w:r>
      <w:r w:rsidRPr="00F7361F">
        <w:rPr>
          <w:b/>
          <w:bCs/>
          <w:color w:val="000000" w:themeColor="text1"/>
          <w:sz w:val="24"/>
          <w:szCs w:val="24"/>
          <w:lang w:val="lt-LT"/>
        </w:rPr>
        <w:t xml:space="preserve"> JONAVOS RAJONO SAVIVALDYBĖS KONTROLIUOJAMOMS, VIEŠOSIOMS IR BIUDŽETINĖMS ĮSTAIGOMS </w:t>
      </w:r>
    </w:p>
    <w:p w14:paraId="794A2C32" w14:textId="77777777" w:rsidR="007D333F" w:rsidRDefault="007D333F" w:rsidP="007F6A97">
      <w:pPr>
        <w:jc w:val="center"/>
        <w:rPr>
          <w:b/>
          <w:bCs/>
          <w:color w:val="000000" w:themeColor="text1"/>
          <w:sz w:val="24"/>
          <w:szCs w:val="24"/>
          <w:lang w:val="lt-LT"/>
        </w:rPr>
      </w:pPr>
    </w:p>
    <w:p w14:paraId="6B1BC010" w14:textId="360502D3" w:rsidR="007F6A97" w:rsidRDefault="007F6A97" w:rsidP="007F6A97">
      <w:pPr>
        <w:jc w:val="center"/>
        <w:rPr>
          <w:b/>
          <w:sz w:val="24"/>
          <w:szCs w:val="24"/>
          <w:lang w:val="lt-LT"/>
        </w:rPr>
      </w:pPr>
      <w:r w:rsidRPr="00F7361F">
        <w:rPr>
          <w:b/>
          <w:sz w:val="24"/>
          <w:szCs w:val="24"/>
          <w:lang w:val="lt-LT"/>
        </w:rPr>
        <w:t xml:space="preserve">TECHNINĖ SPECIFIKACIJA </w:t>
      </w:r>
    </w:p>
    <w:p w14:paraId="13D79A35" w14:textId="77777777" w:rsidR="007F6A97" w:rsidRPr="00F7361F" w:rsidRDefault="007F6A97" w:rsidP="007F6A97">
      <w:pPr>
        <w:jc w:val="center"/>
        <w:rPr>
          <w:b/>
          <w:strike/>
          <w:sz w:val="24"/>
          <w:szCs w:val="24"/>
          <w:lang w:val="lt-LT"/>
        </w:rPr>
      </w:pPr>
    </w:p>
    <w:p w14:paraId="0866C605" w14:textId="59809954" w:rsidR="00E732B4" w:rsidRPr="00F17934" w:rsidRDefault="00E732B4" w:rsidP="009D1F79">
      <w:pPr>
        <w:overflowPunct/>
        <w:autoSpaceDE/>
        <w:autoSpaceDN/>
        <w:adjustRightInd/>
        <w:jc w:val="both"/>
        <w:rPr>
          <w:b/>
          <w:bCs/>
          <w:sz w:val="24"/>
          <w:szCs w:val="24"/>
          <w:lang w:val="lt-LT"/>
        </w:rPr>
      </w:pPr>
      <w:r w:rsidRPr="00F17934">
        <w:rPr>
          <w:b/>
          <w:bCs/>
          <w:sz w:val="24"/>
          <w:szCs w:val="24"/>
          <w:lang w:val="lt-LT"/>
        </w:rPr>
        <w:t>Bendrieji reikalavimai techninės specifikacijos lentelės pildymui.</w:t>
      </w:r>
    </w:p>
    <w:p w14:paraId="69C7638A" w14:textId="416B042D" w:rsidR="00E732B4" w:rsidRPr="00F17934" w:rsidRDefault="00E732B4" w:rsidP="00E732B4">
      <w:pPr>
        <w:pStyle w:val="Sraopastraipa"/>
        <w:numPr>
          <w:ilvl w:val="0"/>
          <w:numId w:val="2"/>
        </w:numPr>
        <w:overflowPunct/>
        <w:autoSpaceDE/>
        <w:autoSpaceDN/>
        <w:adjustRightInd/>
        <w:jc w:val="both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Specifikacijos lentelėje </w:t>
      </w:r>
      <w:r w:rsidRPr="00F17934">
        <w:rPr>
          <w:b/>
          <w:sz w:val="24"/>
          <w:szCs w:val="24"/>
          <w:u w:val="single"/>
          <w:lang w:val="lt-LT"/>
        </w:rPr>
        <w:t>BŪTINA</w:t>
      </w:r>
      <w:r w:rsidRPr="00F17934">
        <w:rPr>
          <w:sz w:val="24"/>
          <w:szCs w:val="24"/>
          <w:lang w:val="lt-LT"/>
        </w:rPr>
        <w:t xml:space="preserve"> nurodyti maisto produkto atitiktį </w:t>
      </w:r>
      <w:r w:rsidR="005F7EEC" w:rsidRPr="00F17934">
        <w:rPr>
          <w:b/>
          <w:bCs/>
          <w:sz w:val="24"/>
          <w:szCs w:val="24"/>
          <w:u w:val="single"/>
          <w:lang w:val="lt-LT"/>
        </w:rPr>
        <w:t>VISIEMS</w:t>
      </w:r>
      <w:r w:rsidR="005F7EEC" w:rsidRPr="00F17934">
        <w:rPr>
          <w:sz w:val="24"/>
          <w:szCs w:val="24"/>
          <w:lang w:val="lt-LT"/>
        </w:rPr>
        <w:t xml:space="preserve"> </w:t>
      </w:r>
      <w:r w:rsidR="001542D1" w:rsidRPr="00F17934">
        <w:rPr>
          <w:sz w:val="24"/>
          <w:szCs w:val="24"/>
          <w:lang w:val="lt-LT"/>
        </w:rPr>
        <w:t xml:space="preserve">lentelėje </w:t>
      </w:r>
      <w:r w:rsidR="005F7EEC" w:rsidRPr="00F17934">
        <w:rPr>
          <w:sz w:val="24"/>
          <w:szCs w:val="24"/>
          <w:lang w:val="lt-LT"/>
        </w:rPr>
        <w:t xml:space="preserve">nurodytiems </w:t>
      </w:r>
      <w:r w:rsidRPr="00F17934">
        <w:rPr>
          <w:sz w:val="24"/>
          <w:szCs w:val="24"/>
          <w:lang w:val="lt-LT"/>
        </w:rPr>
        <w:t xml:space="preserve">reikalavimams. Pasiūlymai, kuriuose siūlomos prekės neatitiks </w:t>
      </w:r>
      <w:r w:rsidR="005F7EEC" w:rsidRPr="00F17934">
        <w:rPr>
          <w:sz w:val="24"/>
          <w:szCs w:val="24"/>
          <w:lang w:val="lt-LT"/>
        </w:rPr>
        <w:t xml:space="preserve">visų </w:t>
      </w:r>
      <w:r w:rsidRPr="00F17934">
        <w:rPr>
          <w:sz w:val="24"/>
          <w:szCs w:val="24"/>
          <w:lang w:val="lt-LT"/>
        </w:rPr>
        <w:t>3 stulpeli</w:t>
      </w:r>
      <w:r w:rsidR="005F7EEC" w:rsidRPr="00F17934">
        <w:rPr>
          <w:sz w:val="24"/>
          <w:szCs w:val="24"/>
          <w:lang w:val="lt-LT"/>
        </w:rPr>
        <w:t>o</w:t>
      </w:r>
      <w:r w:rsidRPr="00F17934">
        <w:rPr>
          <w:sz w:val="24"/>
          <w:szCs w:val="24"/>
          <w:lang w:val="lt-LT"/>
        </w:rPr>
        <w:t xml:space="preserve"> reikalavimų, bus atmetami. Tiekėjas turi teisę siūlyti geresnių charakteristikų prekes.</w:t>
      </w:r>
    </w:p>
    <w:p w14:paraId="2142880A" w14:textId="03DCD5DE" w:rsidR="00E732B4" w:rsidRPr="00F17934" w:rsidRDefault="00E732B4" w:rsidP="00E732B4">
      <w:pPr>
        <w:pStyle w:val="Sraopastraipa"/>
        <w:numPr>
          <w:ilvl w:val="0"/>
          <w:numId w:val="2"/>
        </w:numPr>
        <w:jc w:val="both"/>
        <w:textAlignment w:val="baseline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>Tiekėjas, pildydamas technin</w:t>
      </w:r>
      <w:r w:rsidR="005F7EEC" w:rsidRPr="00F17934">
        <w:rPr>
          <w:sz w:val="24"/>
          <w:szCs w:val="24"/>
          <w:lang w:val="lt-LT"/>
        </w:rPr>
        <w:t>ės</w:t>
      </w:r>
      <w:r w:rsidRPr="00F17934">
        <w:rPr>
          <w:sz w:val="24"/>
          <w:szCs w:val="24"/>
          <w:lang w:val="lt-LT"/>
        </w:rPr>
        <w:t xml:space="preserve"> specifikacij</w:t>
      </w:r>
      <w:r w:rsidR="005F7EEC" w:rsidRPr="00F17934">
        <w:rPr>
          <w:sz w:val="24"/>
          <w:szCs w:val="24"/>
          <w:lang w:val="lt-LT"/>
        </w:rPr>
        <w:t>os</w:t>
      </w:r>
      <w:r w:rsidR="0019425F" w:rsidRPr="00F17934">
        <w:rPr>
          <w:sz w:val="24"/>
          <w:szCs w:val="24"/>
          <w:lang w:val="lt-LT"/>
        </w:rPr>
        <w:t xml:space="preserve"> lentelės</w:t>
      </w:r>
      <w:r w:rsidR="005F7EEC" w:rsidRPr="00F17934">
        <w:rPr>
          <w:sz w:val="24"/>
          <w:szCs w:val="24"/>
          <w:lang w:val="lt-LT"/>
        </w:rPr>
        <w:t xml:space="preserve"> </w:t>
      </w:r>
      <w:r w:rsidR="00436079">
        <w:rPr>
          <w:sz w:val="24"/>
          <w:szCs w:val="24"/>
          <w:lang w:val="lt-LT"/>
        </w:rPr>
        <w:t>7</w:t>
      </w:r>
      <w:r w:rsidR="005F7EEC" w:rsidRPr="00F17934">
        <w:rPr>
          <w:sz w:val="24"/>
          <w:szCs w:val="24"/>
          <w:lang w:val="lt-LT"/>
        </w:rPr>
        <w:t xml:space="preserve"> stulpelį</w:t>
      </w:r>
      <w:r w:rsidRPr="00F17934">
        <w:rPr>
          <w:sz w:val="24"/>
          <w:szCs w:val="24"/>
          <w:lang w:val="lt-LT"/>
        </w:rPr>
        <w:t>, privalo nurodyti tikslius siūlomų</w:t>
      </w:r>
      <w:r w:rsidR="005F7EEC" w:rsidRPr="00F17934">
        <w:rPr>
          <w:sz w:val="24"/>
          <w:szCs w:val="24"/>
          <w:lang w:val="lt-LT"/>
        </w:rPr>
        <w:t xml:space="preserve"> prekių</w:t>
      </w:r>
      <w:r w:rsidRPr="00F17934">
        <w:rPr>
          <w:sz w:val="24"/>
          <w:szCs w:val="24"/>
          <w:lang w:val="lt-LT"/>
        </w:rPr>
        <w:t xml:space="preserve"> pavadinimus, gamintojus, </w:t>
      </w:r>
      <w:r w:rsidR="005F7EEC" w:rsidRPr="00F17934">
        <w:rPr>
          <w:sz w:val="24"/>
          <w:szCs w:val="24"/>
          <w:lang w:val="lt-LT"/>
        </w:rPr>
        <w:t>pate</w:t>
      </w:r>
      <w:r w:rsidR="0019425F" w:rsidRPr="00F17934">
        <w:rPr>
          <w:sz w:val="24"/>
          <w:szCs w:val="24"/>
          <w:lang w:val="lt-LT"/>
        </w:rPr>
        <w:t>i</w:t>
      </w:r>
      <w:r w:rsidR="005F7EEC" w:rsidRPr="00F17934">
        <w:rPr>
          <w:sz w:val="24"/>
          <w:szCs w:val="24"/>
          <w:lang w:val="lt-LT"/>
        </w:rPr>
        <w:t>kti</w:t>
      </w:r>
      <w:r w:rsidRPr="00F17934">
        <w:rPr>
          <w:sz w:val="24"/>
          <w:szCs w:val="24"/>
          <w:lang w:val="lt-LT"/>
        </w:rPr>
        <w:t xml:space="preserve"> </w:t>
      </w:r>
      <w:r w:rsidR="005F7EEC" w:rsidRPr="00F17934">
        <w:rPr>
          <w:b/>
          <w:bCs/>
          <w:sz w:val="24"/>
          <w:szCs w:val="24"/>
          <w:lang w:val="lt-LT"/>
        </w:rPr>
        <w:t xml:space="preserve">išsamų </w:t>
      </w:r>
      <w:r w:rsidRPr="00F17934">
        <w:rPr>
          <w:b/>
          <w:bCs/>
          <w:sz w:val="24"/>
          <w:szCs w:val="24"/>
          <w:lang w:val="lt-LT"/>
        </w:rPr>
        <w:t>prekių aprašymą</w:t>
      </w:r>
      <w:r w:rsidR="005F7EEC" w:rsidRPr="00F17934">
        <w:rPr>
          <w:sz w:val="24"/>
          <w:szCs w:val="24"/>
          <w:lang w:val="lt-LT"/>
        </w:rPr>
        <w:t xml:space="preserve"> ir</w:t>
      </w:r>
      <w:r w:rsidR="0019425F" w:rsidRPr="00F17934">
        <w:rPr>
          <w:sz w:val="24"/>
          <w:szCs w:val="24"/>
          <w:lang w:val="lt-LT"/>
        </w:rPr>
        <w:t xml:space="preserve"> lentelėje arba</w:t>
      </w:r>
      <w:r w:rsidR="005F7EEC" w:rsidRPr="00F17934">
        <w:rPr>
          <w:sz w:val="24"/>
          <w:szCs w:val="24"/>
          <w:lang w:val="lt-LT"/>
        </w:rPr>
        <w:t xml:space="preserve"> </w:t>
      </w:r>
      <w:r w:rsidR="0019425F" w:rsidRPr="00F17934">
        <w:rPr>
          <w:sz w:val="24"/>
          <w:szCs w:val="24"/>
          <w:lang w:val="lt-LT"/>
        </w:rPr>
        <w:t xml:space="preserve">kartu prie kitų pasiūlymo dokumentų </w:t>
      </w:r>
      <w:r w:rsidR="005F7EEC" w:rsidRPr="00F17934">
        <w:rPr>
          <w:sz w:val="24"/>
          <w:szCs w:val="24"/>
          <w:lang w:val="lt-LT"/>
        </w:rPr>
        <w:t xml:space="preserve">pridėti </w:t>
      </w:r>
      <w:r w:rsidRPr="00F17934">
        <w:rPr>
          <w:sz w:val="24"/>
          <w:szCs w:val="24"/>
          <w:lang w:val="lt-LT"/>
        </w:rPr>
        <w:t>siūlomų prekių etiketes/bukletus/katalogus/aktyvias nuorodas į internetinius puslapius</w:t>
      </w:r>
      <w:r w:rsidR="005F7EEC" w:rsidRPr="00F17934">
        <w:rPr>
          <w:sz w:val="24"/>
          <w:szCs w:val="24"/>
          <w:vertAlign w:val="superscript"/>
          <w:lang w:val="lt-LT"/>
        </w:rPr>
        <w:t xml:space="preserve"> </w:t>
      </w:r>
      <w:r w:rsidR="005F7EEC" w:rsidRPr="00F17934">
        <w:rPr>
          <w:sz w:val="24"/>
          <w:szCs w:val="24"/>
          <w:lang w:val="lt-LT"/>
        </w:rPr>
        <w:t xml:space="preserve">ar </w:t>
      </w:r>
      <w:proofErr w:type="spellStart"/>
      <w:r w:rsidR="005F7EEC" w:rsidRPr="00F17934">
        <w:rPr>
          <w:sz w:val="24"/>
          <w:szCs w:val="24"/>
          <w:lang w:val="lt-LT"/>
        </w:rPr>
        <w:t>kt</w:t>
      </w:r>
      <w:proofErr w:type="spellEnd"/>
      <w:r w:rsidR="005F7EEC" w:rsidRPr="00F17934">
        <w:rPr>
          <w:sz w:val="24"/>
          <w:szCs w:val="24"/>
          <w:lang w:val="lt-LT"/>
        </w:rPr>
        <w:t>. dokumentus, įrodančius visų reikalavimų atitikimą</w:t>
      </w:r>
      <w:r w:rsidRPr="00F17934">
        <w:rPr>
          <w:sz w:val="24"/>
          <w:szCs w:val="24"/>
          <w:lang w:val="lt-LT"/>
        </w:rPr>
        <w:t xml:space="preserve">, kad perkančioji organizacija galėtų įsitikinti, jog tiekėjo siūlomos prekės atitinka visus prekėms keliamus reikalavimus. </w:t>
      </w:r>
    </w:p>
    <w:p w14:paraId="1069B87C" w14:textId="46131CC0" w:rsidR="00E732B4" w:rsidRPr="00F17934" w:rsidRDefault="00E732B4" w:rsidP="00E732B4">
      <w:pPr>
        <w:pStyle w:val="Sraopastraipa"/>
        <w:numPr>
          <w:ilvl w:val="0"/>
          <w:numId w:val="2"/>
        </w:numPr>
        <w:suppressAutoHyphens/>
        <w:jc w:val="both"/>
        <w:textAlignment w:val="baseline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Tiekėjų pasiūlymai, kuriuose siūlomų prekių techninės specifikacijos bus užpildytos netiksliai (nebus nurodyti konkretūs pavadinimai, atitikimas </w:t>
      </w:r>
      <w:r w:rsidR="001542D1" w:rsidRPr="00F17934">
        <w:rPr>
          <w:sz w:val="24"/>
          <w:szCs w:val="24"/>
          <w:lang w:val="lt-LT"/>
        </w:rPr>
        <w:t xml:space="preserve">visiems </w:t>
      </w:r>
      <w:r w:rsidRPr="00F17934">
        <w:rPr>
          <w:sz w:val="24"/>
          <w:szCs w:val="24"/>
          <w:lang w:val="lt-LT"/>
        </w:rPr>
        <w:t>techninės specifikacijos reikalavimams</w:t>
      </w:r>
      <w:r w:rsidR="0019425F" w:rsidRPr="00F17934">
        <w:rPr>
          <w:sz w:val="24"/>
          <w:szCs w:val="24"/>
          <w:lang w:val="lt-LT"/>
        </w:rPr>
        <w:t>, nebus pateikti atitiktį techninei specifikacijai įrodantys dokumentai</w:t>
      </w:r>
      <w:r w:rsidRPr="00F17934">
        <w:rPr>
          <w:sz w:val="24"/>
          <w:szCs w:val="24"/>
          <w:lang w:val="lt-LT"/>
        </w:rPr>
        <w:t xml:space="preserve"> ir </w:t>
      </w:r>
      <w:proofErr w:type="spellStart"/>
      <w:r w:rsidRPr="00F17934">
        <w:rPr>
          <w:sz w:val="24"/>
          <w:szCs w:val="24"/>
          <w:lang w:val="lt-LT"/>
        </w:rPr>
        <w:t>pan</w:t>
      </w:r>
      <w:proofErr w:type="spellEnd"/>
      <w:r w:rsidRPr="00F17934">
        <w:rPr>
          <w:sz w:val="24"/>
          <w:szCs w:val="24"/>
          <w:lang w:val="lt-LT"/>
        </w:rPr>
        <w:t>.</w:t>
      </w:r>
      <w:r w:rsidR="001542D1" w:rsidRPr="00F17934">
        <w:rPr>
          <w:sz w:val="24"/>
          <w:szCs w:val="24"/>
          <w:lang w:val="lt-LT"/>
        </w:rPr>
        <w:t>)</w:t>
      </w:r>
      <w:r w:rsidRPr="00F17934">
        <w:rPr>
          <w:sz w:val="24"/>
          <w:szCs w:val="24"/>
          <w:lang w:val="lt-LT"/>
        </w:rPr>
        <w:t xml:space="preserve"> bei iš pasiūlyme esančios informacijos ir dokumentų visumos nebus galima įsitikinti, kad tiekėjo siūlomos prekės atitinka visus pirkimo dokumentuose nurodytus reikalavimus, o kad tuo įsitikintų, tiekėjas turėtų pateikti naujus dokumentus, bus atmetami kaip neatitinkantys konkurso sąlygų reikalavimų (šiuo klausimu yra parengtas Viešųjų pirkimų tarnybos išaiškinimas: (</w:t>
      </w:r>
      <w:hyperlink r:id="rId9" w:history="1">
        <w:r w:rsidRPr="00F17934">
          <w:rPr>
            <w:rStyle w:val="Hipersaitas"/>
            <w:sz w:val="24"/>
            <w:szCs w:val="24"/>
            <w:lang w:val="lt-LT"/>
          </w:rPr>
          <w:t>https://klausk.vpt.lt/hc/lt/articles/360005893279-Tiek%C4%97jas-nepateik%C4%97-preki%C5%B3-atitikties-techninei-specifikacijai-%C4%AFrodan%C4%8Di%C5%B3-dokument%C5%B3-Nenurod%C4%97-konkre%C4%8Di%C5%B3-si%C5%ABlomos-prek%C4%97s-duomen%C5%B3-Leisti-tikslinti-ar-atmesti-</w:t>
        </w:r>
      </w:hyperlink>
      <w:r w:rsidRPr="00F17934">
        <w:rPr>
          <w:rStyle w:val="Hipersaitas"/>
          <w:sz w:val="24"/>
          <w:szCs w:val="24"/>
          <w:lang w:val="lt-LT"/>
        </w:rPr>
        <w:t>)</w:t>
      </w:r>
    </w:p>
    <w:p w14:paraId="51F926FF" w14:textId="2222DA2F" w:rsidR="00E732B4" w:rsidRPr="00F17934" w:rsidRDefault="00E732B4" w:rsidP="00E732B4">
      <w:pPr>
        <w:overflowPunct/>
        <w:autoSpaceDE/>
        <w:autoSpaceDN/>
        <w:adjustRightInd/>
        <w:jc w:val="both"/>
        <w:rPr>
          <w:sz w:val="24"/>
          <w:szCs w:val="24"/>
          <w:lang w:val="lt-LT"/>
        </w:rPr>
      </w:pPr>
      <w:r w:rsidRPr="00F17934">
        <w:rPr>
          <w:b/>
          <w:sz w:val="24"/>
          <w:szCs w:val="24"/>
          <w:lang w:val="lt-LT"/>
        </w:rPr>
        <w:t>Bendrieji reikalavimai maisto produktams</w:t>
      </w:r>
      <w:r w:rsidRPr="00F17934">
        <w:rPr>
          <w:sz w:val="24"/>
          <w:szCs w:val="24"/>
          <w:lang w:val="lt-LT"/>
        </w:rPr>
        <w:t xml:space="preserve">. </w:t>
      </w:r>
    </w:p>
    <w:p w14:paraId="228F6EEE" w14:textId="77777777" w:rsidR="00116CBC" w:rsidRPr="00F17934" w:rsidRDefault="00116CBC" w:rsidP="00116CBC">
      <w:pPr>
        <w:pStyle w:val="Sraopastraipa"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Tiekėjai privalo laikytis LR Sveikatos apsaugos ministro 2011 </w:t>
      </w:r>
      <w:proofErr w:type="spellStart"/>
      <w:r w:rsidRPr="00F17934">
        <w:rPr>
          <w:sz w:val="24"/>
          <w:szCs w:val="24"/>
          <w:lang w:val="lt-LT"/>
        </w:rPr>
        <w:t>m</w:t>
      </w:r>
      <w:proofErr w:type="spellEnd"/>
      <w:r w:rsidRPr="00F17934">
        <w:rPr>
          <w:sz w:val="24"/>
          <w:szCs w:val="24"/>
          <w:lang w:val="lt-LT"/>
        </w:rPr>
        <w:t xml:space="preserve">. lapkričio 11 </w:t>
      </w:r>
      <w:proofErr w:type="spellStart"/>
      <w:r w:rsidRPr="00F17934">
        <w:rPr>
          <w:sz w:val="24"/>
          <w:szCs w:val="24"/>
          <w:lang w:val="lt-LT"/>
        </w:rPr>
        <w:t>d</w:t>
      </w:r>
      <w:proofErr w:type="spellEnd"/>
      <w:r w:rsidRPr="00F17934">
        <w:rPr>
          <w:sz w:val="24"/>
          <w:szCs w:val="24"/>
          <w:lang w:val="lt-LT"/>
        </w:rPr>
        <w:t xml:space="preserve">. įsakymu </w:t>
      </w:r>
      <w:proofErr w:type="spellStart"/>
      <w:r w:rsidRPr="00F17934">
        <w:rPr>
          <w:sz w:val="24"/>
          <w:szCs w:val="24"/>
          <w:lang w:val="lt-LT"/>
        </w:rPr>
        <w:t>Nr</w:t>
      </w:r>
      <w:proofErr w:type="spellEnd"/>
      <w:r w:rsidRPr="00F17934">
        <w:rPr>
          <w:sz w:val="24"/>
          <w:szCs w:val="24"/>
          <w:lang w:val="lt-LT"/>
        </w:rPr>
        <w:t xml:space="preserve">. V-964 patvirtinto </w:t>
      </w:r>
      <w:r w:rsidRPr="00F17934">
        <w:rPr>
          <w:color w:val="000000"/>
          <w:sz w:val="24"/>
          <w:szCs w:val="24"/>
          <w:lang w:val="lt-LT"/>
        </w:rPr>
        <w:t xml:space="preserve">Vaikų maitinimo organizavimo tvarkos aprašo reikalavimų (aktuali redakcija), </w:t>
      </w:r>
      <w:r w:rsidRPr="00F17934">
        <w:rPr>
          <w:sz w:val="24"/>
          <w:szCs w:val="24"/>
          <w:lang w:val="lt-LT"/>
        </w:rPr>
        <w:t xml:space="preserve">2019 </w:t>
      </w:r>
      <w:proofErr w:type="spellStart"/>
      <w:r w:rsidRPr="00F17934">
        <w:rPr>
          <w:sz w:val="24"/>
          <w:szCs w:val="24"/>
          <w:lang w:val="lt-LT"/>
        </w:rPr>
        <w:t>m</w:t>
      </w:r>
      <w:proofErr w:type="spellEnd"/>
      <w:r w:rsidRPr="00F17934">
        <w:rPr>
          <w:sz w:val="24"/>
          <w:szCs w:val="24"/>
          <w:lang w:val="lt-LT"/>
        </w:rPr>
        <w:t xml:space="preserve">. rugpjūčio 20 </w:t>
      </w:r>
      <w:proofErr w:type="spellStart"/>
      <w:r w:rsidRPr="00F17934">
        <w:rPr>
          <w:sz w:val="24"/>
          <w:szCs w:val="24"/>
          <w:lang w:val="lt-LT"/>
        </w:rPr>
        <w:t>d</w:t>
      </w:r>
      <w:proofErr w:type="spellEnd"/>
      <w:r w:rsidRPr="00F17934">
        <w:rPr>
          <w:sz w:val="24"/>
          <w:szCs w:val="24"/>
          <w:lang w:val="lt-LT"/>
        </w:rPr>
        <w:t xml:space="preserve">. įsakymu </w:t>
      </w:r>
      <w:proofErr w:type="spellStart"/>
      <w:r w:rsidRPr="00F17934">
        <w:rPr>
          <w:sz w:val="24"/>
          <w:szCs w:val="24"/>
          <w:lang w:val="lt-LT"/>
        </w:rPr>
        <w:t>Nr</w:t>
      </w:r>
      <w:proofErr w:type="spellEnd"/>
      <w:r w:rsidRPr="00F17934">
        <w:rPr>
          <w:sz w:val="24"/>
          <w:szCs w:val="24"/>
          <w:lang w:val="lt-LT"/>
        </w:rPr>
        <w:t xml:space="preserve">. V-1000 patvirtinto Pacientų maitinimo organizavimo asmens sveikatos priežiūros įstaigose tvarkos aprašo reikalavimų (aktuali redakcija), </w:t>
      </w:r>
      <w:r w:rsidRPr="00F17934">
        <w:rPr>
          <w:color w:val="000000"/>
          <w:sz w:val="24"/>
          <w:szCs w:val="24"/>
          <w:lang w:val="lt-LT"/>
        </w:rPr>
        <w:t xml:space="preserve">įskaitant ir LR produktų saugos įstatymo, LR maisto įstatymo reikalavimus bei higienos normas HN 15:2005 „Maisto higiena“, HN 26:2006 „Maisto produktų mikrobiologiniai kriterijai“, HN 54:2008 „Maisto produktai. Didžiausios leidžiamos teršalų ir pesticidų likučių koncentracijos“, HN 75:2020 „Įstaiga, vykdanti ikimokyklinio ir (ar) priešmokyklinio ugdymo programą. Bendrieji sveikatos saugos reikalavimai“, HN 16:2006 „Medžiagų ir gaminių, skirtų liestis su maistu, specialieji sveikatos saugos reikalavimai“, </w:t>
      </w:r>
      <w:r w:rsidRPr="00F17934">
        <w:rPr>
          <w:sz w:val="24"/>
          <w:szCs w:val="24"/>
          <w:lang w:val="lt-LT" w:eastAsia="lt-LT"/>
        </w:rPr>
        <w:t>HN119:2014 „Maisto produktų ženklinimas“ ir kitų teisės aktų reikalavimų.</w:t>
      </w:r>
    </w:p>
    <w:p w14:paraId="739F7055" w14:textId="2ED91E4D" w:rsidR="00116CBC" w:rsidRPr="00F17934" w:rsidRDefault="00116CBC" w:rsidP="00116CBC">
      <w:pPr>
        <w:numPr>
          <w:ilvl w:val="0"/>
          <w:numId w:val="1"/>
        </w:numPr>
        <w:contextualSpacing/>
        <w:jc w:val="both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Tiekėjas privalo laikytis </w:t>
      </w:r>
      <w:r w:rsidRPr="00F17934">
        <w:rPr>
          <w:bCs/>
          <w:sz w:val="24"/>
          <w:szCs w:val="24"/>
          <w:lang w:val="lt-LT"/>
        </w:rPr>
        <w:t xml:space="preserve">2013 </w:t>
      </w:r>
      <w:proofErr w:type="spellStart"/>
      <w:r w:rsidRPr="00F17934">
        <w:rPr>
          <w:bCs/>
          <w:sz w:val="24"/>
          <w:szCs w:val="24"/>
          <w:lang w:val="lt-LT"/>
        </w:rPr>
        <w:t>m</w:t>
      </w:r>
      <w:proofErr w:type="spellEnd"/>
      <w:r w:rsidRPr="00F17934">
        <w:rPr>
          <w:bCs/>
          <w:sz w:val="24"/>
          <w:szCs w:val="24"/>
          <w:lang w:val="lt-LT"/>
        </w:rPr>
        <w:t xml:space="preserve">. gruodžio 17 </w:t>
      </w:r>
      <w:proofErr w:type="spellStart"/>
      <w:r w:rsidRPr="00F17934">
        <w:rPr>
          <w:bCs/>
          <w:sz w:val="24"/>
          <w:szCs w:val="24"/>
          <w:lang w:val="lt-LT"/>
        </w:rPr>
        <w:t>d</w:t>
      </w:r>
      <w:proofErr w:type="spellEnd"/>
      <w:r w:rsidRPr="00F17934">
        <w:rPr>
          <w:bCs/>
          <w:sz w:val="24"/>
          <w:szCs w:val="24"/>
          <w:lang w:val="lt-LT"/>
        </w:rPr>
        <w:t xml:space="preserve">. Europos Parlamento ir Tarybos reglamento (ES) </w:t>
      </w:r>
      <w:proofErr w:type="spellStart"/>
      <w:r w:rsidRPr="00F17934">
        <w:rPr>
          <w:bCs/>
          <w:sz w:val="24"/>
          <w:szCs w:val="24"/>
          <w:lang w:val="lt-LT"/>
        </w:rPr>
        <w:t>Nr</w:t>
      </w:r>
      <w:proofErr w:type="spellEnd"/>
      <w:r w:rsidRPr="00F17934">
        <w:rPr>
          <w:bCs/>
          <w:sz w:val="24"/>
          <w:szCs w:val="24"/>
          <w:lang w:val="lt-LT"/>
        </w:rPr>
        <w:t>. 1308/2013, kuriuo nustatomas bendras žemės ūkio produktų rinkų organizavimas, reikalavimų ir kitų teisės aktų, privalomai taikomų šių prekių tiekimui.</w:t>
      </w:r>
    </w:p>
    <w:p w14:paraId="21EB6265" w14:textId="77777777" w:rsidR="008433FC" w:rsidRDefault="008433FC" w:rsidP="008433FC">
      <w:pPr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Pieno gaminiai turi atitikti:</w:t>
      </w:r>
    </w:p>
    <w:p w14:paraId="20B00A2B" w14:textId="77777777" w:rsidR="008433FC" w:rsidRDefault="008433FC" w:rsidP="008433FC">
      <w:pPr>
        <w:pStyle w:val="Porat"/>
        <w:numPr>
          <w:ilvl w:val="0"/>
          <w:numId w:val="6"/>
        </w:numPr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Pienas ir pieno produktai turi atitikti Tarybos direktyvą 92/46/EEB, 1992 </w:t>
      </w:r>
      <w:proofErr w:type="spellStart"/>
      <w:r>
        <w:rPr>
          <w:bCs/>
          <w:sz w:val="24"/>
          <w:szCs w:val="24"/>
          <w:lang w:val="lt-LT"/>
        </w:rPr>
        <w:t>m</w:t>
      </w:r>
      <w:proofErr w:type="spellEnd"/>
      <w:r>
        <w:rPr>
          <w:bCs/>
          <w:sz w:val="24"/>
          <w:szCs w:val="24"/>
          <w:lang w:val="lt-LT"/>
        </w:rPr>
        <w:t xml:space="preserve">. birželio 16 </w:t>
      </w:r>
      <w:proofErr w:type="spellStart"/>
      <w:r>
        <w:rPr>
          <w:bCs/>
          <w:sz w:val="24"/>
          <w:szCs w:val="24"/>
          <w:lang w:val="lt-LT"/>
        </w:rPr>
        <w:t>d</w:t>
      </w:r>
      <w:proofErr w:type="spellEnd"/>
      <w:r>
        <w:rPr>
          <w:bCs/>
          <w:sz w:val="24"/>
          <w:szCs w:val="24"/>
          <w:lang w:val="lt-LT"/>
        </w:rPr>
        <w:t>. nustatančią sveikatos taisykles žalio pieno, termiškai apdoroto pieno ir pieno pagrindo produktų gamybai ir tiekimui į rinką.</w:t>
      </w:r>
    </w:p>
    <w:p w14:paraId="64DFA4EB" w14:textId="77777777" w:rsidR="008433FC" w:rsidRDefault="008433FC" w:rsidP="008433FC">
      <w:pPr>
        <w:pStyle w:val="Porat"/>
        <w:numPr>
          <w:ilvl w:val="0"/>
          <w:numId w:val="6"/>
        </w:numPr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Grietinė ir kiti grietinėlės gaminiai, turi atitikti Grietinėlės ir jos gaminių kokybės reikalavimus, patvirtintus LR ŽŪ ministro 2005 </w:t>
      </w:r>
      <w:proofErr w:type="spellStart"/>
      <w:r>
        <w:rPr>
          <w:bCs/>
          <w:sz w:val="24"/>
          <w:szCs w:val="24"/>
          <w:lang w:val="lt-LT"/>
        </w:rPr>
        <w:t>m</w:t>
      </w:r>
      <w:proofErr w:type="spellEnd"/>
      <w:r>
        <w:rPr>
          <w:bCs/>
          <w:sz w:val="24"/>
          <w:szCs w:val="24"/>
          <w:lang w:val="lt-LT"/>
        </w:rPr>
        <w:t xml:space="preserve">. balandžio 18 </w:t>
      </w:r>
      <w:proofErr w:type="spellStart"/>
      <w:r>
        <w:rPr>
          <w:bCs/>
          <w:sz w:val="24"/>
          <w:szCs w:val="24"/>
          <w:lang w:val="lt-LT"/>
        </w:rPr>
        <w:t>d</w:t>
      </w:r>
      <w:proofErr w:type="spellEnd"/>
      <w:r>
        <w:rPr>
          <w:bCs/>
          <w:sz w:val="24"/>
          <w:szCs w:val="24"/>
          <w:lang w:val="lt-LT"/>
        </w:rPr>
        <w:t>. įsakymu 3D-225. Grietinėlė ir kiti grietinėlės gaminiai po rauginimo neturi būti apdorojami termiškai ir pieno riebalai neturi būti pakeisti augaliniais riebalais.</w:t>
      </w:r>
    </w:p>
    <w:p w14:paraId="72C6B624" w14:textId="77777777" w:rsidR="008433FC" w:rsidRDefault="008433FC" w:rsidP="008433FC">
      <w:pPr>
        <w:pStyle w:val="Porat"/>
        <w:numPr>
          <w:ilvl w:val="0"/>
          <w:numId w:val="6"/>
        </w:numPr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lastRenderedPageBreak/>
        <w:t xml:space="preserve">Ekologiški produktai ir jų ūkiai turi atitikti reikalavimus, patvirtintus Lietuvos Respublikos Žemės ūkio ministro 2000 m . gruodžio 28 </w:t>
      </w:r>
      <w:proofErr w:type="spellStart"/>
      <w:r>
        <w:rPr>
          <w:bCs/>
          <w:sz w:val="24"/>
          <w:szCs w:val="24"/>
          <w:lang w:val="lt-LT"/>
        </w:rPr>
        <w:t>d</w:t>
      </w:r>
      <w:proofErr w:type="spellEnd"/>
      <w:r>
        <w:rPr>
          <w:bCs/>
          <w:sz w:val="24"/>
          <w:szCs w:val="24"/>
          <w:lang w:val="lt-LT"/>
        </w:rPr>
        <w:t xml:space="preserve">. įsakymu </w:t>
      </w:r>
      <w:proofErr w:type="spellStart"/>
      <w:r>
        <w:rPr>
          <w:bCs/>
          <w:sz w:val="24"/>
          <w:szCs w:val="24"/>
          <w:lang w:val="lt-LT"/>
        </w:rPr>
        <w:t>Nr</w:t>
      </w:r>
      <w:proofErr w:type="spellEnd"/>
      <w:r>
        <w:rPr>
          <w:bCs/>
          <w:sz w:val="24"/>
          <w:szCs w:val="24"/>
          <w:lang w:val="lt-LT"/>
        </w:rPr>
        <w:t>. 375 „Dėl ekologinio žemės ūkio taisyklių patvirtinimo“ (aktuali redakcija).</w:t>
      </w:r>
    </w:p>
    <w:p w14:paraId="480EC72C" w14:textId="77777777" w:rsidR="00201FCC" w:rsidRPr="00F17934" w:rsidRDefault="00201FCC" w:rsidP="00201FCC">
      <w:pPr>
        <w:pStyle w:val="Porat"/>
        <w:ind w:left="720"/>
        <w:rPr>
          <w:bCs/>
          <w:sz w:val="24"/>
          <w:szCs w:val="24"/>
          <w:lang w:val="lt-LT"/>
        </w:rPr>
      </w:pPr>
    </w:p>
    <w:tbl>
      <w:tblPr>
        <w:tblStyle w:val="Lentelstinklelis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3827"/>
        <w:gridCol w:w="1276"/>
        <w:gridCol w:w="1417"/>
        <w:gridCol w:w="1701"/>
        <w:gridCol w:w="5387"/>
      </w:tblGrid>
      <w:tr w:rsidR="00815898" w:rsidRPr="00F17934" w14:paraId="0137490F" w14:textId="77777777" w:rsidTr="00673776">
        <w:trPr>
          <w:trHeight w:val="1711"/>
          <w:jc w:val="center"/>
        </w:trPr>
        <w:tc>
          <w:tcPr>
            <w:tcW w:w="709" w:type="dxa"/>
            <w:vAlign w:val="center"/>
            <w:hideMark/>
          </w:tcPr>
          <w:p w14:paraId="0226107C" w14:textId="7E97B12A" w:rsidR="00815898" w:rsidRPr="00F17934" w:rsidRDefault="00815898" w:rsidP="004E0BF8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t>Eil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t>Nr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1560" w:type="dxa"/>
            <w:noWrap/>
            <w:vAlign w:val="center"/>
            <w:hideMark/>
          </w:tcPr>
          <w:p w14:paraId="0953195A" w14:textId="4CD7368E" w:rsidR="00815898" w:rsidRPr="00F17934" w:rsidRDefault="00815898" w:rsidP="004E0BF8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 xml:space="preserve">Maisto produkto pavadinimas </w:t>
            </w:r>
          </w:p>
        </w:tc>
        <w:tc>
          <w:tcPr>
            <w:tcW w:w="3827" w:type="dxa"/>
            <w:vAlign w:val="center"/>
            <w:hideMark/>
          </w:tcPr>
          <w:p w14:paraId="1E5A1ECF" w14:textId="22E2AB17" w:rsidR="00815898" w:rsidRPr="00F17934" w:rsidRDefault="00815898" w:rsidP="004E0BF8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>Reikalavimų aprašymas</w:t>
            </w:r>
          </w:p>
        </w:tc>
        <w:tc>
          <w:tcPr>
            <w:tcW w:w="1276" w:type="dxa"/>
            <w:vAlign w:val="center"/>
          </w:tcPr>
          <w:p w14:paraId="497BF2D2" w14:textId="77777777" w:rsidR="00815898" w:rsidRPr="00F17934" w:rsidRDefault="00815898" w:rsidP="00815898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lt-LT"/>
              </w:rPr>
            </w:pPr>
          </w:p>
          <w:p w14:paraId="1EC78C3C" w14:textId="331F328A" w:rsidR="00815898" w:rsidRPr="00F17934" w:rsidRDefault="00815898" w:rsidP="00815898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>Produkto pakuotė</w:t>
            </w:r>
          </w:p>
        </w:tc>
        <w:tc>
          <w:tcPr>
            <w:tcW w:w="1417" w:type="dxa"/>
            <w:vAlign w:val="center"/>
          </w:tcPr>
          <w:p w14:paraId="282E5FE1" w14:textId="78E5B116" w:rsidR="00815898" w:rsidRPr="00F17934" w:rsidRDefault="00815898" w:rsidP="004E0BF8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 xml:space="preserve">Pasiūlyme nurodomo mato </w:t>
            </w: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t>vnt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14:paraId="1620F4BC" w14:textId="658E6715" w:rsidR="00815898" w:rsidRPr="00F17934" w:rsidRDefault="00815898" w:rsidP="004E0BF8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>Preliminarus kiekis</w:t>
            </w:r>
          </w:p>
          <w:p w14:paraId="09599A68" w14:textId="1DB3F105" w:rsidR="00815898" w:rsidRPr="00F17934" w:rsidRDefault="00815898" w:rsidP="00ED500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 xml:space="preserve">per 36 </w:t>
            </w: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t>mėn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5387" w:type="dxa"/>
            <w:vAlign w:val="center"/>
          </w:tcPr>
          <w:p w14:paraId="142A89E1" w14:textId="77777777" w:rsidR="00815898" w:rsidRPr="00F17934" w:rsidRDefault="00815898" w:rsidP="00165BD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bCs/>
                <w:sz w:val="24"/>
                <w:szCs w:val="24"/>
                <w:lang w:val="lt-LT" w:eastAsia="lt-LT"/>
              </w:rPr>
              <w:t>Atitiktis nustatytiems reikalavimams</w:t>
            </w:r>
          </w:p>
          <w:p w14:paraId="03EB9EC9" w14:textId="4B1D0A17" w:rsidR="00815898" w:rsidRPr="00F17934" w:rsidRDefault="00815898" w:rsidP="00165BD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F17934">
              <w:rPr>
                <w:bCs/>
                <w:sz w:val="24"/>
                <w:szCs w:val="24"/>
                <w:lang w:val="lt-LT" w:eastAsia="lt-LT"/>
              </w:rPr>
              <w:t>(Tiekėjas nurodo atitiktį 3 stulpelyje nustatytiems reikalavimams)</w:t>
            </w:r>
          </w:p>
        </w:tc>
      </w:tr>
      <w:tr w:rsidR="00815898" w:rsidRPr="00F17934" w14:paraId="08C1DE51" w14:textId="77777777" w:rsidTr="00673776">
        <w:trPr>
          <w:trHeight w:val="377"/>
          <w:jc w:val="center"/>
        </w:trPr>
        <w:tc>
          <w:tcPr>
            <w:tcW w:w="709" w:type="dxa"/>
            <w:vAlign w:val="center"/>
          </w:tcPr>
          <w:p w14:paraId="2B91074D" w14:textId="77777777" w:rsidR="00815898" w:rsidRPr="00F17934" w:rsidRDefault="00815898" w:rsidP="004E0BF8">
            <w:pPr>
              <w:snapToGrid w:val="0"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1560" w:type="dxa"/>
            <w:noWrap/>
            <w:vAlign w:val="center"/>
          </w:tcPr>
          <w:p w14:paraId="75D1E54B" w14:textId="77777777" w:rsidR="00815898" w:rsidRPr="00F17934" w:rsidRDefault="00815898" w:rsidP="004E0BF8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3827" w:type="dxa"/>
            <w:vAlign w:val="center"/>
          </w:tcPr>
          <w:p w14:paraId="105663A9" w14:textId="77777777" w:rsidR="00815898" w:rsidRPr="00F17934" w:rsidRDefault="00815898" w:rsidP="004E0BF8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  <w:vAlign w:val="center"/>
          </w:tcPr>
          <w:p w14:paraId="1D63EFCA" w14:textId="19CFCCCB" w:rsidR="00815898" w:rsidRPr="00F17934" w:rsidRDefault="0058428E" w:rsidP="004E0BF8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1417" w:type="dxa"/>
            <w:vAlign w:val="center"/>
          </w:tcPr>
          <w:p w14:paraId="18707BC9" w14:textId="46303C6F" w:rsidR="00815898" w:rsidRPr="00F17934" w:rsidRDefault="0058428E" w:rsidP="004E0BF8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5</w:t>
            </w:r>
          </w:p>
        </w:tc>
        <w:tc>
          <w:tcPr>
            <w:tcW w:w="1701" w:type="dxa"/>
            <w:vAlign w:val="center"/>
          </w:tcPr>
          <w:p w14:paraId="2E49888A" w14:textId="5153A551" w:rsidR="00815898" w:rsidRPr="00F17934" w:rsidRDefault="0058428E" w:rsidP="004E0BF8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6</w:t>
            </w:r>
          </w:p>
        </w:tc>
        <w:tc>
          <w:tcPr>
            <w:tcW w:w="5387" w:type="dxa"/>
            <w:vAlign w:val="center"/>
          </w:tcPr>
          <w:p w14:paraId="5607EAA7" w14:textId="60FF83CF" w:rsidR="00815898" w:rsidRPr="00F17934" w:rsidRDefault="0058428E" w:rsidP="004E0BF8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7</w:t>
            </w:r>
          </w:p>
        </w:tc>
      </w:tr>
      <w:tr w:rsidR="00815898" w:rsidRPr="00F17934" w14:paraId="696DA65D" w14:textId="77777777" w:rsidTr="00673776">
        <w:trPr>
          <w:trHeight w:val="7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01B2A" w14:textId="04509645" w:rsidR="00815898" w:rsidRPr="00F17934" w:rsidRDefault="00815898" w:rsidP="004E0BF8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EBC7" w14:textId="36DC03F8" w:rsidR="00815898" w:rsidRPr="00F17934" w:rsidRDefault="00815898" w:rsidP="000454A7">
            <w:pPr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Pienas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3D6D" w14:textId="0A87B958" w:rsidR="00815898" w:rsidRPr="00F17934" w:rsidRDefault="00815898" w:rsidP="0059016E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Riebumas: ne mažiau kaip 2,3 % ir ne daugiau kaip 2,5 %</w:t>
            </w:r>
            <w:r w:rsidR="00315DF7">
              <w:rPr>
                <w:color w:val="000000"/>
                <w:sz w:val="24"/>
                <w:szCs w:val="24"/>
                <w:lang w:val="lt-LT" w:eastAsia="lt-LT"/>
              </w:rPr>
              <w:t>, t</w:t>
            </w:r>
            <w:r w:rsidRPr="00F17934">
              <w:rPr>
                <w:color w:val="000000"/>
                <w:sz w:val="24"/>
                <w:szCs w:val="24"/>
                <w:lang w:val="lt-LT" w:eastAsia="lt-LT"/>
              </w:rPr>
              <w:t>ermiškai apdorotas geriamasis pienas;</w:t>
            </w:r>
          </w:p>
          <w:p w14:paraId="3B71D6B9" w14:textId="3B4B1EBA" w:rsidR="00815898" w:rsidRPr="00F17934" w:rsidRDefault="00815898" w:rsidP="0059016E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Žaliava: karvės pienas</w:t>
            </w:r>
            <w:r w:rsidR="00487972" w:rsidRPr="00F17934">
              <w:rPr>
                <w:color w:val="000000"/>
                <w:sz w:val="24"/>
                <w:szCs w:val="24"/>
                <w:lang w:val="lt-LT" w:eastAsia="lt-LT"/>
              </w:rPr>
              <w:t>.</w:t>
            </w:r>
          </w:p>
          <w:p w14:paraId="795FC194" w14:textId="2D244EB0" w:rsidR="00815898" w:rsidRPr="00F17934" w:rsidRDefault="00815898" w:rsidP="0059016E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9417" w14:textId="3DC3FFD5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0,9 - 1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4989" w14:textId="1DF2EA48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DD8B" w14:textId="64586229" w:rsidR="00815898" w:rsidRPr="00F17934" w:rsidRDefault="00815898" w:rsidP="001B7BCC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160500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0C50" w14:textId="307895DE" w:rsidR="00815898" w:rsidRPr="001F2408" w:rsidRDefault="009C422F" w:rsidP="00315D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AB „Žemaitijos pienas“</w:t>
            </w:r>
          </w:p>
          <w:p w14:paraId="3D1D20B3" w14:textId="312790D4" w:rsidR="00815898" w:rsidRPr="001F2408" w:rsidRDefault="009C422F" w:rsidP="00201FC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/>
              </w:rPr>
              <w:t xml:space="preserve">Pienas „Lankų“ 2,5 </w:t>
            </w:r>
            <w:r w:rsidRPr="001F2408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1F2408">
              <w:rPr>
                <w:color w:val="000000"/>
                <w:sz w:val="22"/>
                <w:szCs w:val="22"/>
              </w:rPr>
              <w:t>rieb</w:t>
            </w:r>
            <w:proofErr w:type="spellEnd"/>
            <w:r w:rsidRPr="001F2408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proofErr w:type="gramStart"/>
            <w:r w:rsidRPr="001F2408">
              <w:rPr>
                <w:color w:val="000000"/>
                <w:sz w:val="22"/>
                <w:szCs w:val="22"/>
              </w:rPr>
              <w:t>fas</w:t>
            </w:r>
            <w:proofErr w:type="spellEnd"/>
            <w:proofErr w:type="gramEnd"/>
            <w:r w:rsidRPr="001F2408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1F2408">
              <w:rPr>
                <w:color w:val="000000"/>
                <w:sz w:val="22"/>
                <w:szCs w:val="22"/>
              </w:rPr>
              <w:t>po</w:t>
            </w:r>
            <w:proofErr w:type="spellEnd"/>
            <w:proofErr w:type="gramEnd"/>
            <w:r w:rsidRPr="001F2408">
              <w:rPr>
                <w:color w:val="000000"/>
                <w:sz w:val="22"/>
                <w:szCs w:val="22"/>
              </w:rPr>
              <w:t xml:space="preserve"> 0.9 </w:t>
            </w:r>
            <w:proofErr w:type="spellStart"/>
            <w:r w:rsidRPr="001F2408">
              <w:rPr>
                <w:color w:val="000000"/>
                <w:sz w:val="22"/>
                <w:szCs w:val="22"/>
              </w:rPr>
              <w:t>ltr</w:t>
            </w:r>
            <w:proofErr w:type="spellEnd"/>
            <w:r w:rsidRPr="001F2408">
              <w:rPr>
                <w:color w:val="000000"/>
                <w:sz w:val="22"/>
                <w:szCs w:val="22"/>
              </w:rPr>
              <w:t>.</w:t>
            </w:r>
          </w:p>
          <w:p w14:paraId="4226E670" w14:textId="77777777" w:rsidR="00140029" w:rsidRPr="001F2408" w:rsidRDefault="00140029" w:rsidP="009C422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05E2D0B7" w14:textId="51222E5D" w:rsidR="00815898" w:rsidRPr="001F2408" w:rsidRDefault="009C422F" w:rsidP="009C422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vertAlign w:val="superscript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(pridedama produkto specifikacija)</w:t>
            </w:r>
          </w:p>
        </w:tc>
      </w:tr>
      <w:tr w:rsidR="00815898" w:rsidRPr="00F17934" w14:paraId="2929B1CD" w14:textId="77777777" w:rsidTr="00673776">
        <w:trPr>
          <w:trHeight w:val="7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42C3B" w14:textId="22A18C11" w:rsidR="00815898" w:rsidRPr="00F17934" w:rsidRDefault="00815898" w:rsidP="000C03DB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A33C" w14:textId="31E0FED2" w:rsidR="00815898" w:rsidRPr="00F17934" w:rsidRDefault="00815898" w:rsidP="000C03DB">
            <w:pPr>
              <w:jc w:val="center"/>
              <w:rPr>
                <w:b/>
                <w:bCs/>
                <w:sz w:val="24"/>
                <w:szCs w:val="24"/>
                <w:vertAlign w:val="superscript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Pienas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0BDD" w14:textId="77777777" w:rsidR="00C21D2C" w:rsidRPr="00F17934" w:rsidRDefault="00815898" w:rsidP="00C21D2C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Termiškai apdorotas geriamasis pienas</w:t>
            </w:r>
            <w:r w:rsidR="00315DF7">
              <w:rPr>
                <w:color w:val="000000"/>
                <w:sz w:val="24"/>
                <w:szCs w:val="24"/>
                <w:lang w:val="lt-LT" w:eastAsia="lt-LT"/>
              </w:rPr>
              <w:t>, r</w:t>
            </w:r>
            <w:r w:rsidRPr="00F17934">
              <w:rPr>
                <w:color w:val="000000"/>
                <w:sz w:val="24"/>
                <w:szCs w:val="24"/>
                <w:lang w:val="lt-LT" w:eastAsia="lt-LT"/>
              </w:rPr>
              <w:t>iebumas: ne mažiau kaip 3,2 % ir ne daugiau kaip 3,5 %</w:t>
            </w:r>
            <w:r w:rsidR="00487972" w:rsidRPr="00F17934">
              <w:rPr>
                <w:color w:val="000000"/>
                <w:sz w:val="24"/>
                <w:szCs w:val="24"/>
                <w:lang w:val="lt-LT" w:eastAsia="lt-LT"/>
              </w:rPr>
              <w:t>.</w:t>
            </w:r>
            <w:r w:rsidR="00C21D2C">
              <w:rPr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="00C21D2C" w:rsidRPr="00F17934">
              <w:rPr>
                <w:color w:val="000000"/>
                <w:sz w:val="24"/>
                <w:szCs w:val="24"/>
                <w:lang w:val="lt-LT" w:eastAsia="lt-LT"/>
              </w:rPr>
              <w:t>Žaliava: karvės pienas.</w:t>
            </w:r>
          </w:p>
          <w:p w14:paraId="1322DFD2" w14:textId="0B6515C6" w:rsidR="00815898" w:rsidRPr="00F17934" w:rsidRDefault="00815898" w:rsidP="000C03DB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1F8452E0" w14:textId="4BE689AE" w:rsidR="00815898" w:rsidRPr="00F17934" w:rsidRDefault="00815898" w:rsidP="000C03DB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4939" w14:textId="215EFDC0" w:rsidR="00815898" w:rsidRPr="00F17934" w:rsidRDefault="00815898" w:rsidP="000C03D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0,9 - 1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0B1B" w14:textId="62C7F837" w:rsidR="00815898" w:rsidRPr="00F17934" w:rsidRDefault="00815898" w:rsidP="000C03DB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F97A" w14:textId="3F7E6FB7" w:rsidR="00815898" w:rsidRPr="00F17934" w:rsidRDefault="00815898" w:rsidP="000C03DB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12000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4373" w14:textId="70D489B0" w:rsidR="00815898" w:rsidRPr="001F2408" w:rsidRDefault="00EB54F1" w:rsidP="00315D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AB „Žemaitijos pienas“</w:t>
            </w:r>
          </w:p>
          <w:p w14:paraId="12E9D46E" w14:textId="7D6CC6A8" w:rsidR="00815898" w:rsidRPr="001F2408" w:rsidRDefault="00EB54F1" w:rsidP="00201FC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Pienas „Žemaitijos“ 3,2 %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rieb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.,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fas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. po 1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ltr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.</w:t>
            </w:r>
          </w:p>
          <w:p w14:paraId="6963280F" w14:textId="77777777" w:rsidR="00140029" w:rsidRPr="001F2408" w:rsidRDefault="00140029" w:rsidP="00201FC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</w:p>
          <w:p w14:paraId="5E7E2A4D" w14:textId="443DFBAE" w:rsidR="00815898" w:rsidRPr="001F2408" w:rsidRDefault="00EB54F1" w:rsidP="00201FC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sz w:val="22"/>
                <w:szCs w:val="22"/>
                <w:lang w:val="lt-LT" w:eastAsia="lt-LT"/>
              </w:rPr>
              <w:t>(pridedama produkto specifikacija)</w:t>
            </w:r>
          </w:p>
        </w:tc>
      </w:tr>
      <w:tr w:rsidR="00815898" w:rsidRPr="00F17934" w14:paraId="1058012D" w14:textId="77777777" w:rsidTr="00673776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04C05" w14:textId="1E19D1E0" w:rsidR="00815898" w:rsidRPr="00F17934" w:rsidRDefault="00815898" w:rsidP="000C03DB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337C" w14:textId="71F96276" w:rsidR="00815898" w:rsidRPr="00F17934" w:rsidRDefault="00815898" w:rsidP="000C03DB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color w:val="000000"/>
                <w:sz w:val="24"/>
                <w:szCs w:val="24"/>
                <w:lang w:val="lt-LT"/>
              </w:rPr>
              <w:t>Kefyras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A382" w14:textId="707E8D4D" w:rsidR="00815898" w:rsidRPr="00F17934" w:rsidRDefault="00815898" w:rsidP="000C03DB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sz w:val="24"/>
                <w:szCs w:val="24"/>
                <w:lang w:val="lt-LT" w:eastAsia="lt-LT"/>
              </w:rPr>
              <w:t>Riebumas ne mažiau kaip 2,3 % ir ne daugiau kaip 2,5 %</w:t>
            </w:r>
            <w:r w:rsidR="00315DF7">
              <w:rPr>
                <w:sz w:val="24"/>
                <w:szCs w:val="24"/>
                <w:lang w:val="lt-LT" w:eastAsia="lt-LT"/>
              </w:rPr>
              <w:t>, ž</w:t>
            </w:r>
            <w:r w:rsidRPr="00F17934">
              <w:rPr>
                <w:sz w:val="24"/>
                <w:szCs w:val="24"/>
                <w:lang w:val="lt-LT" w:eastAsia="lt-LT"/>
              </w:rPr>
              <w:t>aliava - karvės pienas</w:t>
            </w:r>
            <w:r w:rsidR="00487972" w:rsidRPr="00F17934">
              <w:rPr>
                <w:sz w:val="24"/>
                <w:szCs w:val="24"/>
                <w:lang w:val="lt-LT" w:eastAsia="lt-LT"/>
              </w:rPr>
              <w:t>.</w:t>
            </w:r>
          </w:p>
          <w:p w14:paraId="6E80E373" w14:textId="115085DA" w:rsidR="00815898" w:rsidRPr="00F17934" w:rsidRDefault="00815898" w:rsidP="000C03DB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5BB2" w14:textId="4792D887" w:rsidR="00815898" w:rsidRPr="00F17934" w:rsidRDefault="00815898" w:rsidP="000C03D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0,9 – 1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7200" w14:textId="5027D11E" w:rsidR="00815898" w:rsidRPr="00F17934" w:rsidRDefault="00815898" w:rsidP="000C03DB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4F27" w14:textId="53148C3A" w:rsidR="00815898" w:rsidRPr="00F17934" w:rsidRDefault="00815898" w:rsidP="000C03DB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34530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95CE" w14:textId="1122BC78" w:rsidR="00815898" w:rsidRPr="001F2408" w:rsidRDefault="00EB54F1" w:rsidP="00315D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AB „Žemaitijos pienas“</w:t>
            </w:r>
          </w:p>
          <w:p w14:paraId="43F92DFE" w14:textId="1A6680E7" w:rsidR="00EB54F1" w:rsidRPr="001F2408" w:rsidRDefault="00EB54F1" w:rsidP="00315D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Kefyras „Lankų“ 2,5 %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rieb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.,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fas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. po 0.9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ltr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.</w:t>
            </w:r>
          </w:p>
          <w:p w14:paraId="51DC6D40" w14:textId="583352B7" w:rsidR="00815898" w:rsidRPr="001F2408" w:rsidRDefault="00EB54F1" w:rsidP="00201FC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sz w:val="22"/>
                <w:szCs w:val="22"/>
                <w:lang w:val="lt-LT" w:eastAsia="lt-LT"/>
              </w:rPr>
              <w:t xml:space="preserve"> (pridedama produkto specifikacija)</w:t>
            </w:r>
          </w:p>
        </w:tc>
      </w:tr>
      <w:tr w:rsidR="00815898" w:rsidRPr="00F17934" w14:paraId="6CA2D04E" w14:textId="77777777" w:rsidTr="00673776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413AB" w14:textId="2E2A00AA" w:rsidR="00815898" w:rsidRPr="00F17934" w:rsidRDefault="00815898" w:rsidP="000C03DB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7843" w14:textId="4F7B9016" w:rsidR="00815898" w:rsidRPr="00F17934" w:rsidRDefault="00815898" w:rsidP="000C03DB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color w:val="000000"/>
                <w:sz w:val="24"/>
                <w:szCs w:val="24"/>
                <w:lang w:val="lt-LT"/>
              </w:rPr>
              <w:t>Kefyro gėrimas su uogomis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86D2" w14:textId="7E455820" w:rsidR="00815898" w:rsidRPr="00315DF7" w:rsidRDefault="00815898" w:rsidP="000C03DB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 xml:space="preserve">Riebumas: ne mažiau </w:t>
            </w:r>
            <w:r w:rsidRPr="0058428E">
              <w:rPr>
                <w:sz w:val="24"/>
                <w:szCs w:val="24"/>
                <w:lang w:val="lt-LT" w:eastAsia="lt-LT"/>
              </w:rPr>
              <w:t xml:space="preserve">kaip </w:t>
            </w:r>
            <w:r w:rsidR="00762E87" w:rsidRPr="0058428E">
              <w:rPr>
                <w:sz w:val="24"/>
                <w:szCs w:val="24"/>
                <w:lang w:val="lt-LT" w:eastAsia="lt-LT"/>
              </w:rPr>
              <w:t>0</w:t>
            </w:r>
            <w:r w:rsidRPr="0058428E">
              <w:rPr>
                <w:sz w:val="24"/>
                <w:szCs w:val="24"/>
                <w:lang w:val="lt-LT" w:eastAsia="lt-LT"/>
              </w:rPr>
              <w:t>,3 % ir ne daugiau kaip 2,5 %</w:t>
            </w:r>
            <w:r w:rsidR="00315DF7">
              <w:rPr>
                <w:sz w:val="24"/>
                <w:szCs w:val="24"/>
                <w:lang w:val="lt-LT" w:eastAsia="lt-LT"/>
              </w:rPr>
              <w:t>, ž</w:t>
            </w:r>
            <w:r w:rsidRPr="00F17934">
              <w:rPr>
                <w:color w:val="000000"/>
                <w:sz w:val="24"/>
                <w:szCs w:val="24"/>
                <w:lang w:val="lt-LT" w:eastAsia="lt-LT"/>
              </w:rPr>
              <w:t>aliava – karvės pienas</w:t>
            </w:r>
            <w:r w:rsidR="00315DF7">
              <w:rPr>
                <w:color w:val="000000"/>
                <w:sz w:val="24"/>
                <w:szCs w:val="24"/>
                <w:lang w:val="lt-LT" w:eastAsia="lt-LT"/>
              </w:rPr>
              <w:t>. S</w:t>
            </w:r>
            <w:r w:rsidRPr="00F17934">
              <w:rPr>
                <w:color w:val="000000"/>
                <w:sz w:val="24"/>
                <w:szCs w:val="24"/>
                <w:lang w:val="lt-LT" w:eastAsia="lt-LT"/>
              </w:rPr>
              <w:t>u įvairiomis uogomis</w:t>
            </w:r>
            <w:r w:rsidR="00487972" w:rsidRPr="00F17934">
              <w:rPr>
                <w:color w:val="000000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093B" w14:textId="34A637FD" w:rsidR="00815898" w:rsidRPr="00F17934" w:rsidRDefault="00815898" w:rsidP="000C03D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</w:t>
            </w:r>
            <w:r w:rsidR="00762E87" w:rsidRPr="00F17934">
              <w:rPr>
                <w:color w:val="000000"/>
                <w:sz w:val="24"/>
                <w:szCs w:val="24"/>
                <w:lang w:val="lt-LT" w:eastAsia="lt-LT"/>
              </w:rPr>
              <w:t>450</w:t>
            </w:r>
            <w:r w:rsidRPr="00F17934">
              <w:rPr>
                <w:color w:val="000000"/>
                <w:sz w:val="24"/>
                <w:szCs w:val="24"/>
                <w:lang w:val="lt-LT" w:eastAsia="lt-LT"/>
              </w:rPr>
              <w:t xml:space="preserve"> – 1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BF76" w14:textId="4A606F70" w:rsidR="00815898" w:rsidRPr="00F17934" w:rsidRDefault="00815898" w:rsidP="000C03DB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154B" w14:textId="1BDB6CF5" w:rsidR="00815898" w:rsidRPr="00F17934" w:rsidRDefault="00815898" w:rsidP="000C03DB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900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7180" w14:textId="66955285" w:rsidR="00815898" w:rsidRPr="001F2408" w:rsidRDefault="00EB54F1" w:rsidP="00315D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AB „Žemaitijos pienas“</w:t>
            </w:r>
          </w:p>
          <w:p w14:paraId="20CD7F19" w14:textId="63D2B5A4" w:rsidR="00EB54F1" w:rsidRPr="001F2408" w:rsidRDefault="00EB54F1" w:rsidP="00315D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Kefyro gėrimas su uogomis „Žemaitijos“ 0,4 %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rieb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.,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fas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. po 450 g</w:t>
            </w:r>
          </w:p>
          <w:p w14:paraId="7490A8A6" w14:textId="0691AA8B" w:rsidR="00815898" w:rsidRPr="001F2408" w:rsidRDefault="00EB54F1" w:rsidP="00EB54F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 (pridedama produkto specifikacija)</w:t>
            </w:r>
          </w:p>
        </w:tc>
      </w:tr>
      <w:tr w:rsidR="00815898" w:rsidRPr="00F17934" w14:paraId="1CDEE5FE" w14:textId="77777777" w:rsidTr="00673776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1E171" w14:textId="1C6846DD" w:rsidR="00815898" w:rsidRPr="00F17934" w:rsidRDefault="00815898" w:rsidP="000C03DB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6BE4" w14:textId="7BEF0718" w:rsidR="00815898" w:rsidRPr="00F17934" w:rsidRDefault="00815898" w:rsidP="000C03DB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color w:val="000000"/>
                <w:sz w:val="24"/>
                <w:szCs w:val="24"/>
                <w:lang w:val="lt-LT"/>
              </w:rPr>
              <w:t>Šaltibarščių kefyras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5EF1" w14:textId="6D1C5438" w:rsidR="00815898" w:rsidRPr="00F17934" w:rsidRDefault="00815898" w:rsidP="000C03DB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Riebumas ne mažiau kaip 4 % ir ne daugiau kaip 7 %</w:t>
            </w:r>
            <w:r w:rsidR="00487972" w:rsidRPr="00F17934">
              <w:rPr>
                <w:color w:val="000000"/>
                <w:sz w:val="24"/>
                <w:szCs w:val="24"/>
                <w:lang w:val="lt-LT" w:eastAsia="lt-LT"/>
              </w:rPr>
              <w:t>.</w:t>
            </w:r>
          </w:p>
          <w:p w14:paraId="5261DA60" w14:textId="3804D453" w:rsidR="00815898" w:rsidRPr="00F17934" w:rsidRDefault="00815898" w:rsidP="000C03DB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C830" w14:textId="62E88962" w:rsidR="00815898" w:rsidRPr="00F17934" w:rsidRDefault="00815898" w:rsidP="000C03D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0,9 – 1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42B2" w14:textId="468F0BB4" w:rsidR="00815898" w:rsidRPr="00F17934" w:rsidRDefault="00815898" w:rsidP="000C03DB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6CCB" w14:textId="5DDE4807" w:rsidR="00815898" w:rsidRPr="00F17934" w:rsidRDefault="00815898" w:rsidP="000C03DB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1200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8A7B" w14:textId="5A2ABAB2" w:rsidR="00815898" w:rsidRPr="001F2408" w:rsidRDefault="00EB54F1" w:rsidP="00315D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AB „Žemaitijos pienas“</w:t>
            </w:r>
          </w:p>
          <w:p w14:paraId="76C755CB" w14:textId="715B5061" w:rsidR="00EB54F1" w:rsidRPr="001F2408" w:rsidRDefault="00EB54F1" w:rsidP="00315D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Šaltibarščių kefyras „Žemaitijos“ 5 %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rieb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.,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fas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. po 0.9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ltr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.</w:t>
            </w:r>
          </w:p>
          <w:p w14:paraId="1C04AB55" w14:textId="77777777" w:rsidR="00140029" w:rsidRPr="001F2408" w:rsidRDefault="00140029" w:rsidP="00201F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61D0A88C" w14:textId="3449301B" w:rsidR="00815898" w:rsidRPr="001F2408" w:rsidRDefault="00EB54F1" w:rsidP="00201F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 (pridedama produkto specifikacija)</w:t>
            </w:r>
          </w:p>
        </w:tc>
      </w:tr>
      <w:tr w:rsidR="00815898" w:rsidRPr="00F17934" w14:paraId="2FFD713F" w14:textId="77777777" w:rsidTr="00673776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7DA4" w14:textId="67733C3D" w:rsidR="00815898" w:rsidRPr="00F17934" w:rsidRDefault="00815898" w:rsidP="00CD14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sz w:val="24"/>
                <w:szCs w:val="24"/>
                <w:lang w:val="lt-LT" w:eastAsia="lt-LT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BB84" w14:textId="7DDE95E2" w:rsidR="00815898" w:rsidRPr="00F17934" w:rsidRDefault="00815898" w:rsidP="000454A7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Rūgpienis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A6F9" w14:textId="1F90B10C" w:rsidR="00815898" w:rsidRPr="00F17934" w:rsidRDefault="00815898" w:rsidP="00B6739E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Riebumas: ne mažiau kaip 2 % ir ne daugiau kaip 2,5 %</w:t>
            </w:r>
            <w:r w:rsidR="00315DF7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, p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agamintas iš natūralaus pieno</w:t>
            </w:r>
            <w:r w:rsidR="00315DF7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. C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ukr</w:t>
            </w:r>
            <w:r w:rsidR="006C337A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aus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 xml:space="preserve"> kiekis ne didesnis nei 5 g/100 ml</w:t>
            </w:r>
            <w:r w:rsidR="00315DF7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, d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ruskos kiekis ne didesnis nei 1 g/100 ml</w:t>
            </w:r>
            <w:r w:rsidR="00487972"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BED9" w14:textId="5A4A6B31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0,9 – 1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8AE6" w14:textId="16CCC470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6395" w14:textId="3F81C740" w:rsidR="00815898" w:rsidRPr="00F17934" w:rsidRDefault="00815898" w:rsidP="001B7BCC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13AC" w14:textId="52CA54BF" w:rsidR="00815898" w:rsidRPr="001F2408" w:rsidRDefault="00EB54F1" w:rsidP="00EB54F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sz w:val="22"/>
                <w:szCs w:val="22"/>
                <w:lang w:val="lt-LT" w:eastAsia="lt-LT"/>
              </w:rPr>
              <w:t>AB ,, Pieno žvaigždės“</w:t>
            </w:r>
          </w:p>
          <w:p w14:paraId="372205FE" w14:textId="77D9E36B" w:rsidR="00EB54F1" w:rsidRPr="001F2408" w:rsidRDefault="00EB54F1" w:rsidP="00EB54F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sz w:val="22"/>
                <w:szCs w:val="22"/>
                <w:lang w:val="lt-LT" w:eastAsia="lt-LT"/>
              </w:rPr>
              <w:t xml:space="preserve">Rūgpienis „Dvaro“ 2,5 % </w:t>
            </w:r>
            <w:proofErr w:type="spellStart"/>
            <w:r w:rsidRPr="001F2408">
              <w:rPr>
                <w:sz w:val="22"/>
                <w:szCs w:val="22"/>
                <w:lang w:val="lt-LT" w:eastAsia="lt-LT"/>
              </w:rPr>
              <w:t>rieb</w:t>
            </w:r>
            <w:proofErr w:type="spellEnd"/>
            <w:r w:rsidRPr="001F2408">
              <w:rPr>
                <w:sz w:val="22"/>
                <w:szCs w:val="22"/>
                <w:lang w:val="lt-LT" w:eastAsia="lt-LT"/>
              </w:rPr>
              <w:t xml:space="preserve">., </w:t>
            </w:r>
            <w:proofErr w:type="spellStart"/>
            <w:r w:rsidRPr="001F2408">
              <w:rPr>
                <w:sz w:val="22"/>
                <w:szCs w:val="22"/>
                <w:lang w:val="lt-LT" w:eastAsia="lt-LT"/>
              </w:rPr>
              <w:t>fas</w:t>
            </w:r>
            <w:proofErr w:type="spellEnd"/>
            <w:r w:rsidRPr="001F2408">
              <w:rPr>
                <w:sz w:val="22"/>
                <w:szCs w:val="22"/>
                <w:lang w:val="lt-LT" w:eastAsia="lt-LT"/>
              </w:rPr>
              <w:t xml:space="preserve">. po 1 </w:t>
            </w:r>
            <w:proofErr w:type="spellStart"/>
            <w:r w:rsidRPr="001F2408">
              <w:rPr>
                <w:sz w:val="22"/>
                <w:szCs w:val="22"/>
                <w:lang w:val="lt-LT" w:eastAsia="lt-LT"/>
              </w:rPr>
              <w:t>ltr</w:t>
            </w:r>
            <w:proofErr w:type="spellEnd"/>
            <w:r w:rsidRPr="001F2408">
              <w:rPr>
                <w:sz w:val="22"/>
                <w:szCs w:val="22"/>
                <w:lang w:val="lt-LT" w:eastAsia="lt-LT"/>
              </w:rPr>
              <w:t>.</w:t>
            </w:r>
          </w:p>
          <w:p w14:paraId="51976A94" w14:textId="77777777" w:rsidR="00B11CD3" w:rsidRPr="001F2408" w:rsidRDefault="00B11CD3" w:rsidP="00EB54F1">
            <w:pPr>
              <w:jc w:val="center"/>
              <w:rPr>
                <w:color w:val="FF0000"/>
                <w:sz w:val="22"/>
                <w:szCs w:val="22"/>
                <w:lang w:val="lt-LT" w:eastAsia="lt-LT"/>
              </w:rPr>
            </w:pPr>
          </w:p>
          <w:p w14:paraId="73C036A6" w14:textId="170A8B7D" w:rsidR="00815898" w:rsidRPr="001F2408" w:rsidRDefault="00B11CD3" w:rsidP="00201F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hyperlink r:id="rId10" w:history="1">
              <w:r w:rsidRPr="001F2408">
                <w:rPr>
                  <w:rStyle w:val="Hipersaitas"/>
                  <w:sz w:val="22"/>
                  <w:szCs w:val="22"/>
                  <w:lang w:val="lt-LT" w:eastAsia="lt-LT"/>
                </w:rPr>
                <w:t>https://pienozvaigzdes.lt/lt/lt/kefyras/120-dvaro-rugpienis-25-riebumo-1kg.html</w:t>
              </w:r>
            </w:hyperlink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</w:tr>
      <w:tr w:rsidR="00815898" w:rsidRPr="00F17934" w14:paraId="5A221A24" w14:textId="77777777" w:rsidTr="00673776">
        <w:trPr>
          <w:trHeight w:val="237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AF6EE" w14:textId="6D772865" w:rsidR="00815898" w:rsidRPr="00F17934" w:rsidRDefault="00815898" w:rsidP="00CD14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sz w:val="24"/>
                <w:szCs w:val="24"/>
                <w:lang w:val="lt-LT" w:eastAsia="lt-LT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107B" w14:textId="77777777" w:rsidR="00762E87" w:rsidRPr="00F17934" w:rsidRDefault="00762E87" w:rsidP="00375A31">
            <w:pPr>
              <w:rPr>
                <w:b/>
                <w:bCs/>
                <w:sz w:val="24"/>
                <w:szCs w:val="24"/>
                <w:lang w:val="lt-LT"/>
              </w:rPr>
            </w:pPr>
          </w:p>
          <w:p w14:paraId="58E70523" w14:textId="6416FFA5" w:rsidR="00815898" w:rsidRPr="00F17934" w:rsidRDefault="00815898" w:rsidP="00762E87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Raugintos pasukos</w:t>
            </w:r>
          </w:p>
          <w:p w14:paraId="17FFCE4C" w14:textId="26728C2A" w:rsidR="00815898" w:rsidRPr="00F17934" w:rsidRDefault="00815898" w:rsidP="00FF3D8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F82D" w14:textId="4B1C339E" w:rsidR="00815898" w:rsidRPr="00F17934" w:rsidRDefault="00815898" w:rsidP="00B6739E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Riebumas: ne daugiau kaip 0,3 %</w:t>
            </w:r>
            <w:r w:rsidR="00487972"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F26C" w14:textId="680B8673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0,9 – 1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A385" w14:textId="26DE7395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28F7" w14:textId="4541B291" w:rsidR="00815898" w:rsidRPr="00F17934" w:rsidRDefault="00815898" w:rsidP="001B7BCC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240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4E09" w14:textId="58DAC5C5" w:rsidR="00815898" w:rsidRPr="001F2408" w:rsidRDefault="002702DC" w:rsidP="00375A3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sz w:val="22"/>
                <w:szCs w:val="22"/>
                <w:lang w:val="lt-LT" w:eastAsia="lt-LT"/>
              </w:rPr>
              <w:t>AB ,, Pieno žvaigždės“</w:t>
            </w:r>
          </w:p>
          <w:p w14:paraId="77B6BFAC" w14:textId="5734C850" w:rsidR="00815898" w:rsidRPr="001F2408" w:rsidRDefault="002702DC" w:rsidP="002702DC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sz w:val="22"/>
                <w:szCs w:val="22"/>
                <w:lang w:val="lt-LT" w:eastAsia="lt-LT"/>
              </w:rPr>
              <w:t xml:space="preserve">Raugintos pasukos „Gamtos“ 0.3 % </w:t>
            </w:r>
            <w:proofErr w:type="spellStart"/>
            <w:r w:rsidRPr="001F2408">
              <w:rPr>
                <w:sz w:val="22"/>
                <w:szCs w:val="22"/>
                <w:lang w:val="lt-LT" w:eastAsia="lt-LT"/>
              </w:rPr>
              <w:t>rieb</w:t>
            </w:r>
            <w:proofErr w:type="spellEnd"/>
            <w:r w:rsidRPr="001F2408">
              <w:rPr>
                <w:sz w:val="22"/>
                <w:szCs w:val="22"/>
                <w:lang w:val="lt-LT" w:eastAsia="lt-LT"/>
              </w:rPr>
              <w:t xml:space="preserve">., </w:t>
            </w:r>
            <w:proofErr w:type="spellStart"/>
            <w:r w:rsidRPr="001F2408">
              <w:rPr>
                <w:sz w:val="22"/>
                <w:szCs w:val="22"/>
                <w:lang w:val="lt-LT" w:eastAsia="lt-LT"/>
              </w:rPr>
              <w:t>fas</w:t>
            </w:r>
            <w:proofErr w:type="spellEnd"/>
            <w:r w:rsidRPr="001F2408">
              <w:rPr>
                <w:sz w:val="22"/>
                <w:szCs w:val="22"/>
                <w:lang w:val="lt-LT" w:eastAsia="lt-LT"/>
              </w:rPr>
              <w:t xml:space="preserve">. po 0.9 </w:t>
            </w:r>
            <w:proofErr w:type="spellStart"/>
            <w:r w:rsidRPr="001F2408">
              <w:rPr>
                <w:sz w:val="22"/>
                <w:szCs w:val="22"/>
                <w:lang w:val="lt-LT" w:eastAsia="lt-LT"/>
              </w:rPr>
              <w:t>ltr</w:t>
            </w:r>
            <w:proofErr w:type="spellEnd"/>
            <w:r w:rsidRPr="001F2408">
              <w:rPr>
                <w:sz w:val="22"/>
                <w:szCs w:val="22"/>
                <w:lang w:val="lt-LT" w:eastAsia="lt-LT"/>
              </w:rPr>
              <w:t>.</w:t>
            </w:r>
          </w:p>
          <w:p w14:paraId="7124FB50" w14:textId="77777777" w:rsidR="00463A99" w:rsidRPr="001F2408" w:rsidRDefault="00463A99" w:rsidP="00201FC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</w:p>
          <w:p w14:paraId="6AA86B1D" w14:textId="4AE93F0F" w:rsidR="00815898" w:rsidRPr="001F2408" w:rsidRDefault="00463A99" w:rsidP="00201F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hyperlink r:id="rId11" w:history="1">
              <w:r w:rsidRPr="001F2408">
                <w:rPr>
                  <w:rStyle w:val="Hipersaitas"/>
                  <w:sz w:val="22"/>
                  <w:szCs w:val="22"/>
                  <w:lang w:val="lt-LT" w:eastAsia="lt-LT"/>
                </w:rPr>
                <w:t>https://pienozvaigzdes.lt/lt/lt/raugintos-pasukos/133-gamtos-raugintos-pasukos-naturalios-09kg.html</w:t>
              </w:r>
            </w:hyperlink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</w:tr>
      <w:tr w:rsidR="00815898" w:rsidRPr="00F17934" w14:paraId="7977540C" w14:textId="77777777" w:rsidTr="00673776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00B7D" w14:textId="45D85472" w:rsidR="00815898" w:rsidRPr="00F17934" w:rsidRDefault="00815898" w:rsidP="00CD14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sz w:val="24"/>
                <w:szCs w:val="24"/>
                <w:lang w:val="lt-LT" w:eastAsia="lt-LT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9A04" w14:textId="5B2B84EC" w:rsidR="00815898" w:rsidRPr="00F17934" w:rsidRDefault="00815898" w:rsidP="000454A7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Grietinė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82F7" w14:textId="57B240F6" w:rsidR="00815898" w:rsidRPr="00F17934" w:rsidRDefault="00815898" w:rsidP="00B6739E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Riebumas: ne mažiau kaip 28 % ir ne daugiau kaip 32 %</w:t>
            </w:r>
            <w:r w:rsidR="00375A31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, ž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aliava – karvės pienas</w:t>
            </w:r>
            <w:r w:rsidR="00375A31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. N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atūrali, be augalinių riebalų, nearomatizuota</w:t>
            </w:r>
            <w:r w:rsidR="00487972"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EB4F" w14:textId="63593B0C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0,2 – 1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0CB5" w14:textId="3BD4E42A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4077" w14:textId="30D14355" w:rsidR="00815898" w:rsidRPr="00F17934" w:rsidRDefault="00815898" w:rsidP="001B7BCC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14616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6146" w14:textId="294DE780" w:rsidR="00815898" w:rsidRPr="001F2408" w:rsidRDefault="00815898" w:rsidP="00375A3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74F8E190" w14:textId="0DB5C22F" w:rsidR="00815898" w:rsidRPr="001F2408" w:rsidRDefault="002702DC" w:rsidP="00375A3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AB „Žemaitijos pienas“</w:t>
            </w:r>
          </w:p>
          <w:p w14:paraId="0AF2392B" w14:textId="2CB74167" w:rsidR="00815898" w:rsidRPr="001F2408" w:rsidRDefault="002702DC" w:rsidP="00201FC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Grietinė „Žemaitijos“ 30 % riebumo,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fas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. po 400 g</w:t>
            </w:r>
          </w:p>
          <w:p w14:paraId="22362D4B" w14:textId="77777777" w:rsidR="00140029" w:rsidRPr="001F2408" w:rsidRDefault="00140029" w:rsidP="00201F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FF8DE5D" w14:textId="0A1C7CD8" w:rsidR="00815898" w:rsidRPr="001F2408" w:rsidRDefault="002702DC" w:rsidP="00201F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(pridedama produkto specifikacija)</w:t>
            </w:r>
          </w:p>
        </w:tc>
      </w:tr>
      <w:tr w:rsidR="00815898" w:rsidRPr="00F17934" w14:paraId="07BC79AF" w14:textId="77777777" w:rsidTr="00673776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20319" w14:textId="0CC1FCF2" w:rsidR="00815898" w:rsidRPr="00F17934" w:rsidRDefault="00815898" w:rsidP="00CD14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sz w:val="24"/>
                <w:szCs w:val="24"/>
                <w:lang w:val="lt-LT" w:eastAsia="lt-LT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D861" w14:textId="4FBA71D9" w:rsidR="00815898" w:rsidRPr="0058428E" w:rsidRDefault="00762E87" w:rsidP="000454A7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8428E">
              <w:rPr>
                <w:b/>
                <w:bCs/>
                <w:sz w:val="24"/>
                <w:szCs w:val="24"/>
                <w:lang w:val="lt-LT"/>
              </w:rPr>
              <w:t>Liesa</w:t>
            </w:r>
            <w:r w:rsidR="00815898" w:rsidRPr="0058428E">
              <w:rPr>
                <w:b/>
                <w:bCs/>
                <w:sz w:val="24"/>
                <w:szCs w:val="24"/>
                <w:lang w:val="lt-LT"/>
              </w:rPr>
              <w:t xml:space="preserve"> grietinė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C920" w14:textId="0A382FD7" w:rsidR="00815898" w:rsidRPr="0058428E" w:rsidRDefault="00815898" w:rsidP="00B6739E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</w:pPr>
            <w:r w:rsidRPr="0058428E"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>Riebumas ne mažiau kaip 10 %</w:t>
            </w:r>
            <w:r w:rsidR="00762E87" w:rsidRPr="0058428E"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 xml:space="preserve"> ir ne daugiau kaip 20 %</w:t>
            </w:r>
            <w:r w:rsidR="00375A31"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>. B</w:t>
            </w:r>
            <w:r w:rsidRPr="0058428E"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>e augalinių riebalų, be genetiškai modifikuoto krakmolo</w:t>
            </w:r>
            <w:r w:rsidR="00487972" w:rsidRPr="0058428E"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>.</w:t>
            </w:r>
          </w:p>
          <w:p w14:paraId="00F2FCA6" w14:textId="48B22382" w:rsidR="00815898" w:rsidRPr="0058428E" w:rsidRDefault="00815898" w:rsidP="00B6739E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7AC6" w14:textId="74E278E4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0,2 – 1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2614" w14:textId="08ED1D8E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8278" w14:textId="0B9BC95D" w:rsidR="00815898" w:rsidRPr="00F17934" w:rsidRDefault="00815898" w:rsidP="001B7BCC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1050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AEE9" w14:textId="175B254B" w:rsidR="00815898" w:rsidRPr="001F2408" w:rsidRDefault="002702DC" w:rsidP="00375A3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AB „Žemaitijos pienas“</w:t>
            </w:r>
          </w:p>
          <w:p w14:paraId="5BFCA01A" w14:textId="4816D1DD" w:rsidR="00815898" w:rsidRPr="001F2408" w:rsidRDefault="002702DC" w:rsidP="002702D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Liesa grietinė „Žemaitijos“ 10 % riebumo,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fas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. po 400 g</w:t>
            </w:r>
          </w:p>
          <w:p w14:paraId="13745D6E" w14:textId="77777777" w:rsidR="00140029" w:rsidRPr="001F2408" w:rsidRDefault="00140029" w:rsidP="002702D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4B61F338" w14:textId="54C9E383" w:rsidR="00815898" w:rsidRPr="001F2408" w:rsidRDefault="002702DC" w:rsidP="002702D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(pridedama produkto specifikacija)</w:t>
            </w:r>
          </w:p>
        </w:tc>
      </w:tr>
      <w:tr w:rsidR="00815898" w:rsidRPr="00F17934" w14:paraId="50F4DB90" w14:textId="77777777" w:rsidTr="00673776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65EE2" w14:textId="63A8D08F" w:rsidR="00815898" w:rsidRPr="00F17934" w:rsidRDefault="00815898" w:rsidP="00CD14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sz w:val="24"/>
                <w:szCs w:val="24"/>
                <w:lang w:val="lt-LT" w:eastAsia="lt-LT"/>
              </w:rPr>
              <w:t xml:space="preserve">10.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CF8D" w14:textId="732EEB94" w:rsidR="00815898" w:rsidRPr="00F17934" w:rsidRDefault="00815898" w:rsidP="00664A10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Grietinėlė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510E" w14:textId="3FF39C39" w:rsidR="00815898" w:rsidRPr="00F17934" w:rsidRDefault="00815898" w:rsidP="00B6739E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Riebumas: ne mažiau kaip 34 % ir ne daugiau kaip 38 %</w:t>
            </w:r>
            <w:r w:rsidR="00487972"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C2FF" w14:textId="166062BB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0,250 – 1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513D" w14:textId="33D9BB86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721D" w14:textId="72F42D5F" w:rsidR="00815898" w:rsidRPr="00F17934" w:rsidRDefault="00815898" w:rsidP="001B7BCC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1035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03A2" w14:textId="4F1E7B2B" w:rsidR="00815898" w:rsidRPr="001F2408" w:rsidRDefault="002702DC" w:rsidP="002702D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AB „Žemaitijos pienas“</w:t>
            </w:r>
          </w:p>
          <w:p w14:paraId="5F680194" w14:textId="1ACFB3FF" w:rsidR="002702DC" w:rsidRPr="001F2408" w:rsidRDefault="002702DC" w:rsidP="002702D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Grietinėlė „Žemaitijos“ 36 %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rieb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.,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fas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. po 400 g</w:t>
            </w:r>
          </w:p>
          <w:p w14:paraId="72310DDD" w14:textId="77777777" w:rsidR="00140029" w:rsidRPr="001F2408" w:rsidRDefault="00140029" w:rsidP="00201F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3EC2C463" w14:textId="434B80A0" w:rsidR="00815898" w:rsidRPr="001F2408" w:rsidRDefault="002702DC" w:rsidP="00201F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(pridedama produkto specifikacija)</w:t>
            </w:r>
          </w:p>
        </w:tc>
      </w:tr>
      <w:tr w:rsidR="00815898" w:rsidRPr="00F17934" w14:paraId="5E6365C3" w14:textId="77777777" w:rsidTr="00673776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F3EF4" w14:textId="765AFD83" w:rsidR="00815898" w:rsidRPr="00F17934" w:rsidRDefault="00815898" w:rsidP="00CD14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sz w:val="24"/>
                <w:szCs w:val="24"/>
                <w:lang w:val="lt-LT" w:eastAsia="lt-LT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DC8D" w14:textId="767D2983" w:rsidR="00815898" w:rsidRPr="00F17934" w:rsidRDefault="00815898" w:rsidP="000454A7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 xml:space="preserve">Varškė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D2C2" w14:textId="68F57522" w:rsidR="00815898" w:rsidRPr="00F17934" w:rsidRDefault="00815898" w:rsidP="00664A10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Riebumas: ne mažiau kaip 8 % ir ne daugiau kaip 10 %</w:t>
            </w:r>
            <w:r w:rsidR="00375A31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, ž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aliava – karvės pienas</w:t>
            </w:r>
            <w:r w:rsidR="00375A31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. B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e pridėtinio cukraus ir druskos</w:t>
            </w:r>
            <w:r w:rsidR="0058428E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 xml:space="preserve">, 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be natūralių ir natūralioms identiškų kvapiųjų medžiagų, be maisto priedų</w:t>
            </w:r>
            <w:r w:rsidR="00487972"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3E01" w14:textId="05ACFC99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0,5 – 1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2589" w14:textId="4F7476C5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B012" w14:textId="56664A94" w:rsidR="00815898" w:rsidRPr="00F17934" w:rsidRDefault="00D32428" w:rsidP="001B7BC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32415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3F7D" w14:textId="77777777" w:rsidR="00815898" w:rsidRPr="001F2408" w:rsidRDefault="002702DC" w:rsidP="002702D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AB „Žemaitijos pienas“</w:t>
            </w:r>
          </w:p>
          <w:p w14:paraId="0AA7DB3D" w14:textId="59A3F8D0" w:rsidR="002702DC" w:rsidRPr="001F2408" w:rsidRDefault="002702DC" w:rsidP="002702D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Varškė „Žemaitijo</w:t>
            </w:r>
            <w:r w:rsidR="00140029"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s“ 9 % riebumo, sveriama </w:t>
            </w:r>
          </w:p>
          <w:p w14:paraId="5EEDCD5F" w14:textId="77777777" w:rsidR="00140029" w:rsidRPr="001F2408" w:rsidRDefault="00140029" w:rsidP="002702D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5C4857F6" w14:textId="64926848" w:rsidR="002702DC" w:rsidRPr="001F2408" w:rsidRDefault="002702DC" w:rsidP="002702D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(pridedama produkto specifikacija)</w:t>
            </w:r>
          </w:p>
        </w:tc>
      </w:tr>
      <w:tr w:rsidR="00815898" w:rsidRPr="00F17934" w14:paraId="3B5B5A7F" w14:textId="77777777" w:rsidTr="00673776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39A7E" w14:textId="2ECFD723" w:rsidR="00815898" w:rsidRPr="00F17934" w:rsidRDefault="00815898" w:rsidP="00CD14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sz w:val="24"/>
                <w:szCs w:val="24"/>
                <w:lang w:val="lt-LT" w:eastAsia="lt-LT"/>
              </w:rPr>
              <w:t>1</w:t>
            </w:r>
            <w:r w:rsidR="00D32428">
              <w:rPr>
                <w:sz w:val="24"/>
                <w:szCs w:val="24"/>
                <w:lang w:val="lt-LT" w:eastAsia="lt-LT"/>
              </w:rPr>
              <w:t>2</w:t>
            </w:r>
            <w:r w:rsidRPr="00F17934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A272" w14:textId="61DE2BAA" w:rsidR="00815898" w:rsidRPr="00F17934" w:rsidRDefault="00C65826" w:rsidP="000454A7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Liesa v</w:t>
            </w:r>
            <w:r w:rsidR="00815898" w:rsidRPr="00F17934">
              <w:rPr>
                <w:b/>
                <w:bCs/>
                <w:sz w:val="24"/>
                <w:szCs w:val="24"/>
                <w:lang w:val="lt-LT"/>
              </w:rPr>
              <w:t>arškė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E4F9" w14:textId="1E2DCDF5" w:rsidR="00815898" w:rsidRPr="00F17934" w:rsidRDefault="00815898" w:rsidP="00664A10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Riebumas: ne daugiau kaip 0,5 %.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038F" w14:textId="0A1B4448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0,5 – 1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2483" w14:textId="0F333042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7954" w14:textId="2722C909" w:rsidR="00815898" w:rsidRPr="00F17934" w:rsidRDefault="00815898" w:rsidP="001B7BCC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900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0190" w14:textId="23A2EC4E" w:rsidR="002702DC" w:rsidRPr="001F2408" w:rsidRDefault="002702DC" w:rsidP="002702D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AB „Žemaitijos pienas“</w:t>
            </w:r>
          </w:p>
          <w:p w14:paraId="66EC37A3" w14:textId="3BECC8AD" w:rsidR="00815898" w:rsidRPr="001F2408" w:rsidRDefault="002702DC" w:rsidP="00375A3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Liesa varškė „Žemaitijos“</w:t>
            </w:r>
            <w:r w:rsidR="00140029"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 0,5 % riebumo, sveriama </w:t>
            </w:r>
          </w:p>
          <w:p w14:paraId="05DB7882" w14:textId="77777777" w:rsidR="00140029" w:rsidRPr="001F2408" w:rsidRDefault="00140029" w:rsidP="002702D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4B4F46C9" w14:textId="5AD86DD9" w:rsidR="00815898" w:rsidRPr="001F2408" w:rsidRDefault="002702DC" w:rsidP="002702D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 (pridedama produkto specifikacija)</w:t>
            </w:r>
          </w:p>
        </w:tc>
      </w:tr>
      <w:tr w:rsidR="00815898" w:rsidRPr="00F17934" w14:paraId="46B16639" w14:textId="77777777" w:rsidTr="00673776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53B9B" w14:textId="51487004" w:rsidR="00815898" w:rsidRPr="00F17934" w:rsidRDefault="00815898" w:rsidP="00CD14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sz w:val="24"/>
                <w:szCs w:val="24"/>
                <w:lang w:val="lt-LT" w:eastAsia="lt-LT"/>
              </w:rPr>
              <w:lastRenderedPageBreak/>
              <w:t>1</w:t>
            </w:r>
            <w:r w:rsidR="00D32428">
              <w:rPr>
                <w:sz w:val="24"/>
                <w:szCs w:val="24"/>
                <w:lang w:val="lt-LT" w:eastAsia="lt-LT"/>
              </w:rPr>
              <w:t>3</w:t>
            </w:r>
            <w:r w:rsidRPr="00F17934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9343" w14:textId="071BEC2F" w:rsidR="00815898" w:rsidRPr="00F17934" w:rsidRDefault="00815898" w:rsidP="000454A7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Grūdėta varškė (natūrali)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1EAC" w14:textId="7ABB80DA" w:rsidR="00815898" w:rsidRPr="00F17934" w:rsidRDefault="00815898" w:rsidP="00664A10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Natūrali, be priedų</w:t>
            </w:r>
            <w:r w:rsidR="00487972"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88A2" w14:textId="4CA9889C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</w:t>
            </w:r>
            <w:r w:rsidR="00762E87" w:rsidRPr="00F17934">
              <w:rPr>
                <w:color w:val="000000"/>
                <w:sz w:val="24"/>
                <w:szCs w:val="24"/>
                <w:lang w:val="lt-LT" w:eastAsia="lt-LT"/>
              </w:rPr>
              <w:t>150</w:t>
            </w:r>
            <w:r w:rsidRPr="00F17934">
              <w:rPr>
                <w:color w:val="000000"/>
                <w:sz w:val="24"/>
                <w:szCs w:val="24"/>
                <w:lang w:val="lt-LT" w:eastAsia="lt-LT"/>
              </w:rPr>
              <w:t xml:space="preserve"> – 1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8234" w14:textId="55C84589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E270" w14:textId="50630EA1" w:rsidR="00815898" w:rsidRPr="00F17934" w:rsidRDefault="00815898" w:rsidP="001B7BCC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480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9BA6" w14:textId="7CBCC21E" w:rsidR="004A7385" w:rsidRPr="001F2408" w:rsidRDefault="004A7385" w:rsidP="004A738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AB ,, Pieno žvaigždės“</w:t>
            </w:r>
          </w:p>
          <w:p w14:paraId="55C3A896" w14:textId="2E167887" w:rsidR="00815898" w:rsidRPr="001F2408" w:rsidRDefault="002702DC" w:rsidP="004A738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Grūdėta varškė 7 %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rieb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., (natūrali),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fas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. po 200 g</w:t>
            </w:r>
          </w:p>
          <w:p w14:paraId="4FAAB6AB" w14:textId="77777777" w:rsidR="00140029" w:rsidRPr="001F2408" w:rsidRDefault="00140029" w:rsidP="002702D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365DC73E" w14:textId="4E276912" w:rsidR="002702DC" w:rsidRPr="001F2408" w:rsidRDefault="002702DC" w:rsidP="002702D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(pridedama produkto specifikacija)</w:t>
            </w:r>
          </w:p>
        </w:tc>
      </w:tr>
      <w:tr w:rsidR="00815898" w:rsidRPr="00F17934" w14:paraId="4D47CCB7" w14:textId="77777777" w:rsidTr="00673776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CE49B" w14:textId="4CD8CC2E" w:rsidR="00815898" w:rsidRPr="00145BC9" w:rsidRDefault="00815898" w:rsidP="00CD14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145BC9">
              <w:rPr>
                <w:sz w:val="24"/>
                <w:szCs w:val="24"/>
                <w:lang w:val="lt-LT" w:eastAsia="lt-LT"/>
              </w:rPr>
              <w:t>1</w:t>
            </w:r>
            <w:r w:rsidR="00D32428">
              <w:rPr>
                <w:sz w:val="24"/>
                <w:szCs w:val="24"/>
                <w:lang w:val="lt-LT" w:eastAsia="lt-LT"/>
              </w:rPr>
              <w:t>4</w:t>
            </w:r>
            <w:r w:rsidRPr="00145BC9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0C90" w14:textId="01B2F2A1" w:rsidR="00815898" w:rsidRPr="00145BC9" w:rsidRDefault="00815898" w:rsidP="000454A7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145BC9">
              <w:rPr>
                <w:b/>
                <w:bCs/>
                <w:sz w:val="24"/>
                <w:szCs w:val="24"/>
                <w:lang w:val="lt-LT"/>
              </w:rPr>
              <w:t>Grūdėta varškė (su priedais)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CC9F" w14:textId="7B7CC68C" w:rsidR="00815898" w:rsidRPr="00145BC9" w:rsidRDefault="00815898" w:rsidP="00664A10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</w:pPr>
            <w:r w:rsidRPr="00145BC9"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>Su įvairiomis uogomis</w:t>
            </w:r>
            <w:r w:rsidR="00487972" w:rsidRPr="00145BC9"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5136" w14:textId="54EC7EB2" w:rsidR="00815898" w:rsidRPr="00145BC9" w:rsidRDefault="00815898" w:rsidP="001B7BC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145BC9">
              <w:rPr>
                <w:sz w:val="24"/>
                <w:szCs w:val="24"/>
                <w:lang w:val="lt-LT" w:eastAsia="lt-LT"/>
              </w:rPr>
              <w:t>0,</w:t>
            </w:r>
            <w:r w:rsidR="00762E87" w:rsidRPr="00145BC9">
              <w:rPr>
                <w:sz w:val="24"/>
                <w:szCs w:val="24"/>
                <w:lang w:val="lt-LT" w:eastAsia="lt-LT"/>
              </w:rPr>
              <w:t>1</w:t>
            </w:r>
            <w:r w:rsidRPr="00145BC9">
              <w:rPr>
                <w:sz w:val="24"/>
                <w:szCs w:val="24"/>
                <w:lang w:val="lt-LT" w:eastAsia="lt-LT"/>
              </w:rPr>
              <w:t>5</w:t>
            </w:r>
            <w:r w:rsidR="00762E87" w:rsidRPr="00145BC9">
              <w:rPr>
                <w:sz w:val="24"/>
                <w:szCs w:val="24"/>
                <w:lang w:val="lt-LT" w:eastAsia="lt-LT"/>
              </w:rPr>
              <w:t>0</w:t>
            </w:r>
            <w:r w:rsidRPr="00145BC9">
              <w:rPr>
                <w:sz w:val="24"/>
                <w:szCs w:val="24"/>
                <w:lang w:val="lt-LT" w:eastAsia="lt-LT"/>
              </w:rPr>
              <w:t xml:space="preserve"> – 1 kg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E792" w14:textId="1E26B653" w:rsidR="00815898" w:rsidRPr="00145BC9" w:rsidRDefault="00815898" w:rsidP="001B7BC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145BC9">
              <w:rPr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B6E3" w14:textId="18CE5FB8" w:rsidR="00815898" w:rsidRPr="00145BC9" w:rsidRDefault="006C7EFF" w:rsidP="001B7BCC">
            <w:pPr>
              <w:jc w:val="center"/>
              <w:rPr>
                <w:sz w:val="24"/>
                <w:szCs w:val="24"/>
                <w:lang w:val="lt-LT"/>
              </w:rPr>
            </w:pPr>
            <w:r w:rsidRPr="00145BC9">
              <w:rPr>
                <w:sz w:val="24"/>
                <w:szCs w:val="24"/>
                <w:lang w:val="lt-LT"/>
              </w:rPr>
              <w:t>9600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2349" w14:textId="3BB4F215" w:rsidR="00815898" w:rsidRPr="001F2408" w:rsidRDefault="004A7385" w:rsidP="004A738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AB ,, Pieno žvaigždės“</w:t>
            </w:r>
          </w:p>
          <w:p w14:paraId="27B7E75F" w14:textId="2BDEA84B" w:rsidR="004A7385" w:rsidRPr="001F2408" w:rsidRDefault="004A7385" w:rsidP="004A738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Grūdėta varškė (su priedais),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fas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. po 150 g</w:t>
            </w:r>
          </w:p>
          <w:p w14:paraId="632E94BD" w14:textId="77777777" w:rsidR="00140029" w:rsidRPr="001F2408" w:rsidRDefault="00140029" w:rsidP="00201F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7A9BFD0D" w14:textId="09141E07" w:rsidR="00815898" w:rsidRPr="001F2408" w:rsidRDefault="002702DC" w:rsidP="00201FC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(pridedama produkto specifikacija)</w:t>
            </w:r>
          </w:p>
        </w:tc>
      </w:tr>
      <w:tr w:rsidR="00815898" w:rsidRPr="00F17934" w14:paraId="4932A2B9" w14:textId="77777777" w:rsidTr="00673776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657BD" w14:textId="7BD9DC6A" w:rsidR="00815898" w:rsidRPr="00F17934" w:rsidRDefault="00DF6377" w:rsidP="00CD14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</w:t>
            </w:r>
            <w:r w:rsidR="00D32428">
              <w:rPr>
                <w:sz w:val="24"/>
                <w:szCs w:val="24"/>
                <w:lang w:val="lt-LT" w:eastAsia="lt-LT"/>
              </w:rPr>
              <w:t>5</w:t>
            </w:r>
            <w:r w:rsidR="00815898" w:rsidRPr="00F17934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E027" w14:textId="38097D31" w:rsidR="00815898" w:rsidRPr="00F17934" w:rsidRDefault="00815898" w:rsidP="000454A7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Neglaistytas varškės sūrelis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009F" w14:textId="76380F1B" w:rsidR="00815898" w:rsidRPr="00F17934" w:rsidRDefault="00815898" w:rsidP="008772A2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Riebumas: ne mažiau kaip 7 % ir ne daugiau kaip 9 %</w:t>
            </w:r>
            <w:r w:rsidR="00375A31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, ž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aliava – varškė, ne mažiau kaip 75 %</w:t>
            </w:r>
            <w:r w:rsidR="00375A31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 xml:space="preserve">. 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 xml:space="preserve">Be šokolado, be kakavos, be GMO ar be iš dalies ar visiškai </w:t>
            </w:r>
            <w:proofErr w:type="spellStart"/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hidrintų</w:t>
            </w:r>
            <w:proofErr w:type="spellEnd"/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 xml:space="preserve"> riebalų, be augalinės kilmės riebalų</w:t>
            </w:r>
            <w:r w:rsidR="00375A31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. S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u vanile ir/ar vaisiais, ir/ar vaisiais ir</w:t>
            </w:r>
            <w:r w:rsidR="0094333A"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/ar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 xml:space="preserve"> uogomis</w:t>
            </w:r>
            <w:r w:rsidR="00487972"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AE74" w14:textId="7098CD03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80 – 100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C668" w14:textId="7E533C63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33D0" w14:textId="72143FEC" w:rsidR="00815898" w:rsidRPr="00F17934" w:rsidRDefault="00815898" w:rsidP="001B7BCC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20970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BA4F" w14:textId="61CD6DD2" w:rsidR="00815898" w:rsidRPr="001F2408" w:rsidRDefault="004A7385" w:rsidP="00375A3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AB „Žemaitijos pienas“</w:t>
            </w:r>
          </w:p>
          <w:p w14:paraId="4133E21A" w14:textId="77777777" w:rsidR="00815898" w:rsidRPr="001F2408" w:rsidRDefault="004A7385" w:rsidP="00201F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Neglaistytas varškės sūrelis „Žemaitijos“ 8,3 % riebumo,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fas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. po 100 g</w:t>
            </w:r>
          </w:p>
          <w:p w14:paraId="0D0CEF9A" w14:textId="77777777" w:rsidR="00140029" w:rsidRPr="001F2408" w:rsidRDefault="00140029" w:rsidP="00201F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07E0769A" w14:textId="1CD8CFCF" w:rsidR="004A7385" w:rsidRPr="001F2408" w:rsidRDefault="004A7385" w:rsidP="00201F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(pridedama produkto specifikacija)</w:t>
            </w:r>
          </w:p>
        </w:tc>
      </w:tr>
      <w:tr w:rsidR="00815898" w:rsidRPr="00F17934" w14:paraId="2939C262" w14:textId="77777777" w:rsidTr="00673776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8E3C3" w14:textId="7405B7F8" w:rsidR="00815898" w:rsidRPr="00F17934" w:rsidRDefault="00DF6377" w:rsidP="00CD14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</w:t>
            </w:r>
            <w:r w:rsidR="00D32428">
              <w:rPr>
                <w:sz w:val="24"/>
                <w:szCs w:val="24"/>
                <w:lang w:val="lt-LT" w:eastAsia="lt-LT"/>
              </w:rPr>
              <w:t>6</w:t>
            </w:r>
            <w:r w:rsidR="00815898" w:rsidRPr="00F17934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74A0" w14:textId="641453CA" w:rsidR="00815898" w:rsidRPr="00F17934" w:rsidRDefault="00815898" w:rsidP="000454A7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Glaistytas varškės sūrelis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EE39" w14:textId="7A65C1FF" w:rsidR="00815898" w:rsidRPr="00F17934" w:rsidRDefault="00815898" w:rsidP="00FE5BB6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 xml:space="preserve">Riebumas: ne mažiau kaip </w:t>
            </w:r>
            <w:r w:rsidR="0094333A" w:rsidRPr="0058428E"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>19</w:t>
            </w:r>
            <w:r w:rsidRPr="0058428E"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 xml:space="preserve"> %</w:t>
            </w:r>
            <w:r w:rsidR="00487972" w:rsidRPr="0058428E"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5593" w14:textId="23D6CF05" w:rsidR="00815898" w:rsidRPr="00F17934" w:rsidRDefault="008B198C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40 – 50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E136" w14:textId="7E718828" w:rsidR="00815898" w:rsidRPr="00F17934" w:rsidRDefault="00815898" w:rsidP="001B7B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D305" w14:textId="4DF62B90" w:rsidR="00815898" w:rsidRPr="00F17934" w:rsidRDefault="00815898" w:rsidP="001B7BCC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5106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AD6F" w14:textId="15453A37" w:rsidR="004A7385" w:rsidRPr="001F2408" w:rsidRDefault="004A7385" w:rsidP="004A738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AB „Žemaitijos pienas“</w:t>
            </w:r>
          </w:p>
          <w:p w14:paraId="364151DE" w14:textId="77951AF8" w:rsidR="004A7385" w:rsidRPr="001F2408" w:rsidRDefault="004A7385" w:rsidP="004A738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Glaistytas varškės sūrelis „Magija“,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fas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. po 45 g, 19.3-23.8 % riebumo.</w:t>
            </w:r>
          </w:p>
          <w:p w14:paraId="4450B1B9" w14:textId="77777777" w:rsidR="00140029" w:rsidRPr="001F2408" w:rsidRDefault="00140029" w:rsidP="004A738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7BB35110" w14:textId="6D16F436" w:rsidR="00815898" w:rsidRPr="001F2408" w:rsidRDefault="004A7385" w:rsidP="004A738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(pridedama produkto specifikacija)</w:t>
            </w:r>
          </w:p>
        </w:tc>
      </w:tr>
      <w:tr w:rsidR="004A7385" w:rsidRPr="00F17934" w14:paraId="546809B1" w14:textId="77777777" w:rsidTr="00673776">
        <w:trPr>
          <w:trHeight w:val="645"/>
          <w:jc w:val="center"/>
        </w:trPr>
        <w:tc>
          <w:tcPr>
            <w:tcW w:w="709" w:type="dxa"/>
            <w:noWrap/>
            <w:vAlign w:val="center"/>
          </w:tcPr>
          <w:p w14:paraId="6B607CF9" w14:textId="41662FE7" w:rsidR="004A7385" w:rsidRPr="00F17934" w:rsidRDefault="004A7385" w:rsidP="00736D5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17.</w:t>
            </w:r>
          </w:p>
        </w:tc>
        <w:tc>
          <w:tcPr>
            <w:tcW w:w="1560" w:type="dxa"/>
            <w:vAlign w:val="center"/>
          </w:tcPr>
          <w:p w14:paraId="6FA7402F" w14:textId="77777777" w:rsidR="004A7385" w:rsidRPr="00F17934" w:rsidRDefault="004A7385" w:rsidP="00736D5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Sviestas</w:t>
            </w:r>
          </w:p>
        </w:tc>
        <w:tc>
          <w:tcPr>
            <w:tcW w:w="3827" w:type="dxa"/>
            <w:vAlign w:val="center"/>
          </w:tcPr>
          <w:p w14:paraId="7E564248" w14:textId="77777777" w:rsidR="004A7385" w:rsidRPr="00F17934" w:rsidRDefault="004A7385" w:rsidP="00736D5C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Riebumas: ne mažiau kaip 80 % ir ne daugiau kaip 84 %</w:t>
            </w:r>
            <w:r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. P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agamintas iš 100 % šviežios grietinėlės, nesūdytas, nearomatizuotas</w:t>
            </w:r>
            <w:r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, b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e maisto priedų.</w:t>
            </w:r>
          </w:p>
        </w:tc>
        <w:tc>
          <w:tcPr>
            <w:tcW w:w="1276" w:type="dxa"/>
            <w:vAlign w:val="center"/>
          </w:tcPr>
          <w:p w14:paraId="4E39C40F" w14:textId="77777777" w:rsidR="004A7385" w:rsidRPr="00F17934" w:rsidRDefault="004A7385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0,1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7</w:t>
            </w: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 – 0,5 kg</w:t>
            </w:r>
          </w:p>
        </w:tc>
        <w:tc>
          <w:tcPr>
            <w:tcW w:w="1417" w:type="dxa"/>
            <w:vAlign w:val="center"/>
          </w:tcPr>
          <w:p w14:paraId="19234FB0" w14:textId="77777777" w:rsidR="004A7385" w:rsidRPr="00F17934" w:rsidRDefault="004A7385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vAlign w:val="center"/>
          </w:tcPr>
          <w:p w14:paraId="7AB4DD6A" w14:textId="77777777" w:rsidR="004A7385" w:rsidRPr="00F17934" w:rsidRDefault="004A7385" w:rsidP="00736D5C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15270</w:t>
            </w:r>
          </w:p>
        </w:tc>
        <w:tc>
          <w:tcPr>
            <w:tcW w:w="5387" w:type="dxa"/>
            <w:vAlign w:val="center"/>
          </w:tcPr>
          <w:p w14:paraId="4A87926E" w14:textId="4F5250FA" w:rsidR="004A7385" w:rsidRPr="001F2408" w:rsidRDefault="004A7385" w:rsidP="00736D5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/>
              </w:rPr>
            </w:pPr>
            <w:r w:rsidRPr="001F2408">
              <w:rPr>
                <w:sz w:val="22"/>
                <w:szCs w:val="22"/>
                <w:lang w:val="lt-LT"/>
              </w:rPr>
              <w:t>AB „Žemaitijos pienas“</w:t>
            </w:r>
          </w:p>
          <w:p w14:paraId="23F97198" w14:textId="77777777" w:rsidR="004A7385" w:rsidRPr="001F2408" w:rsidRDefault="004A7385" w:rsidP="00736D5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F2408">
              <w:rPr>
                <w:sz w:val="22"/>
                <w:szCs w:val="22"/>
                <w:lang w:val="lt-LT"/>
              </w:rPr>
              <w:t xml:space="preserve">Sviestas „Žemaitijos“ 82 </w:t>
            </w:r>
            <w:r w:rsidRPr="001F2408">
              <w:rPr>
                <w:sz w:val="22"/>
                <w:szCs w:val="22"/>
              </w:rPr>
              <w:t xml:space="preserve">% </w:t>
            </w:r>
            <w:proofErr w:type="spellStart"/>
            <w:r w:rsidRPr="001F2408">
              <w:rPr>
                <w:sz w:val="22"/>
                <w:szCs w:val="22"/>
              </w:rPr>
              <w:t>riebumo</w:t>
            </w:r>
            <w:proofErr w:type="spellEnd"/>
            <w:r w:rsidRPr="001F2408">
              <w:rPr>
                <w:sz w:val="22"/>
                <w:szCs w:val="22"/>
              </w:rPr>
              <w:t xml:space="preserve">, </w:t>
            </w:r>
            <w:proofErr w:type="spellStart"/>
            <w:r w:rsidRPr="001F2408">
              <w:rPr>
                <w:sz w:val="22"/>
                <w:szCs w:val="22"/>
              </w:rPr>
              <w:t>fas</w:t>
            </w:r>
            <w:proofErr w:type="spellEnd"/>
            <w:r w:rsidRPr="001F2408">
              <w:rPr>
                <w:sz w:val="22"/>
                <w:szCs w:val="22"/>
              </w:rPr>
              <w:t xml:space="preserve">. </w:t>
            </w:r>
            <w:proofErr w:type="spellStart"/>
            <w:r w:rsidRPr="001F2408">
              <w:rPr>
                <w:sz w:val="22"/>
                <w:szCs w:val="22"/>
              </w:rPr>
              <w:t>po</w:t>
            </w:r>
            <w:proofErr w:type="spellEnd"/>
            <w:r w:rsidRPr="001F2408">
              <w:rPr>
                <w:sz w:val="22"/>
                <w:szCs w:val="22"/>
              </w:rPr>
              <w:t xml:space="preserve"> 200 g</w:t>
            </w:r>
          </w:p>
          <w:p w14:paraId="66BEEAAF" w14:textId="77777777" w:rsidR="00140029" w:rsidRPr="001F2408" w:rsidRDefault="00140029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5D27A168" w14:textId="3F5462B7" w:rsidR="004A7385" w:rsidRPr="001F2408" w:rsidRDefault="004A7385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(pridedama produkto specifikacija)</w:t>
            </w:r>
          </w:p>
        </w:tc>
      </w:tr>
    </w:tbl>
    <w:p w14:paraId="05EDC567" w14:textId="1A6F8920" w:rsidR="00170746" w:rsidRDefault="00170746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43EC56FC" w14:textId="6325FD66" w:rsidR="00D32428" w:rsidRDefault="00D32428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437719AE" w14:textId="4B210A11" w:rsidR="00736D5C" w:rsidRDefault="00736D5C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4D8C108E" w14:textId="11640463" w:rsidR="00736D5C" w:rsidRDefault="00736D5C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4508F38D" w14:textId="03743ACC" w:rsidR="00736D5C" w:rsidRDefault="00736D5C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1D005E08" w14:textId="32241C0B" w:rsidR="00736D5C" w:rsidRDefault="00736D5C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2E54A23F" w14:textId="7FE112F7" w:rsidR="00736D5C" w:rsidRDefault="00736D5C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78A183E4" w14:textId="674DACE6" w:rsidR="00736D5C" w:rsidRDefault="00736D5C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29EEE320" w14:textId="4C8C07DC" w:rsidR="00736D5C" w:rsidRDefault="00736D5C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33165678" w14:textId="7B00015F" w:rsidR="00736D5C" w:rsidRDefault="00736D5C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4A419A2A" w14:textId="51C41273" w:rsidR="00736D5C" w:rsidRDefault="00736D5C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6A04B3C5" w14:textId="77777777" w:rsidR="00736D5C" w:rsidRDefault="00736D5C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775373BB" w14:textId="578BD334" w:rsidR="00D32428" w:rsidRDefault="00D32428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35B842AB" w14:textId="36EF57F3" w:rsidR="007D333F" w:rsidRDefault="007F6A97" w:rsidP="007D333F">
      <w:pPr>
        <w:jc w:val="center"/>
        <w:rPr>
          <w:b/>
          <w:bCs/>
          <w:color w:val="000000" w:themeColor="text1"/>
          <w:sz w:val="24"/>
          <w:szCs w:val="24"/>
          <w:lang w:val="lt-LT"/>
        </w:rPr>
      </w:pPr>
      <w:r>
        <w:rPr>
          <w:b/>
          <w:bCs/>
          <w:color w:val="000000" w:themeColor="text1"/>
          <w:sz w:val="24"/>
          <w:szCs w:val="24"/>
          <w:lang w:val="lt-LT"/>
        </w:rPr>
        <w:t>LED</w:t>
      </w:r>
      <w:r w:rsidR="007D333F">
        <w:rPr>
          <w:b/>
          <w:bCs/>
          <w:color w:val="000000" w:themeColor="text1"/>
          <w:sz w:val="24"/>
          <w:szCs w:val="24"/>
          <w:lang w:val="lt-LT"/>
        </w:rPr>
        <w:t>AI J</w:t>
      </w:r>
      <w:r w:rsidRPr="00F7361F">
        <w:rPr>
          <w:b/>
          <w:bCs/>
          <w:color w:val="000000" w:themeColor="text1"/>
          <w:sz w:val="24"/>
          <w:szCs w:val="24"/>
          <w:lang w:val="lt-LT"/>
        </w:rPr>
        <w:t>ONAVOS RAJONO SAVIVALDYBĖS KONTROLIUOJAMOMS, VIEŠOSIOMS IR BIUDŽETINĖMS ĮSTAIGOMS</w:t>
      </w:r>
    </w:p>
    <w:p w14:paraId="20C14A7A" w14:textId="77777777" w:rsidR="007D333F" w:rsidRDefault="007D333F" w:rsidP="007F6A97">
      <w:pPr>
        <w:jc w:val="center"/>
        <w:rPr>
          <w:b/>
          <w:bCs/>
          <w:color w:val="000000" w:themeColor="text1"/>
          <w:sz w:val="24"/>
          <w:szCs w:val="24"/>
          <w:lang w:val="lt-LT"/>
        </w:rPr>
      </w:pPr>
    </w:p>
    <w:p w14:paraId="2B199D2A" w14:textId="78E2681E" w:rsidR="007F6A97" w:rsidRPr="00F7361F" w:rsidRDefault="007F6A97" w:rsidP="007F6A97">
      <w:pPr>
        <w:jc w:val="center"/>
        <w:rPr>
          <w:b/>
          <w:strike/>
          <w:sz w:val="24"/>
          <w:szCs w:val="24"/>
          <w:lang w:val="lt-LT"/>
        </w:rPr>
      </w:pPr>
      <w:r w:rsidRPr="00F7361F">
        <w:rPr>
          <w:b/>
          <w:sz w:val="24"/>
          <w:szCs w:val="24"/>
          <w:lang w:val="lt-LT"/>
        </w:rPr>
        <w:t xml:space="preserve">TECHNINĖ SPECIFIKACIJA </w:t>
      </w:r>
    </w:p>
    <w:p w14:paraId="6D51A874" w14:textId="77777777" w:rsidR="00E11D7C" w:rsidRPr="00F17934" w:rsidRDefault="00E11D7C" w:rsidP="00E11D7C">
      <w:pPr>
        <w:overflowPunct/>
        <w:autoSpaceDE/>
        <w:autoSpaceDN/>
        <w:adjustRightInd/>
        <w:jc w:val="both"/>
        <w:rPr>
          <w:sz w:val="24"/>
          <w:szCs w:val="24"/>
          <w:lang w:val="lt-LT"/>
        </w:rPr>
      </w:pPr>
    </w:p>
    <w:p w14:paraId="70B8659F" w14:textId="77777777" w:rsidR="00E11D7C" w:rsidRPr="00F17934" w:rsidRDefault="00E11D7C" w:rsidP="00E11D7C">
      <w:pPr>
        <w:overflowPunct/>
        <w:autoSpaceDE/>
        <w:autoSpaceDN/>
        <w:adjustRightInd/>
        <w:jc w:val="both"/>
        <w:rPr>
          <w:b/>
          <w:bCs/>
          <w:sz w:val="24"/>
          <w:szCs w:val="24"/>
          <w:lang w:val="lt-LT"/>
        </w:rPr>
      </w:pPr>
      <w:r w:rsidRPr="00F17934">
        <w:rPr>
          <w:b/>
          <w:bCs/>
          <w:sz w:val="24"/>
          <w:szCs w:val="24"/>
          <w:lang w:val="lt-LT"/>
        </w:rPr>
        <w:t>Bendrieji reikalavimai techninės specifikacijos lentelės pildymui.</w:t>
      </w:r>
    </w:p>
    <w:p w14:paraId="6976F4EE" w14:textId="77777777" w:rsidR="00E11D7C" w:rsidRPr="00F17934" w:rsidRDefault="00E11D7C" w:rsidP="00E11D7C">
      <w:pPr>
        <w:pStyle w:val="Sraopastraipa"/>
        <w:numPr>
          <w:ilvl w:val="0"/>
          <w:numId w:val="2"/>
        </w:numPr>
        <w:overflowPunct/>
        <w:autoSpaceDE/>
        <w:autoSpaceDN/>
        <w:adjustRightInd/>
        <w:jc w:val="both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Specifikacijos lentelėje </w:t>
      </w:r>
      <w:r w:rsidRPr="00F17934">
        <w:rPr>
          <w:b/>
          <w:sz w:val="24"/>
          <w:szCs w:val="24"/>
          <w:u w:val="single"/>
          <w:lang w:val="lt-LT"/>
        </w:rPr>
        <w:t>BŪTINA</w:t>
      </w:r>
      <w:r w:rsidRPr="00F17934">
        <w:rPr>
          <w:sz w:val="24"/>
          <w:szCs w:val="24"/>
          <w:lang w:val="lt-LT"/>
        </w:rPr>
        <w:t xml:space="preserve"> nurodyti maisto produkto atitiktį </w:t>
      </w:r>
      <w:r w:rsidRPr="00F17934">
        <w:rPr>
          <w:b/>
          <w:bCs/>
          <w:sz w:val="24"/>
          <w:szCs w:val="24"/>
          <w:u w:val="single"/>
          <w:lang w:val="lt-LT"/>
        </w:rPr>
        <w:t>VISIEMS</w:t>
      </w:r>
      <w:r w:rsidRPr="00F17934">
        <w:rPr>
          <w:sz w:val="24"/>
          <w:szCs w:val="24"/>
          <w:lang w:val="lt-LT"/>
        </w:rPr>
        <w:t xml:space="preserve"> lentelėje nurodytiems reikalavimams. Pasiūlymai, kuriuose siūlomos prekės neatitiks visų 3 stulpelio reikalavimų, bus atmetami. Tiekėjas turi teisę siūlyti geresnių charakteristikų prekes.</w:t>
      </w:r>
    </w:p>
    <w:p w14:paraId="139F327E" w14:textId="77777777" w:rsidR="00E11D7C" w:rsidRPr="00F17934" w:rsidRDefault="00E11D7C" w:rsidP="00E11D7C">
      <w:pPr>
        <w:pStyle w:val="Sraopastraipa"/>
        <w:numPr>
          <w:ilvl w:val="0"/>
          <w:numId w:val="2"/>
        </w:numPr>
        <w:jc w:val="both"/>
        <w:textAlignment w:val="baseline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Tiekėjas, pildydamas techninės specifikacijos lentelės </w:t>
      </w:r>
      <w:r>
        <w:rPr>
          <w:sz w:val="24"/>
          <w:szCs w:val="24"/>
          <w:lang w:val="lt-LT"/>
        </w:rPr>
        <w:t>7</w:t>
      </w:r>
      <w:r w:rsidRPr="00F17934">
        <w:rPr>
          <w:sz w:val="24"/>
          <w:szCs w:val="24"/>
          <w:lang w:val="lt-LT"/>
        </w:rPr>
        <w:t xml:space="preserve"> stulpelį, privalo nurodyti tikslius siūlomų prekių pavadinimus, gamintojus, pateikti </w:t>
      </w:r>
      <w:r w:rsidRPr="00F17934">
        <w:rPr>
          <w:b/>
          <w:bCs/>
          <w:sz w:val="24"/>
          <w:szCs w:val="24"/>
          <w:lang w:val="lt-LT"/>
        </w:rPr>
        <w:t>išsamų prekių aprašymą</w:t>
      </w:r>
      <w:r w:rsidRPr="00F17934">
        <w:rPr>
          <w:sz w:val="24"/>
          <w:szCs w:val="24"/>
          <w:lang w:val="lt-LT"/>
        </w:rPr>
        <w:t xml:space="preserve"> ir lentelėje arba kartu prie kitų pasiūlymo dokumentų pridėti siūlomų prekių etiketes/bukletus/katalogus/aktyvias nuorodas į internetinius puslapius</w:t>
      </w:r>
      <w:r w:rsidRPr="00F17934">
        <w:rPr>
          <w:sz w:val="24"/>
          <w:szCs w:val="24"/>
          <w:vertAlign w:val="superscript"/>
          <w:lang w:val="lt-LT"/>
        </w:rPr>
        <w:t xml:space="preserve"> </w:t>
      </w:r>
      <w:r w:rsidRPr="00F17934">
        <w:rPr>
          <w:sz w:val="24"/>
          <w:szCs w:val="24"/>
          <w:lang w:val="lt-LT"/>
        </w:rPr>
        <w:t xml:space="preserve">ar </w:t>
      </w:r>
      <w:proofErr w:type="spellStart"/>
      <w:r w:rsidRPr="00F17934">
        <w:rPr>
          <w:sz w:val="24"/>
          <w:szCs w:val="24"/>
          <w:lang w:val="lt-LT"/>
        </w:rPr>
        <w:t>kt</w:t>
      </w:r>
      <w:proofErr w:type="spellEnd"/>
      <w:r w:rsidRPr="00F17934">
        <w:rPr>
          <w:sz w:val="24"/>
          <w:szCs w:val="24"/>
          <w:lang w:val="lt-LT"/>
        </w:rPr>
        <w:t xml:space="preserve">. dokumentus, įrodančius visų reikalavimų atitikimą, kad perkančioji organizacija galėtų įsitikinti, jog tiekėjo siūlomos prekės atitinka visus prekėms keliamus reikalavimus. </w:t>
      </w:r>
    </w:p>
    <w:p w14:paraId="5D60D20E" w14:textId="77777777" w:rsidR="00E11D7C" w:rsidRPr="00F17934" w:rsidRDefault="00E11D7C" w:rsidP="00E11D7C">
      <w:pPr>
        <w:pStyle w:val="Sraopastraipa"/>
        <w:numPr>
          <w:ilvl w:val="0"/>
          <w:numId w:val="2"/>
        </w:numPr>
        <w:suppressAutoHyphens/>
        <w:jc w:val="both"/>
        <w:textAlignment w:val="baseline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Tiekėjų pasiūlymai, kuriuose siūlomų prekių techninės specifikacijos bus užpildytos netiksliai (nebus nurodyti konkretūs pavadinimai, atitikimas visiems techninės specifikacijos reikalavimams, nebus pateikti atitiktį techninei specifikacijai įrodantys dokumentai ir </w:t>
      </w:r>
      <w:proofErr w:type="spellStart"/>
      <w:r w:rsidRPr="00F17934">
        <w:rPr>
          <w:sz w:val="24"/>
          <w:szCs w:val="24"/>
          <w:lang w:val="lt-LT"/>
        </w:rPr>
        <w:t>pan</w:t>
      </w:r>
      <w:proofErr w:type="spellEnd"/>
      <w:r w:rsidRPr="00F17934">
        <w:rPr>
          <w:sz w:val="24"/>
          <w:szCs w:val="24"/>
          <w:lang w:val="lt-LT"/>
        </w:rPr>
        <w:t>.) bei iš pasiūlyme esančios informacijos ir dokumentų visumos nebus galima įsitikinti, kad tiekėjo siūlomos prekės atitinka visus pirkimo dokumentuose nurodytus reikalavimus, o kad tuo įsitikintų, tiekėjas turėtų pateikti naujus dokumentus, bus atmetami kaip neatitinkantys konkurso sąlygų reikalavimų (šiuo klausimu yra parengtas Viešųjų pirkimų tarnybos išaiškinimas: (</w:t>
      </w:r>
      <w:hyperlink r:id="rId12" w:history="1">
        <w:r w:rsidRPr="00F17934">
          <w:rPr>
            <w:rStyle w:val="Hipersaitas"/>
            <w:sz w:val="24"/>
            <w:szCs w:val="24"/>
            <w:lang w:val="lt-LT"/>
          </w:rPr>
          <w:t>https://klausk.vpt.lt/hc/lt/articles/360005893279-Tiek%C4%97jas-nepateik%C4%97-preki%C5%B3-atitikties-techninei-specifikacijai-%C4%AFrodan%C4%8Di%C5%B3-dokument%C5%B3-Nenurod%C4%97-konkre%C4%8Di%C5%B3-si%C5%ABlomos-prek%C4%97s-duomen%C5%B3-Leisti-tikslinti-ar-atmesti-</w:t>
        </w:r>
      </w:hyperlink>
      <w:r w:rsidRPr="00F17934">
        <w:rPr>
          <w:rStyle w:val="Hipersaitas"/>
          <w:sz w:val="24"/>
          <w:szCs w:val="24"/>
          <w:lang w:val="lt-LT"/>
        </w:rPr>
        <w:t>)</w:t>
      </w:r>
    </w:p>
    <w:p w14:paraId="23C6C8AF" w14:textId="77777777" w:rsidR="00E11D7C" w:rsidRPr="00F17934" w:rsidRDefault="00E11D7C" w:rsidP="00E11D7C">
      <w:pPr>
        <w:overflowPunct/>
        <w:autoSpaceDE/>
        <w:autoSpaceDN/>
        <w:adjustRightInd/>
        <w:jc w:val="both"/>
        <w:rPr>
          <w:sz w:val="24"/>
          <w:szCs w:val="24"/>
          <w:lang w:val="lt-LT"/>
        </w:rPr>
      </w:pPr>
      <w:r w:rsidRPr="00F17934">
        <w:rPr>
          <w:b/>
          <w:sz w:val="24"/>
          <w:szCs w:val="24"/>
          <w:lang w:val="lt-LT"/>
        </w:rPr>
        <w:lastRenderedPageBreak/>
        <w:t>Bendrieji reikalavimai maisto produktams</w:t>
      </w:r>
      <w:r w:rsidRPr="00F17934">
        <w:rPr>
          <w:sz w:val="24"/>
          <w:szCs w:val="24"/>
          <w:lang w:val="lt-LT"/>
        </w:rPr>
        <w:t xml:space="preserve">. </w:t>
      </w:r>
    </w:p>
    <w:p w14:paraId="50F65B91" w14:textId="77777777" w:rsidR="00E11D7C" w:rsidRPr="00F17934" w:rsidRDefault="00E11D7C" w:rsidP="00E11D7C">
      <w:pPr>
        <w:pStyle w:val="Sraopastraipa"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Tiekėjai privalo laikytis LR Sveikatos apsaugos ministro 2011 </w:t>
      </w:r>
      <w:proofErr w:type="spellStart"/>
      <w:r w:rsidRPr="00F17934">
        <w:rPr>
          <w:sz w:val="24"/>
          <w:szCs w:val="24"/>
          <w:lang w:val="lt-LT"/>
        </w:rPr>
        <w:t>m</w:t>
      </w:r>
      <w:proofErr w:type="spellEnd"/>
      <w:r w:rsidRPr="00F17934">
        <w:rPr>
          <w:sz w:val="24"/>
          <w:szCs w:val="24"/>
          <w:lang w:val="lt-LT"/>
        </w:rPr>
        <w:t xml:space="preserve">. lapkričio 11 </w:t>
      </w:r>
      <w:proofErr w:type="spellStart"/>
      <w:r w:rsidRPr="00F17934">
        <w:rPr>
          <w:sz w:val="24"/>
          <w:szCs w:val="24"/>
          <w:lang w:val="lt-LT"/>
        </w:rPr>
        <w:t>d</w:t>
      </w:r>
      <w:proofErr w:type="spellEnd"/>
      <w:r w:rsidRPr="00F17934">
        <w:rPr>
          <w:sz w:val="24"/>
          <w:szCs w:val="24"/>
          <w:lang w:val="lt-LT"/>
        </w:rPr>
        <w:t xml:space="preserve">. įsakymu </w:t>
      </w:r>
      <w:proofErr w:type="spellStart"/>
      <w:r w:rsidRPr="00F17934">
        <w:rPr>
          <w:sz w:val="24"/>
          <w:szCs w:val="24"/>
          <w:lang w:val="lt-LT"/>
        </w:rPr>
        <w:t>Nr</w:t>
      </w:r>
      <w:proofErr w:type="spellEnd"/>
      <w:r w:rsidRPr="00F17934">
        <w:rPr>
          <w:sz w:val="24"/>
          <w:szCs w:val="24"/>
          <w:lang w:val="lt-LT"/>
        </w:rPr>
        <w:t xml:space="preserve">. V-964 patvirtinto </w:t>
      </w:r>
      <w:r w:rsidRPr="00F17934">
        <w:rPr>
          <w:color w:val="000000"/>
          <w:sz w:val="24"/>
          <w:szCs w:val="24"/>
          <w:lang w:val="lt-LT"/>
        </w:rPr>
        <w:t xml:space="preserve">Vaikų maitinimo organizavimo tvarkos aprašo reikalavimų (aktuali redakcija), </w:t>
      </w:r>
      <w:r w:rsidRPr="00F17934">
        <w:rPr>
          <w:sz w:val="24"/>
          <w:szCs w:val="24"/>
          <w:lang w:val="lt-LT"/>
        </w:rPr>
        <w:t xml:space="preserve">2019 </w:t>
      </w:r>
      <w:proofErr w:type="spellStart"/>
      <w:r w:rsidRPr="00F17934">
        <w:rPr>
          <w:sz w:val="24"/>
          <w:szCs w:val="24"/>
          <w:lang w:val="lt-LT"/>
        </w:rPr>
        <w:t>m</w:t>
      </w:r>
      <w:proofErr w:type="spellEnd"/>
      <w:r w:rsidRPr="00F17934">
        <w:rPr>
          <w:sz w:val="24"/>
          <w:szCs w:val="24"/>
          <w:lang w:val="lt-LT"/>
        </w:rPr>
        <w:t xml:space="preserve">. rugpjūčio 20 </w:t>
      </w:r>
      <w:proofErr w:type="spellStart"/>
      <w:r w:rsidRPr="00F17934">
        <w:rPr>
          <w:sz w:val="24"/>
          <w:szCs w:val="24"/>
          <w:lang w:val="lt-LT"/>
        </w:rPr>
        <w:t>d</w:t>
      </w:r>
      <w:proofErr w:type="spellEnd"/>
      <w:r w:rsidRPr="00F17934">
        <w:rPr>
          <w:sz w:val="24"/>
          <w:szCs w:val="24"/>
          <w:lang w:val="lt-LT"/>
        </w:rPr>
        <w:t xml:space="preserve">. įsakymu </w:t>
      </w:r>
      <w:proofErr w:type="spellStart"/>
      <w:r w:rsidRPr="00F17934">
        <w:rPr>
          <w:sz w:val="24"/>
          <w:szCs w:val="24"/>
          <w:lang w:val="lt-LT"/>
        </w:rPr>
        <w:t>Nr</w:t>
      </w:r>
      <w:proofErr w:type="spellEnd"/>
      <w:r w:rsidRPr="00F17934">
        <w:rPr>
          <w:sz w:val="24"/>
          <w:szCs w:val="24"/>
          <w:lang w:val="lt-LT"/>
        </w:rPr>
        <w:t xml:space="preserve">. V-1000 patvirtinto Pacientų maitinimo organizavimo asmens sveikatos priežiūros įstaigose tvarkos aprašo reikalavimų (aktuali redakcija), </w:t>
      </w:r>
      <w:r w:rsidRPr="00F17934">
        <w:rPr>
          <w:color w:val="000000"/>
          <w:sz w:val="24"/>
          <w:szCs w:val="24"/>
          <w:lang w:val="lt-LT"/>
        </w:rPr>
        <w:t xml:space="preserve">įskaitant ir LR produktų saugos įstatymo, LR maisto įstatymo reikalavimus bei higienos normas HN 15:2005 „Maisto higiena“, HN 26:2006 „Maisto produktų mikrobiologiniai kriterijai“, HN 54:2008 „Maisto produktai. Didžiausios leidžiamos teršalų ir pesticidų likučių koncentracijos“, HN 75:2020 „Įstaiga, vykdanti ikimokyklinio ir (ar) priešmokyklinio ugdymo programą. Bendrieji sveikatos saugos reikalavimai“, HN 16:2006 „Medžiagų ir gaminių, skirtų liestis su maistu, specialieji sveikatos saugos reikalavimai“, </w:t>
      </w:r>
      <w:r w:rsidRPr="00F17934">
        <w:rPr>
          <w:sz w:val="24"/>
          <w:szCs w:val="24"/>
          <w:lang w:val="lt-LT" w:eastAsia="lt-LT"/>
        </w:rPr>
        <w:t>HN119:2014 „Maisto produktų ženklinimas“ ir kitų teisės aktų reikalavimų.</w:t>
      </w:r>
    </w:p>
    <w:p w14:paraId="16239CC6" w14:textId="77777777" w:rsidR="00E11D7C" w:rsidRPr="00F17934" w:rsidRDefault="00E11D7C" w:rsidP="00E11D7C">
      <w:pPr>
        <w:numPr>
          <w:ilvl w:val="0"/>
          <w:numId w:val="1"/>
        </w:numPr>
        <w:contextualSpacing/>
        <w:jc w:val="both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Tiekėjas privalo laikytis </w:t>
      </w:r>
      <w:r w:rsidRPr="00F17934">
        <w:rPr>
          <w:bCs/>
          <w:sz w:val="24"/>
          <w:szCs w:val="24"/>
          <w:lang w:val="lt-LT"/>
        </w:rPr>
        <w:t xml:space="preserve">2013 </w:t>
      </w:r>
      <w:proofErr w:type="spellStart"/>
      <w:r w:rsidRPr="00F17934">
        <w:rPr>
          <w:bCs/>
          <w:sz w:val="24"/>
          <w:szCs w:val="24"/>
          <w:lang w:val="lt-LT"/>
        </w:rPr>
        <w:t>m</w:t>
      </w:r>
      <w:proofErr w:type="spellEnd"/>
      <w:r w:rsidRPr="00F17934">
        <w:rPr>
          <w:bCs/>
          <w:sz w:val="24"/>
          <w:szCs w:val="24"/>
          <w:lang w:val="lt-LT"/>
        </w:rPr>
        <w:t xml:space="preserve">. gruodžio 17 </w:t>
      </w:r>
      <w:proofErr w:type="spellStart"/>
      <w:r w:rsidRPr="00F17934">
        <w:rPr>
          <w:bCs/>
          <w:sz w:val="24"/>
          <w:szCs w:val="24"/>
          <w:lang w:val="lt-LT"/>
        </w:rPr>
        <w:t>d</w:t>
      </w:r>
      <w:proofErr w:type="spellEnd"/>
      <w:r w:rsidRPr="00F17934">
        <w:rPr>
          <w:bCs/>
          <w:sz w:val="24"/>
          <w:szCs w:val="24"/>
          <w:lang w:val="lt-LT"/>
        </w:rPr>
        <w:t xml:space="preserve">. Europos Parlamento ir Tarybos reglamento (ES) </w:t>
      </w:r>
      <w:proofErr w:type="spellStart"/>
      <w:r w:rsidRPr="00F17934">
        <w:rPr>
          <w:bCs/>
          <w:sz w:val="24"/>
          <w:szCs w:val="24"/>
          <w:lang w:val="lt-LT"/>
        </w:rPr>
        <w:t>Nr</w:t>
      </w:r>
      <w:proofErr w:type="spellEnd"/>
      <w:r w:rsidRPr="00F17934">
        <w:rPr>
          <w:bCs/>
          <w:sz w:val="24"/>
          <w:szCs w:val="24"/>
          <w:lang w:val="lt-LT"/>
        </w:rPr>
        <w:t>. 1308/2013, kuriuo nustatomas bendras žemės ūkio produktų rinkų organizavimas, reikalavimų ir kitų teisės aktų, privalomai taikomų šių prekių tiekimui.</w:t>
      </w:r>
    </w:p>
    <w:p w14:paraId="6F421C43" w14:textId="77777777" w:rsidR="00E11D7C" w:rsidRPr="00F17934" w:rsidRDefault="00E11D7C" w:rsidP="00E11D7C">
      <w:pPr>
        <w:contextualSpacing/>
        <w:jc w:val="both"/>
        <w:rPr>
          <w:bCs/>
          <w:sz w:val="24"/>
          <w:szCs w:val="24"/>
          <w:lang w:val="lt-LT"/>
        </w:rPr>
      </w:pPr>
    </w:p>
    <w:p w14:paraId="790D738A" w14:textId="77777777" w:rsidR="00E11D7C" w:rsidRPr="00F17934" w:rsidRDefault="00E11D7C" w:rsidP="00E11D7C">
      <w:pPr>
        <w:pStyle w:val="Porat"/>
        <w:ind w:left="720"/>
        <w:rPr>
          <w:bCs/>
          <w:sz w:val="24"/>
          <w:szCs w:val="24"/>
          <w:lang w:val="lt-LT"/>
        </w:rPr>
      </w:pPr>
    </w:p>
    <w:tbl>
      <w:tblPr>
        <w:tblStyle w:val="Lentelstinklelis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3827"/>
        <w:gridCol w:w="1276"/>
        <w:gridCol w:w="1417"/>
        <w:gridCol w:w="1701"/>
        <w:gridCol w:w="5387"/>
      </w:tblGrid>
      <w:tr w:rsidR="00E11D7C" w:rsidRPr="00F17934" w14:paraId="0274EAB2" w14:textId="77777777" w:rsidTr="002267D9">
        <w:trPr>
          <w:trHeight w:val="1711"/>
          <w:jc w:val="center"/>
        </w:trPr>
        <w:tc>
          <w:tcPr>
            <w:tcW w:w="709" w:type="dxa"/>
            <w:vAlign w:val="center"/>
            <w:hideMark/>
          </w:tcPr>
          <w:p w14:paraId="14166980" w14:textId="77777777" w:rsidR="00E11D7C" w:rsidRPr="00F17934" w:rsidRDefault="00E11D7C" w:rsidP="002267D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t>Eil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t>Nr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1560" w:type="dxa"/>
            <w:noWrap/>
            <w:vAlign w:val="center"/>
            <w:hideMark/>
          </w:tcPr>
          <w:p w14:paraId="3ADA0A6C" w14:textId="77777777" w:rsidR="00E11D7C" w:rsidRPr="00F17934" w:rsidRDefault="00E11D7C" w:rsidP="002267D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 xml:space="preserve">Maisto produkto pavadinimas </w:t>
            </w:r>
          </w:p>
        </w:tc>
        <w:tc>
          <w:tcPr>
            <w:tcW w:w="3827" w:type="dxa"/>
            <w:vAlign w:val="center"/>
            <w:hideMark/>
          </w:tcPr>
          <w:p w14:paraId="59CEB08B" w14:textId="77777777" w:rsidR="00E11D7C" w:rsidRPr="00F17934" w:rsidRDefault="00E11D7C" w:rsidP="002267D9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>Reikalavimų aprašymas</w:t>
            </w:r>
          </w:p>
        </w:tc>
        <w:tc>
          <w:tcPr>
            <w:tcW w:w="1276" w:type="dxa"/>
            <w:vAlign w:val="center"/>
          </w:tcPr>
          <w:p w14:paraId="6957A022" w14:textId="77777777" w:rsidR="00E11D7C" w:rsidRPr="00F17934" w:rsidRDefault="00E11D7C" w:rsidP="002267D9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lt-LT"/>
              </w:rPr>
            </w:pPr>
          </w:p>
          <w:p w14:paraId="61A717CF" w14:textId="77777777" w:rsidR="00E11D7C" w:rsidRPr="00F17934" w:rsidRDefault="00E11D7C" w:rsidP="002267D9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>Produkto pakuotė</w:t>
            </w:r>
          </w:p>
        </w:tc>
        <w:tc>
          <w:tcPr>
            <w:tcW w:w="1417" w:type="dxa"/>
            <w:vAlign w:val="center"/>
          </w:tcPr>
          <w:p w14:paraId="624949C5" w14:textId="77777777" w:rsidR="00E11D7C" w:rsidRPr="00F17934" w:rsidRDefault="00E11D7C" w:rsidP="002267D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 xml:space="preserve">Pasiūlyme nurodomo mato </w:t>
            </w: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t>vnt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14:paraId="30A00826" w14:textId="77777777" w:rsidR="00E11D7C" w:rsidRPr="00F17934" w:rsidRDefault="00E11D7C" w:rsidP="002267D9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>Preliminarus kiekis</w:t>
            </w:r>
          </w:p>
          <w:p w14:paraId="06655DC5" w14:textId="77777777" w:rsidR="00E11D7C" w:rsidRPr="00F17934" w:rsidRDefault="00E11D7C" w:rsidP="002267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 xml:space="preserve">per 36 </w:t>
            </w: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t>mėn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5387" w:type="dxa"/>
            <w:vAlign w:val="center"/>
          </w:tcPr>
          <w:p w14:paraId="79CAF860" w14:textId="77777777" w:rsidR="00E11D7C" w:rsidRPr="00F17934" w:rsidRDefault="00E11D7C" w:rsidP="002267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bCs/>
                <w:sz w:val="24"/>
                <w:szCs w:val="24"/>
                <w:lang w:val="lt-LT" w:eastAsia="lt-LT"/>
              </w:rPr>
              <w:t>Atitiktis nustatytiems reikalavimams</w:t>
            </w:r>
          </w:p>
          <w:p w14:paraId="7AA76259" w14:textId="77777777" w:rsidR="00E11D7C" w:rsidRPr="00F17934" w:rsidRDefault="00E11D7C" w:rsidP="002267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F17934">
              <w:rPr>
                <w:bCs/>
                <w:sz w:val="24"/>
                <w:szCs w:val="24"/>
                <w:lang w:val="lt-LT" w:eastAsia="lt-LT"/>
              </w:rPr>
              <w:t>(Tiekėjas nurodo atitiktį 3 stulpelyje nustatytiems reikalavimams)</w:t>
            </w:r>
          </w:p>
        </w:tc>
      </w:tr>
      <w:tr w:rsidR="00E11D7C" w:rsidRPr="00F17934" w14:paraId="0C8E95F2" w14:textId="77777777" w:rsidTr="002267D9">
        <w:trPr>
          <w:trHeight w:val="377"/>
          <w:jc w:val="center"/>
        </w:trPr>
        <w:tc>
          <w:tcPr>
            <w:tcW w:w="709" w:type="dxa"/>
            <w:vAlign w:val="center"/>
          </w:tcPr>
          <w:p w14:paraId="5A5C539A" w14:textId="77777777" w:rsidR="00E11D7C" w:rsidRPr="00F17934" w:rsidRDefault="00E11D7C" w:rsidP="002267D9">
            <w:pPr>
              <w:snapToGrid w:val="0"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1560" w:type="dxa"/>
            <w:noWrap/>
            <w:vAlign w:val="center"/>
          </w:tcPr>
          <w:p w14:paraId="230029D8" w14:textId="77777777" w:rsidR="00E11D7C" w:rsidRPr="00F17934" w:rsidRDefault="00E11D7C" w:rsidP="002267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3827" w:type="dxa"/>
            <w:vAlign w:val="center"/>
          </w:tcPr>
          <w:p w14:paraId="5852075A" w14:textId="77777777" w:rsidR="00E11D7C" w:rsidRPr="00F17934" w:rsidRDefault="00E11D7C" w:rsidP="002267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  <w:vAlign w:val="center"/>
          </w:tcPr>
          <w:p w14:paraId="5DF0F743" w14:textId="77777777" w:rsidR="00E11D7C" w:rsidRPr="00F17934" w:rsidRDefault="00E11D7C" w:rsidP="002267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1417" w:type="dxa"/>
            <w:vAlign w:val="center"/>
          </w:tcPr>
          <w:p w14:paraId="004AB0F1" w14:textId="77777777" w:rsidR="00E11D7C" w:rsidRPr="00F17934" w:rsidRDefault="00E11D7C" w:rsidP="002267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5</w:t>
            </w:r>
          </w:p>
        </w:tc>
        <w:tc>
          <w:tcPr>
            <w:tcW w:w="1701" w:type="dxa"/>
            <w:vAlign w:val="center"/>
          </w:tcPr>
          <w:p w14:paraId="4C72BABB" w14:textId="77777777" w:rsidR="00E11D7C" w:rsidRPr="00F17934" w:rsidRDefault="00E11D7C" w:rsidP="002267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6</w:t>
            </w:r>
          </w:p>
        </w:tc>
        <w:tc>
          <w:tcPr>
            <w:tcW w:w="5387" w:type="dxa"/>
            <w:vAlign w:val="center"/>
          </w:tcPr>
          <w:p w14:paraId="68728614" w14:textId="77777777" w:rsidR="00E11D7C" w:rsidRPr="00F17934" w:rsidRDefault="00E11D7C" w:rsidP="002267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7</w:t>
            </w:r>
          </w:p>
        </w:tc>
      </w:tr>
      <w:tr w:rsidR="00E11D7C" w:rsidRPr="00F17934" w14:paraId="24465227" w14:textId="77777777" w:rsidTr="002267D9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59773" w14:textId="63335720" w:rsidR="00E11D7C" w:rsidRPr="00F17934" w:rsidRDefault="00E11D7C" w:rsidP="002267D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</w:t>
            </w:r>
            <w:r w:rsidRPr="00F17934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0D3C" w14:textId="77777777" w:rsidR="00E11D7C" w:rsidRPr="00F17934" w:rsidRDefault="00E11D7C" w:rsidP="002267D9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Ledai vafliniame puodelyje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BDBF" w14:textId="77777777" w:rsidR="00E11D7C" w:rsidRPr="00375A31" w:rsidRDefault="00E11D7C" w:rsidP="002267D9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Įvairių skonių (</w:t>
            </w:r>
            <w:proofErr w:type="spellStart"/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plombyriniai</w:t>
            </w:r>
            <w:proofErr w:type="spellEnd"/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 xml:space="preserve">, vaniliniai, grietininiai, šokoladiniai, karameliniai, </w:t>
            </w:r>
            <w:proofErr w:type="spellStart"/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šerbetiniai</w:t>
            </w:r>
            <w:proofErr w:type="spellEnd"/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 xml:space="preserve">, su vaisių, uogų ir kitais </w:t>
            </w:r>
            <w:r w:rsidRPr="0058428E"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>priedais)</w:t>
            </w:r>
            <w:r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>. R</w:t>
            </w:r>
            <w:r w:rsidRPr="0058428E"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>iebumas: ne daugiau kaip 20 %.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CE49" w14:textId="77777777" w:rsidR="001635FC" w:rsidRDefault="00E11D7C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 w:eastAsia="lt-LT"/>
              </w:rPr>
              <w:t>8</w:t>
            </w:r>
            <w:r w:rsidRPr="00F17934">
              <w:rPr>
                <w:color w:val="000000"/>
                <w:sz w:val="24"/>
                <w:szCs w:val="24"/>
                <w:lang w:val="lt-LT" w:eastAsia="lt-LT"/>
              </w:rPr>
              <w:t xml:space="preserve">0 – 130 </w:t>
            </w:r>
            <w:r w:rsidR="001635FC">
              <w:rPr>
                <w:color w:val="000000"/>
                <w:sz w:val="24"/>
                <w:szCs w:val="24"/>
                <w:lang w:val="lt-LT" w:eastAsia="lt-LT"/>
              </w:rPr>
              <w:t xml:space="preserve">g arba </w:t>
            </w:r>
          </w:p>
          <w:p w14:paraId="3F84011C" w14:textId="194F4E19" w:rsidR="00E11D7C" w:rsidRPr="00F17934" w:rsidRDefault="001635FC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 w:eastAsia="lt-LT"/>
              </w:rPr>
              <w:t>110-170 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55E7" w14:textId="77777777" w:rsidR="00E11D7C" w:rsidRPr="00F17934" w:rsidRDefault="00E11D7C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6ABE" w14:textId="77777777" w:rsidR="00E11D7C" w:rsidRPr="00F17934" w:rsidRDefault="00E11D7C" w:rsidP="002267D9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1800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0716" w14:textId="473D6C54" w:rsidR="00963F0A" w:rsidRPr="001F2408" w:rsidRDefault="00140029" w:rsidP="00963F0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AB „Klaipėdos pienas</w:t>
            </w:r>
            <w:r w:rsidR="00963F0A" w:rsidRPr="001F2408"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14:paraId="3DE033E9" w14:textId="77777777" w:rsidR="00963F0A" w:rsidRPr="001F2408" w:rsidRDefault="00963F0A" w:rsidP="00963F0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Ledai vafliniame puodelyje „</w:t>
            </w:r>
          </w:p>
          <w:p w14:paraId="0A8ABD1D" w14:textId="5D343827" w:rsidR="00E11D7C" w:rsidRPr="001F2408" w:rsidRDefault="00963F0A" w:rsidP="00963F0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„BALTOJI VARNELĖ“ ,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fas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. po 120 ml (70 g)</w:t>
            </w:r>
          </w:p>
          <w:p w14:paraId="453E2BAB" w14:textId="77777777" w:rsidR="00140029" w:rsidRPr="001F2408" w:rsidRDefault="00140029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39D7BBA4" w14:textId="2640BC86" w:rsidR="00E11D7C" w:rsidRPr="001F2408" w:rsidRDefault="00963F0A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 (pridedama produkto specifikacija)</w:t>
            </w:r>
          </w:p>
        </w:tc>
      </w:tr>
      <w:tr w:rsidR="00E11D7C" w:rsidRPr="00F17934" w14:paraId="38B82BA9" w14:textId="77777777" w:rsidTr="002267D9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A7843" w14:textId="43A24077" w:rsidR="00E11D7C" w:rsidRPr="00F17934" w:rsidRDefault="00E11D7C" w:rsidP="002267D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70DD" w14:textId="77777777" w:rsidR="00E11D7C" w:rsidRPr="00F17934" w:rsidRDefault="00E11D7C" w:rsidP="002267D9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Ledai ant pagaliuko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B5E9" w14:textId="77777777" w:rsidR="00E11D7C" w:rsidRPr="0058428E" w:rsidRDefault="00E11D7C" w:rsidP="002267D9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</w:pPr>
            <w:r w:rsidRPr="0058428E"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>Šviežios grietinėlės</w:t>
            </w:r>
            <w:r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>, g</w:t>
            </w:r>
            <w:r w:rsidRPr="0058428E"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>laistyti šokoladu.</w:t>
            </w:r>
            <w:r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 xml:space="preserve"> R</w:t>
            </w:r>
            <w:r w:rsidRPr="0058428E"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>iebumas: ne daugiau kaip 20 %.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3643" w14:textId="77777777" w:rsidR="001635FC" w:rsidRDefault="00E11D7C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80 – 110 g</w:t>
            </w:r>
            <w:r w:rsidR="001635FC">
              <w:rPr>
                <w:color w:val="000000"/>
                <w:sz w:val="24"/>
                <w:szCs w:val="24"/>
                <w:lang w:val="lt-LT" w:eastAsia="lt-LT"/>
              </w:rPr>
              <w:t xml:space="preserve"> arba </w:t>
            </w:r>
          </w:p>
          <w:p w14:paraId="4BC18D80" w14:textId="0AE83DBD" w:rsidR="00E11D7C" w:rsidRPr="00F17934" w:rsidRDefault="001635FC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 w:eastAsia="lt-LT"/>
              </w:rPr>
              <w:t>110-150 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4A08" w14:textId="77777777" w:rsidR="00E11D7C" w:rsidRPr="00F17934" w:rsidRDefault="00E11D7C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E946" w14:textId="77777777" w:rsidR="00E11D7C" w:rsidRPr="00F17934" w:rsidRDefault="00E11D7C" w:rsidP="002267D9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1200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34F7" w14:textId="121A80D2" w:rsidR="00963F0A" w:rsidRPr="001F2408" w:rsidRDefault="00140029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AB „Klaipėdos</w:t>
            </w:r>
            <w:r w:rsidR="00963F0A"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 pienas“</w:t>
            </w:r>
          </w:p>
          <w:p w14:paraId="7877336A" w14:textId="4CD0E857" w:rsidR="00963F0A" w:rsidRPr="001F2408" w:rsidRDefault="00963F0A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 xml:space="preserve">Ledai ant pagaliuko „DIONE“ , </w:t>
            </w:r>
            <w:proofErr w:type="spellStart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fas</w:t>
            </w:r>
            <w:proofErr w:type="spellEnd"/>
            <w:r w:rsidRPr="001F2408">
              <w:rPr>
                <w:color w:val="000000"/>
                <w:sz w:val="22"/>
                <w:szCs w:val="22"/>
                <w:lang w:val="lt-LT" w:eastAsia="lt-LT"/>
              </w:rPr>
              <w:t>. po  120 ml (86 g)</w:t>
            </w:r>
          </w:p>
          <w:p w14:paraId="7D1E0EC4" w14:textId="77777777" w:rsidR="00140029" w:rsidRPr="001F2408" w:rsidRDefault="00140029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7A12A7B1" w14:textId="660C1464" w:rsidR="00E11D7C" w:rsidRPr="001F2408" w:rsidRDefault="00963F0A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(pridedama produkto specifikacija)</w:t>
            </w:r>
          </w:p>
        </w:tc>
      </w:tr>
    </w:tbl>
    <w:p w14:paraId="3ADCC891" w14:textId="77777777" w:rsidR="00E11D7C" w:rsidRPr="00F17934" w:rsidRDefault="00E11D7C" w:rsidP="00E11D7C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1FAA02A6" w14:textId="1A6FDD37" w:rsidR="00E11D7C" w:rsidRDefault="00E11D7C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5AE3587B" w14:textId="5EC65C9F" w:rsidR="00170746" w:rsidRDefault="00170746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13B8F38C" w14:textId="3963FA35" w:rsidR="00DF6377" w:rsidRDefault="00DF6377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7E5B2637" w14:textId="77777777" w:rsidR="007D333F" w:rsidRDefault="00390DD7" w:rsidP="00DF6377">
      <w:pPr>
        <w:jc w:val="center"/>
        <w:rPr>
          <w:b/>
          <w:bCs/>
          <w:color w:val="000000" w:themeColor="text1"/>
          <w:sz w:val="24"/>
          <w:szCs w:val="24"/>
          <w:lang w:val="lt-LT"/>
        </w:rPr>
      </w:pPr>
      <w:r>
        <w:rPr>
          <w:b/>
          <w:bCs/>
          <w:color w:val="000000" w:themeColor="text1"/>
          <w:sz w:val="24"/>
          <w:szCs w:val="24"/>
          <w:lang w:val="lt-LT"/>
        </w:rPr>
        <w:lastRenderedPageBreak/>
        <w:t>SŪRI</w:t>
      </w:r>
      <w:r w:rsidR="007D333F">
        <w:rPr>
          <w:b/>
          <w:bCs/>
          <w:color w:val="000000" w:themeColor="text1"/>
          <w:sz w:val="24"/>
          <w:szCs w:val="24"/>
          <w:lang w:val="lt-LT"/>
        </w:rPr>
        <w:t xml:space="preserve">S IR JO GAMINIAI </w:t>
      </w:r>
      <w:r w:rsidR="00DF6377" w:rsidRPr="00F7361F">
        <w:rPr>
          <w:b/>
          <w:bCs/>
          <w:color w:val="000000" w:themeColor="text1"/>
          <w:sz w:val="24"/>
          <w:szCs w:val="24"/>
          <w:lang w:val="lt-LT"/>
        </w:rPr>
        <w:t xml:space="preserve">JONAVOS RAJONO SAVIVALDYBĖS KONTROLIUOJAMOMS, VIEŠOSIOMS IR BIUDŽETINĖMS ĮSTAIGOMS </w:t>
      </w:r>
    </w:p>
    <w:p w14:paraId="747B8EC9" w14:textId="77777777" w:rsidR="007D333F" w:rsidRDefault="007D333F" w:rsidP="00DF6377">
      <w:pPr>
        <w:jc w:val="center"/>
        <w:rPr>
          <w:b/>
          <w:bCs/>
          <w:color w:val="000000" w:themeColor="text1"/>
          <w:sz w:val="24"/>
          <w:szCs w:val="24"/>
          <w:lang w:val="lt-LT"/>
        </w:rPr>
      </w:pPr>
    </w:p>
    <w:p w14:paraId="27AA2CE8" w14:textId="09D611F5" w:rsidR="00DF6377" w:rsidRDefault="00DF6377" w:rsidP="00DF6377">
      <w:pPr>
        <w:jc w:val="center"/>
        <w:rPr>
          <w:b/>
          <w:sz w:val="24"/>
          <w:szCs w:val="24"/>
          <w:lang w:val="lt-LT"/>
        </w:rPr>
      </w:pPr>
      <w:r w:rsidRPr="00F7361F">
        <w:rPr>
          <w:b/>
          <w:sz w:val="24"/>
          <w:szCs w:val="24"/>
          <w:lang w:val="lt-LT"/>
        </w:rPr>
        <w:t xml:space="preserve">TECHNINĖ SPECIFIKACIJA </w:t>
      </w:r>
    </w:p>
    <w:p w14:paraId="4689940D" w14:textId="77777777" w:rsidR="00DF6377" w:rsidRPr="00F7361F" w:rsidRDefault="00DF6377" w:rsidP="00DF6377">
      <w:pPr>
        <w:jc w:val="center"/>
        <w:rPr>
          <w:b/>
          <w:strike/>
          <w:sz w:val="24"/>
          <w:szCs w:val="24"/>
          <w:lang w:val="lt-LT"/>
        </w:rPr>
      </w:pPr>
    </w:p>
    <w:p w14:paraId="27019369" w14:textId="77777777" w:rsidR="00DF6377" w:rsidRPr="00F17934" w:rsidRDefault="00DF6377" w:rsidP="00DF6377">
      <w:pPr>
        <w:overflowPunct/>
        <w:autoSpaceDE/>
        <w:autoSpaceDN/>
        <w:adjustRightInd/>
        <w:jc w:val="both"/>
        <w:rPr>
          <w:b/>
          <w:bCs/>
          <w:sz w:val="24"/>
          <w:szCs w:val="24"/>
          <w:lang w:val="lt-LT"/>
        </w:rPr>
      </w:pPr>
      <w:r w:rsidRPr="00F17934">
        <w:rPr>
          <w:b/>
          <w:bCs/>
          <w:sz w:val="24"/>
          <w:szCs w:val="24"/>
          <w:lang w:val="lt-LT"/>
        </w:rPr>
        <w:t>Bendrieji reikalavimai techninės specifikacijos lentelės pildymui.</w:t>
      </w:r>
    </w:p>
    <w:p w14:paraId="27AD15C9" w14:textId="77777777" w:rsidR="00DF6377" w:rsidRPr="00F17934" w:rsidRDefault="00DF6377" w:rsidP="00DF6377">
      <w:pPr>
        <w:pStyle w:val="Sraopastraipa"/>
        <w:numPr>
          <w:ilvl w:val="0"/>
          <w:numId w:val="2"/>
        </w:numPr>
        <w:overflowPunct/>
        <w:autoSpaceDE/>
        <w:autoSpaceDN/>
        <w:adjustRightInd/>
        <w:jc w:val="both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Specifikacijos lentelėje </w:t>
      </w:r>
      <w:r w:rsidRPr="00F17934">
        <w:rPr>
          <w:b/>
          <w:sz w:val="24"/>
          <w:szCs w:val="24"/>
          <w:u w:val="single"/>
          <w:lang w:val="lt-LT"/>
        </w:rPr>
        <w:t>BŪTINA</w:t>
      </w:r>
      <w:r w:rsidRPr="00F17934">
        <w:rPr>
          <w:sz w:val="24"/>
          <w:szCs w:val="24"/>
          <w:lang w:val="lt-LT"/>
        </w:rPr>
        <w:t xml:space="preserve"> nurodyti maisto produkto atitiktį </w:t>
      </w:r>
      <w:r w:rsidRPr="00F17934">
        <w:rPr>
          <w:b/>
          <w:bCs/>
          <w:sz w:val="24"/>
          <w:szCs w:val="24"/>
          <w:u w:val="single"/>
          <w:lang w:val="lt-LT"/>
        </w:rPr>
        <w:t>VISIEMS</w:t>
      </w:r>
      <w:r w:rsidRPr="00F17934">
        <w:rPr>
          <w:sz w:val="24"/>
          <w:szCs w:val="24"/>
          <w:lang w:val="lt-LT"/>
        </w:rPr>
        <w:t xml:space="preserve"> lentelėje nurodytiems reikalavimams. Pasiūlymai, kuriuose siūlomos prekės neatitiks visų 3 stulpelio reikalavimų, bus atmetami. Tiekėjas turi teisę siūlyti geresnių charakteristikų prekes.</w:t>
      </w:r>
    </w:p>
    <w:p w14:paraId="3629761F" w14:textId="77777777" w:rsidR="00DF6377" w:rsidRPr="00F17934" w:rsidRDefault="00DF6377" w:rsidP="00DF6377">
      <w:pPr>
        <w:pStyle w:val="Sraopastraipa"/>
        <w:numPr>
          <w:ilvl w:val="0"/>
          <w:numId w:val="2"/>
        </w:numPr>
        <w:jc w:val="both"/>
        <w:textAlignment w:val="baseline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Tiekėjas, pildydamas techninės specifikacijos lentelės </w:t>
      </w:r>
      <w:r>
        <w:rPr>
          <w:sz w:val="24"/>
          <w:szCs w:val="24"/>
          <w:lang w:val="lt-LT"/>
        </w:rPr>
        <w:t>7</w:t>
      </w:r>
      <w:r w:rsidRPr="00F17934">
        <w:rPr>
          <w:sz w:val="24"/>
          <w:szCs w:val="24"/>
          <w:lang w:val="lt-LT"/>
        </w:rPr>
        <w:t xml:space="preserve"> stulpelį, privalo nurodyti tikslius siūlomų prekių pavadinimus, gamintojus, pateikti </w:t>
      </w:r>
      <w:r w:rsidRPr="00F17934">
        <w:rPr>
          <w:b/>
          <w:bCs/>
          <w:sz w:val="24"/>
          <w:szCs w:val="24"/>
          <w:lang w:val="lt-LT"/>
        </w:rPr>
        <w:t>išsamų prekių aprašymą</w:t>
      </w:r>
      <w:r w:rsidRPr="00F17934">
        <w:rPr>
          <w:sz w:val="24"/>
          <w:szCs w:val="24"/>
          <w:lang w:val="lt-LT"/>
        </w:rPr>
        <w:t xml:space="preserve"> ir lentelėje arba kartu prie kitų pasiūlymo dokumentų pridėti siūlomų prekių etiketes/bukletus/katalogus/aktyvias nuorodas į internetinius puslapius</w:t>
      </w:r>
      <w:r w:rsidRPr="00F17934">
        <w:rPr>
          <w:sz w:val="24"/>
          <w:szCs w:val="24"/>
          <w:vertAlign w:val="superscript"/>
          <w:lang w:val="lt-LT"/>
        </w:rPr>
        <w:t xml:space="preserve"> </w:t>
      </w:r>
      <w:r w:rsidRPr="00F17934">
        <w:rPr>
          <w:sz w:val="24"/>
          <w:szCs w:val="24"/>
          <w:lang w:val="lt-LT"/>
        </w:rPr>
        <w:t xml:space="preserve">ar </w:t>
      </w:r>
      <w:proofErr w:type="spellStart"/>
      <w:r w:rsidRPr="00F17934">
        <w:rPr>
          <w:sz w:val="24"/>
          <w:szCs w:val="24"/>
          <w:lang w:val="lt-LT"/>
        </w:rPr>
        <w:t>kt</w:t>
      </w:r>
      <w:proofErr w:type="spellEnd"/>
      <w:r w:rsidRPr="00F17934">
        <w:rPr>
          <w:sz w:val="24"/>
          <w:szCs w:val="24"/>
          <w:lang w:val="lt-LT"/>
        </w:rPr>
        <w:t xml:space="preserve">. dokumentus, įrodančius visų reikalavimų atitikimą, kad perkančioji organizacija galėtų įsitikinti, jog tiekėjo siūlomos prekės atitinka visus prekėms keliamus reikalavimus. </w:t>
      </w:r>
    </w:p>
    <w:p w14:paraId="6FA55348" w14:textId="77777777" w:rsidR="00DF6377" w:rsidRPr="00F17934" w:rsidRDefault="00DF6377" w:rsidP="00DF6377">
      <w:pPr>
        <w:pStyle w:val="Sraopastraipa"/>
        <w:numPr>
          <w:ilvl w:val="0"/>
          <w:numId w:val="2"/>
        </w:numPr>
        <w:suppressAutoHyphens/>
        <w:jc w:val="both"/>
        <w:textAlignment w:val="baseline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Tiekėjų pasiūlymai, kuriuose siūlomų prekių techninės specifikacijos bus užpildytos netiksliai (nebus nurodyti konkretūs pavadinimai, atitikimas visiems techninės specifikacijos reikalavimams, nebus pateikti atitiktį techninei specifikacijai įrodantys dokumentai ir </w:t>
      </w:r>
      <w:proofErr w:type="spellStart"/>
      <w:r w:rsidRPr="00F17934">
        <w:rPr>
          <w:sz w:val="24"/>
          <w:szCs w:val="24"/>
          <w:lang w:val="lt-LT"/>
        </w:rPr>
        <w:t>pan</w:t>
      </w:r>
      <w:proofErr w:type="spellEnd"/>
      <w:r w:rsidRPr="00F17934">
        <w:rPr>
          <w:sz w:val="24"/>
          <w:szCs w:val="24"/>
          <w:lang w:val="lt-LT"/>
        </w:rPr>
        <w:t>.) bei iš pasiūlyme esančios informacijos ir dokumentų visumos nebus galima įsitikinti, kad tiekėjo siūlomos prekės atitinka visus pirkimo dokumentuose nurodytus reikalavimus, o kad tuo įsitikintų, tiekėjas turėtų pateikti naujus dokumentus, bus atmetami kaip neatitinkantys konkurso sąlygų reikalavimų (šiuo klausimu yra parengtas Viešųjų pirkimų tarnybos išaiškinimas: (</w:t>
      </w:r>
      <w:hyperlink r:id="rId13" w:history="1">
        <w:r w:rsidRPr="00F17934">
          <w:rPr>
            <w:rStyle w:val="Hipersaitas"/>
            <w:sz w:val="24"/>
            <w:szCs w:val="24"/>
            <w:lang w:val="lt-LT"/>
          </w:rPr>
          <w:t>https://klausk.vpt.lt/hc/lt/articles/360005893279-Tiek%C4%97jas-nepateik%C4%97-preki%C5%B3-atitikties-techninei-specifikacijai-%C4%AFrodan%C4%8Di%C5%B3-dokument%C5%B3-Nenurod%C4%97-konkre%C4%8Di%C5%B3-si%C5%ABlomos-prek%C4%97s-duomen%C5%B3-Leisti-tikslinti-ar-atmesti-</w:t>
        </w:r>
      </w:hyperlink>
      <w:r w:rsidRPr="00F17934">
        <w:rPr>
          <w:rStyle w:val="Hipersaitas"/>
          <w:sz w:val="24"/>
          <w:szCs w:val="24"/>
          <w:lang w:val="lt-LT"/>
        </w:rPr>
        <w:t>)</w:t>
      </w:r>
    </w:p>
    <w:p w14:paraId="1EC4A8B0" w14:textId="77777777" w:rsidR="00DF6377" w:rsidRPr="00F17934" w:rsidRDefault="00DF6377" w:rsidP="00DF6377">
      <w:pPr>
        <w:overflowPunct/>
        <w:autoSpaceDE/>
        <w:autoSpaceDN/>
        <w:adjustRightInd/>
        <w:jc w:val="both"/>
        <w:rPr>
          <w:sz w:val="24"/>
          <w:szCs w:val="24"/>
          <w:lang w:val="lt-LT"/>
        </w:rPr>
      </w:pPr>
      <w:r w:rsidRPr="00F17934">
        <w:rPr>
          <w:b/>
          <w:sz w:val="24"/>
          <w:szCs w:val="24"/>
          <w:lang w:val="lt-LT"/>
        </w:rPr>
        <w:t>Bendrieji reikalavimai maisto produktams</w:t>
      </w:r>
      <w:r w:rsidRPr="00F17934">
        <w:rPr>
          <w:sz w:val="24"/>
          <w:szCs w:val="24"/>
          <w:lang w:val="lt-LT"/>
        </w:rPr>
        <w:t xml:space="preserve">. </w:t>
      </w:r>
    </w:p>
    <w:p w14:paraId="7902FB79" w14:textId="77777777" w:rsidR="00DF6377" w:rsidRPr="00F17934" w:rsidRDefault="00DF6377" w:rsidP="00DF6377">
      <w:pPr>
        <w:pStyle w:val="Sraopastraipa"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Tiekėjai privalo laikytis LR Sveikatos apsaugos ministro 2011 </w:t>
      </w:r>
      <w:proofErr w:type="spellStart"/>
      <w:r w:rsidRPr="00F17934">
        <w:rPr>
          <w:sz w:val="24"/>
          <w:szCs w:val="24"/>
          <w:lang w:val="lt-LT"/>
        </w:rPr>
        <w:t>m</w:t>
      </w:r>
      <w:proofErr w:type="spellEnd"/>
      <w:r w:rsidRPr="00F17934">
        <w:rPr>
          <w:sz w:val="24"/>
          <w:szCs w:val="24"/>
          <w:lang w:val="lt-LT"/>
        </w:rPr>
        <w:t xml:space="preserve">. lapkričio 11 </w:t>
      </w:r>
      <w:proofErr w:type="spellStart"/>
      <w:r w:rsidRPr="00F17934">
        <w:rPr>
          <w:sz w:val="24"/>
          <w:szCs w:val="24"/>
          <w:lang w:val="lt-LT"/>
        </w:rPr>
        <w:t>d</w:t>
      </w:r>
      <w:proofErr w:type="spellEnd"/>
      <w:r w:rsidRPr="00F17934">
        <w:rPr>
          <w:sz w:val="24"/>
          <w:szCs w:val="24"/>
          <w:lang w:val="lt-LT"/>
        </w:rPr>
        <w:t xml:space="preserve">. įsakymu </w:t>
      </w:r>
      <w:proofErr w:type="spellStart"/>
      <w:r w:rsidRPr="00F17934">
        <w:rPr>
          <w:sz w:val="24"/>
          <w:szCs w:val="24"/>
          <w:lang w:val="lt-LT"/>
        </w:rPr>
        <w:t>Nr</w:t>
      </w:r>
      <w:proofErr w:type="spellEnd"/>
      <w:r w:rsidRPr="00F17934">
        <w:rPr>
          <w:sz w:val="24"/>
          <w:szCs w:val="24"/>
          <w:lang w:val="lt-LT"/>
        </w:rPr>
        <w:t xml:space="preserve">. V-964 patvirtinto </w:t>
      </w:r>
      <w:r w:rsidRPr="00F17934">
        <w:rPr>
          <w:color w:val="000000"/>
          <w:sz w:val="24"/>
          <w:szCs w:val="24"/>
          <w:lang w:val="lt-LT"/>
        </w:rPr>
        <w:t xml:space="preserve">Vaikų maitinimo organizavimo tvarkos aprašo reikalavimų (aktuali redakcija), </w:t>
      </w:r>
      <w:r w:rsidRPr="00F17934">
        <w:rPr>
          <w:sz w:val="24"/>
          <w:szCs w:val="24"/>
          <w:lang w:val="lt-LT"/>
        </w:rPr>
        <w:t xml:space="preserve">2019 </w:t>
      </w:r>
      <w:proofErr w:type="spellStart"/>
      <w:r w:rsidRPr="00F17934">
        <w:rPr>
          <w:sz w:val="24"/>
          <w:szCs w:val="24"/>
          <w:lang w:val="lt-LT"/>
        </w:rPr>
        <w:t>m</w:t>
      </w:r>
      <w:proofErr w:type="spellEnd"/>
      <w:r w:rsidRPr="00F17934">
        <w:rPr>
          <w:sz w:val="24"/>
          <w:szCs w:val="24"/>
          <w:lang w:val="lt-LT"/>
        </w:rPr>
        <w:t xml:space="preserve">. rugpjūčio 20 </w:t>
      </w:r>
      <w:proofErr w:type="spellStart"/>
      <w:r w:rsidRPr="00F17934">
        <w:rPr>
          <w:sz w:val="24"/>
          <w:szCs w:val="24"/>
          <w:lang w:val="lt-LT"/>
        </w:rPr>
        <w:t>d</w:t>
      </w:r>
      <w:proofErr w:type="spellEnd"/>
      <w:r w:rsidRPr="00F17934">
        <w:rPr>
          <w:sz w:val="24"/>
          <w:szCs w:val="24"/>
          <w:lang w:val="lt-LT"/>
        </w:rPr>
        <w:t xml:space="preserve">. įsakymu </w:t>
      </w:r>
      <w:proofErr w:type="spellStart"/>
      <w:r w:rsidRPr="00F17934">
        <w:rPr>
          <w:sz w:val="24"/>
          <w:szCs w:val="24"/>
          <w:lang w:val="lt-LT"/>
        </w:rPr>
        <w:t>Nr</w:t>
      </w:r>
      <w:proofErr w:type="spellEnd"/>
      <w:r w:rsidRPr="00F17934">
        <w:rPr>
          <w:sz w:val="24"/>
          <w:szCs w:val="24"/>
          <w:lang w:val="lt-LT"/>
        </w:rPr>
        <w:t xml:space="preserve">. V-1000 patvirtinto Pacientų maitinimo organizavimo asmens sveikatos priežiūros įstaigose tvarkos aprašo reikalavimų (aktuali redakcija), </w:t>
      </w:r>
      <w:r w:rsidRPr="00F17934">
        <w:rPr>
          <w:color w:val="000000"/>
          <w:sz w:val="24"/>
          <w:szCs w:val="24"/>
          <w:lang w:val="lt-LT"/>
        </w:rPr>
        <w:t xml:space="preserve">įskaitant ir LR produktų saugos įstatymo, LR maisto įstatymo reikalavimus bei higienos normas HN 15:2005 „Maisto higiena“, HN 26:2006 „Maisto produktų mikrobiologiniai kriterijai“, HN 54:2008 „Maisto produktai. Didžiausios leidžiamos teršalų ir pesticidų likučių koncentracijos“, HN 75:2020 „Įstaiga, vykdanti ikimokyklinio ir (ar) priešmokyklinio ugdymo programą. Bendrieji sveikatos saugos reikalavimai“, HN 16:2006 „Medžiagų ir gaminių, skirtų liestis su maistu, specialieji sveikatos saugos reikalavimai“, </w:t>
      </w:r>
      <w:r w:rsidRPr="00F17934">
        <w:rPr>
          <w:sz w:val="24"/>
          <w:szCs w:val="24"/>
          <w:lang w:val="lt-LT" w:eastAsia="lt-LT"/>
        </w:rPr>
        <w:t>HN119:2014 „Maisto produktų ženklinimas“ ir kitų teisės aktų reikalavimų.</w:t>
      </w:r>
    </w:p>
    <w:p w14:paraId="0276519D" w14:textId="77777777" w:rsidR="00DF6377" w:rsidRPr="00F17934" w:rsidRDefault="00DF6377" w:rsidP="00DF6377">
      <w:pPr>
        <w:numPr>
          <w:ilvl w:val="0"/>
          <w:numId w:val="1"/>
        </w:numPr>
        <w:contextualSpacing/>
        <w:jc w:val="both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Tiekėjas privalo laikytis </w:t>
      </w:r>
      <w:r w:rsidRPr="00F17934">
        <w:rPr>
          <w:bCs/>
          <w:sz w:val="24"/>
          <w:szCs w:val="24"/>
          <w:lang w:val="lt-LT"/>
        </w:rPr>
        <w:t xml:space="preserve">2013 </w:t>
      </w:r>
      <w:proofErr w:type="spellStart"/>
      <w:r w:rsidRPr="00F17934">
        <w:rPr>
          <w:bCs/>
          <w:sz w:val="24"/>
          <w:szCs w:val="24"/>
          <w:lang w:val="lt-LT"/>
        </w:rPr>
        <w:t>m</w:t>
      </w:r>
      <w:proofErr w:type="spellEnd"/>
      <w:r w:rsidRPr="00F17934">
        <w:rPr>
          <w:bCs/>
          <w:sz w:val="24"/>
          <w:szCs w:val="24"/>
          <w:lang w:val="lt-LT"/>
        </w:rPr>
        <w:t xml:space="preserve">. gruodžio 17 </w:t>
      </w:r>
      <w:proofErr w:type="spellStart"/>
      <w:r w:rsidRPr="00F17934">
        <w:rPr>
          <w:bCs/>
          <w:sz w:val="24"/>
          <w:szCs w:val="24"/>
          <w:lang w:val="lt-LT"/>
        </w:rPr>
        <w:t>d</w:t>
      </w:r>
      <w:proofErr w:type="spellEnd"/>
      <w:r w:rsidRPr="00F17934">
        <w:rPr>
          <w:bCs/>
          <w:sz w:val="24"/>
          <w:szCs w:val="24"/>
          <w:lang w:val="lt-LT"/>
        </w:rPr>
        <w:t xml:space="preserve">. Europos Parlamento ir Tarybos reglamento (ES) </w:t>
      </w:r>
      <w:proofErr w:type="spellStart"/>
      <w:r w:rsidRPr="00F17934">
        <w:rPr>
          <w:bCs/>
          <w:sz w:val="24"/>
          <w:szCs w:val="24"/>
          <w:lang w:val="lt-LT"/>
        </w:rPr>
        <w:t>Nr</w:t>
      </w:r>
      <w:proofErr w:type="spellEnd"/>
      <w:r w:rsidRPr="00F17934">
        <w:rPr>
          <w:bCs/>
          <w:sz w:val="24"/>
          <w:szCs w:val="24"/>
          <w:lang w:val="lt-LT"/>
        </w:rPr>
        <w:t>. 1308/2013, kuriuo nustatomas bendras žemės ūkio produktų rinkų organizavimas, reikalavimų ir kitų teisės aktų, privalomai taikomų šių prekių tiekimui.</w:t>
      </w:r>
    </w:p>
    <w:p w14:paraId="24C03B83" w14:textId="40C7497A" w:rsidR="00DF6377" w:rsidRPr="00183C68" w:rsidRDefault="00D32428" w:rsidP="00DF6377">
      <w:pPr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G</w:t>
      </w:r>
      <w:r w:rsidR="00DF6377">
        <w:rPr>
          <w:b/>
          <w:bCs/>
          <w:sz w:val="24"/>
          <w:szCs w:val="24"/>
          <w:lang w:val="lt-LT"/>
        </w:rPr>
        <w:t>aminiai turi atitikti:</w:t>
      </w:r>
    </w:p>
    <w:p w14:paraId="7DB7E4E1" w14:textId="77777777" w:rsidR="00DF6377" w:rsidRDefault="00DF6377" w:rsidP="00DF6377">
      <w:pPr>
        <w:pStyle w:val="Porat"/>
        <w:numPr>
          <w:ilvl w:val="0"/>
          <w:numId w:val="6"/>
        </w:numPr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Pienas ir pieno produktai turi atitikti Tarybos direktyvą 92/46/EEB, 1992 </w:t>
      </w:r>
      <w:proofErr w:type="spellStart"/>
      <w:r>
        <w:rPr>
          <w:bCs/>
          <w:sz w:val="24"/>
          <w:szCs w:val="24"/>
          <w:lang w:val="lt-LT"/>
        </w:rPr>
        <w:t>m</w:t>
      </w:r>
      <w:proofErr w:type="spellEnd"/>
      <w:r>
        <w:rPr>
          <w:bCs/>
          <w:sz w:val="24"/>
          <w:szCs w:val="24"/>
          <w:lang w:val="lt-LT"/>
        </w:rPr>
        <w:t xml:space="preserve">. birželio 16 </w:t>
      </w:r>
      <w:proofErr w:type="spellStart"/>
      <w:r>
        <w:rPr>
          <w:bCs/>
          <w:sz w:val="24"/>
          <w:szCs w:val="24"/>
          <w:lang w:val="lt-LT"/>
        </w:rPr>
        <w:t>d</w:t>
      </w:r>
      <w:proofErr w:type="spellEnd"/>
      <w:r>
        <w:rPr>
          <w:bCs/>
          <w:sz w:val="24"/>
          <w:szCs w:val="24"/>
          <w:lang w:val="lt-LT"/>
        </w:rPr>
        <w:t>. nustatančią sveikatos taisykles žalio pieno, termiškai apdoroto pieno ir pieno pagrindo produktų gamybai ir tiekimui į rinką.</w:t>
      </w:r>
    </w:p>
    <w:p w14:paraId="668590BE" w14:textId="77777777" w:rsidR="00DF6377" w:rsidRDefault="00DF6377" w:rsidP="00DF6377">
      <w:pPr>
        <w:pStyle w:val="Porat"/>
        <w:numPr>
          <w:ilvl w:val="0"/>
          <w:numId w:val="6"/>
        </w:numPr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Ekologiški produktai ir jų ūkiai turi atitikti reikalavimus, patvirtintus Lietuvos Respublikos Žemės ūkio ministro 2000 m . gruodžio 28 </w:t>
      </w:r>
      <w:proofErr w:type="spellStart"/>
      <w:r>
        <w:rPr>
          <w:bCs/>
          <w:sz w:val="24"/>
          <w:szCs w:val="24"/>
          <w:lang w:val="lt-LT"/>
        </w:rPr>
        <w:t>d</w:t>
      </w:r>
      <w:proofErr w:type="spellEnd"/>
      <w:r>
        <w:rPr>
          <w:bCs/>
          <w:sz w:val="24"/>
          <w:szCs w:val="24"/>
          <w:lang w:val="lt-LT"/>
        </w:rPr>
        <w:t xml:space="preserve">. įsakymu </w:t>
      </w:r>
      <w:proofErr w:type="spellStart"/>
      <w:r>
        <w:rPr>
          <w:bCs/>
          <w:sz w:val="24"/>
          <w:szCs w:val="24"/>
          <w:lang w:val="lt-LT"/>
        </w:rPr>
        <w:t>Nr</w:t>
      </w:r>
      <w:proofErr w:type="spellEnd"/>
      <w:r>
        <w:rPr>
          <w:bCs/>
          <w:sz w:val="24"/>
          <w:szCs w:val="24"/>
          <w:lang w:val="lt-LT"/>
        </w:rPr>
        <w:t>. 375 „Dėl ekologinio žemės ūkio taisyklių patvirtinimo“ (aktuali redakcija).</w:t>
      </w:r>
    </w:p>
    <w:p w14:paraId="2D0EB333" w14:textId="77777777" w:rsidR="00DF6377" w:rsidRPr="00F17934" w:rsidRDefault="00DF6377" w:rsidP="00DF6377">
      <w:pPr>
        <w:pStyle w:val="Porat"/>
        <w:ind w:left="720"/>
        <w:rPr>
          <w:bCs/>
          <w:sz w:val="24"/>
          <w:szCs w:val="24"/>
          <w:lang w:val="lt-LT"/>
        </w:rPr>
      </w:pPr>
    </w:p>
    <w:tbl>
      <w:tblPr>
        <w:tblStyle w:val="Lentelstinklelis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554"/>
        <w:gridCol w:w="3402"/>
        <w:gridCol w:w="1418"/>
        <w:gridCol w:w="1417"/>
        <w:gridCol w:w="1701"/>
        <w:gridCol w:w="5676"/>
      </w:tblGrid>
      <w:tr w:rsidR="00DF6377" w:rsidRPr="00F17934" w14:paraId="3B18A89D" w14:textId="77777777" w:rsidTr="001C5F57">
        <w:trPr>
          <w:trHeight w:val="1711"/>
          <w:jc w:val="center"/>
        </w:trPr>
        <w:tc>
          <w:tcPr>
            <w:tcW w:w="709" w:type="dxa"/>
            <w:vAlign w:val="center"/>
            <w:hideMark/>
          </w:tcPr>
          <w:p w14:paraId="27FD793B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lastRenderedPageBreak/>
              <w:t>Eil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t>Nr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1554" w:type="dxa"/>
            <w:noWrap/>
            <w:vAlign w:val="center"/>
            <w:hideMark/>
          </w:tcPr>
          <w:p w14:paraId="42208DC5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 xml:space="preserve">Maisto produkto pavadinimas </w:t>
            </w:r>
          </w:p>
        </w:tc>
        <w:tc>
          <w:tcPr>
            <w:tcW w:w="3402" w:type="dxa"/>
            <w:vAlign w:val="center"/>
            <w:hideMark/>
          </w:tcPr>
          <w:p w14:paraId="75EBA763" w14:textId="77777777" w:rsidR="00DF6377" w:rsidRPr="00F17934" w:rsidRDefault="00DF6377" w:rsidP="002267D9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>Reikalavimų aprašymas</w:t>
            </w:r>
          </w:p>
        </w:tc>
        <w:tc>
          <w:tcPr>
            <w:tcW w:w="1418" w:type="dxa"/>
            <w:vAlign w:val="center"/>
          </w:tcPr>
          <w:p w14:paraId="6C818596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lt-LT"/>
              </w:rPr>
            </w:pPr>
          </w:p>
          <w:p w14:paraId="3FEEB8D0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>Produkto pakuotė</w:t>
            </w:r>
          </w:p>
        </w:tc>
        <w:tc>
          <w:tcPr>
            <w:tcW w:w="1417" w:type="dxa"/>
            <w:vAlign w:val="center"/>
          </w:tcPr>
          <w:p w14:paraId="4434DE00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 xml:space="preserve">Pasiūlyme nurodomo mato </w:t>
            </w: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t>vnt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14:paraId="3B35890E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>Preliminarus kiekis</w:t>
            </w:r>
          </w:p>
          <w:p w14:paraId="0FD7BCE0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 xml:space="preserve">per 36 </w:t>
            </w: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t>mėn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5676" w:type="dxa"/>
            <w:vAlign w:val="center"/>
          </w:tcPr>
          <w:p w14:paraId="6275883B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bCs/>
                <w:sz w:val="24"/>
                <w:szCs w:val="24"/>
                <w:lang w:val="lt-LT" w:eastAsia="lt-LT"/>
              </w:rPr>
              <w:t>Atitiktis nustatytiems reikalavimams</w:t>
            </w:r>
          </w:p>
          <w:p w14:paraId="51F83BBD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F17934">
              <w:rPr>
                <w:bCs/>
                <w:sz w:val="24"/>
                <w:szCs w:val="24"/>
                <w:lang w:val="lt-LT" w:eastAsia="lt-LT"/>
              </w:rPr>
              <w:t>(Tiekėjas nurodo atitiktį 3 stulpelyje nustatytiems reikalavimams)</w:t>
            </w:r>
          </w:p>
        </w:tc>
      </w:tr>
      <w:tr w:rsidR="00DF6377" w:rsidRPr="00F17934" w14:paraId="01001070" w14:textId="77777777" w:rsidTr="001C5F57">
        <w:trPr>
          <w:trHeight w:val="377"/>
          <w:jc w:val="center"/>
        </w:trPr>
        <w:tc>
          <w:tcPr>
            <w:tcW w:w="709" w:type="dxa"/>
            <w:vAlign w:val="center"/>
          </w:tcPr>
          <w:p w14:paraId="3C09588A" w14:textId="77777777" w:rsidR="00DF6377" w:rsidRPr="00F17934" w:rsidRDefault="00DF6377" w:rsidP="002267D9">
            <w:pPr>
              <w:snapToGrid w:val="0"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1554" w:type="dxa"/>
            <w:noWrap/>
            <w:vAlign w:val="center"/>
          </w:tcPr>
          <w:p w14:paraId="4D96873D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3402" w:type="dxa"/>
            <w:vAlign w:val="center"/>
          </w:tcPr>
          <w:p w14:paraId="22CF1896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1418" w:type="dxa"/>
            <w:vAlign w:val="center"/>
          </w:tcPr>
          <w:p w14:paraId="7DEEFBC5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1417" w:type="dxa"/>
            <w:vAlign w:val="center"/>
          </w:tcPr>
          <w:p w14:paraId="543DA722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5</w:t>
            </w:r>
          </w:p>
        </w:tc>
        <w:tc>
          <w:tcPr>
            <w:tcW w:w="1701" w:type="dxa"/>
            <w:vAlign w:val="center"/>
          </w:tcPr>
          <w:p w14:paraId="5C4192D9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6</w:t>
            </w:r>
          </w:p>
        </w:tc>
        <w:tc>
          <w:tcPr>
            <w:tcW w:w="5676" w:type="dxa"/>
            <w:vAlign w:val="center"/>
          </w:tcPr>
          <w:p w14:paraId="5AAB8451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7</w:t>
            </w:r>
          </w:p>
        </w:tc>
      </w:tr>
      <w:tr w:rsidR="00DF6377" w:rsidRPr="00F17934" w14:paraId="6AED1C27" w14:textId="77777777" w:rsidTr="001C5F57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83D3D" w14:textId="5D041769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sz w:val="24"/>
                <w:szCs w:val="24"/>
                <w:lang w:val="lt-LT" w:eastAsia="lt-LT"/>
              </w:rPr>
              <w:t xml:space="preserve">1.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4259" w14:textId="77777777" w:rsidR="00DF6377" w:rsidRPr="00F17934" w:rsidRDefault="00DF6377" w:rsidP="002267D9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Varškės sūris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2D79" w14:textId="77777777" w:rsidR="00DF6377" w:rsidRPr="00F17934" w:rsidRDefault="00DF6377" w:rsidP="002267D9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Riebumas: ne mažiau kaip 12 % ir ne daugiau kaip 14 %</w:t>
            </w:r>
            <w:r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, ž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aliava: ekologiška varškė</w:t>
            </w:r>
            <w:r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. B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e maisto priedų, nearomatizuotas.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25F8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0,2 – 1,5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589D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42E3" w14:textId="77777777" w:rsidR="00DF6377" w:rsidRPr="00F17934" w:rsidRDefault="00DF6377" w:rsidP="002267D9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699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7E1E" w14:textId="77777777" w:rsidR="00963F0A" w:rsidRPr="001F2408" w:rsidRDefault="00963F0A" w:rsidP="00963F0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AB „Žemaitijos pienas“</w:t>
            </w:r>
          </w:p>
          <w:p w14:paraId="7C44B100" w14:textId="79A1A9B2" w:rsidR="00DF6377" w:rsidRPr="001F2408" w:rsidRDefault="00963F0A" w:rsidP="002267D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sz w:val="22"/>
                <w:szCs w:val="22"/>
                <w:lang w:val="lt-LT" w:eastAsia="lt-LT"/>
              </w:rPr>
              <w:t xml:space="preserve">Ekologiškas varškės sūris „Dobilas“ 13 % riebumo, </w:t>
            </w:r>
            <w:proofErr w:type="spellStart"/>
            <w:r w:rsidRPr="001F2408">
              <w:rPr>
                <w:sz w:val="22"/>
                <w:szCs w:val="22"/>
                <w:lang w:val="lt-LT" w:eastAsia="lt-LT"/>
              </w:rPr>
              <w:t>fas</w:t>
            </w:r>
            <w:proofErr w:type="spellEnd"/>
            <w:r w:rsidRPr="001F2408">
              <w:rPr>
                <w:sz w:val="22"/>
                <w:szCs w:val="22"/>
                <w:lang w:val="lt-LT" w:eastAsia="lt-LT"/>
              </w:rPr>
              <w:t>. vakuume</w:t>
            </w:r>
          </w:p>
          <w:p w14:paraId="1DCCC1CC" w14:textId="77777777" w:rsidR="00140029" w:rsidRPr="001F2408" w:rsidRDefault="00140029" w:rsidP="00963F0A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  <w:p w14:paraId="7AF382C8" w14:textId="6AB8A8B0" w:rsidR="00DF6377" w:rsidRPr="001F2408" w:rsidRDefault="00963F0A" w:rsidP="00963F0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sz w:val="22"/>
                <w:szCs w:val="22"/>
                <w:lang w:val="lt-LT" w:eastAsia="lt-LT"/>
              </w:rPr>
              <w:t>(pridedama produkto specifikacija)</w:t>
            </w:r>
          </w:p>
        </w:tc>
      </w:tr>
      <w:tr w:rsidR="00DF6377" w:rsidRPr="00F17934" w14:paraId="2D25416B" w14:textId="77777777" w:rsidTr="001C5F57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DFAC8" w14:textId="62C9D386" w:rsidR="00DF6377" w:rsidRPr="00F17934" w:rsidRDefault="00390DD7" w:rsidP="002267D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2</w:t>
            </w:r>
            <w:r w:rsidR="00DF6377" w:rsidRPr="00F17934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92D0" w14:textId="77777777" w:rsidR="00DF6377" w:rsidRPr="00F17934" w:rsidRDefault="00DF6377" w:rsidP="002267D9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Varškės sūris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0C55" w14:textId="77777777" w:rsidR="00DF6377" w:rsidRPr="00F17934" w:rsidRDefault="00DF6377" w:rsidP="002267D9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Riebumas: ne mažiau kaip 20 % ir ne daugiau kaip 24 %</w:t>
            </w:r>
            <w:r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, ž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aliava: varškė</w:t>
            </w:r>
            <w:r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.</w:t>
            </w:r>
          </w:p>
          <w:p w14:paraId="5AD8D964" w14:textId="77777777" w:rsidR="00DF6377" w:rsidRPr="00F17934" w:rsidRDefault="00DF6377" w:rsidP="002267D9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BA3A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0,2 – 1,5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284C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D4A8" w14:textId="77777777" w:rsidR="00DF6377" w:rsidRPr="00F17934" w:rsidRDefault="00DF6377" w:rsidP="002267D9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2439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73CD" w14:textId="4FD9A317" w:rsidR="007E3A05" w:rsidRPr="001F2408" w:rsidRDefault="007E3A05" w:rsidP="002267D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1F2408">
              <w:rPr>
                <w:sz w:val="22"/>
                <w:szCs w:val="22"/>
                <w:lang w:val="lt-LT" w:eastAsia="lt-LT"/>
              </w:rPr>
              <w:t>Rivona</w:t>
            </w:r>
            <w:proofErr w:type="spellEnd"/>
            <w:r w:rsidRPr="001F2408">
              <w:rPr>
                <w:sz w:val="22"/>
                <w:szCs w:val="22"/>
                <w:lang w:val="lt-LT" w:eastAsia="lt-LT"/>
              </w:rPr>
              <w:t>“ Alytaus pieninė</w:t>
            </w:r>
          </w:p>
          <w:p w14:paraId="273AF0BE" w14:textId="540AE0C0" w:rsidR="00963F0A" w:rsidRPr="001F2408" w:rsidRDefault="00963F0A" w:rsidP="002267D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sz w:val="22"/>
                <w:szCs w:val="22"/>
                <w:lang w:val="lt-LT" w:eastAsia="lt-LT"/>
              </w:rPr>
              <w:t xml:space="preserve">Varškės sūris 22 % </w:t>
            </w:r>
            <w:proofErr w:type="spellStart"/>
            <w:r w:rsidRPr="001F2408">
              <w:rPr>
                <w:sz w:val="22"/>
                <w:szCs w:val="22"/>
                <w:lang w:val="lt-LT" w:eastAsia="lt-LT"/>
              </w:rPr>
              <w:t>rieb</w:t>
            </w:r>
            <w:proofErr w:type="spellEnd"/>
            <w:r w:rsidRPr="001F2408">
              <w:rPr>
                <w:sz w:val="22"/>
                <w:szCs w:val="22"/>
                <w:lang w:val="lt-LT" w:eastAsia="lt-LT"/>
              </w:rPr>
              <w:t xml:space="preserve">., </w:t>
            </w:r>
            <w:proofErr w:type="spellStart"/>
            <w:r w:rsidRPr="001F2408">
              <w:rPr>
                <w:sz w:val="22"/>
                <w:szCs w:val="22"/>
                <w:lang w:val="lt-LT" w:eastAsia="lt-LT"/>
              </w:rPr>
              <w:t>fas</w:t>
            </w:r>
            <w:proofErr w:type="spellEnd"/>
            <w:r w:rsidRPr="001F2408">
              <w:rPr>
                <w:sz w:val="22"/>
                <w:szCs w:val="22"/>
                <w:lang w:val="lt-LT" w:eastAsia="lt-LT"/>
              </w:rPr>
              <w:t xml:space="preserve"> vakuume</w:t>
            </w:r>
          </w:p>
          <w:p w14:paraId="6ECF98C9" w14:textId="751AFBCD" w:rsidR="00DF6377" w:rsidRPr="001F2408" w:rsidRDefault="00963F0A" w:rsidP="002267D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sz w:val="22"/>
                <w:szCs w:val="22"/>
                <w:lang w:val="lt-LT" w:eastAsia="lt-LT"/>
              </w:rPr>
              <w:t>(pridedama produkto specifikacija)</w:t>
            </w:r>
          </w:p>
        </w:tc>
      </w:tr>
      <w:tr w:rsidR="00DF6377" w:rsidRPr="00F17934" w14:paraId="12D497D9" w14:textId="77777777" w:rsidTr="001C5F57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E2B7" w14:textId="73C4989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3</w:t>
            </w:r>
            <w:r w:rsidRPr="00F17934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57EE" w14:textId="77777777" w:rsidR="00DF6377" w:rsidRPr="00F17934" w:rsidRDefault="00DF6377" w:rsidP="002267D9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Fermentinis sūris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09F2" w14:textId="77777777" w:rsidR="00DF6377" w:rsidRPr="00F17934" w:rsidRDefault="00DF6377" w:rsidP="002267D9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Riebumas: ne mažiau kaip 45 %</w:t>
            </w:r>
            <w:r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 xml:space="preserve">, </w:t>
            </w:r>
            <w:proofErr w:type="spellStart"/>
            <w:r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p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usk</w:t>
            </w:r>
            <w:r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i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et</w:t>
            </w:r>
            <w:r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i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s</w:t>
            </w:r>
            <w:proofErr w:type="spellEnd"/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6382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1 – 4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167F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B651" w14:textId="77777777" w:rsidR="00DF6377" w:rsidRPr="00F17934" w:rsidRDefault="00DF6377" w:rsidP="002267D9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5451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3834" w14:textId="77777777" w:rsidR="00963F0A" w:rsidRPr="001F2408" w:rsidRDefault="00963F0A" w:rsidP="002267D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</w:p>
          <w:p w14:paraId="2A26EC06" w14:textId="4574C389" w:rsidR="00963F0A" w:rsidRPr="001F2408" w:rsidRDefault="00963F0A" w:rsidP="002267D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sz w:val="22"/>
                <w:szCs w:val="22"/>
                <w:lang w:val="lt-LT" w:eastAsia="lt-LT"/>
              </w:rPr>
              <w:t>AB „Žemaitijos pienas“</w:t>
            </w:r>
          </w:p>
          <w:p w14:paraId="51DE1D72" w14:textId="77777777" w:rsidR="00DF6377" w:rsidRPr="001F2408" w:rsidRDefault="00963F0A" w:rsidP="002267D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sz w:val="22"/>
                <w:szCs w:val="22"/>
                <w:lang w:val="lt-LT" w:eastAsia="lt-LT"/>
              </w:rPr>
              <w:t xml:space="preserve">Fermentinis sūris „Tilsit“ (vaikams) 45 % </w:t>
            </w:r>
            <w:proofErr w:type="spellStart"/>
            <w:r w:rsidRPr="001F2408">
              <w:rPr>
                <w:sz w:val="22"/>
                <w:szCs w:val="22"/>
                <w:lang w:val="lt-LT" w:eastAsia="lt-LT"/>
              </w:rPr>
              <w:t>rieb</w:t>
            </w:r>
            <w:proofErr w:type="spellEnd"/>
            <w:r w:rsidRPr="001F2408">
              <w:rPr>
                <w:sz w:val="22"/>
                <w:szCs w:val="22"/>
                <w:lang w:val="lt-LT" w:eastAsia="lt-LT"/>
              </w:rPr>
              <w:t>., sveriamas</w:t>
            </w:r>
          </w:p>
          <w:p w14:paraId="533369DA" w14:textId="77777777" w:rsidR="00140029" w:rsidRPr="001F2408" w:rsidRDefault="00140029" w:rsidP="002267D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</w:p>
          <w:p w14:paraId="1E0076A7" w14:textId="33AD4D96" w:rsidR="00963F0A" w:rsidRPr="001F2408" w:rsidRDefault="00963F0A" w:rsidP="002267D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sz w:val="22"/>
                <w:szCs w:val="22"/>
                <w:lang w:val="lt-LT" w:eastAsia="lt-LT"/>
              </w:rPr>
              <w:t>(pridedama produkto specifikacija)</w:t>
            </w:r>
          </w:p>
        </w:tc>
      </w:tr>
      <w:tr w:rsidR="00DF6377" w:rsidRPr="00F17934" w14:paraId="229E6A23" w14:textId="77777777" w:rsidTr="001C5F57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4A8D2" w14:textId="130792F0" w:rsidR="00DF6377" w:rsidRPr="00F17934" w:rsidRDefault="00390DD7" w:rsidP="002267D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4</w:t>
            </w:r>
            <w:r w:rsidR="00DF6377" w:rsidRPr="00F17934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3DA8" w14:textId="77777777" w:rsidR="00DF6377" w:rsidRPr="00F17934" w:rsidRDefault="00DF6377" w:rsidP="002267D9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Sūrio lazdelės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26CE" w14:textId="77777777" w:rsidR="00DF6377" w:rsidRPr="00F17934" w:rsidRDefault="00DF6377" w:rsidP="002267D9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Pieno riebalų kiekis ne mažesnis kaip  40 %.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7F56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0,0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10</w:t>
            </w:r>
            <w:r w:rsidRPr="00F17934">
              <w:rPr>
                <w:color w:val="000000"/>
                <w:sz w:val="24"/>
                <w:szCs w:val="24"/>
                <w:lang w:val="lt-LT" w:eastAsia="lt-LT"/>
              </w:rPr>
              <w:t xml:space="preserve"> – 0,3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00</w:t>
            </w:r>
            <w:r w:rsidRPr="00F17934">
              <w:rPr>
                <w:color w:val="000000"/>
                <w:sz w:val="24"/>
                <w:szCs w:val="24"/>
                <w:lang w:val="lt-LT" w:eastAsia="lt-LT"/>
              </w:rPr>
              <w:t xml:space="preserve">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B931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7A6D" w14:textId="77777777" w:rsidR="00DF6377" w:rsidRPr="00F17934" w:rsidRDefault="00DF6377" w:rsidP="002267D9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26676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511C" w14:textId="660672B0" w:rsidR="00DF6377" w:rsidRPr="001F2408" w:rsidRDefault="00963F0A" w:rsidP="002267D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color w:val="000000"/>
                <w:sz w:val="22"/>
                <w:szCs w:val="22"/>
                <w:lang w:val="lt-LT" w:eastAsia="lt-LT"/>
              </w:rPr>
              <w:t>AB „Žemaitijos pienas“</w:t>
            </w:r>
          </w:p>
          <w:p w14:paraId="189E2087" w14:textId="77777777" w:rsidR="00DF6377" w:rsidRPr="001F2408" w:rsidRDefault="00963F0A" w:rsidP="002267D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sz w:val="22"/>
                <w:szCs w:val="22"/>
                <w:lang w:val="lt-LT" w:eastAsia="lt-LT"/>
              </w:rPr>
              <w:t xml:space="preserve">Sūrio lazdelės „PIK-NIK“ </w:t>
            </w:r>
            <w:proofErr w:type="spellStart"/>
            <w:r w:rsidRPr="001F2408">
              <w:rPr>
                <w:sz w:val="22"/>
                <w:szCs w:val="22"/>
                <w:lang w:val="lt-LT" w:eastAsia="lt-LT"/>
              </w:rPr>
              <w:t>Kids</w:t>
            </w:r>
            <w:proofErr w:type="spellEnd"/>
            <w:r w:rsidRPr="001F2408">
              <w:rPr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1F2408">
              <w:rPr>
                <w:sz w:val="22"/>
                <w:szCs w:val="22"/>
                <w:lang w:val="lt-LT" w:eastAsia="lt-LT"/>
              </w:rPr>
              <w:t>Original</w:t>
            </w:r>
            <w:proofErr w:type="spellEnd"/>
            <w:r w:rsidRPr="001F2408">
              <w:rPr>
                <w:sz w:val="22"/>
                <w:szCs w:val="22"/>
                <w:lang w:val="lt-LT" w:eastAsia="lt-LT"/>
              </w:rPr>
              <w:t xml:space="preserve"> 40  % riebumo, </w:t>
            </w:r>
            <w:proofErr w:type="spellStart"/>
            <w:r w:rsidRPr="001F2408">
              <w:rPr>
                <w:sz w:val="22"/>
                <w:szCs w:val="22"/>
                <w:lang w:val="lt-LT" w:eastAsia="lt-LT"/>
              </w:rPr>
              <w:t>fas</w:t>
            </w:r>
            <w:proofErr w:type="spellEnd"/>
            <w:r w:rsidRPr="001F2408">
              <w:rPr>
                <w:sz w:val="22"/>
                <w:szCs w:val="22"/>
                <w:lang w:val="lt-LT" w:eastAsia="lt-LT"/>
              </w:rPr>
              <w:t>. po 80 g arba 140 g</w:t>
            </w:r>
          </w:p>
          <w:p w14:paraId="7670B99E" w14:textId="77777777" w:rsidR="00140029" w:rsidRPr="001F2408" w:rsidRDefault="00140029" w:rsidP="002267D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</w:p>
          <w:p w14:paraId="3BE03001" w14:textId="6BB531E9" w:rsidR="00963F0A" w:rsidRPr="001F2408" w:rsidRDefault="00963F0A" w:rsidP="002267D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sz w:val="22"/>
                <w:szCs w:val="22"/>
                <w:lang w:val="lt-LT" w:eastAsia="lt-LT"/>
              </w:rPr>
              <w:t>(pridedama produkto specifikacija)</w:t>
            </w:r>
          </w:p>
        </w:tc>
      </w:tr>
      <w:tr w:rsidR="00DF6377" w:rsidRPr="00F17934" w14:paraId="35C18C0A" w14:textId="77777777" w:rsidTr="001C5F57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A770A" w14:textId="00771110" w:rsidR="00DF6377" w:rsidRPr="00F17934" w:rsidRDefault="00390DD7" w:rsidP="002267D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5</w:t>
            </w:r>
            <w:r w:rsidR="00DF6377" w:rsidRPr="00F17934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888F" w14:textId="77777777" w:rsidR="00DF6377" w:rsidRPr="00F17934" w:rsidRDefault="00DF6377" w:rsidP="002267D9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Tepamas sūrelis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AC31" w14:textId="77777777" w:rsidR="00DF6377" w:rsidRPr="00F17934" w:rsidRDefault="00DF6377" w:rsidP="002267D9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Be priedų</w:t>
            </w:r>
            <w:r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, r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iebumas nuo 40 % iki 50 %.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B044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0,1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00</w:t>
            </w:r>
            <w:r w:rsidRPr="00F17934">
              <w:rPr>
                <w:color w:val="000000"/>
                <w:sz w:val="24"/>
                <w:szCs w:val="24"/>
                <w:lang w:val="lt-LT" w:eastAsia="lt-LT"/>
              </w:rPr>
              <w:t xml:space="preserve"> – 0, 2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00</w:t>
            </w:r>
            <w:r w:rsidRPr="00F17934">
              <w:rPr>
                <w:color w:val="000000"/>
                <w:sz w:val="24"/>
                <w:szCs w:val="24"/>
                <w:lang w:val="lt-LT" w:eastAsia="lt-LT"/>
              </w:rPr>
              <w:t xml:space="preserve"> kg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D9B9" w14:textId="77777777" w:rsidR="00DF6377" w:rsidRPr="00F17934" w:rsidRDefault="00DF6377" w:rsidP="002267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70D1" w14:textId="77777777" w:rsidR="00DF6377" w:rsidRPr="00F17934" w:rsidRDefault="00DF6377" w:rsidP="002267D9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1719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FD18" w14:textId="77777777" w:rsidR="00963F0A" w:rsidRPr="001F2408" w:rsidRDefault="00963F0A" w:rsidP="00963F0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sz w:val="22"/>
                <w:szCs w:val="22"/>
                <w:lang w:val="lt-LT" w:eastAsia="lt-LT"/>
              </w:rPr>
              <w:t>AB „Žemaitijos pienas“</w:t>
            </w:r>
          </w:p>
          <w:p w14:paraId="4399B6E6" w14:textId="77B6A059" w:rsidR="00DF6377" w:rsidRPr="001F2408" w:rsidRDefault="00963F0A" w:rsidP="002267D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sz w:val="22"/>
                <w:szCs w:val="22"/>
                <w:lang w:val="lt-LT" w:eastAsia="lt-LT"/>
              </w:rPr>
              <w:t xml:space="preserve">Tepamas sūrelis natūralus „Rambyno“ </w:t>
            </w:r>
            <w:proofErr w:type="spellStart"/>
            <w:r w:rsidRPr="001F2408">
              <w:rPr>
                <w:sz w:val="22"/>
                <w:szCs w:val="22"/>
                <w:lang w:val="lt-LT" w:eastAsia="lt-LT"/>
              </w:rPr>
              <w:t>Mildutė</w:t>
            </w:r>
            <w:proofErr w:type="spellEnd"/>
            <w:r w:rsidRPr="001F2408">
              <w:rPr>
                <w:sz w:val="22"/>
                <w:szCs w:val="22"/>
                <w:lang w:val="lt-LT" w:eastAsia="lt-LT"/>
              </w:rPr>
              <w:t xml:space="preserve">, 50 % riebumo, </w:t>
            </w:r>
            <w:proofErr w:type="spellStart"/>
            <w:r w:rsidRPr="001F2408">
              <w:rPr>
                <w:sz w:val="22"/>
                <w:szCs w:val="22"/>
                <w:lang w:val="lt-LT" w:eastAsia="lt-LT"/>
              </w:rPr>
              <w:t>fas</w:t>
            </w:r>
            <w:proofErr w:type="spellEnd"/>
            <w:r w:rsidRPr="001F2408">
              <w:rPr>
                <w:sz w:val="22"/>
                <w:szCs w:val="22"/>
                <w:lang w:val="lt-LT" w:eastAsia="lt-LT"/>
              </w:rPr>
              <w:t xml:space="preserve">. po 175 </w:t>
            </w:r>
            <w:proofErr w:type="spellStart"/>
            <w:r w:rsidRPr="001F2408">
              <w:rPr>
                <w:sz w:val="22"/>
                <w:szCs w:val="22"/>
                <w:lang w:val="lt-LT" w:eastAsia="lt-LT"/>
              </w:rPr>
              <w:t>g</w:t>
            </w:r>
            <w:proofErr w:type="spellEnd"/>
            <w:r w:rsidR="00DF6377" w:rsidRPr="001F2408">
              <w:rPr>
                <w:sz w:val="22"/>
                <w:szCs w:val="22"/>
                <w:lang w:val="lt-LT" w:eastAsia="lt-LT"/>
              </w:rPr>
              <w:t>.</w:t>
            </w:r>
          </w:p>
          <w:p w14:paraId="57C182BE" w14:textId="1DBD88E9" w:rsidR="00DF6377" w:rsidRPr="001F2408" w:rsidRDefault="00963F0A" w:rsidP="002267D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1F2408">
              <w:rPr>
                <w:sz w:val="22"/>
                <w:szCs w:val="22"/>
                <w:lang w:val="lt-LT" w:eastAsia="lt-LT"/>
              </w:rPr>
              <w:t>(pridedama produkto specifikacija)</w:t>
            </w:r>
          </w:p>
        </w:tc>
      </w:tr>
    </w:tbl>
    <w:p w14:paraId="1AE997DB" w14:textId="77777777" w:rsidR="00390DD7" w:rsidRDefault="00390DD7" w:rsidP="00390DD7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15F96196" w14:textId="77777777" w:rsidR="00D1647F" w:rsidRDefault="00D1647F" w:rsidP="00390DD7">
      <w:pPr>
        <w:jc w:val="center"/>
        <w:rPr>
          <w:b/>
          <w:bCs/>
          <w:color w:val="000000" w:themeColor="text1"/>
          <w:sz w:val="24"/>
          <w:szCs w:val="24"/>
          <w:lang w:val="lt-LT"/>
        </w:rPr>
      </w:pPr>
    </w:p>
    <w:p w14:paraId="3CE6DFEF" w14:textId="77777777" w:rsidR="005C525B" w:rsidRDefault="005C525B" w:rsidP="00390DD7">
      <w:pPr>
        <w:jc w:val="center"/>
        <w:rPr>
          <w:b/>
          <w:bCs/>
          <w:color w:val="000000" w:themeColor="text1"/>
          <w:sz w:val="24"/>
          <w:szCs w:val="24"/>
          <w:lang w:val="lt-LT"/>
        </w:rPr>
      </w:pPr>
    </w:p>
    <w:p w14:paraId="0029A0A1" w14:textId="77777777" w:rsidR="005C525B" w:rsidRDefault="005C525B" w:rsidP="00390DD7">
      <w:pPr>
        <w:jc w:val="center"/>
        <w:rPr>
          <w:b/>
          <w:bCs/>
          <w:color w:val="000000" w:themeColor="text1"/>
          <w:sz w:val="24"/>
          <w:szCs w:val="24"/>
          <w:lang w:val="lt-LT"/>
        </w:rPr>
      </w:pPr>
    </w:p>
    <w:p w14:paraId="5803FAEE" w14:textId="77777777" w:rsidR="005C525B" w:rsidRDefault="005C525B" w:rsidP="00390DD7">
      <w:pPr>
        <w:jc w:val="center"/>
        <w:rPr>
          <w:b/>
          <w:bCs/>
          <w:color w:val="000000" w:themeColor="text1"/>
          <w:sz w:val="24"/>
          <w:szCs w:val="24"/>
          <w:lang w:val="lt-LT"/>
        </w:rPr>
      </w:pPr>
    </w:p>
    <w:p w14:paraId="109D5AA3" w14:textId="77777777" w:rsidR="007D333F" w:rsidRDefault="00AE3D91" w:rsidP="00390DD7">
      <w:pPr>
        <w:jc w:val="center"/>
        <w:rPr>
          <w:b/>
          <w:bCs/>
          <w:color w:val="000000" w:themeColor="text1"/>
          <w:sz w:val="24"/>
          <w:szCs w:val="24"/>
          <w:lang w:val="lt-LT"/>
        </w:rPr>
      </w:pPr>
      <w:bookmarkStart w:id="0" w:name="_GoBack"/>
      <w:bookmarkEnd w:id="0"/>
      <w:r>
        <w:rPr>
          <w:b/>
          <w:bCs/>
          <w:color w:val="000000" w:themeColor="text1"/>
          <w:sz w:val="24"/>
          <w:szCs w:val="24"/>
          <w:lang w:val="lt-LT"/>
        </w:rPr>
        <w:lastRenderedPageBreak/>
        <w:t>JOGURT</w:t>
      </w:r>
      <w:r w:rsidR="007D333F">
        <w:rPr>
          <w:b/>
          <w:bCs/>
          <w:color w:val="000000" w:themeColor="text1"/>
          <w:sz w:val="24"/>
          <w:szCs w:val="24"/>
          <w:lang w:val="lt-LT"/>
        </w:rPr>
        <w:t xml:space="preserve">AS </w:t>
      </w:r>
      <w:r w:rsidR="00390DD7" w:rsidRPr="00F7361F">
        <w:rPr>
          <w:b/>
          <w:bCs/>
          <w:color w:val="000000" w:themeColor="text1"/>
          <w:sz w:val="24"/>
          <w:szCs w:val="24"/>
          <w:lang w:val="lt-LT"/>
        </w:rPr>
        <w:t xml:space="preserve">JONAVOS RAJONO SAVIVALDYBĖS KONTROLIUOJAMOMS, VIEŠOSIOMS IR BIUDŽETINĖMS ĮSTAIGOMS </w:t>
      </w:r>
    </w:p>
    <w:p w14:paraId="59448C3F" w14:textId="77777777" w:rsidR="007D333F" w:rsidRDefault="007D333F" w:rsidP="00390DD7">
      <w:pPr>
        <w:jc w:val="center"/>
        <w:rPr>
          <w:b/>
          <w:bCs/>
          <w:color w:val="000000" w:themeColor="text1"/>
          <w:sz w:val="24"/>
          <w:szCs w:val="24"/>
          <w:lang w:val="lt-LT"/>
        </w:rPr>
      </w:pPr>
    </w:p>
    <w:p w14:paraId="0E736A3A" w14:textId="7FAADF46" w:rsidR="00390DD7" w:rsidRDefault="00390DD7" w:rsidP="00390DD7">
      <w:pPr>
        <w:jc w:val="center"/>
        <w:rPr>
          <w:b/>
          <w:sz w:val="24"/>
          <w:szCs w:val="24"/>
          <w:lang w:val="lt-LT"/>
        </w:rPr>
      </w:pPr>
      <w:r w:rsidRPr="00F7361F">
        <w:rPr>
          <w:b/>
          <w:sz w:val="24"/>
          <w:szCs w:val="24"/>
          <w:lang w:val="lt-LT"/>
        </w:rPr>
        <w:t xml:space="preserve">TECHNINĖ SPECIFIKACIJA </w:t>
      </w:r>
    </w:p>
    <w:p w14:paraId="7CBEF95A" w14:textId="77777777" w:rsidR="00390DD7" w:rsidRPr="00F7361F" w:rsidRDefault="00390DD7" w:rsidP="00390DD7">
      <w:pPr>
        <w:jc w:val="center"/>
        <w:rPr>
          <w:b/>
          <w:strike/>
          <w:sz w:val="24"/>
          <w:szCs w:val="24"/>
          <w:lang w:val="lt-LT"/>
        </w:rPr>
      </w:pPr>
    </w:p>
    <w:p w14:paraId="4570DA12" w14:textId="77777777" w:rsidR="00390DD7" w:rsidRPr="00F17934" w:rsidRDefault="00390DD7" w:rsidP="00390DD7">
      <w:pPr>
        <w:overflowPunct/>
        <w:autoSpaceDE/>
        <w:autoSpaceDN/>
        <w:adjustRightInd/>
        <w:jc w:val="both"/>
        <w:rPr>
          <w:b/>
          <w:bCs/>
          <w:sz w:val="24"/>
          <w:szCs w:val="24"/>
          <w:lang w:val="lt-LT"/>
        </w:rPr>
      </w:pPr>
      <w:r w:rsidRPr="00F17934">
        <w:rPr>
          <w:b/>
          <w:bCs/>
          <w:sz w:val="24"/>
          <w:szCs w:val="24"/>
          <w:lang w:val="lt-LT"/>
        </w:rPr>
        <w:t>Bendrieji reikalavimai techninės specifikacijos lentelės pildymui.</w:t>
      </w:r>
    </w:p>
    <w:p w14:paraId="3B3E9F1A" w14:textId="77777777" w:rsidR="00390DD7" w:rsidRPr="00F17934" w:rsidRDefault="00390DD7" w:rsidP="00390DD7">
      <w:pPr>
        <w:pStyle w:val="Sraopastraipa"/>
        <w:numPr>
          <w:ilvl w:val="0"/>
          <w:numId w:val="2"/>
        </w:numPr>
        <w:overflowPunct/>
        <w:autoSpaceDE/>
        <w:autoSpaceDN/>
        <w:adjustRightInd/>
        <w:jc w:val="both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Specifikacijos lentelėje </w:t>
      </w:r>
      <w:r w:rsidRPr="00F17934">
        <w:rPr>
          <w:b/>
          <w:sz w:val="24"/>
          <w:szCs w:val="24"/>
          <w:u w:val="single"/>
          <w:lang w:val="lt-LT"/>
        </w:rPr>
        <w:t>BŪTINA</w:t>
      </w:r>
      <w:r w:rsidRPr="00F17934">
        <w:rPr>
          <w:sz w:val="24"/>
          <w:szCs w:val="24"/>
          <w:lang w:val="lt-LT"/>
        </w:rPr>
        <w:t xml:space="preserve"> nurodyti maisto produkto atitiktį </w:t>
      </w:r>
      <w:r w:rsidRPr="00F17934">
        <w:rPr>
          <w:b/>
          <w:bCs/>
          <w:sz w:val="24"/>
          <w:szCs w:val="24"/>
          <w:u w:val="single"/>
          <w:lang w:val="lt-LT"/>
        </w:rPr>
        <w:t>VISIEMS</w:t>
      </w:r>
      <w:r w:rsidRPr="00F17934">
        <w:rPr>
          <w:sz w:val="24"/>
          <w:szCs w:val="24"/>
          <w:lang w:val="lt-LT"/>
        </w:rPr>
        <w:t xml:space="preserve"> lentelėje nurodytiems reikalavimams. Pasiūlymai, kuriuose siūlomos prekės neatitiks visų 3 stulpelio reikalavimų, bus atmetami. Tiekėjas turi teisę siūlyti geresnių charakteristikų prekes.</w:t>
      </w:r>
    </w:p>
    <w:p w14:paraId="6C6A6E80" w14:textId="77777777" w:rsidR="00390DD7" w:rsidRPr="00F17934" w:rsidRDefault="00390DD7" w:rsidP="00390DD7">
      <w:pPr>
        <w:pStyle w:val="Sraopastraipa"/>
        <w:numPr>
          <w:ilvl w:val="0"/>
          <w:numId w:val="2"/>
        </w:numPr>
        <w:jc w:val="both"/>
        <w:textAlignment w:val="baseline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Tiekėjas, pildydamas techninės specifikacijos lentelės </w:t>
      </w:r>
      <w:r>
        <w:rPr>
          <w:sz w:val="24"/>
          <w:szCs w:val="24"/>
          <w:lang w:val="lt-LT"/>
        </w:rPr>
        <w:t>7</w:t>
      </w:r>
      <w:r w:rsidRPr="00F17934">
        <w:rPr>
          <w:sz w:val="24"/>
          <w:szCs w:val="24"/>
          <w:lang w:val="lt-LT"/>
        </w:rPr>
        <w:t xml:space="preserve"> stulpelį, privalo nurodyti tikslius siūlomų prekių pavadinimus, gamintojus, pateikti </w:t>
      </w:r>
      <w:r w:rsidRPr="00F17934">
        <w:rPr>
          <w:b/>
          <w:bCs/>
          <w:sz w:val="24"/>
          <w:szCs w:val="24"/>
          <w:lang w:val="lt-LT"/>
        </w:rPr>
        <w:t>išsamų prekių aprašymą</w:t>
      </w:r>
      <w:r w:rsidRPr="00F17934">
        <w:rPr>
          <w:sz w:val="24"/>
          <w:szCs w:val="24"/>
          <w:lang w:val="lt-LT"/>
        </w:rPr>
        <w:t xml:space="preserve"> ir lentelėje arba kartu prie kitų pasiūlymo dokumentų pridėti siūlomų prekių etiketes/bukletus/katalogus/aktyvias nuorodas į internetinius puslapius</w:t>
      </w:r>
      <w:r w:rsidRPr="00F17934">
        <w:rPr>
          <w:sz w:val="24"/>
          <w:szCs w:val="24"/>
          <w:vertAlign w:val="superscript"/>
          <w:lang w:val="lt-LT"/>
        </w:rPr>
        <w:t xml:space="preserve"> </w:t>
      </w:r>
      <w:r w:rsidRPr="00F17934">
        <w:rPr>
          <w:sz w:val="24"/>
          <w:szCs w:val="24"/>
          <w:lang w:val="lt-LT"/>
        </w:rPr>
        <w:t xml:space="preserve">ar </w:t>
      </w:r>
      <w:proofErr w:type="spellStart"/>
      <w:r w:rsidRPr="00F17934">
        <w:rPr>
          <w:sz w:val="24"/>
          <w:szCs w:val="24"/>
          <w:lang w:val="lt-LT"/>
        </w:rPr>
        <w:t>kt</w:t>
      </w:r>
      <w:proofErr w:type="spellEnd"/>
      <w:r w:rsidRPr="00F17934">
        <w:rPr>
          <w:sz w:val="24"/>
          <w:szCs w:val="24"/>
          <w:lang w:val="lt-LT"/>
        </w:rPr>
        <w:t xml:space="preserve">. dokumentus, įrodančius visų reikalavimų atitikimą, kad perkančioji organizacija galėtų įsitikinti, jog tiekėjo siūlomos prekės atitinka visus prekėms keliamus reikalavimus. </w:t>
      </w:r>
    </w:p>
    <w:p w14:paraId="4A1E1E55" w14:textId="77777777" w:rsidR="00390DD7" w:rsidRPr="00F17934" w:rsidRDefault="00390DD7" w:rsidP="00390DD7">
      <w:pPr>
        <w:pStyle w:val="Sraopastraipa"/>
        <w:numPr>
          <w:ilvl w:val="0"/>
          <w:numId w:val="2"/>
        </w:numPr>
        <w:suppressAutoHyphens/>
        <w:jc w:val="both"/>
        <w:textAlignment w:val="baseline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Tiekėjų pasiūlymai, kuriuose siūlomų prekių techninės specifikacijos bus užpildytos netiksliai (nebus nurodyti konkretūs pavadinimai, atitikimas visiems techninės specifikacijos reikalavimams, nebus pateikti atitiktį techninei specifikacijai įrodantys dokumentai ir </w:t>
      </w:r>
      <w:proofErr w:type="spellStart"/>
      <w:r w:rsidRPr="00F17934">
        <w:rPr>
          <w:sz w:val="24"/>
          <w:szCs w:val="24"/>
          <w:lang w:val="lt-LT"/>
        </w:rPr>
        <w:t>pan</w:t>
      </w:r>
      <w:proofErr w:type="spellEnd"/>
      <w:r w:rsidRPr="00F17934">
        <w:rPr>
          <w:sz w:val="24"/>
          <w:szCs w:val="24"/>
          <w:lang w:val="lt-LT"/>
        </w:rPr>
        <w:t>.) bei iš pasiūlyme esančios informacijos ir dokumentų visumos nebus galima įsitikinti, kad tiekėjo siūlomos prekės atitinka visus pirkimo dokumentuose nurodytus reikalavimus, o kad tuo įsitikintų, tiekėjas turėtų pateikti naujus dokumentus, bus atmetami kaip neatitinkantys konkurso sąlygų reikalavimų (šiuo klausimu yra parengtas Viešųjų pirkimų tarnybos išaiškinimas: (</w:t>
      </w:r>
      <w:hyperlink r:id="rId14" w:history="1">
        <w:r w:rsidRPr="00F17934">
          <w:rPr>
            <w:rStyle w:val="Hipersaitas"/>
            <w:sz w:val="24"/>
            <w:szCs w:val="24"/>
            <w:lang w:val="lt-LT"/>
          </w:rPr>
          <w:t>https://klausk.vpt.lt/hc/lt/articles/360005893279-Tiek%C4%97jas-nepateik%C4%97-preki%C5%B3-atitikties-techninei-specifikacijai-%C4%AFrodan%C4%8Di%C5%B3-dokument%C5%B3-Nenurod%C4%97-konkre%C4%8Di%C5%B3-si%C5%ABlomos-prek%C4%97s-duomen%C5%B3-Leisti-tikslinti-ar-atmesti-</w:t>
        </w:r>
      </w:hyperlink>
      <w:r w:rsidRPr="00F17934">
        <w:rPr>
          <w:rStyle w:val="Hipersaitas"/>
          <w:sz w:val="24"/>
          <w:szCs w:val="24"/>
          <w:lang w:val="lt-LT"/>
        </w:rPr>
        <w:t>)</w:t>
      </w:r>
    </w:p>
    <w:p w14:paraId="1188D93D" w14:textId="77777777" w:rsidR="00390DD7" w:rsidRPr="00F17934" w:rsidRDefault="00390DD7" w:rsidP="00390DD7">
      <w:pPr>
        <w:overflowPunct/>
        <w:autoSpaceDE/>
        <w:autoSpaceDN/>
        <w:adjustRightInd/>
        <w:jc w:val="both"/>
        <w:rPr>
          <w:sz w:val="24"/>
          <w:szCs w:val="24"/>
          <w:lang w:val="lt-LT"/>
        </w:rPr>
      </w:pPr>
      <w:r w:rsidRPr="00F17934">
        <w:rPr>
          <w:b/>
          <w:sz w:val="24"/>
          <w:szCs w:val="24"/>
          <w:lang w:val="lt-LT"/>
        </w:rPr>
        <w:t>Bendrieji reikalavimai maisto produktams</w:t>
      </w:r>
      <w:r w:rsidRPr="00F17934">
        <w:rPr>
          <w:sz w:val="24"/>
          <w:szCs w:val="24"/>
          <w:lang w:val="lt-LT"/>
        </w:rPr>
        <w:t xml:space="preserve">. </w:t>
      </w:r>
    </w:p>
    <w:p w14:paraId="6765DB31" w14:textId="77777777" w:rsidR="00390DD7" w:rsidRPr="00F17934" w:rsidRDefault="00390DD7" w:rsidP="00390DD7">
      <w:pPr>
        <w:pStyle w:val="Sraopastraipa"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Tiekėjai privalo laikytis LR Sveikatos apsaugos ministro 2011 </w:t>
      </w:r>
      <w:proofErr w:type="spellStart"/>
      <w:r w:rsidRPr="00F17934">
        <w:rPr>
          <w:sz w:val="24"/>
          <w:szCs w:val="24"/>
          <w:lang w:val="lt-LT"/>
        </w:rPr>
        <w:t>m</w:t>
      </w:r>
      <w:proofErr w:type="spellEnd"/>
      <w:r w:rsidRPr="00F17934">
        <w:rPr>
          <w:sz w:val="24"/>
          <w:szCs w:val="24"/>
          <w:lang w:val="lt-LT"/>
        </w:rPr>
        <w:t xml:space="preserve">. lapkričio 11 </w:t>
      </w:r>
      <w:proofErr w:type="spellStart"/>
      <w:r w:rsidRPr="00F17934">
        <w:rPr>
          <w:sz w:val="24"/>
          <w:szCs w:val="24"/>
          <w:lang w:val="lt-LT"/>
        </w:rPr>
        <w:t>d</w:t>
      </w:r>
      <w:proofErr w:type="spellEnd"/>
      <w:r w:rsidRPr="00F17934">
        <w:rPr>
          <w:sz w:val="24"/>
          <w:szCs w:val="24"/>
          <w:lang w:val="lt-LT"/>
        </w:rPr>
        <w:t xml:space="preserve">. įsakymu </w:t>
      </w:r>
      <w:proofErr w:type="spellStart"/>
      <w:r w:rsidRPr="00F17934">
        <w:rPr>
          <w:sz w:val="24"/>
          <w:szCs w:val="24"/>
          <w:lang w:val="lt-LT"/>
        </w:rPr>
        <w:t>Nr</w:t>
      </w:r>
      <w:proofErr w:type="spellEnd"/>
      <w:r w:rsidRPr="00F17934">
        <w:rPr>
          <w:sz w:val="24"/>
          <w:szCs w:val="24"/>
          <w:lang w:val="lt-LT"/>
        </w:rPr>
        <w:t xml:space="preserve">. V-964 patvirtinto </w:t>
      </w:r>
      <w:r w:rsidRPr="00F17934">
        <w:rPr>
          <w:color w:val="000000"/>
          <w:sz w:val="24"/>
          <w:szCs w:val="24"/>
          <w:lang w:val="lt-LT"/>
        </w:rPr>
        <w:t xml:space="preserve">Vaikų maitinimo organizavimo tvarkos aprašo reikalavimų (aktuali redakcija), </w:t>
      </w:r>
      <w:r w:rsidRPr="00F17934">
        <w:rPr>
          <w:sz w:val="24"/>
          <w:szCs w:val="24"/>
          <w:lang w:val="lt-LT"/>
        </w:rPr>
        <w:t xml:space="preserve">2019 </w:t>
      </w:r>
      <w:proofErr w:type="spellStart"/>
      <w:r w:rsidRPr="00F17934">
        <w:rPr>
          <w:sz w:val="24"/>
          <w:szCs w:val="24"/>
          <w:lang w:val="lt-LT"/>
        </w:rPr>
        <w:t>m</w:t>
      </w:r>
      <w:proofErr w:type="spellEnd"/>
      <w:r w:rsidRPr="00F17934">
        <w:rPr>
          <w:sz w:val="24"/>
          <w:szCs w:val="24"/>
          <w:lang w:val="lt-LT"/>
        </w:rPr>
        <w:t xml:space="preserve">. rugpjūčio 20 </w:t>
      </w:r>
      <w:proofErr w:type="spellStart"/>
      <w:r w:rsidRPr="00F17934">
        <w:rPr>
          <w:sz w:val="24"/>
          <w:szCs w:val="24"/>
          <w:lang w:val="lt-LT"/>
        </w:rPr>
        <w:t>d</w:t>
      </w:r>
      <w:proofErr w:type="spellEnd"/>
      <w:r w:rsidRPr="00F17934">
        <w:rPr>
          <w:sz w:val="24"/>
          <w:szCs w:val="24"/>
          <w:lang w:val="lt-LT"/>
        </w:rPr>
        <w:t xml:space="preserve">. įsakymu </w:t>
      </w:r>
      <w:proofErr w:type="spellStart"/>
      <w:r w:rsidRPr="00F17934">
        <w:rPr>
          <w:sz w:val="24"/>
          <w:szCs w:val="24"/>
          <w:lang w:val="lt-LT"/>
        </w:rPr>
        <w:t>Nr</w:t>
      </w:r>
      <w:proofErr w:type="spellEnd"/>
      <w:r w:rsidRPr="00F17934">
        <w:rPr>
          <w:sz w:val="24"/>
          <w:szCs w:val="24"/>
          <w:lang w:val="lt-LT"/>
        </w:rPr>
        <w:t xml:space="preserve">. V-1000 patvirtinto Pacientų maitinimo organizavimo asmens sveikatos priežiūros įstaigose tvarkos aprašo reikalavimų (aktuali redakcija), </w:t>
      </w:r>
      <w:r w:rsidRPr="00F17934">
        <w:rPr>
          <w:color w:val="000000"/>
          <w:sz w:val="24"/>
          <w:szCs w:val="24"/>
          <w:lang w:val="lt-LT"/>
        </w:rPr>
        <w:t xml:space="preserve">įskaitant ir LR produktų saugos įstatymo, LR maisto įstatymo reikalavimus bei higienos normas HN 15:2005 „Maisto higiena“, HN 26:2006 „Maisto produktų mikrobiologiniai kriterijai“, HN 54:2008 „Maisto produktai. Didžiausios leidžiamos teršalų ir pesticidų likučių koncentracijos“, HN 75:2020 „Įstaiga, vykdanti ikimokyklinio ir (ar) priešmokyklinio ugdymo programą. Bendrieji sveikatos saugos reikalavimai“, HN 16:2006 „Medžiagų ir gaminių, skirtų liestis su maistu, specialieji sveikatos saugos reikalavimai“, </w:t>
      </w:r>
      <w:r w:rsidRPr="00F17934">
        <w:rPr>
          <w:sz w:val="24"/>
          <w:szCs w:val="24"/>
          <w:lang w:val="lt-LT" w:eastAsia="lt-LT"/>
        </w:rPr>
        <w:t>HN119:2014 „Maisto produktų ženklinimas“ ir kitų teisės aktų reikalavimų.</w:t>
      </w:r>
    </w:p>
    <w:p w14:paraId="4996D372" w14:textId="77777777" w:rsidR="00390DD7" w:rsidRPr="00F17934" w:rsidRDefault="00390DD7" w:rsidP="00390DD7">
      <w:pPr>
        <w:numPr>
          <w:ilvl w:val="0"/>
          <w:numId w:val="1"/>
        </w:numPr>
        <w:contextualSpacing/>
        <w:jc w:val="both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Tiekėjas privalo laikytis </w:t>
      </w:r>
      <w:r w:rsidRPr="00F17934">
        <w:rPr>
          <w:bCs/>
          <w:sz w:val="24"/>
          <w:szCs w:val="24"/>
          <w:lang w:val="lt-LT"/>
        </w:rPr>
        <w:t xml:space="preserve">2013 </w:t>
      </w:r>
      <w:proofErr w:type="spellStart"/>
      <w:r w:rsidRPr="00F17934">
        <w:rPr>
          <w:bCs/>
          <w:sz w:val="24"/>
          <w:szCs w:val="24"/>
          <w:lang w:val="lt-LT"/>
        </w:rPr>
        <w:t>m</w:t>
      </w:r>
      <w:proofErr w:type="spellEnd"/>
      <w:r w:rsidRPr="00F17934">
        <w:rPr>
          <w:bCs/>
          <w:sz w:val="24"/>
          <w:szCs w:val="24"/>
          <w:lang w:val="lt-LT"/>
        </w:rPr>
        <w:t xml:space="preserve">. gruodžio 17 </w:t>
      </w:r>
      <w:proofErr w:type="spellStart"/>
      <w:r w:rsidRPr="00F17934">
        <w:rPr>
          <w:bCs/>
          <w:sz w:val="24"/>
          <w:szCs w:val="24"/>
          <w:lang w:val="lt-LT"/>
        </w:rPr>
        <w:t>d</w:t>
      </w:r>
      <w:proofErr w:type="spellEnd"/>
      <w:r w:rsidRPr="00F17934">
        <w:rPr>
          <w:bCs/>
          <w:sz w:val="24"/>
          <w:szCs w:val="24"/>
          <w:lang w:val="lt-LT"/>
        </w:rPr>
        <w:t xml:space="preserve">. Europos Parlamento ir Tarybos reglamento (ES) </w:t>
      </w:r>
      <w:proofErr w:type="spellStart"/>
      <w:r w:rsidRPr="00F17934">
        <w:rPr>
          <w:bCs/>
          <w:sz w:val="24"/>
          <w:szCs w:val="24"/>
          <w:lang w:val="lt-LT"/>
        </w:rPr>
        <w:t>Nr</w:t>
      </w:r>
      <w:proofErr w:type="spellEnd"/>
      <w:r w:rsidRPr="00F17934">
        <w:rPr>
          <w:bCs/>
          <w:sz w:val="24"/>
          <w:szCs w:val="24"/>
          <w:lang w:val="lt-LT"/>
        </w:rPr>
        <w:t>. 1308/2013, kuriuo nustatomas bendras žemės ūkio produktų rinkų organizavimas, reikalavimų ir kitų teisės aktų, privalomai taikomų šių prekių tiekimui.</w:t>
      </w:r>
    </w:p>
    <w:p w14:paraId="76D0B431" w14:textId="697944A1" w:rsidR="00390DD7" w:rsidRDefault="00FE7494" w:rsidP="00390DD7">
      <w:pPr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Ga</w:t>
      </w:r>
      <w:r w:rsidR="00390DD7">
        <w:rPr>
          <w:b/>
          <w:bCs/>
          <w:sz w:val="24"/>
          <w:szCs w:val="24"/>
          <w:lang w:val="lt-LT"/>
        </w:rPr>
        <w:t>miniai turi atitikti:</w:t>
      </w:r>
    </w:p>
    <w:p w14:paraId="221CBA49" w14:textId="77777777" w:rsidR="00390DD7" w:rsidRDefault="00390DD7" w:rsidP="00390DD7">
      <w:pPr>
        <w:pStyle w:val="Porat"/>
        <w:numPr>
          <w:ilvl w:val="0"/>
          <w:numId w:val="6"/>
        </w:numPr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Pienas ir pieno produktai turi atitikti Tarybos direktyvą 92/46/EEB, 1992 </w:t>
      </w:r>
      <w:proofErr w:type="spellStart"/>
      <w:r>
        <w:rPr>
          <w:bCs/>
          <w:sz w:val="24"/>
          <w:szCs w:val="24"/>
          <w:lang w:val="lt-LT"/>
        </w:rPr>
        <w:t>m</w:t>
      </w:r>
      <w:proofErr w:type="spellEnd"/>
      <w:r>
        <w:rPr>
          <w:bCs/>
          <w:sz w:val="24"/>
          <w:szCs w:val="24"/>
          <w:lang w:val="lt-LT"/>
        </w:rPr>
        <w:t xml:space="preserve">. birželio 16 </w:t>
      </w:r>
      <w:proofErr w:type="spellStart"/>
      <w:r>
        <w:rPr>
          <w:bCs/>
          <w:sz w:val="24"/>
          <w:szCs w:val="24"/>
          <w:lang w:val="lt-LT"/>
        </w:rPr>
        <w:t>d</w:t>
      </w:r>
      <w:proofErr w:type="spellEnd"/>
      <w:r>
        <w:rPr>
          <w:bCs/>
          <w:sz w:val="24"/>
          <w:szCs w:val="24"/>
          <w:lang w:val="lt-LT"/>
        </w:rPr>
        <w:t>. nustatančią sveikatos taisykles žalio pieno, termiškai apdoroto pieno ir pieno pagrindo produktų gamybai ir tiekimui į rinką.</w:t>
      </w:r>
    </w:p>
    <w:p w14:paraId="1A6B72C3" w14:textId="77777777" w:rsidR="00390DD7" w:rsidRDefault="00390DD7" w:rsidP="00390DD7">
      <w:pPr>
        <w:pStyle w:val="Porat"/>
        <w:numPr>
          <w:ilvl w:val="0"/>
          <w:numId w:val="6"/>
        </w:numPr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Ekologiški produktai ir jų ūkiai turi atitikti reikalavimus, patvirtintus Lietuvos Respublikos Žemės ūkio ministro 2000 m . gruodžio 28 </w:t>
      </w:r>
      <w:proofErr w:type="spellStart"/>
      <w:r>
        <w:rPr>
          <w:bCs/>
          <w:sz w:val="24"/>
          <w:szCs w:val="24"/>
          <w:lang w:val="lt-LT"/>
        </w:rPr>
        <w:t>d</w:t>
      </w:r>
      <w:proofErr w:type="spellEnd"/>
      <w:r>
        <w:rPr>
          <w:bCs/>
          <w:sz w:val="24"/>
          <w:szCs w:val="24"/>
          <w:lang w:val="lt-LT"/>
        </w:rPr>
        <w:t xml:space="preserve">. įsakymu </w:t>
      </w:r>
      <w:proofErr w:type="spellStart"/>
      <w:r>
        <w:rPr>
          <w:bCs/>
          <w:sz w:val="24"/>
          <w:szCs w:val="24"/>
          <w:lang w:val="lt-LT"/>
        </w:rPr>
        <w:t>Nr</w:t>
      </w:r>
      <w:proofErr w:type="spellEnd"/>
      <w:r>
        <w:rPr>
          <w:bCs/>
          <w:sz w:val="24"/>
          <w:szCs w:val="24"/>
          <w:lang w:val="lt-LT"/>
        </w:rPr>
        <w:t>. 375 „Dėl ekologinio žemės ūkio taisyklių patvirtinimo“ (aktuali redakcija).</w:t>
      </w:r>
    </w:p>
    <w:p w14:paraId="271E7231" w14:textId="77777777" w:rsidR="00390DD7" w:rsidRPr="00F17934" w:rsidRDefault="00390DD7" w:rsidP="00390DD7">
      <w:pPr>
        <w:pStyle w:val="Porat"/>
        <w:ind w:left="720"/>
        <w:rPr>
          <w:bCs/>
          <w:sz w:val="24"/>
          <w:szCs w:val="24"/>
          <w:lang w:val="lt-LT"/>
        </w:rPr>
      </w:pPr>
    </w:p>
    <w:tbl>
      <w:tblPr>
        <w:tblStyle w:val="Lentelstinklelis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3827"/>
        <w:gridCol w:w="1276"/>
        <w:gridCol w:w="1417"/>
        <w:gridCol w:w="1701"/>
        <w:gridCol w:w="5387"/>
      </w:tblGrid>
      <w:tr w:rsidR="00390DD7" w:rsidRPr="00F17934" w14:paraId="4EF5EFE5" w14:textId="77777777" w:rsidTr="00736D5C">
        <w:trPr>
          <w:trHeight w:val="1711"/>
          <w:jc w:val="center"/>
        </w:trPr>
        <w:tc>
          <w:tcPr>
            <w:tcW w:w="709" w:type="dxa"/>
            <w:vAlign w:val="center"/>
            <w:hideMark/>
          </w:tcPr>
          <w:p w14:paraId="560F82FD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lastRenderedPageBreak/>
              <w:t>Eil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t>Nr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1560" w:type="dxa"/>
            <w:noWrap/>
            <w:vAlign w:val="center"/>
            <w:hideMark/>
          </w:tcPr>
          <w:p w14:paraId="2C20FECD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 xml:space="preserve">Maisto produkto pavadinimas </w:t>
            </w:r>
          </w:p>
        </w:tc>
        <w:tc>
          <w:tcPr>
            <w:tcW w:w="3827" w:type="dxa"/>
            <w:vAlign w:val="center"/>
            <w:hideMark/>
          </w:tcPr>
          <w:p w14:paraId="08DBBE9D" w14:textId="77777777" w:rsidR="00390DD7" w:rsidRPr="00F17934" w:rsidRDefault="00390DD7" w:rsidP="00736D5C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>Reikalavimų aprašymas</w:t>
            </w:r>
          </w:p>
        </w:tc>
        <w:tc>
          <w:tcPr>
            <w:tcW w:w="1276" w:type="dxa"/>
            <w:vAlign w:val="center"/>
          </w:tcPr>
          <w:p w14:paraId="712C5317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lt-LT"/>
              </w:rPr>
            </w:pPr>
          </w:p>
          <w:p w14:paraId="4C7C9330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>Produkto pakuotė</w:t>
            </w:r>
          </w:p>
        </w:tc>
        <w:tc>
          <w:tcPr>
            <w:tcW w:w="1417" w:type="dxa"/>
            <w:vAlign w:val="center"/>
          </w:tcPr>
          <w:p w14:paraId="62277FC3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 xml:space="preserve">Pasiūlyme nurodomo mato </w:t>
            </w: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t>vnt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14:paraId="205D4830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>Preliminarus kiekis</w:t>
            </w:r>
          </w:p>
          <w:p w14:paraId="35A725F1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 xml:space="preserve">per 36 </w:t>
            </w: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t>mėn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5387" w:type="dxa"/>
            <w:vAlign w:val="center"/>
          </w:tcPr>
          <w:p w14:paraId="6867537C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bCs/>
                <w:sz w:val="24"/>
                <w:szCs w:val="24"/>
                <w:lang w:val="lt-LT" w:eastAsia="lt-LT"/>
              </w:rPr>
              <w:t>Atitiktis nustatytiems reikalavimams</w:t>
            </w:r>
          </w:p>
          <w:p w14:paraId="5EFA9A15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F17934">
              <w:rPr>
                <w:bCs/>
                <w:sz w:val="24"/>
                <w:szCs w:val="24"/>
                <w:lang w:val="lt-LT" w:eastAsia="lt-LT"/>
              </w:rPr>
              <w:t>(Tiekėjas nurodo atitiktį 3 stulpelyje nustatytiems reikalavimams)</w:t>
            </w:r>
          </w:p>
        </w:tc>
      </w:tr>
      <w:tr w:rsidR="00390DD7" w:rsidRPr="00F17934" w14:paraId="158E0724" w14:textId="77777777" w:rsidTr="00736D5C">
        <w:trPr>
          <w:trHeight w:val="377"/>
          <w:jc w:val="center"/>
        </w:trPr>
        <w:tc>
          <w:tcPr>
            <w:tcW w:w="709" w:type="dxa"/>
            <w:vAlign w:val="center"/>
          </w:tcPr>
          <w:p w14:paraId="4C00FCFB" w14:textId="77777777" w:rsidR="00390DD7" w:rsidRPr="00F17934" w:rsidRDefault="00390DD7" w:rsidP="00736D5C">
            <w:pPr>
              <w:snapToGrid w:val="0"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1560" w:type="dxa"/>
            <w:noWrap/>
            <w:vAlign w:val="center"/>
          </w:tcPr>
          <w:p w14:paraId="5CF60C63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3827" w:type="dxa"/>
            <w:vAlign w:val="center"/>
          </w:tcPr>
          <w:p w14:paraId="66461EAF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  <w:vAlign w:val="center"/>
          </w:tcPr>
          <w:p w14:paraId="2B140EEB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1417" w:type="dxa"/>
            <w:vAlign w:val="center"/>
          </w:tcPr>
          <w:p w14:paraId="3B8D2410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5</w:t>
            </w:r>
          </w:p>
        </w:tc>
        <w:tc>
          <w:tcPr>
            <w:tcW w:w="1701" w:type="dxa"/>
            <w:vAlign w:val="center"/>
          </w:tcPr>
          <w:p w14:paraId="30AD59B9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6</w:t>
            </w:r>
          </w:p>
        </w:tc>
        <w:tc>
          <w:tcPr>
            <w:tcW w:w="5387" w:type="dxa"/>
            <w:vAlign w:val="center"/>
          </w:tcPr>
          <w:p w14:paraId="0557D4DE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7</w:t>
            </w:r>
          </w:p>
        </w:tc>
      </w:tr>
      <w:tr w:rsidR="00390DD7" w:rsidRPr="00F17934" w14:paraId="7D3940EA" w14:textId="77777777" w:rsidTr="00736D5C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AAC30" w14:textId="0FD58B38" w:rsidR="00390DD7" w:rsidRPr="00F17934" w:rsidRDefault="00183C68" w:rsidP="00736D5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</w:t>
            </w:r>
            <w:r w:rsidR="00390DD7" w:rsidRPr="00F17934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74C5" w14:textId="77777777" w:rsidR="00390DD7" w:rsidRPr="00F17934" w:rsidRDefault="00390DD7" w:rsidP="00736D5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Ekologiškas jogurtas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8069" w14:textId="77777777" w:rsidR="00390DD7" w:rsidRPr="00375A31" w:rsidRDefault="00390DD7" w:rsidP="00736D5C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</w:pPr>
            <w:r w:rsidRPr="0058428E"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>Riebumas: ne mažiau kaip 3 % ir ne daugiau kaip 4,6 %</w:t>
            </w:r>
            <w:r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>, ž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aliava – karvės pienas</w:t>
            </w:r>
            <w:r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. B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e augalinių riebalų, be priedų, be vaisių, be papildomo cukraus, nearomatizuotas.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03A0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125</w:t>
            </w:r>
            <w:r w:rsidRPr="00F17934">
              <w:rPr>
                <w:color w:val="000000"/>
                <w:sz w:val="24"/>
                <w:szCs w:val="24"/>
                <w:lang w:val="lt-LT" w:eastAsia="lt-LT"/>
              </w:rPr>
              <w:t xml:space="preserve"> – 1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F5E6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8486" w14:textId="77777777" w:rsidR="00390DD7" w:rsidRPr="00F17934" w:rsidRDefault="00390DD7" w:rsidP="00736D5C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8010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C7D9" w14:textId="77777777" w:rsidR="00390DD7" w:rsidRPr="001C5F57" w:rsidRDefault="00390DD7" w:rsidP="00736D5C">
            <w:pPr>
              <w:jc w:val="center"/>
              <w:rPr>
                <w:color w:val="000000"/>
                <w:lang w:val="lt-LT" w:eastAsia="lt-LT"/>
              </w:rPr>
            </w:pPr>
            <w:r w:rsidRPr="001C5F57">
              <w:rPr>
                <w:color w:val="000000"/>
                <w:lang w:val="lt-LT" w:eastAsia="lt-LT"/>
              </w:rPr>
              <w:t>.................................</w:t>
            </w:r>
          </w:p>
          <w:p w14:paraId="08838808" w14:textId="77777777" w:rsidR="00390DD7" w:rsidRPr="001C5F57" w:rsidRDefault="00390DD7" w:rsidP="00736D5C">
            <w:pPr>
              <w:jc w:val="center"/>
              <w:rPr>
                <w:color w:val="000000"/>
                <w:lang w:val="lt-LT" w:eastAsia="lt-LT"/>
              </w:rPr>
            </w:pPr>
            <w:r w:rsidRPr="001C5F57">
              <w:rPr>
                <w:color w:val="000000"/>
                <w:lang w:val="lt-LT" w:eastAsia="lt-LT"/>
              </w:rPr>
              <w:t>(nurodyti prekės pavadinimą, gamintoją)</w:t>
            </w:r>
          </w:p>
          <w:p w14:paraId="39065739" w14:textId="77777777" w:rsidR="00390DD7" w:rsidRPr="001C5F57" w:rsidRDefault="00390DD7" w:rsidP="00736D5C">
            <w:pPr>
              <w:jc w:val="center"/>
              <w:rPr>
                <w:color w:val="000000"/>
                <w:lang w:val="lt-LT" w:eastAsia="lt-LT"/>
              </w:rPr>
            </w:pPr>
            <w:r w:rsidRPr="001C5F57">
              <w:rPr>
                <w:color w:val="000000"/>
                <w:lang w:val="lt-LT" w:eastAsia="lt-LT"/>
              </w:rPr>
              <w:t>.........................</w:t>
            </w:r>
          </w:p>
          <w:p w14:paraId="434D0803" w14:textId="77777777" w:rsidR="00390DD7" w:rsidRPr="001C5F57" w:rsidRDefault="00390DD7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1C5F57">
              <w:rPr>
                <w:color w:val="000000"/>
                <w:lang w:val="lt-LT" w:eastAsia="lt-LT"/>
              </w:rPr>
              <w:t xml:space="preserve">(pateikti tikslų prekės aprašymą ir  </w:t>
            </w:r>
            <w:r w:rsidRPr="001C5F57">
              <w:rPr>
                <w:lang w:val="lt-LT"/>
              </w:rPr>
              <w:t xml:space="preserve">pridėti siūlomų prekių etiketes/bukletus/katalogus/aktyvias nuorodas į internetinius puslapius ar </w:t>
            </w:r>
            <w:proofErr w:type="spellStart"/>
            <w:r w:rsidRPr="001C5F57">
              <w:rPr>
                <w:lang w:val="lt-LT"/>
              </w:rPr>
              <w:t>kt</w:t>
            </w:r>
            <w:proofErr w:type="spellEnd"/>
            <w:r w:rsidRPr="001C5F57">
              <w:rPr>
                <w:lang w:val="lt-LT"/>
              </w:rPr>
              <w:t xml:space="preserve">. dokumentus, įrodančius </w:t>
            </w:r>
            <w:r w:rsidRPr="001C5F57">
              <w:rPr>
                <w:b/>
                <w:bCs/>
                <w:lang w:val="lt-LT"/>
              </w:rPr>
              <w:t>visų</w:t>
            </w:r>
            <w:r w:rsidRPr="001C5F57">
              <w:rPr>
                <w:lang w:val="lt-LT"/>
              </w:rPr>
              <w:t xml:space="preserve"> reikalavimų atitikimą)</w:t>
            </w:r>
          </w:p>
        </w:tc>
      </w:tr>
      <w:tr w:rsidR="00390DD7" w:rsidRPr="00F17934" w14:paraId="54CCE0AD" w14:textId="77777777" w:rsidTr="00736D5C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C4B72" w14:textId="0E4A96D3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0065" w14:textId="77777777" w:rsidR="00390DD7" w:rsidRPr="00F17934" w:rsidRDefault="00390DD7" w:rsidP="00736D5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Jogurtas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146F" w14:textId="77777777" w:rsidR="00390DD7" w:rsidRPr="00F17934" w:rsidRDefault="00390DD7" w:rsidP="00736D5C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Riebumas: ne mažiau kaip 3 %</w:t>
            </w:r>
            <w:r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. S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 xml:space="preserve">u vanile ir/ar vaisiais, ir/ar vaisiais </w:t>
            </w:r>
            <w:r w:rsidRPr="00F17934"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 xml:space="preserve">ir/ar 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uogomis.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B5F9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0,125 – 0,3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EE84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2EB8" w14:textId="77777777" w:rsidR="00390DD7" w:rsidRPr="00F17934" w:rsidRDefault="00390DD7" w:rsidP="00736D5C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22920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30EB" w14:textId="77777777" w:rsidR="00390DD7" w:rsidRPr="001C5F57" w:rsidRDefault="00390DD7" w:rsidP="00736D5C">
            <w:pPr>
              <w:jc w:val="center"/>
              <w:rPr>
                <w:color w:val="000000"/>
                <w:lang w:val="lt-LT" w:eastAsia="lt-LT"/>
              </w:rPr>
            </w:pPr>
            <w:r w:rsidRPr="001C5F57">
              <w:rPr>
                <w:color w:val="000000"/>
                <w:lang w:val="lt-LT" w:eastAsia="lt-LT"/>
              </w:rPr>
              <w:t>.................................</w:t>
            </w:r>
          </w:p>
          <w:p w14:paraId="69E98CAC" w14:textId="77777777" w:rsidR="00390DD7" w:rsidRPr="001C5F57" w:rsidRDefault="00390DD7" w:rsidP="00736D5C">
            <w:pPr>
              <w:jc w:val="center"/>
              <w:rPr>
                <w:color w:val="000000"/>
                <w:lang w:val="lt-LT" w:eastAsia="lt-LT"/>
              </w:rPr>
            </w:pPr>
            <w:r w:rsidRPr="001C5F57">
              <w:rPr>
                <w:color w:val="000000"/>
                <w:lang w:val="lt-LT" w:eastAsia="lt-LT"/>
              </w:rPr>
              <w:t>(nurodyti prekės pavadinimą, gamintoją)</w:t>
            </w:r>
          </w:p>
          <w:p w14:paraId="3FC69281" w14:textId="77777777" w:rsidR="00390DD7" w:rsidRPr="001C5F57" w:rsidRDefault="00390DD7" w:rsidP="00736D5C">
            <w:pPr>
              <w:jc w:val="center"/>
              <w:rPr>
                <w:color w:val="000000"/>
                <w:lang w:val="lt-LT" w:eastAsia="lt-LT"/>
              </w:rPr>
            </w:pPr>
            <w:r w:rsidRPr="001C5F57">
              <w:rPr>
                <w:color w:val="000000"/>
                <w:lang w:val="lt-LT" w:eastAsia="lt-LT"/>
              </w:rPr>
              <w:t>.........................</w:t>
            </w:r>
          </w:p>
          <w:p w14:paraId="3FEF278B" w14:textId="77777777" w:rsidR="00390DD7" w:rsidRPr="001C5F57" w:rsidRDefault="00390DD7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1C5F57">
              <w:rPr>
                <w:color w:val="000000"/>
                <w:lang w:val="lt-LT" w:eastAsia="lt-LT"/>
              </w:rPr>
              <w:t xml:space="preserve">(pateikti tikslų prekės aprašymą ir  </w:t>
            </w:r>
            <w:r w:rsidRPr="001C5F57">
              <w:rPr>
                <w:lang w:val="lt-LT"/>
              </w:rPr>
              <w:t xml:space="preserve">pridėti siūlomų prekių etiketes/bukletus/katalogus/aktyvias nuorodas į internetinius puslapius ar </w:t>
            </w:r>
            <w:proofErr w:type="spellStart"/>
            <w:r w:rsidRPr="001C5F57">
              <w:rPr>
                <w:lang w:val="lt-LT"/>
              </w:rPr>
              <w:t>kt</w:t>
            </w:r>
            <w:proofErr w:type="spellEnd"/>
            <w:r w:rsidRPr="001C5F57">
              <w:rPr>
                <w:lang w:val="lt-LT"/>
              </w:rPr>
              <w:t xml:space="preserve">. dokumentus, įrodančius </w:t>
            </w:r>
            <w:r w:rsidRPr="001C5F57">
              <w:rPr>
                <w:b/>
                <w:bCs/>
                <w:lang w:val="lt-LT"/>
              </w:rPr>
              <w:t>visų</w:t>
            </w:r>
            <w:r w:rsidRPr="001C5F57">
              <w:rPr>
                <w:lang w:val="lt-LT"/>
              </w:rPr>
              <w:t xml:space="preserve"> reikalavimų atitikimą)</w:t>
            </w:r>
          </w:p>
        </w:tc>
      </w:tr>
      <w:tr w:rsidR="00390DD7" w:rsidRPr="00F17934" w14:paraId="14A0F04F" w14:textId="77777777" w:rsidTr="00736D5C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43D3D" w14:textId="0A8C3DB5" w:rsidR="00390DD7" w:rsidRPr="00F17934" w:rsidRDefault="00183C68" w:rsidP="00736D5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3</w:t>
            </w:r>
            <w:r w:rsidR="00390DD7" w:rsidRPr="00F17934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38AF" w14:textId="77777777" w:rsidR="00390DD7" w:rsidRPr="00F17934" w:rsidRDefault="00390DD7" w:rsidP="00736D5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Graikiškas jogurtas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5E26" w14:textId="77777777" w:rsidR="00390DD7" w:rsidRPr="00375A31" w:rsidRDefault="00390DD7" w:rsidP="00736D5C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</w:pPr>
            <w:r w:rsidRPr="0058428E"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>Su priedais</w:t>
            </w:r>
            <w:r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  <w:t>, r</w:t>
            </w:r>
            <w:r w:rsidRPr="0058428E">
              <w:rPr>
                <w:rFonts w:eastAsia="Lucida Sans Unicode"/>
                <w:kern w:val="2"/>
                <w:sz w:val="24"/>
                <w:szCs w:val="24"/>
                <w:lang w:val="lt-LT" w:eastAsia="hi-IN" w:bidi="hi-IN"/>
              </w:rPr>
              <w:t>iebumas ne mažiau kaip 2 % ir ne daugiau kaip 4 %.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CA12" w14:textId="77777777" w:rsidR="00390DD7" w:rsidRPr="0058428E" w:rsidRDefault="00390DD7" w:rsidP="00736D5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58428E">
              <w:rPr>
                <w:sz w:val="24"/>
                <w:szCs w:val="24"/>
                <w:lang w:val="lt-LT" w:eastAsia="lt-LT"/>
              </w:rPr>
              <w:t>0,1</w:t>
            </w:r>
            <w:r>
              <w:rPr>
                <w:sz w:val="24"/>
                <w:szCs w:val="24"/>
                <w:lang w:val="lt-LT" w:eastAsia="lt-LT"/>
              </w:rPr>
              <w:t>25</w:t>
            </w:r>
            <w:r w:rsidRPr="0058428E">
              <w:rPr>
                <w:sz w:val="24"/>
                <w:szCs w:val="24"/>
                <w:lang w:val="lt-LT" w:eastAsia="lt-LT"/>
              </w:rPr>
              <w:t xml:space="preserve"> – 1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EE88" w14:textId="77777777" w:rsidR="00390DD7" w:rsidRPr="00F17934" w:rsidRDefault="00390DD7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90A6" w14:textId="77777777" w:rsidR="00390DD7" w:rsidRPr="00F17934" w:rsidRDefault="00390DD7" w:rsidP="00736D5C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1110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27D1" w14:textId="77777777" w:rsidR="00390DD7" w:rsidRPr="001C5F57" w:rsidRDefault="00390DD7" w:rsidP="00736D5C">
            <w:pPr>
              <w:jc w:val="center"/>
              <w:rPr>
                <w:color w:val="000000"/>
                <w:lang w:val="lt-LT" w:eastAsia="lt-LT"/>
              </w:rPr>
            </w:pPr>
            <w:r w:rsidRPr="001C5F57">
              <w:rPr>
                <w:color w:val="000000"/>
                <w:lang w:val="lt-LT" w:eastAsia="lt-LT"/>
              </w:rPr>
              <w:t>.................................</w:t>
            </w:r>
          </w:p>
          <w:p w14:paraId="6A024BF9" w14:textId="77777777" w:rsidR="00390DD7" w:rsidRPr="001C5F57" w:rsidRDefault="00390DD7" w:rsidP="00736D5C">
            <w:pPr>
              <w:jc w:val="center"/>
              <w:rPr>
                <w:color w:val="000000"/>
                <w:lang w:val="lt-LT" w:eastAsia="lt-LT"/>
              </w:rPr>
            </w:pPr>
            <w:r w:rsidRPr="001C5F57">
              <w:rPr>
                <w:color w:val="000000"/>
                <w:lang w:val="lt-LT" w:eastAsia="lt-LT"/>
              </w:rPr>
              <w:t>(nurodyti prekės pavadinimą, gamintoją)</w:t>
            </w:r>
          </w:p>
          <w:p w14:paraId="7529817F" w14:textId="77777777" w:rsidR="00390DD7" w:rsidRPr="001C5F57" w:rsidRDefault="00390DD7" w:rsidP="00736D5C">
            <w:pPr>
              <w:jc w:val="center"/>
              <w:rPr>
                <w:color w:val="000000"/>
                <w:lang w:val="lt-LT" w:eastAsia="lt-LT"/>
              </w:rPr>
            </w:pPr>
            <w:r w:rsidRPr="001C5F57">
              <w:rPr>
                <w:color w:val="000000"/>
                <w:lang w:val="lt-LT" w:eastAsia="lt-LT"/>
              </w:rPr>
              <w:t>.........................</w:t>
            </w:r>
          </w:p>
          <w:p w14:paraId="5459D082" w14:textId="77777777" w:rsidR="00390DD7" w:rsidRPr="001C5F57" w:rsidRDefault="00390DD7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1C5F57">
              <w:rPr>
                <w:color w:val="000000"/>
                <w:lang w:val="lt-LT" w:eastAsia="lt-LT"/>
              </w:rPr>
              <w:t xml:space="preserve">(pateikti tikslų prekės aprašymą ir  </w:t>
            </w:r>
            <w:r w:rsidRPr="001C5F57">
              <w:rPr>
                <w:lang w:val="lt-LT"/>
              </w:rPr>
              <w:t xml:space="preserve">pridėti siūlomų prekių etiketes/bukletus/katalogus/aktyvias nuorodas į internetinius puslapius ar </w:t>
            </w:r>
            <w:proofErr w:type="spellStart"/>
            <w:r w:rsidRPr="001C5F57">
              <w:rPr>
                <w:lang w:val="lt-LT"/>
              </w:rPr>
              <w:t>kt</w:t>
            </w:r>
            <w:proofErr w:type="spellEnd"/>
            <w:r w:rsidRPr="001C5F57">
              <w:rPr>
                <w:lang w:val="lt-LT"/>
              </w:rPr>
              <w:t xml:space="preserve">. dokumentus, įrodančius </w:t>
            </w:r>
            <w:r w:rsidRPr="001C5F57">
              <w:rPr>
                <w:b/>
                <w:bCs/>
                <w:lang w:val="lt-LT"/>
              </w:rPr>
              <w:t>visų</w:t>
            </w:r>
            <w:r w:rsidRPr="001C5F57">
              <w:rPr>
                <w:lang w:val="lt-LT"/>
              </w:rPr>
              <w:t xml:space="preserve"> reikalavimų atitikimą)</w:t>
            </w:r>
          </w:p>
        </w:tc>
      </w:tr>
    </w:tbl>
    <w:p w14:paraId="6870C290" w14:textId="48E5006E" w:rsidR="00AE3D91" w:rsidRDefault="00AE3D91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144E47F1" w14:textId="5ECA8377" w:rsidR="00AE3D91" w:rsidRDefault="00AE3D91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1A224CBE" w14:textId="50A1D3F8" w:rsidR="00673776" w:rsidRDefault="00673776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6B4DC36F" w14:textId="214F5A35" w:rsidR="001C5F57" w:rsidRDefault="001C5F57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7C4477D8" w14:textId="77777777" w:rsidR="001C5F57" w:rsidRDefault="001C5F57" w:rsidP="00B6739E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14:paraId="3B99221D" w14:textId="77777777" w:rsidR="007D333F" w:rsidRDefault="00AE3D91" w:rsidP="00AE3D91">
      <w:pPr>
        <w:jc w:val="center"/>
        <w:rPr>
          <w:b/>
          <w:bCs/>
          <w:color w:val="000000" w:themeColor="text1"/>
          <w:sz w:val="24"/>
          <w:szCs w:val="24"/>
          <w:lang w:val="lt-LT"/>
        </w:rPr>
      </w:pPr>
      <w:r>
        <w:rPr>
          <w:b/>
          <w:bCs/>
          <w:color w:val="000000" w:themeColor="text1"/>
          <w:sz w:val="24"/>
          <w:szCs w:val="24"/>
          <w:lang w:val="lt-LT"/>
        </w:rPr>
        <w:lastRenderedPageBreak/>
        <w:t>KIT</w:t>
      </w:r>
      <w:r w:rsidR="007D333F">
        <w:rPr>
          <w:b/>
          <w:bCs/>
          <w:color w:val="000000" w:themeColor="text1"/>
          <w:sz w:val="24"/>
          <w:szCs w:val="24"/>
          <w:lang w:val="lt-LT"/>
        </w:rPr>
        <w:t xml:space="preserve">I PIENO PRODUKTAI </w:t>
      </w:r>
      <w:r w:rsidRPr="00F7361F">
        <w:rPr>
          <w:b/>
          <w:bCs/>
          <w:color w:val="000000" w:themeColor="text1"/>
          <w:sz w:val="24"/>
          <w:szCs w:val="24"/>
          <w:lang w:val="lt-LT"/>
        </w:rPr>
        <w:t xml:space="preserve">JONAVOS RAJONO SAVIVALDYBĖS KONTROLIUOJAMOMS, VIEŠOSIOMS IR BIUDŽETINĖMS ĮSTAIGOMS </w:t>
      </w:r>
    </w:p>
    <w:p w14:paraId="33F11DFF" w14:textId="77777777" w:rsidR="007D333F" w:rsidRDefault="007D333F" w:rsidP="00AE3D91">
      <w:pPr>
        <w:jc w:val="center"/>
        <w:rPr>
          <w:b/>
          <w:bCs/>
          <w:color w:val="000000" w:themeColor="text1"/>
          <w:sz w:val="24"/>
          <w:szCs w:val="24"/>
          <w:lang w:val="lt-LT"/>
        </w:rPr>
      </w:pPr>
    </w:p>
    <w:p w14:paraId="608E1B17" w14:textId="7CBE8494" w:rsidR="00AE3D91" w:rsidRDefault="00AE3D91" w:rsidP="00AE3D91">
      <w:pPr>
        <w:jc w:val="center"/>
        <w:rPr>
          <w:b/>
          <w:sz w:val="24"/>
          <w:szCs w:val="24"/>
          <w:lang w:val="lt-LT"/>
        </w:rPr>
      </w:pPr>
      <w:r w:rsidRPr="00F7361F">
        <w:rPr>
          <w:b/>
          <w:sz w:val="24"/>
          <w:szCs w:val="24"/>
          <w:lang w:val="lt-LT"/>
        </w:rPr>
        <w:t xml:space="preserve">TECHNINĖ SPECIFIKACIJA </w:t>
      </w:r>
    </w:p>
    <w:p w14:paraId="46B232DF" w14:textId="77777777" w:rsidR="00AE3D91" w:rsidRPr="00F7361F" w:rsidRDefault="00AE3D91" w:rsidP="00AE3D91">
      <w:pPr>
        <w:jc w:val="center"/>
        <w:rPr>
          <w:b/>
          <w:strike/>
          <w:sz w:val="24"/>
          <w:szCs w:val="24"/>
          <w:lang w:val="lt-LT"/>
        </w:rPr>
      </w:pPr>
    </w:p>
    <w:p w14:paraId="3D5675F8" w14:textId="77777777" w:rsidR="00AE3D91" w:rsidRPr="00F17934" w:rsidRDefault="00AE3D91" w:rsidP="00AE3D91">
      <w:pPr>
        <w:overflowPunct/>
        <w:autoSpaceDE/>
        <w:autoSpaceDN/>
        <w:adjustRightInd/>
        <w:jc w:val="both"/>
        <w:rPr>
          <w:b/>
          <w:bCs/>
          <w:sz w:val="24"/>
          <w:szCs w:val="24"/>
          <w:lang w:val="lt-LT"/>
        </w:rPr>
      </w:pPr>
      <w:r w:rsidRPr="00F17934">
        <w:rPr>
          <w:b/>
          <w:bCs/>
          <w:sz w:val="24"/>
          <w:szCs w:val="24"/>
          <w:lang w:val="lt-LT"/>
        </w:rPr>
        <w:t>Bendrieji reikalavimai techninės specifikacijos lentelės pildymui.</w:t>
      </w:r>
    </w:p>
    <w:p w14:paraId="314FD3A7" w14:textId="77777777" w:rsidR="00AE3D91" w:rsidRPr="00F17934" w:rsidRDefault="00AE3D91" w:rsidP="00AE3D91">
      <w:pPr>
        <w:pStyle w:val="Sraopastraipa"/>
        <w:numPr>
          <w:ilvl w:val="0"/>
          <w:numId w:val="2"/>
        </w:numPr>
        <w:overflowPunct/>
        <w:autoSpaceDE/>
        <w:autoSpaceDN/>
        <w:adjustRightInd/>
        <w:jc w:val="both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Specifikacijos lentelėje </w:t>
      </w:r>
      <w:r w:rsidRPr="00F17934">
        <w:rPr>
          <w:b/>
          <w:sz w:val="24"/>
          <w:szCs w:val="24"/>
          <w:u w:val="single"/>
          <w:lang w:val="lt-LT"/>
        </w:rPr>
        <w:t>BŪTINA</w:t>
      </w:r>
      <w:r w:rsidRPr="00F17934">
        <w:rPr>
          <w:sz w:val="24"/>
          <w:szCs w:val="24"/>
          <w:lang w:val="lt-LT"/>
        </w:rPr>
        <w:t xml:space="preserve"> nurodyti maisto produkto atitiktį </w:t>
      </w:r>
      <w:r w:rsidRPr="00F17934">
        <w:rPr>
          <w:b/>
          <w:bCs/>
          <w:sz w:val="24"/>
          <w:szCs w:val="24"/>
          <w:u w:val="single"/>
          <w:lang w:val="lt-LT"/>
        </w:rPr>
        <w:t>VISIEMS</w:t>
      </w:r>
      <w:r w:rsidRPr="00F17934">
        <w:rPr>
          <w:sz w:val="24"/>
          <w:szCs w:val="24"/>
          <w:lang w:val="lt-LT"/>
        </w:rPr>
        <w:t xml:space="preserve"> lentelėje nurodytiems reikalavimams. Pasiūlymai, kuriuose siūlomos prekės neatitiks visų 3 stulpelio reikalavimų, bus atmetami. Tiekėjas turi teisę siūlyti geresnių charakteristikų prekes.</w:t>
      </w:r>
    </w:p>
    <w:p w14:paraId="5E77791F" w14:textId="77777777" w:rsidR="00AE3D91" w:rsidRPr="00F17934" w:rsidRDefault="00AE3D91" w:rsidP="00AE3D91">
      <w:pPr>
        <w:pStyle w:val="Sraopastraipa"/>
        <w:numPr>
          <w:ilvl w:val="0"/>
          <w:numId w:val="2"/>
        </w:numPr>
        <w:jc w:val="both"/>
        <w:textAlignment w:val="baseline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Tiekėjas, pildydamas techninės specifikacijos lentelės </w:t>
      </w:r>
      <w:r>
        <w:rPr>
          <w:sz w:val="24"/>
          <w:szCs w:val="24"/>
          <w:lang w:val="lt-LT"/>
        </w:rPr>
        <w:t>7</w:t>
      </w:r>
      <w:r w:rsidRPr="00F17934">
        <w:rPr>
          <w:sz w:val="24"/>
          <w:szCs w:val="24"/>
          <w:lang w:val="lt-LT"/>
        </w:rPr>
        <w:t xml:space="preserve"> stulpelį, privalo nurodyti tikslius siūlomų prekių pavadinimus, gamintojus, pateikti </w:t>
      </w:r>
      <w:r w:rsidRPr="00F17934">
        <w:rPr>
          <w:b/>
          <w:bCs/>
          <w:sz w:val="24"/>
          <w:szCs w:val="24"/>
          <w:lang w:val="lt-LT"/>
        </w:rPr>
        <w:t>išsamų prekių aprašymą</w:t>
      </w:r>
      <w:r w:rsidRPr="00F17934">
        <w:rPr>
          <w:sz w:val="24"/>
          <w:szCs w:val="24"/>
          <w:lang w:val="lt-LT"/>
        </w:rPr>
        <w:t xml:space="preserve"> ir lentelėje arba kartu prie kitų pasiūlymo dokumentų pridėti siūlomų prekių etiketes/bukletus/katalogus/aktyvias nuorodas į internetinius puslapius</w:t>
      </w:r>
      <w:r w:rsidRPr="00F17934">
        <w:rPr>
          <w:sz w:val="24"/>
          <w:szCs w:val="24"/>
          <w:vertAlign w:val="superscript"/>
          <w:lang w:val="lt-LT"/>
        </w:rPr>
        <w:t xml:space="preserve"> </w:t>
      </w:r>
      <w:r w:rsidRPr="00F17934">
        <w:rPr>
          <w:sz w:val="24"/>
          <w:szCs w:val="24"/>
          <w:lang w:val="lt-LT"/>
        </w:rPr>
        <w:t xml:space="preserve">ar </w:t>
      </w:r>
      <w:proofErr w:type="spellStart"/>
      <w:r w:rsidRPr="00F17934">
        <w:rPr>
          <w:sz w:val="24"/>
          <w:szCs w:val="24"/>
          <w:lang w:val="lt-LT"/>
        </w:rPr>
        <w:t>kt</w:t>
      </w:r>
      <w:proofErr w:type="spellEnd"/>
      <w:r w:rsidRPr="00F17934">
        <w:rPr>
          <w:sz w:val="24"/>
          <w:szCs w:val="24"/>
          <w:lang w:val="lt-LT"/>
        </w:rPr>
        <w:t xml:space="preserve">. dokumentus, įrodančius visų reikalavimų atitikimą, kad perkančioji organizacija galėtų įsitikinti, jog tiekėjo siūlomos prekės atitinka visus prekėms keliamus reikalavimus. </w:t>
      </w:r>
    </w:p>
    <w:p w14:paraId="286E70BB" w14:textId="77777777" w:rsidR="00AE3D91" w:rsidRPr="00F17934" w:rsidRDefault="00AE3D91" w:rsidP="00AE3D91">
      <w:pPr>
        <w:pStyle w:val="Sraopastraipa"/>
        <w:numPr>
          <w:ilvl w:val="0"/>
          <w:numId w:val="2"/>
        </w:numPr>
        <w:suppressAutoHyphens/>
        <w:jc w:val="both"/>
        <w:textAlignment w:val="baseline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Tiekėjų pasiūlymai, kuriuose siūlomų prekių techninės specifikacijos bus užpildytos netiksliai (nebus nurodyti konkretūs pavadinimai, atitikimas visiems techninės specifikacijos reikalavimams, nebus pateikti atitiktį techninei specifikacijai įrodantys dokumentai ir </w:t>
      </w:r>
      <w:proofErr w:type="spellStart"/>
      <w:r w:rsidRPr="00F17934">
        <w:rPr>
          <w:sz w:val="24"/>
          <w:szCs w:val="24"/>
          <w:lang w:val="lt-LT"/>
        </w:rPr>
        <w:t>pan</w:t>
      </w:r>
      <w:proofErr w:type="spellEnd"/>
      <w:r w:rsidRPr="00F17934">
        <w:rPr>
          <w:sz w:val="24"/>
          <w:szCs w:val="24"/>
          <w:lang w:val="lt-LT"/>
        </w:rPr>
        <w:t>.) bei iš pasiūlyme esančios informacijos ir dokumentų visumos nebus galima įsitikinti, kad tiekėjo siūlomos prekės atitinka visus pirkimo dokumentuose nurodytus reikalavimus, o kad tuo įsitikintų, tiekėjas turėtų pateikti naujus dokumentus, bus atmetami kaip neatitinkantys konkurso sąlygų reikalavimų (šiuo klausimu yra parengtas Viešųjų pirkimų tarnybos išaiškinimas: (</w:t>
      </w:r>
      <w:hyperlink r:id="rId15" w:history="1">
        <w:r w:rsidRPr="00F17934">
          <w:rPr>
            <w:rStyle w:val="Hipersaitas"/>
            <w:sz w:val="24"/>
            <w:szCs w:val="24"/>
            <w:lang w:val="lt-LT"/>
          </w:rPr>
          <w:t>https://klausk.vpt.lt/hc/lt/articles/360005893279-Tiek%C4%97jas-nepateik%C4%97-preki%C5%B3-atitikties-techninei-specifikacijai-%C4%AFrodan%C4%8Di%C5%B3-dokument%C5%B3-Nenurod%C4%97-konkre%C4%8Di%C5%B3-si%C5%ABlomos-prek%C4%97s-duomen%C5%B3-Leisti-tikslinti-ar-atmesti-</w:t>
        </w:r>
      </w:hyperlink>
      <w:r w:rsidRPr="00F17934">
        <w:rPr>
          <w:rStyle w:val="Hipersaitas"/>
          <w:sz w:val="24"/>
          <w:szCs w:val="24"/>
          <w:lang w:val="lt-LT"/>
        </w:rPr>
        <w:t>)</w:t>
      </w:r>
    </w:p>
    <w:p w14:paraId="5F4A4A35" w14:textId="77777777" w:rsidR="00AE3D91" w:rsidRPr="00F17934" w:rsidRDefault="00AE3D91" w:rsidP="00AE3D91">
      <w:pPr>
        <w:overflowPunct/>
        <w:autoSpaceDE/>
        <w:autoSpaceDN/>
        <w:adjustRightInd/>
        <w:jc w:val="both"/>
        <w:rPr>
          <w:sz w:val="24"/>
          <w:szCs w:val="24"/>
          <w:lang w:val="lt-LT"/>
        </w:rPr>
      </w:pPr>
      <w:r w:rsidRPr="00F17934">
        <w:rPr>
          <w:b/>
          <w:sz w:val="24"/>
          <w:szCs w:val="24"/>
          <w:lang w:val="lt-LT"/>
        </w:rPr>
        <w:t>Bendrieji reikalavimai maisto produktams</w:t>
      </w:r>
      <w:r w:rsidRPr="00F17934">
        <w:rPr>
          <w:sz w:val="24"/>
          <w:szCs w:val="24"/>
          <w:lang w:val="lt-LT"/>
        </w:rPr>
        <w:t xml:space="preserve">. </w:t>
      </w:r>
    </w:p>
    <w:p w14:paraId="6931B251" w14:textId="77777777" w:rsidR="00AE3D91" w:rsidRPr="00F17934" w:rsidRDefault="00AE3D91" w:rsidP="00AE3D91">
      <w:pPr>
        <w:pStyle w:val="Sraopastraipa"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Tiekėjai privalo laikytis LR Sveikatos apsaugos ministro 2011 </w:t>
      </w:r>
      <w:proofErr w:type="spellStart"/>
      <w:r w:rsidRPr="00F17934">
        <w:rPr>
          <w:sz w:val="24"/>
          <w:szCs w:val="24"/>
          <w:lang w:val="lt-LT"/>
        </w:rPr>
        <w:t>m</w:t>
      </w:r>
      <w:proofErr w:type="spellEnd"/>
      <w:r w:rsidRPr="00F17934">
        <w:rPr>
          <w:sz w:val="24"/>
          <w:szCs w:val="24"/>
          <w:lang w:val="lt-LT"/>
        </w:rPr>
        <w:t xml:space="preserve">. lapkričio 11 </w:t>
      </w:r>
      <w:proofErr w:type="spellStart"/>
      <w:r w:rsidRPr="00F17934">
        <w:rPr>
          <w:sz w:val="24"/>
          <w:szCs w:val="24"/>
          <w:lang w:val="lt-LT"/>
        </w:rPr>
        <w:t>d</w:t>
      </w:r>
      <w:proofErr w:type="spellEnd"/>
      <w:r w:rsidRPr="00F17934">
        <w:rPr>
          <w:sz w:val="24"/>
          <w:szCs w:val="24"/>
          <w:lang w:val="lt-LT"/>
        </w:rPr>
        <w:t xml:space="preserve">. įsakymu </w:t>
      </w:r>
      <w:proofErr w:type="spellStart"/>
      <w:r w:rsidRPr="00F17934">
        <w:rPr>
          <w:sz w:val="24"/>
          <w:szCs w:val="24"/>
          <w:lang w:val="lt-LT"/>
        </w:rPr>
        <w:t>Nr</w:t>
      </w:r>
      <w:proofErr w:type="spellEnd"/>
      <w:r w:rsidRPr="00F17934">
        <w:rPr>
          <w:sz w:val="24"/>
          <w:szCs w:val="24"/>
          <w:lang w:val="lt-LT"/>
        </w:rPr>
        <w:t xml:space="preserve">. V-964 patvirtinto </w:t>
      </w:r>
      <w:r w:rsidRPr="00F17934">
        <w:rPr>
          <w:color w:val="000000"/>
          <w:sz w:val="24"/>
          <w:szCs w:val="24"/>
          <w:lang w:val="lt-LT"/>
        </w:rPr>
        <w:t xml:space="preserve">Vaikų maitinimo organizavimo tvarkos aprašo reikalavimų (aktuali redakcija), </w:t>
      </w:r>
      <w:r w:rsidRPr="00F17934">
        <w:rPr>
          <w:sz w:val="24"/>
          <w:szCs w:val="24"/>
          <w:lang w:val="lt-LT"/>
        </w:rPr>
        <w:t xml:space="preserve">2019 </w:t>
      </w:r>
      <w:proofErr w:type="spellStart"/>
      <w:r w:rsidRPr="00F17934">
        <w:rPr>
          <w:sz w:val="24"/>
          <w:szCs w:val="24"/>
          <w:lang w:val="lt-LT"/>
        </w:rPr>
        <w:t>m</w:t>
      </w:r>
      <w:proofErr w:type="spellEnd"/>
      <w:r w:rsidRPr="00F17934">
        <w:rPr>
          <w:sz w:val="24"/>
          <w:szCs w:val="24"/>
          <w:lang w:val="lt-LT"/>
        </w:rPr>
        <w:t xml:space="preserve">. rugpjūčio 20 </w:t>
      </w:r>
      <w:proofErr w:type="spellStart"/>
      <w:r w:rsidRPr="00F17934">
        <w:rPr>
          <w:sz w:val="24"/>
          <w:szCs w:val="24"/>
          <w:lang w:val="lt-LT"/>
        </w:rPr>
        <w:t>d</w:t>
      </w:r>
      <w:proofErr w:type="spellEnd"/>
      <w:r w:rsidRPr="00F17934">
        <w:rPr>
          <w:sz w:val="24"/>
          <w:szCs w:val="24"/>
          <w:lang w:val="lt-LT"/>
        </w:rPr>
        <w:t xml:space="preserve">. įsakymu </w:t>
      </w:r>
      <w:proofErr w:type="spellStart"/>
      <w:r w:rsidRPr="00F17934">
        <w:rPr>
          <w:sz w:val="24"/>
          <w:szCs w:val="24"/>
          <w:lang w:val="lt-LT"/>
        </w:rPr>
        <w:t>Nr</w:t>
      </w:r>
      <w:proofErr w:type="spellEnd"/>
      <w:r w:rsidRPr="00F17934">
        <w:rPr>
          <w:sz w:val="24"/>
          <w:szCs w:val="24"/>
          <w:lang w:val="lt-LT"/>
        </w:rPr>
        <w:t xml:space="preserve">. V-1000 patvirtinto Pacientų maitinimo organizavimo asmens sveikatos priežiūros įstaigose tvarkos aprašo reikalavimų (aktuali redakcija), </w:t>
      </w:r>
      <w:r w:rsidRPr="00F17934">
        <w:rPr>
          <w:color w:val="000000"/>
          <w:sz w:val="24"/>
          <w:szCs w:val="24"/>
          <w:lang w:val="lt-LT"/>
        </w:rPr>
        <w:t xml:space="preserve">įskaitant ir LR produktų saugos įstatymo, LR maisto įstatymo reikalavimus bei higienos normas HN 15:2005 „Maisto higiena“, HN 26:2006 „Maisto produktų mikrobiologiniai kriterijai“, HN 54:2008 „Maisto produktai. Didžiausios leidžiamos teršalų ir pesticidų likučių koncentracijos“, HN 75:2020 „Įstaiga, vykdanti ikimokyklinio ir (ar) priešmokyklinio ugdymo programą. Bendrieji sveikatos saugos reikalavimai“, HN 16:2006 „Medžiagų ir gaminių, skirtų liestis su maistu, specialieji sveikatos saugos reikalavimai“, </w:t>
      </w:r>
      <w:r w:rsidRPr="00F17934">
        <w:rPr>
          <w:sz w:val="24"/>
          <w:szCs w:val="24"/>
          <w:lang w:val="lt-LT" w:eastAsia="lt-LT"/>
        </w:rPr>
        <w:t>HN119:2014 „Maisto produktų ženklinimas“ ir kitų teisės aktų reikalavimų.</w:t>
      </w:r>
    </w:p>
    <w:p w14:paraId="3292C649" w14:textId="77777777" w:rsidR="00AE3D91" w:rsidRPr="00F17934" w:rsidRDefault="00AE3D91" w:rsidP="00AE3D91">
      <w:pPr>
        <w:numPr>
          <w:ilvl w:val="0"/>
          <w:numId w:val="1"/>
        </w:numPr>
        <w:contextualSpacing/>
        <w:jc w:val="both"/>
        <w:rPr>
          <w:sz w:val="24"/>
          <w:szCs w:val="24"/>
          <w:lang w:val="lt-LT"/>
        </w:rPr>
      </w:pPr>
      <w:r w:rsidRPr="00F17934">
        <w:rPr>
          <w:sz w:val="24"/>
          <w:szCs w:val="24"/>
          <w:lang w:val="lt-LT"/>
        </w:rPr>
        <w:t xml:space="preserve">Tiekėjas privalo laikytis </w:t>
      </w:r>
      <w:r w:rsidRPr="00F17934">
        <w:rPr>
          <w:bCs/>
          <w:sz w:val="24"/>
          <w:szCs w:val="24"/>
          <w:lang w:val="lt-LT"/>
        </w:rPr>
        <w:t xml:space="preserve">2013 </w:t>
      </w:r>
      <w:proofErr w:type="spellStart"/>
      <w:r w:rsidRPr="00F17934">
        <w:rPr>
          <w:bCs/>
          <w:sz w:val="24"/>
          <w:szCs w:val="24"/>
          <w:lang w:val="lt-LT"/>
        </w:rPr>
        <w:t>m</w:t>
      </w:r>
      <w:proofErr w:type="spellEnd"/>
      <w:r w:rsidRPr="00F17934">
        <w:rPr>
          <w:bCs/>
          <w:sz w:val="24"/>
          <w:szCs w:val="24"/>
          <w:lang w:val="lt-LT"/>
        </w:rPr>
        <w:t xml:space="preserve">. gruodžio 17 </w:t>
      </w:r>
      <w:proofErr w:type="spellStart"/>
      <w:r w:rsidRPr="00F17934">
        <w:rPr>
          <w:bCs/>
          <w:sz w:val="24"/>
          <w:szCs w:val="24"/>
          <w:lang w:val="lt-LT"/>
        </w:rPr>
        <w:t>d</w:t>
      </w:r>
      <w:proofErr w:type="spellEnd"/>
      <w:r w:rsidRPr="00F17934">
        <w:rPr>
          <w:bCs/>
          <w:sz w:val="24"/>
          <w:szCs w:val="24"/>
          <w:lang w:val="lt-LT"/>
        </w:rPr>
        <w:t xml:space="preserve">. Europos Parlamento ir Tarybos reglamento (ES) </w:t>
      </w:r>
      <w:proofErr w:type="spellStart"/>
      <w:r w:rsidRPr="00F17934">
        <w:rPr>
          <w:bCs/>
          <w:sz w:val="24"/>
          <w:szCs w:val="24"/>
          <w:lang w:val="lt-LT"/>
        </w:rPr>
        <w:t>Nr</w:t>
      </w:r>
      <w:proofErr w:type="spellEnd"/>
      <w:r w:rsidRPr="00F17934">
        <w:rPr>
          <w:bCs/>
          <w:sz w:val="24"/>
          <w:szCs w:val="24"/>
          <w:lang w:val="lt-LT"/>
        </w:rPr>
        <w:t>. 1308/2013, kuriuo nustatomas bendras žemės ūkio produktų rinkų organizavimas, reikalavimų ir kitų teisės aktų, privalomai taikomų šių prekių tiekimui.</w:t>
      </w:r>
    </w:p>
    <w:p w14:paraId="46125400" w14:textId="77777777" w:rsidR="00AE3D91" w:rsidRDefault="00AE3D91" w:rsidP="00AE3D91">
      <w:pPr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Pieno gaminiai turi atitikti:</w:t>
      </w:r>
    </w:p>
    <w:p w14:paraId="0DF783FB" w14:textId="77777777" w:rsidR="00AE3D91" w:rsidRDefault="00AE3D91" w:rsidP="00AE3D91">
      <w:pPr>
        <w:pStyle w:val="Porat"/>
        <w:numPr>
          <w:ilvl w:val="0"/>
          <w:numId w:val="6"/>
        </w:numPr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Pienas ir pieno produktai turi atitikti Tarybos direktyvą 92/46/EEB, 1992 </w:t>
      </w:r>
      <w:proofErr w:type="spellStart"/>
      <w:r>
        <w:rPr>
          <w:bCs/>
          <w:sz w:val="24"/>
          <w:szCs w:val="24"/>
          <w:lang w:val="lt-LT"/>
        </w:rPr>
        <w:t>m</w:t>
      </w:r>
      <w:proofErr w:type="spellEnd"/>
      <w:r>
        <w:rPr>
          <w:bCs/>
          <w:sz w:val="24"/>
          <w:szCs w:val="24"/>
          <w:lang w:val="lt-LT"/>
        </w:rPr>
        <w:t xml:space="preserve">. birželio 16 </w:t>
      </w:r>
      <w:proofErr w:type="spellStart"/>
      <w:r>
        <w:rPr>
          <w:bCs/>
          <w:sz w:val="24"/>
          <w:szCs w:val="24"/>
          <w:lang w:val="lt-LT"/>
        </w:rPr>
        <w:t>d</w:t>
      </w:r>
      <w:proofErr w:type="spellEnd"/>
      <w:r>
        <w:rPr>
          <w:bCs/>
          <w:sz w:val="24"/>
          <w:szCs w:val="24"/>
          <w:lang w:val="lt-LT"/>
        </w:rPr>
        <w:t>. nustatančią sveikatos taisykles žalio pieno, termiškai apdoroto pieno ir pieno pagrindo produktų gamybai ir tiekimui į rinką.</w:t>
      </w:r>
    </w:p>
    <w:p w14:paraId="6B8EF239" w14:textId="77777777" w:rsidR="00AE3D91" w:rsidRDefault="00AE3D91" w:rsidP="00AE3D91">
      <w:pPr>
        <w:pStyle w:val="Porat"/>
        <w:numPr>
          <w:ilvl w:val="0"/>
          <w:numId w:val="6"/>
        </w:numPr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Sviestas turi būti atitinkantis Komisijos reglamento (EB) </w:t>
      </w:r>
      <w:proofErr w:type="spellStart"/>
      <w:r>
        <w:rPr>
          <w:bCs/>
          <w:sz w:val="24"/>
          <w:szCs w:val="24"/>
          <w:lang w:val="lt-LT"/>
        </w:rPr>
        <w:t>Nr</w:t>
      </w:r>
      <w:proofErr w:type="spellEnd"/>
      <w:r>
        <w:rPr>
          <w:bCs/>
          <w:sz w:val="24"/>
          <w:szCs w:val="24"/>
          <w:lang w:val="lt-LT"/>
        </w:rPr>
        <w:t xml:space="preserve">. 273/2008 nustatančio išsamias Tarybos reglamento (EB) </w:t>
      </w:r>
      <w:proofErr w:type="spellStart"/>
      <w:r>
        <w:rPr>
          <w:bCs/>
          <w:sz w:val="24"/>
          <w:szCs w:val="24"/>
          <w:lang w:val="lt-LT"/>
        </w:rPr>
        <w:t>Nr</w:t>
      </w:r>
      <w:proofErr w:type="spellEnd"/>
      <w:r>
        <w:rPr>
          <w:bCs/>
          <w:sz w:val="24"/>
          <w:szCs w:val="24"/>
          <w:lang w:val="lt-LT"/>
        </w:rPr>
        <w:t>. 1255/1999 taikymo taisykles, susijusias su pieno ir pieno produktų analizės bei kokybės vertinimo metodais I priedo A dalyje nurodytus reikalavimus.</w:t>
      </w:r>
    </w:p>
    <w:p w14:paraId="2AEF883A" w14:textId="77777777" w:rsidR="00AE3D91" w:rsidRDefault="00AE3D91" w:rsidP="00AE3D91">
      <w:pPr>
        <w:pStyle w:val="Porat"/>
        <w:numPr>
          <w:ilvl w:val="0"/>
          <w:numId w:val="6"/>
        </w:numPr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lastRenderedPageBreak/>
        <w:t xml:space="preserve">Ekologiški produktai ir jų ūkiai turi atitikti reikalavimus, patvirtintus Lietuvos Respublikos Žemės ūkio ministro 2000 m . gruodžio 28 </w:t>
      </w:r>
      <w:proofErr w:type="spellStart"/>
      <w:r>
        <w:rPr>
          <w:bCs/>
          <w:sz w:val="24"/>
          <w:szCs w:val="24"/>
          <w:lang w:val="lt-LT"/>
        </w:rPr>
        <w:t>d</w:t>
      </w:r>
      <w:proofErr w:type="spellEnd"/>
      <w:r>
        <w:rPr>
          <w:bCs/>
          <w:sz w:val="24"/>
          <w:szCs w:val="24"/>
          <w:lang w:val="lt-LT"/>
        </w:rPr>
        <w:t xml:space="preserve">. įsakymu </w:t>
      </w:r>
      <w:proofErr w:type="spellStart"/>
      <w:r>
        <w:rPr>
          <w:bCs/>
          <w:sz w:val="24"/>
          <w:szCs w:val="24"/>
          <w:lang w:val="lt-LT"/>
        </w:rPr>
        <w:t>Nr</w:t>
      </w:r>
      <w:proofErr w:type="spellEnd"/>
      <w:r>
        <w:rPr>
          <w:bCs/>
          <w:sz w:val="24"/>
          <w:szCs w:val="24"/>
          <w:lang w:val="lt-LT"/>
        </w:rPr>
        <w:t>. 375 „Dėl ekologinio žemės ūkio taisyklių patvirtinimo“ (aktuali redakcija).</w:t>
      </w:r>
    </w:p>
    <w:p w14:paraId="4249D65D" w14:textId="77777777" w:rsidR="00AE3D91" w:rsidRPr="00F17934" w:rsidRDefault="00AE3D91" w:rsidP="00AE3D91">
      <w:pPr>
        <w:pStyle w:val="Porat"/>
        <w:ind w:left="720"/>
        <w:rPr>
          <w:bCs/>
          <w:sz w:val="24"/>
          <w:szCs w:val="24"/>
          <w:lang w:val="lt-LT"/>
        </w:rPr>
      </w:pPr>
    </w:p>
    <w:tbl>
      <w:tblPr>
        <w:tblStyle w:val="Lentelstinklelis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3827"/>
        <w:gridCol w:w="1276"/>
        <w:gridCol w:w="1417"/>
        <w:gridCol w:w="1701"/>
        <w:gridCol w:w="5387"/>
      </w:tblGrid>
      <w:tr w:rsidR="00AE3D91" w:rsidRPr="00F17934" w14:paraId="7B967417" w14:textId="77777777" w:rsidTr="00736D5C">
        <w:trPr>
          <w:trHeight w:val="1711"/>
          <w:jc w:val="center"/>
        </w:trPr>
        <w:tc>
          <w:tcPr>
            <w:tcW w:w="709" w:type="dxa"/>
            <w:vAlign w:val="center"/>
            <w:hideMark/>
          </w:tcPr>
          <w:p w14:paraId="25B17797" w14:textId="77777777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t>Eil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t>Nr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1560" w:type="dxa"/>
            <w:noWrap/>
            <w:vAlign w:val="center"/>
            <w:hideMark/>
          </w:tcPr>
          <w:p w14:paraId="2445B279" w14:textId="77777777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 xml:space="preserve">Maisto produkto pavadinimas </w:t>
            </w:r>
          </w:p>
        </w:tc>
        <w:tc>
          <w:tcPr>
            <w:tcW w:w="3827" w:type="dxa"/>
            <w:vAlign w:val="center"/>
            <w:hideMark/>
          </w:tcPr>
          <w:p w14:paraId="20DCA4E6" w14:textId="77777777" w:rsidR="00AE3D91" w:rsidRPr="00F17934" w:rsidRDefault="00AE3D91" w:rsidP="00736D5C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>Reikalavimų aprašymas</w:t>
            </w:r>
          </w:p>
        </w:tc>
        <w:tc>
          <w:tcPr>
            <w:tcW w:w="1276" w:type="dxa"/>
            <w:vAlign w:val="center"/>
          </w:tcPr>
          <w:p w14:paraId="4BAED655" w14:textId="77777777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lt-LT"/>
              </w:rPr>
            </w:pPr>
          </w:p>
          <w:p w14:paraId="0D615F5C" w14:textId="77777777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>Produkto pakuotė</w:t>
            </w:r>
          </w:p>
        </w:tc>
        <w:tc>
          <w:tcPr>
            <w:tcW w:w="1417" w:type="dxa"/>
            <w:vAlign w:val="center"/>
          </w:tcPr>
          <w:p w14:paraId="6B941626" w14:textId="77777777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 xml:space="preserve">Pasiūlyme nurodomo mato </w:t>
            </w: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t>vnt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14:paraId="2B22A5D1" w14:textId="77777777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>Preliminarus kiekis</w:t>
            </w:r>
          </w:p>
          <w:p w14:paraId="6B40200F" w14:textId="77777777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sz w:val="24"/>
                <w:szCs w:val="24"/>
                <w:lang w:val="lt-LT"/>
              </w:rPr>
              <w:t xml:space="preserve">per 36 </w:t>
            </w:r>
            <w:proofErr w:type="spellStart"/>
            <w:r w:rsidRPr="00F17934">
              <w:rPr>
                <w:b/>
                <w:sz w:val="24"/>
                <w:szCs w:val="24"/>
                <w:lang w:val="lt-LT"/>
              </w:rPr>
              <w:t>mėn</w:t>
            </w:r>
            <w:proofErr w:type="spellEnd"/>
            <w:r w:rsidRPr="00F17934">
              <w:rPr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5387" w:type="dxa"/>
            <w:vAlign w:val="center"/>
          </w:tcPr>
          <w:p w14:paraId="161AD730" w14:textId="77777777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F17934">
              <w:rPr>
                <w:b/>
                <w:bCs/>
                <w:sz w:val="24"/>
                <w:szCs w:val="24"/>
                <w:lang w:val="lt-LT" w:eastAsia="lt-LT"/>
              </w:rPr>
              <w:t>Atitiktis nustatytiems reikalavimams</w:t>
            </w:r>
          </w:p>
          <w:p w14:paraId="1EBE0A1B" w14:textId="77777777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F17934">
              <w:rPr>
                <w:bCs/>
                <w:sz w:val="24"/>
                <w:szCs w:val="24"/>
                <w:lang w:val="lt-LT" w:eastAsia="lt-LT"/>
              </w:rPr>
              <w:t>(Tiekėjas nurodo atitiktį 3 stulpelyje nustatytiems reikalavimams)</w:t>
            </w:r>
          </w:p>
        </w:tc>
      </w:tr>
      <w:tr w:rsidR="00AE3D91" w:rsidRPr="00F17934" w14:paraId="113E9ABF" w14:textId="77777777" w:rsidTr="00736D5C">
        <w:trPr>
          <w:trHeight w:val="377"/>
          <w:jc w:val="center"/>
        </w:trPr>
        <w:tc>
          <w:tcPr>
            <w:tcW w:w="709" w:type="dxa"/>
            <w:vAlign w:val="center"/>
          </w:tcPr>
          <w:p w14:paraId="55F07EBB" w14:textId="77777777" w:rsidR="00AE3D91" w:rsidRPr="00F17934" w:rsidRDefault="00AE3D91" w:rsidP="00736D5C">
            <w:pPr>
              <w:snapToGrid w:val="0"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1560" w:type="dxa"/>
            <w:noWrap/>
            <w:vAlign w:val="center"/>
          </w:tcPr>
          <w:p w14:paraId="063AA6D3" w14:textId="77777777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3827" w:type="dxa"/>
            <w:vAlign w:val="center"/>
          </w:tcPr>
          <w:p w14:paraId="131EACCB" w14:textId="77777777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  <w:vAlign w:val="center"/>
          </w:tcPr>
          <w:p w14:paraId="1AD7ADCF" w14:textId="77777777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1417" w:type="dxa"/>
            <w:vAlign w:val="center"/>
          </w:tcPr>
          <w:p w14:paraId="5F338B4E" w14:textId="77777777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5</w:t>
            </w:r>
          </w:p>
        </w:tc>
        <w:tc>
          <w:tcPr>
            <w:tcW w:w="1701" w:type="dxa"/>
            <w:vAlign w:val="center"/>
          </w:tcPr>
          <w:p w14:paraId="57741683" w14:textId="77777777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6</w:t>
            </w:r>
          </w:p>
        </w:tc>
        <w:tc>
          <w:tcPr>
            <w:tcW w:w="5387" w:type="dxa"/>
            <w:vAlign w:val="center"/>
          </w:tcPr>
          <w:p w14:paraId="1B907E01" w14:textId="77777777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sz w:val="24"/>
                <w:szCs w:val="24"/>
                <w:lang w:val="lt-LT"/>
              </w:rPr>
              <w:t>7</w:t>
            </w:r>
          </w:p>
        </w:tc>
      </w:tr>
      <w:tr w:rsidR="00AE3D91" w:rsidRPr="00F17934" w14:paraId="5B77490E" w14:textId="77777777" w:rsidTr="00736D5C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91741" w14:textId="4127EE25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17934">
              <w:rPr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F3BB" w14:textId="77777777" w:rsidR="00AE3D91" w:rsidRPr="00F17934" w:rsidRDefault="00AE3D91" w:rsidP="00736D5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Desertinė varškė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FB9D" w14:textId="77777777" w:rsidR="00AE3D91" w:rsidRPr="00F17934" w:rsidRDefault="00AE3D91" w:rsidP="00736D5C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Su įvairių vaisių ir/ar uogų priedais.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9618" w14:textId="77777777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0,150 – 1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9B3" w14:textId="77777777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1FD9" w14:textId="77777777" w:rsidR="00AE3D91" w:rsidRPr="00F17934" w:rsidRDefault="00AE3D91" w:rsidP="00736D5C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5400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76D0" w14:textId="77777777" w:rsidR="00AE3D91" w:rsidRPr="002A3FEA" w:rsidRDefault="00AE3D91" w:rsidP="00736D5C">
            <w:pPr>
              <w:jc w:val="center"/>
              <w:rPr>
                <w:color w:val="000000"/>
                <w:lang w:val="lt-LT" w:eastAsia="lt-LT"/>
              </w:rPr>
            </w:pPr>
            <w:r w:rsidRPr="002A3FEA">
              <w:rPr>
                <w:color w:val="000000"/>
                <w:lang w:val="lt-LT" w:eastAsia="lt-LT"/>
              </w:rPr>
              <w:t>.................................</w:t>
            </w:r>
          </w:p>
          <w:p w14:paraId="12BEDF22" w14:textId="77777777" w:rsidR="00AE3D91" w:rsidRPr="002A3FEA" w:rsidRDefault="00AE3D91" w:rsidP="00736D5C">
            <w:pPr>
              <w:jc w:val="center"/>
              <w:rPr>
                <w:color w:val="000000"/>
                <w:lang w:val="lt-LT" w:eastAsia="lt-LT"/>
              </w:rPr>
            </w:pPr>
            <w:r w:rsidRPr="002A3FEA">
              <w:rPr>
                <w:color w:val="000000"/>
                <w:lang w:val="lt-LT" w:eastAsia="lt-LT"/>
              </w:rPr>
              <w:t>(nurodyti prekės pavadinimą, gamintoją)</w:t>
            </w:r>
          </w:p>
          <w:p w14:paraId="3F82DF76" w14:textId="77777777" w:rsidR="00AE3D91" w:rsidRPr="002A3FEA" w:rsidRDefault="00AE3D91" w:rsidP="00736D5C">
            <w:pPr>
              <w:jc w:val="center"/>
              <w:rPr>
                <w:color w:val="000000"/>
                <w:lang w:val="lt-LT" w:eastAsia="lt-LT"/>
              </w:rPr>
            </w:pPr>
            <w:r w:rsidRPr="002A3FEA">
              <w:rPr>
                <w:color w:val="000000"/>
                <w:lang w:val="lt-LT" w:eastAsia="lt-LT"/>
              </w:rPr>
              <w:t>.........................</w:t>
            </w:r>
          </w:p>
          <w:p w14:paraId="1AC38FFB" w14:textId="77777777" w:rsidR="00AE3D91" w:rsidRPr="002A3FEA" w:rsidRDefault="00AE3D91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2A3FEA">
              <w:rPr>
                <w:color w:val="000000"/>
                <w:lang w:val="lt-LT" w:eastAsia="lt-LT"/>
              </w:rPr>
              <w:t xml:space="preserve">(pateikti tikslų prekės aprašymą ir  </w:t>
            </w:r>
            <w:r w:rsidRPr="002A3FEA">
              <w:rPr>
                <w:lang w:val="lt-LT"/>
              </w:rPr>
              <w:t xml:space="preserve">pridėti siūlomų prekių etiketes/bukletus/katalogus/aktyvias nuorodas į internetinius puslapius ar </w:t>
            </w:r>
            <w:proofErr w:type="spellStart"/>
            <w:r w:rsidRPr="002A3FEA">
              <w:rPr>
                <w:lang w:val="lt-LT"/>
              </w:rPr>
              <w:t>kt</w:t>
            </w:r>
            <w:proofErr w:type="spellEnd"/>
            <w:r w:rsidRPr="002A3FEA">
              <w:rPr>
                <w:lang w:val="lt-LT"/>
              </w:rPr>
              <w:t xml:space="preserve">. dokumentus, įrodančius </w:t>
            </w:r>
            <w:r w:rsidRPr="002A3FEA">
              <w:rPr>
                <w:b/>
                <w:bCs/>
                <w:lang w:val="lt-LT"/>
              </w:rPr>
              <w:t>visų</w:t>
            </w:r>
            <w:r w:rsidRPr="002A3FEA">
              <w:rPr>
                <w:lang w:val="lt-LT"/>
              </w:rPr>
              <w:t xml:space="preserve"> reikalavimų atitikimą)</w:t>
            </w:r>
          </w:p>
        </w:tc>
      </w:tr>
      <w:tr w:rsidR="00183C68" w:rsidRPr="00F17934" w14:paraId="1937A145" w14:textId="77777777" w:rsidTr="00736D5C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F4B29" w14:textId="0AA42283" w:rsidR="00183C68" w:rsidRDefault="00DE41D7" w:rsidP="00736D5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2</w:t>
            </w:r>
            <w:r w:rsidR="00183C68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2742" w14:textId="48617913" w:rsidR="00183C68" w:rsidRPr="00F17934" w:rsidRDefault="00183C68" w:rsidP="00736D5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Sviestas (vienos porcijos)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CDC4" w14:textId="05207A91" w:rsidR="00183C68" w:rsidRPr="00F17934" w:rsidRDefault="00183C68" w:rsidP="00736D5C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Riebumas: ne mažiau kaip 80 % ir ne daugiau kaip 84 %</w:t>
            </w:r>
            <w:r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. P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agamintas iš 100 % šviežios grietinėlės, nesūdytas, nearomatizuotas</w:t>
            </w:r>
            <w:r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, b</w:t>
            </w: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e maisto priedų</w:t>
            </w:r>
            <w:r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BA49" w14:textId="12944645" w:rsidR="00183C68" w:rsidRPr="00F17934" w:rsidRDefault="00183C68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 w:eastAsia="lt-LT"/>
              </w:rPr>
              <w:t>10 – 18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5371" w14:textId="252C68A5" w:rsidR="00183C68" w:rsidRPr="00F17934" w:rsidRDefault="00183C68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F67B" w14:textId="11E87645" w:rsidR="00183C68" w:rsidRPr="00F17934" w:rsidRDefault="00183C68" w:rsidP="00736D5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2DCF" w14:textId="77777777" w:rsidR="00183C68" w:rsidRPr="002A3FEA" w:rsidRDefault="00183C68" w:rsidP="00183C68">
            <w:pPr>
              <w:jc w:val="center"/>
              <w:rPr>
                <w:color w:val="000000"/>
                <w:lang w:val="lt-LT" w:eastAsia="lt-LT"/>
              </w:rPr>
            </w:pPr>
            <w:r w:rsidRPr="002A3FEA">
              <w:rPr>
                <w:color w:val="000000"/>
                <w:lang w:val="lt-LT" w:eastAsia="lt-LT"/>
              </w:rPr>
              <w:t>.................................</w:t>
            </w:r>
          </w:p>
          <w:p w14:paraId="60C75230" w14:textId="77777777" w:rsidR="00183C68" w:rsidRPr="002A3FEA" w:rsidRDefault="00183C68" w:rsidP="00183C68">
            <w:pPr>
              <w:jc w:val="center"/>
              <w:rPr>
                <w:color w:val="000000"/>
                <w:lang w:val="lt-LT" w:eastAsia="lt-LT"/>
              </w:rPr>
            </w:pPr>
            <w:r w:rsidRPr="002A3FEA">
              <w:rPr>
                <w:color w:val="000000"/>
                <w:lang w:val="lt-LT" w:eastAsia="lt-LT"/>
              </w:rPr>
              <w:t>(nurodyti prekės pavadinimą, gamintoją)</w:t>
            </w:r>
          </w:p>
          <w:p w14:paraId="59A8DC2B" w14:textId="77777777" w:rsidR="00183C68" w:rsidRPr="002A3FEA" w:rsidRDefault="00183C68" w:rsidP="00183C68">
            <w:pPr>
              <w:jc w:val="center"/>
              <w:rPr>
                <w:color w:val="000000"/>
                <w:lang w:val="lt-LT" w:eastAsia="lt-LT"/>
              </w:rPr>
            </w:pPr>
            <w:r w:rsidRPr="002A3FEA">
              <w:rPr>
                <w:color w:val="000000"/>
                <w:lang w:val="lt-LT" w:eastAsia="lt-LT"/>
              </w:rPr>
              <w:t>.........................</w:t>
            </w:r>
          </w:p>
          <w:p w14:paraId="6973C41E" w14:textId="3E134A91" w:rsidR="00183C68" w:rsidRPr="002A3FEA" w:rsidRDefault="00183C68" w:rsidP="00183C68">
            <w:pPr>
              <w:jc w:val="center"/>
              <w:rPr>
                <w:color w:val="000000"/>
                <w:lang w:val="lt-LT" w:eastAsia="lt-LT"/>
              </w:rPr>
            </w:pPr>
            <w:r w:rsidRPr="002A3FEA">
              <w:rPr>
                <w:color w:val="000000"/>
                <w:lang w:val="lt-LT" w:eastAsia="lt-LT"/>
              </w:rPr>
              <w:t xml:space="preserve">(pateikti tikslų prekės aprašymą ir  </w:t>
            </w:r>
            <w:r w:rsidRPr="002A3FEA">
              <w:rPr>
                <w:lang w:val="lt-LT"/>
              </w:rPr>
              <w:t xml:space="preserve">pridėti siūlomų prekių etiketes/bukletus/katalogus/aktyvias nuorodas į internetinius puslapius ar </w:t>
            </w:r>
            <w:proofErr w:type="spellStart"/>
            <w:r w:rsidRPr="002A3FEA">
              <w:rPr>
                <w:lang w:val="lt-LT"/>
              </w:rPr>
              <w:t>kt</w:t>
            </w:r>
            <w:proofErr w:type="spellEnd"/>
            <w:r w:rsidRPr="002A3FEA">
              <w:rPr>
                <w:lang w:val="lt-LT"/>
              </w:rPr>
              <w:t xml:space="preserve">. dokumentus, įrodančius </w:t>
            </w:r>
            <w:r w:rsidRPr="002A3FEA">
              <w:rPr>
                <w:b/>
                <w:bCs/>
                <w:lang w:val="lt-LT"/>
              </w:rPr>
              <w:t>visų</w:t>
            </w:r>
            <w:r w:rsidRPr="002A3FEA">
              <w:rPr>
                <w:lang w:val="lt-LT"/>
              </w:rPr>
              <w:t xml:space="preserve"> reikalavimų atitikimą)</w:t>
            </w:r>
          </w:p>
        </w:tc>
      </w:tr>
      <w:tr w:rsidR="00AE3D91" w:rsidRPr="00F17934" w14:paraId="17BFB3CE" w14:textId="77777777" w:rsidTr="00736D5C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EDA31" w14:textId="26066C23" w:rsidR="00AE3D91" w:rsidRPr="00F17934" w:rsidRDefault="00DE41D7" w:rsidP="00736D5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3</w:t>
            </w:r>
            <w:r w:rsidR="00AE3D91" w:rsidRPr="00F17934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437F" w14:textId="77777777" w:rsidR="00AE3D91" w:rsidRPr="00F17934" w:rsidRDefault="00AE3D91" w:rsidP="00736D5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17934">
              <w:rPr>
                <w:b/>
                <w:bCs/>
                <w:sz w:val="24"/>
                <w:szCs w:val="24"/>
                <w:lang w:val="lt-LT"/>
              </w:rPr>
              <w:t>Varškės desertas su želė gabaliukais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33BC" w14:textId="77777777" w:rsidR="00AE3D91" w:rsidRPr="00F17934" w:rsidRDefault="00AE3D91" w:rsidP="00736D5C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F17934">
              <w:rPr>
                <w:rFonts w:eastAsia="Lucida Sans Unicode"/>
                <w:color w:val="000000"/>
                <w:kern w:val="1"/>
                <w:sz w:val="24"/>
                <w:szCs w:val="24"/>
                <w:lang w:val="lt-LT" w:eastAsia="hi-IN" w:bidi="hi-IN"/>
              </w:rPr>
              <w:t>Riebumas: ne daugiau kaip 7 %.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698B" w14:textId="77777777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0,2 – 1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E6D1" w14:textId="77777777" w:rsidR="00AE3D91" w:rsidRPr="00F17934" w:rsidRDefault="00AE3D91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F17934">
              <w:rPr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BA4A" w14:textId="77777777" w:rsidR="00AE3D91" w:rsidRPr="00F17934" w:rsidRDefault="00AE3D91" w:rsidP="00736D5C">
            <w:pPr>
              <w:jc w:val="center"/>
              <w:rPr>
                <w:sz w:val="24"/>
                <w:szCs w:val="24"/>
                <w:lang w:val="lt-LT"/>
              </w:rPr>
            </w:pPr>
            <w:r w:rsidRPr="00F17934">
              <w:rPr>
                <w:sz w:val="24"/>
                <w:szCs w:val="24"/>
                <w:lang w:val="lt-LT"/>
              </w:rPr>
              <w:t>300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84F9" w14:textId="77777777" w:rsidR="00AE3D91" w:rsidRPr="002A3FEA" w:rsidRDefault="00AE3D91" w:rsidP="00736D5C">
            <w:pPr>
              <w:jc w:val="center"/>
              <w:rPr>
                <w:color w:val="000000"/>
                <w:lang w:val="lt-LT" w:eastAsia="lt-LT"/>
              </w:rPr>
            </w:pPr>
            <w:r w:rsidRPr="002A3FEA">
              <w:rPr>
                <w:color w:val="000000"/>
                <w:lang w:val="lt-LT" w:eastAsia="lt-LT"/>
              </w:rPr>
              <w:t>.................................</w:t>
            </w:r>
          </w:p>
          <w:p w14:paraId="4D5D0100" w14:textId="77777777" w:rsidR="00AE3D91" w:rsidRPr="002A3FEA" w:rsidRDefault="00AE3D91" w:rsidP="00736D5C">
            <w:pPr>
              <w:jc w:val="center"/>
              <w:rPr>
                <w:color w:val="000000"/>
                <w:lang w:val="lt-LT" w:eastAsia="lt-LT"/>
              </w:rPr>
            </w:pPr>
            <w:r w:rsidRPr="002A3FEA">
              <w:rPr>
                <w:color w:val="000000"/>
                <w:lang w:val="lt-LT" w:eastAsia="lt-LT"/>
              </w:rPr>
              <w:t>(nurodyti prekės pavadinimą, gamintoją)</w:t>
            </w:r>
          </w:p>
          <w:p w14:paraId="03FC2DDA" w14:textId="77777777" w:rsidR="00AE3D91" w:rsidRPr="002A3FEA" w:rsidRDefault="00AE3D91" w:rsidP="00736D5C">
            <w:pPr>
              <w:jc w:val="center"/>
              <w:rPr>
                <w:color w:val="000000"/>
                <w:lang w:val="lt-LT" w:eastAsia="lt-LT"/>
              </w:rPr>
            </w:pPr>
            <w:r w:rsidRPr="002A3FEA">
              <w:rPr>
                <w:color w:val="000000"/>
                <w:lang w:val="lt-LT" w:eastAsia="lt-LT"/>
              </w:rPr>
              <w:t>.........................</w:t>
            </w:r>
          </w:p>
          <w:p w14:paraId="7C77B74B" w14:textId="77777777" w:rsidR="00AE3D91" w:rsidRPr="002A3FEA" w:rsidRDefault="00AE3D91" w:rsidP="00736D5C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2A3FEA">
              <w:rPr>
                <w:color w:val="000000"/>
                <w:lang w:val="lt-LT" w:eastAsia="lt-LT"/>
              </w:rPr>
              <w:t xml:space="preserve">(pateikti tikslų prekės aprašymą ir  </w:t>
            </w:r>
            <w:r w:rsidRPr="002A3FEA">
              <w:rPr>
                <w:lang w:val="lt-LT"/>
              </w:rPr>
              <w:t xml:space="preserve">pridėti siūlomų prekių etiketes/bukletus/katalogus/aktyvias nuorodas į internetinius puslapius ar </w:t>
            </w:r>
            <w:proofErr w:type="spellStart"/>
            <w:r w:rsidRPr="002A3FEA">
              <w:rPr>
                <w:lang w:val="lt-LT"/>
              </w:rPr>
              <w:t>kt</w:t>
            </w:r>
            <w:proofErr w:type="spellEnd"/>
            <w:r w:rsidRPr="002A3FEA">
              <w:rPr>
                <w:lang w:val="lt-LT"/>
              </w:rPr>
              <w:t xml:space="preserve">. dokumentus, įrodančius </w:t>
            </w:r>
            <w:r w:rsidRPr="002A3FEA">
              <w:rPr>
                <w:b/>
                <w:bCs/>
                <w:lang w:val="lt-LT"/>
              </w:rPr>
              <w:t>visų</w:t>
            </w:r>
            <w:r w:rsidRPr="002A3FEA">
              <w:rPr>
                <w:lang w:val="lt-LT"/>
              </w:rPr>
              <w:t xml:space="preserve"> reikalavimų atitikimą)</w:t>
            </w:r>
          </w:p>
        </w:tc>
      </w:tr>
      <w:tr w:rsidR="00AE3D91" w:rsidRPr="00F17934" w14:paraId="7BCB0763" w14:textId="77777777" w:rsidTr="00736D5C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148A" w14:textId="4B0ED426" w:rsidR="00AE3D91" w:rsidRPr="00145BC9" w:rsidRDefault="00DE41D7" w:rsidP="00736D5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4</w:t>
            </w:r>
            <w:r w:rsidR="00183C68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C887" w14:textId="77777777" w:rsidR="00AE3D91" w:rsidRPr="0057786B" w:rsidRDefault="00AE3D91" w:rsidP="00736D5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7786B">
              <w:rPr>
                <w:b/>
                <w:bCs/>
                <w:sz w:val="24"/>
                <w:szCs w:val="24"/>
                <w:lang w:val="lt-LT"/>
              </w:rPr>
              <w:t xml:space="preserve">Varškės </w:t>
            </w:r>
            <w:proofErr w:type="spellStart"/>
            <w:r w:rsidRPr="0057786B">
              <w:rPr>
                <w:b/>
                <w:bCs/>
                <w:sz w:val="24"/>
                <w:szCs w:val="24"/>
                <w:lang w:val="lt-LT"/>
              </w:rPr>
              <w:t>užtepėlė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A715" w14:textId="121E70A9" w:rsidR="00AE3D91" w:rsidRPr="0057786B" w:rsidRDefault="00AE3D91" w:rsidP="00736D5C">
            <w:pPr>
              <w:overflowPunct/>
              <w:autoSpaceDE/>
              <w:autoSpaceDN/>
              <w:adjustRightInd/>
              <w:jc w:val="both"/>
              <w:rPr>
                <w:rFonts w:eastAsia="Lucida Sans Unicode"/>
                <w:kern w:val="1"/>
                <w:sz w:val="24"/>
                <w:szCs w:val="24"/>
                <w:lang w:val="lt-LT" w:eastAsia="hi-IN" w:bidi="hi-IN"/>
              </w:rPr>
            </w:pPr>
            <w:r w:rsidRPr="0057786B">
              <w:rPr>
                <w:sz w:val="24"/>
                <w:szCs w:val="24"/>
              </w:rPr>
              <w:t xml:space="preserve">Su </w:t>
            </w:r>
            <w:proofErr w:type="spellStart"/>
            <w:r w:rsidRPr="0057786B">
              <w:rPr>
                <w:sz w:val="24"/>
                <w:szCs w:val="24"/>
              </w:rPr>
              <w:t>priedais</w:t>
            </w:r>
            <w:proofErr w:type="spellEnd"/>
            <w:r w:rsidRPr="0057786B">
              <w:rPr>
                <w:sz w:val="24"/>
                <w:szCs w:val="24"/>
              </w:rPr>
              <w:t xml:space="preserve">, </w:t>
            </w:r>
            <w:proofErr w:type="spellStart"/>
            <w:r w:rsidRPr="0057786B">
              <w:rPr>
                <w:sz w:val="24"/>
                <w:szCs w:val="24"/>
              </w:rPr>
              <w:t>riebumas</w:t>
            </w:r>
            <w:proofErr w:type="spellEnd"/>
            <w:r w:rsidRPr="0057786B">
              <w:rPr>
                <w:sz w:val="24"/>
                <w:szCs w:val="24"/>
              </w:rPr>
              <w:t xml:space="preserve"> </w:t>
            </w:r>
            <w:proofErr w:type="spellStart"/>
            <w:r w:rsidRPr="0057786B">
              <w:rPr>
                <w:sz w:val="24"/>
                <w:szCs w:val="24"/>
              </w:rPr>
              <w:t>nuo</w:t>
            </w:r>
            <w:proofErr w:type="spellEnd"/>
            <w:r w:rsidRPr="0057786B">
              <w:rPr>
                <w:sz w:val="24"/>
                <w:szCs w:val="24"/>
              </w:rPr>
              <w:t xml:space="preserve"> 18 % </w:t>
            </w:r>
            <w:proofErr w:type="spellStart"/>
            <w:r w:rsidRPr="0057786B">
              <w:rPr>
                <w:sz w:val="24"/>
                <w:szCs w:val="24"/>
              </w:rPr>
              <w:t>iki</w:t>
            </w:r>
            <w:proofErr w:type="spellEnd"/>
            <w:r w:rsidRPr="0057786B">
              <w:rPr>
                <w:sz w:val="24"/>
                <w:szCs w:val="24"/>
              </w:rPr>
              <w:t xml:space="preserve"> 3</w:t>
            </w:r>
            <w:r w:rsidR="0057786B" w:rsidRPr="0057786B">
              <w:rPr>
                <w:sz w:val="24"/>
                <w:szCs w:val="24"/>
              </w:rPr>
              <w:t>2</w:t>
            </w:r>
            <w:r w:rsidRPr="0057786B">
              <w:rPr>
                <w:sz w:val="24"/>
                <w:szCs w:val="24"/>
              </w:rPr>
              <w:t xml:space="preserve"> %.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8168" w14:textId="77777777" w:rsidR="00AE3D91" w:rsidRPr="00145BC9" w:rsidRDefault="00AE3D91" w:rsidP="00736D5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145BC9">
              <w:rPr>
                <w:sz w:val="24"/>
                <w:szCs w:val="24"/>
                <w:lang w:val="lt-LT" w:eastAsia="lt-LT"/>
              </w:rPr>
              <w:t>0,150 – 1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5622" w14:textId="77777777" w:rsidR="00AE3D91" w:rsidRPr="00145BC9" w:rsidRDefault="00AE3D91" w:rsidP="00736D5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145BC9">
              <w:rPr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5102" w14:textId="77777777" w:rsidR="00AE3D91" w:rsidRPr="00145BC9" w:rsidRDefault="00AE3D91" w:rsidP="00736D5C">
            <w:pPr>
              <w:jc w:val="center"/>
              <w:rPr>
                <w:sz w:val="24"/>
                <w:szCs w:val="24"/>
                <w:lang w:val="lt-LT"/>
              </w:rPr>
            </w:pPr>
            <w:r w:rsidRPr="00145BC9">
              <w:rPr>
                <w:sz w:val="24"/>
                <w:szCs w:val="24"/>
                <w:lang w:val="lt-LT"/>
              </w:rPr>
              <w:t>75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A0D5" w14:textId="77777777" w:rsidR="00AE3D91" w:rsidRPr="002A3FEA" w:rsidRDefault="00AE3D91" w:rsidP="00736D5C">
            <w:pPr>
              <w:jc w:val="center"/>
              <w:rPr>
                <w:lang w:val="lt-LT" w:eastAsia="lt-LT"/>
              </w:rPr>
            </w:pPr>
            <w:r w:rsidRPr="002A3FEA">
              <w:rPr>
                <w:lang w:val="lt-LT" w:eastAsia="lt-LT"/>
              </w:rPr>
              <w:t>.................................</w:t>
            </w:r>
          </w:p>
          <w:p w14:paraId="07E8BC76" w14:textId="77777777" w:rsidR="00AE3D91" w:rsidRPr="002A3FEA" w:rsidRDefault="00AE3D91" w:rsidP="00736D5C">
            <w:pPr>
              <w:jc w:val="center"/>
              <w:rPr>
                <w:lang w:val="lt-LT" w:eastAsia="lt-LT"/>
              </w:rPr>
            </w:pPr>
            <w:r w:rsidRPr="002A3FEA">
              <w:rPr>
                <w:lang w:val="lt-LT" w:eastAsia="lt-LT"/>
              </w:rPr>
              <w:t>(nurodyti prekės pavadinimą, gamintoją)</w:t>
            </w:r>
          </w:p>
          <w:p w14:paraId="0692AD5F" w14:textId="77777777" w:rsidR="00AE3D91" w:rsidRPr="002A3FEA" w:rsidRDefault="00AE3D91" w:rsidP="00736D5C">
            <w:pPr>
              <w:jc w:val="center"/>
              <w:rPr>
                <w:lang w:val="lt-LT" w:eastAsia="lt-LT"/>
              </w:rPr>
            </w:pPr>
            <w:r w:rsidRPr="002A3FEA">
              <w:rPr>
                <w:lang w:val="lt-LT" w:eastAsia="lt-LT"/>
              </w:rPr>
              <w:t>.........................</w:t>
            </w:r>
          </w:p>
          <w:p w14:paraId="4411D952" w14:textId="77777777" w:rsidR="00AE3D91" w:rsidRPr="002A3FEA" w:rsidRDefault="00AE3D91" w:rsidP="00736D5C">
            <w:pPr>
              <w:overflowPunct/>
              <w:autoSpaceDE/>
              <w:autoSpaceDN/>
              <w:adjustRightInd/>
              <w:jc w:val="center"/>
              <w:rPr>
                <w:lang w:val="lt-LT" w:eastAsia="lt-LT"/>
              </w:rPr>
            </w:pPr>
            <w:r w:rsidRPr="002A3FEA">
              <w:rPr>
                <w:lang w:val="lt-LT" w:eastAsia="lt-LT"/>
              </w:rPr>
              <w:t xml:space="preserve">(pateikti tikslų prekės aprašymą ir  </w:t>
            </w:r>
            <w:r w:rsidRPr="002A3FEA">
              <w:rPr>
                <w:lang w:val="lt-LT"/>
              </w:rPr>
              <w:t xml:space="preserve">pridėti siūlomų prekių etiketes/bukletus/katalogus/aktyvias nuorodas į internetinius puslapius ar </w:t>
            </w:r>
            <w:proofErr w:type="spellStart"/>
            <w:r w:rsidRPr="002A3FEA">
              <w:rPr>
                <w:lang w:val="lt-LT"/>
              </w:rPr>
              <w:t>kt</w:t>
            </w:r>
            <w:proofErr w:type="spellEnd"/>
            <w:r w:rsidRPr="002A3FEA">
              <w:rPr>
                <w:lang w:val="lt-LT"/>
              </w:rPr>
              <w:t xml:space="preserve">. dokumentus, įrodančius </w:t>
            </w:r>
            <w:r w:rsidRPr="002A3FEA">
              <w:rPr>
                <w:b/>
                <w:bCs/>
                <w:lang w:val="lt-LT"/>
              </w:rPr>
              <w:t>visų</w:t>
            </w:r>
            <w:r w:rsidRPr="002A3FEA">
              <w:rPr>
                <w:lang w:val="lt-LT"/>
              </w:rPr>
              <w:t xml:space="preserve"> reikalavimų atitikimą)</w:t>
            </w:r>
          </w:p>
        </w:tc>
      </w:tr>
    </w:tbl>
    <w:p w14:paraId="36E750AF" w14:textId="77777777" w:rsidR="00AE3D91" w:rsidRPr="00736D5C" w:rsidRDefault="00AE3D91" w:rsidP="00AE3D91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en-US"/>
        </w:rPr>
      </w:pPr>
    </w:p>
    <w:sectPr w:rsidR="00AE3D91" w:rsidRPr="00736D5C" w:rsidSect="00A9140E">
      <w:headerReference w:type="default" r:id="rId16"/>
      <w:headerReference w:type="first" r:id="rId17"/>
      <w:pgSz w:w="16838" w:h="11906" w:orient="landscape"/>
      <w:pgMar w:top="720" w:right="678" w:bottom="1276" w:left="1134" w:header="567" w:footer="107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05D1D" w14:textId="77777777" w:rsidR="00723CEC" w:rsidRDefault="00723CEC" w:rsidP="002224FF">
      <w:r>
        <w:separator/>
      </w:r>
    </w:p>
  </w:endnote>
  <w:endnote w:type="continuationSeparator" w:id="0">
    <w:p w14:paraId="5C69F9CA" w14:textId="77777777" w:rsidR="00723CEC" w:rsidRDefault="00723CEC" w:rsidP="0022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C Square Sans Pro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2E1D9" w14:textId="77777777" w:rsidR="00723CEC" w:rsidRDefault="00723CEC" w:rsidP="002224FF">
      <w:r>
        <w:separator/>
      </w:r>
    </w:p>
  </w:footnote>
  <w:footnote w:type="continuationSeparator" w:id="0">
    <w:p w14:paraId="3BE343FB" w14:textId="77777777" w:rsidR="00723CEC" w:rsidRDefault="00723CEC" w:rsidP="00222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03DD5" w14:textId="77777777" w:rsidR="009C422F" w:rsidRDefault="009C422F" w:rsidP="002224FF">
    <w:pPr>
      <w:pStyle w:val="Antrats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ED737" w14:textId="1B58F3C6" w:rsidR="009C422F" w:rsidRDefault="009C422F" w:rsidP="00A85A5D">
    <w:pPr>
      <w:pStyle w:val="Antrats"/>
      <w:jc w:val="right"/>
      <w:rPr>
        <w:lang w:val="lt-LT"/>
      </w:rPr>
    </w:pPr>
    <w:r>
      <w:rPr>
        <w:lang w:val="lt-LT"/>
      </w:rPr>
      <w:t>I pirkimo objekto dalis „Vištiena“</w:t>
    </w:r>
  </w:p>
  <w:p w14:paraId="45D33A03" w14:textId="77777777" w:rsidR="009C422F" w:rsidRPr="005A52A9" w:rsidRDefault="009C422F">
    <w:pPr>
      <w:pStyle w:val="Antrats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3CA"/>
    <w:multiLevelType w:val="hybridMultilevel"/>
    <w:tmpl w:val="789A379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E0229"/>
    <w:multiLevelType w:val="hybridMultilevel"/>
    <w:tmpl w:val="0AD4A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34613D"/>
    <w:multiLevelType w:val="hybridMultilevel"/>
    <w:tmpl w:val="4ACE550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25"/>
    <w:rsid w:val="000000A8"/>
    <w:rsid w:val="00000BD1"/>
    <w:rsid w:val="000026BD"/>
    <w:rsid w:val="00004D50"/>
    <w:rsid w:val="00005C27"/>
    <w:rsid w:val="000108C9"/>
    <w:rsid w:val="00012A74"/>
    <w:rsid w:val="00030521"/>
    <w:rsid w:val="000323DB"/>
    <w:rsid w:val="00033488"/>
    <w:rsid w:val="000358C0"/>
    <w:rsid w:val="00036A71"/>
    <w:rsid w:val="00036CE5"/>
    <w:rsid w:val="00043E52"/>
    <w:rsid w:val="000454A7"/>
    <w:rsid w:val="00051C70"/>
    <w:rsid w:val="000561A7"/>
    <w:rsid w:val="000571D5"/>
    <w:rsid w:val="00063150"/>
    <w:rsid w:val="00070370"/>
    <w:rsid w:val="00073B22"/>
    <w:rsid w:val="0008027E"/>
    <w:rsid w:val="00085A55"/>
    <w:rsid w:val="00091C77"/>
    <w:rsid w:val="000A2D9E"/>
    <w:rsid w:val="000A3BEE"/>
    <w:rsid w:val="000A6508"/>
    <w:rsid w:val="000A6908"/>
    <w:rsid w:val="000B3E05"/>
    <w:rsid w:val="000B4A98"/>
    <w:rsid w:val="000B4E97"/>
    <w:rsid w:val="000B7579"/>
    <w:rsid w:val="000C03DB"/>
    <w:rsid w:val="000C255A"/>
    <w:rsid w:val="000D0CE3"/>
    <w:rsid w:val="000D1DEB"/>
    <w:rsid w:val="000D3297"/>
    <w:rsid w:val="000F7341"/>
    <w:rsid w:val="0010634B"/>
    <w:rsid w:val="001112C1"/>
    <w:rsid w:val="00111D5C"/>
    <w:rsid w:val="001166DE"/>
    <w:rsid w:val="00116CBC"/>
    <w:rsid w:val="00122EFD"/>
    <w:rsid w:val="001269DB"/>
    <w:rsid w:val="001305FA"/>
    <w:rsid w:val="00134A87"/>
    <w:rsid w:val="00134B65"/>
    <w:rsid w:val="00134E38"/>
    <w:rsid w:val="0013624C"/>
    <w:rsid w:val="00140029"/>
    <w:rsid w:val="0014347B"/>
    <w:rsid w:val="001440F5"/>
    <w:rsid w:val="00145193"/>
    <w:rsid w:val="00145BC9"/>
    <w:rsid w:val="001470B7"/>
    <w:rsid w:val="0015137D"/>
    <w:rsid w:val="00152B6D"/>
    <w:rsid w:val="001542D1"/>
    <w:rsid w:val="001604E8"/>
    <w:rsid w:val="001635FC"/>
    <w:rsid w:val="0016555F"/>
    <w:rsid w:val="001657DB"/>
    <w:rsid w:val="00165BDC"/>
    <w:rsid w:val="00170746"/>
    <w:rsid w:val="00171512"/>
    <w:rsid w:val="0017319C"/>
    <w:rsid w:val="00176917"/>
    <w:rsid w:val="001775ED"/>
    <w:rsid w:val="00183C68"/>
    <w:rsid w:val="0019425F"/>
    <w:rsid w:val="00194DE4"/>
    <w:rsid w:val="00196854"/>
    <w:rsid w:val="00196EEA"/>
    <w:rsid w:val="00197D25"/>
    <w:rsid w:val="001A7B85"/>
    <w:rsid w:val="001A7C28"/>
    <w:rsid w:val="001B1325"/>
    <w:rsid w:val="001B26A9"/>
    <w:rsid w:val="001B4160"/>
    <w:rsid w:val="001B5FDC"/>
    <w:rsid w:val="001B7BCC"/>
    <w:rsid w:val="001C1B2C"/>
    <w:rsid w:val="001C3119"/>
    <w:rsid w:val="001C32F0"/>
    <w:rsid w:val="001C3B3B"/>
    <w:rsid w:val="001C4FEA"/>
    <w:rsid w:val="001C5A7F"/>
    <w:rsid w:val="001C5F57"/>
    <w:rsid w:val="001C78C3"/>
    <w:rsid w:val="001D025E"/>
    <w:rsid w:val="001D0E19"/>
    <w:rsid w:val="001E2C65"/>
    <w:rsid w:val="001F2408"/>
    <w:rsid w:val="001F47EC"/>
    <w:rsid w:val="001F6242"/>
    <w:rsid w:val="001F7601"/>
    <w:rsid w:val="0020098F"/>
    <w:rsid w:val="00201FCC"/>
    <w:rsid w:val="00202A16"/>
    <w:rsid w:val="0021281E"/>
    <w:rsid w:val="002132F3"/>
    <w:rsid w:val="00220F80"/>
    <w:rsid w:val="002224FF"/>
    <w:rsid w:val="002228DE"/>
    <w:rsid w:val="00223051"/>
    <w:rsid w:val="00223262"/>
    <w:rsid w:val="00225041"/>
    <w:rsid w:val="002267D9"/>
    <w:rsid w:val="00234594"/>
    <w:rsid w:val="00234867"/>
    <w:rsid w:val="002374E0"/>
    <w:rsid w:val="002375F3"/>
    <w:rsid w:val="002447D5"/>
    <w:rsid w:val="00250176"/>
    <w:rsid w:val="00250E52"/>
    <w:rsid w:val="002514A2"/>
    <w:rsid w:val="00252DF1"/>
    <w:rsid w:val="00253233"/>
    <w:rsid w:val="00256383"/>
    <w:rsid w:val="0025695F"/>
    <w:rsid w:val="002625BF"/>
    <w:rsid w:val="00266027"/>
    <w:rsid w:val="00267394"/>
    <w:rsid w:val="002702DC"/>
    <w:rsid w:val="00272956"/>
    <w:rsid w:val="00273AF2"/>
    <w:rsid w:val="00274A1C"/>
    <w:rsid w:val="00276FCE"/>
    <w:rsid w:val="0027790C"/>
    <w:rsid w:val="0028409A"/>
    <w:rsid w:val="0028422F"/>
    <w:rsid w:val="00292184"/>
    <w:rsid w:val="0029395D"/>
    <w:rsid w:val="00296BEA"/>
    <w:rsid w:val="002A3FEA"/>
    <w:rsid w:val="002A4209"/>
    <w:rsid w:val="002A53E8"/>
    <w:rsid w:val="002B13B8"/>
    <w:rsid w:val="002B3FEB"/>
    <w:rsid w:val="002B6767"/>
    <w:rsid w:val="002C1615"/>
    <w:rsid w:val="002C224D"/>
    <w:rsid w:val="002C5005"/>
    <w:rsid w:val="002C6C53"/>
    <w:rsid w:val="002C7B45"/>
    <w:rsid w:val="002D1379"/>
    <w:rsid w:val="002D1842"/>
    <w:rsid w:val="002D20E7"/>
    <w:rsid w:val="002D6BFC"/>
    <w:rsid w:val="002D6EC8"/>
    <w:rsid w:val="002D7436"/>
    <w:rsid w:val="002E1AD0"/>
    <w:rsid w:val="002E1C29"/>
    <w:rsid w:val="002E368B"/>
    <w:rsid w:val="002F1DBB"/>
    <w:rsid w:val="002F2EEC"/>
    <w:rsid w:val="002F70B8"/>
    <w:rsid w:val="003045E1"/>
    <w:rsid w:val="003054E4"/>
    <w:rsid w:val="00313653"/>
    <w:rsid w:val="003145F7"/>
    <w:rsid w:val="00315DF7"/>
    <w:rsid w:val="00316F89"/>
    <w:rsid w:val="00327240"/>
    <w:rsid w:val="00327397"/>
    <w:rsid w:val="00331BC8"/>
    <w:rsid w:val="003356A9"/>
    <w:rsid w:val="00343C95"/>
    <w:rsid w:val="003459CB"/>
    <w:rsid w:val="00355308"/>
    <w:rsid w:val="0036025A"/>
    <w:rsid w:val="003604C0"/>
    <w:rsid w:val="00364F42"/>
    <w:rsid w:val="003654CD"/>
    <w:rsid w:val="00366E0D"/>
    <w:rsid w:val="003709BA"/>
    <w:rsid w:val="00371577"/>
    <w:rsid w:val="00372603"/>
    <w:rsid w:val="00374CE5"/>
    <w:rsid w:val="00375A31"/>
    <w:rsid w:val="0038409D"/>
    <w:rsid w:val="00384770"/>
    <w:rsid w:val="003900AE"/>
    <w:rsid w:val="00390DD7"/>
    <w:rsid w:val="00392988"/>
    <w:rsid w:val="0039303F"/>
    <w:rsid w:val="00396993"/>
    <w:rsid w:val="003C04B8"/>
    <w:rsid w:val="003C0E29"/>
    <w:rsid w:val="003C25EE"/>
    <w:rsid w:val="003C3F78"/>
    <w:rsid w:val="003C5AF8"/>
    <w:rsid w:val="003C6462"/>
    <w:rsid w:val="003D0669"/>
    <w:rsid w:val="003D2989"/>
    <w:rsid w:val="003D5527"/>
    <w:rsid w:val="003D6557"/>
    <w:rsid w:val="003D7DD2"/>
    <w:rsid w:val="003E7356"/>
    <w:rsid w:val="003F1C08"/>
    <w:rsid w:val="003F7241"/>
    <w:rsid w:val="00403393"/>
    <w:rsid w:val="00404A86"/>
    <w:rsid w:val="00406728"/>
    <w:rsid w:val="00406E09"/>
    <w:rsid w:val="00412D22"/>
    <w:rsid w:val="00416736"/>
    <w:rsid w:val="00417410"/>
    <w:rsid w:val="004215A4"/>
    <w:rsid w:val="004220C2"/>
    <w:rsid w:val="00432BB2"/>
    <w:rsid w:val="004345C6"/>
    <w:rsid w:val="00436079"/>
    <w:rsid w:val="00446477"/>
    <w:rsid w:val="0045034A"/>
    <w:rsid w:val="004559B6"/>
    <w:rsid w:val="004606BE"/>
    <w:rsid w:val="00463A99"/>
    <w:rsid w:val="004746CE"/>
    <w:rsid w:val="00476EAF"/>
    <w:rsid w:val="00483864"/>
    <w:rsid w:val="00485E91"/>
    <w:rsid w:val="00486296"/>
    <w:rsid w:val="00487972"/>
    <w:rsid w:val="00491C85"/>
    <w:rsid w:val="004A1111"/>
    <w:rsid w:val="004A7385"/>
    <w:rsid w:val="004B3E90"/>
    <w:rsid w:val="004B6080"/>
    <w:rsid w:val="004B6A08"/>
    <w:rsid w:val="004C10ED"/>
    <w:rsid w:val="004D1BBE"/>
    <w:rsid w:val="004D4081"/>
    <w:rsid w:val="004E0BF8"/>
    <w:rsid w:val="004E616C"/>
    <w:rsid w:val="004F19C6"/>
    <w:rsid w:val="00501C69"/>
    <w:rsid w:val="00503DCC"/>
    <w:rsid w:val="005122F2"/>
    <w:rsid w:val="0052012A"/>
    <w:rsid w:val="00520FD9"/>
    <w:rsid w:val="0052157B"/>
    <w:rsid w:val="0052202C"/>
    <w:rsid w:val="00522F02"/>
    <w:rsid w:val="00530D17"/>
    <w:rsid w:val="00532A36"/>
    <w:rsid w:val="00533285"/>
    <w:rsid w:val="0053624D"/>
    <w:rsid w:val="00547EF6"/>
    <w:rsid w:val="00550BF0"/>
    <w:rsid w:val="00553545"/>
    <w:rsid w:val="00554A5B"/>
    <w:rsid w:val="0055546B"/>
    <w:rsid w:val="00557C2E"/>
    <w:rsid w:val="00561A51"/>
    <w:rsid w:val="00563B69"/>
    <w:rsid w:val="00567569"/>
    <w:rsid w:val="00574F9F"/>
    <w:rsid w:val="0057786B"/>
    <w:rsid w:val="0058428E"/>
    <w:rsid w:val="0059016E"/>
    <w:rsid w:val="00590561"/>
    <w:rsid w:val="00591D28"/>
    <w:rsid w:val="00591EE1"/>
    <w:rsid w:val="0059222F"/>
    <w:rsid w:val="00595E76"/>
    <w:rsid w:val="005A136C"/>
    <w:rsid w:val="005A377E"/>
    <w:rsid w:val="005A3BC4"/>
    <w:rsid w:val="005A52A9"/>
    <w:rsid w:val="005C01DB"/>
    <w:rsid w:val="005C3ACF"/>
    <w:rsid w:val="005C525B"/>
    <w:rsid w:val="005C7E7C"/>
    <w:rsid w:val="005D035C"/>
    <w:rsid w:val="005D1473"/>
    <w:rsid w:val="005D53BD"/>
    <w:rsid w:val="005D7469"/>
    <w:rsid w:val="005E1B21"/>
    <w:rsid w:val="005F7EEC"/>
    <w:rsid w:val="00601B0C"/>
    <w:rsid w:val="00606B10"/>
    <w:rsid w:val="00612A7D"/>
    <w:rsid w:val="00617620"/>
    <w:rsid w:val="00631AC2"/>
    <w:rsid w:val="00637B7E"/>
    <w:rsid w:val="00641C94"/>
    <w:rsid w:val="00642401"/>
    <w:rsid w:val="0064341D"/>
    <w:rsid w:val="00643A5C"/>
    <w:rsid w:val="0065265A"/>
    <w:rsid w:val="00652F5B"/>
    <w:rsid w:val="00653322"/>
    <w:rsid w:val="00657650"/>
    <w:rsid w:val="00663F3F"/>
    <w:rsid w:val="00664A10"/>
    <w:rsid w:val="006662EE"/>
    <w:rsid w:val="0066722F"/>
    <w:rsid w:val="006733ED"/>
    <w:rsid w:val="006733FB"/>
    <w:rsid w:val="00673776"/>
    <w:rsid w:val="00674203"/>
    <w:rsid w:val="006762D1"/>
    <w:rsid w:val="00681F76"/>
    <w:rsid w:val="00682BAA"/>
    <w:rsid w:val="00685A16"/>
    <w:rsid w:val="006867A0"/>
    <w:rsid w:val="00687F63"/>
    <w:rsid w:val="00691B1B"/>
    <w:rsid w:val="00694F89"/>
    <w:rsid w:val="006B3746"/>
    <w:rsid w:val="006B7EDF"/>
    <w:rsid w:val="006C1550"/>
    <w:rsid w:val="006C337A"/>
    <w:rsid w:val="006C76C3"/>
    <w:rsid w:val="006C7EFF"/>
    <w:rsid w:val="006D291D"/>
    <w:rsid w:val="006F432C"/>
    <w:rsid w:val="006F5ED4"/>
    <w:rsid w:val="006F79FE"/>
    <w:rsid w:val="007042FC"/>
    <w:rsid w:val="00713EF5"/>
    <w:rsid w:val="00716D4D"/>
    <w:rsid w:val="00717B02"/>
    <w:rsid w:val="00723CEC"/>
    <w:rsid w:val="00730E35"/>
    <w:rsid w:val="00733EA7"/>
    <w:rsid w:val="0073471F"/>
    <w:rsid w:val="00736D5C"/>
    <w:rsid w:val="007372B7"/>
    <w:rsid w:val="00737BFF"/>
    <w:rsid w:val="00744048"/>
    <w:rsid w:val="00745109"/>
    <w:rsid w:val="00752F20"/>
    <w:rsid w:val="00753AC9"/>
    <w:rsid w:val="00755519"/>
    <w:rsid w:val="0075705A"/>
    <w:rsid w:val="007626B2"/>
    <w:rsid w:val="00762AFA"/>
    <w:rsid w:val="00762E87"/>
    <w:rsid w:val="00766248"/>
    <w:rsid w:val="00775988"/>
    <w:rsid w:val="00776979"/>
    <w:rsid w:val="00780900"/>
    <w:rsid w:val="007857E6"/>
    <w:rsid w:val="00787DEF"/>
    <w:rsid w:val="00790FFD"/>
    <w:rsid w:val="007A5565"/>
    <w:rsid w:val="007A5EF9"/>
    <w:rsid w:val="007A64A1"/>
    <w:rsid w:val="007B5987"/>
    <w:rsid w:val="007B717C"/>
    <w:rsid w:val="007C108B"/>
    <w:rsid w:val="007C3F9D"/>
    <w:rsid w:val="007C723C"/>
    <w:rsid w:val="007C7727"/>
    <w:rsid w:val="007D333F"/>
    <w:rsid w:val="007D5A74"/>
    <w:rsid w:val="007D724A"/>
    <w:rsid w:val="007E0262"/>
    <w:rsid w:val="007E049E"/>
    <w:rsid w:val="007E1615"/>
    <w:rsid w:val="007E18F2"/>
    <w:rsid w:val="007E3A05"/>
    <w:rsid w:val="007E743F"/>
    <w:rsid w:val="007F456C"/>
    <w:rsid w:val="007F4CDE"/>
    <w:rsid w:val="007F58AC"/>
    <w:rsid w:val="007F5DFC"/>
    <w:rsid w:val="007F5F38"/>
    <w:rsid w:val="007F6A97"/>
    <w:rsid w:val="008014C4"/>
    <w:rsid w:val="008030D1"/>
    <w:rsid w:val="00804D58"/>
    <w:rsid w:val="008056C1"/>
    <w:rsid w:val="008125AC"/>
    <w:rsid w:val="00814116"/>
    <w:rsid w:val="00815166"/>
    <w:rsid w:val="00815898"/>
    <w:rsid w:val="00817C3E"/>
    <w:rsid w:val="00823AC3"/>
    <w:rsid w:val="00830B2A"/>
    <w:rsid w:val="008323FF"/>
    <w:rsid w:val="008324B1"/>
    <w:rsid w:val="0083255D"/>
    <w:rsid w:val="0084019D"/>
    <w:rsid w:val="008433FC"/>
    <w:rsid w:val="00844342"/>
    <w:rsid w:val="008472F5"/>
    <w:rsid w:val="008552FB"/>
    <w:rsid w:val="0085795D"/>
    <w:rsid w:val="00862712"/>
    <w:rsid w:val="008678DE"/>
    <w:rsid w:val="0087295C"/>
    <w:rsid w:val="0087624B"/>
    <w:rsid w:val="008772A2"/>
    <w:rsid w:val="008776F6"/>
    <w:rsid w:val="00880329"/>
    <w:rsid w:val="008831FC"/>
    <w:rsid w:val="0088369D"/>
    <w:rsid w:val="00883912"/>
    <w:rsid w:val="008873A5"/>
    <w:rsid w:val="00887423"/>
    <w:rsid w:val="008924A2"/>
    <w:rsid w:val="0089267A"/>
    <w:rsid w:val="00892D6F"/>
    <w:rsid w:val="008A6276"/>
    <w:rsid w:val="008B198C"/>
    <w:rsid w:val="008B2D30"/>
    <w:rsid w:val="008B75DF"/>
    <w:rsid w:val="008C69F6"/>
    <w:rsid w:val="008D29AE"/>
    <w:rsid w:val="008D2D18"/>
    <w:rsid w:val="008D3804"/>
    <w:rsid w:val="008D7375"/>
    <w:rsid w:val="008E2CC5"/>
    <w:rsid w:val="008E35DE"/>
    <w:rsid w:val="008E5886"/>
    <w:rsid w:val="008E6516"/>
    <w:rsid w:val="008E7D9C"/>
    <w:rsid w:val="008E7E0C"/>
    <w:rsid w:val="008F00CE"/>
    <w:rsid w:val="008F28D1"/>
    <w:rsid w:val="00903622"/>
    <w:rsid w:val="00903E6F"/>
    <w:rsid w:val="00912D3D"/>
    <w:rsid w:val="00913D30"/>
    <w:rsid w:val="009145AF"/>
    <w:rsid w:val="00922B9C"/>
    <w:rsid w:val="00930213"/>
    <w:rsid w:val="0094333A"/>
    <w:rsid w:val="00947455"/>
    <w:rsid w:val="00950858"/>
    <w:rsid w:val="0095317A"/>
    <w:rsid w:val="009557C9"/>
    <w:rsid w:val="00957FD8"/>
    <w:rsid w:val="00962547"/>
    <w:rsid w:val="00963F0A"/>
    <w:rsid w:val="00966A43"/>
    <w:rsid w:val="00967D3F"/>
    <w:rsid w:val="00970371"/>
    <w:rsid w:val="00970E1C"/>
    <w:rsid w:val="0097314B"/>
    <w:rsid w:val="009738E6"/>
    <w:rsid w:val="00976976"/>
    <w:rsid w:val="00976FE3"/>
    <w:rsid w:val="00977AC9"/>
    <w:rsid w:val="009802DE"/>
    <w:rsid w:val="00991867"/>
    <w:rsid w:val="00991ADC"/>
    <w:rsid w:val="00995598"/>
    <w:rsid w:val="009A1535"/>
    <w:rsid w:val="009C1A6B"/>
    <w:rsid w:val="009C22A3"/>
    <w:rsid w:val="009C422F"/>
    <w:rsid w:val="009C7E9D"/>
    <w:rsid w:val="009D1F79"/>
    <w:rsid w:val="009D22A0"/>
    <w:rsid w:val="009E3591"/>
    <w:rsid w:val="009E686E"/>
    <w:rsid w:val="009E6C85"/>
    <w:rsid w:val="009E7478"/>
    <w:rsid w:val="00A0552B"/>
    <w:rsid w:val="00A11E7E"/>
    <w:rsid w:val="00A1420C"/>
    <w:rsid w:val="00A1422E"/>
    <w:rsid w:val="00A17BBE"/>
    <w:rsid w:val="00A22CCC"/>
    <w:rsid w:val="00A30BCE"/>
    <w:rsid w:val="00A31035"/>
    <w:rsid w:val="00A3146B"/>
    <w:rsid w:val="00A340E4"/>
    <w:rsid w:val="00A354B7"/>
    <w:rsid w:val="00A3786D"/>
    <w:rsid w:val="00A411FF"/>
    <w:rsid w:val="00A422E0"/>
    <w:rsid w:val="00A451F8"/>
    <w:rsid w:val="00A47630"/>
    <w:rsid w:val="00A512EC"/>
    <w:rsid w:val="00A63D6F"/>
    <w:rsid w:val="00A71D6E"/>
    <w:rsid w:val="00A80BC7"/>
    <w:rsid w:val="00A85A5D"/>
    <w:rsid w:val="00A85C7A"/>
    <w:rsid w:val="00A86F51"/>
    <w:rsid w:val="00A879DC"/>
    <w:rsid w:val="00A9140E"/>
    <w:rsid w:val="00A91934"/>
    <w:rsid w:val="00A9689D"/>
    <w:rsid w:val="00A96BD9"/>
    <w:rsid w:val="00AA0AAE"/>
    <w:rsid w:val="00AA1511"/>
    <w:rsid w:val="00AA5B28"/>
    <w:rsid w:val="00AB39A8"/>
    <w:rsid w:val="00AB4AAF"/>
    <w:rsid w:val="00AB7566"/>
    <w:rsid w:val="00AD0855"/>
    <w:rsid w:val="00AD4FD6"/>
    <w:rsid w:val="00AE3D91"/>
    <w:rsid w:val="00AE446C"/>
    <w:rsid w:val="00AE529B"/>
    <w:rsid w:val="00AE5569"/>
    <w:rsid w:val="00AE6CD8"/>
    <w:rsid w:val="00AF2A17"/>
    <w:rsid w:val="00AF70FB"/>
    <w:rsid w:val="00B11CD3"/>
    <w:rsid w:val="00B25EA3"/>
    <w:rsid w:val="00B3083C"/>
    <w:rsid w:val="00B31AAF"/>
    <w:rsid w:val="00B3265B"/>
    <w:rsid w:val="00B41FFE"/>
    <w:rsid w:val="00B4396F"/>
    <w:rsid w:val="00B54256"/>
    <w:rsid w:val="00B56043"/>
    <w:rsid w:val="00B624F6"/>
    <w:rsid w:val="00B63580"/>
    <w:rsid w:val="00B6468D"/>
    <w:rsid w:val="00B671CE"/>
    <w:rsid w:val="00B6739E"/>
    <w:rsid w:val="00B86FD8"/>
    <w:rsid w:val="00B875E0"/>
    <w:rsid w:val="00B96CCB"/>
    <w:rsid w:val="00BA6141"/>
    <w:rsid w:val="00BA69FA"/>
    <w:rsid w:val="00BA7BB6"/>
    <w:rsid w:val="00BB176A"/>
    <w:rsid w:val="00BB1CDB"/>
    <w:rsid w:val="00BC216E"/>
    <w:rsid w:val="00BC26A5"/>
    <w:rsid w:val="00BC28F5"/>
    <w:rsid w:val="00BC3263"/>
    <w:rsid w:val="00BC420E"/>
    <w:rsid w:val="00BC5364"/>
    <w:rsid w:val="00BC76EE"/>
    <w:rsid w:val="00BD722B"/>
    <w:rsid w:val="00BD7427"/>
    <w:rsid w:val="00BE2367"/>
    <w:rsid w:val="00BE377A"/>
    <w:rsid w:val="00BE48D9"/>
    <w:rsid w:val="00BE63F3"/>
    <w:rsid w:val="00BE7C78"/>
    <w:rsid w:val="00BF0A04"/>
    <w:rsid w:val="00BF56E5"/>
    <w:rsid w:val="00BF7C1E"/>
    <w:rsid w:val="00C052C7"/>
    <w:rsid w:val="00C20A57"/>
    <w:rsid w:val="00C2114C"/>
    <w:rsid w:val="00C21CDC"/>
    <w:rsid w:val="00C21D2C"/>
    <w:rsid w:val="00C252AC"/>
    <w:rsid w:val="00C26638"/>
    <w:rsid w:val="00C3429A"/>
    <w:rsid w:val="00C3531A"/>
    <w:rsid w:val="00C455CE"/>
    <w:rsid w:val="00C47CDD"/>
    <w:rsid w:val="00C502DB"/>
    <w:rsid w:val="00C522FD"/>
    <w:rsid w:val="00C52AE9"/>
    <w:rsid w:val="00C6212B"/>
    <w:rsid w:val="00C62990"/>
    <w:rsid w:val="00C64863"/>
    <w:rsid w:val="00C65826"/>
    <w:rsid w:val="00C66CD1"/>
    <w:rsid w:val="00C701D4"/>
    <w:rsid w:val="00C725E3"/>
    <w:rsid w:val="00C75DF9"/>
    <w:rsid w:val="00C775EF"/>
    <w:rsid w:val="00C77EEC"/>
    <w:rsid w:val="00C81213"/>
    <w:rsid w:val="00C90AFA"/>
    <w:rsid w:val="00C9406C"/>
    <w:rsid w:val="00CA17FD"/>
    <w:rsid w:val="00CA1A1E"/>
    <w:rsid w:val="00CA351E"/>
    <w:rsid w:val="00CB0B4D"/>
    <w:rsid w:val="00CB2869"/>
    <w:rsid w:val="00CB5B7E"/>
    <w:rsid w:val="00CC47DE"/>
    <w:rsid w:val="00CD1476"/>
    <w:rsid w:val="00CD5A66"/>
    <w:rsid w:val="00CE4CA2"/>
    <w:rsid w:val="00CE6577"/>
    <w:rsid w:val="00CF3212"/>
    <w:rsid w:val="00CF4836"/>
    <w:rsid w:val="00D070F7"/>
    <w:rsid w:val="00D07DEA"/>
    <w:rsid w:val="00D12853"/>
    <w:rsid w:val="00D15C09"/>
    <w:rsid w:val="00D1647F"/>
    <w:rsid w:val="00D17607"/>
    <w:rsid w:val="00D212DA"/>
    <w:rsid w:val="00D21843"/>
    <w:rsid w:val="00D25D96"/>
    <w:rsid w:val="00D301BD"/>
    <w:rsid w:val="00D304DF"/>
    <w:rsid w:val="00D3107A"/>
    <w:rsid w:val="00D32428"/>
    <w:rsid w:val="00D3363F"/>
    <w:rsid w:val="00D36D36"/>
    <w:rsid w:val="00D43B8F"/>
    <w:rsid w:val="00D44937"/>
    <w:rsid w:val="00D45E4E"/>
    <w:rsid w:val="00D46DBF"/>
    <w:rsid w:val="00D536D0"/>
    <w:rsid w:val="00D55CD7"/>
    <w:rsid w:val="00D60B3A"/>
    <w:rsid w:val="00D66DD6"/>
    <w:rsid w:val="00D75B4B"/>
    <w:rsid w:val="00D81158"/>
    <w:rsid w:val="00D819DC"/>
    <w:rsid w:val="00D9498E"/>
    <w:rsid w:val="00DA44AC"/>
    <w:rsid w:val="00DB06CE"/>
    <w:rsid w:val="00DB2D0E"/>
    <w:rsid w:val="00DB3092"/>
    <w:rsid w:val="00DC276A"/>
    <w:rsid w:val="00DC48FA"/>
    <w:rsid w:val="00DD0962"/>
    <w:rsid w:val="00DD7CD4"/>
    <w:rsid w:val="00DD7DBD"/>
    <w:rsid w:val="00DE0D08"/>
    <w:rsid w:val="00DE41D7"/>
    <w:rsid w:val="00DF39C3"/>
    <w:rsid w:val="00DF6377"/>
    <w:rsid w:val="00E02035"/>
    <w:rsid w:val="00E05D00"/>
    <w:rsid w:val="00E07D1D"/>
    <w:rsid w:val="00E11D7C"/>
    <w:rsid w:val="00E12A99"/>
    <w:rsid w:val="00E21295"/>
    <w:rsid w:val="00E26E0D"/>
    <w:rsid w:val="00E32641"/>
    <w:rsid w:val="00E3555E"/>
    <w:rsid w:val="00E35862"/>
    <w:rsid w:val="00E35B18"/>
    <w:rsid w:val="00E4672C"/>
    <w:rsid w:val="00E52489"/>
    <w:rsid w:val="00E56519"/>
    <w:rsid w:val="00E60638"/>
    <w:rsid w:val="00E63C33"/>
    <w:rsid w:val="00E66A73"/>
    <w:rsid w:val="00E700FD"/>
    <w:rsid w:val="00E732B4"/>
    <w:rsid w:val="00E75C05"/>
    <w:rsid w:val="00E81AD8"/>
    <w:rsid w:val="00E83B8D"/>
    <w:rsid w:val="00E84889"/>
    <w:rsid w:val="00E85735"/>
    <w:rsid w:val="00E92270"/>
    <w:rsid w:val="00E934D0"/>
    <w:rsid w:val="00E96832"/>
    <w:rsid w:val="00EA0347"/>
    <w:rsid w:val="00EA60B7"/>
    <w:rsid w:val="00EB3C6C"/>
    <w:rsid w:val="00EB54F1"/>
    <w:rsid w:val="00EB5CFA"/>
    <w:rsid w:val="00EB5F66"/>
    <w:rsid w:val="00EC1997"/>
    <w:rsid w:val="00EC773D"/>
    <w:rsid w:val="00EC7FCA"/>
    <w:rsid w:val="00ED5009"/>
    <w:rsid w:val="00ED50BF"/>
    <w:rsid w:val="00ED6C0D"/>
    <w:rsid w:val="00EE2C33"/>
    <w:rsid w:val="00EF0A7B"/>
    <w:rsid w:val="00EF47DA"/>
    <w:rsid w:val="00EF65F5"/>
    <w:rsid w:val="00F014A9"/>
    <w:rsid w:val="00F02ED0"/>
    <w:rsid w:val="00F06B18"/>
    <w:rsid w:val="00F1219C"/>
    <w:rsid w:val="00F13190"/>
    <w:rsid w:val="00F17934"/>
    <w:rsid w:val="00F2253F"/>
    <w:rsid w:val="00F23A0E"/>
    <w:rsid w:val="00F2481B"/>
    <w:rsid w:val="00F2797E"/>
    <w:rsid w:val="00F322A5"/>
    <w:rsid w:val="00F3255E"/>
    <w:rsid w:val="00F33010"/>
    <w:rsid w:val="00F40372"/>
    <w:rsid w:val="00F46B7A"/>
    <w:rsid w:val="00F51C9E"/>
    <w:rsid w:val="00F5458C"/>
    <w:rsid w:val="00F5508E"/>
    <w:rsid w:val="00F56F14"/>
    <w:rsid w:val="00F62D31"/>
    <w:rsid w:val="00F65551"/>
    <w:rsid w:val="00F66325"/>
    <w:rsid w:val="00F671AC"/>
    <w:rsid w:val="00F73F53"/>
    <w:rsid w:val="00F770EB"/>
    <w:rsid w:val="00F81D13"/>
    <w:rsid w:val="00F83F49"/>
    <w:rsid w:val="00F8502A"/>
    <w:rsid w:val="00F85837"/>
    <w:rsid w:val="00F94264"/>
    <w:rsid w:val="00F97454"/>
    <w:rsid w:val="00FA0DD3"/>
    <w:rsid w:val="00FA100F"/>
    <w:rsid w:val="00FA288B"/>
    <w:rsid w:val="00FA2F2C"/>
    <w:rsid w:val="00FA38EA"/>
    <w:rsid w:val="00FA5B9C"/>
    <w:rsid w:val="00FB3FE1"/>
    <w:rsid w:val="00FB69F1"/>
    <w:rsid w:val="00FD318A"/>
    <w:rsid w:val="00FD6DBD"/>
    <w:rsid w:val="00FE3CC2"/>
    <w:rsid w:val="00FE40D5"/>
    <w:rsid w:val="00FE51CC"/>
    <w:rsid w:val="00FE546C"/>
    <w:rsid w:val="00FE5680"/>
    <w:rsid w:val="00FE5BB6"/>
    <w:rsid w:val="00FE7494"/>
    <w:rsid w:val="00FF26C7"/>
    <w:rsid w:val="00FF3AE8"/>
    <w:rsid w:val="00FF3D85"/>
    <w:rsid w:val="00FF5DC9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FA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3F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link w:val="Antrat1Diagrama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E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9C1A6B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C701D4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Numatytasispastraiposriftas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prastasis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5D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5D00"/>
    <w:rPr>
      <w:rFonts w:ascii="Tahoma" w:eastAsia="Times New Roman" w:hAnsi="Tahoma" w:cs="Tahoma"/>
      <w:sz w:val="16"/>
      <w:szCs w:val="16"/>
      <w:lang w:val="en-GB"/>
    </w:rPr>
  </w:style>
  <w:style w:type="character" w:customStyle="1" w:styleId="fontstyle01">
    <w:name w:val="fontstyle01"/>
    <w:basedOn w:val="Numatytasispastraiposriftas"/>
    <w:rsid w:val="00817C3E"/>
    <w:rPr>
      <w:rFonts w:ascii="EUAlbertina-Regu" w:hAnsi="EUAlbertina-Regu" w:hint="default"/>
      <w:b w:val="0"/>
      <w:bCs w:val="0"/>
      <w:i w:val="0"/>
      <w:iCs w:val="0"/>
      <w:color w:val="1A171C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4D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4D58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4D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4D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4D5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ipersaitas">
    <w:name w:val="Hyperlink"/>
    <w:aliases w:val="Alna"/>
    <w:unhideWhenUsed/>
    <w:rsid w:val="00CC47D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63B69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63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63B69"/>
    <w:rPr>
      <w:vertAlign w:val="superscrip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locked/>
    <w:rsid w:val="00116CBC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3F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link w:val="Antrat1Diagrama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E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9C1A6B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C701D4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Numatytasispastraiposriftas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prastasis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5D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5D00"/>
    <w:rPr>
      <w:rFonts w:ascii="Tahoma" w:eastAsia="Times New Roman" w:hAnsi="Tahoma" w:cs="Tahoma"/>
      <w:sz w:val="16"/>
      <w:szCs w:val="16"/>
      <w:lang w:val="en-GB"/>
    </w:rPr>
  </w:style>
  <w:style w:type="character" w:customStyle="1" w:styleId="fontstyle01">
    <w:name w:val="fontstyle01"/>
    <w:basedOn w:val="Numatytasispastraiposriftas"/>
    <w:rsid w:val="00817C3E"/>
    <w:rPr>
      <w:rFonts w:ascii="EUAlbertina-Regu" w:hAnsi="EUAlbertina-Regu" w:hint="default"/>
      <w:b w:val="0"/>
      <w:bCs w:val="0"/>
      <w:i w:val="0"/>
      <w:iCs w:val="0"/>
      <w:color w:val="1A171C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4D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4D58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4D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4D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4D5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ipersaitas">
    <w:name w:val="Hyperlink"/>
    <w:aliases w:val="Alna"/>
    <w:unhideWhenUsed/>
    <w:rsid w:val="00CC47D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63B69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63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63B69"/>
    <w:rPr>
      <w:vertAlign w:val="superscrip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locked/>
    <w:rsid w:val="00116CBC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lausk.vpt.lt/hc/lt/articles/360005893279-Tiek%C4%97jas-nepateik%C4%97-preki%C5%B3-atitikties-techninei-specifikacijai-%C4%AFrodan%C4%8Di%C5%B3-dokument%C5%B3-Nenurod%C4%97-konkre%C4%8Di%C5%B3-si%C5%ABlomos-prek%C4%97s-duomen%C5%B3-Leisti-tikslinti-ar-atmesti-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lausk.vpt.lt/hc/lt/articles/360005893279-Tiek%C4%97jas-nepateik%C4%97-preki%C5%B3-atitikties-techninei-specifikacijai-%C4%AFrodan%C4%8Di%C5%B3-dokument%C5%B3-Nenurod%C4%97-konkre%C4%8Di%C5%B3-si%C5%ABlomos-prek%C4%97s-duomen%C5%B3-Leisti-tikslinti-ar-atmesti-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ienozvaigzdes.lt/lt/lt/raugintos-pasukos/133-gamtos-raugintos-pasukos-naturalios-09kg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lausk.vpt.lt/hc/lt/articles/360005893279-Tiek%C4%97jas-nepateik%C4%97-preki%C5%B3-atitikties-techninei-specifikacijai-%C4%AFrodan%C4%8Di%C5%B3-dokument%C5%B3-Nenurod%C4%97-konkre%C4%8Di%C5%B3-si%C5%ABlomos-prek%C4%97s-duomen%C5%B3-Leisti-tikslinti-ar-atmesti-" TargetMode="External"/><Relationship Id="rId10" Type="http://schemas.openxmlformats.org/officeDocument/2006/relationships/hyperlink" Target="https://pienozvaigzdes.lt/lt/lt/kefyras/120-dvaro-rugpienis-25-riebumo-1kg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klausk.vpt.lt/hc/lt/articles/360005893279-Tiek%C4%97jas-nepateik%C4%97-preki%C5%B3-atitikties-techninei-specifikacijai-%C4%AFrodan%C4%8Di%C5%B3-dokument%C5%B3-Nenurod%C4%97-konkre%C4%8Di%C5%B3-si%C5%ABlomos-prek%C4%97s-duomen%C5%B3-Leisti-tikslinti-ar-atmesti-" TargetMode="External"/><Relationship Id="rId14" Type="http://schemas.openxmlformats.org/officeDocument/2006/relationships/hyperlink" Target="https://klausk.vpt.lt/hc/lt/articles/360005893279-Tiek%C4%97jas-nepateik%C4%97-preki%C5%B3-atitikties-techninei-specifikacijai-%C4%AFrodan%C4%8Di%C5%B3-dokument%C5%B3-Nenurod%C4%97-konkre%C4%8Di%C5%B3-si%C5%ABlomos-prek%C4%97s-duomen%C5%B3-Leisti-tikslinti-ar-atmesti-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CD0BE-F461-4027-B6D0-189D4F96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19100</Words>
  <Characters>10888</Characters>
  <Application>Microsoft Office Word</Application>
  <DocSecurity>0</DocSecurity>
  <Lines>90</Lines>
  <Paragraphs>59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Zaukaitė</dc:creator>
  <cp:lastModifiedBy>Jolita Rinkevičienė</cp:lastModifiedBy>
  <cp:revision>35</cp:revision>
  <cp:lastPrinted>2021-01-06T05:54:00Z</cp:lastPrinted>
  <dcterms:created xsi:type="dcterms:W3CDTF">2021-01-04T16:01:00Z</dcterms:created>
  <dcterms:modified xsi:type="dcterms:W3CDTF">2021-01-06T06:30:00Z</dcterms:modified>
</cp:coreProperties>
</file>