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B76" w:rsidRPr="00902E6B" w:rsidRDefault="002A2B76" w:rsidP="002A2B76">
      <w:pPr>
        <w:pStyle w:val="prastasiniatinklio"/>
        <w:spacing w:before="0" w:beforeAutospacing="0" w:after="40" w:afterAutospacing="0"/>
        <w:jc w:val="right"/>
        <w:rPr>
          <w:sz w:val="22"/>
          <w:szCs w:val="22"/>
        </w:rPr>
      </w:pPr>
      <w:r w:rsidRPr="00902E6B">
        <w:rPr>
          <w:sz w:val="22"/>
          <w:szCs w:val="22"/>
        </w:rPr>
        <w:t>Pirkimo dokumentų (SPS) 2 priedas</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
          <w:sz w:val="22"/>
          <w:szCs w:val="22"/>
          <w:bdr w:val="none" w:sz="0" w:space="0" w:color="auto"/>
          <w:lang w:val="lt-LT"/>
        </w:rPr>
      </w:pPr>
      <w:r w:rsidRPr="00902E6B">
        <w:rPr>
          <w:rFonts w:eastAsia="Times New Roman"/>
          <w:b/>
          <w:bCs/>
          <w:sz w:val="22"/>
          <w:szCs w:val="22"/>
          <w:bdr w:val="none" w:sz="0" w:space="0" w:color="auto"/>
          <w:lang w:val="lt-LT"/>
        </w:rPr>
        <w:t>PIRKIMO – PARDAVIMO SUTARTIS Nr.</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bl>
      <w:tblPr>
        <w:tblW w:w="11275" w:type="dxa"/>
        <w:tblInd w:w="108" w:type="dxa"/>
        <w:tblLook w:val="04A0" w:firstRow="1" w:lastRow="0" w:firstColumn="1" w:lastColumn="0" w:noHBand="0" w:noVBand="1"/>
      </w:tblPr>
      <w:tblGrid>
        <w:gridCol w:w="6129"/>
        <w:gridCol w:w="5146"/>
      </w:tblGrid>
      <w:tr w:rsidR="002A2B76" w:rsidRPr="00902E6B" w:rsidTr="00CF777C">
        <w:tc>
          <w:tcPr>
            <w:tcW w:w="6129" w:type="dxa"/>
            <w:hideMark/>
          </w:tcPr>
          <w:p w:rsidR="002A2B76" w:rsidRPr="00902E6B" w:rsidRDefault="002A2B76" w:rsidP="00CF777C">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Vilnius</w:t>
            </w:r>
          </w:p>
        </w:tc>
        <w:tc>
          <w:tcPr>
            <w:tcW w:w="5146" w:type="dxa"/>
            <w:hideMark/>
          </w:tcPr>
          <w:p w:rsidR="002A2B76" w:rsidRPr="00902E6B" w:rsidRDefault="002A2B76" w:rsidP="00CF777C">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2019 m.................................mėn. ........d.</w:t>
            </w:r>
          </w:p>
        </w:tc>
      </w:tr>
    </w:tbl>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p w:rsidR="002A2B76" w:rsidRPr="00902E6B" w:rsidRDefault="002A2B76" w:rsidP="002A2B76">
      <w:pPr>
        <w:pStyle w:val="Body"/>
        <w:tabs>
          <w:tab w:val="left" w:pos="567"/>
        </w:tabs>
        <w:spacing w:line="240" w:lineRule="auto"/>
        <w:ind w:right="141"/>
        <w:jc w:val="both"/>
        <w:rPr>
          <w:rFonts w:ascii="Times New Roman" w:eastAsia="Times New Roman" w:hAnsi="Times New Roman" w:cs="Times New Roman"/>
          <w:color w:val="auto"/>
          <w:sz w:val="22"/>
          <w:szCs w:val="22"/>
          <w:bdr w:val="none" w:sz="0" w:space="0" w:color="auto"/>
        </w:rPr>
      </w:pPr>
      <w:r w:rsidRPr="00902E6B">
        <w:rPr>
          <w:rFonts w:ascii="Times New Roman" w:eastAsia="Times New Roman" w:hAnsi="Times New Roman" w:cs="Times New Roman"/>
          <w:color w:val="auto"/>
          <w:sz w:val="22"/>
          <w:szCs w:val="22"/>
          <w:bdr w:val="none" w:sz="0" w:space="0" w:color="auto"/>
          <w:lang w:eastAsia="ar-SA"/>
        </w:rPr>
        <w:t xml:space="preserve">Viešoji įstaiga Vilniaus universiteto ligoninė Santaros klinikos </w:t>
      </w:r>
      <w:r w:rsidRPr="00902E6B">
        <w:rPr>
          <w:rFonts w:ascii="Times New Roman" w:eastAsia="Times New Roman" w:hAnsi="Times New Roman" w:cs="Times New Roman"/>
          <w:color w:val="auto"/>
          <w:sz w:val="22"/>
          <w:szCs w:val="22"/>
          <w:bdr w:val="none" w:sz="0" w:space="0" w:color="auto"/>
        </w:rPr>
        <w:t xml:space="preserve">(toliau – </w:t>
      </w:r>
      <w:r w:rsidRPr="00902E6B">
        <w:rPr>
          <w:rFonts w:ascii="Times New Roman" w:eastAsia="Times New Roman" w:hAnsi="Times New Roman" w:cs="Times New Roman"/>
          <w:b/>
          <w:color w:val="auto"/>
          <w:sz w:val="22"/>
          <w:szCs w:val="22"/>
          <w:bdr w:val="none" w:sz="0" w:space="0" w:color="auto"/>
        </w:rPr>
        <w:t>Pirkėjas</w:t>
      </w:r>
      <w:r w:rsidRPr="00902E6B">
        <w:rPr>
          <w:rFonts w:ascii="Times New Roman" w:eastAsia="Times New Roman" w:hAnsi="Times New Roman" w:cs="Times New Roman"/>
          <w:color w:val="auto"/>
          <w:sz w:val="22"/>
          <w:szCs w:val="22"/>
          <w:bdr w:val="none" w:sz="0" w:space="0" w:color="auto"/>
        </w:rPr>
        <w:t>),</w:t>
      </w:r>
      <w:r w:rsidRPr="00902E6B">
        <w:rPr>
          <w:rFonts w:ascii="Times New Roman" w:eastAsia="Times New Roman" w:hAnsi="Times New Roman" w:cs="Times New Roman"/>
          <w:color w:val="auto"/>
          <w:sz w:val="22"/>
          <w:szCs w:val="22"/>
          <w:bdr w:val="none" w:sz="0" w:space="0" w:color="auto"/>
          <w:lang w:eastAsia="ar-SA"/>
        </w:rPr>
        <w:t xml:space="preserve"> atstovaujama </w:t>
      </w:r>
      <w:r w:rsidRPr="00902E6B">
        <w:rPr>
          <w:rFonts w:ascii="Times New Roman" w:eastAsia="Times New Roman" w:hAnsi="Times New Roman" w:cs="Times New Roman"/>
          <w:sz w:val="22"/>
          <w:szCs w:val="22"/>
          <w:bdr w:val="none" w:sz="0" w:space="0" w:color="auto"/>
        </w:rPr>
        <w:t>l. e. p. generalinio direktoriaus Juozo Raistenskio, veikiančio pagal įmonės įstatus</w:t>
      </w:r>
      <w:r w:rsidRPr="00902E6B">
        <w:rPr>
          <w:rFonts w:ascii="Times New Roman" w:eastAsia="Times New Roman" w:hAnsi="Times New Roman" w:cs="Times New Roman"/>
          <w:color w:val="auto"/>
          <w:sz w:val="22"/>
          <w:szCs w:val="22"/>
          <w:bdr w:val="none" w:sz="0" w:space="0" w:color="auto"/>
          <w:lang w:eastAsia="ar-SA"/>
        </w:rPr>
        <w:t xml:space="preserve"> ir</w:t>
      </w:r>
      <w:r>
        <w:rPr>
          <w:rFonts w:ascii="Times New Roman" w:eastAsia="Times New Roman" w:hAnsi="Times New Roman" w:cs="Times New Roman"/>
          <w:color w:val="auto"/>
          <w:sz w:val="22"/>
          <w:szCs w:val="22"/>
          <w:bdr w:val="none" w:sz="0" w:space="0" w:color="auto"/>
          <w:lang w:eastAsia="ar-SA"/>
        </w:rPr>
        <w:t xml:space="preserve"> UAB „Deimena“ </w:t>
      </w:r>
      <w:r w:rsidRPr="00902E6B">
        <w:rPr>
          <w:rFonts w:ascii="Times New Roman" w:eastAsia="Times New Roman" w:hAnsi="Times New Roman" w:cs="Times New Roman"/>
          <w:b/>
          <w:color w:val="auto"/>
          <w:sz w:val="22"/>
          <w:szCs w:val="22"/>
          <w:bdr w:val="none" w:sz="0" w:space="0" w:color="auto"/>
        </w:rPr>
        <w:t>(toliau – Pardavėjas)</w:t>
      </w:r>
      <w:r w:rsidRPr="00902E6B">
        <w:rPr>
          <w:rFonts w:ascii="Times New Roman" w:eastAsia="Times New Roman" w:hAnsi="Times New Roman" w:cs="Times New Roman"/>
          <w:color w:val="auto"/>
          <w:sz w:val="22"/>
          <w:szCs w:val="22"/>
          <w:bdr w:val="none" w:sz="0" w:space="0" w:color="auto"/>
        </w:rPr>
        <w:t>, atstovaujama</w:t>
      </w:r>
      <w:r>
        <w:rPr>
          <w:rFonts w:ascii="Times New Roman" w:eastAsia="Times New Roman" w:hAnsi="Times New Roman" w:cs="Times New Roman"/>
          <w:color w:val="auto"/>
          <w:sz w:val="22"/>
          <w:szCs w:val="22"/>
          <w:bdr w:val="none" w:sz="0" w:space="0" w:color="auto"/>
        </w:rPr>
        <w:t xml:space="preserve"> direktoriaus Rimanto Murino</w:t>
      </w:r>
      <w:r w:rsidRPr="00902E6B">
        <w:rPr>
          <w:rFonts w:ascii="Times New Roman" w:eastAsia="Times New Roman" w:hAnsi="Times New Roman" w:cs="Times New Roman"/>
          <w:color w:val="auto"/>
          <w:sz w:val="22"/>
          <w:szCs w:val="22"/>
          <w:bdr w:val="none" w:sz="0" w:space="0" w:color="auto"/>
        </w:rPr>
        <w:t xml:space="preserve">, veikiančio pagal įmonės įstatus, laimėjusi 2019 m. ___ </w:t>
      </w:r>
      <w:r w:rsidRPr="00902E6B">
        <w:rPr>
          <w:rFonts w:ascii="Times New Roman" w:eastAsia="Calibri" w:hAnsi="Times New Roman" w:cs="Times New Roman"/>
          <w:sz w:val="22"/>
          <w:szCs w:val="22"/>
          <w:bdr w:val="none" w:sz="0" w:space="0" w:color="auto"/>
        </w:rPr>
        <w:t xml:space="preserve">skelbtą atviro  supaprastinto konkurso būdu vykusį </w:t>
      </w:r>
      <w:r w:rsidRPr="00902E6B">
        <w:rPr>
          <w:rFonts w:ascii="Times New Roman" w:eastAsia="Calibri" w:hAnsi="Times New Roman" w:cs="Times New Roman"/>
          <w:color w:val="auto"/>
          <w:sz w:val="22"/>
          <w:szCs w:val="22"/>
          <w:bdr w:val="none" w:sz="0" w:space="0" w:color="auto"/>
        </w:rPr>
        <w:t xml:space="preserve">,,Neaustinės sausos šluostes ritiniuose“ </w:t>
      </w:r>
      <w:r w:rsidRPr="00902E6B">
        <w:rPr>
          <w:rFonts w:ascii="Times New Roman" w:eastAsia="Times New Roman" w:hAnsi="Times New Roman" w:cs="Times New Roman"/>
          <w:color w:val="auto"/>
          <w:sz w:val="22"/>
          <w:szCs w:val="22"/>
          <w:bdr w:val="none" w:sz="0" w:space="0" w:color="auto"/>
        </w:rPr>
        <w:t>viešąjį pirkimą VULSK Nr.18735 (pirkimo skelbimo Nr.__)</w:t>
      </w:r>
      <w:r w:rsidRPr="00902E6B">
        <w:rPr>
          <w:rFonts w:ascii="Times New Roman" w:eastAsia="Calibri" w:hAnsi="Times New Roman" w:cs="Times New Roman"/>
          <w:color w:val="auto"/>
          <w:sz w:val="22"/>
          <w:szCs w:val="22"/>
          <w:bdr w:val="none" w:sz="0" w:space="0" w:color="auto"/>
        </w:rPr>
        <w:t xml:space="preserve"> </w:t>
      </w:r>
      <w:r w:rsidRPr="00902E6B">
        <w:rPr>
          <w:rFonts w:ascii="Times New Roman" w:eastAsia="Times New Roman" w:hAnsi="Times New Roman" w:cs="Times New Roman"/>
          <w:color w:val="auto"/>
          <w:sz w:val="22"/>
          <w:szCs w:val="22"/>
          <w:bdr w:val="none" w:sz="0" w:space="0" w:color="auto"/>
        </w:rPr>
        <w:t>(toliau - Pirkimas), sudarė šią sutartį:</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141"/>
        <w:jc w:val="both"/>
        <w:rPr>
          <w:rFonts w:eastAsia="Times New Roman"/>
          <w:b/>
          <w:sz w:val="22"/>
          <w:szCs w:val="22"/>
          <w:bdr w:val="none" w:sz="0" w:space="0" w:color="auto"/>
          <w:lang w:val="lt-LT" w:eastAsia="lt-LT"/>
        </w:rPr>
      </w:pPr>
      <w:r w:rsidRPr="00902E6B">
        <w:rPr>
          <w:rFonts w:eastAsia="Times New Roman"/>
          <w:b/>
          <w:sz w:val="22"/>
          <w:szCs w:val="22"/>
          <w:bdr w:val="none" w:sz="0" w:space="0" w:color="auto"/>
          <w:lang w:val="lt-LT" w:eastAsia="lt-LT"/>
        </w:rPr>
        <w:t>SUTARTIES OBJEKTAS</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Pardavėjas įsipareigoja parduoti Pirkėjui </w:t>
      </w:r>
      <w:r w:rsidRPr="00902E6B">
        <w:rPr>
          <w:rFonts w:eastAsia="Calibri"/>
          <w:sz w:val="22"/>
          <w:szCs w:val="22"/>
          <w:bdr w:val="none" w:sz="0" w:space="0" w:color="auto"/>
        </w:rPr>
        <w:t xml:space="preserve">Neaustines sausas šluostes ritiniuose </w:t>
      </w:r>
      <w:r w:rsidRPr="00902E6B">
        <w:rPr>
          <w:rFonts w:eastAsia="Times New Roman"/>
          <w:sz w:val="22"/>
          <w:szCs w:val="22"/>
          <w:bdr w:val="none" w:sz="0" w:space="0" w:color="auto"/>
          <w:lang w:val="lt-LT" w:eastAsia="lt-LT"/>
        </w:rPr>
        <w:t>(toliau – Prekės), o Pirkėjas įsipareigoja priimti jas ir sumokėti už jas šioje sutartyje nurodytą kainą sutarties 6.1 p. numatyta tvarka.</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141"/>
        <w:jc w:val="both"/>
        <w:rPr>
          <w:rFonts w:eastAsia="Times New Roman"/>
          <w:sz w:val="22"/>
          <w:szCs w:val="22"/>
          <w:bdr w:val="none" w:sz="0" w:space="0" w:color="auto"/>
          <w:lang w:val="lt-LT" w:eastAsia="lt-LT"/>
        </w:rPr>
      </w:pP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141" w:firstLine="0"/>
        <w:contextualSpacing/>
        <w:jc w:val="both"/>
        <w:rPr>
          <w:rFonts w:eastAsia="Times New Roman"/>
          <w:b/>
          <w:sz w:val="22"/>
          <w:szCs w:val="22"/>
          <w:bdr w:val="none" w:sz="0" w:space="0" w:color="auto"/>
          <w:lang w:val="en-GB"/>
        </w:rPr>
      </w:pPr>
      <w:r w:rsidRPr="00902E6B">
        <w:rPr>
          <w:rFonts w:eastAsia="Times New Roman"/>
          <w:b/>
          <w:sz w:val="22"/>
          <w:szCs w:val="22"/>
          <w:bdr w:val="none" w:sz="0" w:space="0" w:color="auto"/>
          <w:lang w:val="en-GB"/>
        </w:rPr>
        <w:t>SUTARTIES KAINA</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Sutarčiai taikomas fiksuotos kainos kainodaros metodas. </w:t>
      </w:r>
      <w:r w:rsidRPr="00902E6B">
        <w:rPr>
          <w:rFonts w:eastAsia="Times New Roman"/>
          <w:sz w:val="22"/>
          <w:szCs w:val="22"/>
          <w:bdr w:val="none" w:sz="0" w:space="0" w:color="auto"/>
          <w:lang w:val="lt-LT"/>
        </w:rPr>
        <w:t xml:space="preserve">Sutartyje nustatyta </w:t>
      </w:r>
      <w:r w:rsidRPr="00902E6B">
        <w:rPr>
          <w:rFonts w:eastAsia="Times New Roman"/>
          <w:b/>
          <w:sz w:val="22"/>
          <w:szCs w:val="22"/>
          <w:bdr w:val="none" w:sz="0" w:space="0" w:color="auto"/>
          <w:lang w:val="lt-LT"/>
        </w:rPr>
        <w:t>fiksuoti prekių įkainiai, kaina ir</w:t>
      </w:r>
      <w:r w:rsidRPr="00902E6B">
        <w:rPr>
          <w:rFonts w:eastAsia="Times New Roman"/>
          <w:b/>
          <w:sz w:val="22"/>
          <w:szCs w:val="22"/>
          <w:bdr w:val="none" w:sz="0" w:space="0" w:color="auto"/>
          <w:lang w:val="lt-LT" w:eastAsia="lt-LT"/>
        </w:rPr>
        <w:t xml:space="preserve"> perkamų prekių</w:t>
      </w:r>
      <w:r w:rsidRPr="00902E6B">
        <w:rPr>
          <w:rFonts w:eastAsia="Times New Roman"/>
          <w:sz w:val="22"/>
          <w:szCs w:val="22"/>
          <w:bdr w:val="none" w:sz="0" w:space="0" w:color="auto"/>
          <w:lang w:val="lt-LT" w:eastAsia="lt-LT"/>
        </w:rPr>
        <w:t xml:space="preserve"> </w:t>
      </w:r>
      <w:r w:rsidRPr="00902E6B">
        <w:rPr>
          <w:rFonts w:eastAsia="Times New Roman"/>
          <w:b/>
          <w:sz w:val="22"/>
          <w:szCs w:val="22"/>
          <w:bdr w:val="none" w:sz="0" w:space="0" w:color="auto"/>
          <w:lang w:val="lt-LT" w:eastAsia="lt-LT"/>
        </w:rPr>
        <w:t>kiekiai</w:t>
      </w:r>
      <w:r w:rsidRPr="00902E6B">
        <w:rPr>
          <w:rFonts w:eastAsia="Times New Roman"/>
          <w:sz w:val="22"/>
          <w:szCs w:val="22"/>
          <w:bdr w:val="none" w:sz="0" w:space="0" w:color="auto"/>
          <w:lang w:val="lt-LT" w:eastAsia="lt-LT"/>
        </w:rPr>
        <w:t xml:space="preserve">, kurie </w:t>
      </w:r>
      <w:r w:rsidRPr="00902E6B">
        <w:rPr>
          <w:rFonts w:eastAsia="Times New Roman"/>
          <w:sz w:val="22"/>
          <w:szCs w:val="22"/>
          <w:bdr w:val="none" w:sz="0" w:space="0" w:color="auto"/>
          <w:lang w:val="lt-LT"/>
        </w:rPr>
        <w:t>nurodyti šios sutarties priede Nr. 1.</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bCs/>
          <w:sz w:val="22"/>
          <w:szCs w:val="22"/>
          <w:bdr w:val="none" w:sz="0" w:space="0" w:color="auto"/>
          <w:lang w:val="lt-LT"/>
        </w:rPr>
        <w:t>Pradinė (maksimali) sutarties vertė</w:t>
      </w:r>
      <w:r w:rsidRPr="00902E6B">
        <w:rPr>
          <w:rFonts w:eastAsia="Times New Roman"/>
          <w:sz w:val="22"/>
          <w:szCs w:val="22"/>
          <w:bdr w:val="none" w:sz="0" w:space="0" w:color="auto"/>
          <w:lang w:val="lt-LT"/>
        </w:rPr>
        <w:t xml:space="preserve"> </w:t>
      </w:r>
      <w:r w:rsidRPr="00902E6B">
        <w:rPr>
          <w:rFonts w:eastAsia="Times New Roman"/>
          <w:sz w:val="22"/>
          <w:szCs w:val="22"/>
          <w:bdr w:val="none" w:sz="0" w:space="0" w:color="auto"/>
          <w:lang w:val="lt-LT" w:eastAsia="lt-LT"/>
        </w:rPr>
        <w:t>be PVM ...................................Eur ([nurodyti žodžiais] Eur ir 00 ct).</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5715"/>
        </w:tabs>
        <w:ind w:right="141"/>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PVM suma ................................Eur ([nurodyti žodžiais] Eur ir 00 ct).</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r w:rsidRPr="00902E6B">
        <w:rPr>
          <w:rFonts w:eastAsia="Times New Roman"/>
          <w:b/>
          <w:bCs/>
          <w:sz w:val="22"/>
          <w:szCs w:val="22"/>
          <w:bdr w:val="none" w:sz="0" w:space="0" w:color="auto"/>
          <w:lang w:val="lt-LT"/>
        </w:rPr>
        <w:t>Pradinė (maksimali) sutarties vertė</w:t>
      </w:r>
      <w:r w:rsidRPr="00902E6B">
        <w:rPr>
          <w:rFonts w:eastAsia="Times New Roman"/>
          <w:b/>
          <w:sz w:val="22"/>
          <w:szCs w:val="22"/>
          <w:bdr w:val="none" w:sz="0" w:space="0" w:color="auto"/>
          <w:lang w:val="lt-LT"/>
        </w:rPr>
        <w:t xml:space="preserve"> </w:t>
      </w:r>
      <w:r w:rsidRPr="00902E6B">
        <w:rPr>
          <w:rFonts w:eastAsia="Times New Roman"/>
          <w:b/>
          <w:sz w:val="22"/>
          <w:szCs w:val="22"/>
          <w:bdr w:val="none" w:sz="0" w:space="0" w:color="auto"/>
          <w:lang w:val="lt-LT" w:eastAsia="lt-LT"/>
        </w:rPr>
        <w:t>su PVM</w:t>
      </w:r>
      <w:r w:rsidRPr="00902E6B">
        <w:rPr>
          <w:rFonts w:eastAsia="Times New Roman"/>
          <w:sz w:val="22"/>
          <w:szCs w:val="22"/>
          <w:bdr w:val="none" w:sz="0" w:space="0" w:color="auto"/>
          <w:lang w:val="lt-LT" w:eastAsia="lt-LT"/>
        </w:rPr>
        <w:t xml:space="preserve"> ........................................Eur ([nurodyti žodžiais] Eur ir 00 ct).</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2.3. Sutartyje nustatyta fiksuota prekių kaina, kuri sutarties vykdymo laikotarpiu negalės būti keičiama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kaina keičiama (mažinama ar didinama) proporcingai PVM pasikeitusio tarifo dydžiu. Kainos pakeitimas įforminamas papildomu rašytiniu šalių susitarimu. </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right="141"/>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2.4. Į </w:t>
      </w:r>
      <w:r w:rsidRPr="00902E6B">
        <w:rPr>
          <w:rFonts w:eastAsia="Times New Roman"/>
          <w:bCs/>
          <w:sz w:val="22"/>
          <w:szCs w:val="22"/>
          <w:bdr w:val="none" w:sz="0" w:space="0" w:color="auto"/>
          <w:lang w:val="lt-LT"/>
        </w:rPr>
        <w:t>pradinę sutarties vertę</w:t>
      </w:r>
      <w:r w:rsidRPr="00902E6B">
        <w:rPr>
          <w:rFonts w:eastAsia="Times New Roman"/>
          <w:sz w:val="22"/>
          <w:szCs w:val="22"/>
          <w:bdr w:val="none" w:sz="0" w:space="0" w:color="auto"/>
          <w:lang w:val="lt-LT" w:eastAsia="lt-LT"/>
        </w:rPr>
        <w:t xml:space="preserve"> įskaityti visi Pardavėjo mokami mokesčiai, prekės pristatymo ir kitos išlaidos. </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2.5. Sutarties kaina – už prekes pagal sutartį tiekėjo gaunama ekonominė nauda. </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3402"/>
          <w:tab w:val="left" w:pos="3686"/>
          <w:tab w:val="left" w:pos="4395"/>
        </w:tabs>
        <w:spacing w:line="360" w:lineRule="auto"/>
        <w:ind w:right="141" w:firstLine="0"/>
        <w:jc w:val="both"/>
        <w:outlineLvl w:val="0"/>
        <w:rPr>
          <w:rFonts w:eastAsia="Times New Roman"/>
          <w:b/>
          <w:sz w:val="22"/>
          <w:szCs w:val="22"/>
          <w:bdr w:val="none" w:sz="0" w:space="0" w:color="auto"/>
          <w:lang w:val="lt-LT" w:eastAsia="lt-LT"/>
        </w:rPr>
      </w:pPr>
      <w:r w:rsidRPr="00902E6B">
        <w:rPr>
          <w:rFonts w:eastAsia="Times New Roman"/>
          <w:b/>
          <w:sz w:val="22"/>
          <w:szCs w:val="22"/>
          <w:bdr w:val="none" w:sz="0" w:space="0" w:color="auto"/>
          <w:lang w:val="lt-LT" w:eastAsia="lt-LT"/>
        </w:rPr>
        <w:t>PERKAMOS PREKĖS</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Šia sutartimi Pardavėjas įsipareigoja perleisti Prekes, kurių detalios specifikacijos, kainos, įkainiai ir kiekiai nustatyti šios sutarties priede Nr. 1. </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141"/>
        <w:jc w:val="both"/>
        <w:rPr>
          <w:rFonts w:eastAsia="Times New Roman"/>
          <w:sz w:val="22"/>
          <w:szCs w:val="22"/>
          <w:bdr w:val="none" w:sz="0" w:space="0" w:color="auto"/>
          <w:lang w:val="lt-LT" w:eastAsia="lt-LT"/>
        </w:rPr>
      </w:pP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2552"/>
          <w:tab w:val="left" w:pos="4111"/>
          <w:tab w:val="center" w:pos="4320"/>
          <w:tab w:val="right" w:pos="8640"/>
        </w:tabs>
        <w:spacing w:line="360" w:lineRule="auto"/>
        <w:ind w:right="141" w:firstLine="0"/>
        <w:jc w:val="both"/>
        <w:rPr>
          <w:rFonts w:eastAsia="Times New Roman"/>
          <w:b/>
          <w:sz w:val="22"/>
          <w:szCs w:val="22"/>
          <w:bdr w:val="none" w:sz="0" w:space="0" w:color="auto"/>
          <w:lang w:val="lt-LT" w:eastAsia="lt-LT"/>
        </w:rPr>
      </w:pPr>
      <w:r w:rsidRPr="00902E6B">
        <w:rPr>
          <w:rFonts w:eastAsia="Times New Roman"/>
          <w:b/>
          <w:sz w:val="22"/>
          <w:szCs w:val="22"/>
          <w:bdr w:val="none" w:sz="0" w:space="0" w:color="auto"/>
          <w:lang w:val="lt-LT" w:eastAsia="lt-LT"/>
        </w:rPr>
        <w:t>PREKIŲ PRISTATYMO TVARKA</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Pardavėjas įsipareigoja pristatyti prekes savo transportu ne vėliau kaip per 5 (penkias) darbo dienas nuo </w:t>
      </w:r>
      <w:r w:rsidRPr="00902E6B">
        <w:rPr>
          <w:rFonts w:eastAsia="Times New Roman"/>
          <w:i/>
          <w:sz w:val="22"/>
          <w:szCs w:val="22"/>
          <w:bdr w:val="none" w:sz="0" w:space="0" w:color="auto"/>
          <w:lang w:val="lt-LT" w:eastAsia="lt-LT"/>
        </w:rPr>
        <w:t xml:space="preserve"> </w:t>
      </w:r>
      <w:r w:rsidRPr="00902E6B">
        <w:rPr>
          <w:rFonts w:eastAsia="Times New Roman"/>
          <w:sz w:val="22"/>
          <w:szCs w:val="22"/>
          <w:bdr w:val="none" w:sz="0" w:space="0" w:color="auto"/>
          <w:lang w:val="lt-LT" w:eastAsia="lt-LT"/>
        </w:rPr>
        <w:t xml:space="preserve">Pirkėjo užsakyme (raštu, faksu ar el. paštu)nurodytos datos. </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Prekių pristatymo vieta: VšĮ Vilniaus universiteto ligoninė Santaros klinikos, Aptarnavimo tarnybos sandėlis (Santariškių g. 7, Vilnius). </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eastAsia="lt-LT"/>
        </w:rPr>
      </w:pPr>
      <w:r w:rsidRPr="00902E6B">
        <w:rPr>
          <w:rFonts w:eastAsia="Times New Roman"/>
          <w:iCs/>
          <w:sz w:val="22"/>
          <w:szCs w:val="22"/>
          <w:bdr w:val="none" w:sz="0" w:space="0" w:color="auto"/>
          <w:lang w:val="lt-LT"/>
        </w:rPr>
        <w:t>4.3. Pirkėjo paskirtas atsakingas asmuo: Neringa Košelėva, tel.: 85 2720124, el. p.: neringa.koseleva</w:t>
      </w:r>
      <w:r w:rsidRPr="00902E6B">
        <w:rPr>
          <w:rFonts w:eastAsia="Times New Roman"/>
          <w:iCs/>
          <w:sz w:val="22"/>
          <w:szCs w:val="22"/>
          <w:bdr w:val="none" w:sz="0" w:space="0" w:color="auto"/>
        </w:rPr>
        <w:t>@santa.lt.</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r w:rsidRPr="00902E6B">
        <w:rPr>
          <w:rFonts w:eastAsia="Times New Roman"/>
          <w:iCs/>
          <w:sz w:val="22"/>
          <w:szCs w:val="22"/>
          <w:bdr w:val="none" w:sz="0" w:space="0" w:color="auto"/>
          <w:lang w:val="lt-LT"/>
        </w:rPr>
        <w:t>4.4. Pardavėjo paskirtas asmuo, atsakingas už sutarties vykdymą:</w:t>
      </w:r>
      <w:r>
        <w:rPr>
          <w:rFonts w:eastAsia="Times New Roman"/>
          <w:iCs/>
          <w:sz w:val="22"/>
          <w:szCs w:val="22"/>
          <w:bdr w:val="none" w:sz="0" w:space="0" w:color="auto"/>
          <w:lang w:val="lt-LT"/>
        </w:rPr>
        <w:t xml:space="preserve"> pardavimų vadybininkė Rima Skudienė, tel. +370 682 10118, el. p.: rima.skudiene</w:t>
      </w:r>
      <w:r>
        <w:rPr>
          <w:rFonts w:eastAsia="Times New Roman"/>
          <w:iCs/>
          <w:sz w:val="22"/>
          <w:szCs w:val="22"/>
          <w:bdr w:val="none" w:sz="0" w:space="0" w:color="auto"/>
        </w:rPr>
        <w:t>@deimena.lt</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p>
    <w:p w:rsidR="002A2B76" w:rsidRPr="00902E6B" w:rsidRDefault="002A2B76" w:rsidP="002A2B7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41"/>
        <w:jc w:val="both"/>
        <w:rPr>
          <w:rFonts w:eastAsia="Times New Roman"/>
          <w:b/>
          <w:sz w:val="22"/>
          <w:szCs w:val="22"/>
          <w:bdr w:val="none" w:sz="0" w:space="0" w:color="auto"/>
          <w:lang w:val="lt-LT" w:eastAsia="lt-LT"/>
        </w:rPr>
      </w:pPr>
      <w:r w:rsidRPr="00902E6B">
        <w:rPr>
          <w:rFonts w:eastAsia="Times New Roman"/>
          <w:b/>
          <w:sz w:val="22"/>
          <w:szCs w:val="22"/>
          <w:bdr w:val="none" w:sz="0" w:space="0" w:color="auto"/>
          <w:lang w:val="lt-LT" w:eastAsia="lt-LT"/>
        </w:rPr>
        <w:t>PREKIŲ KOKYBĖ IR GARANTIJA</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 xml:space="preserve">5.1. Pardavėjas garantuoja, kad parduodamos Prekės yra be defektų ir jų kokybė, žymėjimas, informacija vartotojui atitinka Pirkimo dokumentų nuostatas, </w:t>
      </w:r>
      <w:r w:rsidRPr="00902E6B">
        <w:rPr>
          <w:rFonts w:eastAsia="Times New Roman"/>
          <w:iCs/>
          <w:sz w:val="22"/>
          <w:szCs w:val="22"/>
          <w:bdr w:val="none" w:sz="0" w:space="0" w:color="auto"/>
          <w:lang w:val="lt-LT" w:eastAsia="lt-LT"/>
        </w:rPr>
        <w:t>galiojančius standartus, technines sąlygas ar kitus norminius aktus</w:t>
      </w:r>
      <w:r w:rsidRPr="00902E6B">
        <w:rPr>
          <w:rFonts w:eastAsia="Times New Roman"/>
          <w:sz w:val="22"/>
          <w:szCs w:val="22"/>
          <w:bdr w:val="none" w:sz="0" w:space="0" w:color="auto"/>
          <w:lang w:val="lt-LT"/>
        </w:rPr>
        <w:t>.</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5.2. Prekės kokybės dokumentai saugomi pas Pardavėją, kuris Pirkėjui pateikia dokumentų kopijas.</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141"/>
        <w:jc w:val="both"/>
        <w:rPr>
          <w:rFonts w:eastAsia="Times New Roman"/>
          <w:sz w:val="22"/>
          <w:szCs w:val="22"/>
          <w:bdr w:val="none" w:sz="0" w:space="0" w:color="auto"/>
          <w:lang w:val="lt-LT" w:eastAsia="lt-LT"/>
        </w:rPr>
      </w:pP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spacing w:line="360" w:lineRule="auto"/>
        <w:ind w:right="141" w:firstLine="0"/>
        <w:jc w:val="both"/>
        <w:rPr>
          <w:rFonts w:eastAsia="Times New Roman"/>
          <w:b/>
          <w:sz w:val="22"/>
          <w:szCs w:val="22"/>
          <w:bdr w:val="none" w:sz="0" w:space="0" w:color="auto"/>
          <w:lang w:val="lt-LT" w:eastAsia="lt-LT"/>
        </w:rPr>
      </w:pPr>
      <w:r w:rsidRPr="00902E6B">
        <w:rPr>
          <w:rFonts w:eastAsia="Times New Roman"/>
          <w:b/>
          <w:sz w:val="22"/>
          <w:szCs w:val="22"/>
          <w:bdr w:val="none" w:sz="0" w:space="0" w:color="auto"/>
          <w:lang w:val="lt-LT" w:eastAsia="lt-LT"/>
        </w:rPr>
        <w:t>ATSISKAITYMAS TARP ŠALIŲ</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Pirkėjas apmoka Pardavėjui už prekes pagal gautas PVM sąskaitas faktūras </w:t>
      </w:r>
      <w:r w:rsidRPr="00902E6B">
        <w:rPr>
          <w:rFonts w:eastAsia="Times New Roman"/>
          <w:sz w:val="22"/>
          <w:szCs w:val="22"/>
          <w:bdr w:val="none" w:sz="0" w:space="0" w:color="auto"/>
          <w:lang w:val="lt-LT"/>
        </w:rPr>
        <w:t xml:space="preserve">per </w:t>
      </w:r>
      <w:r w:rsidRPr="00902E6B">
        <w:rPr>
          <w:rFonts w:eastAsia="Times New Roman"/>
          <w:sz w:val="22"/>
          <w:szCs w:val="22"/>
          <w:bdr w:val="none" w:sz="0" w:space="0" w:color="auto"/>
          <w:lang w:val="lt-LT" w:eastAsia="lt-LT"/>
        </w:rPr>
        <w:t>30 dienų nuo prekių gavimo ir sąskaitos faktūros pateikimo dienos.</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uppressAutoHyphens/>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eastAsia="lt-LT"/>
        </w:rPr>
        <w:t>Jei mokėjimai pagal sutartis visiškai arba iš dalies atliekami iš tarpinių finansuojančių organizacijų gautomis lėšomis, taip pat kitomis objektyviai pagrįstomis aplinkybėmis atsiskaitymo terminas Pirkėjo gali būti pratęstas iki 60 dienų nuo prekių/darbų gavimo ir sąskaitos faktūros pateikimo dienos</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lastRenderedPageBreak/>
        <w:t>PVM sąskaitos faktūros, sąskaitos faktūros, kreditiniai ir debetiniai dokumentai bei avansinės sąskaitos turi būti teikiami naudojantis informacinės sistemos „E. sąskaita“ priemonėmis. Mokėjimo dokumentų nepateikus „E. sąskaita“ priemonėmis, Pirkėjas turi teisę neatlikti mokėjimo.</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141"/>
        <w:jc w:val="both"/>
        <w:rPr>
          <w:rFonts w:eastAsia="Times New Roman"/>
          <w:sz w:val="22"/>
          <w:szCs w:val="22"/>
          <w:bdr w:val="none" w:sz="0" w:space="0" w:color="auto"/>
          <w:lang w:val="en-GB"/>
        </w:rPr>
      </w:pPr>
    </w:p>
    <w:p w:rsidR="002A2B76" w:rsidRPr="00902E6B" w:rsidRDefault="002A2B76" w:rsidP="002A2B7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141" w:firstLine="0"/>
        <w:contextualSpacing/>
        <w:jc w:val="both"/>
        <w:rPr>
          <w:rFonts w:eastAsia="Times New Roman"/>
          <w:i/>
          <w:sz w:val="22"/>
          <w:szCs w:val="22"/>
          <w:bdr w:val="none" w:sz="0" w:space="0" w:color="auto"/>
          <w:lang w:val="en-GB"/>
        </w:rPr>
      </w:pPr>
      <w:r w:rsidRPr="00902E6B">
        <w:rPr>
          <w:rFonts w:eastAsia="Times New Roman"/>
          <w:b/>
          <w:sz w:val="22"/>
          <w:szCs w:val="22"/>
          <w:bdr w:val="none" w:sz="0" w:space="0" w:color="auto"/>
          <w:lang w:val="en-GB"/>
        </w:rPr>
        <w:t>SUTARTIES ĮVYKDYMO UŽTIKRINIMAS, ATSAKOMYBĖ</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right="141"/>
        <w:jc w:val="both"/>
        <w:rPr>
          <w:rFonts w:eastAsia="Times New Roman"/>
          <w:sz w:val="22"/>
          <w:szCs w:val="22"/>
          <w:bdr w:val="none" w:sz="0" w:space="0" w:color="auto"/>
          <w:lang w:val="lt-LT" w:eastAsia="ar-SA"/>
        </w:rPr>
      </w:pPr>
      <w:r w:rsidRPr="00902E6B">
        <w:rPr>
          <w:rFonts w:eastAsia="Times New Roman"/>
          <w:sz w:val="22"/>
          <w:szCs w:val="22"/>
          <w:bdr w:val="none" w:sz="0" w:space="0" w:color="auto"/>
          <w:lang w:val="lt-LT" w:eastAsia="ar-SA"/>
        </w:rPr>
        <w:t>7.1. Sutarties įvykdymo užtikrinimo priemonė yra netesybos. Jei tiekėjas dėl savo kaltės vėluoja pristatyti Prekes,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už kiekvieną termino praleidimo dieną. Delspinigių suma gali būti išskaičiuojama iš Pardavėjui mokėtinų sumų.</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right="141"/>
        <w:jc w:val="both"/>
        <w:rPr>
          <w:rFonts w:eastAsia="Times New Roman"/>
          <w:sz w:val="22"/>
          <w:szCs w:val="22"/>
          <w:bdr w:val="none" w:sz="0" w:space="0" w:color="auto"/>
          <w:lang w:val="lt-LT" w:eastAsia="ar-SA"/>
        </w:rPr>
      </w:pPr>
      <w:r w:rsidRPr="00902E6B">
        <w:rPr>
          <w:rFonts w:eastAsia="Times New Roman"/>
          <w:sz w:val="22"/>
          <w:szCs w:val="22"/>
          <w:bdr w:val="none" w:sz="0" w:space="0" w:color="auto"/>
          <w:lang w:val="lt-LT" w:eastAsia="ar-SA"/>
        </w:rPr>
        <w:t xml:space="preserve">7.2. Jei Pardavėjas </w:t>
      </w:r>
      <w:r w:rsidRPr="00902E6B">
        <w:rPr>
          <w:rFonts w:eastAsia="Times New Roman"/>
          <w:sz w:val="22"/>
          <w:szCs w:val="22"/>
          <w:bdr w:val="none" w:sz="0" w:space="0" w:color="auto"/>
          <w:lang w:val="lt-LT"/>
        </w:rPr>
        <w:t>iš esmės pažeidžia Sutartį 9.2.p. nurodytais atvejais</w:t>
      </w:r>
      <w:r w:rsidRPr="00902E6B">
        <w:rPr>
          <w:rFonts w:eastAsia="Times New Roman"/>
          <w:sz w:val="22"/>
          <w:szCs w:val="22"/>
          <w:bdr w:val="none" w:sz="0" w:space="0" w:color="auto"/>
          <w:lang w:val="lt-LT" w:eastAsia="ar-SA"/>
        </w:rPr>
        <w:t xml:space="preserve">, Pirkėjas turi teisę taikyti 10 % sutarties pradinės vertės baudą, įskaitant delspinigius. </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right="141"/>
        <w:jc w:val="both"/>
        <w:rPr>
          <w:rFonts w:eastAsia="Times New Roman"/>
          <w:sz w:val="22"/>
          <w:szCs w:val="22"/>
          <w:bdr w:val="none" w:sz="0" w:space="0" w:color="auto"/>
          <w:lang w:val="lt-LT" w:eastAsia="ar-SA"/>
        </w:rPr>
      </w:pPr>
      <w:r w:rsidRPr="00902E6B">
        <w:rPr>
          <w:rFonts w:eastAsia="Times New Roman"/>
          <w:sz w:val="22"/>
          <w:szCs w:val="22"/>
          <w:bdr w:val="none" w:sz="0" w:space="0" w:color="auto"/>
          <w:lang w:val="lt-LT" w:eastAsia="ar-SA"/>
        </w:rPr>
        <w:t>7.3. Jei Pirkėjas dėl savo kaltės vėluoja atsiskaityti su Pardavėju per sutarties 6.1.p. numatytą terminą, jis įsipareigoja sumokėti 0,02 % dydžio delspinigius nuo nesumokėtos sumos.</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 xml:space="preserve"> </w:t>
      </w: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141" w:firstLine="0"/>
        <w:contextualSpacing/>
        <w:jc w:val="both"/>
        <w:rPr>
          <w:rFonts w:eastAsia="Times New Roman"/>
          <w:b/>
          <w:i/>
          <w:sz w:val="22"/>
          <w:szCs w:val="22"/>
          <w:bdr w:val="none" w:sz="0" w:space="0" w:color="auto"/>
          <w:lang w:val="en-GB"/>
        </w:rPr>
      </w:pPr>
      <w:r w:rsidRPr="00902E6B">
        <w:rPr>
          <w:rFonts w:eastAsia="Times New Roman"/>
          <w:b/>
          <w:i/>
          <w:sz w:val="22"/>
          <w:szCs w:val="22"/>
          <w:bdr w:val="none" w:sz="0" w:space="0" w:color="auto"/>
          <w:lang w:val="en-GB"/>
        </w:rPr>
        <w:t>FORCE MAJEURE</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left="0" w:right="141" w:firstLine="0"/>
        <w:jc w:val="both"/>
        <w:rPr>
          <w:rFonts w:eastAsia="Times New Roman"/>
          <w:sz w:val="22"/>
          <w:szCs w:val="22"/>
          <w:bdr w:val="none" w:sz="0" w:space="0" w:color="auto"/>
          <w:lang w:val="lt-LT" w:eastAsia="lt-LT"/>
        </w:rPr>
      </w:pPr>
      <w:r w:rsidRPr="00902E6B">
        <w:rPr>
          <w:rFonts w:eastAsia="Times New Roman"/>
          <w:i/>
          <w:sz w:val="22"/>
          <w:szCs w:val="22"/>
          <w:bdr w:val="none" w:sz="0" w:space="0" w:color="auto"/>
          <w:lang w:val="lt-LT" w:eastAsia="lt-LT"/>
        </w:rPr>
        <w:t>Force Majeure</w:t>
      </w:r>
      <w:r w:rsidRPr="00902E6B">
        <w:rPr>
          <w:rFonts w:eastAsia="Times New Roman"/>
          <w:sz w:val="22"/>
          <w:szCs w:val="22"/>
          <w:bdr w:val="none" w:sz="0" w:space="0" w:color="auto"/>
          <w:lang w:val="lt-LT" w:eastAsia="lt-LT"/>
        </w:rPr>
        <w:t xml:space="preserve"> sąlygos taikomos vadovaujantis LR Vyriausybės 1996 m. liepos 15d. nutarimu Nr. 840 patvirtintomis „Atleidimo nuo atsakomybės dėl nenugalimos jėgos (</w:t>
      </w:r>
      <w:r w:rsidRPr="00902E6B">
        <w:rPr>
          <w:rFonts w:eastAsia="Times New Roman"/>
          <w:i/>
          <w:sz w:val="22"/>
          <w:szCs w:val="22"/>
          <w:bdr w:val="none" w:sz="0" w:space="0" w:color="auto"/>
          <w:lang w:val="lt-LT" w:eastAsia="lt-LT"/>
        </w:rPr>
        <w:t>Force majeure</w:t>
      </w:r>
      <w:r w:rsidRPr="00902E6B">
        <w:rPr>
          <w:rFonts w:eastAsia="Times New Roman"/>
          <w:sz w:val="22"/>
          <w:szCs w:val="22"/>
          <w:bdr w:val="none" w:sz="0" w:space="0" w:color="auto"/>
          <w:lang w:val="lt-LT" w:eastAsia="lt-LT"/>
        </w:rPr>
        <w:t>) aplinkybėmis“, taisyklėmis.</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141"/>
        <w:jc w:val="both"/>
        <w:rPr>
          <w:rFonts w:eastAsia="Times New Roman"/>
          <w:sz w:val="22"/>
          <w:szCs w:val="22"/>
          <w:bdr w:val="none" w:sz="0" w:space="0" w:color="auto"/>
          <w:lang w:val="lt-LT" w:eastAsia="lt-LT"/>
        </w:rPr>
      </w:pP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141" w:firstLine="0"/>
        <w:contextualSpacing/>
        <w:jc w:val="both"/>
        <w:rPr>
          <w:rFonts w:eastAsia="Times New Roman"/>
          <w:b/>
          <w:sz w:val="22"/>
          <w:szCs w:val="22"/>
          <w:bdr w:val="none" w:sz="0" w:space="0" w:color="auto"/>
          <w:lang w:val="en-GB"/>
        </w:rPr>
      </w:pPr>
      <w:r w:rsidRPr="00902E6B">
        <w:rPr>
          <w:rFonts w:eastAsia="Times New Roman"/>
          <w:b/>
          <w:sz w:val="22"/>
          <w:szCs w:val="22"/>
          <w:bdr w:val="none" w:sz="0" w:space="0" w:color="auto"/>
          <w:lang w:val="en-GB"/>
        </w:rPr>
        <w:t>SUTARTIES GALIOJIMAS IR NUTRAUKIMAS</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9.1. Sutartis įsigalioja šalims ją pasirašius ir galioja iki visiško šalių įsipareigojimų pagal šią sutartį įvykdymo, bet ne ilgiau kaip 12 mėnesių.</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9.2. Pirkėjas turi teisę vienašališkai nutraukti Sutartį įspėjęs Pirkėją prieš 15 darbo dienų, jeigu Pardavėjas ją iš esmės pažeidė:</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9.2.1. parduota prekė yra netinkamos kokybės ir jos trūkumų neįmanoma pašalinti per protingą ir Pirkėjui priimtiną terminą;</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9.2.2. Pardavėjas prekių nepristatė per Sutartyje nustatytą bei Pirkėjo nurodytą papildomą protingą terminą.</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9.3. Pardavėjas turi teisę vienašališkai nutraukti Sutartį įspėjęs Pirkėją prieš 15 darbo dienų, jeigu Pirkėjas ją iš esmės pažeidė:</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9.3.1. Pirkėjas daugiau kaip du kartus laiku nesumokėjo už Prekes, kai jos buvo perduotos nustatytais terminais;</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9.3.2. Pirkėjas daugiau kaip du kartus nepriėmė tinkamoms kokybės Prekių, kai jos buvo perduotos nustatytais terminais.</w:t>
      </w:r>
    </w:p>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sz w:val="22"/>
          <w:szCs w:val="22"/>
          <w:bdr w:val="none" w:sz="0" w:space="0" w:color="auto"/>
          <w:lang w:val="lt-LT"/>
        </w:rPr>
      </w:pPr>
      <w:r w:rsidRPr="00902E6B">
        <w:rPr>
          <w:rFonts w:eastAsia="Times New Roman"/>
          <w:sz w:val="22"/>
          <w:szCs w:val="22"/>
          <w:bdr w:val="none" w:sz="0" w:space="0" w:color="auto"/>
          <w:lang w:val="lt-LT"/>
        </w:rPr>
        <w:t>9.4. Sutartis taip pat gali būti nutraukta Šalių raštišku susitarimu.</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ind w:right="141"/>
        <w:jc w:val="both"/>
        <w:rPr>
          <w:rFonts w:eastAsia="Times New Roman"/>
          <w:sz w:val="22"/>
          <w:szCs w:val="22"/>
          <w:bdr w:val="none" w:sz="0" w:space="0" w:color="auto"/>
          <w:lang w:val="lt-LT" w:eastAsia="lt-LT"/>
        </w:rPr>
      </w:pP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141" w:firstLine="0"/>
        <w:contextualSpacing/>
        <w:jc w:val="both"/>
        <w:rPr>
          <w:rFonts w:eastAsia="Times New Roman"/>
          <w:b/>
          <w:sz w:val="22"/>
          <w:szCs w:val="22"/>
          <w:bdr w:val="none" w:sz="0" w:space="0" w:color="auto"/>
          <w:lang w:val="en-GB"/>
        </w:rPr>
      </w:pPr>
      <w:r w:rsidRPr="00902E6B">
        <w:rPr>
          <w:rFonts w:eastAsia="Times New Roman"/>
          <w:b/>
          <w:sz w:val="22"/>
          <w:szCs w:val="22"/>
          <w:bdr w:val="none" w:sz="0" w:space="0" w:color="auto"/>
          <w:lang w:val="en-GB"/>
        </w:rPr>
        <w:t>KITOS SĄLYGOS</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Pardavėjas įsipareigoja išrašomoje sąskaitoje-faktūroje vartoti tuos pačius prekių pavadinimus ir mato vnt., kokie yra pridedamoje specifikacijoje. Taip pat ant sąskaitos faktūros privalo užrašyti sutarties numerį ir datą, pagal kurią parduodamos prekės.</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Sutarties vykdymo metu Pardavėjo gauta informacija ir dokumentai yra konfidencialūs. Be išankstinio raštiško Pirkėjo leidimo Pardavėjas neskelbia ir neatskleidžia jokių sutarties nuostatų, išskyrus atvejus, kai tai būtina vykdant sutartį. </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Ginčai, kylantys tarp Šalių, sprendžiami šalių derybomis, o nepavykus jų išspręsti – teismine tvarka Lietuvos Respublikos teismuose. </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Sutartis sudaryta 2 (dviem) vienodą juridinę galią turinčiais egzemplioriais, po vieną kiekvienai sutarties šaliai, lietuvių kalba.</w:t>
      </w:r>
    </w:p>
    <w:p w:rsidR="002A2B76" w:rsidRPr="00902E6B" w:rsidRDefault="002A2B76" w:rsidP="002A2B76">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left="0" w:right="141" w:firstLine="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Pardavėjas patvirtina, kad į parduodamas prekes tretieji asmenys neturi jokių teisių.</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eastAsia="Times New Roman"/>
          <w:sz w:val="22"/>
          <w:szCs w:val="22"/>
          <w:bdr w:val="none" w:sz="0" w:space="0" w:color="auto"/>
          <w:lang w:val="lt-LT" w:eastAsia="lt-LT"/>
        </w:rPr>
      </w:pP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PRIDEDAMA. Specifikacija, kiekis, įkainiai, kaina.</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p w:rsidR="002A2B76" w:rsidRPr="00902E6B" w:rsidRDefault="002A2B76" w:rsidP="002A2B7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sz w:val="22"/>
          <w:szCs w:val="22"/>
          <w:bdr w:val="none" w:sz="0" w:space="0" w:color="auto"/>
          <w:lang w:val="en-GB"/>
        </w:rPr>
      </w:pPr>
      <w:r w:rsidRPr="00902E6B">
        <w:rPr>
          <w:rFonts w:eastAsia="Times New Roman"/>
          <w:b/>
          <w:sz w:val="22"/>
          <w:szCs w:val="22"/>
          <w:bdr w:val="none" w:sz="0" w:space="0" w:color="auto"/>
          <w:lang w:val="en-GB"/>
        </w:rPr>
        <w:t xml:space="preserve"> ŠALIŲ ADRESAI IR REKVIZITAI</w:t>
      </w:r>
    </w:p>
    <w:p w:rsidR="002A2B76" w:rsidRPr="00902E6B" w:rsidRDefault="002A2B76" w:rsidP="002A2B76">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eastAsia="Times New Roman"/>
          <w:b/>
          <w:sz w:val="22"/>
          <w:szCs w:val="22"/>
          <w:bdr w:val="none" w:sz="0" w:space="0" w:color="auto"/>
          <w:lang w:val="en-GB"/>
        </w:rPr>
      </w:pPr>
    </w:p>
    <w:tbl>
      <w:tblPr>
        <w:tblW w:w="17381" w:type="dxa"/>
        <w:tblLook w:val="04A0" w:firstRow="1" w:lastRow="0" w:firstColumn="1" w:lastColumn="0" w:noHBand="0" w:noVBand="1"/>
      </w:tblPr>
      <w:tblGrid>
        <w:gridCol w:w="4820"/>
        <w:gridCol w:w="12561"/>
      </w:tblGrid>
      <w:tr w:rsidR="002A2B76" w:rsidRPr="00902E6B" w:rsidTr="00CF777C">
        <w:tc>
          <w:tcPr>
            <w:tcW w:w="4820" w:type="dxa"/>
          </w:tcPr>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b/>
                <w:sz w:val="22"/>
                <w:szCs w:val="22"/>
                <w:bdr w:val="none" w:sz="0" w:space="0" w:color="auto"/>
                <w:lang w:val="lt-LT" w:eastAsia="lt-LT"/>
              </w:rPr>
            </w:pPr>
            <w:r w:rsidRPr="00902E6B">
              <w:rPr>
                <w:rFonts w:eastAsia="Times New Roman"/>
                <w:b/>
                <w:sz w:val="22"/>
                <w:szCs w:val="22"/>
                <w:bdr w:val="none" w:sz="0" w:space="0" w:color="auto"/>
                <w:lang w:val="lt-LT" w:eastAsia="lt-LT"/>
              </w:rPr>
              <w:t>Pardavėjas</w:t>
            </w:r>
          </w:p>
          <w:p w:rsidR="002A2B76"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UAB „Deimena“</w:t>
            </w:r>
          </w:p>
          <w:p w:rsidR="002A2B76" w:rsidRDefault="002A2B76" w:rsidP="00CF777C">
            <w:pPr>
              <w:rPr>
                <w:rFonts w:eastAsia="Times New Roman"/>
                <w:sz w:val="22"/>
                <w:szCs w:val="22"/>
                <w:lang w:val="lt-LT" w:eastAsia="lt-LT"/>
              </w:rPr>
            </w:pPr>
            <w:r>
              <w:rPr>
                <w:rFonts w:eastAsia="Times New Roman"/>
                <w:sz w:val="22"/>
                <w:szCs w:val="22"/>
                <w:lang w:val="lt-LT" w:eastAsia="lt-LT"/>
              </w:rPr>
              <w:t>Staniūnų g. 66, LT-36142 Panevėžys</w:t>
            </w:r>
          </w:p>
          <w:p w:rsidR="002A2B76" w:rsidRDefault="002A2B76" w:rsidP="00CF777C">
            <w:pPr>
              <w:rPr>
                <w:rFonts w:eastAsia="Times New Roman"/>
                <w:sz w:val="22"/>
                <w:szCs w:val="22"/>
                <w:lang w:val="lt-LT" w:eastAsia="lt-LT"/>
              </w:rPr>
            </w:pPr>
            <w:r>
              <w:rPr>
                <w:rFonts w:eastAsia="Times New Roman"/>
                <w:sz w:val="22"/>
                <w:szCs w:val="22"/>
                <w:lang w:val="lt-LT" w:eastAsia="lt-LT"/>
              </w:rPr>
              <w:t>Įmonės kodas 168423851</w:t>
            </w:r>
          </w:p>
          <w:p w:rsidR="002A2B76" w:rsidRDefault="002A2B76" w:rsidP="00CF777C">
            <w:pPr>
              <w:rPr>
                <w:rFonts w:eastAsia="Times New Roman"/>
                <w:sz w:val="22"/>
                <w:szCs w:val="22"/>
                <w:lang w:val="lt-LT" w:eastAsia="lt-LT"/>
              </w:rPr>
            </w:pPr>
            <w:r>
              <w:rPr>
                <w:rFonts w:eastAsia="Times New Roman"/>
                <w:sz w:val="22"/>
                <w:szCs w:val="22"/>
                <w:lang w:val="lt-LT" w:eastAsia="lt-LT"/>
              </w:rPr>
              <w:t>PVM mok. kodas LT684238515</w:t>
            </w:r>
          </w:p>
          <w:p w:rsidR="002A2B76" w:rsidRDefault="002A2B76" w:rsidP="00CF777C">
            <w:pPr>
              <w:rPr>
                <w:rFonts w:eastAsia="Times New Roman"/>
                <w:sz w:val="22"/>
                <w:szCs w:val="22"/>
                <w:lang w:val="lt-LT" w:eastAsia="lt-LT"/>
              </w:rPr>
            </w:pPr>
            <w:r w:rsidRPr="002E1EAF">
              <w:rPr>
                <w:rFonts w:eastAsia="Times New Roman"/>
                <w:sz w:val="22"/>
                <w:szCs w:val="22"/>
                <w:lang w:val="lt-LT" w:eastAsia="lt-LT"/>
              </w:rPr>
              <w:t>Tel. +370 610 68226</w:t>
            </w:r>
          </w:p>
          <w:p w:rsidR="002A2B76" w:rsidRDefault="002A2B76" w:rsidP="00CF777C">
            <w:pPr>
              <w:rPr>
                <w:rFonts w:eastAsia="Times New Roman"/>
                <w:sz w:val="22"/>
                <w:szCs w:val="22"/>
                <w:lang w:val="lt-LT" w:eastAsia="lt-LT"/>
              </w:rPr>
            </w:pPr>
            <w:r>
              <w:rPr>
                <w:rFonts w:eastAsia="Times New Roman"/>
                <w:sz w:val="22"/>
                <w:szCs w:val="22"/>
                <w:lang w:val="lt-LT" w:eastAsia="lt-LT"/>
              </w:rPr>
              <w:t>a. s. LT837300010000002830</w:t>
            </w:r>
          </w:p>
          <w:p w:rsidR="002A2B76" w:rsidRDefault="002A2B76" w:rsidP="00CF777C">
            <w:pPr>
              <w:rPr>
                <w:rFonts w:eastAsia="Times New Roman"/>
                <w:sz w:val="22"/>
                <w:szCs w:val="22"/>
                <w:lang w:val="lt-LT" w:eastAsia="lt-LT"/>
              </w:rPr>
            </w:pPr>
            <w:r w:rsidRPr="002E1EAF">
              <w:rPr>
                <w:rFonts w:eastAsia="Times New Roman"/>
                <w:sz w:val="22"/>
                <w:szCs w:val="22"/>
                <w:lang w:val="lt-LT" w:eastAsia="lt-LT"/>
              </w:rPr>
              <w:t>AB „Swedbank“ b. k. 73000</w:t>
            </w:r>
          </w:p>
          <w:p w:rsidR="002A2B76" w:rsidRPr="002E1EAF" w:rsidRDefault="002A2B76" w:rsidP="00CF777C">
            <w:pPr>
              <w:rPr>
                <w:rFonts w:eastAsia="Times New Roman"/>
                <w:sz w:val="22"/>
                <w:szCs w:val="22"/>
                <w:lang w:val="lt-LT" w:eastAsia="lt-LT"/>
              </w:rPr>
            </w:pPr>
            <w:r>
              <w:rPr>
                <w:rFonts w:eastAsia="Times New Roman"/>
                <w:sz w:val="22"/>
                <w:szCs w:val="22"/>
                <w:lang w:val="lt-LT" w:eastAsia="lt-LT"/>
              </w:rPr>
              <w:t>Direktorius          Rimantas Murinas</w:t>
            </w:r>
          </w:p>
        </w:tc>
        <w:tc>
          <w:tcPr>
            <w:tcW w:w="12561" w:type="dxa"/>
          </w:tcPr>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b/>
                <w:sz w:val="22"/>
                <w:szCs w:val="22"/>
                <w:bdr w:val="none" w:sz="0" w:space="0" w:color="auto"/>
                <w:lang w:val="lt-LT" w:eastAsia="lt-LT"/>
              </w:rPr>
            </w:pPr>
            <w:r w:rsidRPr="00902E6B">
              <w:rPr>
                <w:rFonts w:eastAsia="Times New Roman"/>
                <w:b/>
                <w:sz w:val="22"/>
                <w:szCs w:val="22"/>
                <w:bdr w:val="none" w:sz="0" w:space="0" w:color="auto"/>
                <w:lang w:val="lt-LT" w:eastAsia="lt-LT"/>
              </w:rPr>
              <w:t>Pirkėjas</w:t>
            </w:r>
          </w:p>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VšĮ Vilniaus universiteto ligoninė Santaros klinikos</w:t>
            </w:r>
          </w:p>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Santariškių g. 2, LT-08661 Vilnius</w:t>
            </w:r>
          </w:p>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Įmonės kodas 124364561 </w:t>
            </w:r>
          </w:p>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PVM mok. kodas LT243645610</w:t>
            </w:r>
          </w:p>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 xml:space="preserve">A. s. LT717300010002492260 </w:t>
            </w:r>
          </w:p>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eastAsia="lt-LT"/>
              </w:rPr>
              <w:t>AB „Swedbank“ b. k. 73000</w:t>
            </w:r>
          </w:p>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jc w:val="both"/>
              <w:rPr>
                <w:rFonts w:eastAsia="Times New Roman"/>
                <w:sz w:val="22"/>
                <w:szCs w:val="22"/>
                <w:bdr w:val="none" w:sz="0" w:space="0" w:color="auto"/>
                <w:lang w:val="lt-LT" w:eastAsia="lt-LT"/>
              </w:rPr>
            </w:pPr>
          </w:p>
          <w:p w:rsidR="002A2B76" w:rsidRPr="00902E6B"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902E6B">
              <w:rPr>
                <w:rFonts w:eastAsia="Times New Roman"/>
                <w:sz w:val="22"/>
                <w:szCs w:val="22"/>
                <w:bdr w:val="none" w:sz="0" w:space="0" w:color="auto"/>
                <w:lang w:val="lt-LT"/>
              </w:rPr>
              <w:t>l. e. p. Generalinis direktorius Juozas Raistenskis</w:t>
            </w:r>
          </w:p>
        </w:tc>
      </w:tr>
    </w:tbl>
    <w:p w:rsidR="002A2B76" w:rsidRPr="00902E6B"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2"/>
          <w:szCs w:val="22"/>
          <w:bdr w:val="none" w:sz="0" w:space="0" w:color="auto"/>
          <w:lang w:val="lt-LT" w:eastAsia="lt-LT"/>
        </w:rPr>
        <w:sectPr w:rsidR="002A2B76" w:rsidRPr="00902E6B" w:rsidSect="00DE163E">
          <w:footerReference w:type="default" r:id="rId5"/>
          <w:footerReference w:type="first" r:id="rId6"/>
          <w:pgSz w:w="11906" w:h="16838"/>
          <w:pgMar w:top="567" w:right="282" w:bottom="567" w:left="1418" w:header="0" w:footer="0" w:gutter="0"/>
          <w:cols w:space="1296"/>
          <w:titlePg/>
          <w:docGrid w:linePitch="326"/>
        </w:sectPr>
      </w:pPr>
    </w:p>
    <w:p w:rsidR="002A2B76" w:rsidRPr="00CE1529"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lastRenderedPageBreak/>
        <w:t>Sutarties Nr.____-</w:t>
      </w:r>
    </w:p>
    <w:p w:rsidR="002A2B76" w:rsidRPr="00CE1529"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sz w:val="22"/>
          <w:szCs w:val="22"/>
          <w:bdr w:val="none" w:sz="0" w:space="0" w:color="auto"/>
          <w:lang w:val="lt-LT" w:eastAsia="lt-LT"/>
        </w:rPr>
      </w:pPr>
      <w:r w:rsidRPr="00CE1529">
        <w:rPr>
          <w:rFonts w:eastAsia="Times New Roman"/>
          <w:sz w:val="22"/>
          <w:szCs w:val="22"/>
          <w:bdr w:val="none" w:sz="0" w:space="0" w:color="auto"/>
          <w:lang w:val="lt-LT" w:eastAsia="lt-LT"/>
        </w:rPr>
        <w:t>1 priedas</w:t>
      </w:r>
    </w:p>
    <w:p w:rsidR="002A2B76" w:rsidRPr="00CE1529"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r w:rsidRPr="00CE1529">
        <w:rPr>
          <w:rFonts w:eastAsia="Times New Roman"/>
          <w:b/>
          <w:sz w:val="22"/>
          <w:szCs w:val="22"/>
          <w:bdr w:val="none" w:sz="0" w:space="0" w:color="auto"/>
          <w:lang w:val="lt-LT" w:eastAsia="lt-LT"/>
        </w:rPr>
        <w:t>SPECIFIKACIJA</w:t>
      </w:r>
    </w:p>
    <w:p w:rsidR="002A2B76" w:rsidRPr="00CE1529"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bl>
      <w:tblPr>
        <w:tblW w:w="1049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361"/>
        <w:gridCol w:w="992"/>
        <w:gridCol w:w="1134"/>
        <w:gridCol w:w="992"/>
        <w:gridCol w:w="1134"/>
        <w:gridCol w:w="1569"/>
        <w:gridCol w:w="1549"/>
      </w:tblGrid>
      <w:tr w:rsidR="002A2B76" w:rsidRPr="00CE1529" w:rsidTr="00CF777C">
        <w:trPr>
          <w:cantSplit/>
          <w:trHeight w:val="712"/>
        </w:trPr>
        <w:tc>
          <w:tcPr>
            <w:tcW w:w="765" w:type="dxa"/>
            <w:tcBorders>
              <w:top w:val="single" w:sz="4" w:space="0" w:color="auto"/>
              <w:left w:val="single" w:sz="4" w:space="0" w:color="auto"/>
              <w:bottom w:val="single" w:sz="4" w:space="0" w:color="auto"/>
              <w:right w:val="single" w:sz="4" w:space="0" w:color="auto"/>
            </w:tcBorders>
            <w:hideMark/>
          </w:tcPr>
          <w:p w:rsidR="002A2B76" w:rsidRPr="00CE1529" w:rsidRDefault="002A2B76" w:rsidP="00CF77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pacing w:val="-6"/>
                <w:sz w:val="22"/>
                <w:szCs w:val="22"/>
                <w:bdr w:val="none" w:sz="0" w:space="0" w:color="auto"/>
                <w:lang w:val="lt-LT" w:eastAsia="lt-LT"/>
              </w:rPr>
            </w:pPr>
            <w:r w:rsidRPr="00CE1529">
              <w:rPr>
                <w:rFonts w:eastAsia="Times New Roman"/>
                <w:sz w:val="22"/>
                <w:szCs w:val="22"/>
                <w:bdr w:val="none" w:sz="0" w:space="0" w:color="auto"/>
                <w:lang w:val="lt-LT" w:eastAsia="lt-LT"/>
              </w:rPr>
              <w:t>PD ir Eil. Nr.</w:t>
            </w:r>
          </w:p>
        </w:tc>
        <w:tc>
          <w:tcPr>
            <w:tcW w:w="2361" w:type="dxa"/>
            <w:tcBorders>
              <w:top w:val="single" w:sz="4" w:space="0" w:color="auto"/>
              <w:left w:val="single" w:sz="4" w:space="0" w:color="auto"/>
              <w:bottom w:val="single" w:sz="4" w:space="0" w:color="auto"/>
              <w:right w:val="single" w:sz="4" w:space="0" w:color="auto"/>
            </w:tcBorders>
            <w:hideMark/>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sz w:val="22"/>
                <w:szCs w:val="22"/>
                <w:bdr w:val="none" w:sz="0" w:space="0" w:color="auto"/>
                <w:lang w:val="lt-LT" w:eastAsia="ar-SA"/>
              </w:rPr>
            </w:pPr>
            <w:r w:rsidRPr="00CE1529">
              <w:rPr>
                <w:rFonts w:eastAsia="Calibri"/>
                <w:sz w:val="22"/>
                <w:szCs w:val="22"/>
                <w:bdr w:val="none" w:sz="0" w:space="0" w:color="auto"/>
                <w:lang w:val="lt-LT" w:eastAsia="ar-SA"/>
              </w:rPr>
              <w:t>Prekių pavadinimas, modelis (kodas), gamintojas</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ind w:left="-157" w:right="-108"/>
              <w:jc w:val="center"/>
              <w:rPr>
                <w:rFonts w:eastAsia="Times New Roman"/>
                <w:spacing w:val="-6"/>
                <w:sz w:val="22"/>
                <w:szCs w:val="22"/>
                <w:bdr w:val="none" w:sz="0" w:space="0" w:color="auto"/>
                <w:lang w:val="lt-LT" w:eastAsia="lt-LT"/>
              </w:rPr>
            </w:pPr>
            <w:r w:rsidRPr="00CE1529">
              <w:rPr>
                <w:rFonts w:eastAsia="Calibri"/>
                <w:sz w:val="22"/>
                <w:szCs w:val="22"/>
                <w:bdr w:val="none" w:sz="0" w:space="0" w:color="auto"/>
                <w:lang w:val="lt-LT" w:eastAsia="ar-SA"/>
              </w:rPr>
              <w:t>specifikacija</w:t>
            </w:r>
          </w:p>
        </w:tc>
        <w:tc>
          <w:tcPr>
            <w:tcW w:w="992"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ind w:left="-108" w:right="-107"/>
              <w:jc w:val="center"/>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t>Mato vnt.</w:t>
            </w:r>
          </w:p>
        </w:tc>
        <w:tc>
          <w:tcPr>
            <w:tcW w:w="1134" w:type="dxa"/>
            <w:tcBorders>
              <w:top w:val="single" w:sz="4" w:space="0" w:color="auto"/>
              <w:left w:val="single" w:sz="4" w:space="0" w:color="auto"/>
              <w:bottom w:val="single" w:sz="4" w:space="0" w:color="auto"/>
              <w:right w:val="single" w:sz="4" w:space="0" w:color="auto"/>
            </w:tcBorders>
            <w:hideMark/>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ind w:left="-108" w:right="-108"/>
              <w:jc w:val="cente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Preliminarus k</w:t>
            </w:r>
            <w:r w:rsidRPr="00CE1529">
              <w:rPr>
                <w:rFonts w:eastAsia="Times New Roman"/>
                <w:sz w:val="22"/>
                <w:szCs w:val="22"/>
                <w:bdr w:val="none" w:sz="0" w:space="0" w:color="auto"/>
                <w:lang w:val="lt-LT" w:eastAsia="lt-LT"/>
              </w:rPr>
              <w:t>iekis</w:t>
            </w:r>
          </w:p>
        </w:tc>
        <w:tc>
          <w:tcPr>
            <w:tcW w:w="992" w:type="dxa"/>
            <w:tcBorders>
              <w:top w:val="single" w:sz="4" w:space="0" w:color="auto"/>
              <w:left w:val="single" w:sz="4" w:space="0" w:color="auto"/>
              <w:bottom w:val="single" w:sz="4" w:space="0" w:color="auto"/>
              <w:right w:val="single" w:sz="4" w:space="0" w:color="auto"/>
            </w:tcBorders>
            <w:hideMark/>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ind w:left="-109" w:right="-107"/>
              <w:jc w:val="center"/>
              <w:rPr>
                <w:rFonts w:eastAsia="Times New Roman"/>
                <w:bCs/>
                <w:sz w:val="22"/>
                <w:szCs w:val="22"/>
                <w:bdr w:val="none" w:sz="0" w:space="0" w:color="auto"/>
                <w:lang w:val="lt-LT" w:eastAsia="lt-LT"/>
              </w:rPr>
            </w:pPr>
            <w:r w:rsidRPr="00CE1529">
              <w:rPr>
                <w:rFonts w:eastAsia="Times New Roman"/>
                <w:bCs/>
                <w:sz w:val="22"/>
                <w:szCs w:val="22"/>
                <w:bdr w:val="none" w:sz="0" w:space="0" w:color="auto"/>
                <w:lang w:val="lt-LT" w:eastAsia="lt-LT"/>
              </w:rPr>
              <w:t>Vnt. kaina be PVM, Eur</w:t>
            </w:r>
            <w:r w:rsidRPr="00CE1529">
              <w:rPr>
                <w:rFonts w:eastAsia="Times New Roman"/>
                <w:b/>
                <w:bCs/>
                <w:sz w:val="22"/>
                <w:szCs w:val="22"/>
                <w:bdr w:val="none" w:sz="0" w:space="0" w:color="auto"/>
                <w:lang w:val="lt-LT" w:eastAsia="lt-LT"/>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ind w:left="-109" w:right="-107"/>
              <w:jc w:val="center"/>
              <w:rPr>
                <w:rFonts w:eastAsia="Times New Roman"/>
                <w:bCs/>
                <w:sz w:val="22"/>
                <w:szCs w:val="22"/>
                <w:bdr w:val="none" w:sz="0" w:space="0" w:color="auto"/>
                <w:lang w:eastAsia="lt-LT"/>
              </w:rPr>
            </w:pPr>
            <w:r w:rsidRPr="00CE1529">
              <w:rPr>
                <w:rFonts w:eastAsia="Times New Roman"/>
                <w:bCs/>
                <w:sz w:val="22"/>
                <w:szCs w:val="22"/>
                <w:bdr w:val="none" w:sz="0" w:space="0" w:color="auto"/>
                <w:lang w:val="lt-LT" w:eastAsia="lt-LT"/>
              </w:rPr>
              <w:t xml:space="preserve">PVM tarifas </w:t>
            </w:r>
            <w:r w:rsidRPr="00CE1529">
              <w:rPr>
                <w:rFonts w:eastAsia="Times New Roman"/>
                <w:bCs/>
                <w:sz w:val="22"/>
                <w:szCs w:val="22"/>
                <w:bdr w:val="none" w:sz="0" w:space="0" w:color="auto"/>
                <w:lang w:eastAsia="lt-LT"/>
              </w:rPr>
              <w:t>%</w:t>
            </w:r>
          </w:p>
        </w:tc>
        <w:tc>
          <w:tcPr>
            <w:tcW w:w="1569" w:type="dxa"/>
            <w:tcBorders>
              <w:top w:val="single" w:sz="4" w:space="0" w:color="auto"/>
              <w:left w:val="single" w:sz="4" w:space="0" w:color="auto"/>
              <w:bottom w:val="single" w:sz="4" w:space="0" w:color="auto"/>
              <w:right w:val="single" w:sz="4" w:space="0" w:color="auto"/>
            </w:tcBorders>
            <w:hideMark/>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ind w:left="-109" w:right="-98"/>
              <w:jc w:val="center"/>
              <w:rPr>
                <w:rFonts w:eastAsia="Times New Roman"/>
                <w:bCs/>
                <w:sz w:val="22"/>
                <w:szCs w:val="22"/>
                <w:bdr w:val="none" w:sz="0" w:space="0" w:color="auto"/>
                <w:lang w:val="lt-LT" w:eastAsia="lt-LT"/>
              </w:rPr>
            </w:pPr>
            <w:r w:rsidRPr="00CE1529">
              <w:rPr>
                <w:rFonts w:eastAsia="Times New Roman"/>
                <w:bCs/>
                <w:sz w:val="22"/>
                <w:szCs w:val="22"/>
                <w:bdr w:val="none" w:sz="0" w:space="0" w:color="auto"/>
                <w:lang w:val="lt-LT" w:eastAsia="lt-LT"/>
              </w:rPr>
              <w:t>Vnt. kaina su PVM, Eur</w:t>
            </w:r>
          </w:p>
        </w:tc>
        <w:tc>
          <w:tcPr>
            <w:tcW w:w="1549" w:type="dxa"/>
            <w:tcBorders>
              <w:top w:val="single" w:sz="4" w:space="0" w:color="auto"/>
              <w:left w:val="single" w:sz="4" w:space="0" w:color="auto"/>
              <w:bottom w:val="single" w:sz="4" w:space="0" w:color="auto"/>
              <w:right w:val="single" w:sz="4" w:space="0" w:color="auto"/>
            </w:tcBorders>
            <w:hideMark/>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CE1529">
              <w:rPr>
                <w:rFonts w:eastAsia="Times New Roman"/>
                <w:sz w:val="22"/>
                <w:szCs w:val="22"/>
                <w:bdr w:val="none" w:sz="0" w:space="0" w:color="auto"/>
                <w:lang w:val="lt-LT" w:eastAsia="lt-LT"/>
              </w:rPr>
              <w:t>Viso kaina be PVM, Eur</w:t>
            </w:r>
          </w:p>
        </w:tc>
      </w:tr>
      <w:tr w:rsidR="002A2B76" w:rsidRPr="00CE1529" w:rsidTr="00CF777C">
        <w:trPr>
          <w:cantSplit/>
          <w:trHeight w:val="538"/>
        </w:trPr>
        <w:tc>
          <w:tcPr>
            <w:tcW w:w="765"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contextualSpacing/>
              <w:rPr>
                <w:rFonts w:eastAsia="Times New Roman"/>
                <w:sz w:val="22"/>
                <w:szCs w:val="22"/>
                <w:bdr w:val="none" w:sz="0" w:space="0" w:color="auto"/>
                <w:lang w:val="en-GB"/>
              </w:rPr>
            </w:pPr>
            <w:r w:rsidRPr="00CE1529">
              <w:rPr>
                <w:rFonts w:eastAsia="Times New Roman"/>
                <w:sz w:val="22"/>
                <w:szCs w:val="22"/>
                <w:bdr w:val="none" w:sz="0" w:space="0" w:color="auto"/>
                <w:lang w:val="en-GB"/>
              </w:rPr>
              <w:t>1</w:t>
            </w:r>
          </w:p>
        </w:tc>
        <w:tc>
          <w:tcPr>
            <w:tcW w:w="2361"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eastAsia="lt-LT"/>
              </w:rPr>
            </w:pPr>
          </w:p>
        </w:tc>
        <w:tc>
          <w:tcPr>
            <w:tcW w:w="992"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p>
        </w:tc>
        <w:tc>
          <w:tcPr>
            <w:tcW w:w="992"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pacing w:val="-6"/>
                <w:sz w:val="22"/>
                <w:szCs w:val="22"/>
                <w:bdr w:val="none" w:sz="0" w:space="0" w:color="auto"/>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c>
          <w:tcPr>
            <w:tcW w:w="1569"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c>
          <w:tcPr>
            <w:tcW w:w="1549"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r>
      <w:tr w:rsidR="002A2B76" w:rsidRPr="00CE1529" w:rsidTr="00CF777C">
        <w:trPr>
          <w:cantSplit/>
          <w:trHeight w:val="239"/>
        </w:trPr>
        <w:tc>
          <w:tcPr>
            <w:tcW w:w="8947" w:type="dxa"/>
            <w:gridSpan w:val="7"/>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eastAsia="lt-LT"/>
              </w:rPr>
            </w:pPr>
            <w:r w:rsidRPr="00CE1529">
              <w:rPr>
                <w:rFonts w:eastAsia="Times New Roman"/>
                <w:bCs/>
                <w:sz w:val="22"/>
                <w:szCs w:val="22"/>
                <w:bdr w:val="none" w:sz="0" w:space="0" w:color="auto"/>
                <w:lang w:val="lt-LT"/>
              </w:rPr>
              <w:t>Pradinė (maksimali) sutarties vertė</w:t>
            </w:r>
            <w:r w:rsidRPr="00CE1529">
              <w:rPr>
                <w:rFonts w:eastAsia="Times New Roman"/>
                <w:sz w:val="22"/>
                <w:szCs w:val="22"/>
                <w:bdr w:val="none" w:sz="0" w:space="0" w:color="auto"/>
                <w:lang w:val="lt-LT"/>
              </w:rPr>
              <w:t xml:space="preserve"> </w:t>
            </w:r>
            <w:r w:rsidRPr="00CE1529">
              <w:rPr>
                <w:rFonts w:eastAsia="Times New Roman"/>
                <w:sz w:val="22"/>
                <w:szCs w:val="22"/>
                <w:bdr w:val="none" w:sz="0" w:space="0" w:color="auto"/>
                <w:lang w:val="lt-LT" w:eastAsia="lt-LT"/>
              </w:rPr>
              <w:t>Eur be PVM</w:t>
            </w:r>
          </w:p>
        </w:tc>
        <w:tc>
          <w:tcPr>
            <w:tcW w:w="1549"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r>
      <w:tr w:rsidR="002A2B76" w:rsidRPr="00CE1529" w:rsidTr="00CF777C">
        <w:trPr>
          <w:cantSplit/>
          <w:trHeight w:val="289"/>
        </w:trPr>
        <w:tc>
          <w:tcPr>
            <w:tcW w:w="8947" w:type="dxa"/>
            <w:gridSpan w:val="7"/>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t>PVM suma Eur</w:t>
            </w:r>
          </w:p>
        </w:tc>
        <w:tc>
          <w:tcPr>
            <w:tcW w:w="1549"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r>
      <w:tr w:rsidR="002A2B76" w:rsidRPr="00CE1529" w:rsidTr="00CF777C">
        <w:trPr>
          <w:cantSplit/>
          <w:trHeight w:val="183"/>
        </w:trPr>
        <w:tc>
          <w:tcPr>
            <w:tcW w:w="8947" w:type="dxa"/>
            <w:gridSpan w:val="7"/>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eastAsia="lt-LT"/>
              </w:rPr>
            </w:pPr>
            <w:r w:rsidRPr="00CE1529">
              <w:rPr>
                <w:rFonts w:eastAsia="Times New Roman"/>
                <w:bCs/>
                <w:sz w:val="22"/>
                <w:szCs w:val="22"/>
                <w:bdr w:val="none" w:sz="0" w:space="0" w:color="auto"/>
                <w:lang w:val="lt-LT"/>
              </w:rPr>
              <w:t>Pradinė (maksimali) sutarties vertė</w:t>
            </w:r>
            <w:r w:rsidRPr="00CE1529">
              <w:rPr>
                <w:rFonts w:eastAsia="Times New Roman"/>
                <w:sz w:val="22"/>
                <w:szCs w:val="22"/>
                <w:bdr w:val="none" w:sz="0" w:space="0" w:color="auto"/>
                <w:lang w:val="lt-LT"/>
              </w:rPr>
              <w:t xml:space="preserve"> </w:t>
            </w:r>
            <w:r w:rsidRPr="00CE1529">
              <w:rPr>
                <w:rFonts w:eastAsia="Times New Roman"/>
                <w:sz w:val="22"/>
                <w:szCs w:val="22"/>
                <w:bdr w:val="none" w:sz="0" w:space="0" w:color="auto"/>
                <w:lang w:val="lt-LT" w:eastAsia="lt-LT"/>
              </w:rPr>
              <w:t>Eur su PVM</w:t>
            </w:r>
          </w:p>
        </w:tc>
        <w:tc>
          <w:tcPr>
            <w:tcW w:w="1549" w:type="dxa"/>
            <w:tcBorders>
              <w:top w:val="single" w:sz="4" w:space="0" w:color="auto"/>
              <w:left w:val="single" w:sz="4" w:space="0" w:color="auto"/>
              <w:bottom w:val="single" w:sz="4" w:space="0" w:color="auto"/>
              <w:right w:val="single" w:sz="4" w:space="0" w:color="auto"/>
            </w:tcBorders>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r>
    </w:tbl>
    <w:p w:rsidR="002A2B76" w:rsidRPr="00CE1529" w:rsidRDefault="002A2B76" w:rsidP="002A2B7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p w:rsidR="002A2B76" w:rsidRPr="00CE1529" w:rsidRDefault="002A2B76" w:rsidP="002A2B76">
      <w:pPr>
        <w:pStyle w:val="prastasiniatinklio"/>
        <w:spacing w:before="0" w:beforeAutospacing="0" w:after="40" w:afterAutospacing="0"/>
        <w:jc w:val="both"/>
        <w:rPr>
          <w:sz w:val="22"/>
          <w:szCs w:val="22"/>
        </w:rPr>
      </w:pPr>
    </w:p>
    <w:tbl>
      <w:tblPr>
        <w:tblW w:w="17381" w:type="dxa"/>
        <w:tblLook w:val="04A0" w:firstRow="1" w:lastRow="0" w:firstColumn="1" w:lastColumn="0" w:noHBand="0" w:noVBand="1"/>
      </w:tblPr>
      <w:tblGrid>
        <w:gridCol w:w="4820"/>
        <w:gridCol w:w="12561"/>
      </w:tblGrid>
      <w:tr w:rsidR="002A2B76" w:rsidRPr="00CE1529" w:rsidTr="00CF777C">
        <w:tc>
          <w:tcPr>
            <w:tcW w:w="4820" w:type="dxa"/>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b/>
                <w:sz w:val="22"/>
                <w:szCs w:val="22"/>
                <w:bdr w:val="none" w:sz="0" w:space="0" w:color="auto"/>
                <w:lang w:val="lt-LT" w:eastAsia="lt-LT"/>
              </w:rPr>
            </w:pPr>
            <w:r w:rsidRPr="00CE1529">
              <w:rPr>
                <w:rFonts w:eastAsia="Times New Roman"/>
                <w:b/>
                <w:sz w:val="22"/>
                <w:szCs w:val="22"/>
                <w:bdr w:val="none" w:sz="0" w:space="0" w:color="auto"/>
                <w:lang w:val="lt-LT" w:eastAsia="lt-LT"/>
              </w:rPr>
              <w:t>Pardavėjas</w:t>
            </w:r>
          </w:p>
          <w:p w:rsidR="002A2B76" w:rsidRPr="002E1EAF"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2E1EAF">
              <w:rPr>
                <w:rFonts w:eastAsia="Times New Roman"/>
                <w:sz w:val="22"/>
                <w:szCs w:val="22"/>
                <w:bdr w:val="none" w:sz="0" w:space="0" w:color="auto"/>
                <w:lang w:val="lt-LT" w:eastAsia="lt-LT"/>
              </w:rPr>
              <w:t>UAB „Deimena“</w:t>
            </w:r>
          </w:p>
          <w:p w:rsidR="002A2B76" w:rsidRPr="002E1EAF"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2E1EAF">
              <w:rPr>
                <w:rFonts w:eastAsia="Times New Roman"/>
                <w:sz w:val="22"/>
                <w:szCs w:val="22"/>
                <w:bdr w:val="none" w:sz="0" w:space="0" w:color="auto"/>
                <w:lang w:val="lt-LT" w:eastAsia="lt-LT"/>
              </w:rPr>
              <w:t>Staniūnų g. 66, LT-36142 Panevėžys</w:t>
            </w:r>
          </w:p>
          <w:p w:rsidR="002A2B76" w:rsidRPr="002E1EAF"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2E1EAF">
              <w:rPr>
                <w:rFonts w:eastAsia="Times New Roman"/>
                <w:sz w:val="22"/>
                <w:szCs w:val="22"/>
                <w:bdr w:val="none" w:sz="0" w:space="0" w:color="auto"/>
                <w:lang w:val="lt-LT" w:eastAsia="lt-LT"/>
              </w:rPr>
              <w:t>Įmonės kodas 168423851</w:t>
            </w:r>
          </w:p>
          <w:p w:rsidR="002A2B76"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2E1EAF">
              <w:rPr>
                <w:rFonts w:eastAsia="Times New Roman"/>
                <w:sz w:val="22"/>
                <w:szCs w:val="22"/>
                <w:bdr w:val="none" w:sz="0" w:space="0" w:color="auto"/>
                <w:lang w:val="lt-LT" w:eastAsia="lt-LT"/>
              </w:rPr>
              <w:t>PVM mok. kodas LT684238515</w:t>
            </w:r>
          </w:p>
          <w:p w:rsidR="002A2B76" w:rsidRPr="002E1EAF"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Tel. +370 610 68226</w:t>
            </w:r>
          </w:p>
          <w:p w:rsidR="002A2B76" w:rsidRPr="002E1EAF"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2E1EAF">
              <w:rPr>
                <w:rFonts w:eastAsia="Times New Roman"/>
                <w:sz w:val="22"/>
                <w:szCs w:val="22"/>
                <w:bdr w:val="none" w:sz="0" w:space="0" w:color="auto"/>
                <w:lang w:val="lt-LT" w:eastAsia="lt-LT"/>
              </w:rPr>
              <w:t>a. s. LT837300010000002830</w:t>
            </w:r>
          </w:p>
          <w:p w:rsidR="002A2B76" w:rsidRPr="002E1EAF"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2E1EAF">
              <w:rPr>
                <w:rFonts w:eastAsia="Times New Roman"/>
                <w:sz w:val="22"/>
                <w:szCs w:val="22"/>
                <w:bdr w:val="none" w:sz="0" w:space="0" w:color="auto"/>
                <w:lang w:val="lt-LT" w:eastAsia="lt-LT"/>
              </w:rPr>
              <w:t>AB „Swedbank“ b. k. 73000</w:t>
            </w:r>
          </w:p>
          <w:p w:rsidR="002A2B76"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p>
          <w:p w:rsidR="002A2B76"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bookmarkStart w:id="0" w:name="_GoBack"/>
            <w:bookmarkEnd w:id="0"/>
            <w:r w:rsidRPr="002E1EAF">
              <w:rPr>
                <w:rFonts w:eastAsia="Times New Roman"/>
                <w:sz w:val="22"/>
                <w:szCs w:val="22"/>
                <w:bdr w:val="none" w:sz="0" w:space="0" w:color="auto"/>
                <w:lang w:val="lt-LT" w:eastAsia="lt-LT"/>
              </w:rPr>
              <w:t>Direktorius          Rimantas Murinas</w:t>
            </w:r>
          </w:p>
        </w:tc>
        <w:tc>
          <w:tcPr>
            <w:tcW w:w="12561" w:type="dxa"/>
          </w:tcPr>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b/>
                <w:sz w:val="22"/>
                <w:szCs w:val="22"/>
                <w:bdr w:val="none" w:sz="0" w:space="0" w:color="auto"/>
                <w:lang w:val="lt-LT" w:eastAsia="lt-LT"/>
              </w:rPr>
            </w:pPr>
            <w:r w:rsidRPr="00CE1529">
              <w:rPr>
                <w:rFonts w:eastAsia="Times New Roman"/>
                <w:b/>
                <w:sz w:val="22"/>
                <w:szCs w:val="22"/>
                <w:bdr w:val="none" w:sz="0" w:space="0" w:color="auto"/>
                <w:lang w:val="lt-LT" w:eastAsia="lt-LT"/>
              </w:rPr>
              <w:t>Pirkėjas</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b/>
                <w:sz w:val="22"/>
                <w:szCs w:val="22"/>
                <w:bdr w:val="none" w:sz="0" w:space="0" w:color="auto"/>
                <w:lang w:val="lt-LT" w:eastAsia="lt-LT"/>
              </w:rPr>
            </w:pP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t>VšĮ Vilniaus universiteto ligoninė Santaros klinikos</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t>Santariškių g. 2, LT-08661 Vilnius</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t xml:space="preserve">Įmonės kodas 124364561 </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t>PVM mok. kodas LT243645610</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t xml:space="preserve">A. s. LT717300010002492260 </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CE1529">
              <w:rPr>
                <w:rFonts w:eastAsia="Times New Roman"/>
                <w:sz w:val="22"/>
                <w:szCs w:val="22"/>
                <w:bdr w:val="none" w:sz="0" w:space="0" w:color="auto"/>
                <w:lang w:val="lt-LT" w:eastAsia="lt-LT"/>
              </w:rPr>
              <w:t>AB „Swedbank“ b. k. 73000</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rPr>
            </w:pPr>
            <w:r w:rsidRPr="00CE1529">
              <w:rPr>
                <w:rFonts w:eastAsia="Times New Roman"/>
                <w:sz w:val="22"/>
                <w:szCs w:val="22"/>
                <w:bdr w:val="none" w:sz="0" w:space="0" w:color="auto"/>
                <w:lang w:val="lt-LT"/>
              </w:rPr>
              <w:t xml:space="preserve">l. e. p. Generalinis direktorius </w:t>
            </w:r>
          </w:p>
          <w:p w:rsidR="002A2B76" w:rsidRPr="00CE1529" w:rsidRDefault="002A2B76" w:rsidP="00CF777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113"/>
              <w:jc w:val="both"/>
              <w:rPr>
                <w:rFonts w:eastAsia="Times New Roman"/>
                <w:sz w:val="22"/>
                <w:szCs w:val="22"/>
                <w:bdr w:val="none" w:sz="0" w:space="0" w:color="auto"/>
                <w:lang w:val="lt-LT" w:eastAsia="lt-LT"/>
              </w:rPr>
            </w:pPr>
            <w:r w:rsidRPr="00CE1529">
              <w:rPr>
                <w:rFonts w:eastAsia="Times New Roman"/>
                <w:sz w:val="22"/>
                <w:szCs w:val="22"/>
                <w:bdr w:val="none" w:sz="0" w:space="0" w:color="auto"/>
                <w:lang w:val="lt-LT"/>
              </w:rPr>
              <w:t>Juozas Raistenskis</w:t>
            </w:r>
          </w:p>
        </w:tc>
      </w:tr>
    </w:tbl>
    <w:p w:rsidR="00704AE0" w:rsidRPr="002A2B76" w:rsidRDefault="00704AE0" w:rsidP="002A2B76">
      <w:pPr>
        <w:jc w:val="both"/>
        <w:rPr>
          <w:rFonts w:eastAsia="Times New Roman"/>
          <w:sz w:val="22"/>
          <w:szCs w:val="22"/>
          <w:bdr w:val="none" w:sz="0" w:space="0" w:color="auto"/>
          <w:lang w:val="lt-LT" w:eastAsia="lt-LT"/>
        </w:rPr>
      </w:pPr>
    </w:p>
    <w:sectPr w:rsidR="00704AE0" w:rsidRPr="002A2B7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E1" w:rsidRDefault="002A2B76">
    <w:pPr>
      <w:pStyle w:val="Porat"/>
      <w:jc w:val="center"/>
    </w:pPr>
    <w:r>
      <w:fldChar w:fldCharType="begin"/>
    </w:r>
    <w:r>
      <w:instrText xml:space="preserve"> PAGE   \* MERGEFORMAT </w:instrText>
    </w:r>
    <w:r>
      <w:fldChar w:fldCharType="separate"/>
    </w:r>
    <w:r>
      <w:rPr>
        <w:noProof/>
      </w:rPr>
      <w:t>3</w:t>
    </w:r>
    <w:r>
      <w:rPr>
        <w:noProof/>
      </w:rPr>
      <w:fldChar w:fldCharType="end"/>
    </w:r>
  </w:p>
  <w:p w:rsidR="008240E1" w:rsidRDefault="002A2B7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E1" w:rsidRDefault="002A2B76">
    <w:pPr>
      <w:pStyle w:val="Porat"/>
      <w:jc w:val="center"/>
    </w:pPr>
  </w:p>
  <w:p w:rsidR="008240E1" w:rsidRDefault="002A2B76">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CC"/>
    <w:rsid w:val="002A2B76"/>
    <w:rsid w:val="00704AE0"/>
    <w:rsid w:val="00EE5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66173-4D58-445B-9225-468C66F6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A2B7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
    <w:name w:val="Body"/>
    <w:rsid w:val="002A2B7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link w:val="prastasiniatinklioDiagrama"/>
    <w:uiPriority w:val="99"/>
    <w:unhideWhenUsed/>
    <w:rsid w:val="002A2B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orat">
    <w:name w:val="footer"/>
    <w:basedOn w:val="prastasis"/>
    <w:link w:val="PoratDiagrama"/>
    <w:unhideWhenUsed/>
    <w:rsid w:val="002A2B76"/>
    <w:pPr>
      <w:tabs>
        <w:tab w:val="center" w:pos="4819"/>
        <w:tab w:val="right" w:pos="9638"/>
      </w:tabs>
    </w:pPr>
  </w:style>
  <w:style w:type="character" w:customStyle="1" w:styleId="PoratDiagrama">
    <w:name w:val="Poraštė Diagrama"/>
    <w:basedOn w:val="Numatytasispastraiposriftas"/>
    <w:link w:val="Porat"/>
    <w:rsid w:val="002A2B76"/>
    <w:rPr>
      <w:rFonts w:ascii="Times New Roman" w:eastAsia="Arial Unicode MS" w:hAnsi="Times New Roman" w:cs="Times New Roman"/>
      <w:sz w:val="24"/>
      <w:szCs w:val="24"/>
      <w:bdr w:val="nil"/>
      <w:lang w:val="en-US"/>
    </w:rPr>
  </w:style>
  <w:style w:type="character" w:customStyle="1" w:styleId="prastasiniatinklioDiagrama">
    <w:name w:val="Įprastas (žiniatinklio) Diagrama"/>
    <w:link w:val="prastasiniatinklio"/>
    <w:uiPriority w:val="99"/>
    <w:locked/>
    <w:rsid w:val="002A2B7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5544</Words>
  <Characters>3161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Valiukienė</dc:creator>
  <cp:keywords/>
  <dc:description/>
  <cp:lastModifiedBy>Jolita Valiukienė</cp:lastModifiedBy>
  <cp:revision>2</cp:revision>
  <dcterms:created xsi:type="dcterms:W3CDTF">2019-02-18T08:55:00Z</dcterms:created>
  <dcterms:modified xsi:type="dcterms:W3CDTF">2019-02-18T08:55:00Z</dcterms:modified>
</cp:coreProperties>
</file>