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582" w:rsidRDefault="00B05582">
      <w:pPr>
        <w:pStyle w:val="BodyText"/>
        <w:spacing w:before="4"/>
        <w:rPr>
          <w:rFonts w:ascii="Times New Roman"/>
          <w:sz w:val="10"/>
        </w:rPr>
      </w:pPr>
    </w:p>
    <w:p w:rsidR="00B05582" w:rsidRDefault="00B05582" w:rsidP="00336CC8">
      <w:pPr>
        <w:jc w:val="right"/>
        <w:rPr>
          <w:rFonts w:ascii="Times New Roman" w:hAnsi="Times New Roman" w:cs="Times New Roman"/>
          <w:i/>
          <w:sz w:val="20"/>
          <w:szCs w:val="20"/>
        </w:rPr>
      </w:pPr>
      <w:r w:rsidRPr="00336CC8">
        <w:rPr>
          <w:rFonts w:ascii="Times New Roman" w:hAnsi="Times New Roman" w:cs="Times New Roman"/>
          <w:i/>
          <w:sz w:val="20"/>
          <w:szCs w:val="20"/>
        </w:rPr>
        <w:t>Vertimas iš anglų kalbos</w:t>
      </w:r>
    </w:p>
    <w:p w:rsidR="00B05582" w:rsidRDefault="00B05582" w:rsidP="00336CC8">
      <w:pPr>
        <w:jc w:val="right"/>
        <w:rPr>
          <w:rFonts w:ascii="Times New Roman" w:hAnsi="Times New Roman" w:cs="Times New Roman"/>
          <w:i/>
          <w:sz w:val="20"/>
          <w:szCs w:val="20"/>
        </w:rPr>
      </w:pPr>
    </w:p>
    <w:p w:rsidR="00B05582" w:rsidRDefault="00B05582" w:rsidP="00336CC8">
      <w:pPr>
        <w:jc w:val="right"/>
        <w:rPr>
          <w:rFonts w:ascii="Times New Roman" w:hAnsi="Times New Roman" w:cs="Times New Roman"/>
          <w:i/>
          <w:sz w:val="20"/>
          <w:szCs w:val="20"/>
        </w:rPr>
      </w:pPr>
    </w:p>
    <w:p w:rsidR="00B05582" w:rsidRPr="00336CC8" w:rsidRDefault="00B05582" w:rsidP="00336CC8">
      <w:pPr>
        <w:jc w:val="right"/>
        <w:rPr>
          <w:rFonts w:ascii="Times New Roman" w:hAnsi="Times New Roman" w:cs="Times New Roman"/>
          <w:i/>
          <w:sz w:val="20"/>
          <w:szCs w:val="20"/>
        </w:rPr>
        <w:sectPr w:rsidR="00B05582" w:rsidRPr="00336CC8">
          <w:type w:val="continuous"/>
          <w:pgSz w:w="11910" w:h="16840"/>
          <w:pgMar w:top="320" w:right="680" w:bottom="280" w:left="400" w:header="720" w:footer="720" w:gutter="0"/>
          <w:cols w:space="720"/>
        </w:sectPr>
      </w:pPr>
    </w:p>
    <w:p w:rsidR="00B05582" w:rsidRDefault="00B05582">
      <w:pPr>
        <w:spacing w:line="1455" w:lineRule="exact"/>
        <w:ind w:left="114"/>
        <w:rPr>
          <w:rFonts w:ascii="Calibri"/>
          <w:sz w:val="133"/>
        </w:rPr>
      </w:pPr>
      <w:r>
        <w:rPr>
          <w:rFonts w:ascii="Calibri" w:eastAsia="Times New Roman"/>
          <w:w w:val="80"/>
          <w:sz w:val="133"/>
        </w:rPr>
        <w:t>bsi.</w:t>
      </w:r>
    </w:p>
    <w:p w:rsidR="00B05582" w:rsidRDefault="00B05582">
      <w:pPr>
        <w:pStyle w:val="BodyText"/>
        <w:rPr>
          <w:sz w:val="26"/>
        </w:rPr>
      </w:pPr>
      <w:r>
        <w:br w:type="column"/>
      </w:r>
    </w:p>
    <w:p w:rsidR="00B05582" w:rsidRDefault="00B05582">
      <w:pPr>
        <w:pStyle w:val="BodyText"/>
        <w:rPr>
          <w:sz w:val="26"/>
        </w:rPr>
      </w:pPr>
    </w:p>
    <w:p w:rsidR="00B05582" w:rsidRDefault="00B05582">
      <w:pPr>
        <w:pStyle w:val="BodyText"/>
        <w:rPr>
          <w:sz w:val="26"/>
        </w:rPr>
      </w:pPr>
    </w:p>
    <w:p w:rsidR="00B05582" w:rsidRDefault="00B05582">
      <w:pPr>
        <w:pStyle w:val="BodyText"/>
        <w:spacing w:before="3"/>
        <w:rPr>
          <w:sz w:val="38"/>
        </w:rPr>
      </w:pPr>
    </w:p>
    <w:p w:rsidR="00B05582" w:rsidRDefault="00B05582">
      <w:pPr>
        <w:pStyle w:val="Heading2"/>
        <w:spacing w:line="256" w:lineRule="exact"/>
        <w:ind w:left="27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style="position:absolute;left:0;text-align:left;margin-left:461.65pt;margin-top:-76.55pt;width:94.05pt;height:76.3pt;z-index:251658240;visibility:visible;mso-wrap-distance-left:0;mso-wrap-distance-right:0;mso-position-horizontal-relative:page">
            <v:imagedata r:id="rId4" o:title=""/>
            <w10:wrap anchorx="page"/>
          </v:shape>
        </w:pict>
      </w:r>
      <w:r>
        <w:rPr>
          <w:w w:val="90"/>
        </w:rPr>
        <w:t>By Royal Charter</w:t>
      </w:r>
    </w:p>
    <w:p w:rsidR="00B05582" w:rsidRDefault="00B05582">
      <w:pPr>
        <w:spacing w:line="256" w:lineRule="exact"/>
        <w:sectPr w:rsidR="00B05582">
          <w:type w:val="continuous"/>
          <w:pgSz w:w="11910" w:h="16840"/>
          <w:pgMar w:top="320" w:right="680" w:bottom="280" w:left="400" w:header="720" w:footer="720" w:gutter="0"/>
          <w:cols w:num="2" w:space="720" w:equalWidth="0">
            <w:col w:w="1697" w:space="7021"/>
            <w:col w:w="2112"/>
          </w:cols>
        </w:sectPr>
      </w:pPr>
    </w:p>
    <w:p w:rsidR="00B05582" w:rsidRPr="00336CC8" w:rsidRDefault="00B05582" w:rsidP="00336CC8">
      <w:pPr>
        <w:pStyle w:val="HTMLPreformatted"/>
        <w:jc w:val="center"/>
        <w:rPr>
          <w:rFonts w:ascii="Times New Roman" w:hAnsi="Times New Roman" w:cs="Times New Roman"/>
          <w:b/>
          <w:sz w:val="28"/>
          <w:szCs w:val="28"/>
          <w:lang w:val="lt-LT"/>
        </w:rPr>
      </w:pPr>
      <w:r w:rsidRPr="00336CC8">
        <w:rPr>
          <w:rFonts w:ascii="Times New Roman" w:hAnsi="Times New Roman" w:cs="Times New Roman"/>
          <w:b/>
          <w:sz w:val="28"/>
          <w:szCs w:val="28"/>
          <w:lang w:val="lt-LT"/>
        </w:rPr>
        <w:t>EB sertifikatas - visa kokybės užtikrinimo sistema</w:t>
      </w:r>
    </w:p>
    <w:p w:rsidR="00B05582" w:rsidRPr="00336CC8" w:rsidRDefault="00B05582" w:rsidP="00336CC8">
      <w:pPr>
        <w:pStyle w:val="HTMLPreformatted"/>
        <w:jc w:val="center"/>
        <w:rPr>
          <w:rFonts w:ascii="Times New Roman" w:hAnsi="Times New Roman" w:cs="Times New Roman"/>
          <w:b/>
          <w:sz w:val="28"/>
          <w:szCs w:val="28"/>
        </w:rPr>
      </w:pPr>
      <w:r w:rsidRPr="00336CC8">
        <w:rPr>
          <w:rFonts w:ascii="Times New Roman" w:hAnsi="Times New Roman" w:cs="Times New Roman"/>
          <w:b/>
          <w:sz w:val="28"/>
          <w:szCs w:val="28"/>
          <w:lang w:val="lt-LT"/>
        </w:rPr>
        <w:t>Direktyva 93/42 / EEB dėl medicinos prietaisų, II priedas, išskyrus 4 skirsnį</w:t>
      </w:r>
    </w:p>
    <w:p w:rsidR="00B05582" w:rsidRPr="00336CC8" w:rsidRDefault="00B05582" w:rsidP="00336CC8">
      <w:pPr>
        <w:jc w:val="center"/>
        <w:rPr>
          <w:rFonts w:ascii="Times New Roman" w:hAnsi="Times New Roman" w:cs="Times New Roman"/>
          <w:b/>
          <w:sz w:val="28"/>
          <w:szCs w:val="28"/>
        </w:rPr>
      </w:pPr>
    </w:p>
    <w:p w:rsidR="00B05582" w:rsidRDefault="00B05582">
      <w:pPr>
        <w:rPr>
          <w:sz w:val="20"/>
        </w:rPr>
      </w:pPr>
    </w:p>
    <w:p w:rsidR="00B05582" w:rsidRDefault="00B05582">
      <w:pPr>
        <w:rPr>
          <w:sz w:val="20"/>
        </w:rPr>
      </w:pPr>
    </w:p>
    <w:p w:rsidR="00B05582" w:rsidRDefault="00B05582">
      <w:pPr>
        <w:rPr>
          <w:sz w:val="16"/>
        </w:rPr>
      </w:pPr>
    </w:p>
    <w:p w:rsidR="00B05582" w:rsidRDefault="00B05582">
      <w:pPr>
        <w:rPr>
          <w:sz w:val="16"/>
        </w:rPr>
        <w:sectPr w:rsidR="00B05582">
          <w:type w:val="continuous"/>
          <w:pgSz w:w="11910" w:h="16840"/>
          <w:pgMar w:top="320" w:right="680" w:bottom="280" w:left="400" w:header="720" w:footer="720" w:gutter="0"/>
          <w:cols w:space="720"/>
        </w:sectPr>
      </w:pPr>
    </w:p>
    <w:p w:rsidR="00B05582" w:rsidRPr="00336CC8" w:rsidRDefault="00B05582">
      <w:pPr>
        <w:spacing w:before="100"/>
        <w:ind w:left="259"/>
        <w:rPr>
          <w:rFonts w:ascii="Times New Roman" w:hAnsi="Times New Roman" w:cs="Times New Roman"/>
          <w:sz w:val="24"/>
          <w:szCs w:val="24"/>
        </w:rPr>
      </w:pPr>
      <w:r w:rsidRPr="00336CC8">
        <w:rPr>
          <w:rFonts w:ascii="Times New Roman" w:hAnsi="Times New Roman" w:cs="Times New Roman"/>
          <w:w w:val="110"/>
          <w:sz w:val="24"/>
          <w:szCs w:val="24"/>
        </w:rPr>
        <w:t>Nr.</w:t>
      </w:r>
    </w:p>
    <w:p w:rsidR="00B05582" w:rsidRPr="00336CC8" w:rsidRDefault="00B05582">
      <w:pPr>
        <w:spacing w:before="49"/>
        <w:ind w:left="253"/>
        <w:rPr>
          <w:rFonts w:ascii="Times New Roman" w:hAnsi="Times New Roman" w:cs="Times New Roman"/>
          <w:sz w:val="24"/>
          <w:szCs w:val="24"/>
        </w:rPr>
      </w:pPr>
      <w:r w:rsidRPr="00336CC8">
        <w:rPr>
          <w:rFonts w:ascii="Times New Roman" w:hAnsi="Times New Roman" w:cs="Times New Roman"/>
          <w:w w:val="95"/>
          <w:sz w:val="24"/>
          <w:szCs w:val="24"/>
        </w:rPr>
        <w:t>I</w:t>
      </w:r>
      <w:r w:rsidRPr="00336CC8">
        <w:rPr>
          <w:rFonts w:ascii="Times New Roman" w:hAnsi="Times New Roman" w:cs="Times New Roman"/>
          <w:w w:val="95"/>
          <w:sz w:val="24"/>
          <w:szCs w:val="24"/>
          <w:lang w:val="lt-LT"/>
        </w:rPr>
        <w:t>šduota</w:t>
      </w:r>
      <w:r w:rsidRPr="00336CC8">
        <w:rPr>
          <w:rFonts w:ascii="Times New Roman" w:hAnsi="Times New Roman" w:cs="Times New Roman"/>
          <w:w w:val="95"/>
          <w:sz w:val="24"/>
          <w:szCs w:val="24"/>
        </w:rPr>
        <w:t>:</w:t>
      </w:r>
    </w:p>
    <w:p w:rsidR="00B05582" w:rsidRPr="00336CC8" w:rsidRDefault="00B05582">
      <w:pPr>
        <w:spacing w:before="98"/>
        <w:ind w:left="254"/>
        <w:rPr>
          <w:rFonts w:ascii="Times New Roman" w:hAnsi="Times New Roman" w:cs="Times New Roman"/>
          <w:sz w:val="24"/>
          <w:szCs w:val="24"/>
        </w:rPr>
      </w:pPr>
      <w:r w:rsidRPr="00336CC8">
        <w:rPr>
          <w:rFonts w:ascii="Times New Roman" w:hAnsi="Times New Roman" w:cs="Times New Roman"/>
          <w:sz w:val="24"/>
          <w:szCs w:val="24"/>
        </w:rPr>
        <w:br w:type="column"/>
        <w:t>CE 670383</w:t>
      </w:r>
    </w:p>
    <w:p w:rsidR="00B05582" w:rsidRPr="00336CC8" w:rsidRDefault="00B05582">
      <w:pPr>
        <w:spacing w:before="71" w:line="211" w:lineRule="auto"/>
        <w:ind w:left="253" w:right="2578" w:firstLine="3"/>
        <w:rPr>
          <w:rFonts w:ascii="Times New Roman" w:hAnsi="Times New Roman" w:cs="Times New Roman"/>
          <w:sz w:val="24"/>
          <w:szCs w:val="24"/>
        </w:rPr>
      </w:pPr>
      <w:r w:rsidRPr="00336CC8">
        <w:rPr>
          <w:rFonts w:ascii="Times New Roman" w:hAnsi="Times New Roman" w:cs="Times New Roman"/>
          <w:sz w:val="24"/>
          <w:szCs w:val="24"/>
        </w:rPr>
        <w:t>Maillefer Instruments Holding Sàrl Chemin du Verger 3</w:t>
      </w:r>
    </w:p>
    <w:p w:rsidR="00B05582" w:rsidRPr="00336CC8" w:rsidRDefault="00B05582">
      <w:pPr>
        <w:spacing w:line="246" w:lineRule="exact"/>
        <w:ind w:left="257"/>
        <w:rPr>
          <w:rFonts w:ascii="Times New Roman" w:hAnsi="Times New Roman" w:cs="Times New Roman"/>
          <w:sz w:val="24"/>
          <w:szCs w:val="24"/>
        </w:rPr>
      </w:pPr>
      <w:r w:rsidRPr="00336CC8">
        <w:rPr>
          <w:rFonts w:ascii="Times New Roman" w:hAnsi="Times New Roman" w:cs="Times New Roman"/>
          <w:sz w:val="24"/>
          <w:szCs w:val="24"/>
        </w:rPr>
        <w:t>Ballaigues</w:t>
      </w:r>
    </w:p>
    <w:p w:rsidR="00B05582" w:rsidRPr="00336CC8" w:rsidRDefault="00B05582">
      <w:pPr>
        <w:spacing w:line="263" w:lineRule="exact"/>
        <w:ind w:left="253"/>
        <w:rPr>
          <w:rFonts w:ascii="Times New Roman" w:hAnsi="Times New Roman" w:cs="Times New Roman"/>
          <w:sz w:val="24"/>
          <w:szCs w:val="24"/>
        </w:rPr>
      </w:pPr>
      <w:r w:rsidRPr="00336CC8">
        <w:rPr>
          <w:rFonts w:ascii="Times New Roman" w:hAnsi="Times New Roman" w:cs="Times New Roman"/>
          <w:sz w:val="24"/>
          <w:szCs w:val="24"/>
        </w:rPr>
        <w:t>CH-1338</w:t>
      </w:r>
    </w:p>
    <w:p w:rsidR="00B05582" w:rsidRPr="00336CC8" w:rsidRDefault="00B05582">
      <w:pPr>
        <w:spacing w:line="272" w:lineRule="exact"/>
        <w:ind w:left="254"/>
        <w:rPr>
          <w:rFonts w:ascii="Times New Roman" w:hAnsi="Times New Roman" w:cs="Times New Roman"/>
          <w:sz w:val="24"/>
          <w:szCs w:val="24"/>
        </w:rPr>
      </w:pPr>
      <w:r w:rsidRPr="00336CC8">
        <w:rPr>
          <w:rFonts w:ascii="Times New Roman" w:hAnsi="Times New Roman" w:cs="Times New Roman"/>
          <w:sz w:val="24"/>
          <w:szCs w:val="24"/>
        </w:rPr>
        <w:t>Šveicarija</w:t>
      </w:r>
    </w:p>
    <w:p w:rsidR="00B05582" w:rsidRDefault="00B05582">
      <w:pPr>
        <w:spacing w:line="272" w:lineRule="exact"/>
        <w:rPr>
          <w:sz w:val="25"/>
        </w:rPr>
        <w:sectPr w:rsidR="00B05582">
          <w:type w:val="continuous"/>
          <w:pgSz w:w="11910" w:h="16840"/>
          <w:pgMar w:top="320" w:right="680" w:bottom="280" w:left="400" w:header="720" w:footer="720" w:gutter="0"/>
          <w:cols w:num="2" w:space="720" w:equalWidth="0">
            <w:col w:w="1206" w:space="2197"/>
            <w:col w:w="7427"/>
          </w:cols>
        </w:sectPr>
      </w:pPr>
    </w:p>
    <w:p w:rsidR="00B05582" w:rsidRDefault="00B05582">
      <w:pPr>
        <w:rPr>
          <w:sz w:val="20"/>
        </w:rPr>
      </w:pPr>
    </w:p>
    <w:p w:rsidR="00B05582" w:rsidRDefault="00B05582">
      <w:pPr>
        <w:rPr>
          <w:sz w:val="20"/>
        </w:rPr>
      </w:pPr>
    </w:p>
    <w:p w:rsidR="00B05582" w:rsidRDefault="00B05582">
      <w:pPr>
        <w:rPr>
          <w:sz w:val="20"/>
        </w:rPr>
      </w:pPr>
    </w:p>
    <w:p w:rsidR="00B05582" w:rsidRDefault="00B05582">
      <w:pPr>
        <w:rPr>
          <w:sz w:val="20"/>
        </w:rPr>
      </w:pPr>
    </w:p>
    <w:p w:rsidR="00B05582" w:rsidRDefault="00B05582">
      <w:pPr>
        <w:rPr>
          <w:sz w:val="20"/>
        </w:rPr>
      </w:pPr>
    </w:p>
    <w:p w:rsidR="00B05582" w:rsidRPr="00336CC8" w:rsidRDefault="00B05582" w:rsidP="00336CC8">
      <w:pPr>
        <w:pStyle w:val="HTMLPreformatted"/>
        <w:rPr>
          <w:rFonts w:ascii="Times New Roman" w:hAnsi="Times New Roman" w:cs="Times New Roman"/>
          <w:sz w:val="24"/>
          <w:szCs w:val="24"/>
          <w:lang w:val="lt-LT"/>
        </w:rPr>
      </w:pPr>
      <w:r>
        <w:rPr>
          <w:rFonts w:ascii="Times New Roman" w:hAnsi="Times New Roman" w:cs="Times New Roman"/>
          <w:sz w:val="24"/>
          <w:szCs w:val="24"/>
          <w:lang w:val="lt-LT"/>
        </w:rPr>
        <w:t>Įtraukta</w:t>
      </w:r>
      <w:r w:rsidRPr="00336CC8">
        <w:rPr>
          <w:rFonts w:ascii="Times New Roman" w:hAnsi="Times New Roman" w:cs="Times New Roman"/>
          <w:sz w:val="24"/>
          <w:szCs w:val="24"/>
          <w:lang w:val="lt-LT"/>
        </w:rPr>
        <w:t>:</w:t>
      </w:r>
    </w:p>
    <w:p w:rsidR="00B05582" w:rsidRPr="00336CC8" w:rsidRDefault="00B05582" w:rsidP="00336CC8">
      <w:pPr>
        <w:pStyle w:val="HTMLPreformatted"/>
        <w:rPr>
          <w:rFonts w:ascii="Times New Roman" w:hAnsi="Times New Roman" w:cs="Times New Roman"/>
          <w:b/>
          <w:sz w:val="24"/>
          <w:szCs w:val="24"/>
        </w:rPr>
      </w:pPr>
      <w:r w:rsidRPr="00336CC8">
        <w:rPr>
          <w:rFonts w:ascii="Times New Roman" w:hAnsi="Times New Roman" w:cs="Times New Roman"/>
          <w:b/>
          <w:sz w:val="24"/>
          <w:szCs w:val="24"/>
          <w:lang w:val="lt-LT"/>
        </w:rPr>
        <w:t>Sterilių ir nesterilių stomatologinių instrumentų, variklių ir kontražerių, dantų rekonstrukcijos sistemų, dantų diagnostikos prietaisų, šaknų kanalų drėkinimo ir valymo sprendimų, šaknies kanalo užsikimšimo produktų, sterilių popierinių taškų projektavimas, kūrimas ir gamyba. Tie II priedo aspektai, susiję su sterilumo užtikrinimu ir išlaikymu valymo įrenginių ir bylų gamyboje ir susiję su endodontinės programinės įrangos metrologijos tikslumu su matavimo funkcija</w:t>
      </w:r>
    </w:p>
    <w:p w:rsidR="00B05582" w:rsidRDefault="00B05582">
      <w:pPr>
        <w:rPr>
          <w:sz w:val="28"/>
        </w:rPr>
      </w:pPr>
    </w:p>
    <w:p w:rsidR="00B05582" w:rsidRPr="00336CC8" w:rsidRDefault="00B05582">
      <w:pPr>
        <w:rPr>
          <w:rFonts w:ascii="Times New Roman" w:hAnsi="Times New Roman" w:cs="Times New Roman"/>
          <w:sz w:val="24"/>
          <w:szCs w:val="24"/>
        </w:rPr>
      </w:pPr>
    </w:p>
    <w:p w:rsidR="00B05582" w:rsidRPr="00336CC8" w:rsidRDefault="00B05582" w:rsidP="00336CC8">
      <w:pPr>
        <w:pStyle w:val="HTMLPreformatted"/>
        <w:rPr>
          <w:rFonts w:ascii="Times New Roman" w:hAnsi="Times New Roman" w:cs="Times New Roman"/>
          <w:sz w:val="24"/>
          <w:szCs w:val="24"/>
          <w:lang w:val="lt-LT"/>
        </w:rPr>
      </w:pPr>
      <w:r w:rsidRPr="00336CC8">
        <w:rPr>
          <w:rFonts w:ascii="Times New Roman" w:hAnsi="Times New Roman" w:cs="Times New Roman"/>
          <w:sz w:val="24"/>
          <w:szCs w:val="24"/>
          <w:lang w:val="lt-LT"/>
        </w:rPr>
        <w:t>remiantis kokybės užtikrinimo sistemos tyrimu pagal Tarybos direktyvos 93/42 / EEB II priedo reikalavimus, išskyrus 4 skyrių. Kokybės užtikrinimo sistema atitinka direktyvos reikalavimus. III klasės produktų pateikimui į rinką reikia II priedo 4 skirsnio sertifikato.</w:t>
      </w:r>
    </w:p>
    <w:p w:rsidR="00B05582" w:rsidRPr="00336CC8" w:rsidRDefault="00B05582" w:rsidP="00336CC8">
      <w:pPr>
        <w:pStyle w:val="HTMLPreformatted"/>
        <w:rPr>
          <w:rFonts w:ascii="Times New Roman" w:hAnsi="Times New Roman" w:cs="Times New Roman"/>
          <w:sz w:val="24"/>
          <w:szCs w:val="24"/>
          <w:lang w:val="lt-LT"/>
        </w:rPr>
      </w:pPr>
    </w:p>
    <w:p w:rsidR="00B05582" w:rsidRPr="00336CC8" w:rsidRDefault="00B05582" w:rsidP="00336CC8">
      <w:pPr>
        <w:pStyle w:val="HTMLPreformatted"/>
        <w:rPr>
          <w:rFonts w:ascii="Times New Roman" w:hAnsi="Times New Roman" w:cs="Times New Roman"/>
          <w:sz w:val="24"/>
          <w:szCs w:val="24"/>
        </w:rPr>
      </w:pPr>
      <w:r w:rsidRPr="00336CC8">
        <w:rPr>
          <w:rFonts w:ascii="Times New Roman" w:hAnsi="Times New Roman" w:cs="Times New Roman"/>
          <w:sz w:val="24"/>
          <w:szCs w:val="24"/>
          <w:lang w:val="lt-LT"/>
        </w:rPr>
        <w:t>BSI ir jos vardu notifikuotoji įstaiga dėl minėtos direktyvos (notifikuotosios įstaigos numeris 0086):</w:t>
      </w:r>
    </w:p>
    <w:p w:rsidR="00B05582" w:rsidRDefault="00B05582">
      <w:pPr>
        <w:rPr>
          <w:sz w:val="20"/>
        </w:rPr>
      </w:pPr>
    </w:p>
    <w:p w:rsidR="00B05582" w:rsidRDefault="00B05582">
      <w:pPr>
        <w:rPr>
          <w:sz w:val="20"/>
        </w:rPr>
      </w:pPr>
    </w:p>
    <w:p w:rsidR="00B05582" w:rsidRDefault="00B05582">
      <w:pPr>
        <w:rPr>
          <w:sz w:val="20"/>
        </w:rPr>
      </w:pPr>
    </w:p>
    <w:p w:rsidR="00B05582" w:rsidRDefault="00B05582">
      <w:pPr>
        <w:rPr>
          <w:sz w:val="20"/>
        </w:rPr>
      </w:pPr>
    </w:p>
    <w:p w:rsidR="00B05582" w:rsidRDefault="00B05582">
      <w:pPr>
        <w:spacing w:before="10"/>
        <w:rPr>
          <w:sz w:val="23"/>
        </w:rPr>
      </w:pPr>
    </w:p>
    <w:p w:rsidR="00B05582" w:rsidRDefault="00B05582">
      <w:pPr>
        <w:spacing w:line="20" w:lineRule="exact"/>
        <w:ind w:left="268"/>
        <w:rPr>
          <w:sz w:val="2"/>
        </w:rPr>
      </w:pPr>
      <w:r>
        <w:rPr>
          <w:noProof/>
        </w:rPr>
      </w:r>
      <w:r w:rsidRPr="00C25DD9">
        <w:rPr>
          <w:sz w:val="2"/>
        </w:rPr>
        <w:pict>
          <v:group id="_x0000_s1027" style="width:200.15pt;height:.75pt;mso-position-horizontal-relative:char;mso-position-vertical-relative:line" coordsize="4003,15">
            <v:line id="_x0000_s1028" style="position:absolute" from="0,7" to="4002,7" strokeweight=".72pt"/>
            <w10:anchorlock/>
          </v:group>
        </w:pict>
      </w:r>
    </w:p>
    <w:p w:rsidR="00B05582" w:rsidRDefault="00B05582">
      <w:pPr>
        <w:spacing w:line="20" w:lineRule="exact"/>
        <w:rPr>
          <w:sz w:val="2"/>
        </w:rPr>
        <w:sectPr w:rsidR="00B05582">
          <w:type w:val="continuous"/>
          <w:pgSz w:w="11910" w:h="16840"/>
          <w:pgMar w:top="320" w:right="680" w:bottom="280" w:left="400" w:header="720" w:footer="720" w:gutter="0"/>
          <w:cols w:space="720"/>
        </w:sectPr>
      </w:pPr>
    </w:p>
    <w:p w:rsidR="00B05582" w:rsidRDefault="00B05582" w:rsidP="00336CC8">
      <w:pPr>
        <w:pStyle w:val="HTMLPreformatted"/>
        <w:rPr>
          <w:rFonts w:ascii="Times New Roman" w:hAnsi="Times New Roman" w:cs="Times New Roman"/>
          <w:sz w:val="22"/>
          <w:szCs w:val="22"/>
          <w:lang w:val="lt-LT"/>
        </w:rPr>
      </w:pPr>
      <w:r w:rsidRPr="00336CC8">
        <w:rPr>
          <w:rFonts w:ascii="Times New Roman" w:hAnsi="Times New Roman" w:cs="Times New Roman"/>
          <w:sz w:val="22"/>
          <w:szCs w:val="22"/>
          <w:lang w:val="lt-LT"/>
        </w:rPr>
        <w:t xml:space="preserve">Stewart Brain, </w:t>
      </w:r>
    </w:p>
    <w:p w:rsidR="00B05582" w:rsidRPr="00336CC8" w:rsidRDefault="00B05582" w:rsidP="00336CC8">
      <w:pPr>
        <w:pStyle w:val="HTMLPreformatted"/>
        <w:rPr>
          <w:rFonts w:ascii="Times New Roman" w:hAnsi="Times New Roman" w:cs="Times New Roman"/>
          <w:sz w:val="22"/>
          <w:szCs w:val="22"/>
          <w:lang w:val="lt-LT"/>
        </w:rPr>
      </w:pPr>
      <w:r w:rsidRPr="00336CC8">
        <w:rPr>
          <w:rFonts w:ascii="Times New Roman" w:hAnsi="Times New Roman" w:cs="Times New Roman"/>
          <w:sz w:val="22"/>
          <w:szCs w:val="22"/>
          <w:lang w:val="lt-LT"/>
        </w:rPr>
        <w:t>medicinos prietaisų atitikties ir rizikos vadovas</w:t>
      </w:r>
    </w:p>
    <w:p w:rsidR="00B05582" w:rsidRPr="00336CC8" w:rsidRDefault="00B05582" w:rsidP="00336CC8">
      <w:pPr>
        <w:pStyle w:val="HTMLPreformatted"/>
        <w:rPr>
          <w:rFonts w:ascii="Times New Roman" w:hAnsi="Times New Roman" w:cs="Times New Roman"/>
          <w:sz w:val="22"/>
          <w:szCs w:val="22"/>
        </w:rPr>
      </w:pPr>
      <w:r w:rsidRPr="00336CC8">
        <w:rPr>
          <w:rFonts w:ascii="Times New Roman" w:hAnsi="Times New Roman" w:cs="Times New Roman"/>
          <w:sz w:val="22"/>
          <w:szCs w:val="22"/>
          <w:lang w:val="lt-LT"/>
        </w:rPr>
        <w:t>Pirmasis Išduotas: 2017-24</w:t>
      </w:r>
    </w:p>
    <w:p w:rsidR="00B05582" w:rsidRDefault="00B05582">
      <w:r>
        <w:br w:type="column"/>
      </w:r>
    </w:p>
    <w:p w:rsidR="00B05582" w:rsidRDefault="00B05582"/>
    <w:p w:rsidR="00B05582" w:rsidRDefault="00B05582">
      <w:pPr>
        <w:tabs>
          <w:tab w:val="left" w:pos="3175"/>
        </w:tabs>
        <w:spacing w:before="151"/>
        <w:ind w:left="-25"/>
        <w:rPr>
          <w:sz w:val="21"/>
        </w:rPr>
      </w:pPr>
      <w:r>
        <w:rPr>
          <w:sz w:val="21"/>
        </w:rPr>
        <w:t xml:space="preserve">Data: </w:t>
      </w:r>
      <w:r>
        <w:rPr>
          <w:spacing w:val="22"/>
          <w:sz w:val="21"/>
        </w:rPr>
        <w:t xml:space="preserve"> </w:t>
      </w:r>
      <w:r>
        <w:rPr>
          <w:sz w:val="21"/>
        </w:rPr>
        <w:t>2018-07-06</w:t>
      </w:r>
      <w:r>
        <w:rPr>
          <w:sz w:val="21"/>
        </w:rPr>
        <w:tab/>
        <w:t>Galioja:</w:t>
      </w:r>
      <w:r>
        <w:rPr>
          <w:spacing w:val="9"/>
          <w:sz w:val="21"/>
        </w:rPr>
        <w:t xml:space="preserve"> </w:t>
      </w:r>
      <w:r>
        <w:rPr>
          <w:sz w:val="21"/>
        </w:rPr>
        <w:t>2023-07-08</w:t>
      </w:r>
    </w:p>
    <w:p w:rsidR="00B05582" w:rsidRDefault="00B05582">
      <w:pPr>
        <w:spacing w:before="9"/>
        <w:rPr>
          <w:sz w:val="18"/>
        </w:rPr>
      </w:pPr>
    </w:p>
    <w:p w:rsidR="00B05582" w:rsidRPr="00336CC8" w:rsidRDefault="00B05582" w:rsidP="00336CC8">
      <w:pPr>
        <w:pStyle w:val="HTMLPreformatted"/>
        <w:jc w:val="right"/>
        <w:rPr>
          <w:rFonts w:ascii="Times New Roman" w:hAnsi="Times New Roman" w:cs="Times New Roman"/>
          <w:b/>
          <w:sz w:val="22"/>
          <w:szCs w:val="22"/>
        </w:rPr>
      </w:pPr>
      <w:r w:rsidRPr="00336CC8">
        <w:rPr>
          <w:rFonts w:ascii="Times New Roman" w:hAnsi="Times New Roman" w:cs="Times New Roman"/>
          <w:b/>
          <w:sz w:val="22"/>
          <w:szCs w:val="22"/>
          <w:lang w:val="lt-LT"/>
        </w:rPr>
        <w:t>padaryti tobulumą įpročiu. “</w:t>
      </w:r>
    </w:p>
    <w:p w:rsidR="00B05582" w:rsidRPr="00336CC8" w:rsidRDefault="00B05582">
      <w:pPr>
        <w:spacing w:before="23"/>
        <w:ind w:right="240"/>
        <w:jc w:val="right"/>
        <w:rPr>
          <w:rFonts w:ascii="Times New Roman" w:hAnsi="Times New Roman" w:cs="Times New Roman"/>
        </w:rPr>
      </w:pPr>
      <w:r w:rsidRPr="00336CC8">
        <w:rPr>
          <w:rFonts w:ascii="Times New Roman" w:hAnsi="Times New Roman" w:cs="Times New Roman"/>
          <w:w w:val="95"/>
        </w:rPr>
        <w:t>Psl 1 iš 1</w:t>
      </w:r>
    </w:p>
    <w:p w:rsidR="00B05582" w:rsidRDefault="00B05582">
      <w:pPr>
        <w:jc w:val="right"/>
        <w:rPr>
          <w:sz w:val="23"/>
        </w:rPr>
        <w:sectPr w:rsidR="00B05582">
          <w:type w:val="continuous"/>
          <w:pgSz w:w="11910" w:h="16840"/>
          <w:pgMar w:top="320" w:right="680" w:bottom="280" w:left="400" w:header="720" w:footer="720" w:gutter="0"/>
          <w:cols w:num="2" w:space="720" w:equalWidth="0">
            <w:col w:w="4085" w:space="40"/>
            <w:col w:w="6705"/>
          </w:cols>
        </w:sectPr>
      </w:pPr>
    </w:p>
    <w:p w:rsidR="00B05582" w:rsidRDefault="00B05582">
      <w:pPr>
        <w:spacing w:before="6"/>
        <w:rPr>
          <w:sz w:val="29"/>
        </w:rPr>
      </w:pPr>
    </w:p>
    <w:p w:rsidR="00B05582" w:rsidRPr="00336CC8" w:rsidRDefault="00B05582" w:rsidP="00336CC8">
      <w:pPr>
        <w:pStyle w:val="HTMLPreformatted"/>
        <w:rPr>
          <w:rFonts w:ascii="Times New Roman" w:hAnsi="Times New Roman" w:cs="Times New Roman"/>
          <w:sz w:val="16"/>
          <w:szCs w:val="16"/>
          <w:lang w:val="lt-LT"/>
        </w:rPr>
      </w:pPr>
      <w:r w:rsidRPr="00336CC8">
        <w:rPr>
          <w:rFonts w:ascii="Times New Roman" w:hAnsi="Times New Roman" w:cs="Times New Roman"/>
          <w:sz w:val="16"/>
          <w:szCs w:val="16"/>
          <w:lang w:val="lt-LT"/>
        </w:rPr>
        <w:t>Šio sertifikato galiojimas priklauso nuo to, ar kokybės sistema laikomasi direktyvos reikalavimų, kaip parodyta reikalaujama notifikuotosios įstaigos priežiūros veikla. Šis patvirtinimas neapima visų produktų, suprojektuotų ir (arba) pagamintų trečiosios šalies vardu šiame sertifikate nurodytos bendrovės vardu, nebent su BSI būtų konkrečiai susitarta.</w:t>
      </w:r>
    </w:p>
    <w:p w:rsidR="00B05582" w:rsidRPr="00336CC8" w:rsidRDefault="00B05582" w:rsidP="00336CC8">
      <w:pPr>
        <w:pStyle w:val="HTMLPreformatted"/>
        <w:rPr>
          <w:rFonts w:ascii="Times New Roman" w:hAnsi="Times New Roman" w:cs="Times New Roman"/>
          <w:sz w:val="16"/>
          <w:szCs w:val="16"/>
          <w:lang w:val="lt-LT"/>
        </w:rPr>
      </w:pPr>
      <w:r w:rsidRPr="00336CC8">
        <w:rPr>
          <w:rFonts w:ascii="Times New Roman" w:hAnsi="Times New Roman" w:cs="Times New Roman"/>
          <w:sz w:val="16"/>
          <w:szCs w:val="16"/>
          <w:lang w:val="lt-LT"/>
        </w:rPr>
        <w:t>Šis sertifikatas buvo išduotas elektroniniu būdu ir yra saistomas sutarties sąlygomis.</w:t>
      </w:r>
    </w:p>
    <w:p w:rsidR="00B05582" w:rsidRPr="00336CC8" w:rsidRDefault="00B05582" w:rsidP="00336CC8">
      <w:pPr>
        <w:pStyle w:val="HTMLPreformatted"/>
        <w:rPr>
          <w:rFonts w:ascii="Times New Roman" w:hAnsi="Times New Roman" w:cs="Times New Roman"/>
          <w:sz w:val="16"/>
          <w:szCs w:val="16"/>
          <w:lang w:val="lt-LT"/>
        </w:rPr>
      </w:pPr>
    </w:p>
    <w:p w:rsidR="00B05582" w:rsidRPr="00336CC8" w:rsidRDefault="00B05582" w:rsidP="00336CC8">
      <w:pPr>
        <w:pStyle w:val="HTMLPreformatted"/>
        <w:rPr>
          <w:rFonts w:ascii="Times New Roman" w:hAnsi="Times New Roman" w:cs="Times New Roman"/>
          <w:sz w:val="16"/>
          <w:szCs w:val="16"/>
        </w:rPr>
      </w:pPr>
      <w:r w:rsidRPr="00336CC8">
        <w:rPr>
          <w:rFonts w:ascii="Times New Roman" w:hAnsi="Times New Roman" w:cs="Times New Roman"/>
          <w:sz w:val="16"/>
          <w:szCs w:val="16"/>
          <w:lang w:val="lt-LT"/>
        </w:rPr>
        <w:t>Informacija ir kontaktai: BSI, Kitemark Court, Davy Avenue, Knowlhill, Milton Keynes MK5 BPP. Tel: + 44 345 080 9000 BSI Assurance UK Limited, registruota Anglijoje numeriu 7805321, 389 Chiswick High Road, Londonas W4 4AL, UK. BSI įmonių grupės narys.</w:t>
      </w:r>
    </w:p>
    <w:p w:rsidR="00B05582" w:rsidRPr="00336CC8" w:rsidRDefault="00B05582" w:rsidP="00336CC8">
      <w:pPr>
        <w:pStyle w:val="BodyText"/>
        <w:spacing w:before="98" w:line="192" w:lineRule="auto"/>
        <w:ind w:left="215" w:right="144" w:firstLine="5"/>
        <w:rPr>
          <w:rFonts w:ascii="Times New Roman" w:hAnsi="Times New Roman" w:cs="Times New Roman"/>
          <w:sz w:val="16"/>
          <w:szCs w:val="16"/>
        </w:rPr>
      </w:pPr>
    </w:p>
    <w:sectPr w:rsidR="00B05582" w:rsidRPr="00336CC8" w:rsidSect="00002C73">
      <w:type w:val="continuous"/>
      <w:pgSz w:w="11910" w:h="16840"/>
      <w:pgMar w:top="320" w:right="680" w:bottom="280" w:left="4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2C73"/>
    <w:rsid w:val="00002C73"/>
    <w:rsid w:val="00336CC8"/>
    <w:rsid w:val="004E43C5"/>
    <w:rsid w:val="00B05582"/>
    <w:rsid w:val="00C25D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73"/>
    <w:pPr>
      <w:widowControl w:val="0"/>
      <w:autoSpaceDE w:val="0"/>
      <w:autoSpaceDN w:val="0"/>
    </w:pPr>
    <w:rPr>
      <w:rFonts w:ascii="Arial" w:hAnsi="Arial" w:cs="Arial"/>
    </w:rPr>
  </w:style>
  <w:style w:type="paragraph" w:styleId="Heading1">
    <w:name w:val="heading 1"/>
    <w:basedOn w:val="Normal"/>
    <w:link w:val="Heading1Char"/>
    <w:uiPriority w:val="99"/>
    <w:qFormat/>
    <w:rsid w:val="00002C73"/>
    <w:pPr>
      <w:ind w:left="213"/>
      <w:outlineLvl w:val="0"/>
    </w:pPr>
    <w:rPr>
      <w:sz w:val="26"/>
      <w:szCs w:val="26"/>
    </w:rPr>
  </w:style>
  <w:style w:type="paragraph" w:styleId="Heading2">
    <w:name w:val="heading 2"/>
    <w:basedOn w:val="Normal"/>
    <w:link w:val="Heading2Char"/>
    <w:uiPriority w:val="99"/>
    <w:qFormat/>
    <w:rsid w:val="00002C73"/>
    <w:pPr>
      <w:spacing w:before="1"/>
      <w:ind w:left="203"/>
      <w:outlineLvl w:val="1"/>
    </w:pPr>
    <w:rPr>
      <w:sz w:val="24"/>
      <w:szCs w:val="24"/>
    </w:rPr>
  </w:style>
  <w:style w:type="paragraph" w:styleId="Heading3">
    <w:name w:val="heading 3"/>
    <w:basedOn w:val="Normal"/>
    <w:link w:val="Heading3Char"/>
    <w:uiPriority w:val="99"/>
    <w:qFormat/>
    <w:rsid w:val="00002C73"/>
    <w:pPr>
      <w:spacing w:before="144"/>
      <w:ind w:left="-25"/>
      <w:outlineLvl w:val="2"/>
    </w:pPr>
    <w:rPr>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FF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4FF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24FF0"/>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002C73"/>
    <w:rPr>
      <w:rFonts w:ascii="Calibri" w:hAnsi="Calibri" w:cs="Calibri"/>
      <w:sz w:val="18"/>
      <w:szCs w:val="18"/>
    </w:rPr>
  </w:style>
  <w:style w:type="character" w:customStyle="1" w:styleId="BodyTextChar">
    <w:name w:val="Body Text Char"/>
    <w:basedOn w:val="DefaultParagraphFont"/>
    <w:link w:val="BodyText"/>
    <w:uiPriority w:val="99"/>
    <w:semiHidden/>
    <w:rsid w:val="00A24FF0"/>
    <w:rPr>
      <w:rFonts w:ascii="Arial" w:hAnsi="Arial" w:cs="Arial"/>
    </w:rPr>
  </w:style>
  <w:style w:type="paragraph" w:styleId="ListParagraph">
    <w:name w:val="List Paragraph"/>
    <w:basedOn w:val="Normal"/>
    <w:uiPriority w:val="99"/>
    <w:qFormat/>
    <w:rsid w:val="00002C73"/>
  </w:style>
  <w:style w:type="paragraph" w:customStyle="1" w:styleId="TableParagraph">
    <w:name w:val="Table Paragraph"/>
    <w:basedOn w:val="Normal"/>
    <w:uiPriority w:val="99"/>
    <w:rsid w:val="00002C73"/>
  </w:style>
  <w:style w:type="paragraph" w:styleId="HTMLPreformatted">
    <w:name w:val="HTML Preformatted"/>
    <w:basedOn w:val="Normal"/>
    <w:link w:val="HTMLPreformattedChar"/>
    <w:uiPriority w:val="99"/>
    <w:rsid w:val="00336C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24FF0"/>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62678755">
      <w:marLeft w:val="0"/>
      <w:marRight w:val="0"/>
      <w:marTop w:val="0"/>
      <w:marBottom w:val="0"/>
      <w:divBdr>
        <w:top w:val="none" w:sz="0" w:space="0" w:color="auto"/>
        <w:left w:val="none" w:sz="0" w:space="0" w:color="auto"/>
        <w:bottom w:val="none" w:sz="0" w:space="0" w:color="auto"/>
        <w:right w:val="none" w:sz="0" w:space="0" w:color="auto"/>
      </w:divBdr>
    </w:div>
    <w:div w:id="1762678756">
      <w:marLeft w:val="0"/>
      <w:marRight w:val="0"/>
      <w:marTop w:val="0"/>
      <w:marBottom w:val="0"/>
      <w:divBdr>
        <w:top w:val="none" w:sz="0" w:space="0" w:color="auto"/>
        <w:left w:val="none" w:sz="0" w:space="0" w:color="auto"/>
        <w:bottom w:val="none" w:sz="0" w:space="0" w:color="auto"/>
        <w:right w:val="none" w:sz="0" w:space="0" w:color="auto"/>
      </w:divBdr>
    </w:div>
    <w:div w:id="1762678757">
      <w:marLeft w:val="0"/>
      <w:marRight w:val="0"/>
      <w:marTop w:val="0"/>
      <w:marBottom w:val="0"/>
      <w:divBdr>
        <w:top w:val="none" w:sz="0" w:space="0" w:color="auto"/>
        <w:left w:val="none" w:sz="0" w:space="0" w:color="auto"/>
        <w:bottom w:val="none" w:sz="0" w:space="0" w:color="auto"/>
        <w:right w:val="none" w:sz="0" w:space="0" w:color="auto"/>
      </w:divBdr>
    </w:div>
    <w:div w:id="1762678758">
      <w:marLeft w:val="0"/>
      <w:marRight w:val="0"/>
      <w:marTop w:val="0"/>
      <w:marBottom w:val="0"/>
      <w:divBdr>
        <w:top w:val="none" w:sz="0" w:space="0" w:color="auto"/>
        <w:left w:val="none" w:sz="0" w:space="0" w:color="auto"/>
        <w:bottom w:val="none" w:sz="0" w:space="0" w:color="auto"/>
        <w:right w:val="none" w:sz="0" w:space="0" w:color="auto"/>
      </w:divBdr>
    </w:div>
    <w:div w:id="1762678759">
      <w:marLeft w:val="0"/>
      <w:marRight w:val="0"/>
      <w:marTop w:val="0"/>
      <w:marBottom w:val="0"/>
      <w:divBdr>
        <w:top w:val="none" w:sz="0" w:space="0" w:color="auto"/>
        <w:left w:val="none" w:sz="0" w:space="0" w:color="auto"/>
        <w:bottom w:val="none" w:sz="0" w:space="0" w:color="auto"/>
        <w:right w:val="none" w:sz="0" w:space="0" w:color="auto"/>
      </w:divBdr>
    </w:div>
    <w:div w:id="1762678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308</Words>
  <Characters>1759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Vertimas iš anglų kalbos</dc:title>
  <dc:subject/>
  <dc:creator/>
  <cp:keywords/>
  <dc:description/>
  <cp:lastModifiedBy>Poniute</cp:lastModifiedBy>
  <cp:revision>2</cp:revision>
  <dcterms:created xsi:type="dcterms:W3CDTF">2019-05-20T07:10:00Z</dcterms:created>
  <dcterms:modified xsi:type="dcterms:W3CDTF">2019-05-20T07:10:00Z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ies>
</file>