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21B0" w14:textId="552EEC17" w:rsidR="002A1B04" w:rsidRDefault="002A1B04" w:rsidP="002A1B04">
      <w:pPr>
        <w:jc w:val="center"/>
        <w:rPr>
          <w:b/>
          <w:sz w:val="22"/>
          <w:szCs w:val="22"/>
        </w:rPr>
      </w:pPr>
      <w:r>
        <w:rPr>
          <w:b/>
          <w:sz w:val="22"/>
          <w:szCs w:val="22"/>
        </w:rPr>
        <w:t>PROJEKTO „VALSTYBĖS DEBESIJOS PASLAUGŲ TEIKIMO INFRAST</w:t>
      </w:r>
      <w:r w:rsidR="00F5784E">
        <w:rPr>
          <w:b/>
          <w:sz w:val="22"/>
          <w:szCs w:val="22"/>
          <w:lang w:val="en-GB"/>
        </w:rPr>
        <w:t>R</w:t>
      </w:r>
      <w:r>
        <w:rPr>
          <w:b/>
          <w:sz w:val="22"/>
          <w:szCs w:val="22"/>
        </w:rPr>
        <w:t xml:space="preserve">UKTŪROS SUKŪRIMAS“ </w:t>
      </w:r>
      <w:bookmarkStart w:id="0" w:name="_Hlk20918983"/>
      <w:r>
        <w:rPr>
          <w:b/>
          <w:sz w:val="22"/>
          <w:szCs w:val="22"/>
        </w:rPr>
        <w:t>REZERVINIO DUOMENŲ KOPIJAVIMO IR ATSTATYMO SPRENDIMO</w:t>
      </w:r>
      <w:r>
        <w:rPr>
          <w:rStyle w:val="normaltextrun"/>
          <w:b/>
          <w:bCs/>
          <w:sz w:val="22"/>
          <w:szCs w:val="22"/>
        </w:rPr>
        <w:t xml:space="preserve"> </w:t>
      </w:r>
      <w:r w:rsidR="002A53F3">
        <w:rPr>
          <w:rStyle w:val="normaltextrun"/>
          <w:b/>
          <w:bCs/>
          <w:sz w:val="22"/>
          <w:szCs w:val="22"/>
        </w:rPr>
        <w:t>ĮSIGIJIMO SUTARTIS NR. _______</w:t>
      </w:r>
    </w:p>
    <w:bookmarkEnd w:id="0"/>
    <w:p w14:paraId="480016DB" w14:textId="77777777" w:rsidR="002A1B04" w:rsidRDefault="002A1B04" w:rsidP="002A1B04">
      <w:pPr>
        <w:pStyle w:val="Body2"/>
        <w:rPr>
          <w:rFonts w:cs="Times New Roman"/>
          <w:color w:val="auto"/>
          <w:lang w:val="lt-LT"/>
        </w:rPr>
      </w:pPr>
    </w:p>
    <w:p w14:paraId="4679B90F" w14:textId="5A71932F" w:rsidR="002A1B04" w:rsidRDefault="002A1B04" w:rsidP="002A1B04">
      <w:pPr>
        <w:pStyle w:val="Body2"/>
        <w:jc w:val="center"/>
        <w:rPr>
          <w:rFonts w:cs="Times New Roman"/>
          <w:color w:val="auto"/>
          <w:lang w:val="lt-LT"/>
        </w:rPr>
      </w:pPr>
      <w:r>
        <w:rPr>
          <w:rFonts w:cs="Times New Roman"/>
          <w:color w:val="auto"/>
          <w:lang w:val="lt-LT"/>
        </w:rPr>
        <w:t>20</w:t>
      </w:r>
      <w:r w:rsidR="00A50B6A">
        <w:rPr>
          <w:rFonts w:cs="Times New Roman"/>
          <w:lang w:val="lt-LT"/>
        </w:rPr>
        <w:t>21</w:t>
      </w:r>
      <w:r w:rsidR="00A50B6A">
        <w:rPr>
          <w:rFonts w:cs="Times New Roman"/>
          <w:color w:val="auto"/>
          <w:lang w:val="lt-LT"/>
        </w:rPr>
        <w:t xml:space="preserve"> </w:t>
      </w:r>
      <w:r>
        <w:rPr>
          <w:rFonts w:cs="Times New Roman"/>
          <w:color w:val="auto"/>
          <w:lang w:val="lt-LT"/>
        </w:rPr>
        <w:t xml:space="preserve">m. </w:t>
      </w:r>
      <w:r w:rsidR="00A50B6A">
        <w:rPr>
          <w:rFonts w:cs="Times New Roman"/>
          <w:color w:val="auto"/>
          <w:lang w:val="lt-LT"/>
        </w:rPr>
        <w:t>balandžio</w:t>
      </w:r>
      <w:r>
        <w:rPr>
          <w:rFonts w:cs="Times New Roman"/>
          <w:color w:val="auto"/>
          <w:lang w:val="lt-LT"/>
        </w:rPr>
        <w:t xml:space="preserve"> mėn. __ d.</w:t>
      </w:r>
    </w:p>
    <w:p w14:paraId="46BD44B3" w14:textId="77777777" w:rsidR="002A1B04" w:rsidRDefault="002A1B04" w:rsidP="002A1B04">
      <w:pPr>
        <w:pStyle w:val="Body2"/>
        <w:jc w:val="center"/>
        <w:rPr>
          <w:rFonts w:cs="Times New Roman"/>
          <w:color w:val="auto"/>
          <w:lang w:val="lt-LT"/>
        </w:rPr>
      </w:pPr>
      <w:r>
        <w:rPr>
          <w:rFonts w:cs="Times New Roman"/>
          <w:color w:val="auto"/>
          <w:lang w:val="lt-LT"/>
        </w:rPr>
        <w:t>Vilnius</w:t>
      </w:r>
    </w:p>
    <w:p w14:paraId="66014F1B" w14:textId="77777777" w:rsidR="002A1B04" w:rsidRDefault="002A1B04" w:rsidP="002A1B04">
      <w:pPr>
        <w:pStyle w:val="Body2"/>
        <w:rPr>
          <w:rFonts w:cs="Times New Roman"/>
          <w:color w:val="auto"/>
          <w:lang w:val="lt-LT"/>
        </w:rPr>
      </w:pPr>
    </w:p>
    <w:p w14:paraId="5B44B4F8" w14:textId="1C3B2749" w:rsidR="002A1B04" w:rsidRDefault="002A1B04" w:rsidP="002A1B04">
      <w:pPr>
        <w:pStyle w:val="Body2"/>
        <w:rPr>
          <w:rFonts w:cs="Times New Roman"/>
          <w:color w:val="auto"/>
          <w:lang w:val="lt-LT"/>
        </w:rPr>
      </w:pPr>
      <w:r>
        <w:rPr>
          <w:rFonts w:cs="Times New Roman"/>
          <w:color w:val="auto"/>
          <w:lang w:val="lt-LT"/>
        </w:rPr>
        <w:tab/>
      </w:r>
      <w:r w:rsidR="00366487" w:rsidRPr="6C86AC8A">
        <w:rPr>
          <w:rFonts w:eastAsia="Times New Roman" w:cs="Times New Roman"/>
          <w:color w:val="auto"/>
          <w:lang w:val="lt-LT" w:eastAsia="en-US"/>
        </w:rPr>
        <w:t xml:space="preserve">Jungtinės veiklos partnerių grupė Blue Bridge MSP, UAB ir Uždaroji akcinė bendrovė „BLUE BRIDGE“ (toliau – </w:t>
      </w:r>
      <w:r w:rsidR="00366487" w:rsidRPr="6C86AC8A">
        <w:rPr>
          <w:rFonts w:eastAsia="Times New Roman" w:cs="Times New Roman"/>
          <w:b/>
          <w:bCs/>
          <w:color w:val="auto"/>
          <w:lang w:val="lt-LT" w:eastAsia="en-US"/>
        </w:rPr>
        <w:t>Tiekėjas</w:t>
      </w:r>
      <w:r w:rsidR="00366487" w:rsidRPr="6C86AC8A">
        <w:rPr>
          <w:rFonts w:eastAsia="Times New Roman" w:cs="Times New Roman"/>
          <w:color w:val="auto"/>
          <w:lang w:val="lt-LT" w:eastAsia="en-US"/>
        </w:rPr>
        <w:t>), atstovaujama Blue Bridge MSP direktoriaus Daliaus Butkaus, veikiančio pagal 2020 m. lapkričio 15 d. jungtinės veiklos sutartį Nr. SUT201115DJR1-01,</w:t>
      </w:r>
    </w:p>
    <w:p w14:paraId="75DF7917" w14:textId="77777777" w:rsidR="002A1B04" w:rsidRDefault="002A1B04" w:rsidP="002A1B04">
      <w:pPr>
        <w:pStyle w:val="Body2"/>
        <w:rPr>
          <w:rFonts w:cs="Times New Roman"/>
          <w:color w:val="auto"/>
          <w:lang w:val="lt-LT"/>
        </w:rPr>
      </w:pPr>
      <w:r>
        <w:rPr>
          <w:rFonts w:cs="Times New Roman"/>
          <w:color w:val="auto"/>
          <w:lang w:val="lt-LT"/>
        </w:rPr>
        <w:tab/>
        <w:t>ir</w:t>
      </w:r>
    </w:p>
    <w:p w14:paraId="19354FE2" w14:textId="245EEB05" w:rsidR="002A1B04" w:rsidRDefault="002A1B04" w:rsidP="002A1B04">
      <w:pPr>
        <w:pStyle w:val="Body2"/>
        <w:rPr>
          <w:rFonts w:cs="Times New Roman"/>
          <w:color w:val="auto"/>
          <w:lang w:val="lt-LT"/>
        </w:rPr>
      </w:pPr>
      <w:r>
        <w:rPr>
          <w:rFonts w:cs="Times New Roman"/>
          <w:color w:val="auto"/>
          <w:lang w:val="lt-LT"/>
        </w:rPr>
        <w:tab/>
        <w:t xml:space="preserve">Informacinės visuomenės plėtros komitetas (toliau – </w:t>
      </w:r>
      <w:r>
        <w:rPr>
          <w:rFonts w:cs="Times New Roman"/>
          <w:b/>
          <w:color w:val="auto"/>
          <w:lang w:val="lt-LT"/>
        </w:rPr>
        <w:t>Klientas arba Perkančioji organizacija</w:t>
      </w:r>
      <w:r>
        <w:rPr>
          <w:rFonts w:cs="Times New Roman"/>
          <w:color w:val="auto"/>
          <w:lang w:val="lt-LT"/>
        </w:rPr>
        <w:t xml:space="preserve">), atstovaujamas </w:t>
      </w:r>
      <w:r w:rsidR="00366487" w:rsidRPr="004C6C73">
        <w:rPr>
          <w:rFonts w:cs="Times New Roman"/>
          <w:color w:val="auto"/>
          <w:lang w:val="lt-LT"/>
        </w:rPr>
        <w:t>Gintauto Mežečio, veikiančio pagal Informacinės visuomenės plėtros komiteto nuostatus, patvirtintus Lietuvos Respublikos ekonomikos ir inovacijų ministro 2018 m. spalio 1 d. įsakymu Nr. 4-593 „Dėl Informacinės visuomenės plėtros komiteto nuostatų patvirtinimo“,</w:t>
      </w:r>
    </w:p>
    <w:p w14:paraId="2D465390" w14:textId="686AEDF0" w:rsidR="002A1B04" w:rsidRDefault="002A1B04" w:rsidP="002A1B04">
      <w:pPr>
        <w:jc w:val="both"/>
        <w:rPr>
          <w:sz w:val="22"/>
          <w:szCs w:val="22"/>
        </w:rPr>
      </w:pPr>
      <w:r>
        <w:rPr>
          <w:sz w:val="22"/>
          <w:szCs w:val="22"/>
        </w:rPr>
        <w:tab/>
        <w:t>toliau Tiekėjas ir Klientas kiekvienas atskirai gali būti vadinami „Šalimi“, o abu kartu – „Šalimis“, atsižvelgdamos į įgaliotosios Viešosios įstaigos CPO LT atlikto pirkimo „Projekto „Valstybės debesijos paslaugų teikimo infrastruktūros sukūrimas“</w:t>
      </w:r>
      <w:r>
        <w:rPr>
          <w:bCs/>
          <w:sz w:val="22"/>
          <w:szCs w:val="22"/>
        </w:rPr>
        <w:t xml:space="preserve"> rezervinio duomenų kopijavimo ir atstatymo sprendimo </w:t>
      </w:r>
      <w:r>
        <w:rPr>
          <w:sz w:val="22"/>
          <w:szCs w:val="22"/>
        </w:rPr>
        <w:t xml:space="preserve">įsigijimas“ Nr. </w:t>
      </w:r>
      <w:r w:rsidR="00366487" w:rsidRPr="004C6C73">
        <w:rPr>
          <w:sz w:val="22"/>
          <w:szCs w:val="22"/>
        </w:rPr>
        <w:t>514801</w:t>
      </w:r>
      <w:r>
        <w:rPr>
          <w:sz w:val="22"/>
          <w:szCs w:val="22"/>
        </w:rPr>
        <w:t xml:space="preserve">, vykdyto atviro konkurso būdu, rezultatus, sudarė šią sutartį (toliau – </w:t>
      </w:r>
      <w:r>
        <w:rPr>
          <w:b/>
          <w:sz w:val="22"/>
          <w:szCs w:val="22"/>
        </w:rPr>
        <w:t>Sutartis</w:t>
      </w:r>
      <w:r>
        <w:rPr>
          <w:sz w:val="22"/>
          <w:szCs w:val="22"/>
        </w:rPr>
        <w:t>).</w:t>
      </w:r>
    </w:p>
    <w:p w14:paraId="7E009992" w14:textId="77777777" w:rsidR="002A1B04" w:rsidRDefault="002A1B04" w:rsidP="002A1B04">
      <w:pPr>
        <w:pStyle w:val="Body2"/>
        <w:rPr>
          <w:rFonts w:cs="Times New Roman"/>
          <w:color w:val="auto"/>
          <w:lang w:val="lt-LT"/>
        </w:rPr>
      </w:pPr>
    </w:p>
    <w:p w14:paraId="78106335" w14:textId="77777777" w:rsidR="002A1B04" w:rsidRDefault="002A1B04" w:rsidP="002A1B04">
      <w:pPr>
        <w:pStyle w:val="Heading"/>
        <w:ind w:left="660"/>
        <w:rPr>
          <w:rFonts w:cs="Times New Roman"/>
          <w:color w:val="auto"/>
        </w:rPr>
      </w:pPr>
      <w:r>
        <w:rPr>
          <w:rFonts w:cs="Times New Roman"/>
          <w:color w:val="auto"/>
        </w:rPr>
        <w:t>1. SUTARTIES OBJEKTAS</w:t>
      </w:r>
    </w:p>
    <w:p w14:paraId="27BADB1F" w14:textId="77777777" w:rsidR="002A1B04" w:rsidRDefault="002A1B04" w:rsidP="002A1B04">
      <w:pPr>
        <w:pStyle w:val="Body2"/>
        <w:ind w:left="660"/>
        <w:rPr>
          <w:rFonts w:cs="Times New Roman"/>
          <w:color w:val="auto"/>
          <w:lang w:val="lt-LT"/>
        </w:rPr>
      </w:pPr>
    </w:p>
    <w:p w14:paraId="4674F945" w14:textId="752372E9" w:rsidR="002A1B04" w:rsidRDefault="002A1B04" w:rsidP="002A1B04">
      <w:pPr>
        <w:pStyle w:val="Body2"/>
        <w:rPr>
          <w:rFonts w:cs="Times New Roman"/>
          <w:color w:val="auto"/>
          <w:lang w:val="lt-LT"/>
        </w:rPr>
      </w:pPr>
      <w:r>
        <w:rPr>
          <w:rFonts w:cs="Times New Roman"/>
          <w:color w:val="auto"/>
          <w:lang w:val="lt-LT"/>
        </w:rPr>
        <w:tab/>
        <w:t xml:space="preserve">1.1. Tiekėjas įsipareigoja Klientui parduoti ir neatlygintinai pristatyti Sutarties 1 priede Tiekėjo pasiūlyme </w:t>
      </w:r>
      <w:r w:rsidR="00366487">
        <w:rPr>
          <w:rFonts w:cs="Times New Roman"/>
          <w:color w:val="auto"/>
          <w:lang w:val="lt-LT"/>
        </w:rPr>
        <w:t xml:space="preserve">II-oje pirkimo dalyje </w:t>
      </w:r>
      <w:r>
        <w:rPr>
          <w:rFonts w:cs="Times New Roman"/>
          <w:color w:val="auto"/>
          <w:lang w:val="lt-LT"/>
        </w:rPr>
        <w:t xml:space="preserve">nurodytas prekes (toliau – prekės arba įranga) bei </w:t>
      </w:r>
      <w:r>
        <w:rPr>
          <w:rFonts w:cs="Times New Roman"/>
          <w:color w:val="auto"/>
          <w:kern w:val="12"/>
          <w:lang w:val="lt-LT" w:eastAsia="ar-SA"/>
        </w:rPr>
        <w:t xml:space="preserve">atlikti įrangos montavimo ir diegimo paslaugas </w:t>
      </w:r>
      <w:r>
        <w:rPr>
          <w:rFonts w:cs="Times New Roman"/>
          <w:color w:val="auto"/>
          <w:kern w:val="12"/>
          <w:lang w:val="lt-LT"/>
        </w:rPr>
        <w:t>pagal Sutarties 2 priedo Techninės specifikacijos reikalavimus</w:t>
      </w:r>
      <w:r>
        <w:rPr>
          <w:rFonts w:cs="Times New Roman"/>
          <w:color w:val="auto"/>
          <w:lang w:val="lt-LT"/>
        </w:rPr>
        <w:t>, o Klientas įsipareigoja priimti prekes ir už jas sumokėti Sutartyje nustatyta tvarka.</w:t>
      </w:r>
    </w:p>
    <w:p w14:paraId="108BB113" w14:textId="77777777" w:rsidR="002A1B04" w:rsidRDefault="002A1B04" w:rsidP="002A1B04">
      <w:pPr>
        <w:pStyle w:val="Body2"/>
        <w:rPr>
          <w:rFonts w:cs="Times New Roman"/>
          <w:color w:val="auto"/>
          <w:lang w:val="lt-LT"/>
        </w:rPr>
      </w:pPr>
      <w:r>
        <w:rPr>
          <w:rFonts w:cs="Times New Roman"/>
          <w:color w:val="auto"/>
          <w:lang w:val="lt-LT"/>
        </w:rPr>
        <w:tab/>
        <w:t>1.2. Prekės turi atitikti Sutarties 2 priedo Techninės specifikacijos reikalavimus.</w:t>
      </w:r>
    </w:p>
    <w:p w14:paraId="5A14D3AF" w14:textId="77777777" w:rsidR="002A1B04" w:rsidRDefault="002A1B04" w:rsidP="002A1B04">
      <w:pPr>
        <w:pStyle w:val="Body2"/>
        <w:rPr>
          <w:rFonts w:cs="Times New Roman"/>
          <w:color w:val="auto"/>
          <w:lang w:val="lt-LT"/>
        </w:rPr>
      </w:pPr>
      <w:r>
        <w:rPr>
          <w:rFonts w:cs="Times New Roman"/>
          <w:color w:val="auto"/>
          <w:lang w:val="lt-LT"/>
        </w:rPr>
        <w:tab/>
        <w:t xml:space="preserve">1.3. Jei prekės gamintojas nebegamina Sutarties 1 priede Tiekėjo pasiūlyme nurodytų prekių ir Tiekėjas pateikia Klientui tai patvirtinantį gamintojo raštą, Tiekėjas gali pristatyti Klientui kito gamintojo, nei nurodyta Sutarties 1 priede Tiekėjo pasiūlyme prekę, atitinkančią (t. y., ne blogesnių parametrų, ta pačia kaina) Sutarties 2 priedo Techninės specifikacijos reikalavimus. Naujos prekės gali būti tiekiamos tik gavus Kliento sutikimą bei pakeičiamos prekės turi būti ne blogesnių parametrų </w:t>
      </w:r>
      <w:r>
        <w:rPr>
          <w:rFonts w:cs="Times New Roman"/>
          <w:lang w:val="lt-LT"/>
        </w:rPr>
        <w:t xml:space="preserve">nei </w:t>
      </w:r>
      <w:r>
        <w:rPr>
          <w:rFonts w:cs="Times New Roman"/>
          <w:color w:val="auto"/>
          <w:lang w:val="lt-LT"/>
        </w:rPr>
        <w:t xml:space="preserve">kaip nurodyta Tiekėjo pasiūlyme. Prekių pakeitimas patvirtinamas Sutarties pakeitimu. </w:t>
      </w:r>
    </w:p>
    <w:p w14:paraId="6C09B9BD" w14:textId="77777777" w:rsidR="002A1B04" w:rsidRDefault="002A1B04" w:rsidP="002A1B04">
      <w:pPr>
        <w:pStyle w:val="Body2"/>
        <w:ind w:firstLine="720"/>
        <w:rPr>
          <w:rFonts w:cs="Times New Roman"/>
          <w:color w:val="auto"/>
          <w:lang w:val="lt-LT"/>
        </w:rPr>
      </w:pPr>
      <w:r>
        <w:rPr>
          <w:rFonts w:cs="Times New Roman"/>
          <w:color w:val="auto"/>
          <w:lang w:val="lt-LT"/>
        </w:rPr>
        <w:t>1.4. Iki prekės priėmimo visa atsakomybė dėl užsakytos prekės atsitiktinio žuvimo ar sugadinimo tenka Tiekėjui.</w:t>
      </w:r>
    </w:p>
    <w:p w14:paraId="4C276758" w14:textId="77777777" w:rsidR="002A1B04" w:rsidRDefault="002A1B04" w:rsidP="002A1B04">
      <w:pPr>
        <w:pStyle w:val="Body2"/>
        <w:ind w:firstLine="720"/>
        <w:rPr>
          <w:rFonts w:cs="Times New Roman"/>
          <w:color w:val="auto"/>
          <w:lang w:val="lt-LT"/>
        </w:rPr>
      </w:pPr>
    </w:p>
    <w:p w14:paraId="1EB47329" w14:textId="77777777" w:rsidR="002A1B04" w:rsidRDefault="002A1B04" w:rsidP="002A1B04">
      <w:pPr>
        <w:pStyle w:val="Heading"/>
        <w:rPr>
          <w:rFonts w:cs="Times New Roman"/>
          <w:color w:val="auto"/>
        </w:rPr>
      </w:pPr>
      <w:r>
        <w:rPr>
          <w:rFonts w:cs="Times New Roman"/>
          <w:color w:val="auto"/>
        </w:rPr>
        <w:tab/>
        <w:t xml:space="preserve">2. Prekių TieKIMO ir priėmimo tvarka </w:t>
      </w:r>
    </w:p>
    <w:p w14:paraId="0BB2BDB8" w14:textId="77777777" w:rsidR="002A1B04" w:rsidRDefault="002A1B04" w:rsidP="002A1B04">
      <w:pPr>
        <w:pStyle w:val="Body2"/>
        <w:rPr>
          <w:rFonts w:cs="Times New Roman"/>
          <w:color w:val="auto"/>
          <w:lang w:val="lt-LT"/>
        </w:rPr>
      </w:pPr>
      <w:r>
        <w:rPr>
          <w:rFonts w:cs="Times New Roman"/>
          <w:color w:val="auto"/>
          <w:lang w:val="lt-LT"/>
        </w:rPr>
        <w:tab/>
      </w:r>
    </w:p>
    <w:p w14:paraId="6324FCCE" w14:textId="77777777" w:rsidR="002A1B04" w:rsidRDefault="002A1B04" w:rsidP="002A1B04">
      <w:pPr>
        <w:pStyle w:val="Body2"/>
        <w:spacing w:after="0"/>
        <w:ind w:firstLine="720"/>
        <w:rPr>
          <w:rFonts w:cs="Times New Roman"/>
          <w:color w:val="auto"/>
          <w:lang w:val="lt-LT"/>
        </w:rPr>
      </w:pPr>
      <w:r>
        <w:rPr>
          <w:rFonts w:cs="Times New Roman"/>
          <w:color w:val="auto"/>
          <w:lang w:val="lt-LT"/>
        </w:rPr>
        <w:t>2.1. Tiekėjas įsipareigoja:</w:t>
      </w:r>
    </w:p>
    <w:p w14:paraId="24347294" w14:textId="501308DC" w:rsidR="002A1B04" w:rsidRDefault="002A1B04" w:rsidP="002A1B04">
      <w:pPr>
        <w:pStyle w:val="Body2"/>
        <w:spacing w:after="0"/>
        <w:ind w:firstLine="720"/>
        <w:rPr>
          <w:rFonts w:cs="Times New Roman"/>
          <w:kern w:val="12"/>
          <w:lang w:val="lt-LT" w:eastAsia="ar-SA"/>
        </w:rPr>
      </w:pPr>
      <w:r>
        <w:rPr>
          <w:rFonts w:cs="Times New Roman"/>
          <w:color w:val="auto"/>
          <w:lang w:val="lt-LT"/>
        </w:rPr>
        <w:t>2.1.1. visą Sutarties 2 priedo II-oje pirkimo dalyje nurodytą įrangą pristatyti ir įdiegti per 60 (šešiasdešimt) kalendorinių dienų nuo užsakymo pateikimo dienos.</w:t>
      </w:r>
      <w:r>
        <w:rPr>
          <w:rFonts w:cs="Times New Roman"/>
          <w:kern w:val="12"/>
          <w:lang w:val="lt-LT" w:eastAsia="ar-SA"/>
        </w:rPr>
        <w:t xml:space="preserve"> </w:t>
      </w:r>
    </w:p>
    <w:p w14:paraId="0B1C5CB4" w14:textId="77777777" w:rsidR="002A1B04" w:rsidRDefault="002A1B04" w:rsidP="002A1B04">
      <w:pPr>
        <w:pStyle w:val="Body2"/>
        <w:spacing w:after="0"/>
        <w:ind w:firstLine="720"/>
        <w:rPr>
          <w:lang w:val="lt-LT"/>
        </w:rPr>
      </w:pPr>
      <w:r>
        <w:rPr>
          <w:lang w:val="lt-LT"/>
        </w:rPr>
        <w:t xml:space="preserve">2.2. </w:t>
      </w:r>
      <w:r>
        <w:rPr>
          <w:rFonts w:cs="Times New Roman"/>
          <w:color w:val="000000" w:themeColor="text1"/>
          <w:lang w:val="lt-LT"/>
        </w:rPr>
        <w:t xml:space="preserve">Klientas užsakymą </w:t>
      </w:r>
      <w:r>
        <w:rPr>
          <w:rFonts w:cs="Times New Roman"/>
          <w:color w:val="000000" w:themeColor="text1"/>
          <w:kern w:val="12"/>
          <w:lang w:val="lt-LT" w:eastAsia="ar-SA"/>
        </w:rPr>
        <w:t xml:space="preserve">gali pateikti ne vėliau kaip </w:t>
      </w:r>
      <w:r>
        <w:rPr>
          <w:rFonts w:cs="Times New Roman"/>
          <w:color w:val="000000" w:themeColor="text1"/>
          <w:lang w:val="lt-LT"/>
        </w:rPr>
        <w:t xml:space="preserve">per 90 </w:t>
      </w:r>
      <w:r>
        <w:rPr>
          <w:rFonts w:cs="Times New Roman"/>
          <w:color w:val="000000" w:themeColor="text1"/>
          <w:kern w:val="12"/>
          <w:lang w:val="lt-LT" w:eastAsia="ar-SA"/>
        </w:rPr>
        <w:t xml:space="preserve">(devyniasdešimt) </w:t>
      </w:r>
      <w:r>
        <w:rPr>
          <w:rFonts w:cs="Times New Roman"/>
          <w:color w:val="000000" w:themeColor="text1"/>
          <w:lang w:val="lt-LT"/>
        </w:rPr>
        <w:t xml:space="preserve">kalendorinių dienų nuo Sutarties įsigaliojimo dienos. </w:t>
      </w:r>
      <w:r>
        <w:rPr>
          <w:rFonts w:cs="Times New Roman"/>
          <w:color w:val="000000" w:themeColor="text1"/>
          <w:kern w:val="12"/>
          <w:lang w:val="lt-LT" w:eastAsia="ar-SA"/>
        </w:rPr>
        <w:t>Klientas pasilieka teisę užsakyti įrangą dalimis (pagal poreikį, priklausomai nuo Projekto įgyvendinimo eigos bei kitų susijusių viešųjų pirkimų vykdymo užbaigtumo).</w:t>
      </w:r>
    </w:p>
    <w:p w14:paraId="5A1D1D10" w14:textId="77777777" w:rsidR="002A1B04" w:rsidRDefault="002A1B04" w:rsidP="002A1B04">
      <w:pPr>
        <w:pStyle w:val="Body2"/>
        <w:spacing w:after="0"/>
        <w:ind w:firstLine="720"/>
        <w:rPr>
          <w:lang w:val="lt-LT"/>
        </w:rPr>
      </w:pPr>
      <w:r>
        <w:rPr>
          <w:lang w:val="lt-LT"/>
        </w:rPr>
        <w:t xml:space="preserve">2.3. Tiekėjas įsipareigoja pristatyti prekes į kliento nurodytą vietą. </w:t>
      </w:r>
      <w:r>
        <w:rPr>
          <w:lang w:val="lt-LT"/>
        </w:rPr>
        <w:tab/>
      </w:r>
    </w:p>
    <w:p w14:paraId="29F0C714" w14:textId="77777777" w:rsidR="002A1B04" w:rsidRDefault="002A1B04" w:rsidP="002A1B04">
      <w:pPr>
        <w:pStyle w:val="Body2"/>
        <w:rPr>
          <w:rFonts w:cs="Times New Roman"/>
          <w:color w:val="auto"/>
          <w:lang w:val="lt-LT"/>
        </w:rPr>
      </w:pPr>
    </w:p>
    <w:p w14:paraId="1512230F" w14:textId="77777777" w:rsidR="002A1B04" w:rsidRDefault="002A1B04" w:rsidP="002A1B04">
      <w:pPr>
        <w:pStyle w:val="Heading"/>
        <w:rPr>
          <w:rFonts w:cs="Times New Roman"/>
          <w:color w:val="auto"/>
        </w:rPr>
      </w:pPr>
      <w:r>
        <w:rPr>
          <w:rFonts w:cs="Times New Roman"/>
          <w:color w:val="auto"/>
        </w:rPr>
        <w:tab/>
        <w:t>3. Prekių KAINA</w:t>
      </w:r>
    </w:p>
    <w:p w14:paraId="73D7B34A" w14:textId="77777777" w:rsidR="002A1B04" w:rsidRDefault="002A1B04" w:rsidP="002A1B04">
      <w:pPr>
        <w:pStyle w:val="Body2"/>
        <w:rPr>
          <w:rFonts w:cs="Times New Roman"/>
          <w:color w:val="auto"/>
          <w:lang w:val="lt-LT"/>
        </w:rPr>
      </w:pPr>
      <w:r>
        <w:rPr>
          <w:rFonts w:cs="Times New Roman"/>
          <w:color w:val="auto"/>
          <w:lang w:val="lt-LT"/>
        </w:rPr>
        <w:tab/>
      </w:r>
    </w:p>
    <w:p w14:paraId="35060A9B" w14:textId="2055975F" w:rsidR="002A1B04" w:rsidRPr="00963BC8" w:rsidRDefault="002A1B04" w:rsidP="6C86AC8A">
      <w:pPr>
        <w:pStyle w:val="Body2"/>
        <w:spacing w:after="0"/>
        <w:rPr>
          <w:rFonts w:eastAsia="Calibri"/>
          <w:lang w:val="lt-LT"/>
        </w:rPr>
      </w:pPr>
      <w:r>
        <w:rPr>
          <w:rFonts w:cs="Times New Roman"/>
          <w:color w:val="auto"/>
          <w:lang w:val="lt-LT"/>
        </w:rPr>
        <w:lastRenderedPageBreak/>
        <w:tab/>
        <w:t xml:space="preserve">3.1. Bendra Sutarties kaina yra </w:t>
      </w:r>
      <w:r w:rsidR="00366487" w:rsidRPr="00963BC8">
        <w:rPr>
          <w:rFonts w:cs="Times New Roman"/>
          <w:b/>
          <w:bCs/>
          <w:color w:val="auto"/>
          <w:lang w:val="lt-LT"/>
        </w:rPr>
        <w:t>1600399,24</w:t>
      </w:r>
      <w:r>
        <w:rPr>
          <w:rFonts w:cs="Times New Roman"/>
          <w:color w:val="auto"/>
          <w:lang w:val="lt-LT"/>
        </w:rPr>
        <w:t xml:space="preserve"> eurų</w:t>
      </w:r>
      <w:r w:rsidR="00366487" w:rsidRPr="6C86AC8A">
        <w:rPr>
          <w:rFonts w:cs="Times New Roman"/>
          <w:color w:val="auto"/>
          <w:lang w:val="lt-LT"/>
        </w:rPr>
        <w:t xml:space="preserve"> (vienas milijonas šeši šimtai tūkstančių trys šimtai devyniasdešimt devyni eurai, </w:t>
      </w:r>
      <w:r w:rsidR="00366487" w:rsidRPr="6C86AC8A">
        <w:rPr>
          <w:rFonts w:cs="Times New Roman"/>
          <w:color w:val="auto"/>
          <w:lang w:val="en-GB"/>
        </w:rPr>
        <w:t>24</w:t>
      </w:r>
      <w:r w:rsidR="00366487" w:rsidRPr="6C86AC8A">
        <w:rPr>
          <w:rFonts w:cs="Times New Roman"/>
          <w:color w:val="auto"/>
          <w:lang w:val="lt-LT"/>
        </w:rPr>
        <w:t xml:space="preserve"> ct)</w:t>
      </w:r>
      <w:r>
        <w:rPr>
          <w:rFonts w:cs="Times New Roman"/>
          <w:color w:val="auto"/>
          <w:lang w:val="lt-LT"/>
        </w:rPr>
        <w:t xml:space="preserve"> su </w:t>
      </w:r>
      <w:r>
        <w:rPr>
          <w:rFonts w:cs="Times New Roman"/>
          <w:lang w:val="lt-LT"/>
        </w:rPr>
        <w:t>pridėtinės vertės mokesčiu (toliau – PVM).</w:t>
      </w:r>
      <w:r>
        <w:rPr>
          <w:rFonts w:cs="Times New Roman"/>
          <w:color w:val="auto"/>
          <w:lang w:val="lt-LT"/>
        </w:rPr>
        <w:t xml:space="preserve"> </w:t>
      </w:r>
      <w:r w:rsidRPr="00963BC8">
        <w:rPr>
          <w:rFonts w:eastAsia="Calibri" w:cs="Times New Roman"/>
          <w:lang w:val="lt-LT"/>
        </w:rPr>
        <w:t>Į Sutarties kainą įtraukti visi Tiekėjo privalomi mokėti mokesčiai ir visos su prekių tiekimu, montavimu ir diegimu susijusios išlaidos.</w:t>
      </w:r>
    </w:p>
    <w:p w14:paraId="43D1A55D" w14:textId="77777777" w:rsidR="002A1B04" w:rsidRDefault="002A1B04" w:rsidP="002A1B04">
      <w:pPr>
        <w:ind w:right="57" w:firstLine="709"/>
        <w:jc w:val="both"/>
        <w:rPr>
          <w:sz w:val="22"/>
          <w:szCs w:val="22"/>
        </w:rPr>
      </w:pPr>
      <w:r>
        <w:rPr>
          <w:sz w:val="22"/>
          <w:szCs w:val="22"/>
        </w:rPr>
        <w:t xml:space="preserve">3.2. </w:t>
      </w:r>
      <w:r>
        <w:rPr>
          <w:rFonts w:eastAsia="Calibri"/>
          <w:sz w:val="22"/>
          <w:szCs w:val="22"/>
        </w:rPr>
        <w:t>Vadovaujantis Kainodaros taisyklių nustatymo metodikos, patvirtintos 2017 m. birželio 28 d. Viešųjų pirkimų tarnybos direktoriaus įsakymu Nr. 1S-95 „Dėl kainodaros taisyklių nustatymo metodikos patvirtinimo“ (toliau – Metodika), 10.3 punktu, Sutartyje naudojamas fiksuotos kainos su peržiūra Sutarties kainos apskaičiavimo būdas.</w:t>
      </w:r>
    </w:p>
    <w:p w14:paraId="5CC1BE72" w14:textId="77777777" w:rsidR="002A1B04" w:rsidRDefault="002A1B04" w:rsidP="002A1B04">
      <w:pPr>
        <w:tabs>
          <w:tab w:val="left" w:pos="567"/>
        </w:tabs>
        <w:ind w:firstLine="720"/>
        <w:jc w:val="both"/>
        <w:rPr>
          <w:sz w:val="22"/>
          <w:szCs w:val="22"/>
        </w:rPr>
      </w:pPr>
      <w:r>
        <w:rPr>
          <w:sz w:val="22"/>
          <w:szCs w:val="22"/>
        </w:rPr>
        <w:t xml:space="preserve">3.3. </w:t>
      </w:r>
      <w:r>
        <w:rPr>
          <w:rFonts w:eastAsia="Calibri"/>
          <w:sz w:val="22"/>
          <w:szCs w:val="22"/>
        </w:rPr>
        <w:t xml:space="preserve">Kaina nebus perskaičiuojama pagal bendrą kainų lygio kitimą, prekių grupių kainų pokyčius bei dėl mokesčių pasikeitimų,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Tiekėjas, jis turi raštu kreiptis į Klientą ir pateikti konkrečius skaičiavimus dėl pasikeitusio PVM įtakos kainai. </w:t>
      </w:r>
      <w:r>
        <w:rPr>
          <w:sz w:val="22"/>
          <w:szCs w:val="22"/>
        </w:rPr>
        <w:t>Klientas taip pat turi teisę inicijuoti kainos perskaičiavimą dėl pasikeitusio PVM.</w:t>
      </w:r>
    </w:p>
    <w:p w14:paraId="0FB3F734" w14:textId="77777777" w:rsidR="002A1B04" w:rsidRDefault="002A1B04" w:rsidP="002A1B04">
      <w:pPr>
        <w:tabs>
          <w:tab w:val="left" w:pos="567"/>
        </w:tabs>
        <w:ind w:firstLine="720"/>
        <w:jc w:val="both"/>
        <w:rPr>
          <w:sz w:val="22"/>
          <w:szCs w:val="22"/>
        </w:rPr>
      </w:pPr>
    </w:p>
    <w:p w14:paraId="061F4CED" w14:textId="77777777" w:rsidR="002A1B04" w:rsidRDefault="002A1B04" w:rsidP="002A1B04">
      <w:pPr>
        <w:ind w:right="57" w:firstLine="709"/>
        <w:jc w:val="both"/>
        <w:rPr>
          <w:b/>
          <w:caps/>
          <w:spacing w:val="4"/>
          <w:sz w:val="22"/>
          <w:szCs w:val="22"/>
        </w:rPr>
      </w:pPr>
      <w:r>
        <w:rPr>
          <w:b/>
          <w:caps/>
          <w:spacing w:val="4"/>
          <w:sz w:val="22"/>
          <w:szCs w:val="22"/>
        </w:rPr>
        <w:tab/>
        <w:t>4. APMOKĖJIMO TVARKA</w:t>
      </w:r>
    </w:p>
    <w:p w14:paraId="79D6DB10" w14:textId="77777777" w:rsidR="002A1B04" w:rsidRDefault="002A1B04" w:rsidP="002A1B04">
      <w:pPr>
        <w:pStyle w:val="Body2"/>
        <w:rPr>
          <w:rFonts w:cs="Times New Roman"/>
          <w:color w:val="auto"/>
          <w:lang w:val="lt-LT"/>
        </w:rPr>
      </w:pPr>
    </w:p>
    <w:p w14:paraId="429EF324" w14:textId="77777777" w:rsidR="002A1B04" w:rsidRDefault="002A1B04" w:rsidP="002A1B04">
      <w:pPr>
        <w:pStyle w:val="Body2"/>
        <w:rPr>
          <w:rFonts w:cs="Times New Roman"/>
          <w:color w:val="auto"/>
          <w:lang w:val="lt-LT"/>
        </w:rPr>
      </w:pPr>
      <w:r>
        <w:rPr>
          <w:rFonts w:cs="Times New Roman"/>
          <w:color w:val="auto"/>
          <w:lang w:val="lt-LT"/>
        </w:rPr>
        <w:tab/>
        <w:t>4.1. Už įrangą atsiskaitoma tokia tvarka:</w:t>
      </w:r>
    </w:p>
    <w:p w14:paraId="5C128B25" w14:textId="08B95D0F" w:rsidR="002A1B04" w:rsidRDefault="002A1B04" w:rsidP="002A1B04">
      <w:pPr>
        <w:pStyle w:val="Body2"/>
        <w:ind w:firstLine="720"/>
        <w:rPr>
          <w:rFonts w:cs="Times New Roman"/>
          <w:color w:val="auto"/>
          <w:lang w:val="lt-LT"/>
        </w:rPr>
      </w:pPr>
      <w:r>
        <w:rPr>
          <w:rFonts w:cs="Times New Roman"/>
          <w:color w:val="auto"/>
          <w:lang w:val="lt-LT"/>
        </w:rPr>
        <w:t>4.1.1 Pristačius įrangą Tiekėjui sumokama 90 proc. Sutarties 3.1 punkte nurodytos kainos.</w:t>
      </w:r>
    </w:p>
    <w:p w14:paraId="4E70DFC9" w14:textId="77777777" w:rsidR="002A1B04" w:rsidRDefault="002A1B04" w:rsidP="002A1B04">
      <w:pPr>
        <w:pStyle w:val="Body2"/>
        <w:spacing w:after="0"/>
        <w:ind w:firstLine="720"/>
        <w:rPr>
          <w:rFonts w:cs="Times New Roman"/>
          <w:color w:val="auto"/>
          <w:lang w:val="lt-LT"/>
        </w:rPr>
      </w:pPr>
      <w:r>
        <w:rPr>
          <w:rFonts w:cs="Times New Roman"/>
          <w:color w:val="auto"/>
          <w:lang w:val="lt-LT"/>
        </w:rPr>
        <w:t xml:space="preserve">4.1.2. Suteikus </w:t>
      </w:r>
      <w:r>
        <w:rPr>
          <w:rFonts w:cs="Times New Roman"/>
          <w:color w:val="auto"/>
          <w:kern w:val="12"/>
          <w:lang w:val="lt-LT" w:eastAsia="ar-SA"/>
        </w:rPr>
        <w:t>numatytas montavimo ir diegimo paslaugas (pagal Sutarties 2 priedo Techninėje specifikacijoje numatytus reikalavimus)</w:t>
      </w:r>
      <w:r>
        <w:rPr>
          <w:rFonts w:cs="Times New Roman"/>
          <w:color w:val="auto"/>
          <w:lang w:val="lt-LT"/>
        </w:rPr>
        <w:t>, Tiekėjui sumokama likę 10 proc. Sutarties 3.1 punkte nurodytos kainos.</w:t>
      </w:r>
    </w:p>
    <w:p w14:paraId="5B45F796" w14:textId="77777777" w:rsidR="002A1B04" w:rsidRDefault="002A1B04" w:rsidP="002A1B04">
      <w:pPr>
        <w:pStyle w:val="Body2"/>
        <w:ind w:firstLine="720"/>
        <w:rPr>
          <w:rFonts w:cs="Times New Roman"/>
          <w:color w:val="auto"/>
          <w:lang w:val="lt-LT"/>
        </w:rPr>
      </w:pPr>
      <w:r>
        <w:rPr>
          <w:rFonts w:cs="Times New Roman"/>
          <w:color w:val="auto"/>
          <w:lang w:val="lt-LT"/>
        </w:rPr>
        <w:t xml:space="preserve">4.2. Šalys susitaria, kad galimas avansinis mokėjimas – iki 40 (keturiasdešimt) procentų nuo Sutarties bendros sumos. Tokiu atveju avansas išmokamas pagal pateiktą išankstinio apmokėjimo sąskaitą. Kartu su išankstinio apmokėjimo sąskaita turi būti pateikta išankstinio apmokėjimo </w:t>
      </w:r>
      <w:r>
        <w:rPr>
          <w:rFonts w:cs="Times New Roman"/>
          <w:lang w:val="lt-LT"/>
        </w:rPr>
        <w:t xml:space="preserve">Lietuvos Respublikoje ar užsienio valstybėje registruoto banko ar kredito unijos </w:t>
      </w:r>
      <w:r>
        <w:rPr>
          <w:rFonts w:cs="Times New Roman"/>
          <w:color w:val="auto"/>
          <w:lang w:val="lt-LT"/>
        </w:rPr>
        <w:t xml:space="preserve">garantija arba draudimo </w:t>
      </w:r>
      <w:r>
        <w:rPr>
          <w:rFonts w:cs="Times New Roman"/>
          <w:lang w:val="lt-LT"/>
        </w:rPr>
        <w:t>bendrovės</w:t>
      </w:r>
      <w:r>
        <w:rPr>
          <w:rFonts w:cs="Times New Roman"/>
          <w:color w:val="auto"/>
          <w:lang w:val="lt-LT"/>
        </w:rPr>
        <w:t xml:space="preserve"> laidavimo </w:t>
      </w:r>
      <w:r>
        <w:rPr>
          <w:rFonts w:cs="Times New Roman"/>
          <w:lang w:val="lt-LT"/>
        </w:rPr>
        <w:t>raštas</w:t>
      </w:r>
      <w:r>
        <w:rPr>
          <w:rFonts w:cs="Times New Roman"/>
          <w:color w:val="auto"/>
          <w:lang w:val="lt-LT"/>
        </w:rPr>
        <w:t xml:space="preserve"> (su polisu). Mokėjimas atliekamas ne vėliau kaip per 30 (trisdešimt) dienų nuo pasirašytos tinkamos išankstinio apmokėjimo sąskaitos ir išankstinio apmokėjimo garantijos arba draudimo bendrovės laidavimo rašto (su polisu) pateikimo Klientui dienos:</w:t>
      </w:r>
    </w:p>
    <w:tbl>
      <w:tblPr>
        <w:tblW w:w="478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04"/>
        <w:gridCol w:w="2235"/>
        <w:gridCol w:w="2094"/>
        <w:gridCol w:w="2507"/>
      </w:tblGrid>
      <w:tr w:rsidR="002A1B04" w14:paraId="2EDECA29" w14:textId="77777777" w:rsidTr="002A1B04">
        <w:trPr>
          <w:trHeight w:val="956"/>
          <w:jc w:val="center"/>
        </w:trPr>
        <w:tc>
          <w:tcPr>
            <w:tcW w:w="11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381FF8" w14:textId="77777777" w:rsidR="002A1B04" w:rsidRDefault="002A1B04">
            <w:pPr>
              <w:spacing w:line="256" w:lineRule="auto"/>
              <w:rPr>
                <w:sz w:val="22"/>
                <w:szCs w:val="22"/>
              </w:rPr>
            </w:pPr>
            <w:r>
              <w:rPr>
                <w:sz w:val="22"/>
                <w:szCs w:val="22"/>
              </w:rPr>
              <w:t>Prievolių įvykdymo užtikrinimo rūšis</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2F24D7" w14:textId="77777777" w:rsidR="002A1B04" w:rsidRDefault="002A1B04">
            <w:pPr>
              <w:spacing w:line="256" w:lineRule="auto"/>
              <w:rPr>
                <w:sz w:val="22"/>
                <w:szCs w:val="22"/>
              </w:rPr>
            </w:pPr>
            <w:r>
              <w:rPr>
                <w:sz w:val="22"/>
                <w:szCs w:val="22"/>
              </w:rPr>
              <w:t>Prievolių įvykdymo užtikrinimo pateikimo terminas</w:t>
            </w:r>
          </w:p>
        </w:tc>
        <w:tc>
          <w:tcPr>
            <w:tcW w:w="11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A52B56" w14:textId="77777777" w:rsidR="002A1B04" w:rsidRDefault="002A1B04">
            <w:pPr>
              <w:spacing w:line="256" w:lineRule="auto"/>
              <w:rPr>
                <w:sz w:val="22"/>
                <w:szCs w:val="22"/>
              </w:rPr>
            </w:pPr>
            <w:r>
              <w:rPr>
                <w:sz w:val="22"/>
                <w:szCs w:val="22"/>
              </w:rPr>
              <w:t>Prievolių įvykdymo užtikrinimo suma</w:t>
            </w:r>
          </w:p>
        </w:tc>
        <w:tc>
          <w:tcPr>
            <w:tcW w:w="14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7C7D46" w14:textId="77777777" w:rsidR="002A1B04" w:rsidRDefault="002A1B04">
            <w:pPr>
              <w:spacing w:line="256" w:lineRule="auto"/>
              <w:rPr>
                <w:sz w:val="22"/>
                <w:szCs w:val="22"/>
              </w:rPr>
            </w:pPr>
            <w:r>
              <w:rPr>
                <w:sz w:val="22"/>
                <w:szCs w:val="22"/>
              </w:rPr>
              <w:t>Prievolių įvykdymo užtikrinimo galiojimo terminas</w:t>
            </w:r>
          </w:p>
        </w:tc>
      </w:tr>
      <w:tr w:rsidR="002A1B04" w14:paraId="5F672088" w14:textId="77777777" w:rsidTr="002A1B04">
        <w:trPr>
          <w:jc w:val="center"/>
        </w:trPr>
        <w:tc>
          <w:tcPr>
            <w:tcW w:w="11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FE57AB" w14:textId="77777777" w:rsidR="002A1B04" w:rsidRDefault="002A1B04">
            <w:pPr>
              <w:spacing w:line="256" w:lineRule="auto"/>
              <w:rPr>
                <w:sz w:val="22"/>
                <w:szCs w:val="22"/>
              </w:rPr>
            </w:pPr>
            <w:r>
              <w:rPr>
                <w:sz w:val="22"/>
                <w:szCs w:val="22"/>
              </w:rPr>
              <w:t>Avanso gražinimo užtikrinimas (banko ar kredito unijos  garantija ar draudimo bendrovės laidavimo raštas su polisu).</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760D9E" w14:textId="77777777" w:rsidR="002A1B04" w:rsidRDefault="002A1B04">
            <w:pPr>
              <w:spacing w:line="256" w:lineRule="auto"/>
              <w:rPr>
                <w:sz w:val="22"/>
                <w:szCs w:val="22"/>
              </w:rPr>
            </w:pPr>
            <w:r>
              <w:rPr>
                <w:sz w:val="22"/>
                <w:szCs w:val="22"/>
              </w:rPr>
              <w:t>Kartu su sąskaita faktūra avansiniam mokėjimui</w:t>
            </w:r>
          </w:p>
        </w:tc>
        <w:tc>
          <w:tcPr>
            <w:tcW w:w="11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53FB7" w14:textId="77777777" w:rsidR="002A1B04" w:rsidRDefault="002A1B04">
            <w:pPr>
              <w:spacing w:line="256" w:lineRule="auto"/>
              <w:rPr>
                <w:sz w:val="22"/>
                <w:szCs w:val="22"/>
              </w:rPr>
            </w:pPr>
            <w:r>
              <w:rPr>
                <w:sz w:val="22"/>
                <w:szCs w:val="22"/>
              </w:rPr>
              <w:t>Sąskaitoje faktūroje avansiniam mokėjimui nurodyto dydžio</w:t>
            </w:r>
          </w:p>
        </w:tc>
        <w:tc>
          <w:tcPr>
            <w:tcW w:w="14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9A16BE" w14:textId="77777777" w:rsidR="002A1B04" w:rsidRDefault="002A1B04">
            <w:pPr>
              <w:spacing w:line="256" w:lineRule="auto"/>
              <w:rPr>
                <w:sz w:val="22"/>
                <w:szCs w:val="22"/>
              </w:rPr>
            </w:pPr>
            <w:r>
              <w:rPr>
                <w:sz w:val="22"/>
                <w:szCs w:val="22"/>
              </w:rPr>
              <w:t xml:space="preserve">Turi galioti iki visiško prievolių įvykdymo termino pabaigos (iki Klientui bus pristatytos, sumontuotos ir įdiegtos užsakyme nurodytos prekės). </w:t>
            </w:r>
          </w:p>
        </w:tc>
      </w:tr>
    </w:tbl>
    <w:p w14:paraId="1257F360" w14:textId="77777777" w:rsidR="002A1B04" w:rsidRDefault="002A1B04" w:rsidP="002A1B04">
      <w:pPr>
        <w:pStyle w:val="Body2"/>
        <w:spacing w:after="0"/>
        <w:ind w:firstLine="720"/>
        <w:rPr>
          <w:rFonts w:cs="Times New Roman"/>
          <w:color w:val="auto"/>
          <w:lang w:val="lt-LT"/>
        </w:rPr>
      </w:pPr>
      <w:r>
        <w:rPr>
          <w:rFonts w:cs="Times New Roman"/>
          <w:iCs/>
          <w:color w:val="auto"/>
          <w:lang w:val="lt-LT"/>
        </w:rPr>
        <w:t>Sumokėto avanso suma išskaitoma iš mokėjimo sumos.</w:t>
      </w:r>
    </w:p>
    <w:p w14:paraId="532067EA" w14:textId="77777777" w:rsidR="002A1B04" w:rsidRDefault="002A1B04" w:rsidP="002A1B04">
      <w:pPr>
        <w:pStyle w:val="Body2"/>
        <w:spacing w:after="0"/>
        <w:ind w:firstLine="720"/>
        <w:rPr>
          <w:rFonts w:cs="Times New Roman"/>
          <w:color w:val="auto"/>
          <w:lang w:val="lt-LT"/>
        </w:rPr>
      </w:pPr>
      <w:r>
        <w:rPr>
          <w:rFonts w:cs="Times New Roman"/>
          <w:color w:val="auto"/>
          <w:lang w:val="lt-LT"/>
        </w:rPr>
        <w:t xml:space="preserve">4.3. Šią </w:t>
      </w:r>
      <w:bookmarkStart w:id="1" w:name="_Hlk21607474"/>
      <w:r>
        <w:rPr>
          <w:rFonts w:cs="Times New Roman"/>
          <w:color w:val="auto"/>
          <w:lang w:val="lt-LT"/>
        </w:rPr>
        <w:t xml:space="preserve">Sutartį numatoma finansuoti iš Europos Sąjungos projekto </w:t>
      </w:r>
      <w:r>
        <w:rPr>
          <w:rFonts w:cs="Times New Roman"/>
          <w:color w:val="auto"/>
          <w:kern w:val="12"/>
          <w:lang w:val="lt-LT"/>
        </w:rPr>
        <w:t xml:space="preserve">„Valstybės debesijos paslaugų teikimo infrastruktūros sukūrimas“, projekto kodas </w:t>
      </w:r>
      <w:r>
        <w:rPr>
          <w:rFonts w:cs="Times New Roman"/>
          <w:color w:val="auto"/>
          <w:lang w:val="lt-LT"/>
        </w:rPr>
        <w:t xml:space="preserve">Nr. J06-CPVA-V-01-0003 lėšų </w:t>
      </w:r>
      <w:bookmarkEnd w:id="1"/>
      <w:r>
        <w:rPr>
          <w:rFonts w:cs="Times New Roman"/>
          <w:color w:val="auto"/>
          <w:lang w:val="lt-LT"/>
        </w:rPr>
        <w:t>naudojant sąskaitų apmokėjimo būdą pagal Projektų administravimo ir finansavimo taisykles, patvirtintas Lietuvos Respublikos finansų ministro 2014 m. spalio 8 d. įsakymu Nr. 1K- 316.</w:t>
      </w:r>
    </w:p>
    <w:p w14:paraId="1D3F6522" w14:textId="77777777" w:rsidR="002A1B04" w:rsidRDefault="002A1B04" w:rsidP="002A1B04">
      <w:pPr>
        <w:pStyle w:val="Body2"/>
        <w:ind w:firstLine="720"/>
      </w:pPr>
      <w:r>
        <w:rPr>
          <w:rFonts w:cs="Times New Roman"/>
          <w:color w:val="auto"/>
          <w:lang w:val="lt-LT"/>
        </w:rPr>
        <w:t xml:space="preserve">4.4. </w:t>
      </w:r>
      <w:r>
        <w:t xml:space="preserve">Kai </w:t>
      </w:r>
      <w:r>
        <w:rPr>
          <w:lang w:val="lt-LT"/>
        </w:rPr>
        <w:t>išmokėtas avansas, likusi Sutarties kaina sumokama pristačius visas Prekes. Kai avansas neišmokėtas (Tiekėjui nepaprašius ar nepateikus tinkamo išankstinio mokėjimo grąžinimo užtikrinimo), visa Sutarties kaina už Prekes sumokama po Prekių pristatymo</w:t>
      </w:r>
      <w:r>
        <w:t xml:space="preserve">. </w:t>
      </w:r>
      <w:r>
        <w:rPr>
          <w:rFonts w:cs="Times New Roman"/>
          <w:color w:val="auto"/>
          <w:lang w:val="lt-LT"/>
        </w:rPr>
        <w:t xml:space="preserve">Tiekėjui pateikus perdavimo-priėmimo aktą </w:t>
      </w:r>
      <w:r>
        <w:rPr>
          <w:rFonts w:cs="Times New Roman"/>
          <w:color w:val="auto"/>
          <w:lang w:val="lt-LT"/>
        </w:rPr>
        <w:lastRenderedPageBreak/>
        <w:t>Klientas, jeigu atitinkamai nėra įrangos, jos montavimo, diegimo ir testavimo trūkumų, ne vėliau kaip per 15 (penkiolika) dienų jį pasirašo, o Tiekėjas ne vėliau kaip per 2 (dvi) darbo dienas nuo perdavimo-priėmimo akto pasirašymo pateikia Klientui sąskaitą faktūrą. Tiekėjas sąskaitą</w:t>
      </w:r>
      <w:r>
        <w:rPr>
          <w:rFonts w:cs="Times New Roman"/>
          <w:lang w:val="lt-LT"/>
        </w:rPr>
        <w:t xml:space="preserve"> </w:t>
      </w:r>
      <w:r>
        <w:rPr>
          <w:rFonts w:cs="Times New Roman"/>
          <w:color w:val="auto"/>
          <w:lang w:val="lt-LT"/>
        </w:rPr>
        <w:t>faktūrą privalo pateikti naudojantis elektronine paslauga „E. sąskaita“. </w:t>
      </w:r>
    </w:p>
    <w:p w14:paraId="24179D20" w14:textId="77777777" w:rsidR="002A1B04" w:rsidRDefault="002A1B04" w:rsidP="002A1B04">
      <w:pPr>
        <w:pStyle w:val="Body2"/>
        <w:spacing w:after="0"/>
        <w:ind w:firstLine="720"/>
        <w:rPr>
          <w:rFonts w:cs="Times New Roman"/>
          <w:color w:val="auto"/>
          <w:lang w:val="lt-LT"/>
        </w:rPr>
      </w:pPr>
      <w:r>
        <w:rPr>
          <w:rFonts w:cs="Times New Roman"/>
          <w:color w:val="auto"/>
          <w:lang w:val="lt-LT"/>
        </w:rPr>
        <w:t>4.5. Klientas sumoka Tiekėjui:</w:t>
      </w:r>
    </w:p>
    <w:p w14:paraId="38F38AF3" w14:textId="77777777" w:rsidR="002A1B04" w:rsidRDefault="002A1B04" w:rsidP="002A1B04">
      <w:pPr>
        <w:pStyle w:val="Body2"/>
        <w:spacing w:after="0"/>
        <w:ind w:firstLine="720"/>
        <w:rPr>
          <w:rFonts w:cs="Times New Roman"/>
          <w:color w:val="auto"/>
          <w:lang w:val="lt-LT"/>
        </w:rPr>
      </w:pPr>
      <w:r>
        <w:rPr>
          <w:rFonts w:cs="Times New Roman"/>
          <w:color w:val="auto"/>
          <w:lang w:val="lt-LT"/>
        </w:rPr>
        <w:t>4.5.1. ne vėliau kaip per 15 dienų nuo atsiskaitymo dokumentų patvirtinimo dienos, iki kol galios Projektų administravimo ir finansavimo taisyklių pakeitimas, patvirtintas Lietuvos Respublikos finansų ministro 2020 m. kovo 23 d. įsakymu  Nr. 1K-75 ir bus atšaukta Lietuvos Respublikos Vyriausybės 2020 m. vasario 26 d. nutarimu Nr. 152 „Dėl valstybės lygio ekstremaliosios situacijos paskelbimo“ paskelbta valstybės lygio ekstremalioji situacija;</w:t>
      </w:r>
    </w:p>
    <w:p w14:paraId="72265A33" w14:textId="77777777" w:rsidR="002A1B04" w:rsidRDefault="002A1B04" w:rsidP="002A1B04">
      <w:pPr>
        <w:pStyle w:val="Body2"/>
        <w:spacing w:after="0"/>
        <w:ind w:firstLine="720"/>
        <w:rPr>
          <w:rFonts w:cs="Times New Roman"/>
          <w:color w:val="auto"/>
          <w:lang w:val="lt-LT"/>
        </w:rPr>
      </w:pPr>
      <w:r>
        <w:rPr>
          <w:rFonts w:cs="Times New Roman"/>
          <w:color w:val="auto"/>
          <w:lang w:val="lt-LT"/>
        </w:rPr>
        <w:t>4.5.2.  ne vėliau kaip per 60 dienų nuo atsiskaitymo dokumentų patvirtinimo dienos, nustojus galioti Projektų administravimo ir finansavimo taisyklių pakeitimui, patvirtintam Lietuvos Respublikos finansų ministro 2020 m. kovo 23 d. įsakymu  Nr. 1K-75 ir atšaukus Lietuvos Respublikos Vyriausybės 2020 m. vasario 26 d. nutarimu Nr. 152 „Dėl valstybės lygio ekstremaliosios situacijos paskelbimo“ paskelbtą valstybės lygio ekstremaliąją situaciją.</w:t>
      </w:r>
    </w:p>
    <w:p w14:paraId="445F5322" w14:textId="77777777" w:rsidR="002A1B04" w:rsidRDefault="002A1B04" w:rsidP="002A1B04">
      <w:pPr>
        <w:pStyle w:val="Body2"/>
        <w:ind w:firstLine="709"/>
        <w:rPr>
          <w:rFonts w:cs="Times New Roman"/>
          <w:color w:val="auto"/>
          <w:lang w:val="lt-LT"/>
        </w:rPr>
      </w:pPr>
      <w:r>
        <w:rPr>
          <w:rFonts w:cs="Times New Roman"/>
          <w:color w:val="auto"/>
          <w:lang w:val="lt-LT"/>
        </w:rPr>
        <w:tab/>
        <w:t>4.6. Klientas visas mokėtinas sumas moka pavedimu į Sutartyje nurodytą Tiekėjo banko sąskaitą.</w:t>
      </w:r>
    </w:p>
    <w:p w14:paraId="18051BE4" w14:textId="77777777" w:rsidR="002A1B04" w:rsidRDefault="002A1B04" w:rsidP="002A1B04">
      <w:pPr>
        <w:pStyle w:val="Body2"/>
        <w:ind w:firstLine="709"/>
        <w:rPr>
          <w:rFonts w:cs="Times New Roman"/>
          <w:color w:val="auto"/>
          <w:lang w:val="lt-LT"/>
        </w:rPr>
      </w:pPr>
      <w:r>
        <w:rPr>
          <w:rFonts w:cs="Times New Roman"/>
          <w:color w:val="auto"/>
          <w:lang w:val="lt-LT"/>
        </w:rPr>
        <w:t>4.7. Klientas ne vėliau kaip per 3 (tris) darbo dienas nuo Sutarties 10.1 punkte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Subtiekėjui pateikus Klientui prašymą pasinaudoti tiesioginio atsiskaitymo galimybe, tarp Kliento, Sutartį sudariusio Tiekėjo ir jo subtiekėjo yra sudaroma trišalė sutartis, kurioje aprašoma tiesioginio atsiskaitymo su subtiekėju tvarka ir numatoma teisė Tiekėjui prieštarauti nepagrįstiems mokėjimams subtiekėjui.</w:t>
      </w:r>
    </w:p>
    <w:p w14:paraId="170BB9D2" w14:textId="77777777" w:rsidR="002A1B04" w:rsidRDefault="002A1B04" w:rsidP="002A1B04">
      <w:pPr>
        <w:pStyle w:val="Body2"/>
        <w:rPr>
          <w:rFonts w:cs="Times New Roman"/>
          <w:color w:val="auto"/>
          <w:lang w:val="lt-LT"/>
        </w:rPr>
      </w:pPr>
    </w:p>
    <w:p w14:paraId="37E46569" w14:textId="77777777" w:rsidR="002A1B04" w:rsidRDefault="002A1B04" w:rsidP="002A1B04">
      <w:pPr>
        <w:pStyle w:val="Heading"/>
        <w:ind w:firstLine="567"/>
        <w:rPr>
          <w:rFonts w:cs="Times New Roman"/>
          <w:b w:val="0"/>
          <w:caps w:val="0"/>
          <w:color w:val="auto"/>
          <w:spacing w:val="0"/>
        </w:rPr>
      </w:pPr>
      <w:r>
        <w:rPr>
          <w:rFonts w:cs="Times New Roman"/>
          <w:color w:val="auto"/>
        </w:rPr>
        <w:t xml:space="preserve">5. SUTARTINIŲ PRIEVOLIŲ ĮVYKDYMO UŽTIKRINIMAS </w:t>
      </w:r>
    </w:p>
    <w:p w14:paraId="501348DB" w14:textId="77777777" w:rsidR="002A1B04" w:rsidRDefault="002A1B04" w:rsidP="002A1B04">
      <w:pPr>
        <w:pStyle w:val="Body2"/>
        <w:ind w:firstLine="567"/>
        <w:rPr>
          <w:rFonts w:cs="Times New Roman"/>
          <w:color w:val="auto"/>
          <w:lang w:val="lt-LT"/>
        </w:rPr>
      </w:pPr>
    </w:p>
    <w:p w14:paraId="0EDEDFFD" w14:textId="49F663FB" w:rsidR="002A1B04" w:rsidRDefault="002A1B04" w:rsidP="002A1B04">
      <w:pPr>
        <w:tabs>
          <w:tab w:val="left" w:pos="1276"/>
        </w:tabs>
        <w:ind w:right="4" w:firstLine="567"/>
        <w:jc w:val="both"/>
        <w:rPr>
          <w:sz w:val="22"/>
          <w:szCs w:val="22"/>
          <w:lang w:eastAsia="lt-LT"/>
        </w:rPr>
      </w:pPr>
      <w:r>
        <w:rPr>
          <w:iCs/>
          <w:sz w:val="22"/>
          <w:szCs w:val="22"/>
        </w:rPr>
        <w:t xml:space="preserve">5.1. </w:t>
      </w:r>
      <w:r>
        <w:rPr>
          <w:sz w:val="22"/>
          <w:szCs w:val="22"/>
          <w:lang w:eastAsia="lt-LT"/>
        </w:rPr>
        <w:t xml:space="preserve">Tiekėjas ne vėliau kaip per 5 (penkias) darbo dienas nuo Sutarties pasirašymo dienos Sutarties prievolių įvykdymo užtikrinimui turi pateikti Lietuvos Respublikoje ar užsienio valstybėje registruoto banko ar kredito unijos garantiją arba draudimo bendrovės laidavimo raštą. Užtikrinimo vertės dydis – 5 (penki) procentai nuo bendros Sutarties kainos (įskaitant PVM). Užtikrinimas turi galioti ne trumpiau kaip 8 (aštuonis) mėnesius nuo Sutarties įsigaliojimo dienos, jeigu Sutartis pasirašoma </w:t>
      </w:r>
      <w:r>
        <w:rPr>
          <w:sz w:val="22"/>
          <w:szCs w:val="22"/>
        </w:rPr>
        <w:t>Sutarties 2 priede „Techninėje specifikacijoje“ nurodytai II pirkimo daliai</w:t>
      </w:r>
      <w:r>
        <w:rPr>
          <w:sz w:val="22"/>
          <w:szCs w:val="22"/>
          <w:lang w:eastAsia="lt-LT"/>
        </w:rPr>
        <w:t>. Jei Tiekėjas per šį laikotarpį Sutarties įvykdymo užtikrinimo nepateikia, laikoma, kad Tiekėjas atsisakė sudaryti Sutartį.</w:t>
      </w:r>
    </w:p>
    <w:p w14:paraId="1743AC01" w14:textId="77777777" w:rsidR="002A1B04" w:rsidRDefault="002A1B04" w:rsidP="002A1B04">
      <w:pPr>
        <w:tabs>
          <w:tab w:val="left" w:pos="1276"/>
        </w:tabs>
        <w:ind w:right="4" w:firstLine="567"/>
        <w:jc w:val="both"/>
        <w:rPr>
          <w:sz w:val="22"/>
          <w:szCs w:val="22"/>
          <w:lang w:eastAsia="lt-LT"/>
        </w:rPr>
      </w:pPr>
      <w:r>
        <w:rPr>
          <w:sz w:val="22"/>
          <w:szCs w:val="22"/>
          <w:lang w:eastAsia="lt-LT"/>
        </w:rPr>
        <w:t>5.2. Tuo atveju, kai Sutarties terminas yra pratęsiamas, Tiekėjas turi atitinkamai pratęsti ir Lietuvos Respublikoje ar užsienio valstybėje registruoto banko ar kredito unijos garantijos arba draudimo bendrovės laidavimo rašto su polisu galiojimo terminą.</w:t>
      </w:r>
    </w:p>
    <w:p w14:paraId="1A2A5398" w14:textId="77777777" w:rsidR="002A1B04" w:rsidRDefault="002A1B04" w:rsidP="002A1B04">
      <w:pPr>
        <w:pStyle w:val="Body2"/>
        <w:ind w:firstLine="567"/>
        <w:rPr>
          <w:rFonts w:cs="Times New Roman"/>
          <w:color w:val="auto"/>
          <w:lang w:val="lt-LT"/>
        </w:rPr>
      </w:pPr>
    </w:p>
    <w:p w14:paraId="64D5AEA8" w14:textId="77777777" w:rsidR="002A1B04" w:rsidRDefault="002A1B04" w:rsidP="002A1B04">
      <w:pPr>
        <w:pStyle w:val="Heading"/>
        <w:ind w:firstLine="567"/>
        <w:rPr>
          <w:rFonts w:cs="Times New Roman"/>
          <w:color w:val="auto"/>
        </w:rPr>
      </w:pPr>
      <w:r w:rsidRPr="6C86AC8A">
        <w:rPr>
          <w:rFonts w:cs="Times New Roman"/>
          <w:color w:val="auto"/>
        </w:rPr>
        <w:t xml:space="preserve">6. </w:t>
      </w:r>
      <w:r w:rsidRPr="00963BC8">
        <w:rPr>
          <w:rFonts w:cs="Times New Roman"/>
          <w:color w:val="auto"/>
        </w:rPr>
        <w:t>PREKIŲ</w:t>
      </w:r>
      <w:r w:rsidRPr="6C86AC8A">
        <w:rPr>
          <w:rFonts w:cs="Times New Roman"/>
          <w:color w:val="auto"/>
        </w:rPr>
        <w:t xml:space="preserve"> garantija</w:t>
      </w:r>
    </w:p>
    <w:p w14:paraId="749A44F6" w14:textId="77777777" w:rsidR="002A1B04" w:rsidRDefault="002A1B04" w:rsidP="002A1B04">
      <w:pPr>
        <w:pStyle w:val="Body2"/>
        <w:rPr>
          <w:rFonts w:cs="Times New Roman"/>
          <w:color w:val="auto"/>
          <w:lang w:val="lt-LT"/>
        </w:rPr>
      </w:pPr>
    </w:p>
    <w:p w14:paraId="5D547AB7" w14:textId="77777777" w:rsidR="002A1B04" w:rsidRDefault="002A1B04" w:rsidP="002A1B04">
      <w:pPr>
        <w:pStyle w:val="Body2"/>
        <w:ind w:firstLine="567"/>
        <w:rPr>
          <w:rFonts w:cs="Times New Roman"/>
          <w:color w:val="auto"/>
          <w:lang w:val="lt-LT"/>
        </w:rPr>
      </w:pPr>
      <w:r>
        <w:rPr>
          <w:rFonts w:cs="Times New Roman"/>
          <w:color w:val="auto"/>
          <w:lang w:val="lt-LT"/>
        </w:rPr>
        <w:t xml:space="preserve">6.1. Prekėms suteikiama gamintojo 5 metų garantija, kurios sąlygos numatytos Sutarties 2 priede Techninėje specifikacijoje. </w:t>
      </w:r>
    </w:p>
    <w:p w14:paraId="0CF4A74F" w14:textId="77777777" w:rsidR="002A1B04" w:rsidRDefault="002A1B04" w:rsidP="002A1B04">
      <w:pPr>
        <w:pStyle w:val="Body2"/>
        <w:ind w:firstLine="567"/>
        <w:rPr>
          <w:rFonts w:cs="Times New Roman"/>
          <w:color w:val="auto"/>
          <w:lang w:val="lt-LT"/>
        </w:rPr>
      </w:pPr>
      <w:r>
        <w:rPr>
          <w:rFonts w:cs="Times New Roman"/>
          <w:color w:val="auto"/>
          <w:lang w:val="lt-LT"/>
        </w:rPr>
        <w:t>6.2. Garantinis laikotarpis pradedamas skaičiuoti nuo prekių perdavimo-priėmimo akto pasirašymo dienos.</w:t>
      </w:r>
    </w:p>
    <w:p w14:paraId="20C33999" w14:textId="77777777" w:rsidR="002A1B04" w:rsidRDefault="002A1B04" w:rsidP="002A1B04">
      <w:pPr>
        <w:pStyle w:val="Body2"/>
        <w:ind w:firstLine="567"/>
        <w:rPr>
          <w:rFonts w:cs="Times New Roman"/>
          <w:color w:val="auto"/>
          <w:lang w:val="lt-LT"/>
        </w:rPr>
      </w:pPr>
      <w:r>
        <w:rPr>
          <w:rFonts w:cs="Times New Roman"/>
          <w:color w:val="auto"/>
          <w:lang w:val="lt-LT"/>
        </w:rPr>
        <w:t>6.3. Jeigu Tiekėjas garantiniu laikotarpiu per 14 kalendorinių dienų nepašalina gedimų arba nepakeičia sugedusių prekių, Klientas turi teisę pašalinti prekių trūkumus savo jėgomis ir savo sąskaita, o Tiekėjas įsipareigoja atlyginti visas Kliento dėl to patirtas išlaidas bei nuostolius.</w:t>
      </w:r>
    </w:p>
    <w:p w14:paraId="7C856963" w14:textId="77777777" w:rsidR="002A1B04" w:rsidRDefault="002A1B04" w:rsidP="002A1B04">
      <w:pPr>
        <w:pStyle w:val="Body2"/>
        <w:rPr>
          <w:rFonts w:cs="Times New Roman"/>
          <w:color w:val="auto"/>
          <w:lang w:val="lt-LT"/>
        </w:rPr>
      </w:pPr>
    </w:p>
    <w:p w14:paraId="2528EDC2" w14:textId="77777777" w:rsidR="002A1B04" w:rsidRDefault="002A1B04" w:rsidP="002A1B04">
      <w:pPr>
        <w:pStyle w:val="Heading"/>
        <w:ind w:firstLine="567"/>
        <w:rPr>
          <w:rFonts w:cs="Times New Roman"/>
          <w:color w:val="auto"/>
        </w:rPr>
      </w:pPr>
      <w:r>
        <w:rPr>
          <w:rFonts w:cs="Times New Roman"/>
          <w:color w:val="auto"/>
        </w:rPr>
        <w:t>7. SUSIRAŠINĖJIMAS</w:t>
      </w:r>
    </w:p>
    <w:p w14:paraId="2E35E972" w14:textId="77777777" w:rsidR="002A1B04" w:rsidRDefault="002A1B04" w:rsidP="002A1B04">
      <w:pPr>
        <w:pStyle w:val="Body2"/>
        <w:rPr>
          <w:rFonts w:cs="Times New Roman"/>
          <w:color w:val="auto"/>
          <w:lang w:val="lt-LT"/>
        </w:rPr>
      </w:pPr>
    </w:p>
    <w:p w14:paraId="65497634" w14:textId="77777777" w:rsidR="002A1B04" w:rsidRDefault="002A1B04" w:rsidP="002A1B04">
      <w:pPr>
        <w:pStyle w:val="Body2"/>
        <w:ind w:firstLine="567"/>
        <w:rPr>
          <w:rFonts w:cs="Times New Roman"/>
          <w:color w:val="auto"/>
          <w:lang w:val="lt-LT"/>
        </w:rPr>
      </w:pPr>
      <w:r>
        <w:rPr>
          <w:rFonts w:cs="Times New Roman"/>
          <w:color w:val="auto"/>
          <w:lang w:val="lt-LT"/>
        </w:rPr>
        <w:lastRenderedPageBreak/>
        <w:t xml:space="preserve">7.1. Kliento ir Tiekėjo vienas kitam siunčiami pranešimai turi būti raštiški. Pranešimai turi būti siunčiami paštu ar elektroniniu paštu Sutartyje Šalių nurodytais adresais. </w:t>
      </w:r>
    </w:p>
    <w:p w14:paraId="4E48A725" w14:textId="77777777" w:rsidR="002A1B04" w:rsidRDefault="002A1B04" w:rsidP="002A1B04">
      <w:pPr>
        <w:pStyle w:val="Body2"/>
        <w:ind w:firstLine="567"/>
        <w:rPr>
          <w:rFonts w:cs="Times New Roman"/>
          <w:color w:val="auto"/>
          <w:lang w:val="lt-LT"/>
        </w:rPr>
      </w:pPr>
      <w:r>
        <w:rPr>
          <w:rFonts w:cs="Times New Roman"/>
          <w:color w:val="auto"/>
          <w:lang w:val="lt-LT"/>
        </w:rPr>
        <w:t>7.2.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44112C1" w14:textId="77777777" w:rsidR="002A1B04" w:rsidRDefault="002A1B04" w:rsidP="002A1B04">
      <w:pPr>
        <w:pStyle w:val="Body2"/>
        <w:rPr>
          <w:rFonts w:cs="Times New Roman"/>
          <w:color w:val="auto"/>
          <w:lang w:val="lt-LT"/>
        </w:rPr>
      </w:pPr>
    </w:p>
    <w:p w14:paraId="5F79478F" w14:textId="77777777" w:rsidR="002A1B04" w:rsidRDefault="002A1B04" w:rsidP="002A1B04">
      <w:pPr>
        <w:pStyle w:val="Heading"/>
        <w:rPr>
          <w:rFonts w:cs="Times New Roman"/>
          <w:color w:val="auto"/>
        </w:rPr>
      </w:pPr>
      <w:r>
        <w:rPr>
          <w:rFonts w:cs="Times New Roman"/>
          <w:color w:val="auto"/>
        </w:rPr>
        <w:tab/>
        <w:t>8. KLIENTO TEISĖS IR PAREIGOS</w:t>
      </w:r>
    </w:p>
    <w:p w14:paraId="4ABB23CC" w14:textId="77777777" w:rsidR="002A1B04" w:rsidRDefault="002A1B04" w:rsidP="002A1B04">
      <w:pPr>
        <w:pStyle w:val="Body2"/>
        <w:rPr>
          <w:rFonts w:cs="Times New Roman"/>
          <w:color w:val="auto"/>
          <w:lang w:val="lt-LT"/>
        </w:rPr>
      </w:pPr>
      <w:r>
        <w:rPr>
          <w:rFonts w:cs="Times New Roman"/>
          <w:color w:val="auto"/>
          <w:lang w:val="lt-LT"/>
        </w:rPr>
        <w:tab/>
      </w:r>
    </w:p>
    <w:p w14:paraId="085923B4" w14:textId="77777777" w:rsidR="002A1B04" w:rsidRDefault="002A1B04" w:rsidP="002A1B04">
      <w:pPr>
        <w:pStyle w:val="Body2"/>
        <w:rPr>
          <w:rFonts w:cs="Times New Roman"/>
          <w:color w:val="auto"/>
          <w:lang w:val="lt-LT"/>
        </w:rPr>
      </w:pPr>
      <w:r>
        <w:rPr>
          <w:rFonts w:cs="Times New Roman"/>
          <w:color w:val="auto"/>
          <w:lang w:val="lt-LT"/>
        </w:rPr>
        <w:tab/>
        <w:t>8.1. Klientas bendradarbiauja su Tiekėju ir suteikia jam visą informaciją, kurios pastarasis pagrįstai prašo, kad galėtų vykdyti Sutartį.</w:t>
      </w:r>
    </w:p>
    <w:p w14:paraId="5EBB54A8" w14:textId="77777777" w:rsidR="002A1B04" w:rsidRDefault="002A1B04" w:rsidP="002A1B04">
      <w:pPr>
        <w:pStyle w:val="Body2"/>
        <w:rPr>
          <w:rFonts w:cs="Times New Roman"/>
          <w:color w:val="auto"/>
          <w:lang w:val="lt-LT"/>
        </w:rPr>
      </w:pPr>
      <w:r>
        <w:rPr>
          <w:rFonts w:cs="Times New Roman"/>
          <w:color w:val="auto"/>
          <w:lang w:val="lt-LT"/>
        </w:rPr>
        <w:tab/>
        <w:t xml:space="preserve">8.2. Klientas įsipareigoja priimti prekes (atitinkančias Sutarties ir jos prieduose nustatytus reikalavimus) pasirašius priėmimo-perdavimo aktą. </w:t>
      </w:r>
    </w:p>
    <w:p w14:paraId="53AB8793" w14:textId="77777777" w:rsidR="002A1B04" w:rsidRDefault="002A1B04" w:rsidP="002A1B04">
      <w:pPr>
        <w:pStyle w:val="Body2"/>
        <w:ind w:firstLine="720"/>
        <w:rPr>
          <w:rFonts w:cs="Times New Roman"/>
          <w:color w:val="auto"/>
          <w:lang w:val="lt-LT"/>
        </w:rPr>
      </w:pPr>
      <w:r>
        <w:rPr>
          <w:rFonts w:cs="Times New Roman"/>
          <w:color w:val="auto"/>
          <w:lang w:val="lt-LT"/>
        </w:rPr>
        <w:t>8.3. Klientas privalo Sutartyje nustatytomis sąlygomis ir tvarka laiku apmokėti Tiekėjo pateiktas sąskaitas.</w:t>
      </w:r>
    </w:p>
    <w:p w14:paraId="767CE45F" w14:textId="77777777" w:rsidR="002A1B04" w:rsidRDefault="002A1B04" w:rsidP="002A1B04">
      <w:pPr>
        <w:pStyle w:val="Body2"/>
        <w:ind w:firstLine="720"/>
        <w:rPr>
          <w:rFonts w:cs="Times New Roman"/>
          <w:strike/>
          <w:color w:val="auto"/>
          <w:lang w:val="lt-LT"/>
        </w:rPr>
      </w:pPr>
      <w:r>
        <w:rPr>
          <w:rFonts w:cs="Times New Roman"/>
          <w:color w:val="auto"/>
          <w:lang w:val="lt-LT"/>
        </w:rPr>
        <w:t>8.4. Klientas turi teisę reikalauti, kad Tiekėjas tinkamai ir laiku įvykdytų visus įsipareigojimus, nurodytus Sutartyje bei galiojančiuose teisės aktuose.</w:t>
      </w:r>
    </w:p>
    <w:p w14:paraId="305205C7" w14:textId="77777777" w:rsidR="002A1B04" w:rsidRDefault="002A1B04" w:rsidP="002A1B04">
      <w:pPr>
        <w:pStyle w:val="Body2"/>
        <w:ind w:firstLine="720"/>
        <w:rPr>
          <w:rFonts w:cs="Times New Roman"/>
          <w:strike/>
          <w:color w:val="auto"/>
          <w:lang w:val="lt-LT"/>
        </w:rPr>
      </w:pPr>
      <w:r>
        <w:rPr>
          <w:rFonts w:cs="Times New Roman"/>
          <w:color w:val="auto"/>
          <w:lang w:val="lt-LT"/>
        </w:rPr>
        <w:t>8.5. Klientas turi teisę esant Tiekėjo tiekiamų prekių bei sutartinių įsipareigojimų vykdymo trūkumams, reikalauti jų pašalinimo ir/ar sustabdyti apmokėjimą pagal Sutartį iki Tiekėjas tinkamai ir visiškai pašalins (ištaisys) nustatytus trūkumus (defektus).</w:t>
      </w:r>
    </w:p>
    <w:p w14:paraId="55B4611C" w14:textId="77777777" w:rsidR="002A1B04" w:rsidRDefault="002A1B04" w:rsidP="002A1B04">
      <w:pPr>
        <w:pStyle w:val="Body2"/>
        <w:ind w:firstLine="720"/>
        <w:rPr>
          <w:rFonts w:cs="Times New Roman"/>
          <w:color w:val="auto"/>
          <w:lang w:val="lt-LT"/>
        </w:rPr>
      </w:pPr>
      <w:r>
        <w:rPr>
          <w:rFonts w:cs="Times New Roman"/>
          <w:color w:val="auto"/>
          <w:lang w:val="lt-LT"/>
        </w:rPr>
        <w:t>8.6. Klientas turi teisę išskaičiuoti netesybas ir kitus dėl Tiekėjo kaltės patirtus pagrįstus nuostolius iš Tiekėjui mokėtinų sumų, apie tai raštu informavus Tiekėją.</w:t>
      </w:r>
    </w:p>
    <w:p w14:paraId="03FE4365" w14:textId="77777777" w:rsidR="002A1B04" w:rsidRDefault="002A1B04" w:rsidP="002A1B04">
      <w:pPr>
        <w:pStyle w:val="Body2"/>
        <w:rPr>
          <w:rFonts w:cs="Times New Roman"/>
          <w:color w:val="auto"/>
          <w:lang w:val="lt-LT"/>
        </w:rPr>
      </w:pPr>
    </w:p>
    <w:p w14:paraId="4C6C3376" w14:textId="77777777" w:rsidR="002A1B04" w:rsidRDefault="002A1B04" w:rsidP="002A1B04">
      <w:pPr>
        <w:pStyle w:val="Heading"/>
        <w:rPr>
          <w:rFonts w:cs="Times New Roman"/>
          <w:color w:val="auto"/>
        </w:rPr>
      </w:pPr>
      <w:r>
        <w:rPr>
          <w:rFonts w:cs="Times New Roman"/>
          <w:color w:val="auto"/>
        </w:rPr>
        <w:tab/>
        <w:t>9. TIeKĖJO TEISĖS IR PAREIGOS</w:t>
      </w:r>
    </w:p>
    <w:p w14:paraId="6DFF116D" w14:textId="77777777" w:rsidR="002A1B04" w:rsidRDefault="002A1B04" w:rsidP="002A1B04">
      <w:pPr>
        <w:pStyle w:val="Body2"/>
        <w:rPr>
          <w:rFonts w:cs="Times New Roman"/>
          <w:color w:val="auto"/>
          <w:lang w:val="lt-LT"/>
        </w:rPr>
      </w:pPr>
      <w:r>
        <w:rPr>
          <w:rFonts w:cs="Times New Roman"/>
          <w:color w:val="auto"/>
          <w:lang w:val="lt-LT"/>
        </w:rPr>
        <w:tab/>
      </w:r>
    </w:p>
    <w:p w14:paraId="6D4C8173" w14:textId="77777777" w:rsidR="002A1B04" w:rsidRDefault="002A1B04" w:rsidP="002A1B04">
      <w:pPr>
        <w:pStyle w:val="Body2"/>
        <w:spacing w:line="256" w:lineRule="auto"/>
        <w:rPr>
          <w:rFonts w:cs="Times New Roman"/>
          <w:color w:val="auto"/>
          <w:lang w:val="lt-LT"/>
        </w:rPr>
      </w:pPr>
      <w:r>
        <w:rPr>
          <w:rFonts w:cs="Times New Roman"/>
          <w:color w:val="auto"/>
          <w:lang w:val="lt-LT"/>
        </w:rPr>
        <w:tab/>
        <w:t xml:space="preserve">9.1. Tiekėjas įsipareigoja pristatyti prekes </w:t>
      </w:r>
      <w:r>
        <w:rPr>
          <w:rFonts w:cs="Times New Roman"/>
          <w:lang w:val="lt-LT"/>
        </w:rPr>
        <w:t>Sutartyje</w:t>
      </w:r>
      <w:r>
        <w:rPr>
          <w:rFonts w:cs="Times New Roman"/>
          <w:color w:val="auto"/>
          <w:lang w:val="lt-LT"/>
        </w:rPr>
        <w:t xml:space="preserve"> ir Sutarties 2 priede Techninėje specifikacijoje nurodytu laiku ir adresu. Tiekėjui vėluojant pristatyti prekes (ar jų dalį) ir/arba vėluojant dėl Tiekėjo kaltės suteikti Sutarties 2 priede Techninėje specifikacijoje numatytas diegimo paslaugas (ar jų dalį) daugiau kaip 60 (šešiasdešimt) dienų tai bus laikoma esminiu Sutarties pažeidimu.</w:t>
      </w:r>
    </w:p>
    <w:p w14:paraId="2B0F068D" w14:textId="77777777" w:rsidR="002A1B04" w:rsidRDefault="002A1B04" w:rsidP="002A1B04">
      <w:pPr>
        <w:pStyle w:val="Body2"/>
        <w:ind w:firstLine="720"/>
        <w:rPr>
          <w:rFonts w:cs="Times New Roman"/>
          <w:color w:val="auto"/>
          <w:lang w:val="lt-LT"/>
        </w:rPr>
      </w:pPr>
      <w:r>
        <w:rPr>
          <w:rFonts w:cs="Times New Roman"/>
          <w:color w:val="auto"/>
          <w:lang w:val="lt-LT"/>
        </w:rPr>
        <w:t>9.2. Tiekėjas įsipareigoja užtikrinti iš Kliento Sutarties vykdymo metu gautos ir su Sutarties vykdymu susijusios informacijos konfidencialumą bei apsaugą.</w:t>
      </w:r>
    </w:p>
    <w:p w14:paraId="7A7B06BE" w14:textId="77777777" w:rsidR="002A1B04" w:rsidRDefault="002A1B04" w:rsidP="002A1B04">
      <w:pPr>
        <w:pStyle w:val="Body2"/>
        <w:ind w:firstLine="720"/>
        <w:rPr>
          <w:rFonts w:cs="Times New Roman"/>
          <w:color w:val="auto"/>
          <w:lang w:val="lt-LT"/>
        </w:rPr>
      </w:pPr>
      <w:r>
        <w:rPr>
          <w:rFonts w:cs="Times New Roman"/>
          <w:color w:val="auto"/>
          <w:lang w:val="lt-LT"/>
        </w:rPr>
        <w:t>9.3. Kai Tiekėjas nevykdo ar netinkamai vykdo savo sutartines prievoles, jis turi, Klientui pareikalavus, savo sąskaita ištaisyti bet kokius trūkumus, susijusius su prekių tiekimu.</w:t>
      </w:r>
    </w:p>
    <w:p w14:paraId="5CBE97B7" w14:textId="77777777" w:rsidR="002A1B04" w:rsidRDefault="002A1B04" w:rsidP="002A1B04">
      <w:pPr>
        <w:pStyle w:val="Body2"/>
        <w:ind w:firstLine="720"/>
        <w:rPr>
          <w:rFonts w:cs="Times New Roman"/>
          <w:color w:val="auto"/>
          <w:lang w:val="lt-LT"/>
        </w:rPr>
      </w:pPr>
      <w:r>
        <w:rPr>
          <w:rFonts w:cs="Times New Roman"/>
          <w:color w:val="auto"/>
          <w:lang w:val="lt-LT"/>
        </w:rPr>
        <w:t>9.4. Tiekėjas įsipareigoja nedelsiant raštu informuoti Klientą apie bet kurias aplinkybes, kurios trukdo ar gali sutrukdyti Tiekėjui tiekti prekes Sutartyje nustatytais terminais bei tvarka. Toks pranešimas nepanaikina Kliento teisės skaičiuoti delspinigius pagal Sutartį, jeigu prekės nebūtų pristatytos laiku.</w:t>
      </w:r>
    </w:p>
    <w:p w14:paraId="16CF2884" w14:textId="77777777" w:rsidR="002A1B04" w:rsidRDefault="002A1B04" w:rsidP="002A1B04">
      <w:pPr>
        <w:pStyle w:val="Body2"/>
        <w:ind w:firstLine="720"/>
        <w:rPr>
          <w:rFonts w:cs="Times New Roman"/>
          <w:color w:val="auto"/>
          <w:lang w:val="lt-LT"/>
        </w:rPr>
      </w:pPr>
      <w:r>
        <w:rPr>
          <w:rFonts w:cs="Times New Roman"/>
          <w:color w:val="auto"/>
          <w:lang w:val="lt-LT"/>
        </w:rPr>
        <w:t xml:space="preserve">9.5. Tiekėjas įsipareigoja, kad Kliento nustatytus prekių defektus ištaisyti savo sąskaita per Kliento nurodytą terminą. </w:t>
      </w:r>
    </w:p>
    <w:p w14:paraId="24520C0C" w14:textId="77777777" w:rsidR="002A1B04" w:rsidRDefault="002A1B04" w:rsidP="002A1B04">
      <w:pPr>
        <w:pStyle w:val="Body2"/>
        <w:ind w:firstLine="720"/>
        <w:rPr>
          <w:rFonts w:cs="Times New Roman"/>
          <w:color w:val="auto"/>
          <w:lang w:val="lt-LT"/>
        </w:rPr>
      </w:pPr>
      <w:r>
        <w:rPr>
          <w:rFonts w:cs="Times New Roman"/>
          <w:color w:val="auto"/>
          <w:lang w:val="lt-LT"/>
        </w:rPr>
        <w:t>9.6. Tiekėjas turi teisę reikalauti, kad Klientas priimtų kokybiškas, atitinkančias Sutarties ir Sutarties 2 priede Techninėje specifikacijoje nustatytus reikalavimus atitinkančias prekes bei sumokėtų už jas Sutartyje nustatyta tvarka.</w:t>
      </w:r>
    </w:p>
    <w:p w14:paraId="7AA4F5C2" w14:textId="77777777" w:rsidR="002A1B04" w:rsidRDefault="002A1B04" w:rsidP="002A1B04">
      <w:pPr>
        <w:pStyle w:val="Body2"/>
        <w:ind w:firstLine="720"/>
        <w:rPr>
          <w:rFonts w:cs="Times New Roman"/>
          <w:color w:val="auto"/>
          <w:lang w:val="lt-LT"/>
        </w:rPr>
      </w:pPr>
      <w:r>
        <w:rPr>
          <w:rFonts w:cs="Times New Roman"/>
          <w:color w:val="auto"/>
          <w:lang w:val="lt-LT"/>
        </w:rPr>
        <w:t xml:space="preserve">9.7. Tiekėjas turi teisę pareikalauti atlyginti nuostolius, jei Klientas pažeisdamas Sutartį atsisako priimti kokybiškas, Sutarties 2 priede Techninėje specifikacijoje nustatytus reikalavimus visiškai atitinkančias prekes ar sumokėti už </w:t>
      </w:r>
      <w:r>
        <w:rPr>
          <w:rFonts w:cs="Times New Roman"/>
          <w:lang w:val="lt-LT"/>
        </w:rPr>
        <w:t>jas</w:t>
      </w:r>
      <w:r>
        <w:rPr>
          <w:rFonts w:cs="Times New Roman"/>
          <w:color w:val="auto"/>
          <w:lang w:val="lt-LT"/>
        </w:rPr>
        <w:t xml:space="preserve"> nustatytą kainą.</w:t>
      </w:r>
    </w:p>
    <w:p w14:paraId="257505AB" w14:textId="77777777" w:rsidR="002A1B04" w:rsidRDefault="002A1B04" w:rsidP="002A1B04">
      <w:pPr>
        <w:pStyle w:val="Body2"/>
        <w:rPr>
          <w:rFonts w:cs="Times New Roman"/>
          <w:color w:val="auto"/>
          <w:lang w:val="lt-LT"/>
        </w:rPr>
      </w:pPr>
    </w:p>
    <w:p w14:paraId="15674412" w14:textId="77777777" w:rsidR="002A1B04" w:rsidRDefault="002A1B04" w:rsidP="002A1B04">
      <w:pPr>
        <w:pStyle w:val="Heading"/>
        <w:rPr>
          <w:rFonts w:cs="Times New Roman"/>
          <w:color w:val="auto"/>
        </w:rPr>
      </w:pPr>
      <w:r>
        <w:rPr>
          <w:rFonts w:cs="Times New Roman"/>
          <w:color w:val="auto"/>
        </w:rPr>
        <w:tab/>
        <w:t>10. SUBTIEKIMAS</w:t>
      </w:r>
    </w:p>
    <w:p w14:paraId="35AB1CF0" w14:textId="77777777" w:rsidR="002A1B04" w:rsidRDefault="002A1B04" w:rsidP="002A1B04">
      <w:pPr>
        <w:pStyle w:val="Body2"/>
        <w:rPr>
          <w:rFonts w:cs="Times New Roman"/>
          <w:color w:val="auto"/>
          <w:lang w:val="lt-LT"/>
        </w:rPr>
      </w:pPr>
    </w:p>
    <w:p w14:paraId="0081F816" w14:textId="77777777" w:rsidR="002A1B04" w:rsidRDefault="002A1B04" w:rsidP="002A1B04">
      <w:pPr>
        <w:pStyle w:val="Body2"/>
        <w:rPr>
          <w:rFonts w:cs="Times New Roman"/>
          <w:color w:val="auto"/>
          <w:lang w:val="lt-LT"/>
        </w:rPr>
      </w:pPr>
      <w:r>
        <w:rPr>
          <w:rFonts w:cs="Times New Roman"/>
          <w:color w:val="auto"/>
          <w:lang w:val="lt-LT"/>
        </w:rPr>
        <w:lastRenderedPageBreak/>
        <w:tab/>
        <w:t xml:space="preserve">10.1. Sudarius Sutartį, tačiau ne vėliau negu Sutartis pradedama vykdyti, Tiekėjas įsipareigoja Klientui pranešti tuo metu žinomų subtiekėjų pavadinimus, kontaktinius duomenis ir jų atstovus. Klientas taip pat reikalauja, kad Tiekėjas informuotų apie minėtos informacijos pasikeitimus visu Sutarties vykdymo metu, taip pat apie naujus subtiekėjus, kuriuos jis ketina pasitelkti vėliau. </w:t>
      </w:r>
    </w:p>
    <w:p w14:paraId="15170FC1" w14:textId="77777777" w:rsidR="002A1B04" w:rsidRDefault="002A1B04" w:rsidP="002A1B04">
      <w:pPr>
        <w:pStyle w:val="Body2"/>
        <w:rPr>
          <w:rFonts w:cs="Times New Roman"/>
          <w:color w:val="auto"/>
          <w:lang w:val="lt-LT"/>
        </w:rPr>
      </w:pPr>
      <w:r>
        <w:rPr>
          <w:rFonts w:cs="Times New Roman"/>
          <w:color w:val="auto"/>
          <w:lang w:val="lt-LT"/>
        </w:rPr>
        <w:tab/>
      </w:r>
      <w:bookmarkStart w:id="2" w:name="_Hlk2257876"/>
      <w:r>
        <w:rPr>
          <w:rFonts w:cs="Times New Roman"/>
          <w:color w:val="auto"/>
          <w:lang w:val="lt-LT"/>
        </w:rPr>
        <w:t>10.2. Tiekėjas gali keisti nurodytus subtiekėjus tik prieš tai raštu pranešęs Klientui apie tokio keitimo būtinybę ir gavęs jo raštišką sutikimą. Subtiekėjo keitimo tvarkos pažeidimas laikomas esminiu Sutarties pažeidimu.</w:t>
      </w:r>
    </w:p>
    <w:p w14:paraId="30C41597" w14:textId="77777777" w:rsidR="002A1B04" w:rsidRDefault="002A1B04" w:rsidP="002A1B04">
      <w:pPr>
        <w:pStyle w:val="Body2"/>
        <w:rPr>
          <w:rFonts w:cs="Times New Roman"/>
          <w:color w:val="auto"/>
          <w:lang w:val="lt-LT"/>
        </w:rPr>
      </w:pPr>
      <w:r>
        <w:rPr>
          <w:rFonts w:cs="Times New Roman"/>
          <w:color w:val="auto"/>
          <w:lang w:val="lt-LT"/>
        </w:rPr>
        <w:tab/>
        <w:t>10.3. Tiekėjas Sutarties vykdymo metu gali inicijuoti subtiekėjo pakeitimą, nurodydamas tokio keitimo motyvus.</w:t>
      </w:r>
    </w:p>
    <w:p w14:paraId="6D7D02DA" w14:textId="77777777" w:rsidR="002A1B04" w:rsidRDefault="002A1B04" w:rsidP="002A1B04">
      <w:pPr>
        <w:pStyle w:val="Body2"/>
        <w:rPr>
          <w:rFonts w:cs="Times New Roman"/>
          <w:color w:val="auto"/>
          <w:lang w:val="lt-LT"/>
        </w:rPr>
      </w:pPr>
      <w:r>
        <w:rPr>
          <w:rFonts w:cs="Times New Roman"/>
          <w:color w:val="auto"/>
          <w:lang w:val="lt-LT"/>
        </w:rPr>
        <w:tab/>
        <w:t>10.4.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kvalifikacijos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Klientas reikalauja, kad Tiekėjas per Kliento nustatytą terminą pakeistų minėtą subtiekėją reikalavimus atitinkančiu subtiekėju.</w:t>
      </w:r>
    </w:p>
    <w:p w14:paraId="6FE36834" w14:textId="77777777" w:rsidR="002A1B04" w:rsidRDefault="002A1B04" w:rsidP="002A1B04">
      <w:pPr>
        <w:pStyle w:val="Body2"/>
        <w:rPr>
          <w:rFonts w:cs="Times New Roman"/>
          <w:color w:val="auto"/>
          <w:lang w:val="lt-LT"/>
        </w:rPr>
      </w:pPr>
      <w:r>
        <w:rPr>
          <w:rFonts w:cs="Times New Roman"/>
          <w:color w:val="auto"/>
          <w:lang w:val="lt-LT"/>
        </w:rPr>
        <w:tab/>
        <w:t>10.5. Klientui sutikus su subtiekėjo pakeitimu, Klientas kartu su Tiekėju raštu sudaro susitarimą dėl subtiekėjo pakeitimo, kurį pasirašo Šalys. Šis susitarimas yra neatskiriama Sutarties dalis.</w:t>
      </w:r>
    </w:p>
    <w:bookmarkEnd w:id="2"/>
    <w:p w14:paraId="022196FE" w14:textId="77777777" w:rsidR="002A1B04" w:rsidRDefault="002A1B04" w:rsidP="002A1B04">
      <w:pPr>
        <w:pStyle w:val="Body2"/>
        <w:ind w:firstLine="720"/>
        <w:rPr>
          <w:rFonts w:cs="Times New Roman"/>
          <w:color w:val="auto"/>
          <w:lang w:val="lt-LT"/>
        </w:rPr>
      </w:pPr>
      <w:r>
        <w:rPr>
          <w:rFonts w:cs="Times New Roman"/>
          <w:color w:val="auto"/>
          <w:lang w:val="lt-LT"/>
        </w:rPr>
        <w:t>10.6. Tiekėjo iniciatyva subtiekėjas (-ai) gali būti keičiamas šiais atvejais:</w:t>
      </w:r>
    </w:p>
    <w:p w14:paraId="5DAA4ABD" w14:textId="77777777" w:rsidR="002A1B04" w:rsidRDefault="002A1B04" w:rsidP="002A1B04">
      <w:pPr>
        <w:pStyle w:val="Body2"/>
        <w:ind w:firstLine="720"/>
        <w:rPr>
          <w:rFonts w:cs="Times New Roman"/>
          <w:color w:val="auto"/>
          <w:lang w:val="lt-LT"/>
        </w:rPr>
      </w:pPr>
      <w:r>
        <w:rPr>
          <w:rFonts w:cs="Times New Roman"/>
          <w:color w:val="auto"/>
          <w:lang w:val="lt-LT"/>
        </w:rPr>
        <w:t>10.6.1. kai Tiekėjo subtiekėjas (-ai) bankrutuoja ar yra likviduojamas;</w:t>
      </w:r>
    </w:p>
    <w:p w14:paraId="690224E7" w14:textId="77777777" w:rsidR="002A1B04" w:rsidRDefault="002A1B04" w:rsidP="002A1B04">
      <w:pPr>
        <w:pStyle w:val="Body2"/>
        <w:ind w:firstLine="720"/>
        <w:rPr>
          <w:rFonts w:cs="Times New Roman"/>
          <w:color w:val="auto"/>
          <w:lang w:val="lt-LT"/>
        </w:rPr>
      </w:pPr>
      <w:r>
        <w:rPr>
          <w:rFonts w:cs="Times New Roman"/>
          <w:color w:val="auto"/>
          <w:lang w:val="lt-LT"/>
        </w:rPr>
        <w:t>10.6.2. kai Tiekėjo subtiekėjas (-ai) dėl objektyvių priežasčių (nutrūkus teisiniams santykiams su Tiekėju, subtiekėjui (-ams) atsisakius atlikti suteikti paslaugas/pateikti prekes) nebegali atlikti visų ar dalies Sutartyje nurodytų paslaugų teikimo/prekių tiekimo;</w:t>
      </w:r>
    </w:p>
    <w:p w14:paraId="124EA682" w14:textId="77777777" w:rsidR="002A1B04" w:rsidRDefault="002A1B04" w:rsidP="002A1B04">
      <w:pPr>
        <w:pStyle w:val="Body2"/>
        <w:ind w:firstLine="720"/>
        <w:rPr>
          <w:rFonts w:cs="Times New Roman"/>
          <w:color w:val="auto"/>
          <w:lang w:val="lt-LT"/>
        </w:rPr>
      </w:pPr>
      <w:r>
        <w:rPr>
          <w:rFonts w:cs="Times New Roman"/>
          <w:color w:val="auto"/>
          <w:lang w:val="lt-LT"/>
        </w:rPr>
        <w:t>10.6.3. kai tai numatyta galiojančiame Viešųjų pirkimų įstatyme.</w:t>
      </w:r>
    </w:p>
    <w:p w14:paraId="6E5694FA" w14:textId="77777777" w:rsidR="002A1B04" w:rsidRDefault="002A1B04" w:rsidP="002A1B04">
      <w:pPr>
        <w:pStyle w:val="Body2"/>
        <w:ind w:firstLine="720"/>
        <w:rPr>
          <w:rFonts w:cs="Times New Roman"/>
          <w:color w:val="auto"/>
          <w:lang w:val="lt-LT"/>
        </w:rPr>
      </w:pPr>
      <w:r>
        <w:rPr>
          <w:rFonts w:cs="Times New Roman"/>
          <w:color w:val="auto"/>
          <w:lang w:val="lt-LT"/>
        </w:rPr>
        <w:t xml:space="preserve">10.7. Jei Klientas yra pagrįstai nepatenkintas Sutarties vykdymui paskirtu subtiekėju ar jo kompetencija, Klientas turi teisę raštišku prašymu kreiptis į Tiekėją dėl šio subtiekėjo pakeitimo, nurodydamas motyvus. Tiekėjas, gavęs Kliento prašymą dėl Tiekėjo subtiekėjo pakeitimo, turi pareigą per protingą terminą, bet ne ilgesnį kaip 14 (keturiolika) dienų, pasiūlyti kitą subtiekėją Sutarties vykdymui bei gauti Kliento sutikimą jo paskyrimui. </w:t>
      </w:r>
    </w:p>
    <w:p w14:paraId="0A9E2D2A" w14:textId="77777777" w:rsidR="002A1B04" w:rsidRDefault="002A1B04" w:rsidP="002A1B04">
      <w:pPr>
        <w:pStyle w:val="Body2"/>
        <w:ind w:firstLine="720"/>
        <w:rPr>
          <w:rFonts w:cs="Times New Roman"/>
          <w:color w:val="auto"/>
          <w:lang w:val="lt-LT"/>
        </w:rPr>
      </w:pPr>
      <w:r>
        <w:rPr>
          <w:rFonts w:cs="Times New Roman"/>
          <w:color w:val="auto"/>
          <w:lang w:val="lt-LT"/>
        </w:rPr>
        <w:t xml:space="preserve">10.8. Tiekėjas privalo </w:t>
      </w:r>
      <w:r>
        <w:rPr>
          <w:rFonts w:cs="Times New Roman"/>
          <w:lang w:val="lt-LT"/>
        </w:rPr>
        <w:t>Klientui</w:t>
      </w:r>
      <w:r>
        <w:rPr>
          <w:rFonts w:cs="Times New Roman"/>
          <w:color w:val="auto"/>
          <w:lang w:val="lt-LT"/>
        </w:rPr>
        <w:t xml:space="preserve"> pateikti naujai siūlomo subtiekėjo kvalifikacijos atitiktį patvirtinančius dokumentus.</w:t>
      </w:r>
    </w:p>
    <w:p w14:paraId="71375EED" w14:textId="77777777" w:rsidR="002A1B04" w:rsidRDefault="002A1B04" w:rsidP="002A1B04">
      <w:pPr>
        <w:pStyle w:val="Body2"/>
        <w:ind w:firstLine="720"/>
        <w:rPr>
          <w:rFonts w:cs="Times New Roman"/>
          <w:color w:val="auto"/>
          <w:lang w:val="lt-LT"/>
        </w:rPr>
      </w:pPr>
      <w:r>
        <w:rPr>
          <w:rFonts w:cs="Times New Roman"/>
          <w:color w:val="auto"/>
          <w:lang w:val="lt-LT"/>
        </w:rPr>
        <w:t xml:space="preserve">10.9. Klientui sutikus su subtiekėjo pakeitimu ar naujo subtiekėjo pasitelkimu, Klientas kartu su Tiekėju raštu sudaro susitarimą dėl subtiekėjo pakeitimo ar naujo subtiekėjo pasitelkimo, kurį pasirašo Šalys. Šis susitarimas yra neatskiriama Sutarties dalis. </w:t>
      </w:r>
    </w:p>
    <w:p w14:paraId="74418C8D" w14:textId="777D00AA" w:rsidR="002A1B04" w:rsidRDefault="002A1B04" w:rsidP="002A1B04">
      <w:pPr>
        <w:pStyle w:val="Body2"/>
        <w:ind w:firstLine="720"/>
        <w:rPr>
          <w:rFonts w:cs="Times New Roman"/>
          <w:lang w:val="lt-LT"/>
        </w:rPr>
      </w:pPr>
      <w:r>
        <w:rPr>
          <w:rFonts w:cs="Times New Roman"/>
          <w:lang w:val="lt-LT"/>
        </w:rPr>
        <w:t xml:space="preserve">10.10. Tiekėjas savo pasiūlyme nurodė, kad, </w:t>
      </w:r>
      <w:r w:rsidRPr="00963BC8">
        <w:rPr>
          <w:rFonts w:cs="Times New Roman"/>
          <w:color w:val="000000" w:themeColor="text1"/>
          <w:lang w:val="lt-LT"/>
        </w:rPr>
        <w:t>vykdant Sutartį nebus pasitelkiami subtiekėjai</w:t>
      </w:r>
      <w:r w:rsidR="00D651C9">
        <w:rPr>
          <w:rFonts w:cs="Times New Roman"/>
          <w:i/>
          <w:iCs/>
          <w:color w:val="44546A"/>
          <w:lang w:val="lt-LT"/>
        </w:rPr>
        <w:t>.</w:t>
      </w:r>
      <w:r>
        <w:rPr>
          <w:rFonts w:cs="Times New Roman"/>
          <w:color w:val="44546A"/>
          <w:lang w:val="lt-LT"/>
        </w:rPr>
        <w:t xml:space="preserve"> </w:t>
      </w:r>
    </w:p>
    <w:p w14:paraId="11B9F124" w14:textId="77777777" w:rsidR="002A1B04" w:rsidRDefault="002A1B04" w:rsidP="6C86AC8A">
      <w:pPr>
        <w:pStyle w:val="Heading"/>
        <w:ind w:firstLine="567"/>
        <w:rPr>
          <w:rFonts w:cs="Times New Roman"/>
          <w:color w:val="auto"/>
        </w:rPr>
      </w:pPr>
    </w:p>
    <w:p w14:paraId="2564A58E" w14:textId="77777777" w:rsidR="002A1B04" w:rsidRDefault="002A1B04" w:rsidP="6C86AC8A">
      <w:pPr>
        <w:pStyle w:val="Heading"/>
        <w:ind w:firstLine="709"/>
        <w:jc w:val="both"/>
        <w:rPr>
          <w:rFonts w:cs="Times New Roman"/>
          <w:color w:val="auto"/>
        </w:rPr>
      </w:pPr>
      <w:r w:rsidRPr="00963BC8">
        <w:rPr>
          <w:rFonts w:cs="Times New Roman"/>
          <w:color w:val="auto"/>
        </w:rPr>
        <w:t>11. SUTARTIES VYKDYMUI PASKIRTŲ SPECIALISTŲ (DARBUOTOJŲ) PASITELKIMAS IR KEITIMAS</w:t>
      </w:r>
    </w:p>
    <w:p w14:paraId="21300A43" w14:textId="77777777" w:rsidR="002A1B04" w:rsidRDefault="002A1B04" w:rsidP="002A1B04">
      <w:pPr>
        <w:suppressAutoHyphens/>
        <w:ind w:firstLine="709"/>
        <w:jc w:val="center"/>
        <w:rPr>
          <w:rFonts w:eastAsia="Arial Unicode MS"/>
          <w:szCs w:val="24"/>
          <w:bdr w:val="none" w:sz="0" w:space="0" w:color="auto" w:frame="1"/>
          <w:lang w:eastAsia="lt-LT"/>
        </w:rPr>
      </w:pPr>
      <w:r>
        <w:rPr>
          <w:rFonts w:eastAsia="Arial Unicode MS"/>
          <w:szCs w:val="24"/>
          <w:bdr w:val="none" w:sz="0" w:space="0" w:color="auto" w:frame="1"/>
          <w:lang w:eastAsia="lt-LT"/>
        </w:rPr>
        <w:t xml:space="preserve"> </w:t>
      </w:r>
    </w:p>
    <w:p w14:paraId="4B065F5E" w14:textId="77777777" w:rsidR="002A1B04" w:rsidRDefault="002A1B04" w:rsidP="002A1B04">
      <w:pPr>
        <w:suppressAutoHyphens/>
        <w:ind w:firstLine="709"/>
        <w:jc w:val="both"/>
        <w:rPr>
          <w:rFonts w:eastAsia="Arial Unicode MS"/>
          <w:color w:val="000000"/>
          <w:sz w:val="22"/>
          <w:szCs w:val="22"/>
          <w:lang w:eastAsia="lt-LT"/>
        </w:rPr>
      </w:pPr>
      <w:r>
        <w:rPr>
          <w:rFonts w:eastAsia="Arial Unicode MS"/>
          <w:color w:val="000000"/>
          <w:sz w:val="22"/>
          <w:szCs w:val="22"/>
          <w:lang w:eastAsia="lt-LT"/>
        </w:rPr>
        <w:t xml:space="preserve">11.1. Sutartį vykdys Tiekėjo Pasiūlyme nurodyti specialistai (darbuotojai). </w:t>
      </w:r>
    </w:p>
    <w:p w14:paraId="4E85675F" w14:textId="77777777" w:rsidR="002A1B04" w:rsidRDefault="002A1B04" w:rsidP="002A1B04">
      <w:pPr>
        <w:suppressAutoHyphens/>
        <w:ind w:firstLine="709"/>
        <w:jc w:val="both"/>
        <w:rPr>
          <w:rFonts w:eastAsia="Arial Unicode MS"/>
          <w:color w:val="000000"/>
          <w:sz w:val="22"/>
          <w:szCs w:val="22"/>
          <w:lang w:eastAsia="lt-LT"/>
        </w:rPr>
      </w:pPr>
      <w:r>
        <w:rPr>
          <w:rFonts w:eastAsia="Arial Unicode MS"/>
          <w:color w:val="000000"/>
          <w:sz w:val="22"/>
          <w:szCs w:val="22"/>
          <w:lang w:eastAsia="lt-LT"/>
        </w:rPr>
        <w:t>11.2. Tiekėjas neturi teisės keisti savo Pasiūlyme nurodytų specialistų (darbuotojų) be Pirkėjo raštiško sutikimo. Specialistų (darbuotojų) pakeitimas be Pirkėjo raštiško sutikimo yra laikomas esminiu Sutarties pažeidimu.</w:t>
      </w:r>
    </w:p>
    <w:p w14:paraId="6EDB99A0" w14:textId="77777777" w:rsidR="002A1B04" w:rsidRDefault="002A1B04" w:rsidP="002A1B04">
      <w:pPr>
        <w:suppressAutoHyphens/>
        <w:ind w:firstLine="709"/>
        <w:jc w:val="both"/>
        <w:rPr>
          <w:sz w:val="22"/>
          <w:szCs w:val="22"/>
        </w:rPr>
      </w:pPr>
      <w:r>
        <w:rPr>
          <w:rFonts w:eastAsia="Arial Unicode MS"/>
          <w:color w:val="000000"/>
          <w:sz w:val="22"/>
          <w:szCs w:val="22"/>
          <w:lang w:eastAsia="lt-LT"/>
        </w:rPr>
        <w:t>11.3. Apie tai, kad Pirkėjo patvirtintas specialistas (darbuotojas) (dėl ligos, darbo santykių pasibaigimo ar pan.)</w:t>
      </w:r>
      <w:r>
        <w:rPr>
          <w:sz w:val="22"/>
          <w:szCs w:val="22"/>
        </w:rPr>
        <w:t xml:space="preserve"> negali vykdyti Sutarties, Tiekėjas Pirkėją raštu privalo informuoti ne vėliau kaip kitą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Pirkėją informuoja raštu, kartu pateikdamas reikiamus kandidato kvalifikaciją pagrindžiančius </w:t>
      </w:r>
      <w:r>
        <w:rPr>
          <w:sz w:val="22"/>
          <w:szCs w:val="22"/>
        </w:rPr>
        <w:lastRenderedPageBreak/>
        <w:t>dokumentus.</w:t>
      </w:r>
      <w:r>
        <w:rPr>
          <w:rFonts w:eastAsia="Arial Unicode MS"/>
          <w:sz w:val="22"/>
          <w:szCs w:val="22"/>
          <w:bdr w:val="none" w:sz="0" w:space="0" w:color="auto" w:frame="1"/>
          <w:lang w:eastAsia="lt-LT"/>
        </w:rPr>
        <w:t xml:space="preserve"> Pirkėjui  sutikus su specialisto (darbuotojo)  pakeitimu ar naujo specialisto (darbuotojo) pasitelkimu, Pirkėjas  kartu su Tiekėju raštu sudaro susitarimą dėl šio specialisto (darbuotojo) pakeitimo ar naujo specialisto (darbuotojo) pasitelkimo, kurį pasirašo šalys. Šis susitarimas yra neatskiriama Sutarties dalis. </w:t>
      </w:r>
    </w:p>
    <w:p w14:paraId="79A18176" w14:textId="77777777" w:rsidR="002A1B04" w:rsidRDefault="002A1B04" w:rsidP="002A1B04">
      <w:pPr>
        <w:suppressAutoHyphens/>
        <w:ind w:firstLine="709"/>
        <w:jc w:val="both"/>
        <w:rPr>
          <w:rFonts w:eastAsia="Arial Unicode MS"/>
          <w:sz w:val="22"/>
          <w:szCs w:val="22"/>
          <w:bdr w:val="none" w:sz="0" w:space="0" w:color="auto" w:frame="1"/>
          <w:lang w:eastAsia="lt-LT"/>
        </w:rPr>
      </w:pPr>
      <w:r>
        <w:rPr>
          <w:sz w:val="22"/>
          <w:szCs w:val="22"/>
        </w:rPr>
        <w:t xml:space="preserve">11.4. Pirkėjas turi teisę inicijuoti specialisto (darbuotojo), kuris netinkamai atlieka Sutartyje numatytas pareigas, pakeitimą, nurodydamas tokio prašymo motyvus. </w:t>
      </w:r>
      <w:r>
        <w:rPr>
          <w:rFonts w:eastAsia="Arial Unicode MS"/>
          <w:sz w:val="22"/>
          <w:szCs w:val="22"/>
          <w:bdr w:val="none" w:sz="0" w:space="0" w:color="auto" w:frame="1"/>
          <w:lang w:eastAsia="lt-LT"/>
        </w:rPr>
        <w:t>Tiekėjas, gavęs šiame Sutarties punkte nurodytą Pirkėjo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Pr>
          <w:sz w:val="22"/>
          <w:szCs w:val="22"/>
        </w:rPr>
        <w:t xml:space="preserve"> pirkimo dokumentuose buvo keliami kvalifikaciniai reikalavimai)</w:t>
      </w:r>
      <w:r>
        <w:rPr>
          <w:rFonts w:eastAsia="Arial Unicode MS"/>
          <w:sz w:val="22"/>
          <w:szCs w:val="22"/>
          <w:bdr w:val="none" w:sz="0" w:space="0" w:color="auto" w:frame="1"/>
          <w:lang w:eastAsia="lt-LT"/>
        </w:rPr>
        <w:t>. Prieš paskiriant naują specialistą (darbuotoją), Tiekėjas turi informuoti Pirkėją apie jį bei Pirkėjui  pateikti jo kvalifikaciją patvirtinančius dokumentus. Pirkėjui  sutikus su naujai siūlomu specialistu (darbuotoju), šalys raštu sudaro susitarimą dėl šio specialisto (darbuotojo)  pakeitimo. Šis susitarimas yra neatskiriama Sutarties dalis.</w:t>
      </w:r>
    </w:p>
    <w:p w14:paraId="43F09343" w14:textId="77777777" w:rsidR="002A1B04" w:rsidRDefault="002A1B04" w:rsidP="002A1B04">
      <w:pPr>
        <w:suppressAutoHyphens/>
        <w:ind w:firstLine="709"/>
        <w:jc w:val="both"/>
        <w:rPr>
          <w:szCs w:val="24"/>
        </w:rPr>
      </w:pPr>
      <w:r>
        <w:rPr>
          <w:sz w:val="22"/>
          <w:szCs w:val="22"/>
        </w:rPr>
        <w:t>11.5. Jei Tiekėjas ne dėl Pirkėjo kaltės per vieną mėnesį nuo tos dienos, kai paaiškėja, kad specialistas (darbuotojas</w:t>
      </w:r>
      <w:r>
        <w:rPr>
          <w:szCs w:val="24"/>
        </w:rPr>
        <w:t xml:space="preserve">) negali vykdyti Sutarties, į jo vietą nepaskiria kito asmens su tokia pat kvalifikacija, tai bus laikoma </w:t>
      </w:r>
      <w:r>
        <w:rPr>
          <w:bCs/>
          <w:szCs w:val="24"/>
        </w:rPr>
        <w:t>esminiu Sutarties pažeidimu</w:t>
      </w:r>
      <w:r>
        <w:rPr>
          <w:b/>
          <w:szCs w:val="24"/>
        </w:rPr>
        <w:t xml:space="preserve">, </w:t>
      </w:r>
      <w:r>
        <w:rPr>
          <w:bCs/>
          <w:szCs w:val="24"/>
        </w:rPr>
        <w:t>ir</w:t>
      </w:r>
      <w:r>
        <w:rPr>
          <w:b/>
          <w:szCs w:val="24"/>
        </w:rPr>
        <w:t xml:space="preserve"> </w:t>
      </w:r>
      <w:r>
        <w:rPr>
          <w:szCs w:val="24"/>
        </w:rPr>
        <w:t xml:space="preserve">Pirkėjas turi teisę vienašališkai nutraukti Sutartį ir taikyti kitas Sutartyje numatytas savo teisių gynimo priemones. </w:t>
      </w:r>
    </w:p>
    <w:p w14:paraId="7F4E53DE" w14:textId="77777777" w:rsidR="002A1B04" w:rsidRDefault="002A1B04" w:rsidP="002A1B04">
      <w:pPr>
        <w:pStyle w:val="Heading"/>
        <w:ind w:firstLine="709"/>
        <w:rPr>
          <w:rFonts w:cs="Times New Roman"/>
          <w:color w:val="auto"/>
        </w:rPr>
      </w:pPr>
    </w:p>
    <w:p w14:paraId="7AF46661" w14:textId="77777777" w:rsidR="002A1B04" w:rsidRDefault="002A1B04" w:rsidP="002A1B04">
      <w:pPr>
        <w:pStyle w:val="Heading"/>
        <w:ind w:firstLine="709"/>
        <w:rPr>
          <w:rFonts w:cs="Times New Roman"/>
          <w:color w:val="auto"/>
        </w:rPr>
      </w:pPr>
      <w:r>
        <w:rPr>
          <w:rFonts w:cs="Times New Roman"/>
          <w:color w:val="auto"/>
        </w:rPr>
        <w:t>12. ŠALIŲ ATSAKOMYBĖ</w:t>
      </w:r>
    </w:p>
    <w:p w14:paraId="0D088576" w14:textId="77777777" w:rsidR="002A1B04" w:rsidRDefault="002A1B04" w:rsidP="002A1B04">
      <w:pPr>
        <w:pStyle w:val="Body2"/>
        <w:ind w:firstLine="709"/>
        <w:rPr>
          <w:rFonts w:cs="Times New Roman"/>
          <w:color w:val="auto"/>
          <w:lang w:val="lt-LT"/>
        </w:rPr>
      </w:pPr>
    </w:p>
    <w:p w14:paraId="1AF4BAD7" w14:textId="77777777" w:rsidR="002A1B04" w:rsidRDefault="002A1B04" w:rsidP="002A1B04">
      <w:pPr>
        <w:pStyle w:val="Body2"/>
        <w:ind w:firstLine="709"/>
        <w:rPr>
          <w:rFonts w:cs="Times New Roman"/>
          <w:color w:val="auto"/>
          <w:lang w:val="lt-LT"/>
        </w:rPr>
      </w:pPr>
      <w:r>
        <w:rPr>
          <w:rFonts w:cs="Times New Roman"/>
          <w:color w:val="auto"/>
          <w:lang w:val="lt-LT"/>
        </w:rPr>
        <w:t>12.1. Klientas, uždelsęs sumokėti Sutarties 4.1 punkte numatyta tvarka, įsipareigoja Tiekėjui pareikalavus mokėti Tiekėjui 0,02 (dvi šimtąsias) % nuo neapmokėtos sąskaitos dydžio delspinigius, už kiekvieną uždelstą dieną.</w:t>
      </w:r>
    </w:p>
    <w:p w14:paraId="39B07BB5" w14:textId="77777777" w:rsidR="002A1B04" w:rsidRDefault="002A1B04" w:rsidP="002A1B04">
      <w:pPr>
        <w:pStyle w:val="Body2"/>
        <w:ind w:firstLine="709"/>
        <w:rPr>
          <w:rFonts w:cs="Times New Roman"/>
          <w:color w:val="auto"/>
          <w:lang w:val="lt-LT"/>
        </w:rPr>
      </w:pPr>
      <w:r>
        <w:rPr>
          <w:rFonts w:cs="Times New Roman"/>
          <w:color w:val="auto"/>
          <w:lang w:val="lt-LT"/>
        </w:rPr>
        <w:t xml:space="preserve">12.2. </w:t>
      </w:r>
      <w:bookmarkStart w:id="3" w:name="_Hlk8313031"/>
      <w:r>
        <w:rPr>
          <w:rFonts w:cs="Times New Roman"/>
          <w:color w:val="auto"/>
          <w:lang w:val="lt-LT"/>
        </w:rPr>
        <w:t>Tiekėjas, uždelsęs pristatyti prekes ir/arba uždelsęs suteikti paslaugas, numatytas Sutarties 2 priede Techninėje specifikacijoje ir/arba įvykdyti garantinius įsipareigojimus Sutartyje ir Sutarties 2 priede Techninėje specifikacijoje numatytais terminais, moka Klientui 0,02 (dvi šimtąsias) % delspinigius nuo pagal Sutarties 2 priedo Techninės specifikacijos reikalavimus nepristatytų / neįdiegtų / nepataisytų prekių vertės už kiekvieną uždelstą dieną.</w:t>
      </w:r>
    </w:p>
    <w:p w14:paraId="4286B209" w14:textId="77777777" w:rsidR="002A1B04" w:rsidRDefault="002A1B04" w:rsidP="002A1B04">
      <w:pPr>
        <w:ind w:firstLine="709"/>
        <w:jc w:val="both"/>
        <w:rPr>
          <w:sz w:val="22"/>
          <w:szCs w:val="22"/>
        </w:rPr>
      </w:pPr>
      <w:r>
        <w:rPr>
          <w:sz w:val="22"/>
          <w:szCs w:val="22"/>
        </w:rPr>
        <w:t>12.3. Jei Tiekėjas dėl savo kaltės daugiau kaip 30 (trisdešimt) dienų vėluoja pristatyti prekes,</w:t>
      </w:r>
      <w:r>
        <w:rPr>
          <w:sz w:val="22"/>
          <w:szCs w:val="22"/>
          <w:lang w:eastAsia="lt-LT"/>
        </w:rPr>
        <w:t xml:space="preserve"> (ar jų dalį) ir/arba vėluoja dėl Tiekėjo kaltės suteikti </w:t>
      </w:r>
      <w:r>
        <w:rPr>
          <w:sz w:val="22"/>
          <w:szCs w:val="22"/>
        </w:rPr>
        <w:t xml:space="preserve">Sutarties 2 priede </w:t>
      </w:r>
      <w:r>
        <w:rPr>
          <w:sz w:val="22"/>
          <w:szCs w:val="22"/>
          <w:lang w:eastAsia="lt-LT"/>
        </w:rPr>
        <w:t>Techninėje specifikacijoje numatytas diegimo paslaugas (ar jų dalį),</w:t>
      </w:r>
      <w:r>
        <w:rPr>
          <w:sz w:val="22"/>
          <w:szCs w:val="22"/>
        </w:rPr>
        <w:t xml:space="preserve"> Klientas turi reikalauti sumokėti 5 (penkių) % baudą nuo nepristatytų </w:t>
      </w:r>
      <w:r>
        <w:rPr>
          <w:sz w:val="22"/>
          <w:szCs w:val="22"/>
          <w:lang w:eastAsia="lt-LT"/>
        </w:rPr>
        <w:t xml:space="preserve">ir/arba neįdiegtų </w:t>
      </w:r>
      <w:r>
        <w:rPr>
          <w:sz w:val="22"/>
          <w:szCs w:val="22"/>
        </w:rPr>
        <w:t>prekių vertės.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bookmarkEnd w:id="3"/>
    <w:p w14:paraId="4468D098" w14:textId="77777777" w:rsidR="002A1B04" w:rsidRDefault="002A1B04" w:rsidP="002A1B04">
      <w:pPr>
        <w:pStyle w:val="Body2"/>
        <w:ind w:firstLine="709"/>
        <w:rPr>
          <w:rFonts w:cs="Times New Roman"/>
          <w:color w:val="auto"/>
          <w:lang w:val="lt-LT"/>
        </w:rPr>
      </w:pPr>
      <w:r>
        <w:rPr>
          <w:rFonts w:cs="Times New Roman"/>
          <w:color w:val="auto"/>
          <w:lang w:val="lt-LT"/>
        </w:rPr>
        <w:t xml:space="preserve">12.4. Delspinigių sumokėjimas neatleidžia Šalių nuo prievolių pagal šią Sutartį tinkamo įvykdymo. </w:t>
      </w:r>
    </w:p>
    <w:p w14:paraId="04174272" w14:textId="77777777" w:rsidR="002A1B04" w:rsidRDefault="002A1B04" w:rsidP="002A1B04">
      <w:pPr>
        <w:ind w:firstLine="709"/>
        <w:jc w:val="both"/>
        <w:rPr>
          <w:sz w:val="22"/>
          <w:szCs w:val="22"/>
        </w:rPr>
      </w:pPr>
      <w:r>
        <w:rPr>
          <w:sz w:val="22"/>
          <w:szCs w:val="22"/>
        </w:rPr>
        <w:t xml:space="preserve">12.5. Klientas turi teisę vienašališkai išskaičiuoti delspinigius iš bet kokių Tiekėjui atliekamų mokėjimų. </w:t>
      </w:r>
    </w:p>
    <w:p w14:paraId="0B5CC01F" w14:textId="77777777" w:rsidR="002A1B04" w:rsidRDefault="002A1B04" w:rsidP="002A1B04">
      <w:pPr>
        <w:pStyle w:val="Body2"/>
        <w:ind w:firstLine="709"/>
        <w:rPr>
          <w:rFonts w:cs="Times New Roman"/>
          <w:color w:val="auto"/>
          <w:lang w:val="lt-LT"/>
        </w:rPr>
      </w:pPr>
      <w:r>
        <w:rPr>
          <w:rFonts w:cs="Times New Roman"/>
          <w:color w:val="auto"/>
          <w:lang w:val="lt-LT"/>
        </w:rPr>
        <w:t>12.6. Klientui nutraukus Sutartį dėl esminio Sutarties pažeidimo, Tiekėjas įsipareigoja sumokėti Klientui 5 (penkių) % dydžio netesybas (baudą) nuo bendros Sutarties kainos su PVM nurodytos Sutarties 1 priede Tiekėjo pasiūlyme.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p w14:paraId="00431B4A" w14:textId="77777777" w:rsidR="002A1B04" w:rsidRDefault="002A1B04" w:rsidP="002A1B04">
      <w:pPr>
        <w:pStyle w:val="Body2"/>
        <w:ind w:firstLine="567"/>
        <w:rPr>
          <w:rFonts w:cs="Times New Roman"/>
          <w:color w:val="auto"/>
          <w:lang w:val="lt-LT"/>
        </w:rPr>
      </w:pPr>
    </w:p>
    <w:p w14:paraId="297A97F0" w14:textId="77777777" w:rsidR="002A1B04" w:rsidRDefault="002A1B04" w:rsidP="002A1B04">
      <w:pPr>
        <w:pStyle w:val="Heading"/>
        <w:ind w:firstLine="709"/>
        <w:rPr>
          <w:rFonts w:cs="Times New Roman"/>
          <w:color w:val="auto"/>
        </w:rPr>
      </w:pPr>
      <w:r>
        <w:rPr>
          <w:rFonts w:cs="Times New Roman"/>
          <w:color w:val="auto"/>
        </w:rPr>
        <w:t>13. SUTARTIES GALIOJIMAS, KEITIMAS IR NUTRAUKIMAS</w:t>
      </w:r>
    </w:p>
    <w:p w14:paraId="5F23928D" w14:textId="77777777" w:rsidR="002A1B04" w:rsidRDefault="002A1B04" w:rsidP="002A1B04">
      <w:pPr>
        <w:pStyle w:val="Body2"/>
        <w:ind w:firstLine="709"/>
        <w:rPr>
          <w:rFonts w:cs="Times New Roman"/>
          <w:color w:val="auto"/>
          <w:lang w:val="lt-LT"/>
        </w:rPr>
      </w:pPr>
    </w:p>
    <w:p w14:paraId="72BA1492" w14:textId="77777777" w:rsidR="002A1B04" w:rsidRDefault="002A1B04" w:rsidP="002A1B04">
      <w:pPr>
        <w:ind w:firstLine="709"/>
        <w:jc w:val="both"/>
        <w:rPr>
          <w:sz w:val="22"/>
          <w:szCs w:val="22"/>
        </w:rPr>
      </w:pPr>
      <w:r>
        <w:rPr>
          <w:sz w:val="22"/>
          <w:szCs w:val="22"/>
        </w:rPr>
        <w:t xml:space="preserve">13.1. Sutartis įsigalioja, kai Sutartį pasirašo abi Sutarties Šalys ir Tiekėjas pateikia Sutarties 5.1 punkte reikalaujamą Sutarties įvykdymo užtikrinimą ir galioja iki visiško Šalių įsipareigojimų įvykdymo. </w:t>
      </w:r>
    </w:p>
    <w:p w14:paraId="67B40DB6" w14:textId="77777777" w:rsidR="002A1B04" w:rsidRDefault="002A1B04" w:rsidP="002A1B04">
      <w:pPr>
        <w:pStyle w:val="Body2"/>
        <w:ind w:firstLine="709"/>
        <w:rPr>
          <w:rFonts w:cs="Times New Roman"/>
          <w:color w:val="auto"/>
          <w:lang w:val="lt-LT"/>
        </w:rPr>
      </w:pPr>
      <w:r>
        <w:rPr>
          <w:rFonts w:cs="Times New Roman"/>
          <w:color w:val="auto"/>
          <w:lang w:val="lt-LT"/>
        </w:rPr>
        <w:t>13.2. Jei bet kuri Sutarties nuostata tampa ar pripažįstama visiškai ar iš dalies negaliojančia, tai neturi įtakos kitų Sutarties nuostatų galiojimui.</w:t>
      </w:r>
    </w:p>
    <w:p w14:paraId="017EF5E2" w14:textId="77777777" w:rsidR="002A1B04" w:rsidRDefault="002A1B04" w:rsidP="002A1B04">
      <w:pPr>
        <w:pStyle w:val="Body2"/>
        <w:ind w:firstLine="709"/>
        <w:rPr>
          <w:rFonts w:cs="Times New Roman"/>
          <w:color w:val="auto"/>
          <w:lang w:val="lt-LT"/>
        </w:rPr>
      </w:pPr>
      <w:r>
        <w:rPr>
          <w:rFonts w:cs="Times New Roman"/>
          <w:color w:val="auto"/>
          <w:lang w:val="lt-LT"/>
        </w:rPr>
        <w:t>13.3. Sutarties sąlygos Sutarties galiojimo laikotarpiu gali būti keičiamos Viešųjų pirkimų įstatyme nustatytais atvejais.</w:t>
      </w:r>
    </w:p>
    <w:p w14:paraId="7EAB8EC1" w14:textId="77777777" w:rsidR="002A1B04" w:rsidRDefault="002A1B04" w:rsidP="002A1B04">
      <w:pPr>
        <w:pStyle w:val="Body2"/>
        <w:ind w:firstLine="709"/>
        <w:rPr>
          <w:rFonts w:cs="Times New Roman"/>
          <w:color w:val="auto"/>
          <w:lang w:val="lt-LT"/>
        </w:rPr>
      </w:pPr>
      <w:r>
        <w:rPr>
          <w:rFonts w:cs="Times New Roman"/>
          <w:color w:val="auto"/>
          <w:lang w:val="lt-LT"/>
        </w:rPr>
        <w:t xml:space="preserve">13.4. Sutarties keitimas galioja tik tuo atveju, jeigu jis yra sudaromas rašytiniu Sutarties šalių susitarimu. Šalių susitarimai dėl Sutarties keitimo tampa neatskiriama Sutarties dalimi. </w:t>
      </w:r>
    </w:p>
    <w:p w14:paraId="1690700A" w14:textId="77777777" w:rsidR="002A1B04" w:rsidRDefault="002A1B04" w:rsidP="002A1B04">
      <w:pPr>
        <w:pStyle w:val="Body2"/>
        <w:ind w:firstLine="709"/>
        <w:rPr>
          <w:rFonts w:cs="Times New Roman"/>
          <w:color w:val="auto"/>
          <w:lang w:val="lt-LT"/>
        </w:rPr>
      </w:pPr>
      <w:r>
        <w:rPr>
          <w:rFonts w:cs="Times New Roman"/>
          <w:color w:val="auto"/>
          <w:lang w:val="lt-LT"/>
        </w:rPr>
        <w:t>13.5. Sutartį galima nutraukti šiais atvejais:</w:t>
      </w:r>
    </w:p>
    <w:p w14:paraId="3E26DA44" w14:textId="77777777" w:rsidR="002A1B04" w:rsidRDefault="002A1B04" w:rsidP="002A1B04">
      <w:pPr>
        <w:pStyle w:val="Body2"/>
        <w:ind w:firstLine="709"/>
        <w:rPr>
          <w:rFonts w:cs="Times New Roman"/>
          <w:color w:val="auto"/>
          <w:lang w:val="lt-LT"/>
        </w:rPr>
      </w:pPr>
      <w:r>
        <w:rPr>
          <w:rFonts w:cs="Times New Roman"/>
          <w:color w:val="auto"/>
          <w:lang w:val="lt-LT"/>
        </w:rPr>
        <w:t>13.5.1. abiejų Šalių rašytiniu susitarimu</w:t>
      </w:r>
      <w:r>
        <w:rPr>
          <w:rFonts w:cs="Times New Roman"/>
          <w:lang w:val="lt-LT"/>
        </w:rPr>
        <w:t>;</w:t>
      </w:r>
    </w:p>
    <w:p w14:paraId="73904A1A" w14:textId="77777777" w:rsidR="002A1B04" w:rsidRDefault="002A1B04" w:rsidP="002A1B04">
      <w:pPr>
        <w:ind w:firstLine="709"/>
        <w:jc w:val="both"/>
        <w:rPr>
          <w:sz w:val="22"/>
          <w:szCs w:val="22"/>
        </w:rPr>
      </w:pPr>
      <w:r>
        <w:rPr>
          <w:sz w:val="22"/>
          <w:szCs w:val="22"/>
        </w:rPr>
        <w:t xml:space="preserve">13.5.2. </w:t>
      </w:r>
      <w:r>
        <w:rPr>
          <w:color w:val="000000"/>
          <w:sz w:val="22"/>
          <w:szCs w:val="22"/>
          <w:lang w:eastAsia="lt-LT"/>
        </w:rPr>
        <w:t>nesumažindamas</w:t>
      </w:r>
      <w:r>
        <w:rPr>
          <w:sz w:val="22"/>
          <w:szCs w:val="22"/>
        </w:rPr>
        <w:t xml:space="preserve"> kitų savo teisių gynimo priemonių dėl Sutarties pažeidimo, Klientas, nesikreipdamas į teismą, turi teisę vienašališkai nutraukti šią Sutartį prieš 15 (penkiolika) kalendorinių dienų raštu pranešdamas Tiekėjui, jeigu:</w:t>
      </w:r>
    </w:p>
    <w:p w14:paraId="0177BAC4" w14:textId="77777777" w:rsidR="002A1B04" w:rsidRDefault="002A1B04" w:rsidP="002A1B04">
      <w:pPr>
        <w:ind w:firstLine="709"/>
        <w:jc w:val="both"/>
        <w:rPr>
          <w:sz w:val="22"/>
          <w:szCs w:val="22"/>
        </w:rPr>
      </w:pPr>
      <w:r>
        <w:rPr>
          <w:sz w:val="22"/>
          <w:szCs w:val="22"/>
        </w:rPr>
        <w:t xml:space="preserve">13.5.2.1. Tiekėjas nepristato visų prekių ar jų dalies per Sutartyje nurodytą terminą; </w:t>
      </w:r>
    </w:p>
    <w:p w14:paraId="6944934B" w14:textId="77777777" w:rsidR="002A1B04" w:rsidRDefault="002A1B04" w:rsidP="002A1B04">
      <w:pPr>
        <w:ind w:firstLine="709"/>
        <w:jc w:val="both"/>
        <w:rPr>
          <w:sz w:val="22"/>
          <w:szCs w:val="22"/>
        </w:rPr>
      </w:pPr>
      <w:r>
        <w:rPr>
          <w:sz w:val="22"/>
          <w:szCs w:val="22"/>
        </w:rPr>
        <w:t xml:space="preserve">13.5.2.2. Sutartis buvo pakeista pažeidžiant Viešųjų pirkimų įstatymo 89 straipsnį; </w:t>
      </w:r>
    </w:p>
    <w:p w14:paraId="06D396E4" w14:textId="77777777" w:rsidR="002A1B04" w:rsidRDefault="002A1B04" w:rsidP="002A1B04">
      <w:pPr>
        <w:ind w:firstLine="709"/>
        <w:jc w:val="both"/>
        <w:rPr>
          <w:sz w:val="22"/>
          <w:szCs w:val="22"/>
        </w:rPr>
      </w:pPr>
      <w:r>
        <w:rPr>
          <w:sz w:val="22"/>
          <w:szCs w:val="22"/>
        </w:rPr>
        <w:t xml:space="preserve">13.5.2.3. paaiškėjo, kad Tiekėjas, su kuriuo sudaryta Sutartis, turėjo būti pašalintas iš pirkimo procedūros pagal Viešųjų pirkimų įstatymo 46 straipsnio 1 dalį; </w:t>
      </w:r>
    </w:p>
    <w:p w14:paraId="7E506451" w14:textId="77777777" w:rsidR="002A1B04" w:rsidRDefault="002A1B04" w:rsidP="002A1B04">
      <w:pPr>
        <w:ind w:firstLine="709"/>
        <w:jc w:val="both"/>
        <w:rPr>
          <w:sz w:val="22"/>
          <w:szCs w:val="22"/>
        </w:rPr>
      </w:pPr>
      <w:r>
        <w:rPr>
          <w:sz w:val="22"/>
          <w:szCs w:val="22"/>
        </w:rPr>
        <w:t>13.5.2.4. Tiekėjas pažeidžia Sutarties sąlygas, kurios yra laikomos esminėmis.</w:t>
      </w:r>
    </w:p>
    <w:p w14:paraId="6D25802B" w14:textId="77777777" w:rsidR="002A1B04" w:rsidRDefault="002A1B04" w:rsidP="002A1B04">
      <w:pPr>
        <w:ind w:firstLine="709"/>
        <w:jc w:val="both"/>
        <w:rPr>
          <w:sz w:val="22"/>
          <w:szCs w:val="22"/>
        </w:rPr>
      </w:pPr>
      <w:r>
        <w:rPr>
          <w:sz w:val="22"/>
          <w:szCs w:val="22"/>
        </w:rPr>
        <w:t>13.5.3. Nesumažindamas kitų savo teisių gynimo priemonių dėl Sutarties pažeidimo, Tiekėjas, nesikreipdamas į teismą, turi teisę vienašališkai nutraukti šią Sutartį prieš 15 (penkiolika) dienų raštu pranešdamas Klientui, jeigu Klientas iš esmės pažeidžia Sutartį (Lietuvos Respublikos civilinio kodekso 6.217 str.).</w:t>
      </w:r>
    </w:p>
    <w:p w14:paraId="52B2DE7E" w14:textId="77777777" w:rsidR="002A1B04" w:rsidRDefault="002A1B04" w:rsidP="002A1B04">
      <w:pPr>
        <w:ind w:firstLine="709"/>
        <w:jc w:val="both"/>
        <w:rPr>
          <w:sz w:val="22"/>
          <w:szCs w:val="22"/>
        </w:rPr>
      </w:pPr>
      <w:bookmarkStart w:id="4" w:name="_Hlk2859602"/>
      <w:r>
        <w:rPr>
          <w:sz w:val="22"/>
          <w:szCs w:val="22"/>
        </w:rPr>
        <w:t>13.5.4.Viešųjų pirkimų įstatymo 90 straipsnyje nurodytais atvejais ir tvarka.</w:t>
      </w:r>
    </w:p>
    <w:bookmarkEnd w:id="4"/>
    <w:p w14:paraId="330E5EC4" w14:textId="77777777" w:rsidR="002A1B04" w:rsidRDefault="002A1B04" w:rsidP="002A1B04">
      <w:pPr>
        <w:ind w:firstLine="709"/>
        <w:jc w:val="both"/>
        <w:rPr>
          <w:sz w:val="22"/>
          <w:szCs w:val="22"/>
        </w:rPr>
      </w:pPr>
      <w:r>
        <w:rPr>
          <w:sz w:val="22"/>
          <w:szCs w:val="22"/>
        </w:rPr>
        <w:t>13.5.5. Šalis gali bet kuriuo metu nutraukti Sutartį, pranešdama apie tai kitai Sutarties šaliai raštu prieš 15 (penkiolika) kalendorinių dienų, jeigu kita šalis bankrutuoja, tampa nemoki arba yra likviduojama.</w:t>
      </w:r>
    </w:p>
    <w:p w14:paraId="49565A9F" w14:textId="77777777" w:rsidR="002A1B04" w:rsidRDefault="002A1B04" w:rsidP="002A1B04">
      <w:pPr>
        <w:pStyle w:val="Body2"/>
        <w:rPr>
          <w:rFonts w:cs="Times New Roman"/>
          <w:color w:val="auto"/>
          <w:lang w:val="lt-LT"/>
        </w:rPr>
      </w:pPr>
    </w:p>
    <w:p w14:paraId="10DF624D" w14:textId="77777777" w:rsidR="002A1B04" w:rsidRDefault="002A1B04" w:rsidP="002A1B04">
      <w:pPr>
        <w:pStyle w:val="Heading"/>
        <w:rPr>
          <w:rFonts w:cs="Times New Roman"/>
          <w:color w:val="auto"/>
        </w:rPr>
      </w:pPr>
      <w:r>
        <w:rPr>
          <w:rFonts w:cs="Times New Roman"/>
          <w:color w:val="auto"/>
        </w:rPr>
        <w:tab/>
        <w:t>14. TAIKYTINA TEISĖ</w:t>
      </w:r>
    </w:p>
    <w:p w14:paraId="64CAE3F6" w14:textId="77777777" w:rsidR="002A1B04" w:rsidRDefault="002A1B04" w:rsidP="002A1B04">
      <w:pPr>
        <w:pStyle w:val="Body2"/>
        <w:rPr>
          <w:rFonts w:cs="Times New Roman"/>
          <w:color w:val="auto"/>
          <w:lang w:val="lt-LT"/>
        </w:rPr>
      </w:pPr>
      <w:r>
        <w:rPr>
          <w:rFonts w:cs="Times New Roman"/>
          <w:color w:val="auto"/>
          <w:lang w:val="lt-LT"/>
        </w:rPr>
        <w:tab/>
      </w:r>
    </w:p>
    <w:p w14:paraId="569832DA" w14:textId="77777777" w:rsidR="002A1B04" w:rsidRDefault="002A1B04" w:rsidP="002A1B04">
      <w:pPr>
        <w:pStyle w:val="Body2"/>
        <w:rPr>
          <w:rFonts w:cs="Times New Roman"/>
          <w:color w:val="auto"/>
          <w:lang w:val="lt-LT"/>
        </w:rPr>
      </w:pPr>
      <w:r>
        <w:rPr>
          <w:rFonts w:cs="Times New Roman"/>
          <w:color w:val="auto"/>
          <w:lang w:val="lt-LT"/>
        </w:rPr>
        <w:tab/>
        <w:t>14.1. Šiai Sutarčiai taikoma ir ji aiškinama pagal Lietuvos Respublikos teisę.</w:t>
      </w:r>
    </w:p>
    <w:p w14:paraId="27E3B0E9" w14:textId="77777777" w:rsidR="002A1B04" w:rsidRDefault="002A1B04" w:rsidP="002A1B04">
      <w:pPr>
        <w:pStyle w:val="Body2"/>
        <w:rPr>
          <w:rFonts w:cs="Times New Roman"/>
          <w:color w:val="auto"/>
          <w:lang w:val="lt-LT"/>
        </w:rPr>
      </w:pPr>
    </w:p>
    <w:p w14:paraId="65069AB5" w14:textId="77777777" w:rsidR="002A1B04" w:rsidRDefault="002A1B04" w:rsidP="002A1B04">
      <w:pPr>
        <w:pStyle w:val="Heading"/>
        <w:rPr>
          <w:rFonts w:cs="Times New Roman"/>
          <w:color w:val="auto"/>
        </w:rPr>
      </w:pPr>
      <w:r>
        <w:rPr>
          <w:rFonts w:cs="Times New Roman"/>
          <w:color w:val="auto"/>
        </w:rPr>
        <w:tab/>
        <w:t>15. Asmens duomenų tvarkymas</w:t>
      </w:r>
    </w:p>
    <w:p w14:paraId="4969F735" w14:textId="77777777" w:rsidR="002A1B04" w:rsidRDefault="002A1B04" w:rsidP="002A1B04">
      <w:pPr>
        <w:pStyle w:val="Body2"/>
        <w:rPr>
          <w:rFonts w:cs="Times New Roman"/>
          <w:b/>
          <w:caps/>
          <w:color w:val="auto"/>
          <w:spacing w:val="4"/>
          <w:lang w:val="lt-LT"/>
        </w:rPr>
      </w:pPr>
    </w:p>
    <w:p w14:paraId="013D83D9" w14:textId="77777777" w:rsidR="002A1B04" w:rsidRDefault="002A1B04" w:rsidP="002A1B04">
      <w:pPr>
        <w:ind w:firstLine="720"/>
        <w:jc w:val="both"/>
        <w:rPr>
          <w:sz w:val="22"/>
          <w:szCs w:val="22"/>
        </w:rPr>
      </w:pPr>
      <w:r>
        <w:rPr>
          <w:sz w:val="22"/>
          <w:szCs w:val="22"/>
        </w:rPr>
        <w:t>15.1.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2FF7DC46" w14:textId="77777777" w:rsidR="002A1B04" w:rsidRDefault="002A1B04" w:rsidP="002A1B04">
      <w:pPr>
        <w:pStyle w:val="Body2"/>
        <w:rPr>
          <w:rFonts w:cs="Times New Roman"/>
          <w:color w:val="auto"/>
          <w:lang w:val="lt-LT"/>
        </w:rPr>
      </w:pPr>
    </w:p>
    <w:p w14:paraId="52CA24FF" w14:textId="77777777" w:rsidR="002A1B04" w:rsidRDefault="002A1B04" w:rsidP="002A1B04">
      <w:pPr>
        <w:pStyle w:val="Heading"/>
        <w:ind w:firstLine="720"/>
        <w:rPr>
          <w:rFonts w:cs="Times New Roman"/>
          <w:color w:val="auto"/>
        </w:rPr>
      </w:pPr>
      <w:r>
        <w:rPr>
          <w:rFonts w:cs="Times New Roman"/>
          <w:color w:val="auto"/>
        </w:rPr>
        <w:t>16. GINČŲ SPRENDIMO TVARKA</w:t>
      </w:r>
    </w:p>
    <w:p w14:paraId="2FFA3F7D" w14:textId="77777777" w:rsidR="002A1B04" w:rsidRDefault="002A1B04" w:rsidP="002A1B04">
      <w:pPr>
        <w:pStyle w:val="Body2"/>
        <w:rPr>
          <w:rFonts w:cs="Times New Roman"/>
          <w:color w:val="auto"/>
          <w:lang w:val="lt-LT"/>
        </w:rPr>
      </w:pPr>
      <w:r>
        <w:rPr>
          <w:rFonts w:cs="Times New Roman"/>
          <w:color w:val="auto"/>
          <w:lang w:val="lt-LT"/>
        </w:rPr>
        <w:tab/>
      </w:r>
    </w:p>
    <w:p w14:paraId="2E626F56" w14:textId="77777777" w:rsidR="002A1B04" w:rsidRDefault="002A1B04" w:rsidP="002A1B04">
      <w:pPr>
        <w:pStyle w:val="Body2"/>
        <w:rPr>
          <w:rFonts w:cs="Times New Roman"/>
          <w:color w:val="auto"/>
          <w:lang w:val="lt-LT"/>
        </w:rPr>
      </w:pPr>
      <w:r>
        <w:rPr>
          <w:rFonts w:cs="Times New Roman"/>
          <w:color w:val="auto"/>
          <w:lang w:val="lt-LT"/>
        </w:rPr>
        <w:tab/>
        <w:t xml:space="preserve">16.1. Šalių tarpusavio prieštaravimai ir nesutarimai sprendžiami derybomis. Prieštaravimai ir nesutarimai, kurių nepavyksta išspręsti derybomis per 20 </w:t>
      </w:r>
      <w:r>
        <w:rPr>
          <w:rFonts w:cs="Times New Roman"/>
          <w:lang w:val="lt-LT"/>
        </w:rPr>
        <w:t xml:space="preserve">(dvidešimties) </w:t>
      </w:r>
      <w:r>
        <w:rPr>
          <w:rFonts w:cs="Times New Roman"/>
          <w:color w:val="auto"/>
          <w:lang w:val="lt-LT"/>
        </w:rPr>
        <w:t xml:space="preserve">dienų terminą, sprendžiami Lietuvos Respublikos teisės aktų nustatyta tvarka Lietuvos Respublikos teismuose. </w:t>
      </w:r>
    </w:p>
    <w:p w14:paraId="1155F051" w14:textId="77777777" w:rsidR="002A1B04" w:rsidRDefault="002A1B04" w:rsidP="002A1B04">
      <w:pPr>
        <w:pStyle w:val="Body2"/>
        <w:rPr>
          <w:rFonts w:cs="Times New Roman"/>
          <w:color w:val="auto"/>
          <w:lang w:val="lt-LT"/>
        </w:rPr>
      </w:pPr>
    </w:p>
    <w:p w14:paraId="28F0FE23" w14:textId="77777777" w:rsidR="002A1B04" w:rsidRDefault="002A1B04" w:rsidP="002A1B04">
      <w:pPr>
        <w:pStyle w:val="Heading"/>
        <w:rPr>
          <w:rFonts w:cs="Times New Roman"/>
          <w:color w:val="auto"/>
        </w:rPr>
      </w:pPr>
      <w:r>
        <w:rPr>
          <w:rFonts w:cs="Times New Roman"/>
          <w:color w:val="auto"/>
        </w:rPr>
        <w:lastRenderedPageBreak/>
        <w:tab/>
        <w:t>17. KITOS NUOSTATOS</w:t>
      </w:r>
    </w:p>
    <w:p w14:paraId="40524CB9" w14:textId="77777777" w:rsidR="002A1B04" w:rsidRDefault="002A1B04" w:rsidP="002A1B04">
      <w:pPr>
        <w:pStyle w:val="Body2"/>
        <w:rPr>
          <w:rFonts w:cs="Times New Roman"/>
          <w:color w:val="auto"/>
          <w:lang w:val="lt-LT"/>
        </w:rPr>
      </w:pPr>
    </w:p>
    <w:p w14:paraId="30561E0A" w14:textId="77777777" w:rsidR="002A1B04" w:rsidRDefault="002A1B04" w:rsidP="002A1B04">
      <w:pPr>
        <w:pStyle w:val="Body2"/>
        <w:rPr>
          <w:rFonts w:cs="Times New Roman"/>
          <w:color w:val="auto"/>
          <w:lang w:val="lt-LT"/>
        </w:rPr>
      </w:pPr>
      <w:r>
        <w:rPr>
          <w:rFonts w:cs="Times New Roman"/>
          <w:color w:val="auto"/>
          <w:lang w:val="lt-LT"/>
        </w:rPr>
        <w:tab/>
        <w:t>17.1.</w:t>
      </w:r>
      <w:r>
        <w:rPr>
          <w:rFonts w:cs="Times New Roman"/>
          <w:lang w:val="lt-LT"/>
        </w:rPr>
        <w:t xml:space="preserve"> </w:t>
      </w:r>
      <w:r>
        <w:rPr>
          <w:rFonts w:cs="Times New Roman"/>
          <w:color w:val="auto"/>
          <w:lang w:val="lt-LT"/>
        </w:rPr>
        <w:t>Jeigu pirkimo vykdymo metu nebuvo tikrinama teikėjo kvalifikacija dėl teisės verstis atitinkama veikla arba buvo tikrinama ne visa apimtimi, Teikėjas įsipareigoja Klientui, kad Sutartį vykdys tik tokią teisę turintys asmenys.</w:t>
      </w:r>
    </w:p>
    <w:p w14:paraId="72CB2E63" w14:textId="77777777" w:rsidR="002A1B04" w:rsidRDefault="002A1B04" w:rsidP="002A1B04">
      <w:pPr>
        <w:pStyle w:val="Body2"/>
        <w:rPr>
          <w:rFonts w:cs="Times New Roman"/>
          <w:color w:val="auto"/>
          <w:lang w:val="lt-LT"/>
        </w:rPr>
      </w:pPr>
      <w:r>
        <w:rPr>
          <w:rFonts w:cs="Times New Roman"/>
          <w:color w:val="auto"/>
          <w:lang w:val="lt-LT"/>
        </w:rPr>
        <w:tab/>
        <w:t>17.2. Šalys įsipareigoja per 5 (penkias) kalendorines dienas pranešti viena kitai apie Sutarties 18 ir 20 dalyse nurodytų duomenų pasikeitimą. Šalis, laiku nepranešusi apie šių duomenų pakeitimus, negali reikšti pretenzijų dėl kitos Šalies veiksmų, atliktų vadovaujantis šioje Sutartyje pateiktais duomenimis.</w:t>
      </w:r>
    </w:p>
    <w:p w14:paraId="77BF741D" w14:textId="77777777" w:rsidR="002A1B04" w:rsidRDefault="002A1B04" w:rsidP="002A1B04">
      <w:pPr>
        <w:pStyle w:val="Body2"/>
        <w:rPr>
          <w:rFonts w:cs="Times New Roman"/>
          <w:color w:val="auto"/>
          <w:lang w:val="lt-LT"/>
        </w:rPr>
      </w:pPr>
      <w:r>
        <w:rPr>
          <w:rFonts w:cs="Times New Roman"/>
          <w:color w:val="auto"/>
          <w:lang w:val="lt-LT"/>
        </w:rPr>
        <w:tab/>
        <w:t>17.3. Sutartis sudaroma lietuvių kalba.</w:t>
      </w:r>
    </w:p>
    <w:p w14:paraId="06D668F6" w14:textId="77777777" w:rsidR="002A1B04" w:rsidRDefault="002A1B04" w:rsidP="002A1B04">
      <w:pPr>
        <w:pStyle w:val="Body2"/>
        <w:rPr>
          <w:rFonts w:cs="Times New Roman"/>
          <w:color w:val="auto"/>
          <w:lang w:val="lt-LT"/>
        </w:rPr>
      </w:pPr>
      <w:r>
        <w:rPr>
          <w:rFonts w:cs="Times New Roman"/>
          <w:color w:val="auto"/>
          <w:lang w:val="lt-LT"/>
        </w:rPr>
        <w:tab/>
        <w:t>17.4. Sutartis surašoma dviem turinčiais vienodą juridinę galią egzemplioriais, kiekvienai Šaliai po vieną.</w:t>
      </w:r>
    </w:p>
    <w:p w14:paraId="6A85528C" w14:textId="77777777" w:rsidR="002A1B04" w:rsidRDefault="002A1B04" w:rsidP="002A1B04">
      <w:pPr>
        <w:pStyle w:val="Body2"/>
        <w:rPr>
          <w:rFonts w:cs="Times New Roman"/>
          <w:color w:val="auto"/>
          <w:lang w:val="lt-LT"/>
        </w:rPr>
      </w:pPr>
      <w:r>
        <w:rPr>
          <w:rFonts w:cs="Times New Roman"/>
          <w:color w:val="auto"/>
          <w:lang w:val="lt-LT"/>
        </w:rPr>
        <w:tab/>
      </w:r>
    </w:p>
    <w:p w14:paraId="17BCB302" w14:textId="77777777" w:rsidR="002A1B04" w:rsidRDefault="002A1B04" w:rsidP="002A1B04">
      <w:pPr>
        <w:ind w:left="567" w:firstLine="153"/>
        <w:rPr>
          <w:b/>
          <w:caps/>
          <w:spacing w:val="4"/>
          <w:sz w:val="22"/>
          <w:szCs w:val="22"/>
        </w:rPr>
      </w:pPr>
      <w:r>
        <w:rPr>
          <w:b/>
          <w:caps/>
          <w:spacing w:val="4"/>
          <w:sz w:val="22"/>
          <w:szCs w:val="22"/>
        </w:rPr>
        <w:t>18. ATSAKINGI ASMENYS</w:t>
      </w:r>
    </w:p>
    <w:p w14:paraId="3D2C07A7" w14:textId="77777777" w:rsidR="002A1B04" w:rsidRDefault="002A1B04" w:rsidP="002A1B04">
      <w:pPr>
        <w:ind w:left="567" w:firstLine="153"/>
        <w:rPr>
          <w:b/>
          <w:caps/>
          <w:spacing w:val="4"/>
          <w:sz w:val="22"/>
          <w:szCs w:val="22"/>
        </w:rPr>
      </w:pPr>
    </w:p>
    <w:p w14:paraId="5D2E66C9" w14:textId="77777777" w:rsidR="002A1B04" w:rsidRDefault="002A1B04" w:rsidP="002A1B04">
      <w:pPr>
        <w:tabs>
          <w:tab w:val="left" w:pos="426"/>
        </w:tabs>
        <w:ind w:firstLine="720"/>
        <w:contextualSpacing/>
        <w:rPr>
          <w:sz w:val="22"/>
          <w:szCs w:val="22"/>
        </w:rPr>
      </w:pPr>
      <w:r>
        <w:rPr>
          <w:sz w:val="22"/>
          <w:szCs w:val="22"/>
        </w:rPr>
        <w:t>18.1. Su Sutarties vykdymu susijusių klausimų sprendimui Šalys paskiria žemiau nurodytus atsakingus asmenis:</w:t>
      </w:r>
    </w:p>
    <w:tbl>
      <w:tblPr>
        <w:tblpPr w:leftFromText="180" w:rightFromText="180" w:bottomFromText="16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5"/>
        <w:gridCol w:w="4475"/>
      </w:tblGrid>
      <w:tr w:rsidR="002A1B04" w14:paraId="5071285D" w14:textId="77777777" w:rsidTr="08D1D9D9">
        <w:tc>
          <w:tcPr>
            <w:tcW w:w="4875" w:type="dxa"/>
            <w:tcBorders>
              <w:top w:val="single" w:sz="4" w:space="0" w:color="auto"/>
              <w:left w:val="single" w:sz="4" w:space="0" w:color="auto"/>
              <w:bottom w:val="single" w:sz="4" w:space="0" w:color="auto"/>
              <w:right w:val="single" w:sz="4" w:space="0" w:color="auto"/>
            </w:tcBorders>
            <w:hideMark/>
          </w:tcPr>
          <w:p w14:paraId="582A140B" w14:textId="77777777" w:rsidR="002A1B04" w:rsidRDefault="002A1B04">
            <w:pPr>
              <w:tabs>
                <w:tab w:val="left" w:pos="426"/>
              </w:tabs>
              <w:spacing w:before="60" w:line="256" w:lineRule="auto"/>
              <w:rPr>
                <w:b/>
                <w:sz w:val="22"/>
                <w:szCs w:val="22"/>
              </w:rPr>
            </w:pPr>
            <w:r>
              <w:rPr>
                <w:b/>
                <w:sz w:val="22"/>
                <w:szCs w:val="22"/>
              </w:rPr>
              <w:t>Tiekėjo atsakingas asmuo</w:t>
            </w:r>
          </w:p>
        </w:tc>
        <w:tc>
          <w:tcPr>
            <w:tcW w:w="4475" w:type="dxa"/>
            <w:tcBorders>
              <w:top w:val="single" w:sz="4" w:space="0" w:color="auto"/>
              <w:left w:val="single" w:sz="4" w:space="0" w:color="auto"/>
              <w:bottom w:val="single" w:sz="4" w:space="0" w:color="auto"/>
              <w:right w:val="single" w:sz="4" w:space="0" w:color="auto"/>
            </w:tcBorders>
            <w:hideMark/>
          </w:tcPr>
          <w:p w14:paraId="614FE0D5" w14:textId="77777777" w:rsidR="002A1B04" w:rsidRDefault="002A1B04">
            <w:pPr>
              <w:tabs>
                <w:tab w:val="left" w:pos="426"/>
              </w:tabs>
              <w:spacing w:before="60" w:line="256" w:lineRule="auto"/>
              <w:rPr>
                <w:b/>
                <w:sz w:val="22"/>
                <w:szCs w:val="22"/>
              </w:rPr>
            </w:pPr>
            <w:r>
              <w:rPr>
                <w:b/>
                <w:sz w:val="22"/>
                <w:szCs w:val="22"/>
              </w:rPr>
              <w:t>Kliento atsakingas asmuo</w:t>
            </w:r>
          </w:p>
        </w:tc>
      </w:tr>
      <w:tr w:rsidR="00D651C9" w14:paraId="2523DE36" w14:textId="77777777" w:rsidTr="08D1D9D9">
        <w:tc>
          <w:tcPr>
            <w:tcW w:w="4875" w:type="dxa"/>
            <w:tcBorders>
              <w:top w:val="single" w:sz="4" w:space="0" w:color="auto"/>
              <w:left w:val="single" w:sz="4" w:space="0" w:color="auto"/>
              <w:bottom w:val="single" w:sz="4" w:space="0" w:color="auto"/>
              <w:right w:val="single" w:sz="4" w:space="0" w:color="auto"/>
            </w:tcBorders>
            <w:hideMark/>
          </w:tcPr>
          <w:p w14:paraId="20266196" w14:textId="279A6F18" w:rsidR="00D651C9" w:rsidRDefault="00D651C9" w:rsidP="00D651C9">
            <w:pPr>
              <w:tabs>
                <w:tab w:val="left" w:pos="426"/>
              </w:tabs>
              <w:spacing w:before="60" w:line="256" w:lineRule="auto"/>
              <w:rPr>
                <w:i/>
                <w:sz w:val="22"/>
                <w:szCs w:val="22"/>
              </w:rPr>
            </w:pPr>
          </w:p>
        </w:tc>
        <w:tc>
          <w:tcPr>
            <w:tcW w:w="4475" w:type="dxa"/>
            <w:tcBorders>
              <w:top w:val="single" w:sz="4" w:space="0" w:color="auto"/>
              <w:left w:val="single" w:sz="4" w:space="0" w:color="auto"/>
              <w:bottom w:val="single" w:sz="4" w:space="0" w:color="auto"/>
              <w:right w:val="single" w:sz="4" w:space="0" w:color="auto"/>
            </w:tcBorders>
            <w:hideMark/>
          </w:tcPr>
          <w:p w14:paraId="7B7A7D3F" w14:textId="66B42272" w:rsidR="00D651C9" w:rsidRDefault="00D651C9" w:rsidP="08D1D9D9">
            <w:pPr>
              <w:tabs>
                <w:tab w:val="left" w:pos="426"/>
              </w:tabs>
              <w:spacing w:before="60" w:line="256" w:lineRule="auto"/>
              <w:rPr>
                <w:sz w:val="22"/>
                <w:szCs w:val="22"/>
              </w:rPr>
            </w:pPr>
          </w:p>
        </w:tc>
      </w:tr>
    </w:tbl>
    <w:p w14:paraId="6C108F10" w14:textId="6AA4B2F9" w:rsidR="002A1B04" w:rsidRDefault="002A1B04" w:rsidP="002A1B04">
      <w:pPr>
        <w:shd w:val="clear" w:color="auto" w:fill="FFFFFF"/>
        <w:tabs>
          <w:tab w:val="left" w:pos="0"/>
          <w:tab w:val="left" w:pos="1276"/>
          <w:tab w:val="left" w:pos="1440"/>
        </w:tabs>
        <w:ind w:firstLine="709"/>
        <w:jc w:val="both"/>
        <w:rPr>
          <w:sz w:val="22"/>
          <w:szCs w:val="22"/>
        </w:rPr>
      </w:pPr>
      <w:bookmarkStart w:id="5" w:name="_Hlk68182580"/>
      <w:r>
        <w:rPr>
          <w:sz w:val="22"/>
          <w:szCs w:val="22"/>
          <w:lang w:bidi="lt-LT"/>
        </w:rPr>
        <w:t xml:space="preserve">18.2. </w:t>
      </w:r>
      <w:r>
        <w:rPr>
          <w:sz w:val="22"/>
          <w:szCs w:val="22"/>
        </w:rPr>
        <w:t xml:space="preserve">Asmuo atsakingas už tai, kad Sutartis ir jos pakeitimai būtų paskelbti Viešųjų pirkimų įstatyme nustatyta tvarka: </w:t>
      </w:r>
    </w:p>
    <w:bookmarkEnd w:id="5"/>
    <w:p w14:paraId="524D43A9" w14:textId="77777777" w:rsidR="002A1B04" w:rsidRDefault="002A1B04" w:rsidP="002A1B04">
      <w:pPr>
        <w:tabs>
          <w:tab w:val="left" w:pos="426"/>
        </w:tabs>
        <w:ind w:firstLine="720"/>
        <w:contextualSpacing/>
        <w:rPr>
          <w:sz w:val="22"/>
          <w:szCs w:val="22"/>
        </w:rPr>
      </w:pPr>
    </w:p>
    <w:p w14:paraId="79298521" w14:textId="77777777" w:rsidR="002A1B04" w:rsidRDefault="002A1B04" w:rsidP="002A1B04">
      <w:pPr>
        <w:pStyle w:val="Heading"/>
        <w:rPr>
          <w:rFonts w:cs="Times New Roman"/>
          <w:color w:val="auto"/>
        </w:rPr>
      </w:pPr>
      <w:r>
        <w:rPr>
          <w:rFonts w:cs="Times New Roman"/>
          <w:color w:val="auto"/>
        </w:rPr>
        <w:tab/>
        <w:t>19. SUTARTIES PRIEDAI</w:t>
      </w:r>
    </w:p>
    <w:p w14:paraId="48E541EB" w14:textId="77777777" w:rsidR="002A1B04" w:rsidRDefault="002A1B04" w:rsidP="002A1B04">
      <w:pPr>
        <w:pStyle w:val="Body2"/>
        <w:rPr>
          <w:rFonts w:cs="Times New Roman"/>
          <w:color w:val="auto"/>
          <w:lang w:val="lt-LT"/>
        </w:rPr>
      </w:pPr>
    </w:p>
    <w:p w14:paraId="1E1EA2D3" w14:textId="77777777" w:rsidR="002A1B04" w:rsidRDefault="002A1B04" w:rsidP="002A1B04">
      <w:pPr>
        <w:pStyle w:val="Body2"/>
        <w:rPr>
          <w:rFonts w:cs="Times New Roman"/>
          <w:color w:val="auto"/>
          <w:lang w:val="lt-LT"/>
        </w:rPr>
      </w:pPr>
      <w:r>
        <w:rPr>
          <w:rFonts w:cs="Times New Roman"/>
          <w:color w:val="auto"/>
          <w:lang w:val="lt-LT"/>
        </w:rPr>
        <w:tab/>
        <w:t>19.1. Sutarties 1 priedas „Tiekėjo pasiūlymas“;</w:t>
      </w:r>
    </w:p>
    <w:p w14:paraId="185932F3" w14:textId="77777777" w:rsidR="002A1B04" w:rsidRDefault="002A1B04" w:rsidP="002A1B04">
      <w:pPr>
        <w:pStyle w:val="Body2"/>
        <w:rPr>
          <w:rFonts w:cs="Times New Roman"/>
          <w:color w:val="auto"/>
          <w:lang w:val="lt-LT"/>
        </w:rPr>
      </w:pPr>
      <w:r>
        <w:rPr>
          <w:rFonts w:cs="Times New Roman"/>
          <w:color w:val="auto"/>
          <w:lang w:val="lt-LT"/>
        </w:rPr>
        <w:tab/>
        <w:t>19.2. Sutarties 2 priedas „Techninė specifikacija“.</w:t>
      </w:r>
    </w:p>
    <w:p w14:paraId="310453E5" w14:textId="77777777" w:rsidR="002A1B04" w:rsidRDefault="002A1B04" w:rsidP="002A1B04">
      <w:pPr>
        <w:pStyle w:val="Body2"/>
        <w:rPr>
          <w:rFonts w:cs="Times New Roman"/>
          <w:color w:val="auto"/>
          <w:lang w:val="lt-LT"/>
        </w:rPr>
      </w:pPr>
      <w:r>
        <w:rPr>
          <w:rFonts w:cs="Times New Roman"/>
          <w:color w:val="auto"/>
          <w:lang w:val="lt-LT"/>
        </w:rPr>
        <w:tab/>
      </w:r>
    </w:p>
    <w:p w14:paraId="0E1333D6" w14:textId="77777777" w:rsidR="002A1B04" w:rsidRDefault="002A1B04" w:rsidP="002A1B04">
      <w:pPr>
        <w:pStyle w:val="Heading"/>
        <w:rPr>
          <w:rFonts w:cs="Times New Roman"/>
          <w:color w:val="auto"/>
        </w:rPr>
      </w:pPr>
      <w:r>
        <w:rPr>
          <w:rFonts w:cs="Times New Roman"/>
          <w:color w:val="auto"/>
        </w:rPr>
        <w:tab/>
        <w:t>20. Šalių juridiniai adresai, rekvizitai ir parašai</w:t>
      </w:r>
    </w:p>
    <w:p w14:paraId="11B862B3" w14:textId="77777777" w:rsidR="002A1B04" w:rsidRDefault="002A1B04" w:rsidP="002A1B04">
      <w:pPr>
        <w:pStyle w:val="Body2"/>
        <w:rPr>
          <w:rFonts w:cs="Times New Roman"/>
          <w:b/>
          <w:color w:val="auto"/>
          <w:lang w:val="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651C9" w14:paraId="4EB997D4" w14:textId="77777777" w:rsidTr="6C86AC8A">
        <w:trPr>
          <w:trHeight w:val="851"/>
        </w:trPr>
        <w:tc>
          <w:tcPr>
            <w:tcW w:w="4680" w:type="dxa"/>
          </w:tcPr>
          <w:p w14:paraId="4A959A67" w14:textId="77777777" w:rsidR="00D651C9" w:rsidRPr="00B23EB9" w:rsidRDefault="00D651C9" w:rsidP="00D651C9">
            <w:pPr>
              <w:pStyle w:val="Heading"/>
              <w:rPr>
                <w:rFonts w:cs="Times New Roman"/>
                <w:color w:val="000000" w:themeColor="text1"/>
                <w:sz w:val="22"/>
                <w:szCs w:val="22"/>
              </w:rPr>
            </w:pPr>
            <w:r w:rsidRPr="00B23EB9">
              <w:rPr>
                <w:rFonts w:cs="Times New Roman"/>
                <w:color w:val="000000" w:themeColor="text1"/>
                <w:sz w:val="22"/>
                <w:szCs w:val="22"/>
              </w:rPr>
              <w:t>TieKĖJAS</w:t>
            </w:r>
          </w:p>
          <w:p w14:paraId="68515062" w14:textId="77777777" w:rsidR="00D651C9" w:rsidRPr="00B23EB9" w:rsidRDefault="00D651C9" w:rsidP="00D651C9">
            <w:pPr>
              <w:pStyle w:val="Body2"/>
              <w:jc w:val="left"/>
              <w:rPr>
                <w:rFonts w:cs="Times New Roman"/>
                <w:color w:val="000000" w:themeColor="text1"/>
                <w:sz w:val="22"/>
                <w:szCs w:val="22"/>
              </w:rPr>
            </w:pPr>
            <w:r w:rsidRPr="00B23EB9">
              <w:rPr>
                <w:rFonts w:cs="Times New Roman"/>
                <w:color w:val="000000" w:themeColor="text1"/>
                <w:sz w:val="22"/>
                <w:szCs w:val="22"/>
              </w:rPr>
              <w:t>Blue Bridge MSP, UAB</w:t>
            </w:r>
          </w:p>
          <w:p w14:paraId="1285C02E"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Adresas</w:t>
            </w:r>
            <w:r w:rsidRPr="00B23EB9">
              <w:rPr>
                <w:rFonts w:cs="Times New Roman"/>
                <w:color w:val="000000" w:themeColor="text1"/>
                <w:sz w:val="22"/>
                <w:szCs w:val="22"/>
              </w:rPr>
              <w:tab/>
              <w:t xml:space="preserve">: J. Jasinskio g. </w:t>
            </w:r>
            <w:r w:rsidRPr="00B23EB9">
              <w:rPr>
                <w:rFonts w:cs="Times New Roman"/>
                <w:color w:val="000000" w:themeColor="text1"/>
                <w:sz w:val="22"/>
                <w:szCs w:val="22"/>
                <w:lang w:val="en-US"/>
              </w:rPr>
              <w:t>16A, LT-03163 Vilnius</w:t>
            </w:r>
          </w:p>
          <w:p w14:paraId="302A72DD"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Juridinio asmens kodas 301489547</w:t>
            </w:r>
          </w:p>
          <w:p w14:paraId="67854D11"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PVM mokėtojo kodas LT100003708514</w:t>
            </w:r>
          </w:p>
          <w:p w14:paraId="7FEA7BA2" w14:textId="77777777" w:rsidR="00D651C9" w:rsidRPr="00B23EB9" w:rsidRDefault="00D651C9" w:rsidP="00D651C9">
            <w:pPr>
              <w:pStyle w:val="Body2"/>
              <w:jc w:val="left"/>
              <w:rPr>
                <w:rFonts w:cs="Times New Roman"/>
                <w:color w:val="000000" w:themeColor="text1"/>
                <w:sz w:val="22"/>
                <w:szCs w:val="22"/>
              </w:rPr>
            </w:pPr>
            <w:r w:rsidRPr="00B23EB9">
              <w:rPr>
                <w:rFonts w:cs="Times New Roman"/>
                <w:color w:val="000000" w:themeColor="text1"/>
                <w:sz w:val="22"/>
                <w:szCs w:val="22"/>
              </w:rPr>
              <w:t>Banko sąskaitos Nr. LT89 2140 0300 0280 5128</w:t>
            </w:r>
          </w:p>
          <w:p w14:paraId="6195FCB9"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Bankas Luminor Bank AS</w:t>
            </w:r>
          </w:p>
          <w:p w14:paraId="520D1D3F"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Banko kodas 40100</w:t>
            </w:r>
          </w:p>
          <w:p w14:paraId="5C27E422"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 xml:space="preserve">Tel. </w:t>
            </w:r>
            <w:r>
              <w:rPr>
                <w:rFonts w:cs="Times New Roman"/>
                <w:color w:val="000000" w:themeColor="text1"/>
                <w:sz w:val="22"/>
                <w:szCs w:val="22"/>
              </w:rPr>
              <w:t>+370</w:t>
            </w:r>
            <w:r w:rsidRPr="00B23EB9">
              <w:rPr>
                <w:rFonts w:cs="Times New Roman"/>
                <w:color w:val="000000" w:themeColor="text1"/>
                <w:sz w:val="22"/>
                <w:szCs w:val="22"/>
              </w:rPr>
              <w:t xml:space="preserve"> 5 252 6060</w:t>
            </w:r>
          </w:p>
          <w:p w14:paraId="0167DBED"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 xml:space="preserve">El. p. </w:t>
            </w:r>
            <w:hyperlink r:id="rId4" w:history="1">
              <w:r w:rsidRPr="00B23EB9">
                <w:rPr>
                  <w:rStyle w:val="Hyperlink"/>
                  <w:rFonts w:cs="Times New Roman"/>
                  <w:sz w:val="22"/>
                  <w:szCs w:val="22"/>
                </w:rPr>
                <w:t>info@bluebridge.lt</w:t>
              </w:r>
            </w:hyperlink>
            <w:r w:rsidRPr="00B23EB9">
              <w:rPr>
                <w:rFonts w:cs="Times New Roman"/>
                <w:color w:val="000000" w:themeColor="text1"/>
                <w:sz w:val="22"/>
                <w:szCs w:val="22"/>
              </w:rPr>
              <w:t xml:space="preserve"> </w:t>
            </w:r>
          </w:p>
          <w:p w14:paraId="086CB1F9" w14:textId="77777777" w:rsidR="00D651C9" w:rsidRPr="00B23EB9" w:rsidRDefault="00D651C9" w:rsidP="00D651C9">
            <w:pPr>
              <w:pStyle w:val="Body2"/>
              <w:rPr>
                <w:rFonts w:cs="Times New Roman"/>
                <w:color w:val="000000" w:themeColor="text1"/>
                <w:sz w:val="22"/>
                <w:szCs w:val="22"/>
              </w:rPr>
            </w:pPr>
          </w:p>
          <w:p w14:paraId="4CF44AA4"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Direktorius</w:t>
            </w:r>
          </w:p>
          <w:p w14:paraId="52E048DC"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Dalius Butkus</w:t>
            </w:r>
          </w:p>
          <w:p w14:paraId="015808D3" w14:textId="77777777" w:rsidR="00D651C9" w:rsidRPr="00B23EB9" w:rsidRDefault="00D651C9" w:rsidP="00D651C9">
            <w:pPr>
              <w:pStyle w:val="Body2"/>
              <w:rPr>
                <w:rFonts w:cs="Times New Roman"/>
                <w:color w:val="000000" w:themeColor="text1"/>
                <w:sz w:val="22"/>
                <w:szCs w:val="22"/>
              </w:rPr>
            </w:pPr>
          </w:p>
          <w:p w14:paraId="29574585" w14:textId="77777777" w:rsidR="00D651C9" w:rsidRPr="00B23EB9" w:rsidRDefault="00D651C9" w:rsidP="00D651C9">
            <w:pPr>
              <w:pStyle w:val="Body2"/>
              <w:rPr>
                <w:rFonts w:cs="Times New Roman"/>
                <w:color w:val="000000" w:themeColor="text1"/>
                <w:sz w:val="22"/>
                <w:szCs w:val="22"/>
              </w:rPr>
            </w:pPr>
            <w:r w:rsidRPr="00B23EB9">
              <w:rPr>
                <w:rFonts w:cs="Times New Roman"/>
                <w:color w:val="000000" w:themeColor="text1"/>
                <w:sz w:val="22"/>
                <w:szCs w:val="22"/>
              </w:rPr>
              <w:t>______________</w:t>
            </w:r>
          </w:p>
          <w:p w14:paraId="1412C202" w14:textId="77777777" w:rsidR="00D651C9" w:rsidRPr="00B23EB9" w:rsidRDefault="00D651C9" w:rsidP="00D651C9">
            <w:pPr>
              <w:pStyle w:val="Body2"/>
              <w:rPr>
                <w:rFonts w:cs="Times New Roman"/>
                <w:i/>
                <w:iCs/>
                <w:color w:val="000000" w:themeColor="text1"/>
                <w:sz w:val="22"/>
                <w:szCs w:val="22"/>
              </w:rPr>
            </w:pPr>
            <w:r w:rsidRPr="00B23EB9">
              <w:rPr>
                <w:rFonts w:cs="Times New Roman"/>
                <w:i/>
                <w:iCs/>
                <w:color w:val="000000" w:themeColor="text1"/>
                <w:sz w:val="22"/>
                <w:szCs w:val="22"/>
              </w:rPr>
              <w:t>(parašas)</w:t>
            </w:r>
          </w:p>
          <w:p w14:paraId="6A2D42C7" w14:textId="77777777" w:rsidR="00D651C9" w:rsidRDefault="00D651C9" w:rsidP="00D651C9">
            <w:pPr>
              <w:pStyle w:val="Body2"/>
              <w:rPr>
                <w:rFonts w:cs="Times New Roman"/>
                <w:color w:val="000000" w:themeColor="text1"/>
              </w:rPr>
            </w:pPr>
          </w:p>
        </w:tc>
        <w:tc>
          <w:tcPr>
            <w:tcW w:w="4680" w:type="dxa"/>
          </w:tcPr>
          <w:p w14:paraId="24FF6157" w14:textId="77777777" w:rsidR="00D651C9" w:rsidRPr="00B23EB9" w:rsidRDefault="00D651C9" w:rsidP="00D651C9">
            <w:pPr>
              <w:pStyle w:val="Heading"/>
              <w:ind w:left="243"/>
              <w:rPr>
                <w:rFonts w:cs="Times New Roman"/>
                <w:color w:val="000000" w:themeColor="text1"/>
                <w:sz w:val="22"/>
                <w:szCs w:val="22"/>
              </w:rPr>
            </w:pPr>
            <w:r w:rsidRPr="00B23EB9">
              <w:rPr>
                <w:rFonts w:cs="Times New Roman"/>
                <w:color w:val="000000" w:themeColor="text1"/>
                <w:sz w:val="22"/>
                <w:szCs w:val="22"/>
              </w:rPr>
              <w:t>KLIENTAS</w:t>
            </w:r>
          </w:p>
          <w:p w14:paraId="74461DAB" w14:textId="77777777" w:rsidR="00D651C9" w:rsidRPr="00B23EB9" w:rsidRDefault="00D651C9" w:rsidP="00D651C9">
            <w:pPr>
              <w:pStyle w:val="Body2"/>
              <w:ind w:left="243"/>
              <w:rPr>
                <w:rFonts w:cs="Times New Roman"/>
                <w:color w:val="000000" w:themeColor="text1"/>
                <w:sz w:val="22"/>
                <w:szCs w:val="22"/>
              </w:rPr>
            </w:pPr>
            <w:r w:rsidRPr="00B23EB9">
              <w:rPr>
                <w:rFonts w:cs="Times New Roman"/>
                <w:color w:val="000000" w:themeColor="text1"/>
                <w:sz w:val="22"/>
                <w:szCs w:val="22"/>
              </w:rPr>
              <w:t>Informacinės visuomenės plėtros komitetas</w:t>
            </w:r>
          </w:p>
          <w:p w14:paraId="40ED2BDF" w14:textId="404577F6" w:rsidR="00D651C9" w:rsidRPr="00B23EB9" w:rsidRDefault="00D651C9" w:rsidP="00D651C9">
            <w:pPr>
              <w:pStyle w:val="Body2"/>
              <w:ind w:left="243"/>
              <w:rPr>
                <w:color w:val="000000" w:themeColor="text1"/>
                <w:sz w:val="22"/>
                <w:szCs w:val="22"/>
              </w:rPr>
            </w:pPr>
            <w:r w:rsidRPr="6C86AC8A">
              <w:rPr>
                <w:color w:val="000000" w:themeColor="text1"/>
                <w:sz w:val="22"/>
                <w:szCs w:val="22"/>
              </w:rPr>
              <w:t>Adresas: Konstitucijos pr. 15-89, Vilnius</w:t>
            </w:r>
          </w:p>
          <w:p w14:paraId="65B8E280" w14:textId="77777777" w:rsidR="00D651C9" w:rsidRPr="00B23EB9" w:rsidRDefault="00D651C9" w:rsidP="00D651C9">
            <w:pPr>
              <w:pStyle w:val="Body2"/>
              <w:ind w:left="243"/>
              <w:rPr>
                <w:color w:val="000000" w:themeColor="text1"/>
                <w:sz w:val="22"/>
                <w:szCs w:val="22"/>
              </w:rPr>
            </w:pPr>
            <w:r w:rsidRPr="00B23EB9">
              <w:rPr>
                <w:color w:val="000000" w:themeColor="text1"/>
                <w:sz w:val="22"/>
                <w:szCs w:val="22"/>
              </w:rPr>
              <w:t>Juridinio asmens kodas 188772433</w:t>
            </w:r>
          </w:p>
          <w:p w14:paraId="00D63633" w14:textId="77777777" w:rsidR="00D651C9" w:rsidRPr="00B23EB9" w:rsidRDefault="00D651C9" w:rsidP="00D651C9">
            <w:pPr>
              <w:pStyle w:val="Body2"/>
              <w:ind w:left="243"/>
              <w:rPr>
                <w:color w:val="000000" w:themeColor="text1"/>
                <w:sz w:val="22"/>
                <w:szCs w:val="22"/>
              </w:rPr>
            </w:pPr>
            <w:bookmarkStart w:id="6" w:name="_Hlk15396660"/>
            <w:r w:rsidRPr="00B23EB9">
              <w:rPr>
                <w:color w:val="000000" w:themeColor="text1"/>
                <w:sz w:val="22"/>
                <w:szCs w:val="22"/>
              </w:rPr>
              <w:t>PVM mokėtojo kodas nėra</w:t>
            </w:r>
          </w:p>
          <w:p w14:paraId="34E9F302" w14:textId="3E2EA983" w:rsidR="00D651C9" w:rsidRPr="00B23EB9" w:rsidRDefault="00D651C9" w:rsidP="00D651C9">
            <w:pPr>
              <w:pStyle w:val="Body2"/>
              <w:ind w:left="243"/>
              <w:rPr>
                <w:color w:val="000000" w:themeColor="text1"/>
                <w:sz w:val="22"/>
                <w:szCs w:val="22"/>
              </w:rPr>
            </w:pPr>
            <w:r w:rsidRPr="00B23EB9">
              <w:rPr>
                <w:color w:val="000000" w:themeColor="text1"/>
                <w:sz w:val="22"/>
                <w:szCs w:val="22"/>
              </w:rPr>
              <w:t xml:space="preserve">Banko sąskaitos Nr. </w:t>
            </w:r>
            <w:r w:rsidRPr="00D651C9">
              <w:rPr>
                <w:color w:val="000000" w:themeColor="text1"/>
                <w:sz w:val="22"/>
                <w:szCs w:val="22"/>
              </w:rPr>
              <w:t>LT607044060008239750</w:t>
            </w:r>
          </w:p>
          <w:p w14:paraId="0E1C5B36" w14:textId="77777777" w:rsidR="00D651C9" w:rsidRPr="00B23EB9" w:rsidRDefault="00D651C9" w:rsidP="00D651C9">
            <w:pPr>
              <w:pStyle w:val="Body2"/>
              <w:ind w:left="243"/>
              <w:rPr>
                <w:color w:val="000000" w:themeColor="text1"/>
                <w:sz w:val="22"/>
                <w:szCs w:val="22"/>
              </w:rPr>
            </w:pPr>
            <w:r w:rsidRPr="00B23EB9">
              <w:rPr>
                <w:color w:val="000000" w:themeColor="text1"/>
                <w:sz w:val="22"/>
                <w:szCs w:val="22"/>
              </w:rPr>
              <w:t>Bankas AB SEB bankas</w:t>
            </w:r>
          </w:p>
          <w:p w14:paraId="70E3F088" w14:textId="77777777" w:rsidR="00D651C9" w:rsidRPr="00B23EB9" w:rsidRDefault="00D651C9" w:rsidP="00D651C9">
            <w:pPr>
              <w:pStyle w:val="Body2"/>
              <w:ind w:left="243"/>
              <w:rPr>
                <w:color w:val="000000" w:themeColor="text1"/>
                <w:sz w:val="22"/>
                <w:szCs w:val="22"/>
                <w:lang w:val="en-GB"/>
              </w:rPr>
            </w:pPr>
            <w:r w:rsidRPr="00B23EB9">
              <w:rPr>
                <w:color w:val="000000" w:themeColor="text1"/>
                <w:sz w:val="22"/>
                <w:szCs w:val="22"/>
              </w:rPr>
              <w:t>Banko kodas 70440</w:t>
            </w:r>
            <w:bookmarkEnd w:id="6"/>
          </w:p>
          <w:p w14:paraId="738F85A8" w14:textId="77777777" w:rsidR="00D651C9" w:rsidRPr="00B23EB9" w:rsidRDefault="00D651C9" w:rsidP="00D651C9">
            <w:pPr>
              <w:pStyle w:val="Body2"/>
              <w:ind w:left="243"/>
              <w:rPr>
                <w:color w:val="000000" w:themeColor="text1"/>
                <w:sz w:val="22"/>
                <w:szCs w:val="22"/>
              </w:rPr>
            </w:pPr>
            <w:r w:rsidRPr="00B23EB9">
              <w:rPr>
                <w:color w:val="000000" w:themeColor="text1"/>
                <w:sz w:val="22"/>
                <w:szCs w:val="22"/>
              </w:rPr>
              <w:t>Tel. +370 685 83 595</w:t>
            </w:r>
          </w:p>
          <w:p w14:paraId="64076402" w14:textId="216AC546" w:rsidR="00D651C9" w:rsidRPr="00D7302D" w:rsidRDefault="00D651C9" w:rsidP="6C86AC8A">
            <w:pPr>
              <w:pStyle w:val="Body2"/>
              <w:ind w:left="243"/>
              <w:rPr>
                <w:color w:val="000000" w:themeColor="text1"/>
                <w:sz w:val="22"/>
                <w:szCs w:val="22"/>
              </w:rPr>
            </w:pPr>
            <w:r w:rsidRPr="6C86AC8A">
              <w:rPr>
                <w:color w:val="000000" w:themeColor="text1"/>
                <w:sz w:val="22"/>
                <w:szCs w:val="22"/>
              </w:rPr>
              <w:t xml:space="preserve">El. p. </w:t>
            </w:r>
            <w:r w:rsidR="21C5AF84" w:rsidRPr="6C86AC8A">
              <w:rPr>
                <w:color w:val="000000" w:themeColor="text1"/>
                <w:sz w:val="22"/>
                <w:szCs w:val="22"/>
              </w:rPr>
              <w:t xml:space="preserve"> </w:t>
            </w:r>
            <w:hyperlink r:id="rId5" w:history="1">
              <w:r w:rsidRPr="6C86AC8A">
                <w:rPr>
                  <w:rStyle w:val="Hyperlink"/>
                </w:rPr>
                <w:t>info@ivpk.lt</w:t>
              </w:r>
            </w:hyperlink>
            <w:r w:rsidRPr="6C86AC8A">
              <w:rPr>
                <w:color w:val="000000" w:themeColor="text1"/>
              </w:rPr>
              <w:t xml:space="preserve"> </w:t>
            </w:r>
          </w:p>
          <w:p w14:paraId="0A9482D0" w14:textId="77777777" w:rsidR="00D651C9" w:rsidRPr="00B23EB9" w:rsidRDefault="00D651C9" w:rsidP="00D651C9">
            <w:pPr>
              <w:pStyle w:val="Body2"/>
              <w:ind w:left="243"/>
              <w:rPr>
                <w:color w:val="000000" w:themeColor="text1"/>
                <w:sz w:val="22"/>
                <w:szCs w:val="22"/>
              </w:rPr>
            </w:pPr>
          </w:p>
          <w:p w14:paraId="7E6B101E" w14:textId="77777777" w:rsidR="00D651C9" w:rsidRPr="00B23EB9" w:rsidRDefault="00D651C9" w:rsidP="00D651C9">
            <w:pPr>
              <w:pStyle w:val="Body2"/>
              <w:ind w:left="243"/>
              <w:rPr>
                <w:color w:val="000000" w:themeColor="text1"/>
                <w:sz w:val="22"/>
                <w:szCs w:val="22"/>
              </w:rPr>
            </w:pPr>
            <w:r w:rsidRPr="00B23EB9">
              <w:rPr>
                <w:color w:val="000000" w:themeColor="text1"/>
                <w:sz w:val="22"/>
                <w:szCs w:val="22"/>
              </w:rPr>
              <w:t xml:space="preserve">Direktorius </w:t>
            </w:r>
          </w:p>
          <w:p w14:paraId="6C5655B1" w14:textId="77777777" w:rsidR="00D651C9" w:rsidRPr="00B23EB9" w:rsidRDefault="00D651C9" w:rsidP="00D651C9">
            <w:pPr>
              <w:pStyle w:val="Body2"/>
              <w:ind w:left="243"/>
              <w:rPr>
                <w:color w:val="000000" w:themeColor="text1"/>
                <w:sz w:val="22"/>
                <w:szCs w:val="22"/>
              </w:rPr>
            </w:pPr>
            <w:r w:rsidRPr="00B23EB9">
              <w:rPr>
                <w:color w:val="000000" w:themeColor="text1"/>
                <w:sz w:val="22"/>
                <w:szCs w:val="22"/>
              </w:rPr>
              <w:t>Gintautas Mežetis</w:t>
            </w:r>
          </w:p>
          <w:p w14:paraId="47225ED0" w14:textId="77777777" w:rsidR="00D651C9" w:rsidRPr="00B23EB9" w:rsidRDefault="00D651C9" w:rsidP="00D651C9">
            <w:pPr>
              <w:pStyle w:val="Body2"/>
              <w:ind w:left="243"/>
              <w:rPr>
                <w:color w:val="000000" w:themeColor="text1"/>
                <w:sz w:val="22"/>
                <w:szCs w:val="22"/>
              </w:rPr>
            </w:pPr>
          </w:p>
          <w:p w14:paraId="0C9C209E" w14:textId="77777777" w:rsidR="00D651C9" w:rsidRPr="00B23EB9" w:rsidRDefault="00D651C9" w:rsidP="00D651C9">
            <w:pPr>
              <w:pStyle w:val="Body2"/>
              <w:ind w:left="243"/>
              <w:rPr>
                <w:color w:val="000000" w:themeColor="text1"/>
                <w:sz w:val="22"/>
                <w:szCs w:val="22"/>
              </w:rPr>
            </w:pPr>
            <w:r w:rsidRPr="00B23EB9">
              <w:rPr>
                <w:color w:val="000000" w:themeColor="text1"/>
                <w:sz w:val="22"/>
                <w:szCs w:val="22"/>
              </w:rPr>
              <w:t>______________</w:t>
            </w:r>
          </w:p>
          <w:p w14:paraId="5C9BF2B6" w14:textId="77777777" w:rsidR="00D651C9" w:rsidRPr="00C6466B" w:rsidRDefault="00D651C9" w:rsidP="00D651C9">
            <w:pPr>
              <w:pStyle w:val="Body2"/>
              <w:ind w:left="243"/>
              <w:rPr>
                <w:i/>
                <w:iCs/>
                <w:color w:val="000000" w:themeColor="text1"/>
                <w:sz w:val="22"/>
                <w:szCs w:val="22"/>
              </w:rPr>
            </w:pPr>
            <w:r w:rsidRPr="00B23EB9">
              <w:rPr>
                <w:i/>
                <w:iCs/>
                <w:color w:val="000000" w:themeColor="text1"/>
                <w:sz w:val="22"/>
                <w:szCs w:val="22"/>
              </w:rPr>
              <w:t>(parašas)</w:t>
            </w:r>
          </w:p>
          <w:p w14:paraId="08AF78CA" w14:textId="77777777" w:rsidR="00D651C9" w:rsidRDefault="00D651C9" w:rsidP="00D651C9">
            <w:pPr>
              <w:pStyle w:val="Body2"/>
              <w:rPr>
                <w:rFonts w:cs="Times New Roman"/>
                <w:color w:val="000000" w:themeColor="text1"/>
              </w:rPr>
            </w:pPr>
          </w:p>
        </w:tc>
      </w:tr>
    </w:tbl>
    <w:p w14:paraId="4C0CAD06" w14:textId="77777777" w:rsidR="004C291D" w:rsidRDefault="004C291D"/>
    <w:sectPr w:rsidR="004C2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04"/>
    <w:rsid w:val="000E431C"/>
    <w:rsid w:val="00281F9E"/>
    <w:rsid w:val="00294818"/>
    <w:rsid w:val="002A1B04"/>
    <w:rsid w:val="002A53F3"/>
    <w:rsid w:val="00366487"/>
    <w:rsid w:val="004C291D"/>
    <w:rsid w:val="007D3FBD"/>
    <w:rsid w:val="00963BC8"/>
    <w:rsid w:val="00A50B6A"/>
    <w:rsid w:val="00B8063B"/>
    <w:rsid w:val="00C15819"/>
    <w:rsid w:val="00CC78A1"/>
    <w:rsid w:val="00D651C9"/>
    <w:rsid w:val="00F5784E"/>
    <w:rsid w:val="055CFFD2"/>
    <w:rsid w:val="08D1D9D9"/>
    <w:rsid w:val="0DE8EB7A"/>
    <w:rsid w:val="138F09AD"/>
    <w:rsid w:val="21C5AF84"/>
    <w:rsid w:val="22B03C8F"/>
    <w:rsid w:val="69DFEA12"/>
    <w:rsid w:val="6B352FED"/>
    <w:rsid w:val="6C86AC8A"/>
    <w:rsid w:val="720EAB2D"/>
    <w:rsid w:val="76A544BD"/>
    <w:rsid w:val="76C3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0765"/>
  <w15:chartTrackingRefBased/>
  <w15:docId w15:val="{4C2691B2-0A6F-4966-BE62-DEA02EDF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B0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2A1B0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
    <w:rsid w:val="002A1B04"/>
    <w:pPr>
      <w:spacing w:after="0" w:line="240" w:lineRule="auto"/>
      <w:outlineLvl w:val="0"/>
    </w:pPr>
    <w:rPr>
      <w:rFonts w:ascii="Times New Roman" w:eastAsia="Arial Unicode MS" w:hAnsi="Times New Roman" w:cs="Arial Unicode MS"/>
      <w:b/>
      <w:bCs/>
      <w:caps/>
      <w:color w:val="434343"/>
      <w:spacing w:val="4"/>
      <w:lang w:val="lt-LT" w:eastAsia="lt-LT"/>
    </w:rPr>
  </w:style>
  <w:style w:type="character" w:customStyle="1" w:styleId="normaltextrun">
    <w:name w:val="normaltextrun"/>
    <w:basedOn w:val="DefaultParagraphFont"/>
    <w:rsid w:val="002A1B04"/>
  </w:style>
  <w:style w:type="table" w:styleId="TableGrid">
    <w:name w:val="Table Grid"/>
    <w:basedOn w:val="TableNormal"/>
    <w:uiPriority w:val="39"/>
    <w:rsid w:val="002A1B04"/>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rsid w:val="00D65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ivpk.lt" TargetMode="External"/><Relationship Id="rId4" Type="http://schemas.openxmlformats.org/officeDocument/2006/relationships/hyperlink" Target="mailto:info@bluebrid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4063</Words>
  <Characters>23161</Characters>
  <Application>Microsoft Office Word</Application>
  <DocSecurity>0</DocSecurity>
  <Lines>193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Kreivenaite</dc:creator>
  <cp:keywords/>
  <dc:description/>
  <cp:lastModifiedBy>Indre Kreivenaite</cp:lastModifiedBy>
  <cp:revision>9</cp:revision>
  <dcterms:created xsi:type="dcterms:W3CDTF">2021-04-01T04:15:00Z</dcterms:created>
  <dcterms:modified xsi:type="dcterms:W3CDTF">2021-05-03T10:12:00Z</dcterms:modified>
</cp:coreProperties>
</file>