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F0711" w:rsidRPr="00292D89" w14:paraId="6C76DBE9" w14:textId="77777777" w:rsidTr="00820EFD">
        <w:tc>
          <w:tcPr>
            <w:tcW w:w="9923" w:type="dxa"/>
            <w:shd w:val="clear" w:color="auto" w:fill="D9D9D9"/>
          </w:tcPr>
          <w:p w14:paraId="4B8C9D2E" w14:textId="77777777" w:rsidR="006F0711" w:rsidRPr="00292D89" w:rsidRDefault="006F0711" w:rsidP="00D279B7">
            <w:pPr>
              <w:pStyle w:val="Sraopastraipa"/>
              <w:ind w:left="284" w:right="282" w:firstLine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92D8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79B7" w:rsidRPr="00292D8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PRODUKTO PAVADINIMAS 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="00D279B7"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asortimentas</w:t>
            </w:r>
            <w:r w:rsidRPr="00292D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26DF62C5" w14:textId="77777777" w:rsidR="007C1501" w:rsidRDefault="007C1501" w:rsidP="00973E58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2DCF369" w14:textId="77777777" w:rsidR="00225B66" w:rsidRDefault="00225B66" w:rsidP="00973E58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Ekologiškas jogurtas „Miau“ su avietėmis, 3,5 % riebumo, 125 g</w:t>
      </w:r>
    </w:p>
    <w:p w14:paraId="5172E6CC" w14:textId="77777777" w:rsidR="00225B66" w:rsidRDefault="00225B66" w:rsidP="00973E58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Ekologiškas jogurta</w:t>
      </w:r>
      <w:r w:rsidR="004D375C">
        <w:rPr>
          <w:rFonts w:ascii="Times New Roman" w:eastAsia="Times New Roman" w:hAnsi="Times New Roman" w:cs="Times New Roman"/>
          <w:sz w:val="20"/>
          <w:szCs w:val="20"/>
          <w:lang w:eastAsia="lt-LT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„Miau“ su braškėmis, 3,5 % riebumo, 125 g</w:t>
      </w:r>
    </w:p>
    <w:p w14:paraId="400D1047" w14:textId="77777777" w:rsidR="00225B66" w:rsidRDefault="00225B66" w:rsidP="00225B66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Ekologiškas jogurtas „Miau“ su persikais, 3,5 % riebumo, 125 g</w:t>
      </w:r>
    </w:p>
    <w:p w14:paraId="50364A69" w14:textId="77777777" w:rsidR="00225B66" w:rsidRDefault="00225B66" w:rsidP="00225B66">
      <w:pPr>
        <w:tabs>
          <w:tab w:val="right" w:pos="9357"/>
        </w:tabs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Ekologiškas jogurtas „Miau“ su mangais, 3,5 % riebumo, 125 g</w:t>
      </w:r>
    </w:p>
    <w:p w14:paraId="4DD17715" w14:textId="77777777" w:rsidR="007C1501" w:rsidRPr="00292D89" w:rsidRDefault="007C1501" w:rsidP="009A21A5">
      <w:pPr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C45E3" w14:paraId="5A97D70B" w14:textId="77777777" w:rsidTr="005C45E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D251C4" w14:textId="77777777" w:rsidR="005C45E3" w:rsidRDefault="005C45E3">
            <w:pPr>
              <w:ind w:right="282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PRODUKTO GAMYBOS BŪDAS (apdorojimas, perdirbimas)</w:t>
            </w:r>
          </w:p>
        </w:tc>
      </w:tr>
      <w:tr w:rsidR="005C45E3" w14:paraId="3D966EE0" w14:textId="77777777" w:rsidTr="005C45E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B12B" w14:textId="05ADE05A" w:rsidR="00AB2FFD" w:rsidRDefault="00AB2FFD">
            <w:pPr>
              <w:pStyle w:val="Pagrindiniotekstotrauka"/>
              <w:ind w:firstLine="0"/>
              <w:jc w:val="both"/>
              <w:rPr>
                <w:rFonts w:eastAsia="Calibri"/>
                <w:sz w:val="18"/>
                <w:szCs w:val="18"/>
              </w:rPr>
            </w:pPr>
            <w:r w:rsidRPr="000E099D">
              <w:rPr>
                <w:sz w:val="18"/>
                <w:szCs w:val="18"/>
              </w:rPr>
              <w:t xml:space="preserve">Jogurtas gaminamas iš </w:t>
            </w:r>
            <w:r>
              <w:rPr>
                <w:sz w:val="18"/>
                <w:szCs w:val="18"/>
              </w:rPr>
              <w:t xml:space="preserve">ekologiško normalizuoto pagal riebalus </w:t>
            </w:r>
            <w:r w:rsidRPr="000E099D">
              <w:rPr>
                <w:sz w:val="18"/>
                <w:szCs w:val="18"/>
              </w:rPr>
              <w:t xml:space="preserve">pasterizuoto pieno, iš </w:t>
            </w:r>
            <w:r>
              <w:rPr>
                <w:sz w:val="18"/>
                <w:szCs w:val="18"/>
              </w:rPr>
              <w:t xml:space="preserve">ekologiško </w:t>
            </w:r>
            <w:r w:rsidRPr="000E099D">
              <w:rPr>
                <w:sz w:val="18"/>
                <w:szCs w:val="18"/>
              </w:rPr>
              <w:t>pieno gautų gaminių</w:t>
            </w:r>
            <w:r>
              <w:rPr>
                <w:sz w:val="18"/>
                <w:szCs w:val="18"/>
              </w:rPr>
              <w:t>,</w:t>
            </w:r>
            <w:r w:rsidRPr="000E09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laktozės suskaldymui naudojant laktazės fermentą, </w:t>
            </w:r>
            <w:r w:rsidRPr="000E099D">
              <w:rPr>
                <w:sz w:val="18"/>
                <w:szCs w:val="18"/>
              </w:rPr>
              <w:t xml:space="preserve">surauginant specifinėmis </w:t>
            </w:r>
            <w:r>
              <w:rPr>
                <w:sz w:val="18"/>
                <w:szCs w:val="18"/>
              </w:rPr>
              <w:t xml:space="preserve">jogurto </w:t>
            </w:r>
            <w:r w:rsidRPr="000E099D">
              <w:rPr>
                <w:sz w:val="18"/>
                <w:szCs w:val="18"/>
              </w:rPr>
              <w:t>raugo kultūromis</w:t>
            </w:r>
            <w:r>
              <w:rPr>
                <w:sz w:val="18"/>
                <w:szCs w:val="18"/>
              </w:rPr>
              <w:t xml:space="preserve">, papildomai įvedant bifidobakterijas. </w:t>
            </w:r>
            <w:r w:rsidRPr="000E09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Natūralus jogurtas </w:t>
            </w:r>
            <w:r w:rsidRPr="000E099D">
              <w:rPr>
                <w:sz w:val="18"/>
                <w:szCs w:val="18"/>
              </w:rPr>
              <w:t>sumaiš</w:t>
            </w:r>
            <w:r>
              <w:rPr>
                <w:sz w:val="18"/>
                <w:szCs w:val="18"/>
              </w:rPr>
              <w:t>omas</w:t>
            </w:r>
            <w:r w:rsidRPr="000E099D">
              <w:rPr>
                <w:sz w:val="18"/>
                <w:szCs w:val="18"/>
              </w:rPr>
              <w:t xml:space="preserve"> su</w:t>
            </w:r>
            <w:r>
              <w:rPr>
                <w:sz w:val="18"/>
                <w:szCs w:val="18"/>
              </w:rPr>
              <w:t xml:space="preserve"> ekologiškais</w:t>
            </w:r>
            <w:r w:rsidRPr="000E099D">
              <w:rPr>
                <w:sz w:val="18"/>
                <w:szCs w:val="18"/>
              </w:rPr>
              <w:t xml:space="preserve"> skoniniais priedais.</w:t>
            </w:r>
          </w:p>
        </w:tc>
      </w:tr>
    </w:tbl>
    <w:p w14:paraId="4F286050" w14:textId="77777777" w:rsidR="005C45E3" w:rsidRPr="00292D89" w:rsidRDefault="005C45E3" w:rsidP="00385E49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Style w:val="Lentelstinklelis1"/>
        <w:tblW w:w="9895" w:type="dxa"/>
        <w:tblInd w:w="-289" w:type="dxa"/>
        <w:tblLook w:val="04A0" w:firstRow="1" w:lastRow="0" w:firstColumn="1" w:lastColumn="0" w:noHBand="0" w:noVBand="1"/>
      </w:tblPr>
      <w:tblGrid>
        <w:gridCol w:w="6067"/>
        <w:gridCol w:w="3828"/>
      </w:tblGrid>
      <w:tr w:rsidR="00061E7B" w:rsidRPr="00F46A67" w14:paraId="1A3EB52D" w14:textId="77777777" w:rsidTr="00225B66">
        <w:tc>
          <w:tcPr>
            <w:tcW w:w="6067" w:type="dxa"/>
            <w:tcBorders>
              <w:bottom w:val="single" w:sz="4" w:space="0" w:color="auto"/>
            </w:tcBorders>
            <w:shd w:val="pct10" w:color="auto" w:fill="auto"/>
          </w:tcPr>
          <w:p w14:paraId="5B03CE34" w14:textId="77777777" w:rsidR="00F245EC" w:rsidRDefault="005C45E3" w:rsidP="00E5771A">
            <w:pPr>
              <w:pStyle w:val="Sraopastraipa"/>
              <w:ind w:left="284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061E7B" w:rsidRPr="00E5771A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061E7B" w:rsidRPr="00E577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1E7B" w:rsidRP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SUDEDAMOSIOS DALYS, ALERGENAI*</w:t>
            </w:r>
            <w:r w:rsidR="00056917" w:rsidRP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, EAN kodas</w:t>
            </w:r>
            <w:r w:rsidR="00E577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 </w:t>
            </w:r>
          </w:p>
          <w:p w14:paraId="3C0A855F" w14:textId="77777777" w:rsidR="00061E7B" w:rsidRPr="00E5771A" w:rsidRDefault="00061E7B" w:rsidP="00E5771A">
            <w:pPr>
              <w:pStyle w:val="Sraopastraipa"/>
              <w:ind w:left="284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E577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(* alergenų turinčios sudedamosios dalys ženklinime nurodytos paryškintu šriftu)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pct10" w:color="auto" w:fill="auto"/>
          </w:tcPr>
          <w:p w14:paraId="7AAB573D" w14:textId="77777777" w:rsidR="00061E7B" w:rsidRPr="00056917" w:rsidRDefault="005C45E3" w:rsidP="00EE7D1B">
            <w:pPr>
              <w:pStyle w:val="Sraopastraipa"/>
              <w:ind w:left="284" w:right="28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4</w:t>
            </w:r>
            <w:r w:rsidR="00061E7B" w:rsidRPr="0007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. MAISTINGUMAS</w:t>
            </w:r>
            <w:r w:rsidR="000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, </w:t>
            </w:r>
            <w:r w:rsidR="00061E7B" w:rsidRPr="0007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100 g</w:t>
            </w:r>
          </w:p>
        </w:tc>
      </w:tr>
      <w:tr w:rsidR="00061E7B" w:rsidRPr="00F46A67" w14:paraId="465E14A2" w14:textId="77777777" w:rsidTr="00EE7D1B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2B9361E" w14:textId="77777777" w:rsidR="00061E7B" w:rsidRPr="00E5771A" w:rsidRDefault="00225B66" w:rsidP="00EE7D1B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25B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Ekologiškas jogurtas „Miau“ su avietėmis, 3,5 % riebumo, 125 g</w:t>
            </w:r>
          </w:p>
        </w:tc>
      </w:tr>
      <w:tr w:rsidR="00061E7B" w:rsidRPr="00F46A67" w14:paraId="35E1C28A" w14:textId="77777777" w:rsidTr="00225B66">
        <w:tc>
          <w:tcPr>
            <w:tcW w:w="6067" w:type="dxa"/>
            <w:shd w:val="clear" w:color="auto" w:fill="auto"/>
          </w:tcPr>
          <w:p w14:paraId="224A6EE2" w14:textId="77777777" w:rsidR="00FE4D8D" w:rsidRDefault="00225B66" w:rsidP="00225B66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 xml:space="preserve">Sudedamosios dalys: ekologiškas </w:t>
            </w:r>
            <w:r w:rsidRPr="00225B66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pienas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ekologiškas aviečių priedas 9,5 % (ekologiškas cukrus, ekologiškos avietės 40%, </w:t>
            </w:r>
            <w:r w:rsid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natūrali aviečių kvapioji medžiaga, 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ekologiškas burokėlių sulčių koncentratas, tirštiklis pektinas), ekologiški </w:t>
            </w:r>
            <w:r w:rsidRPr="00225B66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pieno baltymai,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laktazės fermentas, </w:t>
            </w:r>
            <w:r w:rsidR="004D375C" w:rsidRP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bifidobakterijos, </w:t>
            </w:r>
            <w:r w:rsidRP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jogurtinės bakterijos</w:t>
            </w:r>
            <w:bookmarkStart w:id="0" w:name="_Hlk33107889"/>
            <w:r w:rsid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Bifidobakterijų 1 g produkto ne mažiau kaip 1*10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6</w:t>
            </w:r>
            <w:r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KSV</w:t>
            </w: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*.</w:t>
            </w:r>
          </w:p>
          <w:p w14:paraId="1C8C9A63" w14:textId="77777777" w:rsidR="00225B66" w:rsidRDefault="00225B66" w:rsidP="00225B66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*Kolonijas sudarantys vienetai.</w:t>
            </w:r>
          </w:p>
          <w:p w14:paraId="590B89FA" w14:textId="77777777" w:rsidR="00225B66" w:rsidRPr="00225B66" w:rsidRDefault="00225B66" w:rsidP="00225B66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KALCIO ŠALTINIS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17,3 % RMV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*)</w:t>
            </w:r>
            <w:bookmarkEnd w:id="0"/>
          </w:p>
        </w:tc>
        <w:tc>
          <w:tcPr>
            <w:tcW w:w="3828" w:type="dxa"/>
            <w:vMerge w:val="restart"/>
            <w:shd w:val="clear" w:color="auto" w:fill="auto"/>
          </w:tcPr>
          <w:p w14:paraId="2AB916A3" w14:textId="77777777" w:rsidR="00FE0C2C" w:rsidRPr="004D375C" w:rsidRDefault="00FE0C2C" w:rsidP="00225B66">
            <w:pPr>
              <w:pStyle w:val="Porat"/>
              <w:tabs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Maistingumas 100 g: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energinė vertė 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4D37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kJ / 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  <w:r w:rsidR="004D37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kcal; riebalai 3,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g, iš kurių sočiųjų riebalų rūgščių 2,</w:t>
            </w:r>
            <w:r w:rsidR="00FE4D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g; angliavandeniai 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="009A21A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4D37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g, iš kurių cukrų 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8,</w:t>
            </w:r>
            <w:r w:rsidR="004D37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g; baltymai 4,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g, druska 0,1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g, kalcis 1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39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mg 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17,</w:t>
            </w:r>
            <w:r w:rsidR="00225B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3 </w:t>
            </w:r>
            <w:r w:rsidRPr="00E5771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% RMV*).</w:t>
            </w:r>
            <w:r w:rsidRPr="00E577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* RMV</w:t>
            </w:r>
            <w:r w:rsidR="00225B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</w:t>
            </w:r>
            <w:r w:rsidRPr="00E577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referencinė maistinė 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>vertė.</w:t>
            </w:r>
          </w:p>
          <w:p w14:paraId="19A62463" w14:textId="77777777" w:rsidR="00061E7B" w:rsidRDefault="00061E7B" w:rsidP="00225B66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5CEB426" w14:textId="77777777" w:rsidR="00225B66" w:rsidRPr="00E5771A" w:rsidRDefault="00225B66" w:rsidP="00225B66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061E7B" w:rsidRPr="00F46A67" w14:paraId="665A37C1" w14:textId="77777777" w:rsidTr="00225B66">
        <w:tc>
          <w:tcPr>
            <w:tcW w:w="6067" w:type="dxa"/>
            <w:tcBorders>
              <w:bottom w:val="single" w:sz="4" w:space="0" w:color="auto"/>
            </w:tcBorders>
            <w:shd w:val="clear" w:color="auto" w:fill="auto"/>
          </w:tcPr>
          <w:p w14:paraId="30F0EC78" w14:textId="77777777" w:rsidR="00061E7B" w:rsidRPr="00F25072" w:rsidRDefault="00061E7B" w:rsidP="00EE7D1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072">
              <w:rPr>
                <w:rFonts w:ascii="Times New Roman" w:hAnsi="Times New Roman" w:cs="Times New Roman"/>
                <w:sz w:val="18"/>
                <w:szCs w:val="18"/>
              </w:rPr>
              <w:t>EAN kodas 4770265044243</w:t>
            </w: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C843F" w14:textId="77777777" w:rsidR="00061E7B" w:rsidRPr="007C1037" w:rsidRDefault="00061E7B" w:rsidP="00EE7D1B">
            <w:pPr>
              <w:pStyle w:val="Sraopastraipa"/>
              <w:ind w:left="284"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061E7B" w:rsidRPr="00F46A67" w14:paraId="3230A715" w14:textId="77777777" w:rsidTr="00EE7D1B">
        <w:tc>
          <w:tcPr>
            <w:tcW w:w="9895" w:type="dxa"/>
            <w:gridSpan w:val="2"/>
            <w:shd w:val="pct10" w:color="auto" w:fill="auto"/>
          </w:tcPr>
          <w:p w14:paraId="2E19E345" w14:textId="77777777" w:rsidR="00061E7B" w:rsidRPr="00F25072" w:rsidRDefault="00225B66" w:rsidP="00E5771A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25B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Ekologiškas jogurtas „Miau“ su braškėmis, 3,5 % riebumo, 125 g</w:t>
            </w:r>
          </w:p>
        </w:tc>
      </w:tr>
      <w:tr w:rsidR="00061E7B" w:rsidRPr="00F46A67" w14:paraId="5E121D6E" w14:textId="77777777" w:rsidTr="00225B66">
        <w:tc>
          <w:tcPr>
            <w:tcW w:w="6067" w:type="dxa"/>
            <w:shd w:val="clear" w:color="auto" w:fill="auto"/>
          </w:tcPr>
          <w:p w14:paraId="0F86A261" w14:textId="77777777" w:rsidR="00FE4D8D" w:rsidRPr="00FE4D8D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 xml:space="preserve">Sudedamosios dalys: ekologiškas </w:t>
            </w:r>
            <w:r w:rsidRPr="00FE4D8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pienas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>, ekologiškas braškių priedas 9,5 % (ekologiškas cukrus, ekologiškos braškės 38 %, ekologiškas burokėlių sulčių koncentratas, natūrali</w:t>
            </w:r>
            <w:r w:rsid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braškių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kvapio</w:t>
            </w:r>
            <w:r w:rsidR="004D375C">
              <w:rPr>
                <w:rFonts w:ascii="Times New Roman" w:hAnsi="Times New Roman" w:cs="Times New Roman"/>
                <w:bCs/>
                <w:sz w:val="18"/>
                <w:szCs w:val="18"/>
              </w:rPr>
              <w:t>ji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medžiag</w:t>
            </w:r>
            <w:r w:rsidR="004D375C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tirštiklis pektinas), ekologiški </w:t>
            </w:r>
            <w:r w:rsidRPr="00FE4D8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pieno baltymai,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laktazės fermentas, </w:t>
            </w:r>
            <w:r w:rsidR="004D375C" w:rsidRP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bifidobakterijos, jogurtinės bakterijos</w:t>
            </w:r>
            <w:r w:rsid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</w:t>
            </w:r>
            <w:r w:rsidR="004D375C"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>Bifidobakterijų 1 g produkto ne mažiau kaip 1*10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6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KSV</w:t>
            </w: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 xml:space="preserve">*. </w:t>
            </w:r>
          </w:p>
          <w:p w14:paraId="3B101D3C" w14:textId="77777777" w:rsidR="00FE4D8D" w:rsidRPr="00FE4D8D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>*Kolonijas sudarantys vienetai.</w:t>
            </w:r>
          </w:p>
          <w:p w14:paraId="743E50E6" w14:textId="77777777" w:rsidR="00225B66" w:rsidRPr="00F25072" w:rsidRDefault="00FE4D8D" w:rsidP="00F25072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KALCIO ŠALTINIS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17,3 % RMV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15B27A0C" w14:textId="1A082EFF" w:rsidR="00FE0C2C" w:rsidRPr="004D375C" w:rsidRDefault="00FE0C2C" w:rsidP="00FE4D8D">
            <w:pPr>
              <w:pStyle w:val="Porat"/>
              <w:tabs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Maistingumas 100 g: energinė vertė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kJ /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kcal; riebalai 3,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sočiųjų riebalų rūgščių 2,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angliavandeniai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9,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cukrų 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8,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baltymai 4,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druska 0,1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kalcis 1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mg (17,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% RMV*).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*RMV</w:t>
            </w:r>
            <w:r w:rsidR="00FE4D8D"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referencinė maistinė vertė.</w:t>
            </w:r>
          </w:p>
          <w:p w14:paraId="7B00E6D0" w14:textId="77777777" w:rsidR="00061E7B" w:rsidRPr="004D375C" w:rsidRDefault="00061E7B" w:rsidP="00EE7D1B">
            <w:pPr>
              <w:ind w:right="-33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CA3AC33" w14:textId="77777777" w:rsidR="00FE4D8D" w:rsidRPr="004D375C" w:rsidRDefault="00FE4D8D" w:rsidP="00EE7D1B">
            <w:pPr>
              <w:ind w:right="-33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1E7B" w:rsidRPr="00F46A67" w14:paraId="7163985E" w14:textId="77777777" w:rsidTr="00225B66">
        <w:tc>
          <w:tcPr>
            <w:tcW w:w="6067" w:type="dxa"/>
            <w:shd w:val="clear" w:color="auto" w:fill="auto"/>
          </w:tcPr>
          <w:p w14:paraId="77FFFD5E" w14:textId="77777777" w:rsidR="00061E7B" w:rsidRPr="00F25072" w:rsidRDefault="00061E7B" w:rsidP="00EE7D1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072">
              <w:rPr>
                <w:rFonts w:ascii="Times New Roman" w:hAnsi="Times New Roman" w:cs="Times New Roman"/>
                <w:sz w:val="18"/>
                <w:szCs w:val="18"/>
              </w:rPr>
              <w:t>EAN kodas 4770265048098</w:t>
            </w:r>
          </w:p>
        </w:tc>
        <w:tc>
          <w:tcPr>
            <w:tcW w:w="3828" w:type="dxa"/>
            <w:vMerge/>
            <w:shd w:val="clear" w:color="auto" w:fill="auto"/>
          </w:tcPr>
          <w:p w14:paraId="32A7FB61" w14:textId="77777777" w:rsidR="00061E7B" w:rsidRPr="004D375C" w:rsidRDefault="00061E7B" w:rsidP="00EE7D1B">
            <w:pPr>
              <w:pStyle w:val="Sraopastraipa"/>
              <w:ind w:left="284" w:right="28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1E7B" w:rsidRPr="00F46A67" w14:paraId="6FE1C18A" w14:textId="77777777" w:rsidTr="00EE7D1B">
        <w:tc>
          <w:tcPr>
            <w:tcW w:w="9895" w:type="dxa"/>
            <w:gridSpan w:val="2"/>
            <w:shd w:val="clear" w:color="auto" w:fill="D9D9D9" w:themeFill="background1" w:themeFillShade="D9"/>
          </w:tcPr>
          <w:p w14:paraId="14D95014" w14:textId="77777777" w:rsidR="00061E7B" w:rsidRPr="004D375C" w:rsidRDefault="00FE4D8D" w:rsidP="00EE7D1B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4D37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Ekologiškas jogurtas „Miau“ su persikais, 3,5 % riebumo, 125 g</w:t>
            </w:r>
          </w:p>
        </w:tc>
      </w:tr>
      <w:tr w:rsidR="00061E7B" w:rsidRPr="00F46A67" w14:paraId="65F82070" w14:textId="77777777" w:rsidTr="00225B66">
        <w:tc>
          <w:tcPr>
            <w:tcW w:w="6067" w:type="dxa"/>
            <w:shd w:val="clear" w:color="auto" w:fill="auto"/>
          </w:tcPr>
          <w:p w14:paraId="42CAC6C4" w14:textId="77777777" w:rsidR="00FE4D8D" w:rsidRPr="00FE4D8D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 xml:space="preserve">Sudedamosios dalys: ekologiškas </w:t>
            </w:r>
            <w:r w:rsidRPr="00FE4D8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pienas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>, ekologiškas persikų priedas 9,5 % (ekologiškas cukrus, ekologiški persikai 3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%, natūrali persikų kvapio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ji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medžiag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ekologiškas morkų sulčių koncentratas, tirštiklis pektinas), ekologiški </w:t>
            </w:r>
            <w:r w:rsidRPr="00FE4D8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pieno baltymai,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laktazės fermentas, </w:t>
            </w:r>
            <w:r w:rsidR="00DD46AD" w:rsidRP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bifidobakterijos, jogurtinės bakterijos</w:t>
            </w:r>
            <w:r w:rsidR="00DD46AD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</w:t>
            </w:r>
            <w:r w:rsidR="00DD46AD" w:rsidRPr="00225B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>Bifidobakterijų 1 g produkto ne mažiau kaip 1*10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6</w:t>
            </w:r>
            <w:r w:rsidRPr="00FE4D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KSV</w:t>
            </w: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 xml:space="preserve">*. </w:t>
            </w:r>
          </w:p>
          <w:p w14:paraId="78381BF3" w14:textId="77777777" w:rsidR="00FE4D8D" w:rsidRPr="00FE4D8D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4D8D">
              <w:rPr>
                <w:rFonts w:ascii="Times New Roman" w:hAnsi="Times New Roman" w:cs="Times New Roman"/>
                <w:sz w:val="18"/>
                <w:szCs w:val="18"/>
              </w:rPr>
              <w:t>*Kolonijas sudarantys vienetai.</w:t>
            </w:r>
          </w:p>
          <w:p w14:paraId="1B9535D0" w14:textId="77777777" w:rsidR="00FE4D8D" w:rsidRPr="00F25072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KALCIO ŠALTINIS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17,3 % RMV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463E1BD8" w14:textId="46FFA25C" w:rsidR="00FE0C2C" w:rsidRPr="004D375C" w:rsidRDefault="00FE0C2C" w:rsidP="00FE4D8D">
            <w:pPr>
              <w:pStyle w:val="Porat"/>
              <w:tabs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Maistingumas 100 g: energinė vertė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kJ /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88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kcal; riebalai 3,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sočiųjų riebalų rūgščių 2,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angliavandeniai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9,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cukrų 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9,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baltymai 4,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druska 0,1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kalcis 1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mg (17,</w:t>
            </w:r>
            <w:r w:rsidR="00FE4D8D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% RMV*).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*RMV</w:t>
            </w:r>
            <w:r w:rsidR="00FE4D8D"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referencinė maistinė vertė.</w:t>
            </w:r>
          </w:p>
          <w:p w14:paraId="57BEF88C" w14:textId="77777777" w:rsidR="00061E7B" w:rsidRPr="004D375C" w:rsidRDefault="00061E7B" w:rsidP="00EE7D1B">
            <w:pPr>
              <w:ind w:right="-33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451ECD9" w14:textId="77777777" w:rsidR="00FE4D8D" w:rsidRPr="004D375C" w:rsidRDefault="00FE4D8D" w:rsidP="00EE7D1B">
            <w:pPr>
              <w:ind w:right="-33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61E7B" w:rsidRPr="00F46A67" w14:paraId="329440B9" w14:textId="77777777" w:rsidTr="00225B66">
        <w:tc>
          <w:tcPr>
            <w:tcW w:w="6067" w:type="dxa"/>
            <w:shd w:val="clear" w:color="auto" w:fill="auto"/>
          </w:tcPr>
          <w:p w14:paraId="7B016032" w14:textId="77777777" w:rsidR="00061E7B" w:rsidRPr="001D0063" w:rsidRDefault="00061E7B" w:rsidP="00EE7D1B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0063">
              <w:rPr>
                <w:rFonts w:ascii="Times New Roman" w:hAnsi="Times New Roman" w:cs="Times New Roman"/>
                <w:sz w:val="18"/>
                <w:szCs w:val="18"/>
              </w:rPr>
              <w:t xml:space="preserve">EAN kodas </w:t>
            </w:r>
            <w:r w:rsidRPr="001E0878">
              <w:rPr>
                <w:rFonts w:ascii="Times New Roman" w:hAnsi="Times New Roman" w:cs="Times New Roman"/>
                <w:sz w:val="18"/>
                <w:szCs w:val="18"/>
              </w:rPr>
              <w:t>4770</w:t>
            </w:r>
            <w:r w:rsidR="009F3844">
              <w:rPr>
                <w:rFonts w:ascii="Times New Roman" w:hAnsi="Times New Roman" w:cs="Times New Roman"/>
                <w:sz w:val="18"/>
                <w:szCs w:val="18"/>
              </w:rPr>
              <w:t>265044403</w:t>
            </w:r>
          </w:p>
        </w:tc>
        <w:tc>
          <w:tcPr>
            <w:tcW w:w="3828" w:type="dxa"/>
            <w:vMerge/>
            <w:shd w:val="clear" w:color="auto" w:fill="auto"/>
          </w:tcPr>
          <w:p w14:paraId="7ED45380" w14:textId="77777777" w:rsidR="00061E7B" w:rsidRPr="004D375C" w:rsidRDefault="00061E7B" w:rsidP="00EE7D1B">
            <w:pPr>
              <w:pStyle w:val="Sraopastraipa"/>
              <w:ind w:left="284" w:right="28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C1501" w:rsidRPr="00F46A67" w14:paraId="67DCC9AF" w14:textId="77777777" w:rsidTr="00CB0EB1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C83D058" w14:textId="77777777" w:rsidR="007C1501" w:rsidRPr="004D375C" w:rsidRDefault="00FE4D8D" w:rsidP="00CB0EB1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4D37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Ekologiškas jogurtas „Miau“ su mangais, 3,5 % riebumo, 125 g</w:t>
            </w:r>
          </w:p>
        </w:tc>
      </w:tr>
      <w:tr w:rsidR="007C1501" w:rsidRPr="00F46A67" w14:paraId="5349CE8F" w14:textId="77777777" w:rsidTr="00225B66">
        <w:tc>
          <w:tcPr>
            <w:tcW w:w="6067" w:type="dxa"/>
            <w:shd w:val="clear" w:color="auto" w:fill="auto"/>
          </w:tcPr>
          <w:p w14:paraId="1C323962" w14:textId="77777777" w:rsidR="00FE4D8D" w:rsidRPr="00583650" w:rsidRDefault="00FE4D8D" w:rsidP="00FE4D8D">
            <w:pPr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3650">
              <w:rPr>
                <w:rFonts w:ascii="Times New Roman" w:hAnsi="Times New Roman" w:cs="Times New Roman"/>
                <w:sz w:val="18"/>
                <w:szCs w:val="18"/>
              </w:rPr>
              <w:t xml:space="preserve">Sudedamosios dalys: ekologiškas </w:t>
            </w:r>
            <w:r w:rsidRPr="0058365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pienas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>, ekologiškas mangų priedas 9,5 % (ekologiškas cukrus, ekologiški mangai 38%, natūrali mangų kvapio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ji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medžiag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ekologiškas morkų sulčių koncentratas, tirštiklis pektinas), ekologiški </w:t>
            </w:r>
            <w:r w:rsidRPr="0058365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pieno baltymai,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laktazės fermentas, </w:t>
            </w:r>
            <w:r w:rsidR="00DD46AD" w:rsidRPr="004D375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bifidobakterijos, jogurtinės bakterijos</w:t>
            </w:r>
            <w:r w:rsidR="00DD46AD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. 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>Bifidobakterijų 1 g produkto ne mažiau kaip 1*10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6</w:t>
            </w:r>
            <w:r w:rsidRPr="005836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KSV</w:t>
            </w:r>
            <w:r w:rsidRPr="00583650">
              <w:rPr>
                <w:rFonts w:ascii="Times New Roman" w:hAnsi="Times New Roman" w:cs="Times New Roman"/>
                <w:sz w:val="18"/>
                <w:szCs w:val="18"/>
              </w:rPr>
              <w:t xml:space="preserve">*. </w:t>
            </w:r>
          </w:p>
          <w:p w14:paraId="4DD03347" w14:textId="77777777" w:rsidR="00FE4D8D" w:rsidRPr="00583650" w:rsidRDefault="00FE4D8D" w:rsidP="0058365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3650">
              <w:rPr>
                <w:rFonts w:ascii="Times New Roman" w:hAnsi="Times New Roman" w:cs="Times New Roman"/>
                <w:sz w:val="18"/>
                <w:szCs w:val="18"/>
              </w:rPr>
              <w:t>*Kolonijas sudarantys vienetai.</w:t>
            </w:r>
          </w:p>
          <w:p w14:paraId="474BF9FE" w14:textId="77777777" w:rsidR="00FE4D8D" w:rsidRPr="00E5771A" w:rsidRDefault="00583650" w:rsidP="00CC780E">
            <w:pPr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KALCIO ŠALTINIS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25B66">
              <w:rPr>
                <w:rFonts w:ascii="Times New Roman" w:hAnsi="Times New Roman" w:cs="Times New Roman"/>
                <w:sz w:val="18"/>
                <w:szCs w:val="18"/>
              </w:rPr>
              <w:t>17,3 % RMV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48C25EE3" w14:textId="58048653" w:rsidR="007C1501" w:rsidRPr="004D375C" w:rsidRDefault="007C1501" w:rsidP="00583650">
            <w:pPr>
              <w:pStyle w:val="Porat"/>
              <w:tabs>
                <w:tab w:val="left" w:pos="684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Maistingumas 100 g: </w:t>
            </w:r>
            <w:r w:rsidR="00E92217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energinė vertė 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DD46A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E92217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kJ / 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87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kcal; riebalai 3,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sočiųjų riebalų rūgščių 2,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angliavandeniai 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9,6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iš kurių cukrų 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9,0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g; baltymai 4,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g, druska 0,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1 g, kalcis 1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mg (</w:t>
            </w:r>
            <w:r w:rsidR="00E92217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17,</w:t>
            </w:r>
            <w:r w:rsidR="00583650"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4D375C">
              <w:rPr>
                <w:rFonts w:ascii="Times New Roman" w:hAnsi="Times New Roman" w:cs="Times New Roman"/>
                <w:bCs/>
                <w:sz w:val="18"/>
                <w:szCs w:val="18"/>
              </w:rPr>
              <w:t>% RMV*) .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*RMV</w:t>
            </w:r>
            <w:r w:rsidR="00583650"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4D375C">
              <w:rPr>
                <w:rFonts w:ascii="Times New Roman" w:hAnsi="Times New Roman" w:cs="Times New Roman"/>
                <w:sz w:val="18"/>
                <w:szCs w:val="18"/>
              </w:rPr>
              <w:t xml:space="preserve"> referencinė maistinė vertė.</w:t>
            </w:r>
          </w:p>
          <w:p w14:paraId="63BF0D98" w14:textId="77777777" w:rsidR="00583650" w:rsidRPr="004D375C" w:rsidRDefault="00583650" w:rsidP="00FE0C2C">
            <w:pPr>
              <w:pStyle w:val="Porat"/>
              <w:tabs>
                <w:tab w:val="left" w:pos="684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965F9" w14:textId="77777777" w:rsidR="00583650" w:rsidRPr="004D375C" w:rsidRDefault="00583650" w:rsidP="00FE0C2C">
            <w:pPr>
              <w:pStyle w:val="Porat"/>
              <w:tabs>
                <w:tab w:val="left" w:pos="684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501" w:rsidRPr="00F46A67" w14:paraId="48E8A19D" w14:textId="77777777" w:rsidTr="00225B66">
        <w:tc>
          <w:tcPr>
            <w:tcW w:w="6067" w:type="dxa"/>
            <w:shd w:val="clear" w:color="auto" w:fill="auto"/>
          </w:tcPr>
          <w:p w14:paraId="51861A44" w14:textId="77777777" w:rsidR="007C1501" w:rsidRPr="001D0063" w:rsidRDefault="007C1501" w:rsidP="00CB0EB1">
            <w:pPr>
              <w:ind w:right="282" w:firstLine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0063">
              <w:rPr>
                <w:rFonts w:ascii="Times New Roman" w:hAnsi="Times New Roman" w:cs="Times New Roman"/>
                <w:sz w:val="18"/>
                <w:szCs w:val="18"/>
              </w:rPr>
              <w:t xml:space="preserve">EAN kodas </w:t>
            </w:r>
            <w:r w:rsidRPr="001E0878">
              <w:rPr>
                <w:rFonts w:ascii="Times New Roman" w:hAnsi="Times New Roman" w:cs="Times New Roman"/>
                <w:sz w:val="18"/>
                <w:szCs w:val="18"/>
              </w:rPr>
              <w:t>477026</w:t>
            </w:r>
            <w:r w:rsidR="00E92217">
              <w:rPr>
                <w:rFonts w:ascii="Times New Roman" w:hAnsi="Times New Roman" w:cs="Times New Roman"/>
                <w:sz w:val="18"/>
                <w:szCs w:val="18"/>
              </w:rPr>
              <w:t>5215353</w:t>
            </w:r>
          </w:p>
        </w:tc>
        <w:tc>
          <w:tcPr>
            <w:tcW w:w="3828" w:type="dxa"/>
            <w:vMerge/>
            <w:shd w:val="clear" w:color="auto" w:fill="auto"/>
          </w:tcPr>
          <w:p w14:paraId="20AA8623" w14:textId="77777777" w:rsidR="007C1501" w:rsidRPr="001D0063" w:rsidRDefault="007C1501" w:rsidP="00CB0EB1">
            <w:pPr>
              <w:pStyle w:val="Sraopastraipa"/>
              <w:ind w:left="284"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1F8CE705" w14:textId="77777777" w:rsidR="007C1501" w:rsidRDefault="007C1501" w:rsidP="009A21A5">
      <w:pPr>
        <w:spacing w:after="0" w:line="240" w:lineRule="auto"/>
        <w:ind w:right="282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F0017" w:rsidRPr="007C0890" w14:paraId="12EB986A" w14:textId="77777777" w:rsidTr="00EE7D1B">
        <w:tc>
          <w:tcPr>
            <w:tcW w:w="9923" w:type="dxa"/>
            <w:gridSpan w:val="2"/>
            <w:shd w:val="clear" w:color="auto" w:fill="D9D9D9"/>
          </w:tcPr>
          <w:p w14:paraId="7B875C44" w14:textId="77777777" w:rsidR="00CF0017" w:rsidRPr="007C0890" w:rsidRDefault="00B00156" w:rsidP="00EE7D1B">
            <w:pPr>
              <w:pStyle w:val="Sraopastraipa"/>
              <w:ind w:left="284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0017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PRODUKTO PASKIRTIS </w:t>
            </w:r>
          </w:p>
        </w:tc>
      </w:tr>
      <w:tr w:rsidR="00CF0017" w:rsidRPr="007C0890" w14:paraId="257055E9" w14:textId="77777777" w:rsidTr="00EE7D1B">
        <w:tc>
          <w:tcPr>
            <w:tcW w:w="3261" w:type="dxa"/>
            <w:shd w:val="clear" w:color="auto" w:fill="auto"/>
          </w:tcPr>
          <w:p w14:paraId="7342C9C9" w14:textId="77777777" w:rsidR="00CF0017" w:rsidRPr="007C0890" w:rsidRDefault="00B00156" w:rsidP="00E41A0F">
            <w:pPr>
              <w:pStyle w:val="Sraopastraipa"/>
              <w:ind w:left="0" w:right="33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.1 Tikslinės vartotojų grupės ir bet koks žinomas alternatyvus panaudojimas </w:t>
            </w:r>
          </w:p>
        </w:tc>
        <w:tc>
          <w:tcPr>
            <w:tcW w:w="6662" w:type="dxa"/>
            <w:shd w:val="clear" w:color="auto" w:fill="auto"/>
          </w:tcPr>
          <w:p w14:paraId="64441576" w14:textId="5571C633" w:rsidR="00583650" w:rsidRDefault="009403CE" w:rsidP="00E41A0F">
            <w:pPr>
              <w:ind w:right="282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D565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Tiesioginiam vartojimui arba kitų maisto produktų paruošimui. </w:t>
            </w:r>
            <w:r w:rsidRPr="0038408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Skirtas visoms vartotojų grupėms: suaugusiems ir vaikams</w:t>
            </w:r>
            <w:r w:rsidR="004153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1535A" w:rsidRPr="004153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išskyrus vartotojus, </w:t>
            </w:r>
            <w:r w:rsidR="004153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kurie </w:t>
            </w:r>
            <w:r w:rsidR="00A11DD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netoleruoja </w:t>
            </w:r>
            <w:r w:rsidR="00DC28C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pieno ir pieno produktų</w:t>
            </w:r>
            <w:r w:rsidR="0041535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22F82A02" w14:textId="77777777" w:rsidR="00CF0017" w:rsidRPr="00A71BDF" w:rsidRDefault="009403CE" w:rsidP="00E41A0F">
            <w:pPr>
              <w:ind w:right="282"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Tai nėra specialios paskirties produktas.</w:t>
            </w:r>
          </w:p>
        </w:tc>
      </w:tr>
      <w:tr w:rsidR="00CF0017" w:rsidRPr="007C0890" w14:paraId="29598BF2" w14:textId="77777777" w:rsidTr="00EE7D1B">
        <w:tc>
          <w:tcPr>
            <w:tcW w:w="3261" w:type="dxa"/>
            <w:shd w:val="clear" w:color="auto" w:fill="auto"/>
          </w:tcPr>
          <w:p w14:paraId="619C948C" w14:textId="77777777" w:rsidR="00CF0017" w:rsidRPr="007C0890" w:rsidRDefault="00B00156" w:rsidP="00E41A0F">
            <w:pPr>
              <w:pStyle w:val="Sraopastraipa"/>
              <w:ind w:left="0" w:right="33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CF0017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.2 Vartojimo sąlygos, paruošimas prieš vartojimą (jei taikoma)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FBB4F2" w14:textId="77777777" w:rsidR="00CF0017" w:rsidRPr="007C0890" w:rsidRDefault="00CF0017" w:rsidP="00E41A0F">
            <w:pPr>
              <w:ind w:right="282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Papildomo apdorojimo prieš vartojimą nereikia.</w:t>
            </w:r>
          </w:p>
        </w:tc>
      </w:tr>
    </w:tbl>
    <w:p w14:paraId="6B5A8932" w14:textId="77777777" w:rsidR="00CF0017" w:rsidRPr="007C0890" w:rsidRDefault="00CF0017" w:rsidP="00385E49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</w:pPr>
    </w:p>
    <w:tbl>
      <w:tblPr>
        <w:tblStyle w:val="Lentelstinklelis1"/>
        <w:tblpPr w:leftFromText="180" w:rightFromText="180" w:vertAnchor="text" w:tblpX="-289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4947"/>
        <w:gridCol w:w="4948"/>
      </w:tblGrid>
      <w:tr w:rsidR="003F3244" w:rsidRPr="007C0890" w14:paraId="1BB12E52" w14:textId="77777777" w:rsidTr="00DD46AD">
        <w:tc>
          <w:tcPr>
            <w:tcW w:w="4947" w:type="dxa"/>
            <w:shd w:val="clear" w:color="auto" w:fill="D9D9D9"/>
          </w:tcPr>
          <w:p w14:paraId="0B4E2B8B" w14:textId="77777777" w:rsidR="003F3244" w:rsidRPr="007C0890" w:rsidRDefault="00B00156" w:rsidP="00DD46AD">
            <w:pPr>
              <w:pStyle w:val="Sraopastraipa"/>
              <w:ind w:left="5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F3244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LAIKYMO IR TRANSPORTAVIMO SĄLYGOS </w:t>
            </w:r>
          </w:p>
        </w:tc>
        <w:tc>
          <w:tcPr>
            <w:tcW w:w="4948" w:type="dxa"/>
            <w:shd w:val="clear" w:color="auto" w:fill="D9D9D9"/>
          </w:tcPr>
          <w:p w14:paraId="50E92805" w14:textId="77777777" w:rsidR="003F3244" w:rsidRPr="007C0890" w:rsidRDefault="00B00156" w:rsidP="00DD46AD">
            <w:pPr>
              <w:pStyle w:val="Sraopastraipa"/>
              <w:ind w:left="20" w:right="282"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F3244" w:rsidRPr="007C08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 xml:space="preserve">TINKAMUMO VARTOTI TERMINAS </w:t>
            </w:r>
            <w:r w:rsidR="003F3244" w:rsidRPr="007C089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nustatytomis laikymo ir vartojimo sąlygomis</w:t>
            </w:r>
          </w:p>
        </w:tc>
      </w:tr>
      <w:tr w:rsidR="003F3244" w:rsidRPr="007C0890" w14:paraId="29AF4DF5" w14:textId="77777777" w:rsidTr="00DD46AD">
        <w:tc>
          <w:tcPr>
            <w:tcW w:w="4947" w:type="dxa"/>
            <w:shd w:val="clear" w:color="auto" w:fill="auto"/>
          </w:tcPr>
          <w:p w14:paraId="774AC5D8" w14:textId="77777777" w:rsidR="003F3244" w:rsidRPr="00056095" w:rsidRDefault="003F3244" w:rsidP="00DD46AD">
            <w:pPr>
              <w:ind w:right="282" w:firstLine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5609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(0 …+6)°C temperatūroje</w:t>
            </w:r>
          </w:p>
          <w:p w14:paraId="0A94E94E" w14:textId="77777777" w:rsidR="00056095" w:rsidRPr="007C0890" w:rsidRDefault="00056095" w:rsidP="00DD46AD">
            <w:pPr>
              <w:pStyle w:val="Sraopastraipa"/>
              <w:ind w:left="4" w:right="282" w:firstLine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Pastaba: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Pažeidus laikymo sąlygas ar pakuotės hermetiškumą – 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pasikei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produkto juslinės (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apkarst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atsir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pašalinis prie</w:t>
            </w:r>
            <w:r w:rsidR="00CC78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skonis ir kvapas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), fizikinės-cheminės (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gali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parūgštė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), mikrobiologinės (gali patekti ir daugintis pelėsis, mielės) savybės. Produktas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gali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ta</w:t>
            </w:r>
            <w:r w:rsidR="00E41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nesaugus.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0DC7164D" w14:textId="736C2E69" w:rsidR="003F3244" w:rsidRPr="00E41A0F" w:rsidRDefault="00ED6257" w:rsidP="00DD46AD">
            <w:pPr>
              <w:pStyle w:val="Sraopastraipa"/>
              <w:ind w:left="20" w:right="282"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E7CC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35</w:t>
            </w:r>
            <w:r w:rsidR="003F3244" w:rsidRPr="00AE7C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</w:t>
            </w:r>
            <w:r w:rsidR="00AE7CC8" w:rsidRPr="00AE7CC8">
              <w:rPr>
                <w:rFonts w:ascii="Times New Roman" w:eastAsia="Calibri" w:hAnsi="Times New Roman" w:cs="Times New Roman"/>
                <w:sz w:val="18"/>
                <w:szCs w:val="18"/>
              </w:rPr>
              <w:t>os</w:t>
            </w:r>
          </w:p>
        </w:tc>
      </w:tr>
    </w:tbl>
    <w:p w14:paraId="454E7C81" w14:textId="77777777" w:rsidR="00223F97" w:rsidRPr="007C0890" w:rsidRDefault="00DD46AD" w:rsidP="009A21A5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 w:type="textWrapping" w:clear="all"/>
      </w: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1726"/>
        <w:gridCol w:w="8197"/>
      </w:tblGrid>
      <w:tr w:rsidR="003F3244" w:rsidRPr="007C0890" w14:paraId="1F759EEF" w14:textId="77777777" w:rsidTr="003F3244">
        <w:tc>
          <w:tcPr>
            <w:tcW w:w="9923" w:type="dxa"/>
            <w:gridSpan w:val="2"/>
            <w:shd w:val="clear" w:color="auto" w:fill="D9D9D9"/>
          </w:tcPr>
          <w:p w14:paraId="6F0B4C28" w14:textId="77777777" w:rsidR="003F3244" w:rsidRPr="007C0890" w:rsidRDefault="00B00156" w:rsidP="003F3244">
            <w:pPr>
              <w:pStyle w:val="Sraopastraipa"/>
              <w:ind w:left="0" w:right="28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PRODUKTO PARTIJOS KODAVIMAS 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="003F3244" w:rsidRPr="007C089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kaip iššifruoti gamybos partiją prekės atsekamumui užtikrinti</w:t>
            </w:r>
          </w:p>
        </w:tc>
      </w:tr>
      <w:tr w:rsidR="003F3244" w:rsidRPr="007C0890" w14:paraId="544816AB" w14:textId="77777777" w:rsidTr="003F3244">
        <w:trPr>
          <w:trHeight w:val="184"/>
        </w:trPr>
        <w:tc>
          <w:tcPr>
            <w:tcW w:w="9923" w:type="dxa"/>
            <w:gridSpan w:val="2"/>
            <w:shd w:val="clear" w:color="auto" w:fill="auto"/>
          </w:tcPr>
          <w:p w14:paraId="7E5EE8CC" w14:textId="77777777" w:rsidR="00E41A0F" w:rsidRDefault="00E41A0F" w:rsidP="00E41A0F">
            <w:pPr>
              <w:pStyle w:val="Sraopastraipa"/>
              <w:tabs>
                <w:tab w:val="left" w:pos="2467"/>
              </w:tabs>
              <w:ind w:left="34" w:right="282" w:hanging="34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DD/MM/YYYY  F01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ab/>
            </w:r>
            <w:r w:rsidRPr="00E41A0F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Pvz.: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41A0F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01 01 2020    F01</w:t>
            </w:r>
          </w:p>
          <w:p w14:paraId="1A15E03C" w14:textId="77777777" w:rsidR="003F3244" w:rsidRPr="007C0890" w:rsidRDefault="00E41A0F" w:rsidP="00373E7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LL d                                                       </w:t>
            </w:r>
            <w:r w:rsidRPr="00E41A0F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14:12 K</w:t>
            </w:r>
          </w:p>
        </w:tc>
      </w:tr>
      <w:tr w:rsidR="003F3244" w:rsidRPr="007C0890" w14:paraId="3B3CD0A4" w14:textId="77777777" w:rsidTr="003F3244">
        <w:trPr>
          <w:trHeight w:val="117"/>
        </w:trPr>
        <w:tc>
          <w:tcPr>
            <w:tcW w:w="1726" w:type="dxa"/>
            <w:shd w:val="clear" w:color="auto" w:fill="auto"/>
          </w:tcPr>
          <w:p w14:paraId="6C9A72CA" w14:textId="77777777" w:rsidR="003F3244" w:rsidRPr="007C0890" w:rsidRDefault="00E41A0F" w:rsidP="00373E7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DD/MM/YYYY</w:t>
            </w:r>
          </w:p>
        </w:tc>
        <w:tc>
          <w:tcPr>
            <w:tcW w:w="8197" w:type="dxa"/>
            <w:shd w:val="clear" w:color="auto" w:fill="auto"/>
          </w:tcPr>
          <w:p w14:paraId="7C3292F6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Tinka vartoti iki: diena, m</w:t>
            </w: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ė</w:t>
            </w: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nuo, metai</w:t>
            </w:r>
          </w:p>
        </w:tc>
      </w:tr>
      <w:tr w:rsidR="003F3244" w:rsidRPr="007C0890" w14:paraId="45AC5D4C" w14:textId="77777777" w:rsidTr="003F3244">
        <w:trPr>
          <w:trHeight w:val="108"/>
        </w:trPr>
        <w:tc>
          <w:tcPr>
            <w:tcW w:w="1726" w:type="dxa"/>
            <w:shd w:val="clear" w:color="auto" w:fill="auto"/>
          </w:tcPr>
          <w:p w14:paraId="271D055D" w14:textId="77777777" w:rsidR="003F3244" w:rsidRPr="007C0890" w:rsidRDefault="00E41A0F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97" w:type="dxa"/>
            <w:shd w:val="clear" w:color="auto" w:fill="auto"/>
          </w:tcPr>
          <w:p w14:paraId="1F6375D6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Fasavimo įrenginio kodas</w:t>
            </w:r>
          </w:p>
        </w:tc>
      </w:tr>
      <w:tr w:rsidR="003F3244" w:rsidRPr="007C0890" w14:paraId="415ED926" w14:textId="77777777" w:rsidTr="00FE31A5">
        <w:trPr>
          <w:trHeight w:val="168"/>
        </w:trPr>
        <w:tc>
          <w:tcPr>
            <w:tcW w:w="1726" w:type="dxa"/>
            <w:shd w:val="clear" w:color="auto" w:fill="auto"/>
          </w:tcPr>
          <w:p w14:paraId="0083FC30" w14:textId="77777777" w:rsidR="003F3244" w:rsidRPr="007C0890" w:rsidRDefault="00E41A0F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8197" w:type="dxa"/>
            <w:shd w:val="clear" w:color="auto" w:fill="auto"/>
          </w:tcPr>
          <w:p w14:paraId="626E6D2A" w14:textId="77777777" w:rsidR="003F3244" w:rsidRPr="007C0890" w:rsidRDefault="00E41A0F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Operatriaus identifikavimo duomenys</w:t>
            </w:r>
          </w:p>
        </w:tc>
      </w:tr>
      <w:tr w:rsidR="003F3244" w:rsidRPr="007C0890" w14:paraId="0AD7DCA3" w14:textId="77777777" w:rsidTr="003F3244">
        <w:trPr>
          <w:trHeight w:val="131"/>
        </w:trPr>
        <w:tc>
          <w:tcPr>
            <w:tcW w:w="1726" w:type="dxa"/>
            <w:shd w:val="clear" w:color="auto" w:fill="auto"/>
          </w:tcPr>
          <w:p w14:paraId="6EBD5387" w14:textId="77777777" w:rsidR="003F3244" w:rsidRPr="007C0890" w:rsidRDefault="006F28A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LL</w:t>
            </w:r>
          </w:p>
        </w:tc>
        <w:tc>
          <w:tcPr>
            <w:tcW w:w="8197" w:type="dxa"/>
            <w:shd w:val="clear" w:color="auto" w:fill="auto"/>
          </w:tcPr>
          <w:p w14:paraId="703A623E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Fasavimo laikas (valanda : minutės)</w:t>
            </w:r>
          </w:p>
        </w:tc>
      </w:tr>
      <w:tr w:rsidR="003F3244" w:rsidRPr="007C0890" w14:paraId="7E789739" w14:textId="77777777" w:rsidTr="003F3244">
        <w:trPr>
          <w:trHeight w:val="204"/>
        </w:trPr>
        <w:tc>
          <w:tcPr>
            <w:tcW w:w="1726" w:type="dxa"/>
            <w:shd w:val="clear" w:color="auto" w:fill="auto"/>
          </w:tcPr>
          <w:p w14:paraId="1638134A" w14:textId="77777777" w:rsidR="003F3244" w:rsidRPr="007C0890" w:rsidRDefault="006F28A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197" w:type="dxa"/>
            <w:shd w:val="clear" w:color="auto" w:fill="auto"/>
          </w:tcPr>
          <w:p w14:paraId="0048A899" w14:textId="77777777" w:rsidR="003F3244" w:rsidRPr="007C0890" w:rsidRDefault="003F3244" w:rsidP="00EE7D1B">
            <w:pPr>
              <w:pStyle w:val="Sraopastraipa"/>
              <w:ind w:left="34" w:right="282" w:hanging="34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Savaitės diena</w:t>
            </w:r>
          </w:p>
        </w:tc>
      </w:tr>
    </w:tbl>
    <w:p w14:paraId="734E54E6" w14:textId="77777777" w:rsidR="00223F97" w:rsidRPr="007C0890" w:rsidRDefault="00223F97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3F3244" w:rsidRPr="007C0890" w14:paraId="0F2E97E2" w14:textId="77777777" w:rsidTr="00EE7D1B">
        <w:tc>
          <w:tcPr>
            <w:tcW w:w="9923" w:type="dxa"/>
            <w:shd w:val="clear" w:color="auto" w:fill="D9D9D9"/>
          </w:tcPr>
          <w:p w14:paraId="1F1BF910" w14:textId="77777777" w:rsidR="003F3244" w:rsidRPr="007C0890" w:rsidRDefault="00B00156" w:rsidP="003F3244">
            <w:pPr>
              <w:pStyle w:val="Sraopastraipa"/>
              <w:ind w:left="0" w:right="28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3F3244" w:rsidRPr="007C08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F3244" w:rsidRPr="007C0890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PAPILDOMI PRODUKTO SERTIFIKATAI (Ekologiškas, Kosher, Halal ir pan.)</w:t>
            </w:r>
          </w:p>
        </w:tc>
      </w:tr>
    </w:tbl>
    <w:p w14:paraId="09856E01" w14:textId="77777777" w:rsidR="006F0711" w:rsidRPr="007C0890" w:rsidRDefault="007C0890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C089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Ekologiškas</w:t>
      </w:r>
    </w:p>
    <w:p w14:paraId="5ED9D8FB" w14:textId="77777777" w:rsidR="003F3244" w:rsidRDefault="003F3244" w:rsidP="006F0711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6665ECFF" w14:textId="77777777" w:rsidR="003F3244" w:rsidRDefault="003F3244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Par</w:t>
      </w:r>
      <w:r w:rsidR="00B00156">
        <w:rPr>
          <w:rFonts w:ascii="Times New Roman" w:eastAsia="Times New Roman" w:hAnsi="Times New Roman" w:cs="Times New Roman"/>
          <w:sz w:val="18"/>
          <w:szCs w:val="18"/>
          <w:lang w:eastAsia="lt-LT"/>
        </w:rPr>
        <w:t>engė</w:t>
      </w:r>
      <w:r w:rsidRPr="007B314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: </w:t>
      </w:r>
      <w:r w:rsidR="007B366D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inžinierė technologė </w:t>
      </w:r>
      <w:r w:rsidR="00E41A0F">
        <w:rPr>
          <w:rFonts w:ascii="Times New Roman" w:eastAsia="Times New Roman" w:hAnsi="Times New Roman" w:cs="Times New Roman"/>
          <w:sz w:val="18"/>
          <w:szCs w:val="18"/>
          <w:lang w:eastAsia="lt-LT"/>
        </w:rPr>
        <w:t>Aistė Akūnytė</w:t>
      </w:r>
    </w:p>
    <w:p w14:paraId="6F41EE57" w14:textId="77777777" w:rsidR="003F3244" w:rsidRDefault="003F3244" w:rsidP="006F0711">
      <w:pPr>
        <w:spacing w:after="0" w:line="240" w:lineRule="auto"/>
        <w:ind w:left="284" w:right="282"/>
        <w:rPr>
          <w:rFonts w:ascii="Times New Roman" w:eastAsia="Calibri" w:hAnsi="Times New Roman" w:cs="Times New Roman"/>
          <w:sz w:val="18"/>
          <w:szCs w:val="18"/>
        </w:rPr>
      </w:pPr>
    </w:p>
    <w:sectPr w:rsidR="003F3244" w:rsidSect="000727B9">
      <w:headerReference w:type="default" r:id="rId8"/>
      <w:footerReference w:type="default" r:id="rId9"/>
      <w:pgSz w:w="11906" w:h="16838" w:code="9"/>
      <w:pgMar w:top="720" w:right="849" w:bottom="720" w:left="1418" w:header="567" w:footer="3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0B9C4" w14:textId="77777777" w:rsidR="00CB7CF6" w:rsidRDefault="00CB7CF6">
      <w:pPr>
        <w:spacing w:after="0" w:line="240" w:lineRule="auto"/>
      </w:pPr>
      <w:r>
        <w:separator/>
      </w:r>
    </w:p>
  </w:endnote>
  <w:endnote w:type="continuationSeparator" w:id="0">
    <w:p w14:paraId="524B1071" w14:textId="77777777" w:rsidR="00CB7CF6" w:rsidRDefault="00CB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BBF10" w14:textId="77777777" w:rsidR="00373E7B" w:rsidRDefault="00B00156" w:rsidP="0078719C">
    <w:pPr>
      <w:pStyle w:val="Porat"/>
      <w:tabs>
        <w:tab w:val="left" w:pos="349"/>
      </w:tabs>
      <w:ind w:right="-2268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="00373E7B">
      <w:rPr>
        <w:rFonts w:ascii="Times New Roman" w:hAnsi="Times New Roman" w:cs="Times New Roman"/>
        <w:sz w:val="14"/>
        <w:szCs w:val="14"/>
      </w:rPr>
      <w:tab/>
    </w:r>
    <w:r w:rsidR="00373E7B">
      <w:rPr>
        <w:rFonts w:ascii="Times New Roman" w:hAnsi="Times New Roman" w:cs="Times New Roman"/>
        <w:sz w:val="14"/>
        <w:szCs w:val="14"/>
      </w:rPr>
      <w:tab/>
    </w:r>
    <w:r w:rsidR="00227080" w:rsidRPr="0078719C">
      <w:rPr>
        <w:rFonts w:ascii="Times New Roman" w:hAnsi="Times New Roman" w:cs="Times New Roman"/>
        <w:bCs/>
        <w:sz w:val="14"/>
        <w:szCs w:val="14"/>
      </w:rPr>
      <w:fldChar w:fldCharType="begin"/>
    </w:r>
    <w:r w:rsidR="00373E7B" w:rsidRPr="0078719C">
      <w:rPr>
        <w:rFonts w:ascii="Times New Roman" w:hAnsi="Times New Roman" w:cs="Times New Roman"/>
        <w:bCs/>
        <w:sz w:val="14"/>
        <w:szCs w:val="14"/>
      </w:rPr>
      <w:instrText>PAGE  \* Arabic  \* MERGEFORMAT</w:instrText>
    </w:r>
    <w:r w:rsidR="00227080" w:rsidRPr="0078719C">
      <w:rPr>
        <w:rFonts w:ascii="Times New Roman" w:hAnsi="Times New Roman" w:cs="Times New Roman"/>
        <w:bCs/>
        <w:sz w:val="14"/>
        <w:szCs w:val="14"/>
      </w:rPr>
      <w:fldChar w:fldCharType="separate"/>
    </w:r>
    <w:r w:rsidR="009F3844">
      <w:rPr>
        <w:rFonts w:ascii="Times New Roman" w:hAnsi="Times New Roman" w:cs="Times New Roman"/>
        <w:bCs/>
        <w:noProof/>
        <w:sz w:val="14"/>
        <w:szCs w:val="14"/>
      </w:rPr>
      <w:t>2</w:t>
    </w:r>
    <w:r w:rsidR="00227080" w:rsidRPr="0078719C">
      <w:rPr>
        <w:rFonts w:ascii="Times New Roman" w:hAnsi="Times New Roman" w:cs="Times New Roman"/>
        <w:bCs/>
        <w:sz w:val="14"/>
        <w:szCs w:val="14"/>
      </w:rPr>
      <w:fldChar w:fldCharType="end"/>
    </w:r>
    <w:r w:rsidR="00373E7B" w:rsidRPr="0078719C">
      <w:rPr>
        <w:rFonts w:ascii="Times New Roman" w:hAnsi="Times New Roman" w:cs="Times New Roman"/>
        <w:sz w:val="14"/>
        <w:szCs w:val="14"/>
      </w:rPr>
      <w:t>/</w:t>
    </w:r>
    <w:r w:rsidR="00CB7CF6">
      <w:fldChar w:fldCharType="begin"/>
    </w:r>
    <w:r w:rsidR="00CB7CF6">
      <w:instrText>NUMPAGES  \* Arabic  \* MERGEFORMAT</w:instrText>
    </w:r>
    <w:r w:rsidR="00CB7CF6">
      <w:fldChar w:fldCharType="separate"/>
    </w:r>
    <w:r w:rsidR="009F3844" w:rsidRPr="009F3844">
      <w:rPr>
        <w:rFonts w:ascii="Times New Roman" w:hAnsi="Times New Roman" w:cs="Times New Roman"/>
        <w:bCs/>
        <w:noProof/>
        <w:sz w:val="14"/>
        <w:szCs w:val="14"/>
      </w:rPr>
      <w:t>2</w:t>
    </w:r>
    <w:r w:rsidR="00CB7CF6">
      <w:rPr>
        <w:rFonts w:ascii="Times New Roman" w:hAnsi="Times New Roman" w:cs="Times New Roman"/>
        <w:bCs/>
        <w:noProof/>
        <w:sz w:val="14"/>
        <w:szCs w:val="14"/>
      </w:rPr>
      <w:fldChar w:fldCharType="end"/>
    </w:r>
    <w:r w:rsidR="00373E7B">
      <w:rPr>
        <w:rFonts w:ascii="Times New Roman" w:hAnsi="Times New Roman" w:cs="Times New Roman"/>
        <w:sz w:val="14"/>
        <w:szCs w:val="14"/>
      </w:rPr>
      <w:tab/>
    </w:r>
  </w:p>
  <w:p w14:paraId="4FFDB143" w14:textId="77777777" w:rsidR="00373E7B" w:rsidRPr="00AF1F56" w:rsidRDefault="00373E7B" w:rsidP="00820EFD">
    <w:pPr>
      <w:pStyle w:val="Porat"/>
      <w:ind w:right="-2268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408EE" w14:textId="77777777" w:rsidR="00CB7CF6" w:rsidRDefault="00CB7CF6">
      <w:pPr>
        <w:spacing w:after="0" w:line="240" w:lineRule="auto"/>
      </w:pPr>
      <w:r>
        <w:separator/>
      </w:r>
    </w:p>
  </w:footnote>
  <w:footnote w:type="continuationSeparator" w:id="0">
    <w:p w14:paraId="5554F0BC" w14:textId="77777777" w:rsidR="00CB7CF6" w:rsidRDefault="00CB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D459" w14:textId="77777777" w:rsidR="00CC780E" w:rsidRDefault="00CC780E">
    <w:pPr>
      <w:pStyle w:val="Antrats"/>
    </w:pPr>
  </w:p>
  <w:tbl>
    <w:tblPr>
      <w:tblStyle w:val="Lentelstinklelis"/>
      <w:tblW w:w="9923" w:type="dxa"/>
      <w:tblInd w:w="-318" w:type="dxa"/>
      <w:tblLook w:val="04A0" w:firstRow="1" w:lastRow="0" w:firstColumn="1" w:lastColumn="0" w:noHBand="0" w:noVBand="1"/>
    </w:tblPr>
    <w:tblGrid>
      <w:gridCol w:w="2406"/>
      <w:gridCol w:w="4365"/>
      <w:gridCol w:w="551"/>
      <w:gridCol w:w="2601"/>
    </w:tblGrid>
    <w:tr w:rsidR="004D375C" w14:paraId="4FF49017" w14:textId="77777777" w:rsidTr="004B1438">
      <w:tc>
        <w:tcPr>
          <w:tcW w:w="2406" w:type="dxa"/>
          <w:tcBorders>
            <w:top w:val="nil"/>
            <w:left w:val="nil"/>
            <w:bottom w:val="nil"/>
            <w:right w:val="nil"/>
          </w:tcBorders>
        </w:tcPr>
        <w:p w14:paraId="41F12C27" w14:textId="77777777" w:rsidR="004D375C" w:rsidRDefault="004D375C" w:rsidP="004D375C">
          <w:pPr>
            <w:pStyle w:val="Antrats"/>
            <w:ind w:left="-112"/>
          </w:pPr>
          <w:r w:rsidRPr="008B0416">
            <w:rPr>
              <w:rFonts w:ascii="Calibri" w:eastAsia="Times New Roman" w:hAnsi="Calibri" w:cs="Times New Roman"/>
              <w:noProof/>
              <w:color w:val="000000"/>
              <w:lang w:eastAsia="lt-LT"/>
            </w:rPr>
            <w:drawing>
              <wp:anchor distT="0" distB="0" distL="114300" distR="114300" simplePos="0" relativeHeight="251672576" behindDoc="0" locked="0" layoutInCell="1" allowOverlap="1" wp14:anchorId="5086CC2F" wp14:editId="5E53F766">
                <wp:simplePos x="0" y="0"/>
                <wp:positionH relativeFrom="column">
                  <wp:posOffset>-59377</wp:posOffset>
                </wp:positionH>
                <wp:positionV relativeFrom="paragraph">
                  <wp:posOffset>180</wp:posOffset>
                </wp:positionV>
                <wp:extent cx="1623060" cy="220980"/>
                <wp:effectExtent l="0" t="0" r="0" b="0"/>
                <wp:wrapNone/>
                <wp:docPr id="2" name="Paveikslėlis 2" descr="juosta logoP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juosta logoP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16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5C37BB7E" w14:textId="77777777" w:rsidR="004D375C" w:rsidRPr="00D279B7" w:rsidRDefault="004D375C" w:rsidP="004D375C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 xml:space="preserve">AB „Pieno žvaigždės” filialas Kauno pienas, </w:t>
          </w:r>
        </w:p>
        <w:p w14:paraId="6120BD1E" w14:textId="77777777" w:rsidR="004D375C" w:rsidRPr="00D279B7" w:rsidRDefault="004D375C" w:rsidP="004D375C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>Taikos pr. 90, LT-51181 Kaunas,</w:t>
          </w:r>
        </w:p>
        <w:p w14:paraId="40041AC4" w14:textId="77777777" w:rsidR="004D375C" w:rsidRPr="00D279B7" w:rsidRDefault="004D375C" w:rsidP="004D375C">
          <w:pPr>
            <w:pStyle w:val="Antrats"/>
            <w:jc w:val="right"/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 xml:space="preserve"> tel. +370 37 402500, faksas +370 37 453225, el. p. kaunas@pienozvaigzdes.lt</w:t>
          </w:r>
        </w:p>
        <w:p w14:paraId="78839622" w14:textId="77777777" w:rsidR="004D375C" w:rsidRPr="001856A0" w:rsidRDefault="004D375C" w:rsidP="004D375C">
          <w:pPr>
            <w:pStyle w:val="Antrats"/>
            <w:jc w:val="right"/>
            <w:rPr>
              <w:sz w:val="14"/>
              <w:szCs w:val="14"/>
            </w:rPr>
          </w:pPr>
          <w:r w:rsidRPr="00D279B7">
            <w:rPr>
              <w:rFonts w:eastAsia="Times New Roman" w:cs="Arial"/>
              <w:b/>
              <w:bCs/>
              <w:color w:val="25347D"/>
              <w:sz w:val="12"/>
              <w:szCs w:val="12"/>
              <w:lang w:eastAsia="lt-LT"/>
            </w:rPr>
            <w:t>www.pienozvaigzdes.lt</w:t>
          </w:r>
        </w:p>
      </w:tc>
      <w:tc>
        <w:tcPr>
          <w:tcW w:w="260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B239ABF" w14:textId="77777777" w:rsidR="004D375C" w:rsidRDefault="004D375C" w:rsidP="004D375C">
          <w:pPr>
            <w:pStyle w:val="Antrats"/>
            <w:ind w:left="34"/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73600" behindDoc="0" locked="0" layoutInCell="1" allowOverlap="1" wp14:anchorId="5646EA1B" wp14:editId="798FF6C8">
                <wp:simplePos x="0" y="0"/>
                <wp:positionH relativeFrom="column">
                  <wp:posOffset>-781685</wp:posOffset>
                </wp:positionH>
                <wp:positionV relativeFrom="paragraph">
                  <wp:posOffset>1270</wp:posOffset>
                </wp:positionV>
                <wp:extent cx="667385" cy="313690"/>
                <wp:effectExtent l="19050" t="0" r="0" b="0"/>
                <wp:wrapSquare wrapText="bothSides"/>
                <wp:docPr id="1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aveikslėlis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31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lt-LT"/>
            </w:rPr>
            <w:t xml:space="preserve"> </w:t>
          </w:r>
          <w:r>
            <w:object w:dxaOrig="10349" w:dyaOrig="7799" w14:anchorId="22FB42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3pt;height:27.65pt">
                <v:imagedata r:id="rId3" o:title=""/>
              </v:shape>
              <o:OLEObject Type="Embed" ProgID="PBrush" ShapeID="_x0000_i1025" DrawAspect="Content" ObjectID="_1666700480" r:id="rId4"/>
            </w:object>
          </w:r>
        </w:p>
      </w:tc>
    </w:tr>
    <w:tr w:rsidR="004D375C" w14:paraId="72B42889" w14:textId="77777777" w:rsidTr="004B1438">
      <w:tc>
        <w:tcPr>
          <w:tcW w:w="2406" w:type="dxa"/>
          <w:tcBorders>
            <w:top w:val="nil"/>
            <w:left w:val="nil"/>
            <w:bottom w:val="nil"/>
            <w:right w:val="nil"/>
          </w:tcBorders>
        </w:tcPr>
        <w:p w14:paraId="7448A230" w14:textId="77777777" w:rsidR="004D375C" w:rsidRDefault="004D375C" w:rsidP="004D375C">
          <w:pPr>
            <w:pStyle w:val="Antrats"/>
          </w:pPr>
        </w:p>
      </w:tc>
      <w:tc>
        <w:tcPr>
          <w:tcW w:w="4916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14:paraId="2182F17E" w14:textId="77777777" w:rsidR="004D375C" w:rsidRDefault="004D375C" w:rsidP="004D375C">
          <w:pPr>
            <w:pStyle w:val="Antrats"/>
          </w:pPr>
        </w:p>
      </w:tc>
      <w:tc>
        <w:tcPr>
          <w:tcW w:w="2601" w:type="dxa"/>
          <w:vMerge/>
          <w:tcBorders>
            <w:top w:val="nil"/>
            <w:left w:val="nil"/>
            <w:bottom w:val="nil"/>
            <w:right w:val="nil"/>
          </w:tcBorders>
        </w:tcPr>
        <w:p w14:paraId="37773189" w14:textId="77777777" w:rsidR="004D375C" w:rsidRDefault="004D375C" w:rsidP="004D375C">
          <w:pPr>
            <w:pStyle w:val="Antrats"/>
          </w:pPr>
        </w:p>
      </w:tc>
    </w:tr>
    <w:tr w:rsidR="004D375C" w:rsidRPr="00E64737" w14:paraId="078D8419" w14:textId="77777777" w:rsidTr="004B1438">
      <w:tc>
        <w:tcPr>
          <w:tcW w:w="6771" w:type="dxa"/>
          <w:gridSpan w:val="2"/>
        </w:tcPr>
        <w:p w14:paraId="048412D3" w14:textId="4A8718D8" w:rsidR="004D375C" w:rsidRPr="0036455E" w:rsidRDefault="004D375C" w:rsidP="004D375C">
          <w:pPr>
            <w:pStyle w:val="Antrats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lang w:eastAsia="lt-LT"/>
            </w:rPr>
          </w:pPr>
          <w:r w:rsidRPr="008711F3">
            <w:rPr>
              <w:rFonts w:ascii="Times New Roman" w:eastAsia="Times New Roman" w:hAnsi="Times New Roman" w:cs="Times New Roman"/>
              <w:b/>
              <w:noProof/>
              <w:color w:val="000000" w:themeColor="text1"/>
              <w:lang w:eastAsia="lt-LT"/>
            </w:rPr>
            <w:t xml:space="preserve">PRODUKTO </w:t>
          </w:r>
          <w:r w:rsidR="00BD4ED8">
            <w:rPr>
              <w:rFonts w:ascii="Times New Roman" w:eastAsia="Times New Roman" w:hAnsi="Times New Roman" w:cs="Times New Roman"/>
              <w:b/>
              <w:noProof/>
              <w:color w:val="000000" w:themeColor="text1"/>
              <w:lang w:eastAsia="lt-LT"/>
            </w:rPr>
            <w:t>SPECIFIKACIJA</w:t>
          </w:r>
        </w:p>
      </w:tc>
      <w:tc>
        <w:tcPr>
          <w:tcW w:w="3152" w:type="dxa"/>
          <w:gridSpan w:val="2"/>
          <w:vAlign w:val="center"/>
        </w:tcPr>
        <w:p w14:paraId="59D2D04A" w14:textId="106FCE40" w:rsidR="004D375C" w:rsidRPr="00E64737" w:rsidRDefault="004D375C" w:rsidP="004D375C">
          <w:pPr>
            <w:pStyle w:val="Antrats"/>
            <w:rPr>
              <w:rFonts w:ascii="Times New Roman" w:hAnsi="Times New Roman" w:cs="Times New Roman"/>
              <w:sz w:val="16"/>
              <w:szCs w:val="16"/>
            </w:rPr>
          </w:pPr>
          <w:r w:rsidRPr="008711F3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Paskutinis atnaujinimas 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2020-0</w:t>
          </w:r>
          <w:r w:rsidR="00BD4ED8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9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</w:t>
          </w:r>
          <w:r w:rsidR="00BD4ED8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22</w:t>
          </w:r>
        </w:p>
      </w:tc>
    </w:tr>
    <w:tr w:rsidR="004D375C" w14:paraId="455ED035" w14:textId="77777777" w:rsidTr="004B1438">
      <w:tc>
        <w:tcPr>
          <w:tcW w:w="9923" w:type="dxa"/>
          <w:gridSpan w:val="4"/>
          <w:shd w:val="clear" w:color="auto" w:fill="D9D9D9" w:themeFill="background1" w:themeFillShade="D9"/>
        </w:tcPr>
        <w:p w14:paraId="5B11650F" w14:textId="77777777" w:rsidR="004D375C" w:rsidRPr="0078719C" w:rsidRDefault="004D375C" w:rsidP="004D375C">
          <w:pPr>
            <w:pStyle w:val="Antrats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EKOLOGIŠKAS </w:t>
          </w:r>
          <w:r w:rsidRPr="0078719C">
            <w:rPr>
              <w:rFonts w:ascii="Times New Roman" w:hAnsi="Times New Roman" w:cs="Times New Roman"/>
              <w:b/>
              <w:sz w:val="28"/>
              <w:szCs w:val="28"/>
            </w:rPr>
            <w:t>JOGUR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TAS „</w:t>
          </w:r>
          <w:r w:rsidRPr="0078719C">
            <w:rPr>
              <w:rFonts w:ascii="Times New Roman" w:hAnsi="Times New Roman" w:cs="Times New Roman"/>
              <w:b/>
              <w:sz w:val="28"/>
              <w:szCs w:val="28"/>
            </w:rPr>
            <w:t>MIAU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“</w:t>
          </w:r>
        </w:p>
      </w:tc>
    </w:tr>
  </w:tbl>
  <w:p w14:paraId="61666056" w14:textId="77777777" w:rsidR="004D375C" w:rsidRDefault="004D37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8B4"/>
    <w:multiLevelType w:val="hybridMultilevel"/>
    <w:tmpl w:val="7458E48E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11"/>
    <w:rsid w:val="00056095"/>
    <w:rsid w:val="00056917"/>
    <w:rsid w:val="00060D80"/>
    <w:rsid w:val="00061E7B"/>
    <w:rsid w:val="000727B9"/>
    <w:rsid w:val="000A7C8A"/>
    <w:rsid w:val="000B29BB"/>
    <w:rsid w:val="000B6BB8"/>
    <w:rsid w:val="000C71BC"/>
    <w:rsid w:val="000D2936"/>
    <w:rsid w:val="000E5791"/>
    <w:rsid w:val="001023B5"/>
    <w:rsid w:val="00153345"/>
    <w:rsid w:val="001834A8"/>
    <w:rsid w:val="001941EE"/>
    <w:rsid w:val="001A128F"/>
    <w:rsid w:val="001D0063"/>
    <w:rsid w:val="001E0878"/>
    <w:rsid w:val="00201184"/>
    <w:rsid w:val="002054D0"/>
    <w:rsid w:val="00222F52"/>
    <w:rsid w:val="00223F97"/>
    <w:rsid w:val="00225B66"/>
    <w:rsid w:val="00227080"/>
    <w:rsid w:val="002404A1"/>
    <w:rsid w:val="002560F4"/>
    <w:rsid w:val="00263D27"/>
    <w:rsid w:val="00285C6C"/>
    <w:rsid w:val="0028633E"/>
    <w:rsid w:val="00292D89"/>
    <w:rsid w:val="00295D8F"/>
    <w:rsid w:val="002C4635"/>
    <w:rsid w:val="002D7356"/>
    <w:rsid w:val="002E1977"/>
    <w:rsid w:val="002F2E5F"/>
    <w:rsid w:val="00303C7D"/>
    <w:rsid w:val="00373503"/>
    <w:rsid w:val="00373E7B"/>
    <w:rsid w:val="00385E49"/>
    <w:rsid w:val="00394DFB"/>
    <w:rsid w:val="003B3498"/>
    <w:rsid w:val="003D0AFA"/>
    <w:rsid w:val="003D64A1"/>
    <w:rsid w:val="003F3244"/>
    <w:rsid w:val="0041535A"/>
    <w:rsid w:val="00415EDA"/>
    <w:rsid w:val="00423192"/>
    <w:rsid w:val="00486712"/>
    <w:rsid w:val="00487A22"/>
    <w:rsid w:val="004B6794"/>
    <w:rsid w:val="004D375C"/>
    <w:rsid w:val="004E565D"/>
    <w:rsid w:val="005147AF"/>
    <w:rsid w:val="0051481E"/>
    <w:rsid w:val="00521699"/>
    <w:rsid w:val="005248DB"/>
    <w:rsid w:val="00531402"/>
    <w:rsid w:val="00583650"/>
    <w:rsid w:val="00594991"/>
    <w:rsid w:val="00595253"/>
    <w:rsid w:val="005C103D"/>
    <w:rsid w:val="005C1EA7"/>
    <w:rsid w:val="005C45E3"/>
    <w:rsid w:val="005F13E6"/>
    <w:rsid w:val="00600EA7"/>
    <w:rsid w:val="00626587"/>
    <w:rsid w:val="00631C47"/>
    <w:rsid w:val="00656124"/>
    <w:rsid w:val="006A0098"/>
    <w:rsid w:val="006B2E11"/>
    <w:rsid w:val="006C09BA"/>
    <w:rsid w:val="006F0711"/>
    <w:rsid w:val="006F28A4"/>
    <w:rsid w:val="00712874"/>
    <w:rsid w:val="007532C4"/>
    <w:rsid w:val="0078719C"/>
    <w:rsid w:val="007B314B"/>
    <w:rsid w:val="007B366D"/>
    <w:rsid w:val="007C0890"/>
    <w:rsid w:val="007C1037"/>
    <w:rsid w:val="007C1501"/>
    <w:rsid w:val="007C67AF"/>
    <w:rsid w:val="00820EFD"/>
    <w:rsid w:val="00857476"/>
    <w:rsid w:val="008711F3"/>
    <w:rsid w:val="00874B9C"/>
    <w:rsid w:val="008A7941"/>
    <w:rsid w:val="008B0D5C"/>
    <w:rsid w:val="008C15E4"/>
    <w:rsid w:val="00927733"/>
    <w:rsid w:val="00933BC2"/>
    <w:rsid w:val="009403CE"/>
    <w:rsid w:val="009722E0"/>
    <w:rsid w:val="00973E58"/>
    <w:rsid w:val="00981A1C"/>
    <w:rsid w:val="009A21A5"/>
    <w:rsid w:val="009D04FE"/>
    <w:rsid w:val="009D35A0"/>
    <w:rsid w:val="009D41C3"/>
    <w:rsid w:val="009E42EF"/>
    <w:rsid w:val="009F3844"/>
    <w:rsid w:val="00A11DD3"/>
    <w:rsid w:val="00A13DD7"/>
    <w:rsid w:val="00A5203D"/>
    <w:rsid w:val="00A6325A"/>
    <w:rsid w:val="00A71BDF"/>
    <w:rsid w:val="00A8749C"/>
    <w:rsid w:val="00A87C3D"/>
    <w:rsid w:val="00A94A63"/>
    <w:rsid w:val="00AB2FFD"/>
    <w:rsid w:val="00AC6C1D"/>
    <w:rsid w:val="00AE7CC8"/>
    <w:rsid w:val="00AF2717"/>
    <w:rsid w:val="00B00156"/>
    <w:rsid w:val="00B00530"/>
    <w:rsid w:val="00B074A0"/>
    <w:rsid w:val="00B246DB"/>
    <w:rsid w:val="00B30293"/>
    <w:rsid w:val="00B317E0"/>
    <w:rsid w:val="00B67B61"/>
    <w:rsid w:val="00B67BE4"/>
    <w:rsid w:val="00B90E3F"/>
    <w:rsid w:val="00B90FA5"/>
    <w:rsid w:val="00BB31A5"/>
    <w:rsid w:val="00BB5917"/>
    <w:rsid w:val="00BC132C"/>
    <w:rsid w:val="00BC1B45"/>
    <w:rsid w:val="00BC20F6"/>
    <w:rsid w:val="00BD4ED8"/>
    <w:rsid w:val="00C15A5E"/>
    <w:rsid w:val="00C17C47"/>
    <w:rsid w:val="00C478FB"/>
    <w:rsid w:val="00C71222"/>
    <w:rsid w:val="00C90C20"/>
    <w:rsid w:val="00CB7CF6"/>
    <w:rsid w:val="00CC780E"/>
    <w:rsid w:val="00CF0017"/>
    <w:rsid w:val="00CF1DC2"/>
    <w:rsid w:val="00D17A80"/>
    <w:rsid w:val="00D279B7"/>
    <w:rsid w:val="00D50C32"/>
    <w:rsid w:val="00D5362D"/>
    <w:rsid w:val="00D72917"/>
    <w:rsid w:val="00D83BD7"/>
    <w:rsid w:val="00DA3FA5"/>
    <w:rsid w:val="00DB14ED"/>
    <w:rsid w:val="00DB6B99"/>
    <w:rsid w:val="00DC28CC"/>
    <w:rsid w:val="00DD46AD"/>
    <w:rsid w:val="00DE312E"/>
    <w:rsid w:val="00E3067B"/>
    <w:rsid w:val="00E41A0F"/>
    <w:rsid w:val="00E537AF"/>
    <w:rsid w:val="00E54B43"/>
    <w:rsid w:val="00E56259"/>
    <w:rsid w:val="00E5771A"/>
    <w:rsid w:val="00E73FF3"/>
    <w:rsid w:val="00E9175B"/>
    <w:rsid w:val="00E92217"/>
    <w:rsid w:val="00EA6F4C"/>
    <w:rsid w:val="00ED13F9"/>
    <w:rsid w:val="00ED6257"/>
    <w:rsid w:val="00EE7D1B"/>
    <w:rsid w:val="00EF5C00"/>
    <w:rsid w:val="00F14069"/>
    <w:rsid w:val="00F245EC"/>
    <w:rsid w:val="00F25072"/>
    <w:rsid w:val="00F56CB7"/>
    <w:rsid w:val="00F654D5"/>
    <w:rsid w:val="00F665F7"/>
    <w:rsid w:val="00F93231"/>
    <w:rsid w:val="00FC6C2F"/>
    <w:rsid w:val="00FD0FDF"/>
    <w:rsid w:val="00FD476F"/>
    <w:rsid w:val="00FD5F13"/>
    <w:rsid w:val="00FE083E"/>
    <w:rsid w:val="00FE0C2C"/>
    <w:rsid w:val="00FE31A5"/>
    <w:rsid w:val="00FE4D8D"/>
    <w:rsid w:val="00FE5E8C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FBACC"/>
  <w15:docId w15:val="{39A67B60-3B3C-40BC-8FEC-FDB1EE30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7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0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711"/>
  </w:style>
  <w:style w:type="paragraph" w:styleId="Porat">
    <w:name w:val="footer"/>
    <w:basedOn w:val="prastasis"/>
    <w:link w:val="PoratDiagrama"/>
    <w:unhideWhenUsed/>
    <w:rsid w:val="006F0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6F0711"/>
  </w:style>
  <w:style w:type="table" w:styleId="Lentelstinklelis">
    <w:name w:val="Table Grid"/>
    <w:basedOn w:val="prastojilentel"/>
    <w:uiPriority w:val="5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F0711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071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0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0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0711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0711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14069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223F97"/>
    <w:pPr>
      <w:spacing w:after="0" w:line="240" w:lineRule="auto"/>
      <w:ind w:firstLine="90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23F9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223FAFB79A07459240D6E708B30BA5" ma:contentTypeVersion="12" ma:contentTypeDescription="Kurkite naują dokumentą." ma:contentTypeScope="" ma:versionID="718bd2ac1fb1f7db087d427680166c7a">
  <xsd:schema xmlns:xsd="http://www.w3.org/2001/XMLSchema" xmlns:xs="http://www.w3.org/2001/XMLSchema" xmlns:p="http://schemas.microsoft.com/office/2006/metadata/properties" xmlns:ns2="f2bd9fdf-6c0a-4475-9967-6c72a278aa3e" xmlns:ns3="8abf3c9c-f7f7-4612-83c1-20410586c6e4" targetNamespace="http://schemas.microsoft.com/office/2006/metadata/properties" ma:root="true" ma:fieldsID="b914a2183ea4662049f64d12360b05b4" ns2:_="" ns3:_="">
    <xsd:import namespace="f2bd9fdf-6c0a-4475-9967-6c72a278aa3e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Komentara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d9fdf-6c0a-4475-9967-6c72a278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Komentaras" ma:index="15" nillable="true" ma:displayName="Komentaras" ma:internalName="Komentara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f2bd9fdf-6c0a-4475-9967-6c72a278aa3e" xsi:nil="true"/>
  </documentManagement>
</p:properties>
</file>

<file path=customXml/itemProps1.xml><?xml version="1.0" encoding="utf-8"?>
<ds:datastoreItem xmlns:ds="http://schemas.openxmlformats.org/officeDocument/2006/customXml" ds:itemID="{45B1D591-B97F-4AE1-8B6B-B113CFA8F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8BC60-EC34-46E9-ABAD-C88EA639918F}"/>
</file>

<file path=customXml/itemProps3.xml><?xml version="1.0" encoding="utf-8"?>
<ds:datastoreItem xmlns:ds="http://schemas.openxmlformats.org/officeDocument/2006/customXml" ds:itemID="{4E4C6A00-334E-4D07-A790-086412D36EA2}"/>
</file>

<file path=customXml/itemProps4.xml><?xml version="1.0" encoding="utf-8"?>
<ds:datastoreItem xmlns:ds="http://schemas.openxmlformats.org/officeDocument/2006/customXml" ds:itemID="{B4CB438E-941F-406F-9181-328EBBC25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3366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Juknienė</dc:creator>
  <cp:keywords/>
  <dc:description/>
  <cp:lastModifiedBy>Aistė Akūnytė</cp:lastModifiedBy>
  <cp:revision>13</cp:revision>
  <cp:lastPrinted>2020-08-26T07:53:00Z</cp:lastPrinted>
  <dcterms:created xsi:type="dcterms:W3CDTF">2020-02-28T09:08:00Z</dcterms:created>
  <dcterms:modified xsi:type="dcterms:W3CDTF">2020-11-12T13:35:00Z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0x01010027223FAFB79A07459240D6E708B30BA5</vt:lpwstr>
  </property>
</Properties>
</file>