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161B4E" w:rsidRPr="00161B4E" w14:paraId="0411E583" w14:textId="77777777" w:rsidTr="007047EC">
        <w:tc>
          <w:tcPr>
            <w:tcW w:w="2760" w:type="dxa"/>
            <w:shd w:val="clear" w:color="auto" w:fill="auto"/>
          </w:tcPr>
          <w:p w14:paraId="5B090501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61B4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Atviro konkurso </w:t>
            </w:r>
          </w:p>
        </w:tc>
      </w:tr>
      <w:tr w:rsidR="00161B4E" w:rsidRPr="00161B4E" w14:paraId="42D00326" w14:textId="77777777" w:rsidTr="007047EC">
        <w:tc>
          <w:tcPr>
            <w:tcW w:w="2760" w:type="dxa"/>
            <w:shd w:val="clear" w:color="auto" w:fill="auto"/>
          </w:tcPr>
          <w:p w14:paraId="319BD891" w14:textId="1AFD2B82" w:rsidR="00161B4E" w:rsidRPr="00161B4E" w:rsidRDefault="00161B4E" w:rsidP="00161B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61B4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  priedas</w:t>
            </w:r>
          </w:p>
        </w:tc>
      </w:tr>
    </w:tbl>
    <w:p w14:paraId="4115A5CA" w14:textId="77777777" w:rsidR="00161B4E" w:rsidRPr="00161B4E" w:rsidRDefault="00161B4E" w:rsidP="00645EBC">
      <w:pPr>
        <w:tabs>
          <w:tab w:val="left" w:pos="284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14:paraId="7686202E" w14:textId="77777777" w:rsidR="00161B4E" w:rsidRPr="00161B4E" w:rsidRDefault="00161B4E" w:rsidP="00161B4E">
      <w:pPr>
        <w:spacing w:after="120" w:line="240" w:lineRule="auto"/>
        <w:ind w:left="-709" w:right="-1"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161B4E">
        <w:rPr>
          <w:rFonts w:ascii="Times New Roman" w:eastAsia="Times New Roman" w:hAnsi="Times New Roman" w:cs="Times New Roman"/>
          <w:lang w:val="x-none" w:eastAsia="x-none"/>
        </w:rPr>
        <w:t>Vykdant Lietuvos Respublikos sveikatos apsaugos ministro 2010 m. gegužės 3 d. įsakymu Nr. V-383 patvirtintu ,,Medicinos priemonių (prietaisų) naudojimo tvarkos aprašu” (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Lietuvos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Respublikos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> 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sveikatos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apsaugos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ministro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2016 m.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vasario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17 d.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įsakymo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Nr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. V- 271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redakcija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>)</w:t>
      </w:r>
      <w:r w:rsidRPr="00161B4E">
        <w:rPr>
          <w:rFonts w:ascii="Times New Roman" w:eastAsia="Times New Roman" w:hAnsi="Times New Roman" w:cs="Times New Roman"/>
          <w:lang w:val="x-none" w:eastAsia="x-none"/>
        </w:rPr>
        <w:t xml:space="preserve">, nustančiu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medicinos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priemonių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(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prietaisų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>) (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toliau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–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medicinos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priemonė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)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naudojimo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ir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priežiūros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lang w:eastAsia="x-none"/>
        </w:rPr>
        <w:t>reikalavimus</w:t>
      </w:r>
      <w:proofErr w:type="spellEnd"/>
      <w:r w:rsidRPr="00161B4E">
        <w:rPr>
          <w:rFonts w:ascii="Times New Roman" w:eastAsia="Times New Roman" w:hAnsi="Times New Roman" w:cs="Times New Roman"/>
          <w:lang w:eastAsia="x-none"/>
        </w:rPr>
        <w:t>,</w:t>
      </w:r>
      <w:r w:rsidRPr="00161B4E">
        <w:rPr>
          <w:rFonts w:ascii="Times" w:eastAsia="Times New Roman" w:hAnsi="Times" w:cs="Times New Roman"/>
          <w:lang w:eastAsia="x-none"/>
        </w:rPr>
        <w:t xml:space="preserve"> </w:t>
      </w:r>
      <w:r w:rsidRPr="00161B4E">
        <w:rPr>
          <w:rFonts w:ascii="Times New Roman" w:eastAsia="Times New Roman" w:hAnsi="Times New Roman" w:cs="Times New Roman"/>
          <w:lang w:val="x-none" w:eastAsia="x-none"/>
        </w:rPr>
        <w:t>žemiau pateiktiems rentgenodiagnostikos medicinos priemonėms privaloma techninė priežiūra ir techninės būklės tikrinimas nustatytu periodiškumu pagal pridedamus darbų reglamentus.</w:t>
      </w:r>
    </w:p>
    <w:p w14:paraId="128D70D6" w14:textId="77777777" w:rsidR="00161B4E" w:rsidRPr="00161B4E" w:rsidRDefault="00161B4E" w:rsidP="00161B4E">
      <w:pPr>
        <w:spacing w:after="120" w:line="240" w:lineRule="auto"/>
        <w:ind w:left="-709" w:right="-1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161B4E">
        <w:rPr>
          <w:rFonts w:ascii="Times New Roman" w:eastAsia="Times New Roman" w:hAnsi="Times New Roman" w:cs="Times New Roman"/>
          <w:b/>
          <w:bCs/>
          <w:lang w:val="x-none" w:eastAsia="x-none"/>
        </w:rPr>
        <w:t>Medicinos priemonės priežiūra</w:t>
      </w:r>
      <w:r w:rsidRPr="00161B4E">
        <w:rPr>
          <w:rFonts w:ascii="Times New Roman" w:eastAsia="Times New Roman" w:hAnsi="Times New Roman" w:cs="Times New Roman"/>
          <w:lang w:val="x-none" w:eastAsia="x-none"/>
        </w:rPr>
        <w:t xml:space="preserve"> – tai medicinos priemonės techninės priežiūros ir medicinos priemonės techninės būklės tikrinimo visuma.</w:t>
      </w:r>
    </w:p>
    <w:p w14:paraId="572E796A" w14:textId="77777777" w:rsidR="00161B4E" w:rsidRPr="00161B4E" w:rsidRDefault="00161B4E" w:rsidP="00161B4E">
      <w:pPr>
        <w:spacing w:after="0" w:line="240" w:lineRule="auto"/>
        <w:ind w:left="-709" w:right="-1"/>
        <w:jc w:val="both"/>
        <w:rPr>
          <w:rFonts w:ascii="Times New Roman" w:eastAsia="Times New Roman" w:hAnsi="Times New Roman" w:cs="Times New Roman"/>
          <w:lang w:val="lt-LT"/>
        </w:rPr>
      </w:pPr>
      <w:r w:rsidRPr="00161B4E">
        <w:rPr>
          <w:rFonts w:ascii="Times New Roman" w:eastAsia="Times New Roman" w:hAnsi="Times New Roman" w:cs="Times New Roman"/>
          <w:b/>
          <w:bCs/>
          <w:lang w:val="lt-LT"/>
        </w:rPr>
        <w:t>Medicinos priemonės techninė priežiūra</w:t>
      </w:r>
      <w:r w:rsidRPr="00161B4E">
        <w:rPr>
          <w:rFonts w:ascii="Times New Roman" w:eastAsia="Times New Roman" w:hAnsi="Times New Roman" w:cs="Times New Roman"/>
          <w:lang w:val="lt-LT"/>
        </w:rPr>
        <w:t xml:space="preserve"> – techninės priemonės ir veiksmai naudojamos medicinos priemonės darbingumui ir tvarkingumui išlaikyti.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Šiems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darbams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nepriskiriama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kasdieninė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medicinos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priemonės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naudotojo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atliekama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medicinos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priemonės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priežiūra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kurią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gamintojas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numatęs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naudojimo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instrukcijoje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ar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kitoje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pridedamoje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informacijoje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pvz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medicinos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priemonės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kalibravimas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testavimas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dezinfekavimas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valymas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sterilizavimas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61B4E">
        <w:rPr>
          <w:rFonts w:ascii="Times New Roman" w:eastAsia="Times New Roman" w:hAnsi="Times New Roman" w:cs="Times New Roman"/>
          <w:color w:val="000000"/>
        </w:rPr>
        <w:t>ar</w:t>
      </w:r>
      <w:proofErr w:type="spellEnd"/>
      <w:r w:rsidRPr="00161B4E">
        <w:rPr>
          <w:rFonts w:ascii="Times New Roman" w:eastAsia="Times New Roman" w:hAnsi="Times New Roman" w:cs="Times New Roman"/>
          <w:color w:val="000000"/>
        </w:rPr>
        <w:t xml:space="preserve"> pan.)</w:t>
      </w:r>
      <w:r w:rsidRPr="00161B4E">
        <w:rPr>
          <w:rFonts w:ascii="Times New Roman" w:eastAsia="Times New Roman" w:hAnsi="Times New Roman" w:cs="Times New Roman"/>
          <w:lang w:val="lt-LT"/>
        </w:rPr>
        <w:t>.</w:t>
      </w:r>
    </w:p>
    <w:p w14:paraId="2CF4AFC6" w14:textId="77777777" w:rsidR="00161B4E" w:rsidRPr="00161B4E" w:rsidRDefault="00161B4E" w:rsidP="00161B4E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szCs w:val="24"/>
          <w:lang w:val="lt-LT"/>
        </w:rPr>
      </w:pPr>
    </w:p>
    <w:p w14:paraId="4B82D10C" w14:textId="66B22854" w:rsidR="00161B4E" w:rsidRPr="00A67C95" w:rsidRDefault="00161B4E" w:rsidP="00A67C9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161B4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Rentgenodiagnostikos medicinos priemonių techninė priežiūra </w:t>
      </w: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1134"/>
        <w:gridCol w:w="1134"/>
        <w:gridCol w:w="995"/>
        <w:gridCol w:w="990"/>
        <w:gridCol w:w="992"/>
        <w:gridCol w:w="992"/>
        <w:gridCol w:w="992"/>
        <w:gridCol w:w="992"/>
      </w:tblGrid>
      <w:tr w:rsidR="00161B4E" w:rsidRPr="00161B4E" w14:paraId="45A693B6" w14:textId="77777777" w:rsidTr="007047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A614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 xml:space="preserve">Pirkimo dalies Nr.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C9B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Rentgenodiagnostikos aparato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0383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Tipas, modelis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A682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Gamyklinis Nr.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B4FA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Pagaminimo metai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95F1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1 ketvirčio paslaugos kaina eurais su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E16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2 ketvirčio paslaugos kaina eurais su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9364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3 ketvirčio paslaugos kaina eurais su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7D7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4 ketvirčio paslaugos kaina eurais su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E40" w14:textId="77777777" w:rsidR="00161B4E" w:rsidRPr="00161B4E" w:rsidRDefault="00161B4E" w:rsidP="0016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 xml:space="preserve">Metinėpaslaugos kaina, </w:t>
            </w:r>
            <w:r w:rsidRPr="00161B4E">
              <w:rPr>
                <w:rFonts w:ascii="Times New Roman" w:eastAsia="Times New Roman" w:hAnsi="Times New Roman" w:cs="Times New Roman"/>
                <w:b/>
                <w:szCs w:val="24"/>
              </w:rPr>
              <w:t>€</w:t>
            </w:r>
            <w:r w:rsidRPr="00161B4E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 xml:space="preserve"> su PVM</w:t>
            </w:r>
          </w:p>
        </w:tc>
      </w:tr>
      <w:tr w:rsidR="00161B4E" w:rsidRPr="00161B4E" w14:paraId="0E8C25E0" w14:textId="77777777" w:rsidTr="007047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8DA1" w14:textId="77777777" w:rsidR="00161B4E" w:rsidRPr="00161B4E" w:rsidRDefault="00161B4E" w:rsidP="00161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0B2A" w14:textId="77777777" w:rsidR="00161B4E" w:rsidRPr="00161B4E" w:rsidRDefault="00161B4E" w:rsidP="00161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Mobilus rentgeno aparatas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3481" w14:textId="77777777" w:rsidR="00161B4E" w:rsidRPr="00161B4E" w:rsidRDefault="00161B4E" w:rsidP="00161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POLYMOBIL PLUS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286E" w14:textId="77777777" w:rsidR="00161B4E" w:rsidRPr="00161B4E" w:rsidRDefault="00161B4E" w:rsidP="00161B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20545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EF8E" w14:textId="77777777" w:rsidR="00161B4E" w:rsidRPr="00161B4E" w:rsidRDefault="00161B4E" w:rsidP="00161B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2007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147F" w14:textId="16729B64" w:rsidR="008978B5" w:rsidRPr="008978B5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3EB" w14:textId="722074BF" w:rsidR="00161B4E" w:rsidRPr="008978B5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8A9" w14:textId="5F2B9F44" w:rsidR="00161B4E" w:rsidRPr="008978B5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084" w14:textId="0D00D99A" w:rsidR="00161B4E" w:rsidRPr="008978B5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89E" w14:textId="6CD3D476" w:rsidR="00161B4E" w:rsidRPr="008978B5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384,00</w:t>
            </w:r>
          </w:p>
        </w:tc>
      </w:tr>
      <w:tr w:rsidR="008978B5" w:rsidRPr="00161B4E" w14:paraId="47A333D2" w14:textId="77777777" w:rsidTr="007047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0896" w14:textId="77777777" w:rsidR="008978B5" w:rsidRPr="00161B4E" w:rsidRDefault="008978B5" w:rsidP="0089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39DB" w14:textId="77777777" w:rsidR="008978B5" w:rsidRPr="00161B4E" w:rsidRDefault="008978B5" w:rsidP="00897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 xml:space="preserve">Mobilus operacinis C rentgeno lankas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ED2" w14:textId="77777777" w:rsidR="008978B5" w:rsidRPr="00161B4E" w:rsidRDefault="008978B5" w:rsidP="00897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OMEGA 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064C" w14:textId="77777777" w:rsidR="008978B5" w:rsidRPr="00161B4E" w:rsidRDefault="008978B5" w:rsidP="0089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10041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5A70" w14:textId="77777777" w:rsidR="008978B5" w:rsidRPr="00161B4E" w:rsidRDefault="008978B5" w:rsidP="0089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1998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69CE" w14:textId="7AC5EF25" w:rsidR="008978B5" w:rsidRPr="00645EBC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645EBC">
              <w:rPr>
                <w:rFonts w:ascii="Times New Roman" w:eastAsia="Times New Roman" w:hAnsi="Times New Roman" w:cs="Times New Roman"/>
                <w:szCs w:val="24"/>
                <w:lang w:val="lt-LT"/>
              </w:rPr>
              <w:t>456,00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BFC" w14:textId="6D31A9D1" w:rsidR="008978B5" w:rsidRPr="00645EBC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645EBC">
              <w:rPr>
                <w:rFonts w:ascii="Times New Roman" w:eastAsia="Times New Roman" w:hAnsi="Times New Roman" w:cs="Times New Roman"/>
                <w:szCs w:val="24"/>
                <w:lang w:val="lt-LT"/>
              </w:rPr>
              <w:t>456,00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0EF7" w14:textId="3572497C" w:rsidR="008978B5" w:rsidRPr="00645EBC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645EBC">
              <w:rPr>
                <w:rFonts w:ascii="Times New Roman" w:eastAsia="Times New Roman" w:hAnsi="Times New Roman" w:cs="Times New Roman"/>
                <w:szCs w:val="24"/>
                <w:lang w:val="lt-LT"/>
              </w:rPr>
              <w:t>456,00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1391" w14:textId="6B369BA9" w:rsidR="008978B5" w:rsidRPr="00645EBC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645EBC">
              <w:rPr>
                <w:rFonts w:ascii="Times New Roman" w:eastAsia="Times New Roman" w:hAnsi="Times New Roman" w:cs="Times New Roman"/>
                <w:szCs w:val="24"/>
                <w:lang w:val="lt-LT"/>
              </w:rPr>
              <w:t>456,00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27E" w14:textId="6F8E6E80" w:rsidR="008978B5" w:rsidRPr="00645EBC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645EBC">
              <w:rPr>
                <w:rFonts w:ascii="Times New Roman" w:eastAsia="Times New Roman" w:hAnsi="Times New Roman" w:cs="Times New Roman"/>
                <w:szCs w:val="24"/>
                <w:lang w:val="lt-LT"/>
              </w:rPr>
              <w:t>1824,00</w:t>
            </w:r>
          </w:p>
        </w:tc>
      </w:tr>
      <w:tr w:rsidR="008978B5" w:rsidRPr="00161B4E" w14:paraId="6872DD41" w14:textId="77777777" w:rsidTr="007047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B4E5" w14:textId="77777777" w:rsidR="008978B5" w:rsidRPr="00161B4E" w:rsidRDefault="008978B5" w:rsidP="0089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A30A" w14:textId="77777777" w:rsidR="008978B5" w:rsidRPr="00161B4E" w:rsidRDefault="008978B5" w:rsidP="00897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Radioviziografas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750B" w14:textId="77777777" w:rsidR="008978B5" w:rsidRPr="00161B4E" w:rsidRDefault="008978B5" w:rsidP="008978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Heliodent Vario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32F6" w14:textId="77777777" w:rsidR="008978B5" w:rsidRPr="00161B4E" w:rsidRDefault="008978B5" w:rsidP="0089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06673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ECE5" w14:textId="77777777" w:rsidR="008978B5" w:rsidRPr="00161B4E" w:rsidRDefault="008978B5" w:rsidP="0089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 w:rsidRPr="00161B4E">
              <w:rPr>
                <w:rFonts w:ascii="Times New Roman" w:eastAsia="Times New Roman" w:hAnsi="Times New Roman" w:cs="Times New Roman"/>
                <w:szCs w:val="24"/>
                <w:lang w:val="lt-LT"/>
              </w:rPr>
              <w:t>2005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BC1" w14:textId="4689A9DB" w:rsidR="008978B5" w:rsidRPr="00161B4E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0794" w14:textId="22D53A2C" w:rsidR="008978B5" w:rsidRPr="00161B4E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902" w14:textId="5A678540" w:rsidR="008978B5" w:rsidRPr="00161B4E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F50" w14:textId="5F78174B" w:rsidR="008978B5" w:rsidRPr="00161B4E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4E3" w14:textId="2699BB46" w:rsidR="008978B5" w:rsidRPr="00161B4E" w:rsidRDefault="00645EBC" w:rsidP="0089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876,00</w:t>
            </w:r>
          </w:p>
        </w:tc>
      </w:tr>
    </w:tbl>
    <w:p w14:paraId="23D7C3F6" w14:textId="77777777" w:rsidR="00161B4E" w:rsidRPr="00161B4E" w:rsidRDefault="00161B4E" w:rsidP="00161B4E">
      <w:pPr>
        <w:spacing w:after="0" w:line="240" w:lineRule="auto"/>
        <w:ind w:left="-540" w:right="-900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7857B53" w14:textId="77777777" w:rsidR="00161B4E" w:rsidRPr="00161B4E" w:rsidRDefault="00161B4E" w:rsidP="00161B4E">
      <w:pPr>
        <w:autoSpaceDE w:val="0"/>
        <w:autoSpaceDN w:val="0"/>
        <w:spacing w:after="0" w:line="280" w:lineRule="auto"/>
        <w:ind w:left="-709" w:right="-425"/>
        <w:jc w:val="both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161B4E">
        <w:rPr>
          <w:rFonts w:ascii="Times New Roman" w:eastAsia="Times New Roman" w:hAnsi="Times New Roman" w:cs="Times New Roman"/>
          <w:b/>
          <w:bCs/>
          <w:color w:val="000000"/>
          <w:lang w:val="lt-LT" w:eastAsia="lt-LT"/>
        </w:rPr>
        <w:t xml:space="preserve">1.2. </w:t>
      </w:r>
      <w:r w:rsidRPr="00161B4E">
        <w:rPr>
          <w:rFonts w:ascii="Times New Roman" w:eastAsia="Times New Roman" w:hAnsi="Times New Roman" w:cs="Times New Roman"/>
          <w:b/>
          <w:bCs/>
          <w:lang w:val="lt-LT" w:eastAsia="lt-LT"/>
        </w:rPr>
        <w:t>Techninės būklės tikrinimas</w:t>
      </w:r>
      <w:r w:rsidRPr="00161B4E">
        <w:rPr>
          <w:rFonts w:ascii="Times New Roman" w:eastAsia="Times New Roman" w:hAnsi="Times New Roman" w:cs="Times New Roman"/>
          <w:lang w:val="lt-LT" w:eastAsia="lt-LT"/>
        </w:rPr>
        <w:t xml:space="preserve"> – medicinos priemonės </w:t>
      </w:r>
      <w:r w:rsidRPr="00161B4E">
        <w:rPr>
          <w:rFonts w:ascii="Times New Roman" w:eastAsia="Times New Roman" w:hAnsi="Times New Roman" w:cs="Times New Roman"/>
          <w:lang w:val="lt-LT"/>
        </w:rPr>
        <w:t>techninės būklės tikrinimas turi būti atliktas vadovaujantis bendrai pripažintomis technikos tikrinimo taisyklėmis</w:t>
      </w:r>
      <w:r w:rsidRPr="00161B4E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r w:rsidRPr="00161B4E">
        <w:rPr>
          <w:rFonts w:ascii="Times New Roman" w:eastAsia="Times New Roman" w:hAnsi="Times New Roman" w:cs="Times New Roman"/>
          <w:lang w:val="lt-LT"/>
        </w:rPr>
        <w:t>vadovaujantis medicinos priemonės gamintojo nurodymais</w:t>
      </w:r>
      <w:r w:rsidRPr="00161B4E">
        <w:rPr>
          <w:rFonts w:ascii="Times New Roman" w:eastAsia="Times New Roman" w:hAnsi="Times New Roman" w:cs="Times New Roman"/>
          <w:lang w:val="lt-LT" w:eastAsia="lt-LT"/>
        </w:rPr>
        <w:t xml:space="preserve"> ir terminais. Atliekama medicinos priemonės privaloma apžiūra, taip pat visų medicinos priemonės parametrų patikrinimas ir medicinos priemonės saugos bandymai.</w:t>
      </w:r>
    </w:p>
    <w:p w14:paraId="46D8F984" w14:textId="77777777" w:rsidR="00161B4E" w:rsidRPr="00161B4E" w:rsidRDefault="00161B4E" w:rsidP="00161B4E">
      <w:pPr>
        <w:autoSpaceDE w:val="0"/>
        <w:autoSpaceDN w:val="0"/>
        <w:spacing w:after="0" w:line="28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5727789" w14:textId="67093138" w:rsidR="00161B4E" w:rsidRPr="00A67C95" w:rsidRDefault="00161B4E" w:rsidP="00A67C95">
      <w:pPr>
        <w:autoSpaceDE w:val="0"/>
        <w:autoSpaceDN w:val="0"/>
        <w:spacing w:after="0" w:line="28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161B4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Techninės būklės tikrinimas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1276"/>
        <w:gridCol w:w="1134"/>
        <w:gridCol w:w="850"/>
        <w:gridCol w:w="992"/>
        <w:gridCol w:w="1134"/>
        <w:gridCol w:w="1134"/>
        <w:gridCol w:w="1134"/>
        <w:gridCol w:w="1134"/>
        <w:gridCol w:w="851"/>
      </w:tblGrid>
      <w:tr w:rsidR="00A67C95" w:rsidRPr="00A67C95" w14:paraId="3B3E7254" w14:textId="77777777" w:rsidTr="00562979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B6CC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Pirkimo dalies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5FD7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Įrangos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89A2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Tipas, modelis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CD1C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Gamyklinis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B364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Pagaminimo metai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E5DC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1 ketvirčio paslaugos kaina eurais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FD5E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2 ketvirčio paslaugos kaina eurais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DD4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3 ketvirčio paslaugos kaina eurais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6D9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4 ketvirčio paslaugos kaina eurais su 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2CE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 xml:space="preserve">Metinė paslaugos kaina, </w:t>
            </w:r>
            <w:r w:rsidRPr="00A67C95">
              <w:rPr>
                <w:rFonts w:ascii="Times New Roman" w:eastAsia="Times New Roman" w:hAnsi="Times New Roman" w:cs="Times New Roman"/>
                <w:b/>
                <w:szCs w:val="24"/>
              </w:rPr>
              <w:t>€</w:t>
            </w:r>
            <w:r w:rsidRPr="00A67C95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 xml:space="preserve"> su PVM</w:t>
            </w:r>
          </w:p>
        </w:tc>
      </w:tr>
      <w:tr w:rsidR="00A67C95" w:rsidRPr="00A67C95" w14:paraId="7234DC24" w14:textId="77777777" w:rsidTr="005629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657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209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Cs/>
                <w:lang w:val="lt-LT"/>
              </w:rPr>
              <w:t>Litotripsinė sistema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BD4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Cs/>
                <w:lang w:val="lt-LT"/>
              </w:rPr>
              <w:t>Ziehm Solo su C-lanku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7D1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Cs/>
                <w:lang w:val="lt-LT"/>
              </w:rPr>
              <w:t>52726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B09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Cs/>
                <w:lang w:val="lt-LT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049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63D8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F92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F4F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72E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227,44</w:t>
            </w:r>
          </w:p>
        </w:tc>
      </w:tr>
      <w:tr w:rsidR="00A67C95" w:rsidRPr="00A67C95" w14:paraId="36EB5F60" w14:textId="77777777" w:rsidTr="005629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643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7BD8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Kaulų mineralų tankio matuoklis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88E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Horizon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E413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Cs/>
                <w:lang w:val="lt-LT"/>
              </w:rPr>
              <w:t>300405M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EC3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bCs/>
                <w:lang w:val="lt-LT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214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10B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C6D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8BBD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8D7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227,44</w:t>
            </w:r>
          </w:p>
        </w:tc>
      </w:tr>
      <w:tr w:rsidR="00A67C95" w:rsidRPr="00A67C95" w14:paraId="36C60DB9" w14:textId="77777777" w:rsidTr="005629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5AC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727B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lang w:val="lt-LT"/>
              </w:rPr>
              <w:t>Mamografas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136" w14:textId="77777777" w:rsidR="00A67C95" w:rsidRPr="00A67C95" w:rsidRDefault="00A67C95" w:rsidP="00A67C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lang w:val="lt-LT"/>
              </w:rPr>
              <w:t>Selenia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F700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lang w:val="lt-LT"/>
              </w:rPr>
              <w:t>28410095078w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B8A8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lang w:val="lt-LT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009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C4B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69C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C5CE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8D9" w14:textId="77777777" w:rsidR="00A67C95" w:rsidRPr="00A67C95" w:rsidRDefault="00A67C95" w:rsidP="00A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7C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227,44</w:t>
            </w:r>
          </w:p>
        </w:tc>
      </w:tr>
    </w:tbl>
    <w:p w14:paraId="091D3C9E" w14:textId="77777777" w:rsidR="00161B4E" w:rsidRPr="00161B4E" w:rsidRDefault="00161B4E" w:rsidP="0016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BB3A578" w14:textId="5BC20970" w:rsidR="009312E9" w:rsidRDefault="00161B4E" w:rsidP="00A67C95">
      <w:pPr>
        <w:spacing w:after="0" w:line="240" w:lineRule="auto"/>
      </w:pPr>
      <w:r w:rsidRPr="00161B4E">
        <w:rPr>
          <w:rFonts w:ascii="Times New Roman" w:eastAsia="Times New Roman" w:hAnsi="Times New Roman" w:cs="Times New Roman"/>
          <w:sz w:val="24"/>
          <w:szCs w:val="24"/>
          <w:lang w:val="lt-LT"/>
        </w:rPr>
        <w:t>Paslaugų kainas nurodyti vadovaujantis pateiktais reglamentais.</w:t>
      </w:r>
      <w:bookmarkStart w:id="0" w:name="_GoBack"/>
      <w:bookmarkEnd w:id="0"/>
    </w:p>
    <w:sectPr w:rsidR="009312E9" w:rsidSect="00283DCC">
      <w:pgSz w:w="11906" w:h="16838"/>
      <w:pgMar w:top="851" w:right="851" w:bottom="851" w:left="1418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56"/>
    <w:rsid w:val="00161B4E"/>
    <w:rsid w:val="00245300"/>
    <w:rsid w:val="00283DCC"/>
    <w:rsid w:val="003630A7"/>
    <w:rsid w:val="00472D0D"/>
    <w:rsid w:val="004C78AE"/>
    <w:rsid w:val="005C7890"/>
    <w:rsid w:val="00645EBC"/>
    <w:rsid w:val="00736AD3"/>
    <w:rsid w:val="008978B5"/>
    <w:rsid w:val="009312E9"/>
    <w:rsid w:val="00A67C95"/>
    <w:rsid w:val="00B174F2"/>
    <w:rsid w:val="00D31413"/>
    <w:rsid w:val="00DF3356"/>
    <w:rsid w:val="00E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C2CA"/>
  <w15:chartTrackingRefBased/>
  <w15:docId w15:val="{A097CDDD-359D-4897-B94F-2D678CA8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Pirkimai</cp:lastModifiedBy>
  <cp:revision>5</cp:revision>
  <dcterms:created xsi:type="dcterms:W3CDTF">2019-06-07T10:34:00Z</dcterms:created>
  <dcterms:modified xsi:type="dcterms:W3CDTF">2019-06-18T09:39:00Z</dcterms:modified>
</cp:coreProperties>
</file>