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7BD85" w14:textId="77777777" w:rsidR="004D1D53" w:rsidRPr="00D047FC" w:rsidRDefault="004D1D53" w:rsidP="004D1D53">
      <w:pPr>
        <w:pStyle w:val="Body2"/>
        <w:spacing w:after="0"/>
        <w:ind w:left="5670"/>
        <w:rPr>
          <w:rFonts w:cs="Times New Roman"/>
          <w:color w:val="auto"/>
          <w:sz w:val="20"/>
          <w:szCs w:val="20"/>
          <w:lang w:val="lt-LT"/>
        </w:rPr>
      </w:pPr>
      <w:bookmarkStart w:id="0" w:name="_Hlk7008379"/>
      <w:r>
        <w:rPr>
          <w:rFonts w:cs="Times New Roman"/>
          <w:color w:val="auto"/>
          <w:sz w:val="20"/>
          <w:szCs w:val="20"/>
          <w:lang w:val="lt-LT"/>
        </w:rPr>
        <w:t>Medicinos įrangos</w:t>
      </w:r>
      <w:r w:rsidRPr="00D047FC">
        <w:rPr>
          <w:rFonts w:cs="Times New Roman"/>
          <w:color w:val="auto"/>
          <w:sz w:val="20"/>
          <w:szCs w:val="20"/>
          <w:lang w:val="lt-LT"/>
        </w:rPr>
        <w:t xml:space="preserve"> nuom</w:t>
      </w:r>
      <w:r>
        <w:rPr>
          <w:rFonts w:cs="Times New Roman"/>
          <w:color w:val="auto"/>
          <w:sz w:val="20"/>
          <w:szCs w:val="20"/>
          <w:lang w:val="lt-LT"/>
        </w:rPr>
        <w:t>os</w:t>
      </w:r>
      <w:r w:rsidRPr="00D047FC">
        <w:rPr>
          <w:rFonts w:cs="Times New Roman"/>
          <w:color w:val="auto"/>
          <w:sz w:val="20"/>
          <w:szCs w:val="20"/>
          <w:lang w:val="lt-LT"/>
        </w:rPr>
        <w:t xml:space="preserve"> (panaud</w:t>
      </w:r>
      <w:r>
        <w:rPr>
          <w:rFonts w:cs="Times New Roman"/>
          <w:color w:val="auto"/>
          <w:sz w:val="20"/>
          <w:szCs w:val="20"/>
          <w:lang w:val="lt-LT"/>
        </w:rPr>
        <w:t>os</w:t>
      </w:r>
      <w:r w:rsidRPr="00D047FC">
        <w:rPr>
          <w:rFonts w:cs="Times New Roman"/>
          <w:color w:val="auto"/>
          <w:sz w:val="20"/>
          <w:szCs w:val="20"/>
          <w:lang w:val="lt-LT"/>
        </w:rPr>
        <w:t>)</w:t>
      </w:r>
      <w:r>
        <w:rPr>
          <w:rFonts w:cs="Times New Roman"/>
          <w:color w:val="auto"/>
          <w:sz w:val="20"/>
          <w:szCs w:val="20"/>
          <w:lang w:val="lt-LT"/>
        </w:rPr>
        <w:t xml:space="preserve"> su įvairiais priedais</w:t>
      </w:r>
      <w:r w:rsidRPr="00D047FC">
        <w:rPr>
          <w:rFonts w:cs="Times New Roman"/>
          <w:color w:val="auto"/>
          <w:sz w:val="20"/>
          <w:szCs w:val="20"/>
          <w:lang w:val="lt-LT"/>
        </w:rPr>
        <w:t xml:space="preserve"> pirkimo atviro konkurso (tarptautinis pirkimas) sąlygų </w:t>
      </w:r>
    </w:p>
    <w:p w14:paraId="4C9E8649" w14:textId="65DE8F9F" w:rsidR="004D1D53" w:rsidRPr="00D047FC" w:rsidRDefault="004D1D53" w:rsidP="004D1D53">
      <w:pPr>
        <w:pStyle w:val="Body2"/>
        <w:spacing w:after="0"/>
        <w:ind w:left="9923" w:hanging="4253"/>
        <w:rPr>
          <w:rFonts w:cs="Times New Roman"/>
          <w:color w:val="auto"/>
          <w:sz w:val="20"/>
          <w:szCs w:val="20"/>
          <w:lang w:val="lt-LT"/>
        </w:rPr>
      </w:pPr>
      <w:r w:rsidRPr="00D047FC">
        <w:rPr>
          <w:rFonts w:cs="Times New Roman"/>
          <w:color w:val="auto"/>
          <w:sz w:val="20"/>
          <w:szCs w:val="20"/>
          <w:lang w:val="lt-LT"/>
        </w:rPr>
        <w:t xml:space="preserve">Priedas Nr. </w:t>
      </w:r>
      <w:r>
        <w:rPr>
          <w:rFonts w:cs="Times New Roman"/>
          <w:color w:val="auto"/>
          <w:sz w:val="20"/>
          <w:szCs w:val="20"/>
          <w:lang w:val="lt-LT"/>
        </w:rPr>
        <w:t>2</w:t>
      </w:r>
    </w:p>
    <w:bookmarkEnd w:id="0"/>
    <w:p w14:paraId="7962E43A" w14:textId="77777777" w:rsidR="004D1D53" w:rsidRDefault="004D1D53" w:rsidP="00194FBD">
      <w:pPr>
        <w:ind w:right="5"/>
        <w:jc w:val="center"/>
        <w:rPr>
          <w:b/>
          <w:bCs/>
        </w:rPr>
      </w:pPr>
    </w:p>
    <w:p w14:paraId="16012E26" w14:textId="77777777" w:rsidR="004D1D53" w:rsidRDefault="004D1D53" w:rsidP="00194FBD">
      <w:pPr>
        <w:ind w:right="5"/>
        <w:jc w:val="center"/>
        <w:rPr>
          <w:b/>
          <w:bCs/>
        </w:rPr>
      </w:pPr>
    </w:p>
    <w:p w14:paraId="423585D2" w14:textId="77777777" w:rsidR="00AD489B" w:rsidRDefault="00C75F1E" w:rsidP="00194FBD">
      <w:pPr>
        <w:ind w:right="5"/>
        <w:jc w:val="center"/>
        <w:rPr>
          <w:b/>
          <w:bCs/>
        </w:rPr>
      </w:pPr>
      <w:r w:rsidRPr="001D4824">
        <w:rPr>
          <w:b/>
          <w:bCs/>
        </w:rPr>
        <w:t xml:space="preserve">MEDICININĖS ĮRANGOS NUOMOS (PANAUDOS) SU ĮVAIRIAIS </w:t>
      </w:r>
    </w:p>
    <w:p w14:paraId="6C23C1C7" w14:textId="7CEA43BC" w:rsidR="00C75F1E" w:rsidRPr="001D4824" w:rsidRDefault="00C75F1E" w:rsidP="00194FBD">
      <w:pPr>
        <w:ind w:right="5"/>
        <w:jc w:val="center"/>
        <w:rPr>
          <w:b/>
          <w:bCs/>
        </w:rPr>
      </w:pPr>
      <w:r w:rsidRPr="001D4824">
        <w:rPr>
          <w:b/>
          <w:bCs/>
        </w:rPr>
        <w:t>PRIEDAIS TECHNINĖ SPECIFIKACIJA</w:t>
      </w:r>
    </w:p>
    <w:p w14:paraId="3EA1B705" w14:textId="5CF7060B" w:rsidR="00C75F1E" w:rsidRPr="001D4824" w:rsidRDefault="00C75F1E" w:rsidP="00194FBD">
      <w:pPr>
        <w:ind w:right="5"/>
        <w:jc w:val="center"/>
        <w:rPr>
          <w:b/>
          <w:bCs/>
        </w:rPr>
      </w:pPr>
    </w:p>
    <w:p w14:paraId="0BAFBBED" w14:textId="6FC92419" w:rsidR="00C75F1E" w:rsidRPr="001D4824" w:rsidRDefault="00C75F1E" w:rsidP="00194FBD">
      <w:pPr>
        <w:ind w:right="5"/>
        <w:jc w:val="center"/>
        <w:rPr>
          <w:b/>
          <w:bCs/>
        </w:rPr>
      </w:pPr>
    </w:p>
    <w:p w14:paraId="127ACB58" w14:textId="77777777" w:rsidR="00C75F1E" w:rsidRPr="001D4824" w:rsidRDefault="00C75F1E" w:rsidP="00194FBD">
      <w:pPr>
        <w:ind w:right="5"/>
        <w:jc w:val="center"/>
        <w:rPr>
          <w:b/>
          <w:bCs/>
        </w:rPr>
      </w:pPr>
    </w:p>
    <w:p w14:paraId="0ED79E6F" w14:textId="6177BAE1" w:rsidR="001D4824" w:rsidRPr="001D4824" w:rsidRDefault="00A465A1" w:rsidP="001D4824">
      <w:pPr>
        <w:ind w:right="5"/>
        <w:jc w:val="center"/>
        <w:rPr>
          <w:b/>
          <w:bCs/>
        </w:rPr>
      </w:pPr>
      <w:r>
        <w:rPr>
          <w:b/>
          <w:bCs/>
        </w:rPr>
        <w:t>3</w:t>
      </w:r>
      <w:r w:rsidR="001D4824" w:rsidRPr="001D4824">
        <w:rPr>
          <w:b/>
          <w:bCs/>
        </w:rPr>
        <w:t xml:space="preserve"> PIRKIMO DALIS. </w:t>
      </w:r>
      <w:r w:rsidR="00FF7081" w:rsidRPr="001D4824">
        <w:rPr>
          <w:b/>
          <w:bCs/>
        </w:rPr>
        <w:t>ULTRAGARSINI</w:t>
      </w:r>
      <w:r w:rsidR="00FF7081">
        <w:rPr>
          <w:b/>
          <w:bCs/>
        </w:rPr>
        <w:t>O</w:t>
      </w:r>
      <w:r w:rsidR="00FF7081" w:rsidRPr="001D4824">
        <w:rPr>
          <w:b/>
          <w:bCs/>
        </w:rPr>
        <w:t xml:space="preserve"> GENERATORI</w:t>
      </w:r>
      <w:r w:rsidR="00FF7081">
        <w:rPr>
          <w:b/>
          <w:bCs/>
        </w:rPr>
        <w:t>AUS NUOMA (PANAUDA) SU ĮVAIRIAIS PRIEDAIS - 1</w:t>
      </w:r>
      <w:r w:rsidR="00FF7081" w:rsidRPr="001D4824">
        <w:rPr>
          <w:b/>
          <w:bCs/>
        </w:rPr>
        <w:t xml:space="preserve"> VNT.</w:t>
      </w:r>
    </w:p>
    <w:p w14:paraId="18609022" w14:textId="77777777" w:rsidR="00194FBD" w:rsidRPr="001D4824" w:rsidRDefault="00194FBD" w:rsidP="00194FBD">
      <w:pPr>
        <w:jc w:val="both"/>
        <w:rPr>
          <w:b/>
          <w:bCs/>
        </w:rPr>
      </w:pPr>
    </w:p>
    <w:p w14:paraId="38329C67" w14:textId="49493DBA" w:rsidR="001D4824" w:rsidRPr="001D4824" w:rsidRDefault="001D4824" w:rsidP="001D4824">
      <w:pPr>
        <w:ind w:right="5"/>
        <w:jc w:val="center"/>
        <w:rPr>
          <w:b/>
          <w:bCs/>
        </w:rPr>
      </w:pPr>
      <w:r w:rsidRPr="001D4824">
        <w:rPr>
          <w:b/>
          <w:bCs/>
        </w:rPr>
        <w:t>Ultragarsini</w:t>
      </w:r>
      <w:r w:rsidR="002371E4">
        <w:rPr>
          <w:b/>
          <w:bCs/>
        </w:rPr>
        <w:t>o</w:t>
      </w:r>
      <w:r w:rsidRPr="001D4824">
        <w:rPr>
          <w:b/>
          <w:bCs/>
        </w:rPr>
        <w:t xml:space="preserve"> generatori</w:t>
      </w:r>
      <w:r w:rsidR="00FF7081">
        <w:rPr>
          <w:b/>
          <w:bCs/>
        </w:rPr>
        <w:t>aus (</w:t>
      </w:r>
      <w:r w:rsidRPr="001D4824">
        <w:rPr>
          <w:b/>
          <w:bCs/>
        </w:rPr>
        <w:t>1 vnt.</w:t>
      </w:r>
      <w:r w:rsidR="00FF7081">
        <w:rPr>
          <w:b/>
          <w:bCs/>
        </w:rPr>
        <w:t>)</w:t>
      </w:r>
      <w:r w:rsidR="00FF7081" w:rsidRPr="00FF7081">
        <w:rPr>
          <w:b/>
          <w:bCs/>
        </w:rPr>
        <w:t xml:space="preserve"> </w:t>
      </w:r>
      <w:r w:rsidR="00FF7081" w:rsidRPr="001D4824">
        <w:rPr>
          <w:b/>
          <w:bCs/>
        </w:rPr>
        <w:t xml:space="preserve">su </w:t>
      </w:r>
      <w:r w:rsidR="00FF7081">
        <w:rPr>
          <w:b/>
          <w:bCs/>
        </w:rPr>
        <w:t>įvairiais priedais techninė specifikacija</w:t>
      </w:r>
    </w:p>
    <w:p w14:paraId="62622EB9" w14:textId="77777777" w:rsidR="001D4824" w:rsidRPr="001D4824" w:rsidRDefault="001D4824" w:rsidP="001D4824">
      <w:pPr>
        <w:ind w:right="5"/>
        <w:jc w:val="center"/>
        <w:rPr>
          <w:b/>
          <w:bCs/>
          <w:u w:val="single"/>
        </w:rPr>
      </w:pPr>
    </w:p>
    <w:tbl>
      <w:tblPr>
        <w:tblW w:w="10768" w:type="dxa"/>
        <w:tblInd w:w="-100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838"/>
        <w:gridCol w:w="2234"/>
        <w:gridCol w:w="3562"/>
        <w:gridCol w:w="2342"/>
        <w:gridCol w:w="1762"/>
        <w:gridCol w:w="30"/>
      </w:tblGrid>
      <w:tr w:rsidR="001D4824" w:rsidRPr="001D4824" w14:paraId="4B6C04E6" w14:textId="77777777" w:rsidTr="007F2E24">
        <w:trPr>
          <w:gridAfter w:val="1"/>
          <w:wAfter w:w="30" w:type="dxa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8A6FDF4" w14:textId="77777777" w:rsidR="001D4824" w:rsidRPr="001D4824" w:rsidRDefault="001D4824" w:rsidP="00FF7081">
            <w:pPr>
              <w:rPr>
                <w:lang w:bidi="hi-IN"/>
              </w:rPr>
            </w:pPr>
            <w:r w:rsidRPr="001D4824">
              <w:rPr>
                <w:lang w:bidi="hi-IN"/>
              </w:rPr>
              <w:t xml:space="preserve">Eil. </w:t>
            </w:r>
          </w:p>
          <w:p w14:paraId="096927A6" w14:textId="77777777" w:rsidR="001D4824" w:rsidRPr="001D4824" w:rsidRDefault="001D4824" w:rsidP="00FF7081">
            <w:pPr>
              <w:rPr>
                <w:lang w:bidi="hi-IN"/>
              </w:rPr>
            </w:pPr>
            <w:r w:rsidRPr="001D4824">
              <w:rPr>
                <w:lang w:bidi="hi-IN"/>
              </w:rPr>
              <w:t>Nr.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222D303" w14:textId="77777777" w:rsidR="001D4824" w:rsidRPr="001D4824" w:rsidRDefault="001D4824" w:rsidP="00FF7081">
            <w:pPr>
              <w:rPr>
                <w:lang w:bidi="hi-IN"/>
              </w:rPr>
            </w:pPr>
            <w:r w:rsidRPr="001D4824">
              <w:rPr>
                <w:lang w:bidi="hi-IN"/>
              </w:rPr>
              <w:t xml:space="preserve">Techniniai </w:t>
            </w:r>
          </w:p>
          <w:p w14:paraId="2D05ED69" w14:textId="77777777" w:rsidR="001D4824" w:rsidRPr="001D4824" w:rsidRDefault="001D4824" w:rsidP="00FF7081">
            <w:pPr>
              <w:rPr>
                <w:lang w:bidi="hi-IN"/>
              </w:rPr>
            </w:pPr>
            <w:r w:rsidRPr="001D4824">
              <w:rPr>
                <w:lang w:bidi="hi-IN"/>
              </w:rPr>
              <w:t>parametrai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771AE62" w14:textId="77777777" w:rsidR="001D4824" w:rsidRPr="001D4824" w:rsidRDefault="001D4824" w:rsidP="00FF7081">
            <w:pPr>
              <w:rPr>
                <w:lang w:bidi="hi-IN"/>
              </w:rPr>
            </w:pPr>
            <w:r w:rsidRPr="001D4824">
              <w:rPr>
                <w:lang w:bidi="hi-IN"/>
              </w:rPr>
              <w:t>Privalomi techniniai parametrai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F3BCC41" w14:textId="77777777" w:rsidR="001D4824" w:rsidRPr="001D4824" w:rsidRDefault="001D4824" w:rsidP="00FF7081">
            <w:pPr>
              <w:rPr>
                <w:lang w:bidi="hi-IN"/>
              </w:rPr>
            </w:pPr>
            <w:r w:rsidRPr="001D4824">
              <w:rPr>
                <w:lang w:bidi="hi-IN"/>
              </w:rPr>
              <w:t>Siūlomi techniniai parametrai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17AD9B" w14:textId="77777777" w:rsidR="001D4824" w:rsidRPr="001D4824" w:rsidRDefault="001D4824" w:rsidP="00FF7081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Puslapio Nr. pasiūlyme (pažymint vietą, kur gamintojo techniniame lape originalo kalba yra nurodytas parametras)</w:t>
            </w:r>
          </w:p>
        </w:tc>
      </w:tr>
      <w:tr w:rsidR="00785ECD" w:rsidRPr="00785ECD" w14:paraId="552BF3B9" w14:textId="77777777" w:rsidTr="007F2E24">
        <w:trPr>
          <w:trHeight w:val="670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7C3354" w14:textId="77777777" w:rsidR="001D4824" w:rsidRPr="00785ECD" w:rsidRDefault="001D4824" w:rsidP="00FF7081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6C9D08B" w14:textId="19D1E94E" w:rsidR="001D4824" w:rsidRPr="00785ECD" w:rsidRDefault="004067D6" w:rsidP="00FF7081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>
              <w:rPr>
                <w:color w:val="auto"/>
              </w:rPr>
              <w:t>Ultragarsinis generatorius</w:t>
            </w:r>
            <w:r w:rsidRPr="00785ECD">
              <w:rPr>
                <w:color w:val="auto"/>
              </w:rPr>
              <w:t xml:space="preserve"> </w:t>
            </w:r>
            <w:r w:rsidR="001D4824" w:rsidRPr="00785ECD">
              <w:rPr>
                <w:color w:val="auto"/>
              </w:rPr>
              <w:t>– 1 vnt.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75232B8" w14:textId="68359F2F" w:rsidR="001D4824" w:rsidRPr="00785ECD" w:rsidRDefault="001D4824" w:rsidP="00FF7081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785ECD">
              <w:rPr>
                <w:color w:val="auto"/>
              </w:rPr>
              <w:t>Pavadinimas, tipas/modelis, gamintojas, kilmės šalis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70AEF6" w14:textId="584A4CE9" w:rsidR="001D4824" w:rsidRPr="007F2E24" w:rsidRDefault="007F2E24" w:rsidP="00FF7081">
            <w:pPr>
              <w:snapToGrid w:val="0"/>
              <w:rPr>
                <w:color w:val="auto"/>
                <w:lang w:val="en-US" w:eastAsia="en-US" w:bidi="hi-IN"/>
              </w:rPr>
            </w:pPr>
            <w:r>
              <w:rPr>
                <w:color w:val="auto"/>
                <w:lang w:eastAsia="en-US" w:bidi="hi-IN"/>
              </w:rPr>
              <w:t>Generatorius GEN</w:t>
            </w:r>
            <w:r>
              <w:rPr>
                <w:color w:val="auto"/>
                <w:lang w:val="en-US" w:eastAsia="en-US" w:bidi="hi-IN"/>
              </w:rPr>
              <w:t xml:space="preserve">11, </w:t>
            </w:r>
            <w:proofErr w:type="spellStart"/>
            <w:r>
              <w:rPr>
                <w:color w:val="auto"/>
                <w:lang w:val="en-US" w:eastAsia="en-US" w:bidi="hi-IN"/>
              </w:rPr>
              <w:t>Johnson&amp;Johnson</w:t>
            </w:r>
            <w:proofErr w:type="spellEnd"/>
            <w:r>
              <w:rPr>
                <w:color w:val="auto"/>
                <w:lang w:val="en-US" w:eastAsia="en-US" w:bidi="hi-IN"/>
              </w:rPr>
              <w:t>, Ethicon, JAV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F4DF6C" w14:textId="7379216A" w:rsidR="001D4824" w:rsidRPr="00785ECD" w:rsidRDefault="007F2E24" w:rsidP="00FF7081">
            <w:pPr>
              <w:snapToGrid w:val="0"/>
              <w:rPr>
                <w:color w:val="auto"/>
                <w:lang w:eastAsia="en-US"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>”</w:t>
            </w:r>
          </w:p>
        </w:tc>
      </w:tr>
      <w:tr w:rsidR="007F2E24" w:rsidRPr="001D4824" w14:paraId="0DC54BAF" w14:textId="77777777" w:rsidTr="007F2E24">
        <w:trPr>
          <w:trHeight w:val="878"/>
        </w:trPr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A04D37C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31ED0C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Įrenginys sudarytas iš dviejų modulių: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45FDD9E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Ultragarsinio ir save kontroliuojančio elektrokoaguliatoriaus bipoliaro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C5E4C5" w14:textId="5B354E46" w:rsidR="007F2E24" w:rsidRPr="001D4824" w:rsidRDefault="007F2E24" w:rsidP="007F2E24">
            <w:pPr>
              <w:snapToGrid w:val="0"/>
              <w:rPr>
                <w:lang w:eastAsia="en-US" w:bidi="hi-IN"/>
              </w:rPr>
            </w:pPr>
            <w:r>
              <w:t>Ultragarsinio ir save kontroliuojančio elektrokoaguliatoriaus bipoliaro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E62278" w14:textId="7C4235CD" w:rsidR="007F2E24" w:rsidRPr="001D4824" w:rsidRDefault="007F2E24" w:rsidP="007F2E24">
            <w:pPr>
              <w:snapToGrid w:val="0"/>
              <w:rPr>
                <w:lang w:eastAsia="en-US"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>
              <w:rPr>
                <w:lang w:eastAsia="en-US" w:bidi="hi-IN"/>
              </w:rPr>
              <w:t>5 psl.</w:t>
            </w:r>
          </w:p>
        </w:tc>
      </w:tr>
      <w:tr w:rsidR="007F2E24" w:rsidRPr="001D4824" w14:paraId="14D8D452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4F5363D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E2EAECF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Aktyvuojamas rankiniu būdu arba kojiniu dvigubu pedalu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FF4FD36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2BE03D0" w14:textId="77777777" w:rsidR="007F2E24" w:rsidRDefault="007F2E24" w:rsidP="007F2E24">
            <w:pPr>
              <w:snapToGrid w:val="0"/>
              <w:spacing w:line="256" w:lineRule="auto"/>
              <w:rPr>
                <w:lang w:eastAsia="en-US" w:bidi="hi-IN"/>
              </w:rPr>
            </w:pPr>
            <w:r>
              <w:t>Aktyvuojamas rankiniu būdu ir kojiniu dvigubu pedalu</w:t>
            </w:r>
          </w:p>
          <w:p w14:paraId="04A2DB6F" w14:textId="77777777" w:rsidR="007F2E24" w:rsidRPr="001D4824" w:rsidRDefault="007F2E24" w:rsidP="007F2E24">
            <w:pPr>
              <w:snapToGrid w:val="0"/>
              <w:rPr>
                <w:lang w:eastAsia="en-US" w:bidi="hi-IN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8EA7E" w14:textId="067BC9AA" w:rsidR="007F2E24" w:rsidRPr="001D4824" w:rsidRDefault="00FC7352" w:rsidP="007F2E24">
            <w:pPr>
              <w:snapToGrid w:val="0"/>
              <w:rPr>
                <w:lang w:eastAsia="en-US"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eastAsia="en-US" w:bidi="hi-IN"/>
              </w:rPr>
              <w:t>7 psl., 17 psl.</w:t>
            </w:r>
          </w:p>
        </w:tc>
      </w:tr>
      <w:tr w:rsidR="007F2E24" w:rsidRPr="001D4824" w14:paraId="2BFA1144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55FAAB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67E6AC1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Režimai pjovimui ir /arba koaguliacijai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D258E2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Ne mažiau 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2A8D015" w14:textId="37D082B4" w:rsidR="007F2E24" w:rsidRPr="001D4824" w:rsidRDefault="007F2E24" w:rsidP="007F2E24">
            <w:pPr>
              <w:snapToGrid w:val="0"/>
              <w:rPr>
                <w:lang w:eastAsia="en-US" w:bidi="hi-IN"/>
              </w:rPr>
            </w:pPr>
            <w:r>
              <w:rPr>
                <w:lang w:eastAsia="en-US" w:bidi="hi-IN"/>
              </w:rPr>
              <w:t>5 rėžimai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43AABE" w14:textId="718508CC" w:rsidR="007F2E24" w:rsidRPr="001D4824" w:rsidRDefault="00FC7352" w:rsidP="007F2E24">
            <w:pPr>
              <w:snapToGrid w:val="0"/>
              <w:rPr>
                <w:lang w:eastAsia="en-US"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eastAsia="en-US" w:bidi="hi-IN"/>
              </w:rPr>
              <w:t>11 psl.</w:t>
            </w:r>
          </w:p>
        </w:tc>
      </w:tr>
      <w:tr w:rsidR="007F2E24" w:rsidRPr="001D4824" w14:paraId="071FB16C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753A2A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3453CA5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Autotestavimas darbo pradžioje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2344230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DBE06A" w14:textId="2324DB62" w:rsidR="007F2E24" w:rsidRPr="001D4824" w:rsidRDefault="007F2E24" w:rsidP="007F2E24">
            <w:pPr>
              <w:snapToGrid w:val="0"/>
              <w:rPr>
                <w:lang w:eastAsia="en-US" w:bidi="hi-IN"/>
              </w:rPr>
            </w:pPr>
            <w:r>
              <w:t>Autotestavimas darbo pradžioje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3D0618" w14:textId="4058632D" w:rsidR="007F2E24" w:rsidRPr="001D4824" w:rsidRDefault="00FC7352" w:rsidP="007F2E24">
            <w:pPr>
              <w:snapToGrid w:val="0"/>
              <w:rPr>
                <w:lang w:eastAsia="en-US"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eastAsia="en-US" w:bidi="hi-IN"/>
              </w:rPr>
              <w:t>10 psl</w:t>
            </w:r>
          </w:p>
        </w:tc>
      </w:tr>
      <w:tr w:rsidR="007F2E24" w:rsidRPr="001D4824" w14:paraId="1BE5C8F7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E62285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8C7418D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Fiksuotas darbinis ultragarsinio generatoriaus dažnis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F2A9405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val="en-US" w:bidi="hi-IN"/>
              </w:rPr>
            </w:pPr>
            <w:r w:rsidRPr="001D4824">
              <w:rPr>
                <w:rFonts w:eastAsia="NSimSun"/>
                <w:color w:val="auto"/>
                <w:kern w:val="3"/>
                <w:lang w:val="en-US" w:bidi="hi-IN"/>
              </w:rPr>
              <w:t>55.5 ± 1 kHz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7D3678" w14:textId="39A3E04C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val="en-US"/>
              </w:rPr>
              <w:t>55.5 kHz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9F6B57" w14:textId="4C1F3B8C" w:rsidR="007F2E24" w:rsidRPr="001D4824" w:rsidRDefault="00FC7352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bidi="hi-IN"/>
              </w:rPr>
              <w:t>37 psl.</w:t>
            </w:r>
          </w:p>
        </w:tc>
      </w:tr>
      <w:tr w:rsidR="007F2E24" w:rsidRPr="001D4824" w14:paraId="4486F2D1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5B75D5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4C45EDF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t xml:space="preserve">Automatinis gedimų nustatymas ir indikacija skystų kristalų lietimui </w:t>
            </w:r>
            <w:r w:rsidRPr="001D4824">
              <w:lastRenderedPageBreak/>
              <w:t>jautriame ekrane monitoriuje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C785978" w14:textId="77777777" w:rsidR="007F2E24" w:rsidRPr="001D4824" w:rsidRDefault="007F2E24" w:rsidP="007F2E24">
            <w:pPr>
              <w:tabs>
                <w:tab w:val="left" w:pos="317"/>
              </w:tabs>
              <w:snapToGrid w:val="0"/>
              <w:rPr>
                <w:lang w:bidi="hi-IN"/>
              </w:rPr>
            </w:pPr>
            <w:r w:rsidRPr="001D4824">
              <w:lastRenderedPageBreak/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00D1CDF" w14:textId="69361FC2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t xml:space="preserve">Automatinis gedimų nustatymas ir indikacija skystų kristalų lietimui </w:t>
            </w:r>
            <w:r>
              <w:lastRenderedPageBreak/>
              <w:t>jautriame ekrane monitoriuje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196D68" w14:textId="16C878AD" w:rsidR="007F2E24" w:rsidRPr="001D4824" w:rsidRDefault="00FC7352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lastRenderedPageBreak/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bidi="hi-IN"/>
              </w:rPr>
              <w:t>5 psl., 19 psl.</w:t>
            </w:r>
          </w:p>
        </w:tc>
      </w:tr>
      <w:tr w:rsidR="007F2E24" w:rsidRPr="001D4824" w14:paraId="185B62D4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81E1312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4CE5689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Tinkamas atvirai ir laparoskopinei chirurgijai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DA73B3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958121" w14:textId="4313FC72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>Tinkamas atvirai ir laparoskopinei chirurgijai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7A66D" w14:textId="67A87AB1" w:rsidR="007F2E24" w:rsidRPr="001D4824" w:rsidRDefault="00FC7352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bidi="hi-IN"/>
              </w:rPr>
              <w:t>8 psl.</w:t>
            </w:r>
          </w:p>
        </w:tc>
      </w:tr>
      <w:tr w:rsidR="007F2E24" w:rsidRPr="001D4824" w14:paraId="603C14FA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4EB2142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B6783F8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Naudojant bipoliarą, generatorius turi pranešti apie pasiektą koaguliaciją pakeistu garso tonu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3E9443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CAC002" w14:textId="55BA4375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>Naudojant bipoliarą, generatorius praneša apie pasiektą koaguliaciją pakeistu garso tonu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4D542" w14:textId="1C42DEE1" w:rsidR="007F2E24" w:rsidRPr="001D4824" w:rsidRDefault="00FC7352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</w:t>
            </w:r>
            <w:r w:rsidR="007F2E24">
              <w:rPr>
                <w:lang w:bidi="hi-IN"/>
              </w:rPr>
              <w:t>17 psl.</w:t>
            </w:r>
          </w:p>
        </w:tc>
      </w:tr>
      <w:tr w:rsidR="007F2E24" w:rsidRPr="001D4824" w14:paraId="3D0B5397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FDA597" w14:textId="77777777" w:rsidR="007F2E24" w:rsidRPr="001D4824" w:rsidRDefault="007F2E24" w:rsidP="007F2E24">
            <w:pPr>
              <w:numPr>
                <w:ilvl w:val="0"/>
                <w:numId w:val="6"/>
              </w:num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CC68BD7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Save kontroliuojantis el.koaguliatorius-bipoliaras turi palaikyti audinių temperatūrą neviršijant 100 laipsnių Celsijaus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7EF85DA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AEEF8BA" w14:textId="21E0578A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>Save kontroliuojantis el.koaguliatorius-bipoliaras palaiko audinių temperatūrą neviršijant 100 laipsnių Celsijaus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C8CD36" w14:textId="368B0A3F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</w:t>
            </w:r>
            <w:r w:rsidRPr="00657EFE">
              <w:rPr>
                <w:lang w:bidi="hi-IN"/>
              </w:rPr>
              <w:t>Ethicon Endo-Surgery Enseal temperature</w:t>
            </w:r>
            <w:r>
              <w:rPr>
                <w:lang w:bidi="hi-IN"/>
              </w:rPr>
              <w:t>“, 1 psl.</w:t>
            </w:r>
          </w:p>
        </w:tc>
      </w:tr>
      <w:tr w:rsidR="007F2E24" w:rsidRPr="001D4824" w14:paraId="0FBDB3BE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6928F09" w14:textId="2C89F356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1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F863B89" w14:textId="77777777" w:rsidR="007F2E24" w:rsidRPr="00CC6771" w:rsidRDefault="007F2E24" w:rsidP="007F2E24">
            <w:pPr>
              <w:autoSpaceDN w:val="0"/>
              <w:rPr>
                <w:rFonts w:eastAsia="NSimSun"/>
                <w:b/>
                <w:bCs/>
                <w:color w:val="auto"/>
                <w:kern w:val="3"/>
                <w:lang w:bidi="hi-IN"/>
              </w:rPr>
            </w:pPr>
            <w:r w:rsidRPr="00CC6771">
              <w:rPr>
                <w:rFonts w:eastAsia="NSimSun"/>
                <w:b/>
                <w:bCs/>
                <w:color w:val="auto"/>
                <w:kern w:val="3"/>
                <w:lang w:bidi="hi-IN"/>
              </w:rPr>
              <w:t>Daugkartiniai priedai prie generatoriaus: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A6ECEF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DDC5189" w14:textId="77777777" w:rsidR="007F2E24" w:rsidRPr="001D4824" w:rsidRDefault="007F2E24" w:rsidP="007F2E24">
            <w:pPr>
              <w:tabs>
                <w:tab w:val="left" w:pos="317"/>
              </w:tabs>
              <w:snapToGrid w:val="0"/>
            </w:pP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30BDE7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</w:p>
        </w:tc>
      </w:tr>
      <w:tr w:rsidR="007F2E24" w:rsidRPr="001D4824" w14:paraId="2147E7E1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BA54794" w14:textId="7795DA1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1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.1</w:t>
            </w:r>
            <w:r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B7E484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Darbinė rankena (ultragarsinis keitiklis su jungiamuoju kabeliu). Tinkanti laparoskopinėms operacijoms.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FC65739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1 vnt.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0CF32F" w14:textId="6B7DC95A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>Darbinė rankena (ultragarsinis keitiklis su jungiamuoju kabeliu). Tinkanti laparoskopinėms operacijoms.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DA24E0" w14:textId="53A271DD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 xml:space="preserve">„Darbinės rankenos“, </w:t>
            </w:r>
            <w:r>
              <w:rPr>
                <w:lang w:val="en-US" w:bidi="hi-IN"/>
              </w:rPr>
              <w:t xml:space="preserve">1 </w:t>
            </w:r>
            <w:proofErr w:type="spellStart"/>
            <w:r>
              <w:rPr>
                <w:lang w:val="en-US" w:bidi="hi-IN"/>
              </w:rPr>
              <w:t>psl</w:t>
            </w:r>
            <w:proofErr w:type="spellEnd"/>
            <w:r>
              <w:rPr>
                <w:lang w:val="en-US" w:bidi="hi-IN"/>
              </w:rPr>
              <w:t>.</w:t>
            </w:r>
          </w:p>
        </w:tc>
      </w:tr>
      <w:tr w:rsidR="007F2E24" w:rsidRPr="001D4824" w14:paraId="50F2B19A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E97742F" w14:textId="4ADC998B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1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.2</w:t>
            </w:r>
            <w:r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5119EB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Darbinė rankena (ultragarsinis keitiklis su jungiamuoju kabeliu) Tinkanti atviroms operacijoms.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5C4D54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6 vnt.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0F33DB" w14:textId="19F701FB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>Darbinė rankena (ultragarsinis keitiklis su jungiamuoju kabeliu) Tinkanti atviroms operacijoms.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453612" w14:textId="3413B3BB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 xml:space="preserve">„Darbinės rankenos“, </w:t>
            </w:r>
            <w:r>
              <w:rPr>
                <w:lang w:val="en-US" w:bidi="hi-IN"/>
              </w:rPr>
              <w:t xml:space="preserve">1 </w:t>
            </w:r>
            <w:proofErr w:type="spellStart"/>
            <w:r>
              <w:rPr>
                <w:lang w:val="en-US" w:bidi="hi-IN"/>
              </w:rPr>
              <w:t>psl</w:t>
            </w:r>
            <w:proofErr w:type="spellEnd"/>
            <w:r>
              <w:rPr>
                <w:lang w:val="en-US" w:bidi="hi-IN"/>
              </w:rPr>
              <w:t>.</w:t>
            </w:r>
          </w:p>
        </w:tc>
      </w:tr>
      <w:tr w:rsidR="007F2E24" w:rsidRPr="001D4824" w14:paraId="06C8A3C8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944188" w14:textId="56CE2C3A" w:rsidR="007F2E24" w:rsidRPr="00CC6771" w:rsidRDefault="007F2E24" w:rsidP="007F2E24">
            <w:pPr>
              <w:autoSpaceDN w:val="0"/>
              <w:rPr>
                <w:rFonts w:eastAsia="NSimSun"/>
                <w:b/>
                <w:bCs/>
                <w:color w:val="auto"/>
                <w:kern w:val="3"/>
                <w:lang w:bidi="hi-IN"/>
              </w:rPr>
            </w:pPr>
            <w:r w:rsidRPr="00CC6771">
              <w:rPr>
                <w:rFonts w:eastAsia="NSimSun"/>
                <w:b/>
                <w:bCs/>
                <w:color w:val="auto"/>
                <w:kern w:val="3"/>
                <w:lang w:bidi="hi-IN"/>
              </w:rPr>
              <w:t>12.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7A2B70E" w14:textId="77777777" w:rsidR="007F2E24" w:rsidRPr="00CC6771" w:rsidRDefault="007F2E24" w:rsidP="007F2E24">
            <w:pPr>
              <w:autoSpaceDN w:val="0"/>
              <w:rPr>
                <w:rFonts w:eastAsia="NSimSun"/>
                <w:b/>
                <w:bCs/>
                <w:color w:val="auto"/>
                <w:kern w:val="3"/>
                <w:lang w:bidi="hi-IN"/>
              </w:rPr>
            </w:pPr>
            <w:r w:rsidRPr="00CC6771">
              <w:rPr>
                <w:rFonts w:eastAsia="NSimSun"/>
                <w:b/>
                <w:bCs/>
                <w:color w:val="auto"/>
                <w:kern w:val="3"/>
                <w:lang w:bidi="hi-IN"/>
              </w:rPr>
              <w:t>Vienkartiniai priedai prie generatoriaus: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5553D9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7E9BC6" w14:textId="77777777" w:rsidR="007F2E24" w:rsidRPr="001D4824" w:rsidRDefault="007F2E24" w:rsidP="007F2E24">
            <w:pPr>
              <w:tabs>
                <w:tab w:val="left" w:pos="317"/>
              </w:tabs>
              <w:snapToGrid w:val="0"/>
            </w:pP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2AE302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</w:p>
        </w:tc>
      </w:tr>
      <w:tr w:rsidR="007F2E24" w:rsidRPr="001D4824" w14:paraId="21446789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3FE059" w14:textId="0BFB46A3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2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.1</w:t>
            </w:r>
            <w:r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F8EA9D3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Ultragarsinės koaguliuojančios žirklės, darbinis ilgis 9 cm, darbinė dalis lenkta.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F15E162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60 vnt.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57475B9" w14:textId="33A88E4C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>Ultragarsinės koaguliuojančios žirklės, darbinis ilgis 9 cm, darbinė dalis lenkta.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D4FD44" w14:textId="6467CBE1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</w:t>
            </w:r>
            <w:r w:rsidRPr="003979D6">
              <w:rPr>
                <w:lang w:bidi="hi-IN"/>
              </w:rPr>
              <w:t>HAR9F _ Ethicon</w:t>
            </w:r>
            <w:r>
              <w:rPr>
                <w:lang w:bidi="hi-IN"/>
              </w:rPr>
              <w:t>“, 1 psl.</w:t>
            </w:r>
          </w:p>
        </w:tc>
      </w:tr>
      <w:tr w:rsidR="007F2E24" w:rsidRPr="001D4824" w14:paraId="79916E02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844C231" w14:textId="41D18639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2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.2</w:t>
            </w:r>
            <w:r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DAC051" w14:textId="7777777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 xml:space="preserve">Ultragarsinės koaguliuojančios žnyplės, ilgis 360 mm, darbinė dalis lenkta. 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310E08E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10 vnt.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838E76" w14:textId="7D056182" w:rsidR="007F2E24" w:rsidRPr="001D4824" w:rsidRDefault="007F2E24" w:rsidP="007F2E24">
            <w:pPr>
              <w:tabs>
                <w:tab w:val="left" w:pos="317"/>
              </w:tabs>
              <w:snapToGrid w:val="0"/>
            </w:pPr>
            <w:r>
              <w:t xml:space="preserve">Ultragarsinės koaguliuojančios žnyplės, ilgis 360 mm, darbinė dalis lenkta. 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FD2DC4" w14:textId="527AB236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val="en-US" w:bidi="hi-IN"/>
              </w:rPr>
              <w:t>“</w:t>
            </w:r>
            <w:r w:rsidRPr="003979D6">
              <w:rPr>
                <w:lang w:val="en-US" w:bidi="hi-IN"/>
              </w:rPr>
              <w:t>HAR36 _ Ethicon</w:t>
            </w:r>
            <w:r>
              <w:rPr>
                <w:lang w:val="en-US" w:bidi="hi-IN"/>
              </w:rPr>
              <w:t xml:space="preserve">”, 1 </w:t>
            </w:r>
            <w:proofErr w:type="spellStart"/>
            <w:r>
              <w:rPr>
                <w:lang w:val="en-US" w:bidi="hi-IN"/>
              </w:rPr>
              <w:t>psl</w:t>
            </w:r>
            <w:proofErr w:type="spellEnd"/>
            <w:r>
              <w:rPr>
                <w:lang w:val="en-US" w:bidi="hi-IN"/>
              </w:rPr>
              <w:t>.</w:t>
            </w:r>
          </w:p>
        </w:tc>
      </w:tr>
      <w:tr w:rsidR="007F2E24" w:rsidRPr="001D4824" w14:paraId="756EA24D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B36360A" w14:textId="385AEAA7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lastRenderedPageBreak/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3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9C40C74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11E8A6C" w14:textId="77777777" w:rsidR="007F2E24" w:rsidRPr="001D4824" w:rsidRDefault="007F2E24" w:rsidP="007F2E24">
            <w:pPr>
              <w:tabs>
                <w:tab w:val="left" w:pos="317"/>
              </w:tabs>
              <w:snapToGrid w:val="0"/>
              <w:rPr>
                <w:lang w:bidi="hi-IN"/>
              </w:rPr>
            </w:pPr>
            <w:r w:rsidRPr="001D4824">
              <w:rPr>
                <w:spacing w:val="1"/>
                <w:lang w:bidi="hi-IN"/>
              </w:rPr>
              <w:t>Būtina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B10144" w14:textId="244EA7A5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CE sertifikata</w:t>
            </w:r>
            <w:r w:rsidR="00E05DDC">
              <w:rPr>
                <w:lang w:bidi="hi-IN"/>
              </w:rPr>
              <w:t>i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8A51BE" w14:textId="36D7D108" w:rsidR="007F2E24" w:rsidRPr="001D4824" w:rsidRDefault="00E05DDC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CE sertifikatai</w:t>
            </w:r>
          </w:p>
        </w:tc>
      </w:tr>
      <w:tr w:rsidR="007F2E24" w:rsidRPr="001D4824" w14:paraId="412EA394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5555FA" w14:textId="0B40A729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4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4D02C90" w14:textId="77777777" w:rsidR="007F2E24" w:rsidRPr="001D4824" w:rsidRDefault="007F2E24" w:rsidP="007F2E24">
            <w:pPr>
              <w:snapToGrid w:val="0"/>
              <w:rPr>
                <w:lang w:bidi="hi-IN"/>
              </w:rPr>
            </w:pPr>
            <w:r w:rsidRPr="001D4824">
              <w:rPr>
                <w:lang w:bidi="hi-IN"/>
              </w:rPr>
              <w:t>Kartu su įranga pateikiama instrukcija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14A7ADC" w14:textId="77777777" w:rsidR="007F2E24" w:rsidRPr="001D4824" w:rsidRDefault="007F2E24" w:rsidP="007F2E24">
            <w:pPr>
              <w:tabs>
                <w:tab w:val="left" w:pos="317"/>
              </w:tabs>
              <w:snapToGrid w:val="0"/>
              <w:rPr>
                <w:lang w:bidi="hi-IN"/>
              </w:rPr>
            </w:pPr>
            <w:r w:rsidRPr="001D4824">
              <w:rPr>
                <w:spacing w:val="1"/>
                <w:lang w:bidi="hi-IN"/>
              </w:rPr>
              <w:t>Lietuvių ir anglų kalbomis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1582F00" w14:textId="31963C51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Kartu su įranga pateikiama instrukcija, lietuvių ir anglų kalba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0FEE1D" w14:textId="6B94C4EB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>”</w:t>
            </w:r>
          </w:p>
        </w:tc>
      </w:tr>
      <w:tr w:rsidR="007F2E24" w:rsidRPr="001D4824" w14:paraId="26DF6FBD" w14:textId="77777777" w:rsidTr="007F2E24">
        <w:tc>
          <w:tcPr>
            <w:tcW w:w="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4644D3" w14:textId="683C97BB" w:rsidR="007F2E24" w:rsidRPr="001D4824" w:rsidRDefault="007F2E24" w:rsidP="007F2E24">
            <w:pPr>
              <w:autoSpaceDN w:val="0"/>
              <w:rPr>
                <w:rFonts w:eastAsia="NSimSun"/>
                <w:color w:val="auto"/>
                <w:kern w:val="3"/>
                <w:lang w:bidi="hi-IN"/>
              </w:rPr>
            </w:pPr>
            <w:r w:rsidRPr="001D4824">
              <w:rPr>
                <w:rFonts w:eastAsia="NSimSun"/>
                <w:color w:val="auto"/>
                <w:kern w:val="3"/>
                <w:lang w:bidi="hi-IN"/>
              </w:rPr>
              <w:t>1</w:t>
            </w:r>
            <w:r>
              <w:rPr>
                <w:rFonts w:eastAsia="NSimSun"/>
                <w:color w:val="auto"/>
                <w:kern w:val="3"/>
                <w:lang w:bidi="hi-IN"/>
              </w:rPr>
              <w:t>5</w:t>
            </w:r>
            <w:r w:rsidRPr="001D4824">
              <w:rPr>
                <w:rFonts w:eastAsia="NSimSun"/>
                <w:color w:val="auto"/>
                <w:kern w:val="3"/>
                <w:lang w:bidi="hi-IN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3CB273F" w14:textId="564B02FC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Daugkartinių ir vienkartinių priedų g</w:t>
            </w:r>
            <w:r w:rsidRPr="001D4824">
              <w:rPr>
                <w:lang w:bidi="hi-IN"/>
              </w:rPr>
              <w:t>arantinis laikotarpis</w:t>
            </w:r>
          </w:p>
        </w:tc>
        <w:tc>
          <w:tcPr>
            <w:tcW w:w="3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3AD7881" w14:textId="77777777" w:rsidR="007F2E24" w:rsidRPr="001D4824" w:rsidRDefault="007F2E24" w:rsidP="007F2E24">
            <w:pPr>
              <w:tabs>
                <w:tab w:val="left" w:pos="317"/>
              </w:tabs>
              <w:snapToGrid w:val="0"/>
              <w:rPr>
                <w:spacing w:val="1"/>
                <w:lang w:bidi="hi-IN"/>
              </w:rPr>
            </w:pPr>
            <w:r w:rsidRPr="001D4824">
              <w:rPr>
                <w:spacing w:val="1"/>
                <w:lang w:bidi="hi-IN"/>
              </w:rPr>
              <w:t>Ne mažiau 24 mėn.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F48D75" w14:textId="05C26251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 xml:space="preserve">Garantinis laikotarpis generatoriui ir darbinėms rankenoms – </w:t>
            </w:r>
            <w:r>
              <w:rPr>
                <w:lang w:val="en-US" w:bidi="hi-IN"/>
              </w:rPr>
              <w:t xml:space="preserve">1 </w:t>
            </w:r>
            <w:proofErr w:type="spellStart"/>
            <w:r>
              <w:rPr>
                <w:lang w:val="en-US" w:bidi="hi-IN"/>
              </w:rPr>
              <w:t>metai</w:t>
            </w:r>
            <w:proofErr w:type="spellEnd"/>
            <w:r>
              <w:rPr>
                <w:lang w:val="en-US" w:bidi="hi-IN"/>
              </w:rPr>
              <w:t>.</w:t>
            </w:r>
          </w:p>
        </w:tc>
        <w:tc>
          <w:tcPr>
            <w:tcW w:w="17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E39BDE" w14:textId="0D42751A" w:rsidR="007F2E24" w:rsidRPr="001D4824" w:rsidRDefault="007F2E24" w:rsidP="007F2E24">
            <w:pPr>
              <w:snapToGrid w:val="0"/>
              <w:rPr>
                <w:lang w:bidi="hi-IN"/>
              </w:rPr>
            </w:pPr>
            <w:r>
              <w:rPr>
                <w:lang w:bidi="hi-IN"/>
              </w:rPr>
              <w:t>„GEN</w:t>
            </w:r>
            <w:r>
              <w:rPr>
                <w:lang w:val="en-US" w:bidi="hi-IN"/>
              </w:rPr>
              <w:t xml:space="preserve">11 </w:t>
            </w:r>
            <w:proofErr w:type="spellStart"/>
            <w:r>
              <w:rPr>
                <w:lang w:val="en-US" w:bidi="hi-IN"/>
              </w:rPr>
              <w:t>instrukcija</w:t>
            </w:r>
            <w:proofErr w:type="spellEnd"/>
            <w:r>
              <w:rPr>
                <w:lang w:val="en-US" w:bidi="hi-IN"/>
              </w:rPr>
              <w:t xml:space="preserve">”, 9 </w:t>
            </w:r>
            <w:proofErr w:type="spellStart"/>
            <w:r>
              <w:rPr>
                <w:lang w:val="en-US" w:bidi="hi-IN"/>
              </w:rPr>
              <w:t>psl</w:t>
            </w:r>
            <w:proofErr w:type="spellEnd"/>
            <w:r>
              <w:rPr>
                <w:lang w:val="en-US" w:bidi="hi-IN"/>
              </w:rPr>
              <w:t>.</w:t>
            </w:r>
          </w:p>
        </w:tc>
      </w:tr>
    </w:tbl>
    <w:p w14:paraId="3C5D18C8" w14:textId="7E6A9AAA" w:rsidR="00CA7E4A" w:rsidRPr="001D4824" w:rsidRDefault="00FF7081" w:rsidP="00FF7081">
      <w:pPr>
        <w:jc w:val="center"/>
      </w:pPr>
      <w:r>
        <w:t>___________________________</w:t>
      </w:r>
    </w:p>
    <w:sectPr w:rsidR="00CA7E4A" w:rsidRPr="001D4824" w:rsidSect="00041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8A61" w14:textId="77777777" w:rsidR="005303E7" w:rsidRDefault="005303E7" w:rsidP="00610EA2">
      <w:r>
        <w:separator/>
      </w:r>
    </w:p>
  </w:endnote>
  <w:endnote w:type="continuationSeparator" w:id="0">
    <w:p w14:paraId="0331BE56" w14:textId="77777777" w:rsidR="005303E7" w:rsidRDefault="005303E7" w:rsidP="0061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01A4" w14:textId="77777777" w:rsidR="0031493A" w:rsidRDefault="0031493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982824"/>
      <w:docPartObj>
        <w:docPartGallery w:val="Page Numbers (Bottom of Page)"/>
        <w:docPartUnique/>
      </w:docPartObj>
    </w:sdtPr>
    <w:sdtContent>
      <w:p w14:paraId="0D80DABD" w14:textId="2E9A2E8B" w:rsidR="00610EA2" w:rsidRDefault="00610EA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5C5979D" w14:textId="77777777" w:rsidR="00610EA2" w:rsidRDefault="00610EA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B29FF" w14:textId="77777777" w:rsidR="0031493A" w:rsidRDefault="0031493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B5A6" w14:textId="77777777" w:rsidR="005303E7" w:rsidRDefault="005303E7" w:rsidP="00610EA2">
      <w:r>
        <w:separator/>
      </w:r>
    </w:p>
  </w:footnote>
  <w:footnote w:type="continuationSeparator" w:id="0">
    <w:p w14:paraId="522055DF" w14:textId="77777777" w:rsidR="005303E7" w:rsidRDefault="005303E7" w:rsidP="0061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14F0" w14:textId="77777777" w:rsidR="0031493A" w:rsidRDefault="003149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616B" w14:textId="4D2F3EEC" w:rsidR="0031493A" w:rsidRDefault="0031493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6F68" w14:textId="77777777" w:rsidR="0031493A" w:rsidRDefault="003149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C0222"/>
    <w:multiLevelType w:val="multilevel"/>
    <w:tmpl w:val="1E3AF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85230AD"/>
    <w:multiLevelType w:val="hybridMultilevel"/>
    <w:tmpl w:val="39109142"/>
    <w:lvl w:ilvl="0" w:tplc="1F0440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641FD"/>
    <w:multiLevelType w:val="multilevel"/>
    <w:tmpl w:val="1E3AF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D115C7F"/>
    <w:multiLevelType w:val="multilevel"/>
    <w:tmpl w:val="9A36B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2D39E8"/>
    <w:multiLevelType w:val="multilevel"/>
    <w:tmpl w:val="1E3AF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53C438F"/>
    <w:multiLevelType w:val="multilevel"/>
    <w:tmpl w:val="1E3AF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15878043">
    <w:abstractNumId w:val="0"/>
  </w:num>
  <w:num w:numId="2" w16cid:durableId="64962163">
    <w:abstractNumId w:val="5"/>
  </w:num>
  <w:num w:numId="3" w16cid:durableId="140509350">
    <w:abstractNumId w:val="2"/>
  </w:num>
  <w:num w:numId="4" w16cid:durableId="92479667">
    <w:abstractNumId w:val="1"/>
  </w:num>
  <w:num w:numId="5" w16cid:durableId="791095956">
    <w:abstractNumId w:val="3"/>
  </w:num>
  <w:num w:numId="6" w16cid:durableId="1959601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4A"/>
    <w:rsid w:val="00010601"/>
    <w:rsid w:val="0004168A"/>
    <w:rsid w:val="0006771E"/>
    <w:rsid w:val="00094061"/>
    <w:rsid w:val="00096141"/>
    <w:rsid w:val="000A0A8D"/>
    <w:rsid w:val="000A66D6"/>
    <w:rsid w:val="000B1B85"/>
    <w:rsid w:val="000E3870"/>
    <w:rsid w:val="00194FBD"/>
    <w:rsid w:val="001C1BF3"/>
    <w:rsid w:val="001D00DA"/>
    <w:rsid w:val="001D0B28"/>
    <w:rsid w:val="001D4824"/>
    <w:rsid w:val="001F7DCF"/>
    <w:rsid w:val="002371E4"/>
    <w:rsid w:val="00281DEA"/>
    <w:rsid w:val="0031493A"/>
    <w:rsid w:val="00324099"/>
    <w:rsid w:val="00397D5F"/>
    <w:rsid w:val="003A545F"/>
    <w:rsid w:val="003D3531"/>
    <w:rsid w:val="003E33DA"/>
    <w:rsid w:val="003F1F3A"/>
    <w:rsid w:val="003F72BF"/>
    <w:rsid w:val="004067D6"/>
    <w:rsid w:val="004278F3"/>
    <w:rsid w:val="004751EE"/>
    <w:rsid w:val="004B1467"/>
    <w:rsid w:val="004D1D53"/>
    <w:rsid w:val="004F5EFA"/>
    <w:rsid w:val="005303E7"/>
    <w:rsid w:val="00573160"/>
    <w:rsid w:val="00597C45"/>
    <w:rsid w:val="005C2846"/>
    <w:rsid w:val="00610EA2"/>
    <w:rsid w:val="00642140"/>
    <w:rsid w:val="00687F1F"/>
    <w:rsid w:val="0069620A"/>
    <w:rsid w:val="006A0EA5"/>
    <w:rsid w:val="006A5093"/>
    <w:rsid w:val="006B7781"/>
    <w:rsid w:val="006F3F0B"/>
    <w:rsid w:val="007413D3"/>
    <w:rsid w:val="00763DF6"/>
    <w:rsid w:val="00765015"/>
    <w:rsid w:val="007733C6"/>
    <w:rsid w:val="00785ECD"/>
    <w:rsid w:val="007F2E24"/>
    <w:rsid w:val="007F66C3"/>
    <w:rsid w:val="007F704E"/>
    <w:rsid w:val="00821555"/>
    <w:rsid w:val="008B768E"/>
    <w:rsid w:val="008C7040"/>
    <w:rsid w:val="008D591B"/>
    <w:rsid w:val="008E6829"/>
    <w:rsid w:val="008F0EC5"/>
    <w:rsid w:val="009441A5"/>
    <w:rsid w:val="0097680C"/>
    <w:rsid w:val="00991324"/>
    <w:rsid w:val="009A6167"/>
    <w:rsid w:val="009B5AA1"/>
    <w:rsid w:val="009C03FA"/>
    <w:rsid w:val="009F76E9"/>
    <w:rsid w:val="00A465A1"/>
    <w:rsid w:val="00A915E3"/>
    <w:rsid w:val="00AD489B"/>
    <w:rsid w:val="00B61884"/>
    <w:rsid w:val="00B7064E"/>
    <w:rsid w:val="00C05C79"/>
    <w:rsid w:val="00C20447"/>
    <w:rsid w:val="00C22C92"/>
    <w:rsid w:val="00C75F1E"/>
    <w:rsid w:val="00CA7E4A"/>
    <w:rsid w:val="00CC6771"/>
    <w:rsid w:val="00CE38E9"/>
    <w:rsid w:val="00CE4A31"/>
    <w:rsid w:val="00D141C9"/>
    <w:rsid w:val="00D44F28"/>
    <w:rsid w:val="00DA043C"/>
    <w:rsid w:val="00DA46D8"/>
    <w:rsid w:val="00DB41F8"/>
    <w:rsid w:val="00DE72BF"/>
    <w:rsid w:val="00E05DDC"/>
    <w:rsid w:val="00E07720"/>
    <w:rsid w:val="00E269C8"/>
    <w:rsid w:val="00EA71D1"/>
    <w:rsid w:val="00EF77DD"/>
    <w:rsid w:val="00F414E5"/>
    <w:rsid w:val="00F4597B"/>
    <w:rsid w:val="00F85097"/>
    <w:rsid w:val="00F91B99"/>
    <w:rsid w:val="00FC7352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5E2DD"/>
  <w15:chartTrackingRefBased/>
  <w15:docId w15:val="{872AC0E2-87BA-4CB6-BE97-7E686706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71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CA7E4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lt-LT" w:eastAsia="zh-CN" w:bidi="hi-IN"/>
    </w:rPr>
  </w:style>
  <w:style w:type="paragraph" w:customStyle="1" w:styleId="TableContents">
    <w:name w:val="Table Contents"/>
    <w:basedOn w:val="Standard"/>
    <w:rsid w:val="00CA7E4A"/>
    <w:pPr>
      <w:suppressLineNumbers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6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188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1884"/>
    <w:rPr>
      <w:rFonts w:ascii="Times New Roman" w:eastAsia="Times New Roman" w:hAnsi="Times New Roman" w:cs="Times New Roman"/>
      <w:color w:val="00000A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6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61884"/>
    <w:rPr>
      <w:rFonts w:ascii="Times New Roman" w:eastAsia="Times New Roman" w:hAnsi="Times New Roman" w:cs="Times New Roman"/>
      <w:b/>
      <w:bCs/>
      <w:color w:val="00000A"/>
      <w:sz w:val="20"/>
      <w:szCs w:val="20"/>
      <w:lang w:val="lt-LT" w:eastAsia="zh-CN"/>
    </w:rPr>
  </w:style>
  <w:style w:type="paragraph" w:styleId="Sraopastraipa">
    <w:name w:val="List Paragraph"/>
    <w:basedOn w:val="prastasis"/>
    <w:uiPriority w:val="34"/>
    <w:qFormat/>
    <w:rsid w:val="00C75F1E"/>
    <w:pPr>
      <w:ind w:left="720"/>
      <w:contextualSpacing/>
    </w:pPr>
  </w:style>
  <w:style w:type="paragraph" w:styleId="Pataisymai">
    <w:name w:val="Revision"/>
    <w:hidden/>
    <w:uiPriority w:val="99"/>
    <w:semiHidden/>
    <w:rsid w:val="008D591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5C284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uppressAutoHyphens w:val="0"/>
    </w:pPr>
    <w:rPr>
      <w:rFonts w:eastAsia="Arial Unicode MS"/>
      <w:color w:val="auto"/>
      <w:bdr w:val="nil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C2846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610E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0EA2"/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customStyle="1" w:styleId="Body2">
    <w:name w:val="Body 2"/>
    <w:rsid w:val="004D1D5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NK-MedTech</dc:creator>
  <cp:keywords/>
  <dc:description/>
  <cp:lastModifiedBy>Viesieji2</cp:lastModifiedBy>
  <cp:revision>2</cp:revision>
  <dcterms:created xsi:type="dcterms:W3CDTF">2023-04-12T06:17:00Z</dcterms:created>
  <dcterms:modified xsi:type="dcterms:W3CDTF">2023-04-12T06:17:00Z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aceebb34-7c49-4b16-9128-30bbc23c9a02</vt:lpwstr>
  </property>
</Properties>
</file>