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9DF8" w14:textId="77777777" w:rsidR="00DC1E5E" w:rsidRPr="00D75D45" w:rsidRDefault="00DC1E5E" w:rsidP="00DC1E5E">
      <w:pPr>
        <w:ind w:left="360" w:right="-37"/>
        <w:jc w:val="right"/>
        <w:rPr>
          <w:rFonts w:ascii="Times New Roman" w:hAnsi="Times New Roman" w:cs="Times New Roman"/>
          <w:bCs/>
          <w:color w:val="000000"/>
          <w:sz w:val="24"/>
        </w:rPr>
      </w:pPr>
      <w:r>
        <w:rPr>
          <w:rFonts w:ascii="Times New Roman" w:hAnsi="Times New Roman" w:cs="Times New Roman"/>
          <w:bCs/>
          <w:color w:val="000000"/>
          <w:sz w:val="24"/>
        </w:rPr>
        <w:t>Protokolo 2</w:t>
      </w:r>
      <w:r w:rsidRPr="00D75D45">
        <w:rPr>
          <w:rFonts w:ascii="Times New Roman" w:hAnsi="Times New Roman" w:cs="Times New Roman"/>
          <w:bCs/>
          <w:color w:val="000000"/>
          <w:sz w:val="24"/>
        </w:rPr>
        <w:t xml:space="preserve"> priedas</w:t>
      </w:r>
    </w:p>
    <w:p w14:paraId="03322A62" w14:textId="77777777" w:rsidR="00DC1E5E" w:rsidRPr="00D75D45" w:rsidRDefault="00DC1E5E" w:rsidP="00DC1E5E">
      <w:pPr>
        <w:jc w:val="right"/>
        <w:rPr>
          <w:rFonts w:ascii="Times New Roman" w:hAnsi="Times New Roman" w:cs="Times New Roman"/>
          <w:bCs/>
          <w:sz w:val="24"/>
        </w:rPr>
      </w:pPr>
    </w:p>
    <w:p w14:paraId="3690ABAC" w14:textId="77777777" w:rsidR="00DC1E5E" w:rsidRPr="00D75D45" w:rsidRDefault="00DC1E5E" w:rsidP="00DC1E5E">
      <w:pPr>
        <w:jc w:val="center"/>
        <w:rPr>
          <w:rFonts w:ascii="Times New Roman" w:hAnsi="Times New Roman" w:cs="Times New Roman"/>
          <w:b/>
          <w:bCs/>
          <w:sz w:val="24"/>
        </w:rPr>
      </w:pPr>
      <w:r w:rsidRPr="00D75D45">
        <w:rPr>
          <w:rFonts w:ascii="Times New Roman" w:hAnsi="Times New Roman" w:cs="Times New Roman"/>
          <w:b/>
          <w:bCs/>
          <w:sz w:val="24"/>
        </w:rPr>
        <w:t>TECHNINĖ SPECIFIKACIJA</w:t>
      </w:r>
    </w:p>
    <w:p w14:paraId="6716B68F" w14:textId="77777777" w:rsidR="00DC1E5E" w:rsidRPr="00D75D45" w:rsidRDefault="00DC1E5E" w:rsidP="00DC1E5E">
      <w:pPr>
        <w:keepNext/>
        <w:jc w:val="center"/>
        <w:outlineLvl w:val="2"/>
        <w:rPr>
          <w:rFonts w:ascii="Times New Roman" w:hAnsi="Times New Roman" w:cs="Times New Roman"/>
          <w:b/>
          <w:bCs/>
          <w:sz w:val="24"/>
        </w:rPr>
      </w:pPr>
      <w:bookmarkStart w:id="0" w:name="_Hlk161995006"/>
      <w:r w:rsidRPr="00D75D45">
        <w:rPr>
          <w:rFonts w:ascii="Times New Roman" w:hAnsi="Times New Roman" w:cs="Times New Roman"/>
          <w:b/>
          <w:bCs/>
          <w:sz w:val="24"/>
        </w:rPr>
        <w:t>M3 K</w:t>
      </w:r>
      <w:r>
        <w:rPr>
          <w:rFonts w:ascii="Times New Roman" w:hAnsi="Times New Roman" w:cs="Times New Roman"/>
          <w:b/>
          <w:bCs/>
          <w:sz w:val="24"/>
        </w:rPr>
        <w:t>LASĖS</w:t>
      </w:r>
      <w:r w:rsidRPr="00D75D45">
        <w:rPr>
          <w:rFonts w:ascii="Times New Roman" w:hAnsi="Times New Roman" w:cs="Times New Roman"/>
          <w:b/>
          <w:bCs/>
          <w:sz w:val="24"/>
        </w:rPr>
        <w:t xml:space="preserve"> </w:t>
      </w:r>
      <w:r>
        <w:rPr>
          <w:rFonts w:ascii="Times New Roman" w:hAnsi="Times New Roman" w:cs="Times New Roman"/>
          <w:b/>
          <w:bCs/>
          <w:sz w:val="24"/>
        </w:rPr>
        <w:t>TARPMIESTINIS</w:t>
      </w:r>
      <w:r w:rsidRPr="00D75D45">
        <w:rPr>
          <w:rFonts w:ascii="Times New Roman" w:hAnsi="Times New Roman" w:cs="Times New Roman"/>
          <w:b/>
          <w:bCs/>
          <w:sz w:val="24"/>
        </w:rPr>
        <w:t xml:space="preserve"> MIKROAUTOBUSA</w:t>
      </w:r>
      <w:bookmarkEnd w:id="0"/>
      <w:r w:rsidRPr="00D75D45">
        <w:rPr>
          <w:rFonts w:ascii="Times New Roman" w:hAnsi="Times New Roman" w:cs="Times New Roman"/>
          <w:b/>
          <w:bCs/>
          <w:sz w:val="24"/>
        </w:rPr>
        <w:t>S</w:t>
      </w:r>
    </w:p>
    <w:p w14:paraId="6D666AF5" w14:textId="77777777" w:rsidR="00DC1E5E" w:rsidRPr="00D75D45" w:rsidRDefault="00DC1E5E" w:rsidP="00DC1E5E">
      <w:pPr>
        <w:jc w:val="center"/>
        <w:rPr>
          <w:rFonts w:ascii="Times New Roman" w:hAnsi="Times New Roman" w:cs="Times New Roman"/>
          <w:sz w:val="24"/>
        </w:rPr>
      </w:pPr>
    </w:p>
    <w:p w14:paraId="0D221F22" w14:textId="77777777" w:rsidR="00DC1E5E" w:rsidRPr="00D75D45" w:rsidRDefault="00DC1E5E" w:rsidP="00DC1E5E">
      <w:pPr>
        <w:ind w:firstLine="567"/>
        <w:jc w:val="both"/>
        <w:rPr>
          <w:rFonts w:ascii="Times New Roman" w:hAnsi="Times New Roman" w:cs="Times New Roman"/>
          <w:sz w:val="24"/>
        </w:rPr>
      </w:pPr>
      <w:r w:rsidRPr="00D75D45">
        <w:rPr>
          <w:rFonts w:ascii="Times New Roman" w:hAnsi="Times New Roman" w:cs="Times New Roman"/>
          <w:sz w:val="24"/>
        </w:rPr>
        <w:t>Pirkimo objektas –</w:t>
      </w:r>
      <w:r w:rsidRPr="00D75D45">
        <w:rPr>
          <w:rFonts w:ascii="Times New Roman" w:hAnsi="Times New Roman" w:cs="Times New Roman"/>
          <w:spacing w:val="-2"/>
          <w:sz w:val="24"/>
        </w:rPr>
        <w:t xml:space="preserve"> 1 </w:t>
      </w:r>
      <w:r w:rsidRPr="00D75D45">
        <w:rPr>
          <w:rFonts w:ascii="Times New Roman" w:hAnsi="Times New Roman" w:cs="Times New Roman"/>
          <w:sz w:val="24"/>
        </w:rPr>
        <w:t>(vienas) vnt. naujas, M3 k</w:t>
      </w:r>
      <w:r>
        <w:rPr>
          <w:rFonts w:ascii="Times New Roman" w:hAnsi="Times New Roman" w:cs="Times New Roman"/>
          <w:sz w:val="24"/>
        </w:rPr>
        <w:t>lasės</w:t>
      </w:r>
      <w:r w:rsidRPr="00D75D45">
        <w:rPr>
          <w:rFonts w:ascii="Times New Roman" w:hAnsi="Times New Roman" w:cs="Times New Roman"/>
          <w:sz w:val="24"/>
        </w:rPr>
        <w:t xml:space="preserve"> </w:t>
      </w:r>
      <w:r>
        <w:rPr>
          <w:rFonts w:ascii="Times New Roman" w:hAnsi="Times New Roman" w:cs="Times New Roman"/>
          <w:sz w:val="24"/>
        </w:rPr>
        <w:t>mikro</w:t>
      </w:r>
      <w:r w:rsidRPr="00D75D45">
        <w:rPr>
          <w:rFonts w:ascii="Times New Roman" w:hAnsi="Times New Roman" w:cs="Times New Roman"/>
          <w:sz w:val="24"/>
        </w:rPr>
        <w:t xml:space="preserve">autobusas, skirtas keleiviams vežti tarpmiestinio (tolimojo) susisiekimo maršrutais. Autobusas turi būti naujas, neeksploatuotas ir ne senesnis nei 2025 m. (pirmoji registracija), privalo turėti ne mažiau kaip 21 sėdimą vietą, įskaitant vairuotojo ir gido vietas bei ne mažiau kaip 6 vietas stovintiems keleiviams. </w:t>
      </w:r>
    </w:p>
    <w:p w14:paraId="71112501" w14:textId="77777777" w:rsidR="00DC1E5E" w:rsidRPr="00D75D45" w:rsidRDefault="00DC1E5E" w:rsidP="00DC1E5E">
      <w:pPr>
        <w:ind w:firstLine="567"/>
        <w:jc w:val="both"/>
        <w:rPr>
          <w:rFonts w:ascii="Times New Roman" w:hAnsi="Times New Roman" w:cs="Times New Roman"/>
          <w:sz w:val="24"/>
        </w:rPr>
      </w:pPr>
      <w:r w:rsidRPr="00D75D45">
        <w:rPr>
          <w:rFonts w:ascii="Times New Roman" w:hAnsi="Times New Roman" w:cs="Times New Roman"/>
          <w:sz w:val="24"/>
        </w:rPr>
        <w:t>Pasiūlymo kainą privalo sudaryti bendra transporto priemonės, atitinkančios techninėje specifikacijoje nurodytus reikalavimus, kaina, įskaitant techninėje specifikacijoje nurodytos papildomos įrangos kainą bei visus mokesčius ir autobuso pristatymo išlaidas. Kaina turi būti nurodyta eurais, įskaitant PVM.</w:t>
      </w:r>
    </w:p>
    <w:p w14:paraId="39C58668" w14:textId="77777777" w:rsidR="00DC1E5E" w:rsidRPr="00D75D45" w:rsidRDefault="00DC1E5E" w:rsidP="00DC1E5E">
      <w:pPr>
        <w:ind w:right="142" w:firstLine="567"/>
        <w:jc w:val="both"/>
        <w:rPr>
          <w:rFonts w:ascii="Times New Roman" w:hAnsi="Times New Roman" w:cs="Times New Roman"/>
          <w:bCs/>
          <w:sz w:val="24"/>
        </w:rPr>
      </w:pPr>
      <w:r w:rsidRPr="00D75D45">
        <w:rPr>
          <w:rFonts w:ascii="TimesLT" w:hAnsi="TimesLT" w:cs="Times New Roman"/>
          <w:bCs/>
          <w:sz w:val="24"/>
        </w:rPr>
        <w:t xml:space="preserve">Tiekėjo siūlomas autobusas privalo atitikti visus žemiau nurodytus techninius reikalavimus: </w:t>
      </w:r>
    </w:p>
    <w:tbl>
      <w:tblPr>
        <w:tblW w:w="14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699"/>
        <w:gridCol w:w="1718"/>
        <w:gridCol w:w="5659"/>
        <w:gridCol w:w="11"/>
        <w:gridCol w:w="6372"/>
        <w:gridCol w:w="11"/>
      </w:tblGrid>
      <w:tr w:rsidR="00DC1E5E" w:rsidRPr="00D75D45" w14:paraId="1CD647DA" w14:textId="77777777" w:rsidTr="00DC1E5E">
        <w:trPr>
          <w:trHeight w:val="1195"/>
        </w:trPr>
        <w:tc>
          <w:tcPr>
            <w:tcW w:w="699" w:type="dxa"/>
            <w:vMerge w:val="restart"/>
            <w:shd w:val="clear" w:color="auto" w:fill="auto"/>
            <w:tcMar>
              <w:top w:w="20" w:type="dxa"/>
              <w:left w:w="20" w:type="dxa"/>
              <w:bottom w:w="20" w:type="dxa"/>
              <w:right w:w="20" w:type="dxa"/>
            </w:tcMar>
            <w:vAlign w:val="center"/>
          </w:tcPr>
          <w:p w14:paraId="69C2251C" w14:textId="77777777" w:rsidR="00DC1E5E" w:rsidRPr="00D75D45" w:rsidRDefault="00DC1E5E" w:rsidP="00DC1E5E">
            <w:pPr>
              <w:ind w:left="112" w:right="121" w:firstLine="0"/>
              <w:jc w:val="center"/>
              <w:rPr>
                <w:rFonts w:ascii="Times New Roman" w:hAnsi="Times New Roman" w:cs="Times New Roman"/>
                <w:sz w:val="24"/>
              </w:rPr>
            </w:pPr>
            <w:r w:rsidRPr="00D75D45">
              <w:rPr>
                <w:rFonts w:ascii="Times New Roman" w:hAnsi="Times New Roman" w:cs="Times New Roman"/>
                <w:b/>
                <w:sz w:val="24"/>
              </w:rPr>
              <w:t>Eil. Nr.</w:t>
            </w:r>
          </w:p>
        </w:tc>
        <w:tc>
          <w:tcPr>
            <w:tcW w:w="1718" w:type="dxa"/>
            <w:vMerge w:val="restart"/>
            <w:shd w:val="clear" w:color="auto" w:fill="auto"/>
            <w:tcMar>
              <w:top w:w="20" w:type="dxa"/>
              <w:left w:w="20" w:type="dxa"/>
              <w:bottom w:w="20" w:type="dxa"/>
              <w:right w:w="20" w:type="dxa"/>
            </w:tcMar>
            <w:vAlign w:val="center"/>
          </w:tcPr>
          <w:p w14:paraId="5816A180" w14:textId="77777777" w:rsidR="00DC1E5E" w:rsidRPr="00D75D45" w:rsidRDefault="00DC1E5E" w:rsidP="00DC1E5E">
            <w:pPr>
              <w:ind w:left="45" w:right="-30" w:firstLine="75"/>
              <w:jc w:val="center"/>
              <w:rPr>
                <w:rFonts w:ascii="Times New Roman" w:hAnsi="Times New Roman" w:cs="Times New Roman"/>
                <w:sz w:val="24"/>
              </w:rPr>
            </w:pPr>
            <w:r w:rsidRPr="00D75D45">
              <w:rPr>
                <w:rFonts w:ascii="Times New Roman" w:hAnsi="Times New Roman" w:cs="Times New Roman"/>
                <w:b/>
                <w:sz w:val="24"/>
              </w:rPr>
              <w:t>Reikalavimas</w:t>
            </w:r>
          </w:p>
        </w:tc>
        <w:tc>
          <w:tcPr>
            <w:tcW w:w="5670" w:type="dxa"/>
            <w:gridSpan w:val="2"/>
            <w:vMerge w:val="restart"/>
            <w:tcBorders>
              <w:right w:val="single" w:sz="4" w:space="0" w:color="auto"/>
            </w:tcBorders>
            <w:shd w:val="clear" w:color="auto" w:fill="auto"/>
            <w:tcMar>
              <w:top w:w="20" w:type="dxa"/>
              <w:left w:w="20" w:type="dxa"/>
              <w:bottom w:w="20" w:type="dxa"/>
              <w:right w:w="20" w:type="dxa"/>
            </w:tcMar>
            <w:vAlign w:val="center"/>
          </w:tcPr>
          <w:p w14:paraId="773E8EC7" w14:textId="77777777" w:rsidR="00DC1E5E" w:rsidRPr="00D75D45" w:rsidRDefault="00DC1E5E" w:rsidP="00DC1E5E">
            <w:pPr>
              <w:ind w:left="45" w:right="-30" w:firstLine="75"/>
              <w:jc w:val="center"/>
              <w:rPr>
                <w:rFonts w:ascii="Times New Roman" w:hAnsi="Times New Roman" w:cs="Times New Roman"/>
                <w:sz w:val="24"/>
              </w:rPr>
            </w:pPr>
            <w:r w:rsidRPr="00D75D45">
              <w:rPr>
                <w:rFonts w:ascii="Times New Roman" w:hAnsi="Times New Roman" w:cs="Times New Roman"/>
                <w:b/>
                <w:sz w:val="24"/>
              </w:rPr>
              <w:t>Reikalavimų aprašymas</w:t>
            </w:r>
          </w:p>
        </w:tc>
        <w:tc>
          <w:tcPr>
            <w:tcW w:w="6383" w:type="dxa"/>
            <w:gridSpan w:val="2"/>
            <w:tcBorders>
              <w:top w:val="single" w:sz="4" w:space="0" w:color="auto"/>
              <w:left w:val="single" w:sz="4" w:space="0" w:color="auto"/>
              <w:bottom w:val="single" w:sz="4" w:space="0" w:color="auto"/>
              <w:right w:val="single" w:sz="4" w:space="0" w:color="auto"/>
            </w:tcBorders>
          </w:tcPr>
          <w:p w14:paraId="35F85BFC" w14:textId="77777777" w:rsidR="00DC1E5E" w:rsidRPr="00D75D45" w:rsidRDefault="00DC1E5E" w:rsidP="00A84D9D">
            <w:pPr>
              <w:ind w:left="45" w:right="-30" w:firstLine="75"/>
              <w:jc w:val="center"/>
              <w:rPr>
                <w:rFonts w:ascii="Times New Roman" w:hAnsi="Times New Roman" w:cs="Times New Roman"/>
                <w:b/>
                <w:color w:val="000000"/>
                <w:sz w:val="24"/>
              </w:rPr>
            </w:pPr>
            <w:r w:rsidRPr="00D75D45">
              <w:rPr>
                <w:rFonts w:ascii="Times New Roman" w:hAnsi="Times New Roman" w:cs="Times New Roman"/>
                <w:b/>
                <w:color w:val="000000"/>
                <w:sz w:val="24"/>
              </w:rPr>
              <w:t>Tiekėjo siūlomos prekės parametro aprašas arba nurodomi konkretūs parametrai</w:t>
            </w:r>
          </w:p>
          <w:p w14:paraId="13ED9769" w14:textId="77777777" w:rsidR="00DC1E5E" w:rsidRPr="00E64BD1" w:rsidRDefault="00DC1E5E" w:rsidP="00A84D9D">
            <w:pPr>
              <w:ind w:firstLine="0"/>
              <w:jc w:val="center"/>
              <w:rPr>
                <w:rFonts w:ascii="Times New Roman" w:eastAsiaTheme="minorHAnsi" w:hAnsi="Times New Roman" w:cs="Times New Roman"/>
                <w:b/>
                <w:color w:val="000000"/>
                <w:sz w:val="24"/>
              </w:rPr>
            </w:pPr>
            <w:r w:rsidRPr="00D75D45">
              <w:rPr>
                <w:rFonts w:ascii="Times New Roman" w:hAnsi="Times New Roman" w:cs="Times New Roman"/>
                <w:b/>
                <w:color w:val="FF0000"/>
              </w:rPr>
              <w:t>(nepakanka nurodyti vien „atitinka / neatitinka“, būtina nurodyti tikslias siūlomas reikšmes ar teikiamus dokumentus</w:t>
            </w:r>
            <w:r w:rsidRPr="00D75D45">
              <w:rPr>
                <w:rFonts w:ascii="Times New Roman" w:hAnsi="Times New Roman" w:cs="Times New Roman"/>
                <w:b/>
                <w:color w:val="000000"/>
              </w:rPr>
              <w:t>)</w:t>
            </w:r>
          </w:p>
        </w:tc>
      </w:tr>
      <w:tr w:rsidR="00DC1E5E" w:rsidRPr="00D75D45" w14:paraId="0ED622AB" w14:textId="77777777" w:rsidTr="00DC1E5E">
        <w:tc>
          <w:tcPr>
            <w:tcW w:w="699" w:type="dxa"/>
            <w:vMerge/>
            <w:shd w:val="clear" w:color="auto" w:fill="auto"/>
            <w:tcMar>
              <w:top w:w="20" w:type="dxa"/>
              <w:left w:w="20" w:type="dxa"/>
              <w:bottom w:w="20" w:type="dxa"/>
              <w:right w:w="20" w:type="dxa"/>
            </w:tcMar>
            <w:vAlign w:val="center"/>
          </w:tcPr>
          <w:p w14:paraId="638F2C37" w14:textId="77777777" w:rsidR="00DC1E5E" w:rsidRPr="00D75D45" w:rsidRDefault="00DC1E5E" w:rsidP="00DC1E5E">
            <w:pPr>
              <w:ind w:left="112" w:right="121" w:firstLine="0"/>
              <w:jc w:val="center"/>
              <w:rPr>
                <w:rFonts w:ascii="Times New Roman" w:hAnsi="Times New Roman" w:cs="Times New Roman"/>
                <w:b/>
                <w:szCs w:val="20"/>
              </w:rPr>
            </w:pPr>
          </w:p>
        </w:tc>
        <w:tc>
          <w:tcPr>
            <w:tcW w:w="1718" w:type="dxa"/>
            <w:vMerge/>
            <w:shd w:val="clear" w:color="auto" w:fill="auto"/>
            <w:tcMar>
              <w:top w:w="20" w:type="dxa"/>
              <w:left w:w="20" w:type="dxa"/>
              <w:bottom w:w="20" w:type="dxa"/>
              <w:right w:w="20" w:type="dxa"/>
            </w:tcMar>
            <w:vAlign w:val="center"/>
          </w:tcPr>
          <w:p w14:paraId="06A038C3" w14:textId="77777777" w:rsidR="00DC1E5E" w:rsidRPr="00D75D45" w:rsidRDefault="00DC1E5E" w:rsidP="00DC1E5E">
            <w:pPr>
              <w:ind w:left="45" w:right="-30" w:firstLine="75"/>
              <w:jc w:val="center"/>
              <w:rPr>
                <w:rFonts w:ascii="Times New Roman" w:hAnsi="Times New Roman" w:cs="Times New Roman"/>
                <w:b/>
                <w:szCs w:val="20"/>
              </w:rPr>
            </w:pPr>
          </w:p>
        </w:tc>
        <w:tc>
          <w:tcPr>
            <w:tcW w:w="5670" w:type="dxa"/>
            <w:gridSpan w:val="2"/>
            <w:vMerge/>
            <w:shd w:val="clear" w:color="auto" w:fill="auto"/>
            <w:tcMar>
              <w:top w:w="20" w:type="dxa"/>
              <w:left w:w="20" w:type="dxa"/>
              <w:bottom w:w="20" w:type="dxa"/>
              <w:right w:w="20" w:type="dxa"/>
            </w:tcMar>
            <w:vAlign w:val="center"/>
          </w:tcPr>
          <w:p w14:paraId="4BAE5134" w14:textId="77777777" w:rsidR="00DC1E5E" w:rsidRPr="00D75D45" w:rsidRDefault="00DC1E5E" w:rsidP="00DC1E5E">
            <w:pPr>
              <w:ind w:left="45" w:right="-30" w:firstLine="75"/>
              <w:jc w:val="center"/>
              <w:rPr>
                <w:rFonts w:ascii="Times New Roman" w:hAnsi="Times New Roman" w:cs="Times New Roman"/>
                <w:b/>
                <w:szCs w:val="20"/>
              </w:rPr>
            </w:pPr>
          </w:p>
        </w:tc>
        <w:tc>
          <w:tcPr>
            <w:tcW w:w="6383" w:type="dxa"/>
            <w:gridSpan w:val="2"/>
            <w:tcBorders>
              <w:top w:val="single" w:sz="4" w:space="0" w:color="auto"/>
              <w:bottom w:val="single" w:sz="4" w:space="0" w:color="auto"/>
            </w:tcBorders>
            <w:vAlign w:val="center"/>
          </w:tcPr>
          <w:p w14:paraId="796E12DA" w14:textId="77777777" w:rsidR="00DC1E5E" w:rsidRPr="00D75D45" w:rsidRDefault="00DC1E5E" w:rsidP="00A84D9D">
            <w:pPr>
              <w:ind w:left="45" w:right="-30" w:firstLine="75"/>
              <w:jc w:val="center"/>
              <w:rPr>
                <w:rFonts w:ascii="Times New Roman" w:hAnsi="Times New Roman" w:cs="Times New Roman"/>
                <w:b/>
                <w:color w:val="000000"/>
                <w:szCs w:val="20"/>
              </w:rPr>
            </w:pPr>
            <w:r w:rsidRPr="00D75D45">
              <w:rPr>
                <w:rFonts w:ascii="Times New Roman" w:hAnsi="Times New Roman" w:cs="Times New Roman"/>
                <w:i/>
                <w:color w:val="0070C0"/>
                <w:sz w:val="24"/>
              </w:rPr>
              <w:t>Pildo Tiekėjas</w:t>
            </w:r>
          </w:p>
        </w:tc>
      </w:tr>
      <w:tr w:rsidR="00DC1E5E" w:rsidRPr="00D75D45" w14:paraId="58DB0AE8"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7FCBC2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w:t>
            </w:r>
          </w:p>
        </w:tc>
        <w:tc>
          <w:tcPr>
            <w:tcW w:w="1718" w:type="dxa"/>
            <w:shd w:val="clear" w:color="auto" w:fill="auto"/>
            <w:tcMar>
              <w:top w:w="20" w:type="dxa"/>
              <w:left w:w="20" w:type="dxa"/>
              <w:bottom w:w="20" w:type="dxa"/>
              <w:right w:w="20" w:type="dxa"/>
            </w:tcMar>
          </w:tcPr>
          <w:p w14:paraId="45CA3F2A"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Transporto priemonės tipas ir kiti reikalavimai</w:t>
            </w:r>
          </w:p>
        </w:tc>
        <w:tc>
          <w:tcPr>
            <w:tcW w:w="5659" w:type="dxa"/>
            <w:shd w:val="clear" w:color="auto" w:fill="auto"/>
            <w:tcMar>
              <w:top w:w="20" w:type="dxa"/>
              <w:left w:w="60" w:type="dxa"/>
              <w:bottom w:w="20" w:type="dxa"/>
              <w:right w:w="60" w:type="dxa"/>
            </w:tcMar>
          </w:tcPr>
          <w:p w14:paraId="7AE60DC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 Naujas, M3 k</w:t>
            </w:r>
            <w:r>
              <w:rPr>
                <w:rFonts w:ascii="Times New Roman" w:hAnsi="Times New Roman" w:cs="Times New Roman"/>
                <w:szCs w:val="20"/>
              </w:rPr>
              <w:t>lasė</w:t>
            </w:r>
            <w:r w:rsidRPr="00D75D45">
              <w:rPr>
                <w:rFonts w:ascii="Times New Roman" w:hAnsi="Times New Roman" w:cs="Times New Roman"/>
                <w:szCs w:val="20"/>
              </w:rPr>
              <w:t xml:space="preserve">s, tarpmiestinio tipo autobusas, pagamintas ne anksčiau nei 2025 m. (pirmoji registracija), varomas dyzeliniu kuru. </w:t>
            </w:r>
          </w:p>
          <w:p w14:paraId="66ABEEEC" w14:textId="2FF06D6A" w:rsidR="00DC1E5E" w:rsidRPr="00D75D45" w:rsidRDefault="00DC1E5E" w:rsidP="00DC1E5E">
            <w:pPr>
              <w:ind w:left="45" w:right="60" w:firstLine="75"/>
              <w:jc w:val="both"/>
              <w:rPr>
                <w:rFonts w:ascii="Times New Roman" w:hAnsi="Times New Roman" w:cs="Times New Roman"/>
                <w:b/>
                <w:bCs/>
                <w:szCs w:val="20"/>
              </w:rPr>
            </w:pPr>
            <w:r w:rsidRPr="003A77EB">
              <w:rPr>
                <w:rFonts w:ascii="Times New Roman" w:hAnsi="Times New Roman" w:cs="Times New Roman"/>
                <w:b/>
                <w:bCs/>
                <w:szCs w:val="20"/>
              </w:rPr>
              <w:t>Kartu su pasiūlymu turi būti pateikt</w:t>
            </w:r>
            <w:r w:rsidR="00EA3AF3" w:rsidRPr="003A77EB">
              <w:rPr>
                <w:rFonts w:ascii="Times New Roman" w:hAnsi="Times New Roman" w:cs="Times New Roman"/>
                <w:b/>
                <w:bCs/>
                <w:szCs w:val="20"/>
              </w:rPr>
              <w:t>i</w:t>
            </w:r>
            <w:r w:rsidRPr="003A77EB">
              <w:rPr>
                <w:rFonts w:ascii="Times New Roman" w:hAnsi="Times New Roman" w:cs="Times New Roman"/>
                <w:b/>
                <w:bCs/>
                <w:szCs w:val="20"/>
              </w:rPr>
              <w:t xml:space="preserve"> autobuso </w:t>
            </w:r>
            <w:r w:rsidR="00EA3AF3" w:rsidRPr="003A77EB">
              <w:rPr>
                <w:rFonts w:ascii="Times New Roman" w:hAnsi="Times New Roman" w:cs="Times New Roman"/>
                <w:b/>
                <w:bCs/>
                <w:szCs w:val="20"/>
              </w:rPr>
              <w:t>techninius parametrus įrodantys dokumentai (</w:t>
            </w:r>
            <w:r w:rsidRPr="003A77EB">
              <w:rPr>
                <w:rFonts w:ascii="Times New Roman" w:hAnsi="Times New Roman" w:cs="Times New Roman"/>
                <w:b/>
                <w:bCs/>
                <w:szCs w:val="20"/>
              </w:rPr>
              <w:t>registracijos liudijim</w:t>
            </w:r>
            <w:r w:rsidR="00EA3AF3" w:rsidRPr="003A77EB">
              <w:rPr>
                <w:rFonts w:ascii="Times New Roman" w:hAnsi="Times New Roman" w:cs="Times New Roman"/>
                <w:b/>
                <w:bCs/>
                <w:szCs w:val="20"/>
              </w:rPr>
              <w:t>as ar techninis pasas, ar COC sertifikatas</w:t>
            </w:r>
            <w:r w:rsidR="003A77EB" w:rsidRPr="003A77EB">
              <w:rPr>
                <w:rFonts w:ascii="Times New Roman" w:hAnsi="Times New Roman" w:cs="Times New Roman"/>
                <w:b/>
                <w:bCs/>
                <w:szCs w:val="20"/>
              </w:rPr>
              <w:t>,</w:t>
            </w:r>
            <w:r w:rsidR="00EA3AF3" w:rsidRPr="003A77EB">
              <w:rPr>
                <w:rFonts w:ascii="Times New Roman" w:hAnsi="Times New Roman" w:cs="Times New Roman"/>
                <w:b/>
                <w:bCs/>
                <w:szCs w:val="20"/>
              </w:rPr>
              <w:t xml:space="preserve"> ar</w:t>
            </w:r>
            <w:r w:rsidRPr="003A77EB">
              <w:rPr>
                <w:rFonts w:ascii="Times New Roman" w:hAnsi="Times New Roman" w:cs="Times New Roman"/>
                <w:b/>
                <w:bCs/>
                <w:szCs w:val="20"/>
              </w:rPr>
              <w:t xml:space="preserve"> gamintojo sertifikatas</w:t>
            </w:r>
            <w:r w:rsidR="003A77EB" w:rsidRPr="003A77EB">
              <w:rPr>
                <w:rFonts w:ascii="Times New Roman" w:hAnsi="Times New Roman" w:cs="Times New Roman"/>
                <w:b/>
                <w:bCs/>
                <w:szCs w:val="20"/>
              </w:rPr>
              <w:t>,</w:t>
            </w:r>
            <w:r w:rsidRPr="003A77EB">
              <w:rPr>
                <w:rFonts w:ascii="Times New Roman" w:hAnsi="Times New Roman" w:cs="Times New Roman"/>
                <w:b/>
                <w:bCs/>
                <w:szCs w:val="20"/>
              </w:rPr>
              <w:t xml:space="preserve"> ar kt. lygiavertis techninis dokumentas, kuriame aiškiai matom</w:t>
            </w:r>
            <w:r w:rsidR="00EA3AF3" w:rsidRPr="003A77EB">
              <w:rPr>
                <w:rFonts w:ascii="Times New Roman" w:hAnsi="Times New Roman" w:cs="Times New Roman"/>
                <w:b/>
                <w:bCs/>
                <w:szCs w:val="20"/>
              </w:rPr>
              <w:t xml:space="preserve">i </w:t>
            </w:r>
            <w:r w:rsidRPr="003A77EB">
              <w:rPr>
                <w:rFonts w:ascii="Times New Roman" w:hAnsi="Times New Roman" w:cs="Times New Roman"/>
                <w:b/>
                <w:bCs/>
                <w:szCs w:val="20"/>
              </w:rPr>
              <w:t>duomenys</w:t>
            </w:r>
            <w:r w:rsidR="00EA3AF3" w:rsidRPr="003A77EB">
              <w:rPr>
                <w:rFonts w:ascii="Times New Roman" w:hAnsi="Times New Roman" w:cs="Times New Roman"/>
                <w:b/>
                <w:bCs/>
                <w:szCs w:val="20"/>
              </w:rPr>
              <w:t>)</w:t>
            </w:r>
            <w:r w:rsidRPr="003A77EB">
              <w:rPr>
                <w:rFonts w:ascii="Times New Roman" w:hAnsi="Times New Roman" w:cs="Times New Roman"/>
                <w:b/>
                <w:bCs/>
                <w:szCs w:val="20"/>
              </w:rPr>
              <w:t>.</w:t>
            </w:r>
          </w:p>
          <w:p w14:paraId="6CF9CD57" w14:textId="2F8DE93C"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1.2. Autobuso rida turi būti ne didesnė nei 6000 km.</w:t>
            </w:r>
          </w:p>
          <w:p w14:paraId="46477B3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1.3. Autobusas turi būti pritaikytas dirbti žiemos (iki -30ºC) ir vasaros (iki +35ºC) temperatūros sąlygomis.</w:t>
            </w:r>
          </w:p>
        </w:tc>
        <w:tc>
          <w:tcPr>
            <w:tcW w:w="6383" w:type="dxa"/>
            <w:gridSpan w:val="2"/>
            <w:tcBorders>
              <w:top w:val="single" w:sz="4" w:space="0" w:color="auto"/>
            </w:tcBorders>
          </w:tcPr>
          <w:p w14:paraId="3F4FBE15"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bCs/>
                <w:i/>
                <w:szCs w:val="20"/>
              </w:rPr>
              <w:t xml:space="preserve">1. </w:t>
            </w:r>
            <w:r w:rsidRPr="00D75D45">
              <w:rPr>
                <w:rFonts w:ascii="Times New Roman" w:hAnsi="Times New Roman" w:cs="Times New Roman"/>
                <w:i/>
                <w:iCs/>
                <w:szCs w:val="20"/>
              </w:rPr>
              <w:t>Nurodo tiekėjas</w:t>
            </w:r>
          </w:p>
          <w:p w14:paraId="713C0D2F"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p w14:paraId="27D2B0F2"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3. Nepildoma</w:t>
            </w:r>
          </w:p>
        </w:tc>
      </w:tr>
      <w:tr w:rsidR="00DC1E5E" w:rsidRPr="00D75D45" w14:paraId="19473DFB"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663E3BB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w:t>
            </w:r>
          </w:p>
        </w:tc>
        <w:tc>
          <w:tcPr>
            <w:tcW w:w="1718" w:type="dxa"/>
            <w:shd w:val="clear" w:color="auto" w:fill="auto"/>
            <w:tcMar>
              <w:top w:w="20" w:type="dxa"/>
              <w:left w:w="20" w:type="dxa"/>
              <w:bottom w:w="20" w:type="dxa"/>
              <w:right w:w="20" w:type="dxa"/>
            </w:tcMar>
          </w:tcPr>
          <w:p w14:paraId="7C851E8F"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Perkamas kiekis</w:t>
            </w:r>
          </w:p>
        </w:tc>
        <w:tc>
          <w:tcPr>
            <w:tcW w:w="5659" w:type="dxa"/>
            <w:shd w:val="clear" w:color="auto" w:fill="auto"/>
            <w:tcMar>
              <w:top w:w="20" w:type="dxa"/>
              <w:left w:w="60" w:type="dxa"/>
              <w:bottom w:w="20" w:type="dxa"/>
              <w:right w:w="60" w:type="dxa"/>
            </w:tcMar>
          </w:tcPr>
          <w:p w14:paraId="19F260A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 (vienas) vnt.</w:t>
            </w:r>
          </w:p>
        </w:tc>
        <w:tc>
          <w:tcPr>
            <w:tcW w:w="6383" w:type="dxa"/>
            <w:gridSpan w:val="2"/>
          </w:tcPr>
          <w:p w14:paraId="02733865"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Nepildoma</w:t>
            </w:r>
          </w:p>
        </w:tc>
      </w:tr>
      <w:tr w:rsidR="00DC1E5E" w:rsidRPr="00D75D45" w14:paraId="77309A52"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D217E0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w:t>
            </w:r>
          </w:p>
        </w:tc>
        <w:tc>
          <w:tcPr>
            <w:tcW w:w="1718" w:type="dxa"/>
            <w:shd w:val="clear" w:color="auto" w:fill="auto"/>
            <w:tcMar>
              <w:top w:w="20" w:type="dxa"/>
              <w:left w:w="20" w:type="dxa"/>
              <w:bottom w:w="20" w:type="dxa"/>
              <w:right w:w="20" w:type="dxa"/>
            </w:tcMar>
          </w:tcPr>
          <w:p w14:paraId="68EBE991"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Bendras ilgis</w:t>
            </w:r>
          </w:p>
        </w:tc>
        <w:tc>
          <w:tcPr>
            <w:tcW w:w="5659" w:type="dxa"/>
            <w:shd w:val="clear" w:color="auto" w:fill="auto"/>
            <w:tcMar>
              <w:top w:w="20" w:type="dxa"/>
              <w:left w:w="60" w:type="dxa"/>
              <w:bottom w:w="20" w:type="dxa"/>
              <w:right w:w="60" w:type="dxa"/>
            </w:tcMar>
          </w:tcPr>
          <w:p w14:paraId="3D6C4D85" w14:textId="3C6A5950" w:rsidR="00DC1E5E" w:rsidRPr="00D75D45" w:rsidRDefault="00DC1E5E" w:rsidP="00DC1E5E">
            <w:pPr>
              <w:ind w:left="45" w:right="60" w:firstLine="75"/>
              <w:jc w:val="both"/>
              <w:rPr>
                <w:rFonts w:ascii="Times New Roman" w:hAnsi="Times New Roman" w:cs="Times New Roman"/>
                <w:szCs w:val="20"/>
              </w:rPr>
            </w:pPr>
            <w:r w:rsidRPr="003A77EB">
              <w:rPr>
                <w:rFonts w:ascii="Times New Roman" w:hAnsi="Times New Roman" w:cs="Times New Roman"/>
                <w:szCs w:val="20"/>
              </w:rPr>
              <w:t>Ne daugiau 7</w:t>
            </w:r>
            <w:r w:rsidR="003344DF" w:rsidRPr="003A77EB">
              <w:rPr>
                <w:rFonts w:ascii="Times New Roman" w:hAnsi="Times New Roman" w:cs="Times New Roman"/>
                <w:szCs w:val="20"/>
              </w:rPr>
              <w:t>8</w:t>
            </w:r>
            <w:r w:rsidRPr="003A77EB">
              <w:rPr>
                <w:rFonts w:ascii="Times New Roman" w:hAnsi="Times New Roman" w:cs="Times New Roman"/>
                <w:szCs w:val="20"/>
              </w:rPr>
              <w:t>00</w:t>
            </w:r>
          </w:p>
        </w:tc>
        <w:tc>
          <w:tcPr>
            <w:tcW w:w="6383" w:type="dxa"/>
            <w:gridSpan w:val="2"/>
          </w:tcPr>
          <w:p w14:paraId="7EE6CC17"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7C364BE7"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1E9D215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w:t>
            </w:r>
          </w:p>
        </w:tc>
        <w:tc>
          <w:tcPr>
            <w:tcW w:w="1718" w:type="dxa"/>
            <w:shd w:val="clear" w:color="auto" w:fill="auto"/>
            <w:tcMar>
              <w:top w:w="20" w:type="dxa"/>
              <w:left w:w="20" w:type="dxa"/>
              <w:bottom w:w="20" w:type="dxa"/>
              <w:right w:w="20" w:type="dxa"/>
            </w:tcMar>
          </w:tcPr>
          <w:p w14:paraId="0D13FF10"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Plotis</w:t>
            </w:r>
          </w:p>
        </w:tc>
        <w:tc>
          <w:tcPr>
            <w:tcW w:w="5659" w:type="dxa"/>
            <w:shd w:val="clear" w:color="auto" w:fill="auto"/>
            <w:tcMar>
              <w:top w:w="20" w:type="dxa"/>
              <w:left w:w="60" w:type="dxa"/>
              <w:bottom w:w="20" w:type="dxa"/>
              <w:right w:w="60" w:type="dxa"/>
            </w:tcMar>
          </w:tcPr>
          <w:p w14:paraId="532CCC19"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Ne daugiau 2200 mm</w:t>
            </w:r>
          </w:p>
        </w:tc>
        <w:tc>
          <w:tcPr>
            <w:tcW w:w="6383" w:type="dxa"/>
            <w:gridSpan w:val="2"/>
          </w:tcPr>
          <w:p w14:paraId="789EB944"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5AEE4C74"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A0AD3D4" w14:textId="2F5EA73B"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5.</w:t>
            </w:r>
          </w:p>
        </w:tc>
        <w:tc>
          <w:tcPr>
            <w:tcW w:w="1718" w:type="dxa"/>
            <w:shd w:val="clear" w:color="auto" w:fill="auto"/>
            <w:tcMar>
              <w:top w:w="20" w:type="dxa"/>
              <w:left w:w="20" w:type="dxa"/>
              <w:bottom w:w="20" w:type="dxa"/>
              <w:right w:w="20" w:type="dxa"/>
            </w:tcMar>
          </w:tcPr>
          <w:p w14:paraId="1C6D500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Aukštis</w:t>
            </w:r>
          </w:p>
        </w:tc>
        <w:tc>
          <w:tcPr>
            <w:tcW w:w="5659" w:type="dxa"/>
            <w:shd w:val="clear" w:color="auto" w:fill="auto"/>
            <w:tcMar>
              <w:top w:w="20" w:type="dxa"/>
              <w:left w:w="60" w:type="dxa"/>
              <w:bottom w:w="20" w:type="dxa"/>
              <w:right w:w="60" w:type="dxa"/>
            </w:tcMar>
          </w:tcPr>
          <w:p w14:paraId="28A4A2A5"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Ne daugiau nei 3200 mm</w:t>
            </w:r>
          </w:p>
        </w:tc>
        <w:tc>
          <w:tcPr>
            <w:tcW w:w="6383" w:type="dxa"/>
            <w:gridSpan w:val="2"/>
          </w:tcPr>
          <w:p w14:paraId="4F0055F4"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7BDDB3A2"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02F7DDAE" w14:textId="5D42613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6.</w:t>
            </w:r>
          </w:p>
        </w:tc>
        <w:tc>
          <w:tcPr>
            <w:tcW w:w="1718" w:type="dxa"/>
            <w:shd w:val="clear" w:color="auto" w:fill="auto"/>
            <w:tcMar>
              <w:top w:w="20" w:type="dxa"/>
              <w:left w:w="20" w:type="dxa"/>
              <w:bottom w:w="20" w:type="dxa"/>
              <w:right w:w="20" w:type="dxa"/>
            </w:tcMar>
          </w:tcPr>
          <w:p w14:paraId="7A000006"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 xml:space="preserve">Sėdimų ir stovimų vietų skaičius </w:t>
            </w:r>
          </w:p>
        </w:tc>
        <w:tc>
          <w:tcPr>
            <w:tcW w:w="5659" w:type="dxa"/>
            <w:shd w:val="clear" w:color="auto" w:fill="auto"/>
            <w:tcMar>
              <w:top w:w="20" w:type="dxa"/>
              <w:left w:w="60" w:type="dxa"/>
              <w:bottom w:w="20" w:type="dxa"/>
              <w:right w:w="60" w:type="dxa"/>
            </w:tcMar>
          </w:tcPr>
          <w:p w14:paraId="6D0DDFA3"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6.1. Ne mažiau kaip 21 sėdima vieta, įskaitant vairuotojo ir gido vietas </w:t>
            </w:r>
          </w:p>
          <w:p w14:paraId="484971E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6.</w:t>
            </w:r>
            <w:r>
              <w:rPr>
                <w:rFonts w:ascii="Times New Roman" w:hAnsi="Times New Roman" w:cs="Times New Roman"/>
                <w:szCs w:val="20"/>
              </w:rPr>
              <w:t>2</w:t>
            </w:r>
            <w:r w:rsidRPr="00D75D45">
              <w:rPr>
                <w:rFonts w:ascii="Times New Roman" w:hAnsi="Times New Roman" w:cs="Times New Roman"/>
                <w:szCs w:val="20"/>
              </w:rPr>
              <w:t>. Ne mažiau kaip 6 vietos stovintiems keleiviams.</w:t>
            </w:r>
          </w:p>
        </w:tc>
        <w:tc>
          <w:tcPr>
            <w:tcW w:w="6383" w:type="dxa"/>
            <w:gridSpan w:val="2"/>
          </w:tcPr>
          <w:p w14:paraId="44A40808"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1. Nurodo tiekėjas</w:t>
            </w:r>
          </w:p>
          <w:p w14:paraId="63D4F591"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tc>
      </w:tr>
      <w:tr w:rsidR="00DC1E5E" w:rsidRPr="00D75D45" w14:paraId="1E9323CD"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034146A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7.</w:t>
            </w:r>
          </w:p>
        </w:tc>
        <w:tc>
          <w:tcPr>
            <w:tcW w:w="1718" w:type="dxa"/>
            <w:shd w:val="clear" w:color="auto" w:fill="auto"/>
            <w:tcMar>
              <w:top w:w="20" w:type="dxa"/>
              <w:left w:w="20" w:type="dxa"/>
              <w:bottom w:w="20" w:type="dxa"/>
              <w:right w:w="20" w:type="dxa"/>
            </w:tcMar>
          </w:tcPr>
          <w:p w14:paraId="7A3FAD8F"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Keleivių įlipimo durys</w:t>
            </w:r>
          </w:p>
        </w:tc>
        <w:tc>
          <w:tcPr>
            <w:tcW w:w="5659" w:type="dxa"/>
            <w:shd w:val="clear" w:color="auto" w:fill="auto"/>
            <w:tcMar>
              <w:top w:w="20" w:type="dxa"/>
              <w:left w:w="60" w:type="dxa"/>
              <w:bottom w:w="20" w:type="dxa"/>
              <w:right w:w="60" w:type="dxa"/>
            </w:tcMar>
          </w:tcPr>
          <w:p w14:paraId="77F238B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7.1. Vienos </w:t>
            </w:r>
            <w:r w:rsidRPr="00D75D45">
              <w:rPr>
                <w:rFonts w:ascii="Times New Roman" w:eastAsia="Calibri" w:hAnsi="Times New Roman" w:cs="Times New Roman"/>
                <w:szCs w:val="20"/>
              </w:rPr>
              <w:t>panoraminės (ne mažiau kaip 70 % stiklas) keleivių įlipimo/išlipimo durys valdomos oru arba elektra, atsidarančios iš kairės pusės, link galinės ašies.</w:t>
            </w:r>
          </w:p>
          <w:p w14:paraId="2275C4E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7.2. Atskiros vairuotojo durys kairėje pusėje</w:t>
            </w:r>
          </w:p>
          <w:p w14:paraId="1B0EB8D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lastRenderedPageBreak/>
              <w:t>7.3. Galinės dvivėrės durys su stiklais.</w:t>
            </w:r>
          </w:p>
        </w:tc>
        <w:tc>
          <w:tcPr>
            <w:tcW w:w="6383" w:type="dxa"/>
            <w:gridSpan w:val="2"/>
          </w:tcPr>
          <w:p w14:paraId="1ED5E66D"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lastRenderedPageBreak/>
              <w:t>1. Nepildoma</w:t>
            </w:r>
          </w:p>
          <w:p w14:paraId="0EF5A0AB"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00217506"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3. Nepildoma</w:t>
            </w:r>
          </w:p>
        </w:tc>
      </w:tr>
      <w:tr w:rsidR="00DC1E5E" w:rsidRPr="00D75D45" w14:paraId="73470C0D" w14:textId="77777777" w:rsidTr="00DC1E5E">
        <w:trPr>
          <w:gridAfter w:val="1"/>
          <w:wAfter w:w="11" w:type="dxa"/>
          <w:trHeight w:val="306"/>
        </w:trPr>
        <w:tc>
          <w:tcPr>
            <w:tcW w:w="699" w:type="dxa"/>
            <w:shd w:val="clear" w:color="auto" w:fill="auto"/>
            <w:tcMar>
              <w:top w:w="20" w:type="dxa"/>
              <w:left w:w="20" w:type="dxa"/>
              <w:bottom w:w="20" w:type="dxa"/>
              <w:right w:w="20" w:type="dxa"/>
            </w:tcMar>
            <w:vAlign w:val="center"/>
          </w:tcPr>
          <w:p w14:paraId="0DD120EE" w14:textId="56987291"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8.</w:t>
            </w:r>
          </w:p>
        </w:tc>
        <w:tc>
          <w:tcPr>
            <w:tcW w:w="1718" w:type="dxa"/>
            <w:shd w:val="clear" w:color="auto" w:fill="auto"/>
            <w:tcMar>
              <w:top w:w="20" w:type="dxa"/>
              <w:left w:w="20" w:type="dxa"/>
              <w:bottom w:w="20" w:type="dxa"/>
              <w:right w:w="20" w:type="dxa"/>
            </w:tcMar>
          </w:tcPr>
          <w:p w14:paraId="2AE907D4"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Bendra didžiausia leistina masė</w:t>
            </w:r>
          </w:p>
        </w:tc>
        <w:tc>
          <w:tcPr>
            <w:tcW w:w="5659" w:type="dxa"/>
            <w:shd w:val="clear" w:color="auto" w:fill="auto"/>
            <w:tcMar>
              <w:top w:w="20" w:type="dxa"/>
              <w:left w:w="60" w:type="dxa"/>
              <w:bottom w:w="20" w:type="dxa"/>
              <w:right w:w="60" w:type="dxa"/>
            </w:tcMar>
          </w:tcPr>
          <w:p w14:paraId="48DE20C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Ne daugiau kaip 6000 kg</w:t>
            </w:r>
          </w:p>
        </w:tc>
        <w:tc>
          <w:tcPr>
            <w:tcW w:w="6383" w:type="dxa"/>
            <w:gridSpan w:val="2"/>
          </w:tcPr>
          <w:p w14:paraId="0C9CB7E2"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6C77C5E0"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07A63C59"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9.</w:t>
            </w:r>
          </w:p>
        </w:tc>
        <w:tc>
          <w:tcPr>
            <w:tcW w:w="1718" w:type="dxa"/>
            <w:shd w:val="clear" w:color="auto" w:fill="auto"/>
            <w:tcMar>
              <w:top w:w="20" w:type="dxa"/>
              <w:left w:w="20" w:type="dxa"/>
              <w:bottom w:w="20" w:type="dxa"/>
              <w:right w:w="20" w:type="dxa"/>
            </w:tcMar>
          </w:tcPr>
          <w:p w14:paraId="0F65CBE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Varančiosios ašies apkrova</w:t>
            </w:r>
          </w:p>
        </w:tc>
        <w:tc>
          <w:tcPr>
            <w:tcW w:w="5659" w:type="dxa"/>
            <w:tcBorders>
              <w:bottom w:val="single" w:sz="8" w:space="0" w:color="000000"/>
            </w:tcBorders>
            <w:shd w:val="clear" w:color="auto" w:fill="auto"/>
            <w:tcMar>
              <w:top w:w="20" w:type="dxa"/>
              <w:left w:w="60" w:type="dxa"/>
              <w:bottom w:w="20" w:type="dxa"/>
              <w:right w:w="60" w:type="dxa"/>
            </w:tcMar>
          </w:tcPr>
          <w:p w14:paraId="4F4CC8F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Pagal transporto priemonės atitikties sertifikato išrašymo dieną galiojančius Lietuvos Respublikos teisės aktus.</w:t>
            </w:r>
          </w:p>
        </w:tc>
        <w:tc>
          <w:tcPr>
            <w:tcW w:w="6383" w:type="dxa"/>
            <w:gridSpan w:val="2"/>
          </w:tcPr>
          <w:p w14:paraId="4FC5A5D5"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62DF7650"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9EF18FC" w14:textId="316FFA9F"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10.</w:t>
            </w:r>
          </w:p>
        </w:tc>
        <w:tc>
          <w:tcPr>
            <w:tcW w:w="1718" w:type="dxa"/>
            <w:shd w:val="clear" w:color="auto" w:fill="auto"/>
            <w:tcMar>
              <w:top w:w="20" w:type="dxa"/>
              <w:left w:w="20" w:type="dxa"/>
              <w:bottom w:w="20" w:type="dxa"/>
              <w:right w:w="20" w:type="dxa"/>
            </w:tcMar>
          </w:tcPr>
          <w:p w14:paraId="749E6A10"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Ašys</w:t>
            </w:r>
          </w:p>
        </w:tc>
        <w:tc>
          <w:tcPr>
            <w:tcW w:w="5659" w:type="dxa"/>
            <w:shd w:val="clear" w:color="auto" w:fill="auto"/>
            <w:tcMar>
              <w:top w:w="20" w:type="dxa"/>
              <w:left w:w="60" w:type="dxa"/>
              <w:bottom w:w="20" w:type="dxa"/>
              <w:right w:w="60" w:type="dxa"/>
            </w:tcMar>
          </w:tcPr>
          <w:p w14:paraId="7C57E4F0"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 (dvi)</w:t>
            </w:r>
          </w:p>
        </w:tc>
        <w:tc>
          <w:tcPr>
            <w:tcW w:w="6383" w:type="dxa"/>
            <w:gridSpan w:val="2"/>
          </w:tcPr>
          <w:p w14:paraId="52F6D894"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Nepildoma</w:t>
            </w:r>
          </w:p>
        </w:tc>
      </w:tr>
      <w:tr w:rsidR="00DC1E5E" w:rsidRPr="00D75D45" w14:paraId="014EC737"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31CABF05" w14:textId="2FEE665A"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11.</w:t>
            </w:r>
          </w:p>
        </w:tc>
        <w:tc>
          <w:tcPr>
            <w:tcW w:w="1718" w:type="dxa"/>
            <w:shd w:val="clear" w:color="auto" w:fill="auto"/>
            <w:tcMar>
              <w:top w:w="20" w:type="dxa"/>
              <w:left w:w="20" w:type="dxa"/>
              <w:bottom w:w="20" w:type="dxa"/>
              <w:right w:w="20" w:type="dxa"/>
            </w:tcMar>
          </w:tcPr>
          <w:p w14:paraId="4A0EE221"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Jėgos agregatas</w:t>
            </w:r>
          </w:p>
        </w:tc>
        <w:tc>
          <w:tcPr>
            <w:tcW w:w="5659" w:type="dxa"/>
            <w:shd w:val="clear" w:color="auto" w:fill="auto"/>
            <w:tcMar>
              <w:top w:w="20" w:type="dxa"/>
              <w:left w:w="60" w:type="dxa"/>
              <w:bottom w:w="20" w:type="dxa"/>
              <w:right w:w="60" w:type="dxa"/>
            </w:tcMar>
          </w:tcPr>
          <w:p w14:paraId="3805F87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11.1. Vidaus degimo, varomas dyzeliniu kuru.</w:t>
            </w:r>
          </w:p>
          <w:p w14:paraId="581A877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11.2. Privalo atitikti ne žemesnį nei Euro 6 emisijos standartą arba ekologiškesnių ir ekonomiškesnių variklių oro taršos ribinius reikalavimus.</w:t>
            </w:r>
          </w:p>
          <w:p w14:paraId="0CCC831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11.3. Variklio galia – ne mažesnė kaip 120 kW.</w:t>
            </w:r>
          </w:p>
          <w:p w14:paraId="338EB7A8" w14:textId="76BC8122" w:rsidR="00DC1E5E" w:rsidRPr="00B25A0C" w:rsidRDefault="00DC1E5E" w:rsidP="00B25A0C">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11.4. Variklio darbinis tūris ne didesnis kaip </w:t>
            </w:r>
            <w:r w:rsidRPr="003A77EB">
              <w:rPr>
                <w:rFonts w:ascii="Times New Roman" w:hAnsi="Times New Roman" w:cs="Times New Roman"/>
                <w:szCs w:val="20"/>
              </w:rPr>
              <w:t>2</w:t>
            </w:r>
            <w:r w:rsidR="00253A01" w:rsidRPr="003A77EB">
              <w:rPr>
                <w:rFonts w:ascii="Times New Roman" w:hAnsi="Times New Roman" w:cs="Times New Roman"/>
                <w:szCs w:val="20"/>
              </w:rPr>
              <w:t>2</w:t>
            </w:r>
            <w:r w:rsidRPr="003A77EB">
              <w:rPr>
                <w:rFonts w:ascii="Times New Roman" w:hAnsi="Times New Roman" w:cs="Times New Roman"/>
                <w:szCs w:val="20"/>
              </w:rPr>
              <w:t>00</w:t>
            </w:r>
            <w:r w:rsidRPr="00D75D45">
              <w:rPr>
                <w:rFonts w:ascii="Times New Roman" w:hAnsi="Times New Roman" w:cs="Times New Roman"/>
                <w:szCs w:val="20"/>
              </w:rPr>
              <w:t xml:space="preserve"> kubinių centimetrų.</w:t>
            </w:r>
          </w:p>
        </w:tc>
        <w:tc>
          <w:tcPr>
            <w:tcW w:w="6383" w:type="dxa"/>
            <w:gridSpan w:val="2"/>
          </w:tcPr>
          <w:p w14:paraId="05287DFA"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1. Nurodo tiekėjas</w:t>
            </w:r>
          </w:p>
          <w:p w14:paraId="7D75A068"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p w14:paraId="2497A5A7"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3. Nurodo tiekėjas</w:t>
            </w:r>
          </w:p>
          <w:p w14:paraId="5D5E2F70" w14:textId="43B6A96D" w:rsidR="00DC1E5E" w:rsidRPr="00D75D45" w:rsidRDefault="00DC1E5E" w:rsidP="00B25A0C">
            <w:pPr>
              <w:ind w:firstLine="41"/>
              <w:jc w:val="both"/>
              <w:rPr>
                <w:rFonts w:ascii="Times New Roman" w:hAnsi="Times New Roman" w:cs="Times New Roman"/>
                <w:i/>
                <w:iCs/>
                <w:szCs w:val="20"/>
              </w:rPr>
            </w:pPr>
            <w:r w:rsidRPr="00D75D45">
              <w:rPr>
                <w:rFonts w:ascii="Times New Roman" w:hAnsi="Times New Roman" w:cs="Times New Roman"/>
                <w:i/>
                <w:iCs/>
                <w:szCs w:val="20"/>
              </w:rPr>
              <w:t>4. Nurodo tiekėjas</w:t>
            </w:r>
          </w:p>
        </w:tc>
      </w:tr>
      <w:tr w:rsidR="00DC1E5E" w:rsidRPr="00D75D45" w14:paraId="2FA61E2E"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63D2F3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12.</w:t>
            </w:r>
          </w:p>
        </w:tc>
        <w:tc>
          <w:tcPr>
            <w:tcW w:w="1718" w:type="dxa"/>
            <w:shd w:val="clear" w:color="auto" w:fill="auto"/>
            <w:tcMar>
              <w:top w:w="20" w:type="dxa"/>
              <w:left w:w="20" w:type="dxa"/>
              <w:bottom w:w="20" w:type="dxa"/>
              <w:right w:w="20" w:type="dxa"/>
            </w:tcMar>
          </w:tcPr>
          <w:p w14:paraId="34485D1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Pavarų dėžė</w:t>
            </w:r>
          </w:p>
        </w:tc>
        <w:tc>
          <w:tcPr>
            <w:tcW w:w="5659" w:type="dxa"/>
            <w:shd w:val="clear" w:color="auto" w:fill="auto"/>
            <w:tcMar>
              <w:top w:w="20" w:type="dxa"/>
              <w:left w:w="60" w:type="dxa"/>
              <w:bottom w:w="20" w:type="dxa"/>
              <w:right w:w="60" w:type="dxa"/>
            </w:tcMar>
          </w:tcPr>
          <w:p w14:paraId="57273A8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12.1. Automatinė</w:t>
            </w:r>
          </w:p>
        </w:tc>
        <w:tc>
          <w:tcPr>
            <w:tcW w:w="6383" w:type="dxa"/>
            <w:gridSpan w:val="2"/>
          </w:tcPr>
          <w:p w14:paraId="16FE2A36" w14:textId="77777777" w:rsidR="00DC1E5E" w:rsidRPr="00D75D45" w:rsidRDefault="00DC1E5E" w:rsidP="00DC1E5E">
            <w:pPr>
              <w:ind w:firstLine="41"/>
              <w:jc w:val="both"/>
              <w:rPr>
                <w:rFonts w:ascii="Times New Roman" w:hAnsi="Times New Roman" w:cs="Times New Roman"/>
                <w:i/>
                <w:iCs/>
                <w:szCs w:val="20"/>
              </w:rPr>
            </w:pPr>
            <w:r w:rsidRPr="00D75D45">
              <w:rPr>
                <w:rFonts w:ascii="Times New Roman" w:hAnsi="Times New Roman" w:cs="Times New Roman"/>
                <w:i/>
                <w:iCs/>
                <w:szCs w:val="20"/>
              </w:rPr>
              <w:t>Nurodo tiekėjas</w:t>
            </w:r>
          </w:p>
        </w:tc>
      </w:tr>
      <w:tr w:rsidR="00DC1E5E" w:rsidRPr="00D75D45" w14:paraId="33C315CA"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12E085E8"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13.</w:t>
            </w:r>
          </w:p>
        </w:tc>
        <w:tc>
          <w:tcPr>
            <w:tcW w:w="1718" w:type="dxa"/>
            <w:shd w:val="clear" w:color="auto" w:fill="auto"/>
            <w:tcMar>
              <w:top w:w="20" w:type="dxa"/>
              <w:left w:w="20" w:type="dxa"/>
              <w:bottom w:w="20" w:type="dxa"/>
              <w:right w:w="20" w:type="dxa"/>
            </w:tcMar>
          </w:tcPr>
          <w:p w14:paraId="4A7DDBCA"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Ratai ir padangos</w:t>
            </w:r>
          </w:p>
        </w:tc>
        <w:tc>
          <w:tcPr>
            <w:tcW w:w="5659" w:type="dxa"/>
            <w:shd w:val="clear" w:color="auto" w:fill="auto"/>
            <w:tcMar>
              <w:top w:w="20" w:type="dxa"/>
              <w:left w:w="60" w:type="dxa"/>
              <w:bottom w:w="20" w:type="dxa"/>
              <w:right w:w="60" w:type="dxa"/>
            </w:tcMar>
          </w:tcPr>
          <w:p w14:paraId="5965AB4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13.1. Ratų kiekis ant priekinės ašies – 2 vnt.</w:t>
            </w:r>
          </w:p>
          <w:p w14:paraId="2C69776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13.2. Ratų kiekis ant galinės ašies – 4 vnt.</w:t>
            </w:r>
          </w:p>
          <w:p w14:paraId="65174AE4" w14:textId="77777777" w:rsidR="00DC1E5E" w:rsidRPr="00D75D45" w:rsidRDefault="00DC1E5E" w:rsidP="00DC1E5E">
            <w:pPr>
              <w:ind w:left="45" w:right="60" w:firstLine="75"/>
              <w:jc w:val="both"/>
              <w:rPr>
                <w:rFonts w:ascii="Times New Roman" w:eastAsia="MS Mincho" w:hAnsi="Times New Roman" w:cs="Times New Roman"/>
                <w:szCs w:val="20"/>
              </w:rPr>
            </w:pPr>
            <w:r w:rsidRPr="00D75D45">
              <w:rPr>
                <w:rFonts w:ascii="Times New Roman" w:eastAsia="MS Mincho" w:hAnsi="Times New Roman" w:cs="Times New Roman"/>
                <w:szCs w:val="20"/>
              </w:rPr>
              <w:t>13.3. Padangų išmatavimai turi atitikti autobuso gamintojo nurodytus matmenis.</w:t>
            </w:r>
          </w:p>
        </w:tc>
        <w:tc>
          <w:tcPr>
            <w:tcW w:w="6383" w:type="dxa"/>
            <w:gridSpan w:val="2"/>
          </w:tcPr>
          <w:p w14:paraId="49A0F2CE"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3E8FAAD8"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2899EA6D"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3. Nepildoma</w:t>
            </w:r>
          </w:p>
        </w:tc>
      </w:tr>
      <w:tr w:rsidR="00DC1E5E" w:rsidRPr="00D75D45" w14:paraId="50188937"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E27B71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14.</w:t>
            </w:r>
          </w:p>
        </w:tc>
        <w:tc>
          <w:tcPr>
            <w:tcW w:w="1718" w:type="dxa"/>
            <w:shd w:val="clear" w:color="auto" w:fill="auto"/>
            <w:tcMar>
              <w:top w:w="20" w:type="dxa"/>
              <w:left w:w="20" w:type="dxa"/>
              <w:bottom w:w="20" w:type="dxa"/>
              <w:right w:w="20" w:type="dxa"/>
            </w:tcMar>
          </w:tcPr>
          <w:p w14:paraId="34A76C28"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Pakaba</w:t>
            </w:r>
          </w:p>
        </w:tc>
        <w:tc>
          <w:tcPr>
            <w:tcW w:w="5659" w:type="dxa"/>
            <w:shd w:val="clear" w:color="auto" w:fill="auto"/>
            <w:tcMar>
              <w:top w:w="20" w:type="dxa"/>
              <w:left w:w="60" w:type="dxa"/>
              <w:bottom w:w="20" w:type="dxa"/>
              <w:right w:w="60" w:type="dxa"/>
            </w:tcMar>
          </w:tcPr>
          <w:p w14:paraId="15ED17F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Linginė arba pneumatinė pakaba.</w:t>
            </w:r>
          </w:p>
        </w:tc>
        <w:tc>
          <w:tcPr>
            <w:tcW w:w="6383" w:type="dxa"/>
            <w:gridSpan w:val="2"/>
          </w:tcPr>
          <w:p w14:paraId="43BD4BFA"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Nurodo tiekėjas</w:t>
            </w:r>
          </w:p>
        </w:tc>
      </w:tr>
      <w:tr w:rsidR="00DC1E5E" w:rsidRPr="00D75D45" w14:paraId="403F8319"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854E330"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15.</w:t>
            </w:r>
          </w:p>
        </w:tc>
        <w:tc>
          <w:tcPr>
            <w:tcW w:w="1718" w:type="dxa"/>
            <w:shd w:val="clear" w:color="auto" w:fill="auto"/>
            <w:tcMar>
              <w:top w:w="20" w:type="dxa"/>
              <w:left w:w="20" w:type="dxa"/>
              <w:bottom w:w="20" w:type="dxa"/>
              <w:right w:w="20" w:type="dxa"/>
            </w:tcMar>
          </w:tcPr>
          <w:p w14:paraId="4B9C8AF8"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Stabdžiai</w:t>
            </w:r>
          </w:p>
        </w:tc>
        <w:tc>
          <w:tcPr>
            <w:tcW w:w="5659" w:type="dxa"/>
            <w:shd w:val="clear" w:color="auto" w:fill="auto"/>
            <w:tcMar>
              <w:top w:w="20" w:type="dxa"/>
              <w:left w:w="60" w:type="dxa"/>
              <w:bottom w:w="20" w:type="dxa"/>
              <w:right w:w="60" w:type="dxa"/>
            </w:tcMar>
          </w:tcPr>
          <w:p w14:paraId="4F8C207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15.1. Visi stabdžiai – diskinio tipo.</w:t>
            </w:r>
          </w:p>
          <w:p w14:paraId="4DC63CF0"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15.2. ABS (angl. </w:t>
            </w:r>
            <w:r w:rsidRPr="00D75D45">
              <w:rPr>
                <w:rFonts w:ascii="Times New Roman" w:hAnsi="Times New Roman" w:cs="Times New Roman"/>
                <w:i/>
                <w:szCs w:val="20"/>
              </w:rPr>
              <w:t>Anti-lock Braking System</w:t>
            </w:r>
            <w:r w:rsidRPr="00D75D45">
              <w:rPr>
                <w:rFonts w:ascii="Times New Roman" w:hAnsi="Times New Roman" w:cs="Times New Roman"/>
                <w:szCs w:val="20"/>
              </w:rPr>
              <w:t>) sistema.</w:t>
            </w:r>
          </w:p>
        </w:tc>
        <w:tc>
          <w:tcPr>
            <w:tcW w:w="6383" w:type="dxa"/>
            <w:gridSpan w:val="2"/>
          </w:tcPr>
          <w:p w14:paraId="491C9682"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2E8505E2" w14:textId="50592460" w:rsidR="00DC1E5E" w:rsidRPr="00B25A0C" w:rsidRDefault="00DC1E5E" w:rsidP="00B25A0C">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tc>
      </w:tr>
      <w:tr w:rsidR="00DC1E5E" w:rsidRPr="00D75D45" w14:paraId="2A628329"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5F95214F"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16.</w:t>
            </w:r>
          </w:p>
        </w:tc>
        <w:tc>
          <w:tcPr>
            <w:tcW w:w="1718" w:type="dxa"/>
            <w:shd w:val="clear" w:color="auto" w:fill="auto"/>
            <w:tcMar>
              <w:top w:w="20" w:type="dxa"/>
              <w:left w:w="20" w:type="dxa"/>
              <w:bottom w:w="20" w:type="dxa"/>
              <w:right w:w="20" w:type="dxa"/>
            </w:tcMar>
          </w:tcPr>
          <w:p w14:paraId="772BBB9F"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Vairavimo sistema</w:t>
            </w:r>
          </w:p>
        </w:tc>
        <w:tc>
          <w:tcPr>
            <w:tcW w:w="5659" w:type="dxa"/>
            <w:shd w:val="clear" w:color="auto" w:fill="auto"/>
            <w:tcMar>
              <w:top w:w="20" w:type="dxa"/>
              <w:left w:w="60" w:type="dxa"/>
              <w:bottom w:w="20" w:type="dxa"/>
              <w:right w:w="60" w:type="dxa"/>
            </w:tcMar>
          </w:tcPr>
          <w:p w14:paraId="63C9C07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16.1. Sistema su stiprintuvu.</w:t>
            </w:r>
          </w:p>
          <w:p w14:paraId="4DEA73D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16.2. Vairas kairėje pusėje.</w:t>
            </w:r>
          </w:p>
          <w:p w14:paraId="366A152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16.3. Vairo padėtis reguliuojama.</w:t>
            </w:r>
          </w:p>
        </w:tc>
        <w:tc>
          <w:tcPr>
            <w:tcW w:w="6383" w:type="dxa"/>
            <w:gridSpan w:val="2"/>
          </w:tcPr>
          <w:p w14:paraId="1EBA7F8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73BAB89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5D47E67F"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3. Nepildoma</w:t>
            </w:r>
          </w:p>
        </w:tc>
      </w:tr>
      <w:tr w:rsidR="00DC1E5E" w:rsidRPr="00D75D45" w14:paraId="353DECE5"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204E7A6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17.</w:t>
            </w:r>
          </w:p>
        </w:tc>
        <w:tc>
          <w:tcPr>
            <w:tcW w:w="1718" w:type="dxa"/>
            <w:shd w:val="clear" w:color="auto" w:fill="auto"/>
            <w:tcMar>
              <w:top w:w="20" w:type="dxa"/>
              <w:left w:w="20" w:type="dxa"/>
              <w:bottom w:w="20" w:type="dxa"/>
              <w:right w:w="20" w:type="dxa"/>
            </w:tcMar>
          </w:tcPr>
          <w:p w14:paraId="7DB9EE2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Elektros sistema</w:t>
            </w:r>
          </w:p>
        </w:tc>
        <w:tc>
          <w:tcPr>
            <w:tcW w:w="5659" w:type="dxa"/>
            <w:shd w:val="clear" w:color="auto" w:fill="auto"/>
            <w:tcMar>
              <w:top w:w="20" w:type="dxa"/>
              <w:left w:w="60" w:type="dxa"/>
              <w:bottom w:w="20" w:type="dxa"/>
              <w:right w:w="60" w:type="dxa"/>
            </w:tcMar>
          </w:tcPr>
          <w:p w14:paraId="60F2EF6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17.1. Darbinė įtampa – 24 V DC.</w:t>
            </w:r>
          </w:p>
          <w:p w14:paraId="62D6AE43"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17.2. Ne mažiau nei 10 USB jungčių keleivių salone.</w:t>
            </w:r>
          </w:p>
        </w:tc>
        <w:tc>
          <w:tcPr>
            <w:tcW w:w="6383" w:type="dxa"/>
            <w:gridSpan w:val="2"/>
          </w:tcPr>
          <w:p w14:paraId="60E81F7F"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4B3E6F3A" w14:textId="472778FC" w:rsidR="00DC1E5E" w:rsidRPr="00B25A0C" w:rsidRDefault="00DC1E5E" w:rsidP="00B25A0C">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tc>
      </w:tr>
      <w:tr w:rsidR="00DC1E5E" w:rsidRPr="00D75D45" w14:paraId="23DBC700"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23B5EB7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18.</w:t>
            </w:r>
          </w:p>
        </w:tc>
        <w:tc>
          <w:tcPr>
            <w:tcW w:w="1718" w:type="dxa"/>
            <w:shd w:val="clear" w:color="auto" w:fill="auto"/>
            <w:tcMar>
              <w:top w:w="20" w:type="dxa"/>
              <w:left w:w="20" w:type="dxa"/>
              <w:bottom w:w="20" w:type="dxa"/>
              <w:right w:w="20" w:type="dxa"/>
            </w:tcMar>
          </w:tcPr>
          <w:p w14:paraId="151687F3"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Akumuliatoriai</w:t>
            </w:r>
          </w:p>
        </w:tc>
        <w:tc>
          <w:tcPr>
            <w:tcW w:w="5659" w:type="dxa"/>
            <w:shd w:val="clear" w:color="auto" w:fill="auto"/>
            <w:tcMar>
              <w:top w:w="20" w:type="dxa"/>
              <w:left w:w="60" w:type="dxa"/>
              <w:bottom w:w="20" w:type="dxa"/>
              <w:right w:w="60" w:type="dxa"/>
            </w:tcMar>
          </w:tcPr>
          <w:p w14:paraId="1C6A41B5"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Akumuliatorių masės jungiklis. </w:t>
            </w:r>
          </w:p>
        </w:tc>
        <w:tc>
          <w:tcPr>
            <w:tcW w:w="6383" w:type="dxa"/>
            <w:gridSpan w:val="2"/>
          </w:tcPr>
          <w:p w14:paraId="33677AB8"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tc>
      </w:tr>
      <w:tr w:rsidR="00DC1E5E" w:rsidRPr="00D75D45" w14:paraId="5E1D03A2"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416E22E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19.</w:t>
            </w:r>
          </w:p>
        </w:tc>
        <w:tc>
          <w:tcPr>
            <w:tcW w:w="1718" w:type="dxa"/>
            <w:shd w:val="clear" w:color="auto" w:fill="auto"/>
            <w:tcMar>
              <w:top w:w="20" w:type="dxa"/>
              <w:left w:w="20" w:type="dxa"/>
              <w:bottom w:w="20" w:type="dxa"/>
              <w:right w:w="20" w:type="dxa"/>
            </w:tcMar>
          </w:tcPr>
          <w:p w14:paraId="393D6124"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Aušinimo sistema</w:t>
            </w:r>
          </w:p>
        </w:tc>
        <w:tc>
          <w:tcPr>
            <w:tcW w:w="5659" w:type="dxa"/>
            <w:shd w:val="clear" w:color="auto" w:fill="auto"/>
            <w:tcMar>
              <w:top w:w="20" w:type="dxa"/>
              <w:left w:w="60" w:type="dxa"/>
              <w:bottom w:w="20" w:type="dxa"/>
              <w:right w:w="60" w:type="dxa"/>
            </w:tcMar>
          </w:tcPr>
          <w:p w14:paraId="02C47387" w14:textId="77777777" w:rsidR="00DC1E5E" w:rsidRPr="00D75D45" w:rsidRDefault="00DC1E5E" w:rsidP="00DC1E5E">
            <w:pPr>
              <w:ind w:left="45" w:right="60" w:firstLine="75"/>
              <w:jc w:val="both"/>
              <w:rPr>
                <w:rFonts w:ascii="Times New Roman" w:eastAsia="MS Mincho" w:hAnsi="Times New Roman" w:cs="Times New Roman"/>
                <w:szCs w:val="20"/>
              </w:rPr>
            </w:pPr>
            <w:r w:rsidRPr="00D75D45">
              <w:rPr>
                <w:rFonts w:ascii="Times New Roman" w:hAnsi="Times New Roman" w:cs="Times New Roman"/>
                <w:szCs w:val="20"/>
              </w:rPr>
              <w:t>19.1. Variklis aušinamas aušinimo skysčiu.</w:t>
            </w:r>
          </w:p>
        </w:tc>
        <w:tc>
          <w:tcPr>
            <w:tcW w:w="6383" w:type="dxa"/>
            <w:gridSpan w:val="2"/>
          </w:tcPr>
          <w:p w14:paraId="4590C687"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tc>
      </w:tr>
      <w:tr w:rsidR="00DC1E5E" w:rsidRPr="00D75D45" w14:paraId="27DBAE24"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1A213F7C"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20.</w:t>
            </w:r>
          </w:p>
        </w:tc>
        <w:tc>
          <w:tcPr>
            <w:tcW w:w="1718" w:type="dxa"/>
            <w:shd w:val="clear" w:color="auto" w:fill="auto"/>
            <w:tcMar>
              <w:top w:w="60" w:type="dxa"/>
              <w:left w:w="60" w:type="dxa"/>
              <w:bottom w:w="60" w:type="dxa"/>
              <w:right w:w="60" w:type="dxa"/>
            </w:tcMar>
          </w:tcPr>
          <w:p w14:paraId="088D4587"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 xml:space="preserve">Kuro bakas (-ai) </w:t>
            </w:r>
          </w:p>
        </w:tc>
        <w:tc>
          <w:tcPr>
            <w:tcW w:w="5659" w:type="dxa"/>
            <w:shd w:val="clear" w:color="auto" w:fill="auto"/>
            <w:tcMar>
              <w:top w:w="60" w:type="dxa"/>
              <w:left w:w="60" w:type="dxa"/>
              <w:bottom w:w="60" w:type="dxa"/>
              <w:right w:w="60" w:type="dxa"/>
            </w:tcMar>
          </w:tcPr>
          <w:p w14:paraId="56392F25" w14:textId="1F21F762" w:rsidR="00DC1E5E" w:rsidRPr="00DC1E5E" w:rsidRDefault="00DC1E5E" w:rsidP="00DC1E5E">
            <w:pPr>
              <w:ind w:left="45" w:right="60" w:firstLine="75"/>
              <w:jc w:val="both"/>
              <w:rPr>
                <w:rFonts w:ascii="Times New Roman" w:eastAsia="MS Mincho" w:hAnsi="Times New Roman" w:cs="Times New Roman"/>
                <w:szCs w:val="20"/>
              </w:rPr>
            </w:pPr>
            <w:r w:rsidRPr="00D75D45">
              <w:rPr>
                <w:rFonts w:ascii="Times New Roman" w:eastAsia="MS Mincho" w:hAnsi="Times New Roman" w:cs="Times New Roman"/>
                <w:szCs w:val="20"/>
              </w:rPr>
              <w:t xml:space="preserve">20.1. Kuro bako talpa ne mažiau nei 70 litrų. </w:t>
            </w:r>
          </w:p>
        </w:tc>
        <w:tc>
          <w:tcPr>
            <w:tcW w:w="6383" w:type="dxa"/>
            <w:gridSpan w:val="2"/>
          </w:tcPr>
          <w:p w14:paraId="6AD27B93" w14:textId="77777777" w:rsidR="00DC1E5E" w:rsidRPr="00D75D45" w:rsidRDefault="00DC1E5E" w:rsidP="00DC1E5E">
            <w:pPr>
              <w:ind w:right="60" w:firstLine="41"/>
              <w:jc w:val="both"/>
              <w:rPr>
                <w:rFonts w:ascii="Times New Roman" w:eastAsia="MS Mincho" w:hAnsi="Times New Roman" w:cs="Times New Roman"/>
                <w:b/>
                <w:bCs/>
                <w:color w:val="0070C0"/>
                <w:szCs w:val="20"/>
              </w:rPr>
            </w:pPr>
            <w:r w:rsidRPr="00D75D45">
              <w:rPr>
                <w:rFonts w:ascii="Times New Roman" w:hAnsi="Times New Roman" w:cs="Times New Roman"/>
                <w:i/>
                <w:iCs/>
                <w:szCs w:val="20"/>
              </w:rPr>
              <w:t>Nurodo tiekėjas</w:t>
            </w:r>
          </w:p>
        </w:tc>
      </w:tr>
      <w:tr w:rsidR="00DC1E5E" w:rsidRPr="00D75D45" w14:paraId="2E58DCC2"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1B458BF" w14:textId="67D95433"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21.</w:t>
            </w:r>
          </w:p>
        </w:tc>
        <w:tc>
          <w:tcPr>
            <w:tcW w:w="1718" w:type="dxa"/>
            <w:shd w:val="clear" w:color="auto" w:fill="auto"/>
            <w:tcMar>
              <w:top w:w="60" w:type="dxa"/>
              <w:left w:w="60" w:type="dxa"/>
              <w:bottom w:w="60" w:type="dxa"/>
              <w:right w:w="60" w:type="dxa"/>
            </w:tcMar>
          </w:tcPr>
          <w:p w14:paraId="6EBD5DA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Autobuso greitis</w:t>
            </w:r>
          </w:p>
        </w:tc>
        <w:tc>
          <w:tcPr>
            <w:tcW w:w="5659" w:type="dxa"/>
            <w:shd w:val="clear" w:color="auto" w:fill="auto"/>
            <w:tcMar>
              <w:top w:w="60" w:type="dxa"/>
              <w:left w:w="60" w:type="dxa"/>
              <w:bottom w:w="60" w:type="dxa"/>
              <w:right w:w="60" w:type="dxa"/>
            </w:tcMar>
          </w:tcPr>
          <w:p w14:paraId="71BF517E"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Transporto priemonėje privalo būti greičio ribotuvas. Maksimalus greitis turi būti apribotas iki 100 km/h.</w:t>
            </w:r>
          </w:p>
        </w:tc>
        <w:tc>
          <w:tcPr>
            <w:tcW w:w="6383" w:type="dxa"/>
            <w:gridSpan w:val="2"/>
          </w:tcPr>
          <w:p w14:paraId="53A65006"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Nurodo tiekėjas</w:t>
            </w:r>
          </w:p>
        </w:tc>
      </w:tr>
      <w:tr w:rsidR="00DC1E5E" w:rsidRPr="00D75D45" w14:paraId="3AA6A3BB"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2219CB81"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22.</w:t>
            </w:r>
          </w:p>
        </w:tc>
        <w:tc>
          <w:tcPr>
            <w:tcW w:w="1718" w:type="dxa"/>
            <w:shd w:val="clear" w:color="auto" w:fill="auto"/>
            <w:tcMar>
              <w:top w:w="60" w:type="dxa"/>
              <w:left w:w="60" w:type="dxa"/>
              <w:bottom w:w="60" w:type="dxa"/>
              <w:right w:w="60" w:type="dxa"/>
            </w:tcMar>
          </w:tcPr>
          <w:p w14:paraId="52A0E336"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Keleivių salono ventiliacija ir šildymas</w:t>
            </w:r>
          </w:p>
        </w:tc>
        <w:tc>
          <w:tcPr>
            <w:tcW w:w="5659" w:type="dxa"/>
            <w:shd w:val="clear" w:color="auto" w:fill="auto"/>
            <w:tcMar>
              <w:top w:w="60" w:type="dxa"/>
              <w:left w:w="60" w:type="dxa"/>
              <w:bottom w:w="60" w:type="dxa"/>
              <w:right w:w="60" w:type="dxa"/>
            </w:tcMar>
          </w:tcPr>
          <w:p w14:paraId="0139762C" w14:textId="77777777" w:rsidR="00DC1E5E" w:rsidRPr="00D75D45" w:rsidRDefault="00DC1E5E" w:rsidP="00DC1E5E">
            <w:pPr>
              <w:ind w:left="45" w:right="60" w:firstLine="75"/>
              <w:jc w:val="both"/>
              <w:rPr>
                <w:rFonts w:ascii="Times New Roman" w:hAnsi="Times New Roman" w:cs="Times New Roman"/>
                <w:szCs w:val="20"/>
                <w:highlight w:val="yellow"/>
              </w:rPr>
            </w:pPr>
            <w:r w:rsidRPr="00D75D45">
              <w:rPr>
                <w:rFonts w:ascii="Times New Roman" w:hAnsi="Times New Roman" w:cs="Times New Roman"/>
                <w:szCs w:val="20"/>
              </w:rPr>
              <w:t>Individualus ventiliacijos reguliavimas virš kiekvienos keleivių sėdimos vietos.</w:t>
            </w:r>
          </w:p>
        </w:tc>
        <w:tc>
          <w:tcPr>
            <w:tcW w:w="6383" w:type="dxa"/>
            <w:gridSpan w:val="2"/>
          </w:tcPr>
          <w:p w14:paraId="14772A8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tc>
      </w:tr>
      <w:tr w:rsidR="00DC1E5E" w:rsidRPr="00D75D45" w14:paraId="7BFBAC9E"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25E40E7F"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23.</w:t>
            </w:r>
          </w:p>
        </w:tc>
        <w:tc>
          <w:tcPr>
            <w:tcW w:w="1718" w:type="dxa"/>
            <w:shd w:val="clear" w:color="auto" w:fill="auto"/>
            <w:tcMar>
              <w:top w:w="60" w:type="dxa"/>
              <w:left w:w="60" w:type="dxa"/>
              <w:bottom w:w="60" w:type="dxa"/>
              <w:right w:w="60" w:type="dxa"/>
            </w:tcMar>
          </w:tcPr>
          <w:p w14:paraId="390CD9EE"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Šildymas</w:t>
            </w:r>
          </w:p>
        </w:tc>
        <w:tc>
          <w:tcPr>
            <w:tcW w:w="5659" w:type="dxa"/>
            <w:shd w:val="clear" w:color="auto" w:fill="auto"/>
            <w:tcMar>
              <w:top w:w="60" w:type="dxa"/>
              <w:left w:w="60" w:type="dxa"/>
              <w:bottom w:w="60" w:type="dxa"/>
              <w:right w:w="60" w:type="dxa"/>
            </w:tcMar>
          </w:tcPr>
          <w:p w14:paraId="3D11575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23.1. Autonominis šildymas (webasto arba analogiškas). </w:t>
            </w:r>
          </w:p>
          <w:p w14:paraId="5D50F40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23.2. Konvektoriniai radiatoriai abiejose salono pusėse ne mažiau kaip 2000 mm ilgio kiekvienas.</w:t>
            </w:r>
          </w:p>
          <w:p w14:paraId="05ADC22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23.3. Atskiras vairuotojo darbo vietos ir keleivių salono šildymas.</w:t>
            </w:r>
          </w:p>
        </w:tc>
        <w:tc>
          <w:tcPr>
            <w:tcW w:w="6383" w:type="dxa"/>
            <w:gridSpan w:val="2"/>
          </w:tcPr>
          <w:p w14:paraId="75FEFCD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523651F7"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Nurodo tiekėjas</w:t>
            </w:r>
          </w:p>
          <w:p w14:paraId="08F361CD"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3. Nepildoma</w:t>
            </w:r>
          </w:p>
        </w:tc>
      </w:tr>
      <w:tr w:rsidR="00DC1E5E" w:rsidRPr="00D75D45" w14:paraId="323A5181"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011A1D9E"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lastRenderedPageBreak/>
              <w:t>24.</w:t>
            </w:r>
          </w:p>
        </w:tc>
        <w:tc>
          <w:tcPr>
            <w:tcW w:w="1718" w:type="dxa"/>
            <w:shd w:val="clear" w:color="auto" w:fill="auto"/>
            <w:tcMar>
              <w:top w:w="60" w:type="dxa"/>
              <w:left w:w="60" w:type="dxa"/>
              <w:bottom w:w="60" w:type="dxa"/>
              <w:right w:w="60" w:type="dxa"/>
            </w:tcMar>
          </w:tcPr>
          <w:p w14:paraId="61EEDF6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Oro kondicionavimo sistema</w:t>
            </w:r>
          </w:p>
        </w:tc>
        <w:tc>
          <w:tcPr>
            <w:tcW w:w="5659" w:type="dxa"/>
            <w:shd w:val="clear" w:color="auto" w:fill="auto"/>
            <w:tcMar>
              <w:top w:w="60" w:type="dxa"/>
              <w:left w:w="60" w:type="dxa"/>
              <w:bottom w:w="60" w:type="dxa"/>
              <w:right w:w="60" w:type="dxa"/>
            </w:tcMar>
          </w:tcPr>
          <w:p w14:paraId="23FC9A2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24.1. Turi būti įrengta ne mažesnė nei 10 kW galingumo kondicionavimo sistema keleiviams. </w:t>
            </w:r>
          </w:p>
          <w:p w14:paraId="2CB2B08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24.2. Atskirai valdoma vairuotojo darbo vietos kondicionavimo sistema.</w:t>
            </w:r>
          </w:p>
        </w:tc>
        <w:tc>
          <w:tcPr>
            <w:tcW w:w="6383" w:type="dxa"/>
            <w:gridSpan w:val="2"/>
          </w:tcPr>
          <w:p w14:paraId="5E2ABCC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Nurodo tiekėjas</w:t>
            </w:r>
          </w:p>
          <w:p w14:paraId="2899E030" w14:textId="77777777" w:rsidR="00DC1E5E" w:rsidRPr="00D75D45" w:rsidRDefault="00DC1E5E" w:rsidP="00DC1E5E">
            <w:pPr>
              <w:ind w:right="60" w:firstLine="41"/>
              <w:jc w:val="both"/>
              <w:rPr>
                <w:rFonts w:ascii="Times New Roman" w:hAnsi="Times New Roman" w:cs="Times New Roman"/>
                <w:b/>
                <w:bCs/>
                <w:color w:val="0070C0"/>
                <w:szCs w:val="20"/>
              </w:rPr>
            </w:pPr>
            <w:r w:rsidRPr="00D75D45">
              <w:rPr>
                <w:rFonts w:ascii="Times New Roman" w:hAnsi="Times New Roman" w:cs="Times New Roman"/>
                <w:i/>
                <w:iCs/>
                <w:szCs w:val="20"/>
              </w:rPr>
              <w:t>2. Nepildoma</w:t>
            </w:r>
          </w:p>
        </w:tc>
      </w:tr>
      <w:tr w:rsidR="00DC1E5E" w:rsidRPr="00D75D45" w14:paraId="57E9869B"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025580F5"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25.</w:t>
            </w:r>
          </w:p>
        </w:tc>
        <w:tc>
          <w:tcPr>
            <w:tcW w:w="1718" w:type="dxa"/>
            <w:shd w:val="clear" w:color="auto" w:fill="auto"/>
            <w:tcMar>
              <w:top w:w="60" w:type="dxa"/>
              <w:left w:w="60" w:type="dxa"/>
              <w:bottom w:w="60" w:type="dxa"/>
              <w:right w:w="60" w:type="dxa"/>
            </w:tcMar>
          </w:tcPr>
          <w:p w14:paraId="2540E83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Vairuotojo darbo vieta</w:t>
            </w:r>
          </w:p>
        </w:tc>
        <w:tc>
          <w:tcPr>
            <w:tcW w:w="5659" w:type="dxa"/>
            <w:shd w:val="clear" w:color="auto" w:fill="auto"/>
            <w:tcMar>
              <w:top w:w="60" w:type="dxa"/>
              <w:left w:w="60" w:type="dxa"/>
              <w:bottom w:w="60" w:type="dxa"/>
              <w:right w:w="60" w:type="dxa"/>
            </w:tcMar>
          </w:tcPr>
          <w:p w14:paraId="461A063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25.1. Pagrindiniai jungikliai, signalinės lemputės, pranešimai borto kompiuteryje turi būti pažymėti atpažinimo ženklais.</w:t>
            </w:r>
          </w:p>
          <w:p w14:paraId="6F6E24B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25.2. Prietaisų skydelyje montuojamas spidometras, tachometras, odometras. </w:t>
            </w:r>
          </w:p>
          <w:p w14:paraId="6F83FA37"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25.3. Prietaisų skydelyje turi būti pateikiama visa vairuotojui informacija apie transporto priemonės sistemų techninę būklę.</w:t>
            </w:r>
          </w:p>
          <w:p w14:paraId="3522F98E"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25.4. Matavimo prietaisų skalės turi būti metrinės matavimo sistemos.</w:t>
            </w:r>
          </w:p>
          <w:p w14:paraId="19CC93E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25.5. Variklis užvedamas iš vairuotojo darbo vietos.</w:t>
            </w:r>
          </w:p>
          <w:p w14:paraId="5851E9A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25.6. Vairuotojo darbo vietoje turi būti įrengtas II kartos išmanusis G2V2 tachografas.</w:t>
            </w:r>
          </w:p>
          <w:p w14:paraId="597E112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25.7. Autobuso salono temperatūros rodmenų pateikimas vairuotojo darbo vietoje.</w:t>
            </w:r>
          </w:p>
          <w:p w14:paraId="5465ACD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25.8. Radijo/garso sistema. Mikrofonas, skirtas keleivių informacijai pranešti.</w:t>
            </w:r>
          </w:p>
        </w:tc>
        <w:tc>
          <w:tcPr>
            <w:tcW w:w="6383" w:type="dxa"/>
            <w:gridSpan w:val="2"/>
          </w:tcPr>
          <w:p w14:paraId="5BA45E2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4BBC6118"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14E5C3A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p w14:paraId="4D8F2FF6"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4. Nepildoma</w:t>
            </w:r>
          </w:p>
          <w:p w14:paraId="092FD1DA"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5. Nepildoma</w:t>
            </w:r>
          </w:p>
          <w:p w14:paraId="0A9257B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6. Nepildoma</w:t>
            </w:r>
          </w:p>
          <w:p w14:paraId="2B3CA256"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7. Nepildoma</w:t>
            </w:r>
          </w:p>
          <w:p w14:paraId="502C8B51"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8. Nepildoma</w:t>
            </w:r>
          </w:p>
        </w:tc>
      </w:tr>
      <w:tr w:rsidR="00DC1E5E" w:rsidRPr="00D75D45" w14:paraId="2D970561"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4DDBC87"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26.</w:t>
            </w:r>
          </w:p>
        </w:tc>
        <w:tc>
          <w:tcPr>
            <w:tcW w:w="1718" w:type="dxa"/>
            <w:shd w:val="clear" w:color="auto" w:fill="auto"/>
            <w:tcMar>
              <w:top w:w="60" w:type="dxa"/>
              <w:left w:w="60" w:type="dxa"/>
              <w:bottom w:w="60" w:type="dxa"/>
              <w:right w:w="60" w:type="dxa"/>
            </w:tcMar>
          </w:tcPr>
          <w:p w14:paraId="3996672D"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Keleivių sėdynės</w:t>
            </w:r>
          </w:p>
        </w:tc>
        <w:tc>
          <w:tcPr>
            <w:tcW w:w="5659" w:type="dxa"/>
            <w:shd w:val="clear" w:color="auto" w:fill="auto"/>
            <w:tcMar>
              <w:top w:w="60" w:type="dxa"/>
              <w:left w:w="60" w:type="dxa"/>
              <w:bottom w:w="60" w:type="dxa"/>
              <w:right w:w="60" w:type="dxa"/>
            </w:tcMar>
          </w:tcPr>
          <w:p w14:paraId="5A0104E9"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26.1. Keleivių sėdynės individualios, aukštos, minkštos, atlenkiamos atgal, su porankiu.</w:t>
            </w:r>
          </w:p>
          <w:p w14:paraId="7426372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 xml:space="preserve">26.2. Keleivių sėdynės su saugos diržais. </w:t>
            </w:r>
          </w:p>
          <w:p w14:paraId="791E010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26.3. Sėdynių apmušalai tamsaus audinio.</w:t>
            </w:r>
          </w:p>
        </w:tc>
        <w:tc>
          <w:tcPr>
            <w:tcW w:w="6383" w:type="dxa"/>
            <w:gridSpan w:val="2"/>
          </w:tcPr>
          <w:p w14:paraId="0F1B003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19E3927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4A760B29"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3. Nepildoma</w:t>
            </w:r>
          </w:p>
        </w:tc>
      </w:tr>
      <w:tr w:rsidR="00DC1E5E" w:rsidRPr="00D75D45" w14:paraId="019A120C"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15B619C8"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27.</w:t>
            </w:r>
          </w:p>
        </w:tc>
        <w:tc>
          <w:tcPr>
            <w:tcW w:w="1718" w:type="dxa"/>
            <w:shd w:val="clear" w:color="auto" w:fill="auto"/>
            <w:tcMar>
              <w:top w:w="60" w:type="dxa"/>
              <w:left w:w="60" w:type="dxa"/>
              <w:bottom w:w="60" w:type="dxa"/>
              <w:right w:w="60" w:type="dxa"/>
            </w:tcMar>
          </w:tcPr>
          <w:p w14:paraId="0607C256"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Apsaugos, gelbėjimo įranga</w:t>
            </w:r>
          </w:p>
        </w:tc>
        <w:tc>
          <w:tcPr>
            <w:tcW w:w="5659" w:type="dxa"/>
            <w:shd w:val="clear" w:color="auto" w:fill="auto"/>
            <w:tcMar>
              <w:top w:w="60" w:type="dxa"/>
              <w:left w:w="60" w:type="dxa"/>
              <w:bottom w:w="60" w:type="dxa"/>
              <w:right w:w="60" w:type="dxa"/>
            </w:tcMar>
          </w:tcPr>
          <w:p w14:paraId="72B704F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27.1. Lengvai prieinami ir pažymėti 2 milteliniai ugnies gesintuvai.</w:t>
            </w:r>
          </w:p>
          <w:p w14:paraId="7245E8D1"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27.2. Raudonai atspindintis avarinis trikampis ženklas.</w:t>
            </w:r>
          </w:p>
          <w:p w14:paraId="7F019494" w14:textId="28A2C7E7" w:rsidR="00DC1E5E" w:rsidRPr="00D75D45" w:rsidRDefault="00DC1E5E" w:rsidP="00DC1E5E">
            <w:pPr>
              <w:ind w:left="45" w:right="60" w:firstLine="18"/>
              <w:jc w:val="both"/>
              <w:rPr>
                <w:rFonts w:ascii="Times New Roman" w:hAnsi="Times New Roman" w:cs="Times New Roman"/>
                <w:szCs w:val="20"/>
              </w:rPr>
            </w:pPr>
            <w:r w:rsidRPr="00D75D45">
              <w:rPr>
                <w:rFonts w:ascii="Times New Roman" w:hAnsi="Times New Roman" w:cs="Times New Roman"/>
                <w:szCs w:val="20"/>
              </w:rPr>
              <w:t>27.3. Ne mažiau kaip 2 (dvi) ratų atsparos.</w:t>
            </w:r>
          </w:p>
          <w:p w14:paraId="7AADFF4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27.4. Dvi ryškiaspalvės šviesą atspindinčios liemenės.</w:t>
            </w:r>
          </w:p>
          <w:p w14:paraId="002831D3"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27.5. Pritvirtinti avariniai plaktukai.</w:t>
            </w:r>
          </w:p>
          <w:p w14:paraId="210C211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27.6. Pirmosios pagalbos rinkinys (vaistinėlė)  </w:t>
            </w:r>
            <w:r>
              <w:rPr>
                <w:rFonts w:ascii="Times New Roman" w:hAnsi="Times New Roman" w:cs="Times New Roman"/>
                <w:szCs w:val="20"/>
              </w:rPr>
              <w:t xml:space="preserve">pagal </w:t>
            </w:r>
            <w:r w:rsidRPr="00D75D45">
              <w:rPr>
                <w:rFonts w:ascii="Times New Roman" w:hAnsi="Times New Roman" w:cs="Times New Roman"/>
                <w:szCs w:val="20"/>
              </w:rPr>
              <w:t>Lietuvos Respublikos sveikatos apsaugos ministro 2003 m. liepos 11 d. įsakymu Nr. V-450 patvirtintą aprašą (aktuali redakcija).</w:t>
            </w:r>
          </w:p>
        </w:tc>
        <w:tc>
          <w:tcPr>
            <w:tcW w:w="6383" w:type="dxa"/>
            <w:gridSpan w:val="2"/>
          </w:tcPr>
          <w:p w14:paraId="695DC34C"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4D1A2A5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7FD6ABAF"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p w14:paraId="69854A3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4. Nepildoma</w:t>
            </w:r>
          </w:p>
          <w:p w14:paraId="397DF521"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5. Nepildoma</w:t>
            </w:r>
          </w:p>
          <w:p w14:paraId="3031CD3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6. Nepildoma</w:t>
            </w:r>
          </w:p>
        </w:tc>
      </w:tr>
      <w:tr w:rsidR="00DC1E5E" w:rsidRPr="00D75D45" w14:paraId="37E09EE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0EB2F4C9" w14:textId="178009A3"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28.</w:t>
            </w:r>
          </w:p>
        </w:tc>
        <w:tc>
          <w:tcPr>
            <w:tcW w:w="1718" w:type="dxa"/>
            <w:shd w:val="clear" w:color="auto" w:fill="auto"/>
            <w:tcMar>
              <w:top w:w="60" w:type="dxa"/>
              <w:left w:w="60" w:type="dxa"/>
              <w:bottom w:w="60" w:type="dxa"/>
              <w:right w:w="60" w:type="dxa"/>
            </w:tcMar>
          </w:tcPr>
          <w:p w14:paraId="02656CC3"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Priekinio lango stiklas</w:t>
            </w:r>
          </w:p>
        </w:tc>
        <w:tc>
          <w:tcPr>
            <w:tcW w:w="5659" w:type="dxa"/>
            <w:shd w:val="clear" w:color="auto" w:fill="auto"/>
            <w:tcMar>
              <w:top w:w="60" w:type="dxa"/>
              <w:left w:w="60" w:type="dxa"/>
              <w:bottom w:w="60" w:type="dxa"/>
              <w:right w:w="60" w:type="dxa"/>
            </w:tcMar>
          </w:tcPr>
          <w:p w14:paraId="080A1420"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Priekinio lango stiklas apipučiamas oru.</w:t>
            </w:r>
          </w:p>
        </w:tc>
        <w:tc>
          <w:tcPr>
            <w:tcW w:w="6383" w:type="dxa"/>
            <w:gridSpan w:val="2"/>
          </w:tcPr>
          <w:p w14:paraId="05B2CFF5"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 xml:space="preserve"> Nepildoma</w:t>
            </w:r>
          </w:p>
        </w:tc>
      </w:tr>
      <w:tr w:rsidR="00DC1E5E" w:rsidRPr="00D75D45" w14:paraId="3A0EC61D"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F3DFADA"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29.</w:t>
            </w:r>
          </w:p>
        </w:tc>
        <w:tc>
          <w:tcPr>
            <w:tcW w:w="1718" w:type="dxa"/>
            <w:shd w:val="clear" w:color="auto" w:fill="auto"/>
            <w:tcMar>
              <w:top w:w="60" w:type="dxa"/>
              <w:left w:w="60" w:type="dxa"/>
              <w:bottom w:w="60" w:type="dxa"/>
              <w:right w:w="60" w:type="dxa"/>
            </w:tcMar>
          </w:tcPr>
          <w:p w14:paraId="47CD450D"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Langai</w:t>
            </w:r>
          </w:p>
        </w:tc>
        <w:tc>
          <w:tcPr>
            <w:tcW w:w="5659" w:type="dxa"/>
            <w:shd w:val="clear" w:color="auto" w:fill="auto"/>
            <w:tcMar>
              <w:top w:w="60" w:type="dxa"/>
              <w:left w:w="60" w:type="dxa"/>
              <w:bottom w:w="60" w:type="dxa"/>
              <w:right w:w="60" w:type="dxa"/>
            </w:tcMar>
          </w:tcPr>
          <w:p w14:paraId="28DEE4FB"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29.1. Langai turi būti pagaminti iš saugaus (grūdinto) stiklo, šoniniai – dvigubų stiklų paketo, neskilę ar kitaip nepažeisti, neužrasoję.</w:t>
            </w:r>
          </w:p>
        </w:tc>
        <w:tc>
          <w:tcPr>
            <w:tcW w:w="6383" w:type="dxa"/>
            <w:gridSpan w:val="2"/>
          </w:tcPr>
          <w:p w14:paraId="0A03422F"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15AE170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3D3137C" w14:textId="25FE754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30.</w:t>
            </w:r>
          </w:p>
        </w:tc>
        <w:tc>
          <w:tcPr>
            <w:tcW w:w="1718" w:type="dxa"/>
            <w:shd w:val="clear" w:color="auto" w:fill="auto"/>
            <w:tcMar>
              <w:top w:w="60" w:type="dxa"/>
              <w:left w:w="60" w:type="dxa"/>
              <w:bottom w:w="60" w:type="dxa"/>
              <w:right w:w="60" w:type="dxa"/>
            </w:tcMar>
          </w:tcPr>
          <w:p w14:paraId="339F6AC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Avariniai išėjimai</w:t>
            </w:r>
          </w:p>
        </w:tc>
        <w:tc>
          <w:tcPr>
            <w:tcW w:w="5659" w:type="dxa"/>
            <w:shd w:val="clear" w:color="auto" w:fill="auto"/>
            <w:tcMar>
              <w:top w:w="60" w:type="dxa"/>
              <w:left w:w="60" w:type="dxa"/>
              <w:bottom w:w="60" w:type="dxa"/>
              <w:right w:w="60" w:type="dxa"/>
            </w:tcMar>
          </w:tcPr>
          <w:p w14:paraId="05D0B30F"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30.1. Avariniai išėjimai pažymėti užrašu „Avarinis išėjimas“.</w:t>
            </w:r>
          </w:p>
          <w:p w14:paraId="3271FA9A"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30.2. Šalia avarinio išėjimo patikimai pritvirtinti plaktukai, skirti stiklui sudaužyti.</w:t>
            </w:r>
          </w:p>
        </w:tc>
        <w:tc>
          <w:tcPr>
            <w:tcW w:w="6383" w:type="dxa"/>
            <w:gridSpan w:val="2"/>
          </w:tcPr>
          <w:p w14:paraId="59A7A99B"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102279FA"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2. Nepildoma</w:t>
            </w:r>
          </w:p>
        </w:tc>
      </w:tr>
      <w:tr w:rsidR="00DC1E5E" w:rsidRPr="00D75D45" w14:paraId="196C5815"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52B74682" w14:textId="2DE5EE13"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lastRenderedPageBreak/>
              <w:t>31.</w:t>
            </w:r>
          </w:p>
        </w:tc>
        <w:tc>
          <w:tcPr>
            <w:tcW w:w="1718" w:type="dxa"/>
            <w:shd w:val="clear" w:color="auto" w:fill="auto"/>
            <w:tcMar>
              <w:top w:w="60" w:type="dxa"/>
              <w:left w:w="60" w:type="dxa"/>
              <w:bottom w:w="60" w:type="dxa"/>
              <w:right w:w="60" w:type="dxa"/>
            </w:tcMar>
          </w:tcPr>
          <w:p w14:paraId="5C18BB9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Vidaus apšvietimas, išorinis apšvietimas, žibintai</w:t>
            </w:r>
          </w:p>
        </w:tc>
        <w:tc>
          <w:tcPr>
            <w:tcW w:w="5659" w:type="dxa"/>
            <w:shd w:val="clear" w:color="auto" w:fill="auto"/>
            <w:tcMar>
              <w:top w:w="60" w:type="dxa"/>
              <w:left w:w="60" w:type="dxa"/>
              <w:bottom w:w="60" w:type="dxa"/>
              <w:right w:w="60" w:type="dxa"/>
            </w:tcMar>
          </w:tcPr>
          <w:p w14:paraId="3BE0C1C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31.1. Ne mažiau dviejų lygių salono apšvietimas, reguliuojamas iš vairuotojo darbo vietos.</w:t>
            </w:r>
          </w:p>
          <w:p w14:paraId="3876E52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31.2. Atskiras apšvietimas vairuotojo darbo vietoje.</w:t>
            </w:r>
          </w:p>
          <w:p w14:paraId="4441FEA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31.3. Keleivių salono personaliniai šviestuvai.</w:t>
            </w:r>
          </w:p>
          <w:p w14:paraId="32D345AE"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31.4. Keleivių salono apšvietimui naudojamos LED technologijos.</w:t>
            </w:r>
          </w:p>
          <w:p w14:paraId="6E24E519"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31.5. Artimųjų, tolimųjų ir dienos šviesos žibintai.</w:t>
            </w:r>
          </w:p>
          <w:p w14:paraId="1875D57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31.6. Priešrūkiniai žibintai.</w:t>
            </w:r>
          </w:p>
        </w:tc>
        <w:tc>
          <w:tcPr>
            <w:tcW w:w="6383" w:type="dxa"/>
            <w:gridSpan w:val="2"/>
          </w:tcPr>
          <w:p w14:paraId="7B8AE090"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19D5E635"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3DED3654"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p w14:paraId="5049FB66"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4. Nepildoma</w:t>
            </w:r>
          </w:p>
          <w:p w14:paraId="413E4B7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5. Nepildoma</w:t>
            </w:r>
          </w:p>
          <w:p w14:paraId="0DE15AFD"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6. Nepildoma</w:t>
            </w:r>
          </w:p>
        </w:tc>
      </w:tr>
      <w:tr w:rsidR="00DC1E5E" w:rsidRPr="00D75D45" w14:paraId="728D6FF9"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C7BCBA2"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32.</w:t>
            </w:r>
          </w:p>
        </w:tc>
        <w:tc>
          <w:tcPr>
            <w:tcW w:w="1718" w:type="dxa"/>
            <w:shd w:val="clear" w:color="auto" w:fill="auto"/>
            <w:tcMar>
              <w:top w:w="60" w:type="dxa"/>
              <w:left w:w="60" w:type="dxa"/>
              <w:bottom w:w="60" w:type="dxa"/>
              <w:right w:w="60" w:type="dxa"/>
            </w:tcMar>
          </w:tcPr>
          <w:p w14:paraId="643FF3EB"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Veidrodžiai</w:t>
            </w:r>
          </w:p>
        </w:tc>
        <w:tc>
          <w:tcPr>
            <w:tcW w:w="5659" w:type="dxa"/>
            <w:shd w:val="clear" w:color="auto" w:fill="auto"/>
            <w:tcMar>
              <w:top w:w="60" w:type="dxa"/>
              <w:left w:w="60" w:type="dxa"/>
              <w:bottom w:w="60" w:type="dxa"/>
              <w:right w:w="60" w:type="dxa"/>
            </w:tcMar>
          </w:tcPr>
          <w:p w14:paraId="047D782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32.1. Išoriniai veidrodžiai valdomi elektra, šildomi arba vaizdo kameros atliekančios išorinių veidrodžių funkciją.</w:t>
            </w:r>
          </w:p>
          <w:p w14:paraId="5C766A3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32.2. Mechaniškai reguliuojamas veidrodis salone.</w:t>
            </w:r>
          </w:p>
        </w:tc>
        <w:tc>
          <w:tcPr>
            <w:tcW w:w="6383" w:type="dxa"/>
            <w:gridSpan w:val="2"/>
          </w:tcPr>
          <w:p w14:paraId="45D4E2B2"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13099B09"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tc>
      </w:tr>
      <w:tr w:rsidR="00DC1E5E" w:rsidRPr="00D75D45" w14:paraId="7046B991"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370D9D24"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33.</w:t>
            </w:r>
          </w:p>
        </w:tc>
        <w:tc>
          <w:tcPr>
            <w:tcW w:w="1718" w:type="dxa"/>
            <w:shd w:val="clear" w:color="auto" w:fill="auto"/>
            <w:tcMar>
              <w:top w:w="60" w:type="dxa"/>
              <w:left w:w="60" w:type="dxa"/>
              <w:bottom w:w="60" w:type="dxa"/>
              <w:right w:w="60" w:type="dxa"/>
            </w:tcMar>
          </w:tcPr>
          <w:p w14:paraId="2052475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Užrašai</w:t>
            </w:r>
          </w:p>
        </w:tc>
        <w:tc>
          <w:tcPr>
            <w:tcW w:w="5659" w:type="dxa"/>
            <w:shd w:val="clear" w:color="auto" w:fill="auto"/>
            <w:tcMar>
              <w:top w:w="60" w:type="dxa"/>
              <w:left w:w="60" w:type="dxa"/>
              <w:bottom w:w="60" w:type="dxa"/>
              <w:right w:w="60" w:type="dxa"/>
            </w:tcMar>
          </w:tcPr>
          <w:p w14:paraId="0F86D515"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Visi užrašai ir informacija salone tik lietuvių kalba.</w:t>
            </w:r>
          </w:p>
        </w:tc>
        <w:tc>
          <w:tcPr>
            <w:tcW w:w="6383" w:type="dxa"/>
            <w:gridSpan w:val="2"/>
          </w:tcPr>
          <w:p w14:paraId="42A93443"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649628DA"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449D799"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34.</w:t>
            </w:r>
          </w:p>
        </w:tc>
        <w:tc>
          <w:tcPr>
            <w:tcW w:w="1718" w:type="dxa"/>
            <w:shd w:val="clear" w:color="auto" w:fill="auto"/>
            <w:tcMar>
              <w:top w:w="60" w:type="dxa"/>
              <w:left w:w="60" w:type="dxa"/>
              <w:bottom w:w="60" w:type="dxa"/>
              <w:right w:w="60" w:type="dxa"/>
            </w:tcMar>
          </w:tcPr>
          <w:p w14:paraId="7FE10662"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Grindys</w:t>
            </w:r>
          </w:p>
        </w:tc>
        <w:tc>
          <w:tcPr>
            <w:tcW w:w="5659" w:type="dxa"/>
            <w:shd w:val="clear" w:color="auto" w:fill="auto"/>
            <w:tcMar>
              <w:top w:w="60" w:type="dxa"/>
              <w:left w:w="60" w:type="dxa"/>
              <w:bottom w:w="60" w:type="dxa"/>
              <w:right w:w="60" w:type="dxa"/>
            </w:tcMar>
          </w:tcPr>
          <w:p w14:paraId="76BEDCD4"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34.1. Atspari dilimui grindų danga autobuso viduje.</w:t>
            </w:r>
          </w:p>
        </w:tc>
        <w:tc>
          <w:tcPr>
            <w:tcW w:w="6383" w:type="dxa"/>
            <w:gridSpan w:val="2"/>
          </w:tcPr>
          <w:p w14:paraId="132A9B58"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31692C5E"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FAA21A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35.</w:t>
            </w:r>
          </w:p>
        </w:tc>
        <w:tc>
          <w:tcPr>
            <w:tcW w:w="1718" w:type="dxa"/>
            <w:shd w:val="clear" w:color="auto" w:fill="auto"/>
            <w:tcMar>
              <w:top w:w="60" w:type="dxa"/>
              <w:left w:w="60" w:type="dxa"/>
              <w:bottom w:w="60" w:type="dxa"/>
              <w:right w:w="60" w:type="dxa"/>
            </w:tcMar>
          </w:tcPr>
          <w:p w14:paraId="6CD96060"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Vidaus ir keleivių salono papildoma įranga</w:t>
            </w:r>
          </w:p>
        </w:tc>
        <w:tc>
          <w:tcPr>
            <w:tcW w:w="5659" w:type="dxa"/>
            <w:shd w:val="clear" w:color="auto" w:fill="auto"/>
            <w:tcMar>
              <w:top w:w="60" w:type="dxa"/>
              <w:left w:w="60" w:type="dxa"/>
              <w:bottom w:w="60" w:type="dxa"/>
              <w:right w:w="60" w:type="dxa"/>
            </w:tcMar>
          </w:tcPr>
          <w:p w14:paraId="6A532DF2"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35.1. Vaizdo / garso grotuvas.</w:t>
            </w:r>
          </w:p>
          <w:p w14:paraId="14168C7C"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35.2. Keleivių salono langų užuolaidos.</w:t>
            </w:r>
          </w:p>
          <w:p w14:paraId="40183648"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35.3. Bagažo lentynos virš sėdynių.</w:t>
            </w:r>
          </w:p>
        </w:tc>
        <w:tc>
          <w:tcPr>
            <w:tcW w:w="6383" w:type="dxa"/>
            <w:gridSpan w:val="2"/>
          </w:tcPr>
          <w:p w14:paraId="7BE73BB3"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1. Nepildoma</w:t>
            </w:r>
          </w:p>
          <w:p w14:paraId="70EA302B"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2. Nepildoma</w:t>
            </w:r>
          </w:p>
          <w:p w14:paraId="6346E26C" w14:textId="77777777"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3. Nepildoma</w:t>
            </w:r>
          </w:p>
        </w:tc>
      </w:tr>
      <w:tr w:rsidR="00DC1E5E" w:rsidRPr="00D75D45" w14:paraId="0CE5C9F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2AD7D18A"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36.</w:t>
            </w:r>
          </w:p>
        </w:tc>
        <w:tc>
          <w:tcPr>
            <w:tcW w:w="1718" w:type="dxa"/>
            <w:shd w:val="clear" w:color="auto" w:fill="auto"/>
            <w:tcMar>
              <w:top w:w="60" w:type="dxa"/>
              <w:left w:w="60" w:type="dxa"/>
              <w:bottom w:w="60" w:type="dxa"/>
              <w:right w:w="60" w:type="dxa"/>
            </w:tcMar>
          </w:tcPr>
          <w:p w14:paraId="348E683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Išorės įranga</w:t>
            </w:r>
          </w:p>
        </w:tc>
        <w:tc>
          <w:tcPr>
            <w:tcW w:w="5659" w:type="dxa"/>
            <w:shd w:val="clear" w:color="auto" w:fill="auto"/>
            <w:tcMar>
              <w:top w:w="60" w:type="dxa"/>
              <w:left w:w="60" w:type="dxa"/>
              <w:bottom w:w="60" w:type="dxa"/>
              <w:right w:w="60" w:type="dxa"/>
            </w:tcMar>
          </w:tcPr>
          <w:p w14:paraId="56419C1D"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Įgilintas bagažo skyrius autobuso gale.</w:t>
            </w:r>
          </w:p>
        </w:tc>
        <w:tc>
          <w:tcPr>
            <w:tcW w:w="6383" w:type="dxa"/>
            <w:gridSpan w:val="2"/>
          </w:tcPr>
          <w:p w14:paraId="2E0EE7F7"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5234D365"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6682F840"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37.</w:t>
            </w:r>
          </w:p>
        </w:tc>
        <w:tc>
          <w:tcPr>
            <w:tcW w:w="1718" w:type="dxa"/>
            <w:shd w:val="clear" w:color="auto" w:fill="auto"/>
            <w:tcMar>
              <w:top w:w="60" w:type="dxa"/>
              <w:left w:w="60" w:type="dxa"/>
              <w:bottom w:w="60" w:type="dxa"/>
              <w:right w:w="60" w:type="dxa"/>
            </w:tcMar>
          </w:tcPr>
          <w:p w14:paraId="497AAD6E"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Išorės dažymas</w:t>
            </w:r>
          </w:p>
        </w:tc>
        <w:tc>
          <w:tcPr>
            <w:tcW w:w="5659" w:type="dxa"/>
            <w:shd w:val="clear" w:color="auto" w:fill="auto"/>
            <w:tcMar>
              <w:top w:w="60" w:type="dxa"/>
              <w:left w:w="60" w:type="dxa"/>
              <w:bottom w:w="60" w:type="dxa"/>
              <w:right w:w="60" w:type="dxa"/>
            </w:tcMar>
          </w:tcPr>
          <w:p w14:paraId="025C2A4F"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Kėbulas privalo būti vienspalvis, baltos arba sidabrinės spalvos.</w:t>
            </w:r>
          </w:p>
        </w:tc>
        <w:tc>
          <w:tcPr>
            <w:tcW w:w="6383" w:type="dxa"/>
            <w:gridSpan w:val="2"/>
          </w:tcPr>
          <w:p w14:paraId="24CFC7E8" w14:textId="77777777" w:rsidR="00DC1E5E" w:rsidRPr="00D75D45" w:rsidRDefault="00DC1E5E" w:rsidP="00DC1E5E">
            <w:pPr>
              <w:ind w:right="60" w:firstLine="41"/>
              <w:jc w:val="both"/>
              <w:rPr>
                <w:rFonts w:ascii="Times New Roman" w:hAnsi="Times New Roman" w:cs="Times New Roman"/>
                <w:b/>
                <w:bCs/>
                <w:szCs w:val="20"/>
              </w:rPr>
            </w:pPr>
            <w:r w:rsidRPr="00D75D45">
              <w:rPr>
                <w:rFonts w:ascii="Times New Roman" w:hAnsi="Times New Roman" w:cs="Times New Roman"/>
                <w:i/>
                <w:iCs/>
                <w:szCs w:val="20"/>
              </w:rPr>
              <w:t>Nepildoma</w:t>
            </w:r>
          </w:p>
        </w:tc>
      </w:tr>
      <w:tr w:rsidR="00DC1E5E" w:rsidRPr="00D75D45" w14:paraId="14A7061F" w14:textId="77777777" w:rsidTr="00DC1E5E">
        <w:trPr>
          <w:gridAfter w:val="1"/>
          <w:wAfter w:w="11" w:type="dxa"/>
        </w:trPr>
        <w:tc>
          <w:tcPr>
            <w:tcW w:w="699" w:type="dxa"/>
            <w:shd w:val="clear" w:color="auto" w:fill="auto"/>
            <w:tcMar>
              <w:top w:w="60" w:type="dxa"/>
              <w:left w:w="60" w:type="dxa"/>
              <w:bottom w:w="60" w:type="dxa"/>
              <w:right w:w="60" w:type="dxa"/>
            </w:tcMar>
            <w:vAlign w:val="center"/>
          </w:tcPr>
          <w:p w14:paraId="4F9E9871"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38.</w:t>
            </w:r>
          </w:p>
        </w:tc>
        <w:tc>
          <w:tcPr>
            <w:tcW w:w="1718" w:type="dxa"/>
            <w:shd w:val="clear" w:color="auto" w:fill="auto"/>
            <w:tcMar>
              <w:top w:w="60" w:type="dxa"/>
              <w:left w:w="60" w:type="dxa"/>
              <w:bottom w:w="60" w:type="dxa"/>
              <w:right w:w="60" w:type="dxa"/>
            </w:tcMar>
          </w:tcPr>
          <w:p w14:paraId="124AFD39"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Kita privaloma įranga</w:t>
            </w:r>
          </w:p>
        </w:tc>
        <w:tc>
          <w:tcPr>
            <w:tcW w:w="5659" w:type="dxa"/>
            <w:shd w:val="clear" w:color="auto" w:fill="auto"/>
            <w:tcMar>
              <w:top w:w="60" w:type="dxa"/>
              <w:left w:w="60" w:type="dxa"/>
              <w:bottom w:w="60" w:type="dxa"/>
              <w:right w:w="60" w:type="dxa"/>
            </w:tcMar>
          </w:tcPr>
          <w:p w14:paraId="61E122D6" w14:textId="77777777" w:rsidR="00DC1E5E" w:rsidRPr="00D75D45" w:rsidRDefault="00DC1E5E" w:rsidP="00DC1E5E">
            <w:pPr>
              <w:ind w:left="45" w:right="60" w:firstLine="75"/>
              <w:jc w:val="both"/>
              <w:rPr>
                <w:rFonts w:ascii="Times New Roman" w:hAnsi="Times New Roman" w:cs="Times New Roman"/>
                <w:szCs w:val="20"/>
              </w:rPr>
            </w:pPr>
            <w:r w:rsidRPr="00D75D45">
              <w:rPr>
                <w:rFonts w:ascii="Times New Roman" w:hAnsi="Times New Roman" w:cs="Times New Roman"/>
                <w:szCs w:val="20"/>
              </w:rPr>
              <w:t>Privalo būti atsarginis ratas, keltuvas, ratui pakeisti reikalingi įrankiai.</w:t>
            </w:r>
          </w:p>
        </w:tc>
        <w:tc>
          <w:tcPr>
            <w:tcW w:w="6383" w:type="dxa"/>
            <w:gridSpan w:val="2"/>
          </w:tcPr>
          <w:p w14:paraId="15024F40" w14:textId="77777777" w:rsidR="00DC1E5E" w:rsidRPr="00D75D45" w:rsidRDefault="00DC1E5E" w:rsidP="00DC1E5E">
            <w:pPr>
              <w:ind w:right="60"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4101E094" w14:textId="77777777" w:rsidTr="00DC1E5E">
        <w:trPr>
          <w:gridAfter w:val="1"/>
          <w:wAfter w:w="11" w:type="dxa"/>
        </w:trPr>
        <w:tc>
          <w:tcPr>
            <w:tcW w:w="699" w:type="dxa"/>
            <w:shd w:val="clear" w:color="auto" w:fill="auto"/>
            <w:tcMar>
              <w:top w:w="20" w:type="dxa"/>
              <w:left w:w="20" w:type="dxa"/>
              <w:bottom w:w="20" w:type="dxa"/>
              <w:right w:w="20" w:type="dxa"/>
            </w:tcMar>
            <w:vAlign w:val="center"/>
          </w:tcPr>
          <w:p w14:paraId="66A28BC1" w14:textId="68EB1B1A"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39.</w:t>
            </w:r>
          </w:p>
        </w:tc>
        <w:tc>
          <w:tcPr>
            <w:tcW w:w="1718" w:type="dxa"/>
            <w:shd w:val="clear" w:color="auto" w:fill="auto"/>
            <w:tcMar>
              <w:top w:w="20" w:type="dxa"/>
              <w:left w:w="20" w:type="dxa"/>
              <w:bottom w:w="20" w:type="dxa"/>
              <w:right w:w="20" w:type="dxa"/>
            </w:tcMar>
          </w:tcPr>
          <w:p w14:paraId="04D869AC"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Registracijos dokumentai ir pristatymas</w:t>
            </w:r>
          </w:p>
        </w:tc>
        <w:tc>
          <w:tcPr>
            <w:tcW w:w="5659" w:type="dxa"/>
            <w:shd w:val="clear" w:color="auto" w:fill="auto"/>
            <w:tcMar>
              <w:top w:w="20" w:type="dxa"/>
              <w:left w:w="20" w:type="dxa"/>
              <w:bottom w:w="20" w:type="dxa"/>
              <w:right w:w="20" w:type="dxa"/>
            </w:tcMar>
          </w:tcPr>
          <w:p w14:paraId="7D5A96F0" w14:textId="63DBE526" w:rsidR="00DC1E5E" w:rsidRPr="00D75D45" w:rsidRDefault="00DC1E5E" w:rsidP="00DC1E5E">
            <w:pPr>
              <w:ind w:left="45" w:right="67" w:firstLine="75"/>
              <w:jc w:val="both"/>
              <w:rPr>
                <w:rFonts w:ascii="Times New Roman" w:hAnsi="Times New Roman" w:cs="Times New Roman"/>
                <w:szCs w:val="20"/>
              </w:rPr>
            </w:pPr>
            <w:r w:rsidRPr="00D75D45">
              <w:rPr>
                <w:rFonts w:ascii="Times New Roman" w:hAnsi="Times New Roman" w:cs="Times New Roman"/>
                <w:szCs w:val="20"/>
              </w:rPr>
              <w:t xml:space="preserve">Autobusas turi būti užregistruotas Lietuvos Respublikos transporto priemonių registre ir pristatytas su visais privalomais dokumentais, ne vėliau kaip per </w:t>
            </w:r>
            <w:r w:rsidR="00253A01">
              <w:rPr>
                <w:rFonts w:ascii="Times New Roman" w:hAnsi="Times New Roman" w:cs="Times New Roman"/>
                <w:szCs w:val="20"/>
              </w:rPr>
              <w:t>3 mėnesius</w:t>
            </w:r>
            <w:r w:rsidRPr="00D75D45">
              <w:rPr>
                <w:rFonts w:ascii="Times New Roman" w:hAnsi="Times New Roman" w:cs="Times New Roman"/>
                <w:szCs w:val="20"/>
              </w:rPr>
              <w:t xml:space="preserve"> po sutarties pasirašymo datos. </w:t>
            </w:r>
          </w:p>
          <w:p w14:paraId="175D82E1" w14:textId="77777777" w:rsidR="00DC1E5E" w:rsidRPr="00D75D45" w:rsidRDefault="00DC1E5E" w:rsidP="00DC1E5E">
            <w:pPr>
              <w:ind w:left="45" w:right="67" w:firstLine="75"/>
              <w:jc w:val="both"/>
              <w:rPr>
                <w:rFonts w:ascii="Times New Roman" w:hAnsi="Times New Roman" w:cs="Times New Roman"/>
                <w:szCs w:val="20"/>
              </w:rPr>
            </w:pPr>
            <w:r w:rsidRPr="00D75D45">
              <w:rPr>
                <w:rFonts w:ascii="Times New Roman" w:hAnsi="Times New Roman" w:cs="Times New Roman"/>
                <w:szCs w:val="20"/>
              </w:rPr>
              <w:t>Autobuso pristatymo vieta: Garažų g. 2, LT-92101 Klaipėda, Lietuva. Autobuso pristatymo termino pratęsimas – nenumatytas.</w:t>
            </w:r>
          </w:p>
        </w:tc>
        <w:tc>
          <w:tcPr>
            <w:tcW w:w="6383" w:type="dxa"/>
            <w:gridSpan w:val="2"/>
          </w:tcPr>
          <w:p w14:paraId="7972B7CB" w14:textId="77777777" w:rsidR="00DC1E5E" w:rsidRPr="00D75D45" w:rsidRDefault="00DC1E5E" w:rsidP="00DC1E5E">
            <w:pPr>
              <w:ind w:right="67"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233BD820" w14:textId="77777777" w:rsidTr="00DC1E5E">
        <w:trPr>
          <w:gridAfter w:val="1"/>
          <w:wAfter w:w="11" w:type="dxa"/>
          <w:trHeight w:val="457"/>
        </w:trPr>
        <w:tc>
          <w:tcPr>
            <w:tcW w:w="699" w:type="dxa"/>
            <w:shd w:val="clear" w:color="auto" w:fill="auto"/>
            <w:tcMar>
              <w:top w:w="20" w:type="dxa"/>
              <w:left w:w="20" w:type="dxa"/>
              <w:bottom w:w="20" w:type="dxa"/>
              <w:right w:w="20" w:type="dxa"/>
            </w:tcMar>
            <w:vAlign w:val="center"/>
          </w:tcPr>
          <w:p w14:paraId="00117519"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40.</w:t>
            </w:r>
          </w:p>
        </w:tc>
        <w:tc>
          <w:tcPr>
            <w:tcW w:w="1718" w:type="dxa"/>
            <w:shd w:val="clear" w:color="auto" w:fill="auto"/>
            <w:tcMar>
              <w:top w:w="20" w:type="dxa"/>
              <w:left w:w="20" w:type="dxa"/>
              <w:bottom w:w="20" w:type="dxa"/>
              <w:right w:w="20" w:type="dxa"/>
            </w:tcMar>
          </w:tcPr>
          <w:p w14:paraId="38C5DFB4"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 xml:space="preserve">Garantija </w:t>
            </w:r>
          </w:p>
        </w:tc>
        <w:tc>
          <w:tcPr>
            <w:tcW w:w="5659" w:type="dxa"/>
            <w:shd w:val="clear" w:color="auto" w:fill="auto"/>
            <w:tcMar>
              <w:top w:w="20" w:type="dxa"/>
              <w:left w:w="20" w:type="dxa"/>
              <w:bottom w:w="20" w:type="dxa"/>
              <w:right w:w="20" w:type="dxa"/>
            </w:tcMar>
          </w:tcPr>
          <w:p w14:paraId="1A23C8E5"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 xml:space="preserve">Garantija viskam - ne mažiau kaip 24 mėnesiai. </w:t>
            </w:r>
          </w:p>
        </w:tc>
        <w:tc>
          <w:tcPr>
            <w:tcW w:w="6383" w:type="dxa"/>
            <w:gridSpan w:val="2"/>
          </w:tcPr>
          <w:p w14:paraId="69DECBC3" w14:textId="77777777" w:rsidR="00DC1E5E" w:rsidRPr="00D75D45" w:rsidRDefault="00DC1E5E" w:rsidP="00DC1E5E">
            <w:pPr>
              <w:ind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Nurodo tiekėjas</w:t>
            </w:r>
          </w:p>
        </w:tc>
      </w:tr>
      <w:tr w:rsidR="00DC1E5E" w:rsidRPr="00D75D45" w14:paraId="6E57550B" w14:textId="77777777" w:rsidTr="00DC1E5E">
        <w:trPr>
          <w:gridAfter w:val="1"/>
          <w:wAfter w:w="11" w:type="dxa"/>
          <w:trHeight w:val="645"/>
        </w:trPr>
        <w:tc>
          <w:tcPr>
            <w:tcW w:w="699" w:type="dxa"/>
            <w:shd w:val="clear" w:color="auto" w:fill="auto"/>
            <w:tcMar>
              <w:top w:w="20" w:type="dxa"/>
              <w:left w:w="20" w:type="dxa"/>
              <w:bottom w:w="20" w:type="dxa"/>
              <w:right w:w="20" w:type="dxa"/>
            </w:tcMar>
            <w:vAlign w:val="center"/>
          </w:tcPr>
          <w:p w14:paraId="49DF06C3"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41.</w:t>
            </w:r>
          </w:p>
        </w:tc>
        <w:tc>
          <w:tcPr>
            <w:tcW w:w="1718" w:type="dxa"/>
            <w:shd w:val="clear" w:color="auto" w:fill="auto"/>
            <w:tcMar>
              <w:top w:w="20" w:type="dxa"/>
              <w:left w:w="20" w:type="dxa"/>
              <w:bottom w:w="20" w:type="dxa"/>
              <w:right w:w="20" w:type="dxa"/>
            </w:tcMar>
          </w:tcPr>
          <w:p w14:paraId="0C133717" w14:textId="77777777" w:rsidR="00DC1E5E" w:rsidRPr="00D75D45" w:rsidRDefault="00DC1E5E" w:rsidP="00DC1E5E">
            <w:pPr>
              <w:ind w:left="45" w:right="-30" w:firstLine="75"/>
              <w:rPr>
                <w:rFonts w:ascii="Times New Roman" w:hAnsi="Times New Roman" w:cs="Times New Roman"/>
                <w:szCs w:val="20"/>
              </w:rPr>
            </w:pPr>
            <w:r w:rsidRPr="00D75D45">
              <w:rPr>
                <w:rFonts w:ascii="Times New Roman" w:hAnsi="Times New Roman" w:cs="Times New Roman"/>
                <w:szCs w:val="20"/>
              </w:rPr>
              <w:t>Papildomi reikalavimai</w:t>
            </w:r>
          </w:p>
        </w:tc>
        <w:tc>
          <w:tcPr>
            <w:tcW w:w="5659" w:type="dxa"/>
            <w:shd w:val="clear" w:color="auto" w:fill="auto"/>
            <w:tcMar>
              <w:top w:w="20" w:type="dxa"/>
              <w:left w:w="20" w:type="dxa"/>
              <w:bottom w:w="20" w:type="dxa"/>
              <w:right w:w="20" w:type="dxa"/>
            </w:tcMar>
          </w:tcPr>
          <w:p w14:paraId="5835356F" w14:textId="77777777" w:rsidR="00DC1E5E" w:rsidRPr="00D75D45"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Siūlomos prekės techninės charakteristikos turi atitikti Europos standartus bei Europos standartą perimantį Lietuvos standartą.</w:t>
            </w:r>
          </w:p>
        </w:tc>
        <w:tc>
          <w:tcPr>
            <w:tcW w:w="6383" w:type="dxa"/>
            <w:gridSpan w:val="2"/>
          </w:tcPr>
          <w:p w14:paraId="0C4FD97D" w14:textId="77777777" w:rsidR="00DC1E5E" w:rsidRPr="00D75D45" w:rsidRDefault="00DC1E5E" w:rsidP="00DC1E5E">
            <w:pPr>
              <w:ind w:firstLine="41"/>
              <w:jc w:val="both"/>
              <w:rPr>
                <w:rFonts w:ascii="Times New Roman" w:hAnsi="Times New Roman" w:cs="Times New Roman"/>
                <w:b/>
                <w:bCs/>
                <w:color w:val="4472C4" w:themeColor="accent1"/>
                <w:szCs w:val="20"/>
              </w:rPr>
            </w:pPr>
            <w:r w:rsidRPr="00D75D45">
              <w:rPr>
                <w:rFonts w:ascii="Times New Roman" w:hAnsi="Times New Roman" w:cs="Times New Roman"/>
                <w:i/>
                <w:iCs/>
                <w:szCs w:val="20"/>
              </w:rPr>
              <w:t>Nepildoma</w:t>
            </w:r>
          </w:p>
        </w:tc>
      </w:tr>
      <w:tr w:rsidR="00DC1E5E" w:rsidRPr="00D75D45" w14:paraId="6E5F8F50" w14:textId="77777777" w:rsidTr="00DC1E5E">
        <w:trPr>
          <w:gridAfter w:val="1"/>
          <w:wAfter w:w="11" w:type="dxa"/>
          <w:trHeight w:val="645"/>
        </w:trPr>
        <w:tc>
          <w:tcPr>
            <w:tcW w:w="699" w:type="dxa"/>
            <w:shd w:val="clear" w:color="auto" w:fill="auto"/>
            <w:tcMar>
              <w:top w:w="20" w:type="dxa"/>
              <w:left w:w="20" w:type="dxa"/>
              <w:bottom w:w="20" w:type="dxa"/>
              <w:right w:w="20" w:type="dxa"/>
            </w:tcMar>
            <w:vAlign w:val="center"/>
          </w:tcPr>
          <w:p w14:paraId="27666F86" w14:textId="77777777" w:rsidR="00DC1E5E" w:rsidRPr="00D75D45" w:rsidRDefault="00DC1E5E" w:rsidP="00DC1E5E">
            <w:pPr>
              <w:ind w:left="112" w:right="121" w:firstLine="0"/>
              <w:jc w:val="center"/>
              <w:rPr>
                <w:rFonts w:ascii="Times New Roman" w:hAnsi="Times New Roman" w:cs="Times New Roman"/>
                <w:szCs w:val="20"/>
              </w:rPr>
            </w:pPr>
            <w:r w:rsidRPr="00D75D45">
              <w:rPr>
                <w:rFonts w:ascii="Times New Roman" w:hAnsi="Times New Roman" w:cs="Times New Roman"/>
                <w:szCs w:val="20"/>
              </w:rPr>
              <w:t>42.</w:t>
            </w:r>
          </w:p>
        </w:tc>
        <w:tc>
          <w:tcPr>
            <w:tcW w:w="1718" w:type="dxa"/>
            <w:shd w:val="clear" w:color="auto" w:fill="auto"/>
            <w:tcMar>
              <w:top w:w="20" w:type="dxa"/>
              <w:left w:w="20" w:type="dxa"/>
              <w:bottom w:w="20" w:type="dxa"/>
              <w:right w:w="20" w:type="dxa"/>
            </w:tcMar>
          </w:tcPr>
          <w:p w14:paraId="1FD12A25" w14:textId="70C4CB1F" w:rsidR="00DC1E5E" w:rsidRPr="00D75D45" w:rsidRDefault="003A77EB" w:rsidP="00DC1E5E">
            <w:pPr>
              <w:ind w:left="45" w:right="-30" w:firstLine="75"/>
              <w:rPr>
                <w:rFonts w:ascii="Times New Roman" w:hAnsi="Times New Roman" w:cs="Times New Roman"/>
                <w:szCs w:val="20"/>
              </w:rPr>
            </w:pPr>
            <w:r>
              <w:rPr>
                <w:rFonts w:ascii="Times New Roman" w:hAnsi="Times New Roman" w:cs="Times New Roman"/>
                <w:szCs w:val="20"/>
              </w:rPr>
              <w:t>Vaizdinė medžiaga</w:t>
            </w:r>
          </w:p>
        </w:tc>
        <w:tc>
          <w:tcPr>
            <w:tcW w:w="5659" w:type="dxa"/>
            <w:shd w:val="clear" w:color="auto" w:fill="auto"/>
            <w:tcMar>
              <w:top w:w="20" w:type="dxa"/>
              <w:left w:w="20" w:type="dxa"/>
              <w:bottom w:w="20" w:type="dxa"/>
              <w:right w:w="20" w:type="dxa"/>
            </w:tcMar>
          </w:tcPr>
          <w:p w14:paraId="364A8557" w14:textId="5A24B0FA" w:rsidR="00DC1E5E" w:rsidRPr="003A77EB" w:rsidRDefault="00DC1E5E" w:rsidP="00DC1E5E">
            <w:pPr>
              <w:ind w:left="45" w:firstLine="75"/>
              <w:jc w:val="both"/>
              <w:rPr>
                <w:rFonts w:ascii="Times New Roman" w:hAnsi="Times New Roman" w:cs="Times New Roman"/>
                <w:szCs w:val="20"/>
              </w:rPr>
            </w:pPr>
            <w:r w:rsidRPr="00D75D45">
              <w:rPr>
                <w:rFonts w:ascii="Times New Roman" w:hAnsi="Times New Roman" w:cs="Times New Roman"/>
                <w:szCs w:val="20"/>
              </w:rPr>
              <w:t xml:space="preserve">42.1. </w:t>
            </w:r>
            <w:r w:rsidR="003A77EB" w:rsidRPr="003A77EB">
              <w:rPr>
                <w:rFonts w:ascii="Times New Roman" w:hAnsi="Times New Roman" w:cs="Times New Roman"/>
                <w:szCs w:val="20"/>
              </w:rPr>
              <w:t>Kartu su pasiūlymu p</w:t>
            </w:r>
            <w:r w:rsidRPr="003A77EB">
              <w:rPr>
                <w:rFonts w:ascii="Times New Roman" w:hAnsi="Times New Roman" w:cs="Times New Roman"/>
                <w:szCs w:val="20"/>
              </w:rPr>
              <w:t xml:space="preserve">rivaloma pateikti </w:t>
            </w:r>
            <w:r w:rsidR="007D65EC" w:rsidRPr="003A77EB">
              <w:rPr>
                <w:rFonts w:ascii="Times New Roman" w:hAnsi="Times New Roman" w:cs="Times New Roman"/>
                <w:szCs w:val="20"/>
              </w:rPr>
              <w:t>vaizdinę medžiagą (</w:t>
            </w:r>
            <w:r w:rsidR="006C48AE">
              <w:rPr>
                <w:rFonts w:ascii="Times New Roman" w:hAnsi="Times New Roman" w:cs="Times New Roman"/>
                <w:szCs w:val="20"/>
              </w:rPr>
              <w:t xml:space="preserve">pvz., </w:t>
            </w:r>
            <w:r w:rsidR="007D65EC" w:rsidRPr="003A77EB">
              <w:rPr>
                <w:rFonts w:ascii="Times New Roman" w:hAnsi="Times New Roman" w:cs="Times New Roman"/>
                <w:szCs w:val="20"/>
              </w:rPr>
              <w:t>nuotraukos ar bukletai, ar nuorodos į elektroninėje erdvėje esančią informaciją), kurioje būtų matoma:</w:t>
            </w:r>
          </w:p>
          <w:p w14:paraId="2810ABF0" w14:textId="371D2FCC" w:rsidR="00DC1E5E" w:rsidRPr="003A77EB" w:rsidRDefault="00DC1E5E" w:rsidP="00DC1E5E">
            <w:pPr>
              <w:ind w:left="45" w:firstLine="75"/>
              <w:jc w:val="both"/>
              <w:rPr>
                <w:rFonts w:ascii="Times New Roman" w:hAnsi="Times New Roman" w:cs="Times New Roman"/>
                <w:szCs w:val="20"/>
              </w:rPr>
            </w:pPr>
            <w:r w:rsidRPr="003A77EB">
              <w:rPr>
                <w:rFonts w:ascii="Times New Roman" w:hAnsi="Times New Roman" w:cs="Times New Roman"/>
                <w:szCs w:val="20"/>
              </w:rPr>
              <w:t>42.</w:t>
            </w:r>
            <w:r w:rsidR="007D65EC" w:rsidRPr="003A77EB">
              <w:rPr>
                <w:rFonts w:ascii="Times New Roman" w:hAnsi="Times New Roman" w:cs="Times New Roman"/>
                <w:szCs w:val="20"/>
              </w:rPr>
              <w:t>1</w:t>
            </w:r>
            <w:r w:rsidRPr="003A77EB">
              <w:rPr>
                <w:rFonts w:ascii="Times New Roman" w:hAnsi="Times New Roman" w:cs="Times New Roman"/>
                <w:szCs w:val="20"/>
              </w:rPr>
              <w:t>.1. autobuso</w:t>
            </w:r>
            <w:r w:rsidR="007D65EC" w:rsidRPr="003A77EB">
              <w:rPr>
                <w:rFonts w:ascii="Times New Roman" w:hAnsi="Times New Roman" w:cs="Times New Roman"/>
                <w:szCs w:val="20"/>
              </w:rPr>
              <w:t xml:space="preserve"> išorė iš visų pusių</w:t>
            </w:r>
            <w:r w:rsidRPr="003A77EB">
              <w:rPr>
                <w:rFonts w:ascii="Times New Roman" w:hAnsi="Times New Roman" w:cs="Times New Roman"/>
                <w:szCs w:val="20"/>
              </w:rPr>
              <w:t>,</w:t>
            </w:r>
          </w:p>
          <w:p w14:paraId="3E0BEF79" w14:textId="4D67D992" w:rsidR="00DC1E5E" w:rsidRPr="007D65EC" w:rsidRDefault="00DC1E5E" w:rsidP="007D65EC">
            <w:pPr>
              <w:ind w:left="45" w:firstLine="75"/>
              <w:jc w:val="both"/>
              <w:rPr>
                <w:rFonts w:ascii="Times New Roman" w:hAnsi="Times New Roman" w:cs="Times New Roman"/>
                <w:szCs w:val="20"/>
                <w:highlight w:val="yellow"/>
              </w:rPr>
            </w:pPr>
            <w:r w:rsidRPr="003A77EB">
              <w:rPr>
                <w:rFonts w:ascii="Times New Roman" w:hAnsi="Times New Roman" w:cs="Times New Roman"/>
                <w:szCs w:val="20"/>
              </w:rPr>
              <w:t>42.</w:t>
            </w:r>
            <w:r w:rsidR="007D65EC" w:rsidRPr="003A77EB">
              <w:rPr>
                <w:rFonts w:ascii="Times New Roman" w:hAnsi="Times New Roman" w:cs="Times New Roman"/>
                <w:szCs w:val="20"/>
              </w:rPr>
              <w:t>1</w:t>
            </w:r>
            <w:r w:rsidRPr="003A77EB">
              <w:rPr>
                <w:rFonts w:ascii="Times New Roman" w:hAnsi="Times New Roman" w:cs="Times New Roman"/>
                <w:szCs w:val="20"/>
              </w:rPr>
              <w:t xml:space="preserve">.2. autobuso </w:t>
            </w:r>
            <w:r w:rsidR="007D65EC" w:rsidRPr="003A77EB">
              <w:rPr>
                <w:rFonts w:ascii="Times New Roman" w:hAnsi="Times New Roman" w:cs="Times New Roman"/>
                <w:szCs w:val="20"/>
              </w:rPr>
              <w:t>sėdimų vietų išdėstymas</w:t>
            </w:r>
            <w:r w:rsidRPr="003A77EB">
              <w:rPr>
                <w:rFonts w:ascii="Times New Roman" w:hAnsi="Times New Roman" w:cs="Times New Roman"/>
                <w:szCs w:val="20"/>
              </w:rPr>
              <w:t>.</w:t>
            </w:r>
          </w:p>
        </w:tc>
        <w:tc>
          <w:tcPr>
            <w:tcW w:w="6383" w:type="dxa"/>
            <w:gridSpan w:val="2"/>
          </w:tcPr>
          <w:p w14:paraId="6AEEBF95" w14:textId="29EA6621"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 xml:space="preserve">1. </w:t>
            </w:r>
            <w:r w:rsidR="00880866">
              <w:rPr>
                <w:rFonts w:ascii="Times New Roman" w:hAnsi="Times New Roman" w:cs="Times New Roman"/>
                <w:i/>
                <w:iCs/>
                <w:szCs w:val="20"/>
              </w:rPr>
              <w:t>Pateikiami dokumentai / nuorodos.</w:t>
            </w:r>
          </w:p>
          <w:p w14:paraId="6438B408" w14:textId="084511D3" w:rsidR="00DC1E5E" w:rsidRPr="00D75D45" w:rsidRDefault="00DC1E5E" w:rsidP="00DC1E5E">
            <w:pPr>
              <w:ind w:right="60" w:firstLine="41"/>
              <w:jc w:val="both"/>
              <w:rPr>
                <w:rFonts w:ascii="Times New Roman" w:hAnsi="Times New Roman" w:cs="Times New Roman"/>
                <w:i/>
                <w:iCs/>
                <w:szCs w:val="20"/>
              </w:rPr>
            </w:pPr>
            <w:r w:rsidRPr="00D75D45">
              <w:rPr>
                <w:rFonts w:ascii="Times New Roman" w:hAnsi="Times New Roman" w:cs="Times New Roman"/>
                <w:i/>
                <w:iCs/>
                <w:szCs w:val="20"/>
              </w:rPr>
              <w:t xml:space="preserve">2. </w:t>
            </w:r>
            <w:r w:rsidR="00880866">
              <w:rPr>
                <w:rFonts w:ascii="Times New Roman" w:hAnsi="Times New Roman" w:cs="Times New Roman"/>
                <w:i/>
                <w:iCs/>
                <w:szCs w:val="20"/>
              </w:rPr>
              <w:t>Pateikiami dokumentai / nuorodos</w:t>
            </w:r>
            <w:r w:rsidR="00880866">
              <w:rPr>
                <w:rFonts w:ascii="Times New Roman" w:hAnsi="Times New Roman" w:cs="Times New Roman"/>
                <w:i/>
                <w:iCs/>
                <w:szCs w:val="20"/>
              </w:rPr>
              <w:t>.</w:t>
            </w:r>
          </w:p>
        </w:tc>
      </w:tr>
    </w:tbl>
    <w:p w14:paraId="37565FA5" w14:textId="38F5069E" w:rsidR="00441E3F" w:rsidRPr="00DC1E5E" w:rsidRDefault="00441E3F" w:rsidP="00B25A0C">
      <w:pPr>
        <w:ind w:firstLine="0"/>
      </w:pPr>
    </w:p>
    <w:sectPr w:rsidR="00441E3F" w:rsidRPr="00DC1E5E" w:rsidSect="00DC1E5E">
      <w:footerReference w:type="default" r:id="rId7"/>
      <w:pgSz w:w="15840" w:h="12240" w:orient="landscape"/>
      <w:pgMar w:top="1134" w:right="851" w:bottom="851" w:left="85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C15E" w14:textId="77777777" w:rsidR="003C2361" w:rsidRDefault="003C2361">
      <w:r>
        <w:separator/>
      </w:r>
    </w:p>
  </w:endnote>
  <w:endnote w:type="continuationSeparator" w:id="0">
    <w:p w14:paraId="7ED2EAFA" w14:textId="77777777" w:rsidR="003C2361" w:rsidRDefault="003C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L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599645"/>
      <w:docPartObj>
        <w:docPartGallery w:val="Page Numbers (Bottom of Page)"/>
        <w:docPartUnique/>
      </w:docPartObj>
    </w:sdtPr>
    <w:sdtContent>
      <w:sdt>
        <w:sdtPr>
          <w:id w:val="1728636285"/>
          <w:docPartObj>
            <w:docPartGallery w:val="Page Numbers (Top of Page)"/>
            <w:docPartUnique/>
          </w:docPartObj>
        </w:sdtPr>
        <w:sdtContent>
          <w:p w14:paraId="0EBAD962" w14:textId="77777777" w:rsidR="00B653D4" w:rsidRPr="00C5089C" w:rsidRDefault="00A836B0" w:rsidP="00C5089C">
            <w:pPr>
              <w:pStyle w:val="Porat"/>
              <w:jc w:val="center"/>
            </w:pPr>
            <w:r w:rsidRPr="00C5089C">
              <w:t xml:space="preserve">Page </w:t>
            </w:r>
            <w:r w:rsidRPr="00C5089C">
              <w:rPr>
                <w:b/>
                <w:bCs/>
              </w:rPr>
              <w:fldChar w:fldCharType="begin"/>
            </w:r>
            <w:r w:rsidRPr="00C5089C">
              <w:rPr>
                <w:b/>
                <w:bCs/>
              </w:rPr>
              <w:instrText xml:space="preserve"> PAGE </w:instrText>
            </w:r>
            <w:r w:rsidRPr="00C5089C">
              <w:rPr>
                <w:b/>
                <w:bCs/>
              </w:rPr>
              <w:fldChar w:fldCharType="separate"/>
            </w:r>
            <w:r w:rsidR="00AF7174">
              <w:rPr>
                <w:b/>
                <w:bCs/>
                <w:noProof/>
              </w:rPr>
              <w:t>4</w:t>
            </w:r>
            <w:r w:rsidRPr="00C5089C">
              <w:rPr>
                <w:b/>
                <w:bCs/>
              </w:rPr>
              <w:fldChar w:fldCharType="end"/>
            </w:r>
            <w:r w:rsidRPr="00C5089C">
              <w:t xml:space="preserve"> of </w:t>
            </w:r>
            <w:r w:rsidRPr="00C5089C">
              <w:rPr>
                <w:b/>
                <w:bCs/>
              </w:rPr>
              <w:fldChar w:fldCharType="begin"/>
            </w:r>
            <w:r w:rsidRPr="00C5089C">
              <w:rPr>
                <w:b/>
                <w:bCs/>
              </w:rPr>
              <w:instrText xml:space="preserve"> NUMPAGES  </w:instrText>
            </w:r>
            <w:r w:rsidRPr="00C5089C">
              <w:rPr>
                <w:b/>
                <w:bCs/>
              </w:rPr>
              <w:fldChar w:fldCharType="separate"/>
            </w:r>
            <w:r w:rsidR="00AF7174">
              <w:rPr>
                <w:b/>
                <w:bCs/>
                <w:noProof/>
              </w:rPr>
              <w:t>4</w:t>
            </w:r>
            <w:r w:rsidRPr="00C5089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4962" w14:textId="77777777" w:rsidR="003C2361" w:rsidRDefault="003C2361">
      <w:r>
        <w:separator/>
      </w:r>
    </w:p>
  </w:footnote>
  <w:footnote w:type="continuationSeparator" w:id="0">
    <w:p w14:paraId="357EBADD" w14:textId="77777777" w:rsidR="003C2361" w:rsidRDefault="003C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F2A5D"/>
    <w:multiLevelType w:val="multilevel"/>
    <w:tmpl w:val="155AA510"/>
    <w:lvl w:ilvl="0">
      <w:start w:val="1"/>
      <w:numFmt w:val="decimal"/>
      <w:pStyle w:val="L3"/>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57829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2B"/>
    <w:rsid w:val="00017B14"/>
    <w:rsid w:val="000342EF"/>
    <w:rsid w:val="00037FDC"/>
    <w:rsid w:val="00043CF6"/>
    <w:rsid w:val="000D0CE9"/>
    <w:rsid w:val="0010069A"/>
    <w:rsid w:val="001040F2"/>
    <w:rsid w:val="001203E3"/>
    <w:rsid w:val="00146BEB"/>
    <w:rsid w:val="00187835"/>
    <w:rsid w:val="001E08AF"/>
    <w:rsid w:val="001F088A"/>
    <w:rsid w:val="00205DEC"/>
    <w:rsid w:val="00224569"/>
    <w:rsid w:val="00224D42"/>
    <w:rsid w:val="00232787"/>
    <w:rsid w:val="00251F5D"/>
    <w:rsid w:val="00253A01"/>
    <w:rsid w:val="0027330F"/>
    <w:rsid w:val="00273E4D"/>
    <w:rsid w:val="002A17DC"/>
    <w:rsid w:val="002A6673"/>
    <w:rsid w:val="002C1B2D"/>
    <w:rsid w:val="002F69DB"/>
    <w:rsid w:val="0031502C"/>
    <w:rsid w:val="00333BBC"/>
    <w:rsid w:val="003344DF"/>
    <w:rsid w:val="00347F29"/>
    <w:rsid w:val="00357B0C"/>
    <w:rsid w:val="003946F7"/>
    <w:rsid w:val="003A77EB"/>
    <w:rsid w:val="003C2361"/>
    <w:rsid w:val="003D4B5A"/>
    <w:rsid w:val="003E1ABA"/>
    <w:rsid w:val="003F774C"/>
    <w:rsid w:val="004150E6"/>
    <w:rsid w:val="00437D64"/>
    <w:rsid w:val="00441E3F"/>
    <w:rsid w:val="00442270"/>
    <w:rsid w:val="00481790"/>
    <w:rsid w:val="0048488B"/>
    <w:rsid w:val="004D14B5"/>
    <w:rsid w:val="004E23DC"/>
    <w:rsid w:val="004F5FDF"/>
    <w:rsid w:val="00525053"/>
    <w:rsid w:val="0055291F"/>
    <w:rsid w:val="005656EF"/>
    <w:rsid w:val="00577B77"/>
    <w:rsid w:val="005A4E8D"/>
    <w:rsid w:val="005B6BB4"/>
    <w:rsid w:val="005E1870"/>
    <w:rsid w:val="00617375"/>
    <w:rsid w:val="0065382B"/>
    <w:rsid w:val="006612F1"/>
    <w:rsid w:val="00697481"/>
    <w:rsid w:val="006C297C"/>
    <w:rsid w:val="006C48AE"/>
    <w:rsid w:val="006E3EC6"/>
    <w:rsid w:val="006F2872"/>
    <w:rsid w:val="0070549B"/>
    <w:rsid w:val="00751710"/>
    <w:rsid w:val="007569F1"/>
    <w:rsid w:val="0076373D"/>
    <w:rsid w:val="00773C58"/>
    <w:rsid w:val="0078147B"/>
    <w:rsid w:val="007829E6"/>
    <w:rsid w:val="007A468C"/>
    <w:rsid w:val="007B40BC"/>
    <w:rsid w:val="007B5492"/>
    <w:rsid w:val="007C2CBE"/>
    <w:rsid w:val="007D65EC"/>
    <w:rsid w:val="00802F44"/>
    <w:rsid w:val="00813D47"/>
    <w:rsid w:val="00880866"/>
    <w:rsid w:val="00883384"/>
    <w:rsid w:val="0089150C"/>
    <w:rsid w:val="008D1852"/>
    <w:rsid w:val="008F47ED"/>
    <w:rsid w:val="009240B3"/>
    <w:rsid w:val="00982C94"/>
    <w:rsid w:val="009A45EF"/>
    <w:rsid w:val="009B6059"/>
    <w:rsid w:val="00A61574"/>
    <w:rsid w:val="00A72B6D"/>
    <w:rsid w:val="00A836B0"/>
    <w:rsid w:val="00AA4A78"/>
    <w:rsid w:val="00AD4C94"/>
    <w:rsid w:val="00AF7174"/>
    <w:rsid w:val="00B04F71"/>
    <w:rsid w:val="00B2439E"/>
    <w:rsid w:val="00B258D3"/>
    <w:rsid w:val="00B25A0C"/>
    <w:rsid w:val="00B64A69"/>
    <w:rsid w:val="00B653D4"/>
    <w:rsid w:val="00B7784F"/>
    <w:rsid w:val="00BA482D"/>
    <w:rsid w:val="00BB7604"/>
    <w:rsid w:val="00BD3DC9"/>
    <w:rsid w:val="00BF2D84"/>
    <w:rsid w:val="00C07803"/>
    <w:rsid w:val="00C3212B"/>
    <w:rsid w:val="00C41C1B"/>
    <w:rsid w:val="00C60AE4"/>
    <w:rsid w:val="00CE0A2D"/>
    <w:rsid w:val="00D023A1"/>
    <w:rsid w:val="00D22474"/>
    <w:rsid w:val="00D3144E"/>
    <w:rsid w:val="00D31EBB"/>
    <w:rsid w:val="00D710D0"/>
    <w:rsid w:val="00DA7E76"/>
    <w:rsid w:val="00DB10E1"/>
    <w:rsid w:val="00DC1E5E"/>
    <w:rsid w:val="00DD1F09"/>
    <w:rsid w:val="00DD51F7"/>
    <w:rsid w:val="00DF03B9"/>
    <w:rsid w:val="00E37C59"/>
    <w:rsid w:val="00E6294A"/>
    <w:rsid w:val="00E7514B"/>
    <w:rsid w:val="00EA3AF3"/>
    <w:rsid w:val="00EB6283"/>
    <w:rsid w:val="00ED78E8"/>
    <w:rsid w:val="00ED79A7"/>
    <w:rsid w:val="00F20CE1"/>
    <w:rsid w:val="00F43C90"/>
    <w:rsid w:val="00F5168E"/>
    <w:rsid w:val="00F53041"/>
    <w:rsid w:val="00F61BD5"/>
    <w:rsid w:val="00F7251B"/>
    <w:rsid w:val="00F80261"/>
    <w:rsid w:val="00F82967"/>
    <w:rsid w:val="00F95C50"/>
    <w:rsid w:val="00FC1E2E"/>
    <w:rsid w:val="00FD198E"/>
    <w:rsid w:val="00FF2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E9F0"/>
  <w15:chartTrackingRefBased/>
  <w15:docId w15:val="{4A38CC5B-C5DB-40D3-9329-9B43EC2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673"/>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A6673"/>
    <w:pPr>
      <w:ind w:left="720"/>
      <w:contextualSpacing/>
    </w:pPr>
  </w:style>
  <w:style w:type="character" w:styleId="Komentaronuoroda">
    <w:name w:val="annotation reference"/>
    <w:basedOn w:val="Numatytasispastraiposriftas"/>
    <w:uiPriority w:val="99"/>
    <w:semiHidden/>
    <w:unhideWhenUsed/>
    <w:rsid w:val="00773C58"/>
    <w:rPr>
      <w:sz w:val="16"/>
      <w:szCs w:val="16"/>
    </w:rPr>
  </w:style>
  <w:style w:type="paragraph" w:styleId="Komentarotekstas">
    <w:name w:val="annotation text"/>
    <w:basedOn w:val="prastasis"/>
    <w:link w:val="KomentarotekstasDiagrama"/>
    <w:uiPriority w:val="99"/>
    <w:unhideWhenUsed/>
    <w:rsid w:val="00773C58"/>
    <w:rPr>
      <w:szCs w:val="20"/>
    </w:rPr>
  </w:style>
  <w:style w:type="character" w:customStyle="1" w:styleId="KomentarotekstasDiagrama">
    <w:name w:val="Komentaro tekstas Diagrama"/>
    <w:basedOn w:val="Numatytasispastraiposriftas"/>
    <w:link w:val="Komentarotekstas"/>
    <w:uiPriority w:val="99"/>
    <w:rsid w:val="00773C5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3C58"/>
    <w:rPr>
      <w:b/>
      <w:bCs/>
    </w:rPr>
  </w:style>
  <w:style w:type="character" w:customStyle="1" w:styleId="KomentarotemaDiagrama">
    <w:name w:val="Komentaro tema Diagrama"/>
    <w:basedOn w:val="KomentarotekstasDiagrama"/>
    <w:link w:val="Komentarotema"/>
    <w:uiPriority w:val="99"/>
    <w:semiHidden/>
    <w:rsid w:val="00773C58"/>
    <w:rPr>
      <w:rFonts w:ascii="Arial" w:eastAsia="Times New Roman" w:hAnsi="Arial"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773C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C58"/>
    <w:rPr>
      <w:rFonts w:ascii="Segoe UI" w:eastAsia="Times New Roman" w:hAnsi="Segoe UI" w:cs="Segoe UI"/>
      <w:kern w:val="0"/>
      <w:sz w:val="18"/>
      <w:szCs w:val="18"/>
      <w:lang w:eastAsia="lt-LT"/>
      <w14:ligatures w14:val="none"/>
    </w:rPr>
  </w:style>
  <w:style w:type="paragraph" w:styleId="Pataisymai">
    <w:name w:val="Revision"/>
    <w:hidden/>
    <w:uiPriority w:val="99"/>
    <w:semiHidden/>
    <w:rsid w:val="003E1ABA"/>
    <w:pPr>
      <w:spacing w:after="0" w:line="240" w:lineRule="auto"/>
    </w:pPr>
    <w:rPr>
      <w:rFonts w:ascii="Arial" w:eastAsia="Times New Roman" w:hAnsi="Arial" w:cs="Arial"/>
      <w:kern w:val="0"/>
      <w:sz w:val="20"/>
      <w:szCs w:val="24"/>
      <w:lang w:eastAsia="lt-LT"/>
      <w14:ligatures w14:val="none"/>
    </w:rPr>
  </w:style>
  <w:style w:type="paragraph" w:customStyle="1" w:styleId="Standard">
    <w:name w:val="Standard"/>
    <w:rsid w:val="00441E3F"/>
    <w:pPr>
      <w:suppressAutoHyphens/>
      <w:spacing w:after="0" w:line="240" w:lineRule="auto"/>
      <w:textAlignment w:val="baseline"/>
    </w:pPr>
    <w:rPr>
      <w:rFonts w:ascii="Times New Roman" w:eastAsia="Times New Roman" w:hAnsi="Times New Roman" w:cs="Times New Roman"/>
      <w:kern w:val="1"/>
      <w:sz w:val="24"/>
      <w:szCs w:val="24"/>
      <w:lang w:val="en-US" w:eastAsia="ar-SA"/>
      <w14:ligatures w14:val="none"/>
    </w:rPr>
  </w:style>
  <w:style w:type="paragraph" w:styleId="Antrats">
    <w:name w:val="header"/>
    <w:basedOn w:val="prastasis"/>
    <w:link w:val="Antrats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AntratsDiagrama">
    <w:name w:val="Antraštės Diagrama"/>
    <w:basedOn w:val="Numatytasispastraiposriftas"/>
    <w:link w:val="Antrats"/>
    <w:uiPriority w:val="99"/>
    <w:rsid w:val="00441E3F"/>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441E3F"/>
    <w:pPr>
      <w:widowControl/>
      <w:tabs>
        <w:tab w:val="center" w:pos="4819"/>
        <w:tab w:val="right" w:pos="9638"/>
      </w:tabs>
      <w:autoSpaceDE/>
      <w:autoSpaceDN/>
      <w:adjustRightInd/>
      <w:ind w:firstLine="0"/>
    </w:pPr>
    <w:rPr>
      <w:rFonts w:ascii="Times New Roman" w:hAnsi="Times New Roman" w:cs="Times New Roman"/>
      <w:sz w:val="24"/>
    </w:rPr>
  </w:style>
  <w:style w:type="character" w:customStyle="1" w:styleId="PoratDiagrama">
    <w:name w:val="Poraštė Diagrama"/>
    <w:basedOn w:val="Numatytasispastraiposriftas"/>
    <w:link w:val="Porat"/>
    <w:uiPriority w:val="99"/>
    <w:rsid w:val="00441E3F"/>
    <w:rPr>
      <w:rFonts w:ascii="Times New Roman" w:eastAsia="Times New Roman" w:hAnsi="Times New Roman" w:cs="Times New Roman"/>
      <w:kern w:val="0"/>
      <w:sz w:val="24"/>
      <w:szCs w:val="24"/>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441E3F"/>
    <w:pPr>
      <w:widowControl/>
      <w:autoSpaceDE/>
      <w:autoSpaceDN/>
      <w:adjustRightInd/>
      <w:spacing w:line="360" w:lineRule="auto"/>
      <w:ind w:firstLine="0"/>
      <w:jc w:val="both"/>
    </w:pPr>
    <w:rPr>
      <w:rFonts w:ascii="Times New Roman" w:hAnsi="Times New Roman" w:cs="Times New Roman"/>
      <w:sz w:val="24"/>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441E3F"/>
    <w:rPr>
      <w:rFonts w:ascii="Times New Roman" w:eastAsia="Times New Roman" w:hAnsi="Times New Roman" w:cs="Times New Roman"/>
      <w:kern w:val="0"/>
      <w:sz w:val="24"/>
      <w:szCs w:val="20"/>
      <w:lang w:val="ru-RU"/>
      <w14:ligatures w14:val="none"/>
    </w:rPr>
  </w:style>
  <w:style w:type="paragraph" w:customStyle="1" w:styleId="L1">
    <w:name w:val="L1"/>
    <w:basedOn w:val="prastasis"/>
    <w:qFormat/>
    <w:rsid w:val="00441E3F"/>
    <w:pPr>
      <w:widowControl/>
      <w:pBdr>
        <w:top w:val="nil"/>
        <w:left w:val="nil"/>
        <w:bottom w:val="nil"/>
        <w:right w:val="nil"/>
        <w:between w:val="nil"/>
        <w:bar w:val="nil"/>
      </w:pBdr>
      <w:tabs>
        <w:tab w:val="left" w:pos="567"/>
        <w:tab w:val="left" w:pos="810"/>
        <w:tab w:val="left" w:pos="9072"/>
        <w:tab w:val="left" w:pos="9132"/>
      </w:tabs>
      <w:autoSpaceDE/>
      <w:autoSpaceDN/>
      <w:adjustRightInd/>
      <w:spacing w:after="200" w:line="276" w:lineRule="auto"/>
      <w:ind w:left="360" w:hanging="360"/>
    </w:pPr>
    <w:rPr>
      <w:rFonts w:ascii="Times New Roman" w:eastAsia="Tms Rmn" w:hAnsi="Times New Roman" w:cs="Tms Rmn"/>
      <w:bCs/>
      <w:noProof/>
      <w:color w:val="000000"/>
      <w:sz w:val="24"/>
      <w:szCs w:val="22"/>
      <w:bdr w:val="nil"/>
      <w:lang w:eastAsia="en-US"/>
    </w:rPr>
  </w:style>
  <w:style w:type="paragraph" w:customStyle="1" w:styleId="L2">
    <w:name w:val="L2"/>
    <w:basedOn w:val="prastasis"/>
    <w:link w:val="L2Char"/>
    <w:qFormat/>
    <w:rsid w:val="00441E3F"/>
    <w:pPr>
      <w:widowControl/>
      <w:numPr>
        <w:ilvl w:val="1"/>
        <w:numId w:val="1"/>
      </w:numPr>
      <w:pBdr>
        <w:top w:val="nil"/>
        <w:left w:val="nil"/>
        <w:bottom w:val="nil"/>
        <w:right w:val="nil"/>
        <w:between w:val="nil"/>
        <w:bar w:val="nil"/>
      </w:pBdr>
      <w:tabs>
        <w:tab w:val="left" w:pos="567"/>
        <w:tab w:val="left" w:pos="810"/>
      </w:tabs>
      <w:autoSpaceDE/>
      <w:autoSpaceDN/>
      <w:adjustRightInd/>
      <w:spacing w:after="200" w:line="276" w:lineRule="auto"/>
      <w:ind w:left="788" w:hanging="431"/>
    </w:pPr>
    <w:rPr>
      <w:rFonts w:ascii="Times New Roman" w:eastAsia="Tms Rmn" w:hAnsi="Times New Roman" w:cs="Tms Rmn"/>
      <w:bCs/>
      <w:noProof/>
      <w:color w:val="000000"/>
      <w:sz w:val="24"/>
      <w:szCs w:val="22"/>
      <w:bdr w:val="nil"/>
      <w:lang w:eastAsia="en-US"/>
    </w:rPr>
  </w:style>
  <w:style w:type="paragraph" w:customStyle="1" w:styleId="L3">
    <w:name w:val="L3"/>
    <w:basedOn w:val="prastasis"/>
    <w:link w:val="L3Char"/>
    <w:qFormat/>
    <w:rsid w:val="00441E3F"/>
    <w:pPr>
      <w:widowControl/>
      <w:numPr>
        <w:ilvl w:val="2"/>
        <w:numId w:val="1"/>
      </w:numPr>
      <w:pBdr>
        <w:top w:val="nil"/>
        <w:left w:val="nil"/>
        <w:bottom w:val="nil"/>
        <w:right w:val="nil"/>
        <w:between w:val="nil"/>
        <w:bar w:val="nil"/>
      </w:pBdr>
      <w:tabs>
        <w:tab w:val="left" w:pos="720"/>
      </w:tabs>
      <w:autoSpaceDE/>
      <w:autoSpaceDN/>
      <w:adjustRightInd/>
      <w:spacing w:after="200" w:line="276" w:lineRule="auto"/>
    </w:pPr>
    <w:rPr>
      <w:rFonts w:ascii="Times New Roman" w:eastAsia="Tms Rmn" w:hAnsi="Times New Roman" w:cs="Tms Rmn"/>
      <w:noProof/>
      <w:color w:val="000000"/>
      <w:sz w:val="24"/>
      <w:szCs w:val="22"/>
      <w:bdr w:val="nil"/>
      <w:lang w:eastAsia="en-US"/>
    </w:rPr>
  </w:style>
  <w:style w:type="character" w:customStyle="1" w:styleId="L3Char">
    <w:name w:val="L3 Char"/>
    <w:basedOn w:val="Numatytasispastraiposriftas"/>
    <w:link w:val="L3"/>
    <w:rsid w:val="00441E3F"/>
    <w:rPr>
      <w:rFonts w:ascii="Times New Roman" w:eastAsia="Tms Rmn" w:hAnsi="Times New Roman" w:cs="Tms Rmn"/>
      <w:noProof/>
      <w:color w:val="000000"/>
      <w:kern w:val="0"/>
      <w:sz w:val="24"/>
      <w:bdr w:val="nil"/>
      <w14:ligatures w14:val="none"/>
    </w:rPr>
  </w:style>
  <w:style w:type="character" w:customStyle="1" w:styleId="L2Char">
    <w:name w:val="L2 Char"/>
    <w:basedOn w:val="Numatytasispastraiposriftas"/>
    <w:link w:val="L2"/>
    <w:rsid w:val="00441E3F"/>
    <w:rPr>
      <w:rFonts w:ascii="Times New Roman" w:eastAsia="Tms Rmn" w:hAnsi="Times New Roman" w:cs="Tms Rmn"/>
      <w:bCs/>
      <w:noProof/>
      <w:color w:val="000000"/>
      <w:kern w:val="0"/>
      <w:sz w:val="24"/>
      <w:bdr w:val="nil"/>
      <w14:ligatures w14:val="none"/>
    </w:rPr>
  </w:style>
  <w:style w:type="character" w:customStyle="1" w:styleId="FontStyle12">
    <w:name w:val="Font Style12"/>
    <w:uiPriority w:val="99"/>
    <w:rsid w:val="00441E3F"/>
    <w:rPr>
      <w:rFonts w:ascii="Times New Roman" w:hAnsi="Times New Roman" w:cs="Times New Roman"/>
      <w:sz w:val="24"/>
      <w:szCs w:val="24"/>
    </w:rPr>
  </w:style>
  <w:style w:type="character" w:styleId="Hipersaitas">
    <w:name w:val="Hyperlink"/>
    <w:basedOn w:val="Numatytasispastraiposriftas"/>
    <w:uiPriority w:val="99"/>
    <w:unhideWhenUsed/>
    <w:rsid w:val="00441E3F"/>
    <w:rPr>
      <w:color w:val="0563C1" w:themeColor="hyperlink"/>
      <w:u w:val="single"/>
    </w:rPr>
  </w:style>
  <w:style w:type="character" w:customStyle="1" w:styleId="UnresolvedMention1">
    <w:name w:val="Unresolved Mention1"/>
    <w:basedOn w:val="Numatytasispastraiposriftas"/>
    <w:uiPriority w:val="99"/>
    <w:semiHidden/>
    <w:unhideWhenUsed/>
    <w:rsid w:val="00441E3F"/>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41E3F"/>
    <w:rPr>
      <w:rFonts w:ascii="Arial" w:eastAsia="Times New Roman" w:hAnsi="Arial" w:cs="Arial"/>
      <w:kern w:val="0"/>
      <w:sz w:val="20"/>
      <w:szCs w:val="24"/>
      <w:lang w:eastAsia="lt-LT"/>
      <w14:ligatures w14:val="none"/>
    </w:rPr>
  </w:style>
  <w:style w:type="character" w:styleId="Perirtashipersaitas">
    <w:name w:val="FollowedHyperlink"/>
    <w:basedOn w:val="Numatytasispastraiposriftas"/>
    <w:uiPriority w:val="99"/>
    <w:semiHidden/>
    <w:unhideWhenUsed/>
    <w:rsid w:val="00441E3F"/>
    <w:rPr>
      <w:color w:val="954F72" w:themeColor="followedHyperlink"/>
      <w:u w:val="single"/>
    </w:rPr>
  </w:style>
  <w:style w:type="character" w:customStyle="1" w:styleId="UnresolvedMention2">
    <w:name w:val="Unresolved Mention2"/>
    <w:basedOn w:val="Numatytasispastraiposriftas"/>
    <w:uiPriority w:val="99"/>
    <w:semiHidden/>
    <w:unhideWhenUsed/>
    <w:rsid w:val="0044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5912</Words>
  <Characters>3371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KLAP KLAP</dc:creator>
  <cp:lastModifiedBy>User</cp:lastModifiedBy>
  <cp:revision>4</cp:revision>
  <dcterms:created xsi:type="dcterms:W3CDTF">2025-03-14T13:50:00Z</dcterms:created>
  <dcterms:modified xsi:type="dcterms:W3CDTF">2025-03-17T12:14:00Z</dcterms:modified>
</cp:coreProperties>
</file>