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C9E64B" w14:textId="56351065" w:rsidR="00CD63EC" w:rsidRPr="00A85320" w:rsidRDefault="00CD63EC" w:rsidP="00B83325">
      <w:pPr>
        <w:spacing w:before="60" w:after="60"/>
        <w:ind w:firstLine="0"/>
        <w:jc w:val="center"/>
        <w:rPr>
          <w:rFonts w:cs="Arial"/>
          <w:b/>
          <w:bCs/>
          <w:sz w:val="20"/>
          <w:szCs w:val="20"/>
        </w:rPr>
      </w:pPr>
      <w:r w:rsidRPr="00A85320">
        <w:rPr>
          <w:rFonts w:cs="Arial"/>
          <w:b/>
          <w:bCs/>
          <w:sz w:val="20"/>
          <w:szCs w:val="20"/>
        </w:rPr>
        <w:t>TECHNINĖ SPECIFIKACIJA</w:t>
      </w:r>
      <w:r w:rsidR="00D53876" w:rsidRPr="00A85320">
        <w:rPr>
          <w:rFonts w:cs="Arial"/>
          <w:b/>
          <w:bCs/>
          <w:sz w:val="20"/>
          <w:szCs w:val="20"/>
        </w:rPr>
        <w:t xml:space="preserve"> </w:t>
      </w:r>
    </w:p>
    <w:p w14:paraId="0E94BD24" w14:textId="77777777" w:rsidR="00CD63EC" w:rsidRPr="00A85320" w:rsidRDefault="00CD63EC" w:rsidP="00CD63EC">
      <w:pPr>
        <w:pStyle w:val="ListParagraph"/>
        <w:tabs>
          <w:tab w:val="left" w:pos="284"/>
        </w:tabs>
        <w:spacing w:before="60" w:after="60"/>
        <w:ind w:left="0" w:firstLine="0"/>
        <w:contextualSpacing w:val="0"/>
        <w:jc w:val="center"/>
        <w:rPr>
          <w:rFonts w:cs="Arial"/>
          <w:b/>
          <w:bCs/>
          <w:sz w:val="20"/>
          <w:szCs w:val="20"/>
        </w:rPr>
      </w:pPr>
    </w:p>
    <w:p w14:paraId="7B28C526" w14:textId="77777777" w:rsidR="00CD63EC" w:rsidRPr="00A85320" w:rsidRDefault="00CD63EC" w:rsidP="00CD63EC">
      <w:pPr>
        <w:pStyle w:val="ListParagraph"/>
        <w:numPr>
          <w:ilvl w:val="0"/>
          <w:numId w:val="26"/>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A85320">
        <w:rPr>
          <w:rFonts w:cs="Arial"/>
          <w:b/>
          <w:sz w:val="20"/>
          <w:szCs w:val="20"/>
        </w:rPr>
        <w:t>SĄVOKOS IR SUTRUMPINIMAI</w:t>
      </w:r>
    </w:p>
    <w:p w14:paraId="6620300C" w14:textId="498EED76" w:rsidR="00CD63EC" w:rsidRPr="00A85320" w:rsidRDefault="00016599" w:rsidP="00635D4F">
      <w:pPr>
        <w:pStyle w:val="ListParagraph"/>
        <w:numPr>
          <w:ilvl w:val="1"/>
          <w:numId w:val="5"/>
        </w:numPr>
        <w:tabs>
          <w:tab w:val="left" w:pos="567"/>
        </w:tabs>
        <w:spacing w:before="60" w:after="60"/>
        <w:ind w:left="0" w:firstLine="0"/>
        <w:contextualSpacing w:val="0"/>
        <w:jc w:val="both"/>
        <w:rPr>
          <w:rFonts w:cs="Arial"/>
          <w:sz w:val="20"/>
          <w:szCs w:val="20"/>
        </w:rPr>
      </w:pPr>
      <w:r w:rsidRPr="00A85320">
        <w:rPr>
          <w:rFonts w:cs="Arial"/>
          <w:b/>
          <w:sz w:val="20"/>
          <w:szCs w:val="20"/>
        </w:rPr>
        <w:t>Pirkėjas</w:t>
      </w:r>
      <w:r w:rsidR="00CD63EC" w:rsidRPr="00A85320">
        <w:rPr>
          <w:rFonts w:cs="Arial"/>
          <w:b/>
          <w:sz w:val="20"/>
          <w:szCs w:val="20"/>
        </w:rPr>
        <w:t xml:space="preserve"> </w:t>
      </w:r>
      <w:r w:rsidR="00CD63EC" w:rsidRPr="00A85320">
        <w:rPr>
          <w:rFonts w:cs="Arial"/>
          <w:sz w:val="20"/>
          <w:szCs w:val="20"/>
        </w:rPr>
        <w:t xml:space="preserve">– </w:t>
      </w:r>
      <w:r w:rsidR="00635D4F" w:rsidRPr="00A85320">
        <w:rPr>
          <w:rStyle w:val="Laukeliai"/>
          <w:rFonts w:cs="Arial"/>
          <w:szCs w:val="20"/>
        </w:rPr>
        <w:t>UAB Technologijų ir inovacijų centras</w:t>
      </w:r>
    </w:p>
    <w:p w14:paraId="7BE03644" w14:textId="2428668C" w:rsidR="00CD63EC" w:rsidRPr="00A85320" w:rsidRDefault="00CD63EC" w:rsidP="00CD63EC">
      <w:pPr>
        <w:pStyle w:val="ListParagraph"/>
        <w:numPr>
          <w:ilvl w:val="1"/>
          <w:numId w:val="5"/>
        </w:numPr>
        <w:tabs>
          <w:tab w:val="left" w:pos="567"/>
        </w:tabs>
        <w:spacing w:before="60" w:after="60"/>
        <w:ind w:left="0" w:firstLine="0"/>
        <w:contextualSpacing w:val="0"/>
        <w:jc w:val="both"/>
        <w:rPr>
          <w:rFonts w:cs="Arial"/>
          <w:sz w:val="20"/>
          <w:szCs w:val="20"/>
        </w:rPr>
      </w:pPr>
      <w:r w:rsidRPr="00A85320">
        <w:rPr>
          <w:rFonts w:cs="Arial"/>
          <w:b/>
          <w:bCs/>
          <w:sz w:val="20"/>
          <w:szCs w:val="20"/>
        </w:rPr>
        <w:t>Tiekėjas</w:t>
      </w:r>
      <w:r w:rsidRPr="00A85320">
        <w:rPr>
          <w:rFonts w:cs="Arial"/>
          <w:bCs/>
          <w:sz w:val="20"/>
          <w:szCs w:val="20"/>
        </w:rPr>
        <w:t xml:space="preserve"> – ūkio subjektas – fizinis asmuo, privatusis juridinis asmuo, viešasis juridinis asmuo, kitos organizacijos ir jų padaliniai ar tokių asmenų</w:t>
      </w:r>
      <w:r w:rsidR="002E1D27" w:rsidRPr="00A85320">
        <w:rPr>
          <w:rFonts w:cs="Arial"/>
          <w:sz w:val="20"/>
          <w:szCs w:val="20"/>
        </w:rPr>
        <w:t xml:space="preserve"> grupė</w:t>
      </w:r>
      <w:r w:rsidR="003F10AF" w:rsidRPr="00A85320">
        <w:rPr>
          <w:rFonts w:cs="Arial"/>
          <w:sz w:val="20"/>
          <w:szCs w:val="20"/>
        </w:rPr>
        <w:t>, su kuriuo Pirkėjas sudaro Sutartį.</w:t>
      </w:r>
    </w:p>
    <w:p w14:paraId="068A5920" w14:textId="6C774347" w:rsidR="00CD63EC" w:rsidRPr="00A85320" w:rsidRDefault="00CD63EC" w:rsidP="003F10AF">
      <w:pPr>
        <w:pStyle w:val="ListParagraph"/>
        <w:numPr>
          <w:ilvl w:val="1"/>
          <w:numId w:val="5"/>
        </w:numPr>
        <w:tabs>
          <w:tab w:val="left" w:pos="567"/>
        </w:tabs>
        <w:spacing w:before="60" w:after="60"/>
        <w:ind w:left="0" w:firstLine="0"/>
        <w:contextualSpacing w:val="0"/>
        <w:jc w:val="both"/>
        <w:rPr>
          <w:rFonts w:cs="Arial"/>
          <w:sz w:val="20"/>
          <w:szCs w:val="20"/>
        </w:rPr>
      </w:pPr>
      <w:r w:rsidRPr="00A85320">
        <w:rPr>
          <w:rFonts w:cs="Arial"/>
          <w:b/>
          <w:sz w:val="20"/>
          <w:szCs w:val="20"/>
        </w:rPr>
        <w:t>Prekės</w:t>
      </w:r>
      <w:r w:rsidRPr="00A85320">
        <w:rPr>
          <w:rFonts w:cs="Arial"/>
          <w:sz w:val="20"/>
          <w:szCs w:val="20"/>
        </w:rPr>
        <w:t xml:space="preserve"> –</w:t>
      </w:r>
      <w:r w:rsidR="00635D4F" w:rsidRPr="00A85320">
        <w:rPr>
          <w:rFonts w:cs="Arial"/>
          <w:sz w:val="20"/>
          <w:szCs w:val="20"/>
        </w:rPr>
        <w:t xml:space="preserve"> </w:t>
      </w:r>
      <w:r w:rsidR="00635D4F" w:rsidRPr="00A85320">
        <w:rPr>
          <w:rFonts w:cs="Arial"/>
          <w:bCs/>
          <w:sz w:val="20"/>
          <w:szCs w:val="20"/>
        </w:rPr>
        <w:t xml:space="preserve">IT Infrastruktūros </w:t>
      </w:r>
      <w:r w:rsidR="00635D4F" w:rsidRPr="00A85320">
        <w:rPr>
          <w:rFonts w:cs="Arial"/>
          <w:sz w:val="20"/>
          <w:szCs w:val="20"/>
        </w:rPr>
        <w:t>įranga</w:t>
      </w:r>
      <w:r w:rsidR="005C4869" w:rsidRPr="00A85320">
        <w:rPr>
          <w:rFonts w:cs="Arial"/>
          <w:sz w:val="20"/>
          <w:szCs w:val="20"/>
        </w:rPr>
        <w:t>:</w:t>
      </w:r>
      <w:r w:rsidR="007F05EF" w:rsidRPr="00A85320">
        <w:rPr>
          <w:rFonts w:cs="Arial"/>
          <w:sz w:val="20"/>
          <w:szCs w:val="20"/>
        </w:rPr>
        <w:t xml:space="preserve"> </w:t>
      </w:r>
      <w:r w:rsidR="005C4869" w:rsidRPr="00A85320">
        <w:rPr>
          <w:rFonts w:cs="Arial"/>
          <w:sz w:val="20"/>
          <w:szCs w:val="20"/>
        </w:rPr>
        <w:t>duom</w:t>
      </w:r>
      <w:r w:rsidR="005F4AE4" w:rsidRPr="00A85320">
        <w:rPr>
          <w:rFonts w:cs="Arial"/>
          <w:sz w:val="20"/>
          <w:szCs w:val="20"/>
        </w:rPr>
        <w:t>e</w:t>
      </w:r>
      <w:r w:rsidR="005C4869" w:rsidRPr="00A85320">
        <w:rPr>
          <w:rFonts w:cs="Arial"/>
          <w:sz w:val="20"/>
          <w:szCs w:val="20"/>
        </w:rPr>
        <w:t>nų saugyklų diskai</w:t>
      </w:r>
      <w:r w:rsidR="00236E17" w:rsidRPr="00A85320">
        <w:rPr>
          <w:rFonts w:cs="Arial"/>
          <w:sz w:val="20"/>
          <w:szCs w:val="20"/>
        </w:rPr>
        <w:t xml:space="preserve"> ir jos įdiegimas</w:t>
      </w:r>
      <w:r w:rsidR="00635D4F" w:rsidRPr="00A85320">
        <w:rPr>
          <w:rFonts w:cs="Arial"/>
          <w:sz w:val="20"/>
          <w:szCs w:val="20"/>
        </w:rPr>
        <w:t>.</w:t>
      </w:r>
    </w:p>
    <w:p w14:paraId="0CD8CC65" w14:textId="61BCAE27" w:rsidR="00C82405" w:rsidRPr="00A85320" w:rsidRDefault="00C82405" w:rsidP="003F10AF">
      <w:pPr>
        <w:pStyle w:val="ListParagraph"/>
        <w:numPr>
          <w:ilvl w:val="1"/>
          <w:numId w:val="5"/>
        </w:numPr>
        <w:tabs>
          <w:tab w:val="left" w:pos="567"/>
        </w:tabs>
        <w:spacing w:before="60" w:after="60"/>
        <w:ind w:left="0" w:firstLine="0"/>
        <w:contextualSpacing w:val="0"/>
        <w:jc w:val="both"/>
        <w:rPr>
          <w:rFonts w:cs="Arial"/>
          <w:b/>
          <w:sz w:val="20"/>
          <w:szCs w:val="20"/>
        </w:rPr>
      </w:pPr>
      <w:r w:rsidRPr="00A85320">
        <w:rPr>
          <w:rFonts w:cs="Arial"/>
          <w:b/>
          <w:sz w:val="20"/>
          <w:szCs w:val="20"/>
        </w:rPr>
        <w:t xml:space="preserve">FDS - </w:t>
      </w:r>
      <w:r w:rsidRPr="00A85320">
        <w:rPr>
          <w:rFonts w:cs="Arial"/>
          <w:sz w:val="20"/>
          <w:szCs w:val="20"/>
        </w:rPr>
        <w:t>failų dalinimosi sistema.</w:t>
      </w:r>
    </w:p>
    <w:p w14:paraId="33BD67DB" w14:textId="77777777" w:rsidR="00CD63EC" w:rsidRPr="00A85320" w:rsidRDefault="00CD63EC" w:rsidP="00CD63EC">
      <w:pPr>
        <w:pStyle w:val="ListParagraph"/>
        <w:tabs>
          <w:tab w:val="left" w:pos="284"/>
        </w:tabs>
        <w:spacing w:before="60" w:after="60"/>
        <w:ind w:left="0" w:firstLine="0"/>
        <w:contextualSpacing w:val="0"/>
        <w:jc w:val="center"/>
        <w:rPr>
          <w:rFonts w:cs="Arial"/>
          <w:b/>
          <w:bCs/>
          <w:sz w:val="20"/>
          <w:szCs w:val="20"/>
        </w:rPr>
      </w:pPr>
    </w:p>
    <w:p w14:paraId="0445FDE6" w14:textId="77777777" w:rsidR="00CD63EC" w:rsidRPr="00A85320" w:rsidRDefault="00CD63EC" w:rsidP="00CD63EC">
      <w:pPr>
        <w:pStyle w:val="ListParagraph"/>
        <w:numPr>
          <w:ilvl w:val="0"/>
          <w:numId w:val="26"/>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A85320">
        <w:rPr>
          <w:rFonts w:cs="Arial"/>
          <w:b/>
          <w:sz w:val="20"/>
          <w:szCs w:val="20"/>
        </w:rPr>
        <w:t>PIRKIMO OBJEKTAS</w:t>
      </w:r>
    </w:p>
    <w:p w14:paraId="0C2A2305" w14:textId="5858D7FB" w:rsidR="00CD63EC" w:rsidRPr="00A85320" w:rsidRDefault="00A85320" w:rsidP="003F10AF">
      <w:pPr>
        <w:spacing w:before="60" w:after="60"/>
        <w:ind w:firstLine="0"/>
        <w:jc w:val="both"/>
        <w:rPr>
          <w:rFonts w:cs="Arial"/>
          <w:sz w:val="20"/>
          <w:szCs w:val="20"/>
        </w:rPr>
      </w:pPr>
      <w:r w:rsidRPr="00A85320">
        <w:rPr>
          <w:rFonts w:cs="Arial"/>
          <w:bCs/>
          <w:sz w:val="20"/>
          <w:szCs w:val="20"/>
        </w:rPr>
        <w:t xml:space="preserve">IT Infrastruktūros </w:t>
      </w:r>
      <w:r w:rsidRPr="00A85320">
        <w:rPr>
          <w:rFonts w:cs="Arial"/>
          <w:sz w:val="20"/>
          <w:szCs w:val="20"/>
        </w:rPr>
        <w:t>įranga: duomenų saugyklų diskai ir jos įdiegimas</w:t>
      </w:r>
      <w:r w:rsidRPr="00A85320">
        <w:rPr>
          <w:rFonts w:cs="Arial"/>
          <w:bCs/>
          <w:sz w:val="20"/>
          <w:szCs w:val="20"/>
        </w:rPr>
        <w:t>.</w:t>
      </w:r>
    </w:p>
    <w:p w14:paraId="478E2EB6" w14:textId="77777777" w:rsidR="00CD63EC" w:rsidRPr="00A85320" w:rsidRDefault="00CD63EC" w:rsidP="00CD63EC">
      <w:pPr>
        <w:spacing w:before="60" w:after="60"/>
        <w:ind w:firstLine="0"/>
        <w:jc w:val="both"/>
        <w:rPr>
          <w:rFonts w:cs="Arial"/>
          <w:sz w:val="20"/>
          <w:szCs w:val="20"/>
        </w:rPr>
      </w:pPr>
    </w:p>
    <w:p w14:paraId="34A2E94A" w14:textId="77777777" w:rsidR="00CD63EC" w:rsidRPr="00A85320" w:rsidRDefault="00CD63EC" w:rsidP="00CD63EC">
      <w:pPr>
        <w:pStyle w:val="ListParagraph"/>
        <w:numPr>
          <w:ilvl w:val="0"/>
          <w:numId w:val="26"/>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A85320">
        <w:rPr>
          <w:rFonts w:cs="Arial"/>
          <w:b/>
          <w:sz w:val="20"/>
          <w:szCs w:val="20"/>
        </w:rPr>
        <w:t>PIRKIMO OBJEKTO APIMTYS</w:t>
      </w:r>
    </w:p>
    <w:p w14:paraId="1BBDCC19" w14:textId="350A4FB9" w:rsidR="003F10AF" w:rsidRPr="00A85320" w:rsidRDefault="003F10AF" w:rsidP="0089179D">
      <w:pPr>
        <w:spacing w:before="60" w:after="60"/>
        <w:ind w:firstLine="0"/>
        <w:jc w:val="right"/>
        <w:rPr>
          <w:rFonts w:cs="Arial"/>
          <w:sz w:val="20"/>
          <w:szCs w:val="20"/>
        </w:rPr>
      </w:pPr>
      <w:r w:rsidRPr="00A85320">
        <w:rPr>
          <w:rFonts w:cs="Arial"/>
          <w:sz w:val="20"/>
          <w:szCs w:val="20"/>
        </w:rPr>
        <w:t xml:space="preserve">3.1 lentelė. Perkamų Prekių </w:t>
      </w:r>
      <w:r w:rsidR="00236E17" w:rsidRPr="00A85320">
        <w:rPr>
          <w:rFonts w:cs="Arial"/>
          <w:sz w:val="20"/>
          <w:szCs w:val="20"/>
        </w:rPr>
        <w:t>maksimalus</w:t>
      </w:r>
      <w:r w:rsidRPr="00A85320">
        <w:rPr>
          <w:rFonts w:cs="Arial"/>
          <w:sz w:val="20"/>
          <w:szCs w:val="20"/>
        </w:rPr>
        <w:t xml:space="preserve"> kiekiai.</w:t>
      </w:r>
    </w:p>
    <w:tbl>
      <w:tblPr>
        <w:tblStyle w:val="TableGrid"/>
        <w:tblW w:w="5224" w:type="pct"/>
        <w:tblLayout w:type="fixed"/>
        <w:tblLook w:val="04A0" w:firstRow="1" w:lastRow="0" w:firstColumn="1" w:lastColumn="0" w:noHBand="0" w:noVBand="1"/>
      </w:tblPr>
      <w:tblGrid>
        <w:gridCol w:w="945"/>
        <w:gridCol w:w="6279"/>
        <w:gridCol w:w="2835"/>
      </w:tblGrid>
      <w:tr w:rsidR="003F10AF" w:rsidRPr="00A85320" w14:paraId="58EDB997" w14:textId="77777777" w:rsidTr="00A85320">
        <w:trPr>
          <w:trHeight w:val="454"/>
        </w:trPr>
        <w:tc>
          <w:tcPr>
            <w:tcW w:w="470" w:type="pct"/>
            <w:shd w:val="clear" w:color="auto" w:fill="D9D9D9" w:themeFill="background1" w:themeFillShade="D9"/>
            <w:vAlign w:val="center"/>
          </w:tcPr>
          <w:p w14:paraId="5B4B9DD8" w14:textId="77777777" w:rsidR="003F10AF" w:rsidRPr="00A85320" w:rsidRDefault="003F10AF" w:rsidP="001217DE">
            <w:pPr>
              <w:ind w:firstLine="0"/>
              <w:jc w:val="center"/>
              <w:rPr>
                <w:rFonts w:cs="Arial"/>
              </w:rPr>
            </w:pPr>
            <w:r w:rsidRPr="00A85320">
              <w:rPr>
                <w:rFonts w:cs="Arial"/>
                <w:b/>
              </w:rPr>
              <w:t>Nr.</w:t>
            </w:r>
          </w:p>
        </w:tc>
        <w:tc>
          <w:tcPr>
            <w:tcW w:w="3121" w:type="pct"/>
            <w:shd w:val="clear" w:color="auto" w:fill="D9D9D9" w:themeFill="background1" w:themeFillShade="D9"/>
            <w:vAlign w:val="center"/>
          </w:tcPr>
          <w:p w14:paraId="7EF33B3C" w14:textId="482F733F" w:rsidR="003F10AF" w:rsidRPr="00A85320" w:rsidRDefault="00B87A86" w:rsidP="001217DE">
            <w:pPr>
              <w:ind w:firstLine="0"/>
              <w:jc w:val="center"/>
              <w:rPr>
                <w:rFonts w:cs="Arial"/>
              </w:rPr>
            </w:pPr>
            <w:r w:rsidRPr="00A85320">
              <w:rPr>
                <w:rFonts w:cs="Arial"/>
                <w:b/>
                <w:bCs/>
              </w:rPr>
              <w:t>Pirkimo objektas</w:t>
            </w:r>
          </w:p>
        </w:tc>
        <w:tc>
          <w:tcPr>
            <w:tcW w:w="1409" w:type="pct"/>
            <w:shd w:val="clear" w:color="auto" w:fill="D9D9D9" w:themeFill="background1" w:themeFillShade="D9"/>
          </w:tcPr>
          <w:p w14:paraId="7AB3A5D4" w14:textId="79AD4C8B" w:rsidR="003F10AF" w:rsidRPr="00A85320" w:rsidRDefault="003F10AF" w:rsidP="00236E17">
            <w:pPr>
              <w:ind w:firstLine="0"/>
              <w:jc w:val="center"/>
              <w:rPr>
                <w:rFonts w:eastAsia="Calibri" w:cs="Arial"/>
                <w:b/>
                <w:lang w:eastAsia="lt-LT"/>
              </w:rPr>
            </w:pPr>
            <w:r w:rsidRPr="00A85320">
              <w:rPr>
                <w:rFonts w:eastAsia="Calibri" w:cs="Arial"/>
                <w:b/>
                <w:lang w:eastAsia="lt-LT"/>
              </w:rPr>
              <w:t xml:space="preserve">Maksimalus </w:t>
            </w:r>
            <w:r w:rsidR="00236E17" w:rsidRPr="00A85320">
              <w:rPr>
                <w:rFonts w:cs="Arial"/>
                <w:b/>
              </w:rPr>
              <w:t>kiekis Sutarties galiojimo laikotarpiu</w:t>
            </w:r>
            <w:r w:rsidR="00236E17" w:rsidRPr="00A85320">
              <w:rPr>
                <w:rStyle w:val="FootnoteReference"/>
                <w:rFonts w:cs="Arial"/>
                <w:b/>
              </w:rPr>
              <w:footnoteReference w:id="1"/>
            </w:r>
            <w:r w:rsidR="00236E17" w:rsidRPr="00A85320">
              <w:rPr>
                <w:rFonts w:cs="Arial"/>
                <w:b/>
              </w:rPr>
              <w:t xml:space="preserve"> </w:t>
            </w:r>
          </w:p>
        </w:tc>
      </w:tr>
      <w:tr w:rsidR="003F10AF" w:rsidRPr="00A85320" w14:paraId="2BFC7606" w14:textId="77777777" w:rsidTr="00A85320">
        <w:trPr>
          <w:trHeight w:val="503"/>
        </w:trPr>
        <w:tc>
          <w:tcPr>
            <w:tcW w:w="470" w:type="pct"/>
          </w:tcPr>
          <w:p w14:paraId="32F5AE32" w14:textId="77777777" w:rsidR="003F10AF" w:rsidRPr="00A85320" w:rsidRDefault="003F10AF" w:rsidP="003F10AF">
            <w:pPr>
              <w:pStyle w:val="ListParagraph"/>
              <w:numPr>
                <w:ilvl w:val="1"/>
                <w:numId w:val="37"/>
              </w:numPr>
              <w:ind w:left="0" w:firstLine="0"/>
              <w:jc w:val="both"/>
              <w:rPr>
                <w:rFonts w:cs="Arial"/>
                <w:b/>
              </w:rPr>
            </w:pPr>
          </w:p>
        </w:tc>
        <w:tc>
          <w:tcPr>
            <w:tcW w:w="3121" w:type="pct"/>
          </w:tcPr>
          <w:p w14:paraId="162893ED" w14:textId="58F0DC37" w:rsidR="003F10AF" w:rsidRPr="00A85320" w:rsidRDefault="006452A3" w:rsidP="006452A3">
            <w:pPr>
              <w:pStyle w:val="PlainText"/>
              <w:rPr>
                <w:rFonts w:ascii="Arial" w:hAnsi="Arial" w:cs="Arial"/>
                <w:szCs w:val="20"/>
                <w:lang w:val="lt-LT"/>
              </w:rPr>
            </w:pPr>
            <w:r w:rsidRPr="00A85320">
              <w:rPr>
                <w:rFonts w:ascii="Arial" w:hAnsi="Arial" w:cs="Arial"/>
                <w:szCs w:val="20"/>
                <w:lang w:val="lt-LT"/>
              </w:rPr>
              <w:t>IT i</w:t>
            </w:r>
            <w:r w:rsidR="003F10AF" w:rsidRPr="00A85320">
              <w:rPr>
                <w:rFonts w:ascii="Arial" w:hAnsi="Arial" w:cs="Arial"/>
                <w:szCs w:val="20"/>
                <w:lang w:val="lt-LT"/>
              </w:rPr>
              <w:t>nfrastruktūros įranga</w:t>
            </w:r>
            <w:r w:rsidRPr="00A85320">
              <w:rPr>
                <w:rFonts w:ascii="Arial" w:hAnsi="Arial" w:cs="Arial"/>
                <w:szCs w:val="20"/>
                <w:lang w:val="lt-LT"/>
              </w:rPr>
              <w:t>: duomenų saugyklų diskai</w:t>
            </w:r>
            <w:r w:rsidR="0089179D" w:rsidRPr="00A85320">
              <w:rPr>
                <w:rFonts w:ascii="Arial" w:hAnsi="Arial" w:cs="Arial"/>
                <w:szCs w:val="20"/>
                <w:lang w:val="lt-LT"/>
              </w:rPr>
              <w:t>,</w:t>
            </w:r>
            <w:r w:rsidR="00236E17" w:rsidRPr="00A85320">
              <w:rPr>
                <w:rFonts w:ascii="Arial" w:hAnsi="Arial" w:cs="Arial"/>
                <w:szCs w:val="20"/>
                <w:lang w:val="lt-LT"/>
              </w:rPr>
              <w:t xml:space="preserve"> </w:t>
            </w:r>
            <w:r w:rsidR="00236E17" w:rsidRPr="00A85320">
              <w:rPr>
                <w:rFonts w:ascii="Arial" w:hAnsi="Arial" w:cs="Arial"/>
                <w:szCs w:val="20"/>
              </w:rPr>
              <w:t>ir jos įdiegimas</w:t>
            </w:r>
          </w:p>
        </w:tc>
        <w:tc>
          <w:tcPr>
            <w:tcW w:w="1409" w:type="pct"/>
          </w:tcPr>
          <w:p w14:paraId="2DBFA3D2" w14:textId="77777777" w:rsidR="003F10AF" w:rsidRPr="00A85320" w:rsidRDefault="003F10AF" w:rsidP="00236E17">
            <w:pPr>
              <w:ind w:firstLine="0"/>
              <w:jc w:val="center"/>
              <w:rPr>
                <w:rFonts w:cs="Arial"/>
              </w:rPr>
            </w:pPr>
            <w:r w:rsidRPr="00A85320">
              <w:rPr>
                <w:rFonts w:cs="Arial"/>
              </w:rPr>
              <w:t>2 kompl.</w:t>
            </w:r>
          </w:p>
        </w:tc>
      </w:tr>
    </w:tbl>
    <w:p w14:paraId="719525DD" w14:textId="77777777" w:rsidR="00CD63EC" w:rsidRPr="00A85320" w:rsidRDefault="00CD63EC" w:rsidP="00CD63EC">
      <w:pPr>
        <w:pStyle w:val="ListParagraph"/>
        <w:spacing w:before="60" w:after="60"/>
        <w:ind w:firstLine="0"/>
        <w:jc w:val="both"/>
        <w:rPr>
          <w:rFonts w:cs="Arial"/>
          <w:i/>
          <w:sz w:val="20"/>
          <w:szCs w:val="20"/>
        </w:rPr>
      </w:pPr>
    </w:p>
    <w:p w14:paraId="01DA7E2F" w14:textId="53834346" w:rsidR="00CD63EC" w:rsidRPr="00A85320" w:rsidRDefault="00CD63EC" w:rsidP="00CD63EC">
      <w:pPr>
        <w:pStyle w:val="ListParagraph"/>
        <w:numPr>
          <w:ilvl w:val="0"/>
          <w:numId w:val="26"/>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A85320">
        <w:rPr>
          <w:rFonts w:cs="Arial"/>
          <w:b/>
          <w:sz w:val="20"/>
          <w:szCs w:val="20"/>
        </w:rPr>
        <w:t>ĮSIPAREIGOJIMŲ VYKDYMO VIETA</w:t>
      </w:r>
    </w:p>
    <w:p w14:paraId="0739C1DC" w14:textId="77777777" w:rsidR="004B4A61" w:rsidRPr="00A85320" w:rsidRDefault="004B4A61" w:rsidP="003F10AF">
      <w:pPr>
        <w:spacing w:before="60" w:after="60"/>
        <w:ind w:firstLine="0"/>
        <w:jc w:val="both"/>
        <w:rPr>
          <w:rStyle w:val="Laukeliai"/>
          <w:rFonts w:cs="Arial"/>
          <w:szCs w:val="20"/>
        </w:rPr>
      </w:pPr>
      <w:r w:rsidRPr="00A85320" w:rsidDel="00F2668C">
        <w:rPr>
          <w:rStyle w:val="Laukeliai"/>
          <w:rFonts w:cs="Arial"/>
          <w:szCs w:val="20"/>
        </w:rPr>
        <w:t>A. Juozapavičiaus g. 13, Vilnius</w:t>
      </w:r>
    </w:p>
    <w:p w14:paraId="1921E219" w14:textId="4DCEBE0F" w:rsidR="003F10AF" w:rsidRPr="00A85320" w:rsidRDefault="003F10AF" w:rsidP="003F10AF">
      <w:pPr>
        <w:spacing w:before="60" w:after="60"/>
        <w:ind w:firstLine="0"/>
        <w:jc w:val="both"/>
        <w:rPr>
          <w:rStyle w:val="Laukeliai"/>
          <w:rFonts w:cs="Arial"/>
          <w:szCs w:val="20"/>
        </w:rPr>
      </w:pPr>
      <w:r w:rsidRPr="00A85320">
        <w:rPr>
          <w:rStyle w:val="Laukeliai"/>
          <w:rFonts w:cs="Arial"/>
          <w:szCs w:val="20"/>
        </w:rPr>
        <w:t>J. Tiškevičiaus g. 72, Vilnius</w:t>
      </w:r>
    </w:p>
    <w:p w14:paraId="65C29979" w14:textId="77777777" w:rsidR="003F10AF" w:rsidRPr="00A85320" w:rsidRDefault="003F10AF" w:rsidP="003F10AF">
      <w:pPr>
        <w:spacing w:before="60" w:after="60"/>
        <w:ind w:firstLine="0"/>
        <w:jc w:val="both"/>
        <w:rPr>
          <w:rStyle w:val="Laukeliai"/>
          <w:rFonts w:cs="Arial"/>
          <w:szCs w:val="20"/>
        </w:rPr>
      </w:pPr>
    </w:p>
    <w:p w14:paraId="62E629C0" w14:textId="77777777" w:rsidR="00DC0874" w:rsidRPr="00A85320" w:rsidRDefault="004E03D6" w:rsidP="00952E39">
      <w:pPr>
        <w:pStyle w:val="ListParagraph"/>
        <w:numPr>
          <w:ilvl w:val="0"/>
          <w:numId w:val="26"/>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A85320">
        <w:rPr>
          <w:rFonts w:cs="Arial"/>
          <w:b/>
          <w:sz w:val="20"/>
          <w:szCs w:val="20"/>
        </w:rPr>
        <w:t>REIKALAVIMAI PIRKIMO OBJEKTUI</w:t>
      </w:r>
    </w:p>
    <w:p w14:paraId="0D9071AB" w14:textId="77777777" w:rsidR="00D604EF" w:rsidRPr="00A85320" w:rsidRDefault="00D604EF" w:rsidP="00D604EF">
      <w:pPr>
        <w:pStyle w:val="ListParagraph"/>
        <w:numPr>
          <w:ilvl w:val="1"/>
          <w:numId w:val="26"/>
        </w:numPr>
        <w:pBdr>
          <w:bottom w:val="single" w:sz="8" w:space="1" w:color="auto"/>
          <w:between w:val="single" w:sz="12" w:space="1" w:color="auto"/>
        </w:pBdr>
        <w:tabs>
          <w:tab w:val="left" w:pos="567"/>
        </w:tabs>
        <w:spacing w:before="60" w:after="60"/>
        <w:ind w:left="0" w:firstLine="0"/>
        <w:contextualSpacing w:val="0"/>
        <w:rPr>
          <w:rFonts w:cs="Arial"/>
          <w:b/>
          <w:sz w:val="20"/>
          <w:szCs w:val="20"/>
        </w:rPr>
      </w:pPr>
      <w:r w:rsidRPr="00A85320">
        <w:rPr>
          <w:rFonts w:cs="Arial"/>
          <w:b/>
          <w:sz w:val="20"/>
          <w:szCs w:val="20"/>
        </w:rPr>
        <w:t>Esamos situacijos aprašymas</w:t>
      </w:r>
    </w:p>
    <w:p w14:paraId="79656E15" w14:textId="1963FA7F" w:rsidR="00D604EF" w:rsidRPr="00A85320" w:rsidRDefault="000E2845" w:rsidP="00D604EF">
      <w:pPr>
        <w:pBdr>
          <w:bottom w:val="single" w:sz="6" w:space="1" w:color="auto"/>
        </w:pBdr>
        <w:spacing w:before="60" w:after="60"/>
        <w:ind w:firstLine="0"/>
        <w:jc w:val="both"/>
        <w:rPr>
          <w:rFonts w:cs="Arial"/>
          <w:sz w:val="20"/>
          <w:szCs w:val="20"/>
          <w:lang w:val="en-US"/>
        </w:rPr>
      </w:pPr>
      <w:r w:rsidRPr="00A85320">
        <w:rPr>
          <w:rFonts w:cs="Arial"/>
          <w:sz w:val="20"/>
          <w:szCs w:val="20"/>
        </w:rPr>
        <w:t>Esama failų dalinimosi sistema yra</w:t>
      </w:r>
      <w:r w:rsidR="00FB2AFA" w:rsidRPr="00A85320">
        <w:rPr>
          <w:rFonts w:cs="Arial"/>
          <w:sz w:val="20"/>
          <w:szCs w:val="20"/>
        </w:rPr>
        <w:t xml:space="preserve"> </w:t>
      </w:r>
      <w:r w:rsidR="007F05EF" w:rsidRPr="00A85320">
        <w:rPr>
          <w:rFonts w:cs="Arial"/>
          <w:sz w:val="20"/>
          <w:szCs w:val="20"/>
        </w:rPr>
        <w:t>į</w:t>
      </w:r>
      <w:r w:rsidR="00FB2AFA" w:rsidRPr="00A85320">
        <w:rPr>
          <w:rFonts w:cs="Arial"/>
          <w:sz w:val="20"/>
          <w:szCs w:val="20"/>
        </w:rPr>
        <w:t>diegta</w:t>
      </w:r>
      <w:r w:rsidRPr="00A85320">
        <w:rPr>
          <w:rFonts w:cs="Arial"/>
          <w:sz w:val="20"/>
          <w:szCs w:val="20"/>
        </w:rPr>
        <w:t xml:space="preserve"> LE gr. duomenų centruose veikiančioje</w:t>
      </w:r>
      <w:r w:rsidR="00FB2AFA" w:rsidRPr="00A85320">
        <w:rPr>
          <w:rFonts w:cs="Arial"/>
          <w:sz w:val="20"/>
          <w:szCs w:val="20"/>
        </w:rPr>
        <w:t xml:space="preserve"> </w:t>
      </w:r>
      <w:r w:rsidRPr="00A85320">
        <w:rPr>
          <w:rFonts w:cs="Arial"/>
          <w:sz w:val="20"/>
          <w:szCs w:val="20"/>
        </w:rPr>
        <w:t>VMware</w:t>
      </w:r>
      <w:r w:rsidR="00FB2AFA" w:rsidRPr="00A85320">
        <w:rPr>
          <w:rFonts w:cs="Arial"/>
          <w:sz w:val="20"/>
          <w:szCs w:val="20"/>
        </w:rPr>
        <w:t xml:space="preserve"> virtualių serverių</w:t>
      </w:r>
      <w:r w:rsidRPr="00A85320">
        <w:rPr>
          <w:rFonts w:cs="Arial"/>
          <w:sz w:val="20"/>
          <w:szCs w:val="20"/>
        </w:rPr>
        <w:t xml:space="preserve"> aplinkoje</w:t>
      </w:r>
      <w:r w:rsidR="00965025" w:rsidRPr="00A85320">
        <w:rPr>
          <w:rFonts w:cs="Arial"/>
          <w:sz w:val="20"/>
          <w:szCs w:val="20"/>
        </w:rPr>
        <w:t xml:space="preserve">, </w:t>
      </w:r>
      <w:r w:rsidR="00FB2AFA" w:rsidRPr="00A85320">
        <w:rPr>
          <w:rFonts w:cs="Arial"/>
          <w:sz w:val="20"/>
          <w:szCs w:val="20"/>
        </w:rPr>
        <w:t xml:space="preserve">kuri yra dubliuota per du duomenų centrus ir </w:t>
      </w:r>
      <w:r w:rsidR="00965025" w:rsidRPr="00A85320">
        <w:rPr>
          <w:rFonts w:cs="Arial"/>
          <w:sz w:val="20"/>
          <w:szCs w:val="20"/>
        </w:rPr>
        <w:t>su</w:t>
      </w:r>
      <w:r w:rsidR="00FB2AFA" w:rsidRPr="00A85320">
        <w:rPr>
          <w:rFonts w:cs="Arial"/>
          <w:sz w:val="20"/>
          <w:szCs w:val="20"/>
        </w:rPr>
        <w:t>jungta</w:t>
      </w:r>
      <w:r w:rsidR="00965025" w:rsidRPr="00A85320">
        <w:rPr>
          <w:rFonts w:cs="Arial"/>
          <w:sz w:val="20"/>
          <w:szCs w:val="20"/>
        </w:rPr>
        <w:t xml:space="preserve"> su turimomis duomenų saugyklomis HPE 3PAR 7400 4N. Failų dalinimosi sistemos funkcionalumas yra realizuotas Microsoft Windows Server 2012 R2 operacinės sistemos pagrindu.</w:t>
      </w:r>
    </w:p>
    <w:p w14:paraId="6F275A85" w14:textId="4775AF9C" w:rsidR="00D604EF" w:rsidRPr="00A85320" w:rsidRDefault="00D604EF" w:rsidP="00D604EF">
      <w:pPr>
        <w:pStyle w:val="ListParagraph"/>
        <w:numPr>
          <w:ilvl w:val="1"/>
          <w:numId w:val="26"/>
        </w:numPr>
        <w:pBdr>
          <w:bottom w:val="single" w:sz="8" w:space="1" w:color="auto"/>
          <w:between w:val="single" w:sz="12" w:space="1" w:color="auto"/>
        </w:pBdr>
        <w:tabs>
          <w:tab w:val="left" w:pos="567"/>
        </w:tabs>
        <w:spacing w:before="60" w:after="60"/>
        <w:ind w:left="0" w:firstLine="0"/>
        <w:contextualSpacing w:val="0"/>
        <w:rPr>
          <w:rFonts w:cs="Arial"/>
          <w:b/>
          <w:sz w:val="20"/>
          <w:szCs w:val="20"/>
        </w:rPr>
      </w:pPr>
      <w:r w:rsidRPr="00A85320">
        <w:rPr>
          <w:rFonts w:cs="Arial"/>
          <w:b/>
          <w:sz w:val="20"/>
          <w:szCs w:val="20"/>
        </w:rPr>
        <w:t>Pirkimo objekto aprašymas</w:t>
      </w:r>
    </w:p>
    <w:p w14:paraId="1C95D529" w14:textId="6A60C7C0" w:rsidR="0031690C" w:rsidRPr="00A85320" w:rsidRDefault="0031690C" w:rsidP="0031690C">
      <w:pPr>
        <w:pStyle w:val="ListParagraph"/>
        <w:numPr>
          <w:ilvl w:val="2"/>
          <w:numId w:val="26"/>
        </w:numPr>
        <w:pBdr>
          <w:bottom w:val="single" w:sz="8" w:space="1" w:color="auto"/>
          <w:between w:val="single" w:sz="12" w:space="1" w:color="auto"/>
        </w:pBdr>
        <w:tabs>
          <w:tab w:val="left" w:pos="567"/>
        </w:tabs>
        <w:spacing w:before="60" w:after="60"/>
        <w:rPr>
          <w:rFonts w:cs="Arial"/>
          <w:b/>
          <w:sz w:val="20"/>
          <w:szCs w:val="20"/>
        </w:rPr>
      </w:pPr>
      <w:r w:rsidRPr="00A85320">
        <w:rPr>
          <w:rFonts w:cs="Arial"/>
          <w:b/>
          <w:sz w:val="20"/>
          <w:szCs w:val="20"/>
        </w:rPr>
        <w:t>Pirkimo objekto aprašymas</w:t>
      </w:r>
    </w:p>
    <w:p w14:paraId="3B1F571E" w14:textId="2A2420D3" w:rsidR="0031690C" w:rsidRPr="00A85320" w:rsidRDefault="0031690C" w:rsidP="0031690C">
      <w:pPr>
        <w:pStyle w:val="ListParagraph"/>
        <w:numPr>
          <w:ilvl w:val="3"/>
          <w:numId w:val="26"/>
        </w:numPr>
        <w:autoSpaceDE w:val="0"/>
        <w:autoSpaceDN w:val="0"/>
        <w:adjustRightInd w:val="0"/>
        <w:jc w:val="both"/>
        <w:rPr>
          <w:rFonts w:cs="Arial"/>
          <w:sz w:val="20"/>
          <w:szCs w:val="20"/>
        </w:rPr>
      </w:pPr>
      <w:r w:rsidRPr="00A85320">
        <w:rPr>
          <w:rFonts w:cs="Arial"/>
          <w:sz w:val="20"/>
          <w:szCs w:val="20"/>
        </w:rPr>
        <w:t xml:space="preserve">Perkamų Prekių </w:t>
      </w:r>
      <w:r w:rsidR="00C82405" w:rsidRPr="00A85320">
        <w:rPr>
          <w:rFonts w:cs="Arial"/>
          <w:sz w:val="20"/>
          <w:szCs w:val="20"/>
        </w:rPr>
        <w:t xml:space="preserve">pavadinimai </w:t>
      </w:r>
      <w:r w:rsidRPr="00A85320">
        <w:rPr>
          <w:rFonts w:cs="Arial"/>
          <w:sz w:val="20"/>
          <w:szCs w:val="20"/>
        </w:rPr>
        <w:t>ir kiekiai, nurodyti 3 punkte esančioje 3.1 lentelėje.</w:t>
      </w:r>
    </w:p>
    <w:p w14:paraId="3C5DEFD7" w14:textId="470C1485" w:rsidR="0031690C" w:rsidRPr="00A85320" w:rsidRDefault="0031690C" w:rsidP="0031690C">
      <w:pPr>
        <w:pStyle w:val="ListParagraph"/>
        <w:numPr>
          <w:ilvl w:val="3"/>
          <w:numId w:val="26"/>
        </w:numPr>
        <w:autoSpaceDE w:val="0"/>
        <w:autoSpaceDN w:val="0"/>
        <w:adjustRightInd w:val="0"/>
        <w:jc w:val="both"/>
        <w:rPr>
          <w:rFonts w:cs="Arial"/>
          <w:sz w:val="20"/>
          <w:szCs w:val="20"/>
        </w:rPr>
      </w:pPr>
      <w:r w:rsidRPr="00A85320">
        <w:rPr>
          <w:rFonts w:cs="Arial"/>
          <w:sz w:val="20"/>
          <w:szCs w:val="20"/>
        </w:rPr>
        <w:t>Prekių techninės specifikacijos pateiktos 5.5 punkte esančioje 5.1 lentelėje.</w:t>
      </w:r>
    </w:p>
    <w:p w14:paraId="7AC6F20E" w14:textId="73D6E198" w:rsidR="0031690C" w:rsidRPr="00A85320" w:rsidRDefault="0031690C" w:rsidP="0031690C">
      <w:pPr>
        <w:pStyle w:val="ListParagraph"/>
        <w:numPr>
          <w:ilvl w:val="3"/>
          <w:numId w:val="26"/>
        </w:numPr>
        <w:autoSpaceDE w:val="0"/>
        <w:autoSpaceDN w:val="0"/>
        <w:adjustRightInd w:val="0"/>
        <w:jc w:val="both"/>
        <w:rPr>
          <w:rFonts w:cs="Arial"/>
          <w:sz w:val="20"/>
          <w:szCs w:val="20"/>
        </w:rPr>
      </w:pPr>
      <w:r w:rsidRPr="00A85320">
        <w:rPr>
          <w:rFonts w:cs="Arial"/>
          <w:sz w:val="20"/>
          <w:szCs w:val="20"/>
        </w:rPr>
        <w:t>Perkamos Prekės negali būti prastesnių parametrų už</w:t>
      </w:r>
      <w:r w:rsidR="00B87A86" w:rsidRPr="00A85320">
        <w:rPr>
          <w:rFonts w:cs="Arial"/>
          <w:sz w:val="20"/>
          <w:szCs w:val="20"/>
        </w:rPr>
        <w:t xml:space="preserve"> šioje TS nustatytus</w:t>
      </w:r>
      <w:r w:rsidRPr="00A85320">
        <w:rPr>
          <w:rFonts w:cs="Arial"/>
          <w:sz w:val="20"/>
          <w:szCs w:val="20"/>
        </w:rPr>
        <w:t xml:space="preserve"> reikalaujamus.</w:t>
      </w:r>
    </w:p>
    <w:p w14:paraId="3D40F2F4" w14:textId="77777777" w:rsidR="0031690C" w:rsidRPr="00A85320" w:rsidRDefault="0031690C" w:rsidP="0031690C">
      <w:pPr>
        <w:pStyle w:val="ListParagraph"/>
        <w:autoSpaceDE w:val="0"/>
        <w:autoSpaceDN w:val="0"/>
        <w:adjustRightInd w:val="0"/>
        <w:ind w:left="567" w:firstLine="0"/>
        <w:jc w:val="both"/>
        <w:rPr>
          <w:rFonts w:cs="Arial"/>
          <w:sz w:val="20"/>
          <w:szCs w:val="20"/>
        </w:rPr>
      </w:pPr>
    </w:p>
    <w:p w14:paraId="7FB55BD2" w14:textId="65B116A4" w:rsidR="0031690C" w:rsidRPr="00A85320" w:rsidRDefault="0031690C" w:rsidP="0031690C">
      <w:pPr>
        <w:pStyle w:val="ListParagraph"/>
        <w:numPr>
          <w:ilvl w:val="2"/>
          <w:numId w:val="26"/>
        </w:numPr>
        <w:pBdr>
          <w:bottom w:val="single" w:sz="8" w:space="1" w:color="auto"/>
          <w:between w:val="single" w:sz="12" w:space="1" w:color="auto"/>
        </w:pBdr>
        <w:tabs>
          <w:tab w:val="left" w:pos="567"/>
        </w:tabs>
        <w:spacing w:before="60" w:after="60"/>
        <w:rPr>
          <w:rFonts w:cs="Arial"/>
          <w:b/>
          <w:sz w:val="20"/>
          <w:szCs w:val="20"/>
        </w:rPr>
      </w:pPr>
      <w:r w:rsidRPr="00A85320">
        <w:rPr>
          <w:rFonts w:cs="Arial"/>
          <w:b/>
          <w:sz w:val="20"/>
          <w:szCs w:val="20"/>
        </w:rPr>
        <w:t>Kokybė</w:t>
      </w:r>
    </w:p>
    <w:p w14:paraId="6B9077AE" w14:textId="4FEAC050" w:rsidR="0031690C" w:rsidRPr="00A85320" w:rsidRDefault="0031690C" w:rsidP="0031690C">
      <w:pPr>
        <w:pStyle w:val="ListParagraph"/>
        <w:numPr>
          <w:ilvl w:val="3"/>
          <w:numId w:val="26"/>
        </w:numPr>
        <w:autoSpaceDE w:val="0"/>
        <w:autoSpaceDN w:val="0"/>
        <w:adjustRightInd w:val="0"/>
        <w:jc w:val="both"/>
        <w:rPr>
          <w:rFonts w:cs="Arial"/>
          <w:sz w:val="20"/>
          <w:szCs w:val="20"/>
        </w:rPr>
      </w:pPr>
      <w:r w:rsidRPr="00A85320">
        <w:rPr>
          <w:rFonts w:cs="Arial"/>
          <w:sz w:val="20"/>
          <w:szCs w:val="20"/>
        </w:rPr>
        <w:t xml:space="preserve">Visos Tiekėjo siūlomos Prekės turi būti naujos ir pristatomos gamintojo pakuotėje; negalima siūlyti naudotų arba naudotų ir atnaujintų (angl. remarketing) Prekių. </w:t>
      </w:r>
    </w:p>
    <w:p w14:paraId="204C39BC" w14:textId="7E708233" w:rsidR="0031690C" w:rsidRPr="00A85320" w:rsidRDefault="0031690C" w:rsidP="0031690C">
      <w:pPr>
        <w:pStyle w:val="ListParagraph"/>
        <w:numPr>
          <w:ilvl w:val="3"/>
          <w:numId w:val="26"/>
        </w:numPr>
        <w:autoSpaceDE w:val="0"/>
        <w:autoSpaceDN w:val="0"/>
        <w:adjustRightInd w:val="0"/>
        <w:jc w:val="both"/>
        <w:rPr>
          <w:rFonts w:cs="Arial"/>
          <w:sz w:val="20"/>
          <w:szCs w:val="20"/>
        </w:rPr>
      </w:pPr>
      <w:r w:rsidRPr="00A85320">
        <w:rPr>
          <w:rFonts w:cs="Arial"/>
          <w:sz w:val="20"/>
          <w:szCs w:val="20"/>
        </w:rPr>
        <w:t>Prekės turi būti pilnai sukomplektuotos.</w:t>
      </w:r>
    </w:p>
    <w:p w14:paraId="274FADF3" w14:textId="24223BE9" w:rsidR="0031690C" w:rsidRPr="00A85320" w:rsidRDefault="0031690C" w:rsidP="0031690C">
      <w:pPr>
        <w:pStyle w:val="ListParagraph"/>
        <w:numPr>
          <w:ilvl w:val="3"/>
          <w:numId w:val="26"/>
        </w:numPr>
        <w:autoSpaceDE w:val="0"/>
        <w:autoSpaceDN w:val="0"/>
        <w:adjustRightInd w:val="0"/>
        <w:jc w:val="both"/>
        <w:rPr>
          <w:rFonts w:cs="Arial"/>
          <w:sz w:val="20"/>
          <w:szCs w:val="20"/>
        </w:rPr>
      </w:pPr>
      <w:r w:rsidRPr="00A85320">
        <w:rPr>
          <w:rFonts w:cs="Arial"/>
          <w:sz w:val="20"/>
          <w:szCs w:val="20"/>
        </w:rPr>
        <w:t>Prekės turi būti įpakuotos į standartinę gamintojo pakuotę. Pakuotė turi garantuoti Prekių saugumą jas transportuojant bei sandėliuojant.</w:t>
      </w:r>
    </w:p>
    <w:p w14:paraId="36D11626" w14:textId="449209A4" w:rsidR="0031690C" w:rsidRPr="00A85320" w:rsidRDefault="0031690C" w:rsidP="0031690C">
      <w:pPr>
        <w:pStyle w:val="ListParagraph"/>
        <w:numPr>
          <w:ilvl w:val="3"/>
          <w:numId w:val="26"/>
        </w:numPr>
        <w:autoSpaceDE w:val="0"/>
        <w:autoSpaceDN w:val="0"/>
        <w:adjustRightInd w:val="0"/>
        <w:jc w:val="both"/>
        <w:rPr>
          <w:rFonts w:cs="Arial"/>
          <w:sz w:val="20"/>
          <w:szCs w:val="20"/>
        </w:rPr>
      </w:pPr>
      <w:r w:rsidRPr="00A85320">
        <w:rPr>
          <w:rFonts w:cs="Arial"/>
          <w:sz w:val="20"/>
          <w:szCs w:val="20"/>
        </w:rPr>
        <w:t>Prekės turi būti tinkamos naudoti pagal jų tikslinę paskirtį, be paslėptų Prekių trūkumų, dėl kurių Prekių nebūtų galima naudoti pagal jos tikslinę paskirtį arba dėl kurių sumažėtų Prekių naudingumas.</w:t>
      </w:r>
    </w:p>
    <w:p w14:paraId="0E4B859A" w14:textId="123E5857" w:rsidR="0031690C" w:rsidRPr="00A85320" w:rsidRDefault="0031690C" w:rsidP="0031690C">
      <w:pPr>
        <w:pStyle w:val="ListParagraph"/>
        <w:numPr>
          <w:ilvl w:val="3"/>
          <w:numId w:val="26"/>
        </w:numPr>
        <w:autoSpaceDE w:val="0"/>
        <w:autoSpaceDN w:val="0"/>
        <w:adjustRightInd w:val="0"/>
        <w:jc w:val="both"/>
        <w:rPr>
          <w:rFonts w:cs="Arial"/>
          <w:sz w:val="20"/>
          <w:szCs w:val="20"/>
        </w:rPr>
      </w:pPr>
      <w:r w:rsidRPr="00A85320">
        <w:rPr>
          <w:rFonts w:cs="Arial"/>
          <w:sz w:val="20"/>
          <w:szCs w:val="20"/>
        </w:rPr>
        <w:t>Nuo Prekių pristatymo dienos turi būti gamintojo užtikrinama ne mažiau 36 mėnesių trunkanti  techninės įrangos garantinė priežiūra darbo vietoje ne prastesnė nei 24x7, reakcijos laikas ne daugiau 4 val.</w:t>
      </w:r>
    </w:p>
    <w:p w14:paraId="0251179A" w14:textId="31CB47FA" w:rsidR="0031690C" w:rsidRPr="00A85320" w:rsidRDefault="0031690C" w:rsidP="0031690C">
      <w:pPr>
        <w:pStyle w:val="ListParagraph"/>
        <w:numPr>
          <w:ilvl w:val="3"/>
          <w:numId w:val="26"/>
        </w:numPr>
        <w:autoSpaceDE w:val="0"/>
        <w:autoSpaceDN w:val="0"/>
        <w:adjustRightInd w:val="0"/>
        <w:jc w:val="both"/>
        <w:rPr>
          <w:rFonts w:cs="Arial"/>
          <w:sz w:val="20"/>
          <w:szCs w:val="20"/>
        </w:rPr>
      </w:pPr>
      <w:r w:rsidRPr="00A85320">
        <w:rPr>
          <w:rFonts w:cs="Arial"/>
          <w:sz w:val="20"/>
          <w:szCs w:val="20"/>
        </w:rPr>
        <w:lastRenderedPageBreak/>
        <w:t xml:space="preserve">Po Pirkėjo turimos duomenų saugyklų įrangos plėtimo darbų turi būti užtikrinta plečiamos įrangos garantijų tęstinumas (jei plėtimo metu plečiama įranga turi galiojančią gamintojo garantiją). </w:t>
      </w:r>
    </w:p>
    <w:p w14:paraId="0738D1FD" w14:textId="77777777" w:rsidR="00D604EF" w:rsidRPr="00A85320" w:rsidRDefault="00D604EF" w:rsidP="00D604EF">
      <w:pPr>
        <w:spacing w:before="60" w:after="60"/>
        <w:ind w:firstLine="0"/>
        <w:jc w:val="both"/>
        <w:rPr>
          <w:rFonts w:cs="Arial"/>
          <w:i/>
          <w:sz w:val="20"/>
          <w:szCs w:val="20"/>
          <w:shd w:val="clear" w:color="auto" w:fill="D9D9D9" w:themeFill="background1" w:themeFillShade="D9"/>
        </w:rPr>
      </w:pPr>
    </w:p>
    <w:p w14:paraId="29DC91CE" w14:textId="77777777" w:rsidR="00D604EF" w:rsidRPr="00A85320" w:rsidRDefault="00D604EF" w:rsidP="00D604EF">
      <w:pPr>
        <w:pStyle w:val="ListParagraph"/>
        <w:numPr>
          <w:ilvl w:val="1"/>
          <w:numId w:val="26"/>
        </w:numPr>
        <w:pBdr>
          <w:bottom w:val="single" w:sz="8" w:space="1" w:color="auto"/>
          <w:between w:val="single" w:sz="12" w:space="1" w:color="auto"/>
        </w:pBdr>
        <w:tabs>
          <w:tab w:val="left" w:pos="567"/>
        </w:tabs>
        <w:spacing w:before="60" w:after="60"/>
        <w:ind w:left="0" w:firstLine="0"/>
        <w:contextualSpacing w:val="0"/>
        <w:rPr>
          <w:rFonts w:cs="Arial"/>
          <w:b/>
          <w:sz w:val="20"/>
          <w:szCs w:val="20"/>
        </w:rPr>
      </w:pPr>
      <w:r w:rsidRPr="00A85320">
        <w:rPr>
          <w:rFonts w:cs="Arial"/>
          <w:b/>
          <w:sz w:val="20"/>
          <w:szCs w:val="20"/>
        </w:rPr>
        <w:t>Sutartinių įsipareigojimų vykdymo tvarka ir terminai</w:t>
      </w:r>
    </w:p>
    <w:p w14:paraId="0CC0B8C8" w14:textId="137B8DB0" w:rsidR="00D8196C" w:rsidRPr="00A85320" w:rsidRDefault="00D8196C" w:rsidP="00D8196C">
      <w:pPr>
        <w:pStyle w:val="ListParagraph"/>
        <w:numPr>
          <w:ilvl w:val="2"/>
          <w:numId w:val="26"/>
        </w:numPr>
        <w:tabs>
          <w:tab w:val="left" w:pos="993"/>
        </w:tabs>
        <w:autoSpaceDE w:val="0"/>
        <w:autoSpaceDN w:val="0"/>
        <w:adjustRightInd w:val="0"/>
        <w:jc w:val="both"/>
        <w:rPr>
          <w:rFonts w:cs="Arial"/>
          <w:sz w:val="20"/>
          <w:szCs w:val="20"/>
        </w:rPr>
      </w:pPr>
      <w:r w:rsidRPr="00A85320">
        <w:rPr>
          <w:rFonts w:cs="Arial"/>
          <w:sz w:val="20"/>
          <w:szCs w:val="20"/>
        </w:rPr>
        <w:t>Prekės turi būti pristatytos adresu, nurodytu šio dokumento 4 punkte.</w:t>
      </w:r>
    </w:p>
    <w:p w14:paraId="587D8EB2" w14:textId="2C062F7C" w:rsidR="00D8196C" w:rsidRPr="00A85320" w:rsidRDefault="00D8196C" w:rsidP="00D8196C">
      <w:pPr>
        <w:pStyle w:val="ListParagraph"/>
        <w:numPr>
          <w:ilvl w:val="2"/>
          <w:numId w:val="26"/>
        </w:numPr>
        <w:tabs>
          <w:tab w:val="left" w:pos="993"/>
        </w:tabs>
        <w:autoSpaceDE w:val="0"/>
        <w:autoSpaceDN w:val="0"/>
        <w:adjustRightInd w:val="0"/>
        <w:jc w:val="both"/>
        <w:rPr>
          <w:rFonts w:cs="Arial"/>
          <w:sz w:val="20"/>
          <w:szCs w:val="20"/>
        </w:rPr>
      </w:pPr>
      <w:r w:rsidRPr="00A85320">
        <w:rPr>
          <w:rFonts w:cs="Arial"/>
          <w:sz w:val="20"/>
          <w:szCs w:val="20"/>
        </w:rPr>
        <w:t>Vadovaujantis Pirkėjo pateiktu užsakymu, Pardavėjas įsipareigoja užsakytas Prekes pristatyti ir įdiegti ne vėliau kaip per 180 (šimtą aštuoniasdešimt) kalendorinių dienų nuo Pirkėjo užsakymo pateikimo dienos, nebent aiškiai bus nustatyta kitaip.</w:t>
      </w:r>
    </w:p>
    <w:p w14:paraId="63D82BC9" w14:textId="04586E42" w:rsidR="00D8196C" w:rsidRPr="00A85320" w:rsidRDefault="00D8196C" w:rsidP="00D8196C">
      <w:pPr>
        <w:pStyle w:val="ListParagraph"/>
        <w:numPr>
          <w:ilvl w:val="2"/>
          <w:numId w:val="26"/>
        </w:numPr>
        <w:tabs>
          <w:tab w:val="left" w:pos="993"/>
        </w:tabs>
        <w:autoSpaceDE w:val="0"/>
        <w:autoSpaceDN w:val="0"/>
        <w:adjustRightInd w:val="0"/>
        <w:jc w:val="both"/>
        <w:rPr>
          <w:rFonts w:cs="Arial"/>
          <w:sz w:val="20"/>
          <w:szCs w:val="20"/>
        </w:rPr>
      </w:pPr>
      <w:r w:rsidRPr="00A85320">
        <w:rPr>
          <w:rFonts w:cs="Arial"/>
          <w:sz w:val="20"/>
          <w:szCs w:val="20"/>
        </w:rPr>
        <w:t>Prekės Pirkėjui turi būti pristatytos</w:t>
      </w:r>
      <w:r w:rsidR="006D5B1D" w:rsidRPr="00A85320">
        <w:rPr>
          <w:rFonts w:cs="Arial"/>
          <w:sz w:val="20"/>
          <w:szCs w:val="20"/>
        </w:rPr>
        <w:t xml:space="preserve"> ir įdiegtos</w:t>
      </w:r>
      <w:r w:rsidRPr="00A85320">
        <w:rPr>
          <w:rFonts w:cs="Arial"/>
          <w:sz w:val="20"/>
          <w:szCs w:val="20"/>
        </w:rPr>
        <w:t xml:space="preserve"> Pirkėjo darbo laiku (I-IV 7:30 – 16:30 val., V 7:30 – 15:15 val.).</w:t>
      </w:r>
    </w:p>
    <w:p w14:paraId="2DA72278" w14:textId="77777777" w:rsidR="00D604EF" w:rsidRPr="00A85320" w:rsidRDefault="00D604EF" w:rsidP="00D604EF">
      <w:pPr>
        <w:pStyle w:val="ListParagraph"/>
        <w:numPr>
          <w:ilvl w:val="1"/>
          <w:numId w:val="26"/>
        </w:numPr>
        <w:pBdr>
          <w:bottom w:val="single" w:sz="8" w:space="1" w:color="auto"/>
          <w:between w:val="single" w:sz="12" w:space="1" w:color="auto"/>
        </w:pBdr>
        <w:tabs>
          <w:tab w:val="left" w:pos="567"/>
        </w:tabs>
        <w:spacing w:before="60" w:after="60"/>
        <w:ind w:left="0" w:firstLine="0"/>
        <w:contextualSpacing w:val="0"/>
        <w:rPr>
          <w:rFonts w:cs="Arial"/>
          <w:b/>
          <w:sz w:val="20"/>
          <w:szCs w:val="20"/>
        </w:rPr>
      </w:pPr>
      <w:r w:rsidRPr="00A85320">
        <w:rPr>
          <w:rFonts w:cs="Arial"/>
          <w:b/>
          <w:sz w:val="20"/>
          <w:szCs w:val="20"/>
        </w:rPr>
        <w:t>Sutarties vykdymo metu pateikiama dokumentacija</w:t>
      </w:r>
    </w:p>
    <w:p w14:paraId="422FFA20" w14:textId="3F32CFCC" w:rsidR="0050317E" w:rsidRPr="00A85320" w:rsidRDefault="0050317E" w:rsidP="0050317E">
      <w:pPr>
        <w:pStyle w:val="ListParagraph"/>
        <w:numPr>
          <w:ilvl w:val="2"/>
          <w:numId w:val="26"/>
        </w:numPr>
        <w:autoSpaceDE w:val="0"/>
        <w:autoSpaceDN w:val="0"/>
        <w:adjustRightInd w:val="0"/>
        <w:jc w:val="both"/>
        <w:rPr>
          <w:rFonts w:cs="Arial"/>
          <w:sz w:val="20"/>
          <w:szCs w:val="20"/>
        </w:rPr>
      </w:pPr>
      <w:r w:rsidRPr="00A85320">
        <w:rPr>
          <w:rFonts w:cs="Arial"/>
          <w:sz w:val="20"/>
          <w:szCs w:val="20"/>
        </w:rPr>
        <w:t xml:space="preserve">Su pristatomomis Prekėmis </w:t>
      </w:r>
      <w:r w:rsidR="00B83D88" w:rsidRPr="00A85320">
        <w:rPr>
          <w:rFonts w:cs="Arial"/>
          <w:sz w:val="20"/>
          <w:szCs w:val="20"/>
        </w:rPr>
        <w:t>turi būti pateikti vis</w:t>
      </w:r>
      <w:r w:rsidR="00C82405" w:rsidRPr="00A85320">
        <w:rPr>
          <w:rFonts w:cs="Arial"/>
          <w:sz w:val="20"/>
          <w:szCs w:val="20"/>
        </w:rPr>
        <w:t>os</w:t>
      </w:r>
      <w:r w:rsidR="00B83D88" w:rsidRPr="00A85320">
        <w:rPr>
          <w:rFonts w:cs="Arial"/>
          <w:sz w:val="20"/>
          <w:szCs w:val="20"/>
        </w:rPr>
        <w:t xml:space="preserve"> </w:t>
      </w:r>
      <w:r w:rsidR="00C82405" w:rsidRPr="00A85320">
        <w:rPr>
          <w:rFonts w:cs="Arial"/>
          <w:sz w:val="20"/>
          <w:szCs w:val="20"/>
        </w:rPr>
        <w:t>Į</w:t>
      </w:r>
      <w:r w:rsidR="00B83D88" w:rsidRPr="00A85320">
        <w:rPr>
          <w:rFonts w:cs="Arial"/>
          <w:sz w:val="20"/>
          <w:szCs w:val="20"/>
        </w:rPr>
        <w:t xml:space="preserve">rangos bei jų komplektuojančių dalių pavadinimai, kodai bei kiekiai. Taip pat </w:t>
      </w:r>
      <w:r w:rsidRPr="00A85320">
        <w:rPr>
          <w:rFonts w:cs="Arial"/>
          <w:sz w:val="20"/>
          <w:szCs w:val="20"/>
        </w:rPr>
        <w:t>pateikiamas krovinio pristatymo važtaraštis su nurodytais Prekių pavadinimais ir kiekiais bei sąskaita faktūra.</w:t>
      </w:r>
    </w:p>
    <w:p w14:paraId="459B816E" w14:textId="4653A76A" w:rsidR="0050317E" w:rsidRPr="00A85320" w:rsidRDefault="0050317E" w:rsidP="0050317E">
      <w:pPr>
        <w:pStyle w:val="ListParagraph"/>
        <w:numPr>
          <w:ilvl w:val="2"/>
          <w:numId w:val="26"/>
        </w:numPr>
        <w:autoSpaceDE w:val="0"/>
        <w:autoSpaceDN w:val="0"/>
        <w:adjustRightInd w:val="0"/>
        <w:jc w:val="both"/>
        <w:rPr>
          <w:rFonts w:cs="Arial"/>
          <w:sz w:val="20"/>
          <w:szCs w:val="20"/>
        </w:rPr>
      </w:pPr>
      <w:r w:rsidRPr="00A85320">
        <w:rPr>
          <w:rFonts w:cs="Arial"/>
          <w:sz w:val="20"/>
          <w:szCs w:val="20"/>
        </w:rPr>
        <w:t>Kartu su Prekėmis Pirkėjui turi būti pateikta visa Prekių gamintojo parengta ir įrangai priklausanti dokumentacija</w:t>
      </w:r>
      <w:r w:rsidR="00AD0F69" w:rsidRPr="00A85320">
        <w:rPr>
          <w:rFonts w:cs="Arial"/>
          <w:sz w:val="20"/>
          <w:szCs w:val="20"/>
        </w:rPr>
        <w:t xml:space="preserve"> lietuvių arba anglų kalba</w:t>
      </w:r>
      <w:r w:rsidRPr="00A85320">
        <w:rPr>
          <w:rFonts w:cs="Arial"/>
          <w:sz w:val="20"/>
          <w:szCs w:val="20"/>
        </w:rPr>
        <w:t xml:space="preserve"> (naudojimosi instrukcijos kokybės/atitikties sertifikatai ir pan.).</w:t>
      </w:r>
    </w:p>
    <w:p w14:paraId="6E87984F" w14:textId="77777777" w:rsidR="00D604EF" w:rsidRPr="00A85320" w:rsidRDefault="00D604EF" w:rsidP="00D604EF">
      <w:pPr>
        <w:pStyle w:val="ListParagraph"/>
        <w:spacing w:before="60" w:after="60"/>
        <w:ind w:firstLine="0"/>
        <w:jc w:val="both"/>
        <w:rPr>
          <w:rFonts w:cs="Arial"/>
          <w:i/>
          <w:sz w:val="20"/>
          <w:szCs w:val="20"/>
        </w:rPr>
      </w:pPr>
    </w:p>
    <w:p w14:paraId="3B54B9BB" w14:textId="61C6EBD3" w:rsidR="0050317E" w:rsidRPr="00A85320" w:rsidRDefault="0050317E" w:rsidP="0050317E">
      <w:pPr>
        <w:pStyle w:val="ListParagraph"/>
        <w:numPr>
          <w:ilvl w:val="1"/>
          <w:numId w:val="26"/>
        </w:numPr>
        <w:pBdr>
          <w:bottom w:val="single" w:sz="8" w:space="1" w:color="auto"/>
          <w:between w:val="single" w:sz="12" w:space="1" w:color="auto"/>
        </w:pBdr>
        <w:tabs>
          <w:tab w:val="left" w:pos="567"/>
        </w:tabs>
        <w:spacing w:before="60" w:after="60"/>
        <w:ind w:left="0" w:firstLine="0"/>
        <w:rPr>
          <w:rFonts w:cs="Arial"/>
          <w:b/>
          <w:sz w:val="20"/>
          <w:szCs w:val="20"/>
        </w:rPr>
      </w:pPr>
      <w:r w:rsidRPr="00A85320">
        <w:rPr>
          <w:rFonts w:cs="Arial"/>
          <w:b/>
          <w:sz w:val="20"/>
          <w:szCs w:val="20"/>
        </w:rPr>
        <w:t>Prekių techninės specifikacijos</w:t>
      </w:r>
    </w:p>
    <w:p w14:paraId="3C660257" w14:textId="3AF7932D" w:rsidR="0050317E" w:rsidRPr="00A85320" w:rsidRDefault="0050317E" w:rsidP="0050317E">
      <w:pPr>
        <w:jc w:val="both"/>
        <w:rPr>
          <w:rFonts w:cs="Arial"/>
          <w:sz w:val="20"/>
          <w:szCs w:val="20"/>
        </w:rPr>
      </w:pPr>
      <w:r w:rsidRPr="00A85320">
        <w:rPr>
          <w:rFonts w:cs="Arial"/>
          <w:sz w:val="20"/>
          <w:szCs w:val="20"/>
        </w:rPr>
        <w:t xml:space="preserve">Tiekėjas turi pateikti žemiau aprašytą įrangą, reikalingą išplėsti Pirkėjo failų dalinimosi sistemos (FDS) infrastruktūros resursus, bei ją įdiegti pagal žemiau aprašytus </w:t>
      </w:r>
      <w:r w:rsidR="00915507" w:rsidRPr="00A85320">
        <w:rPr>
          <w:rFonts w:cs="Arial"/>
          <w:sz w:val="20"/>
          <w:szCs w:val="20"/>
        </w:rPr>
        <w:t xml:space="preserve">reikalavimus, </w:t>
      </w:r>
      <w:r w:rsidRPr="00A85320">
        <w:rPr>
          <w:rFonts w:cs="Arial"/>
          <w:sz w:val="20"/>
          <w:szCs w:val="20"/>
        </w:rPr>
        <w:t xml:space="preserve">atnaujinant FDS. </w:t>
      </w:r>
    </w:p>
    <w:p w14:paraId="3074A16B" w14:textId="77777777" w:rsidR="0050317E" w:rsidRPr="00A85320" w:rsidRDefault="0050317E" w:rsidP="0050317E">
      <w:pPr>
        <w:rPr>
          <w:rFonts w:cs="Arial"/>
          <w:sz w:val="20"/>
          <w:szCs w:val="20"/>
        </w:rPr>
      </w:pPr>
      <w:bookmarkStart w:id="1" w:name="Marsrutizatoriai"/>
    </w:p>
    <w:p w14:paraId="0561493C" w14:textId="636007E8" w:rsidR="0050317E" w:rsidRPr="00A85320" w:rsidRDefault="0050317E" w:rsidP="0050317E">
      <w:pPr>
        <w:rPr>
          <w:rFonts w:cs="Arial"/>
          <w:sz w:val="20"/>
          <w:szCs w:val="20"/>
          <w:shd w:val="clear" w:color="auto" w:fill="D9D9D9" w:themeFill="background1" w:themeFillShade="D9"/>
        </w:rPr>
      </w:pPr>
      <w:r w:rsidRPr="00A85320">
        <w:rPr>
          <w:rFonts w:cs="Arial"/>
          <w:sz w:val="20"/>
          <w:szCs w:val="20"/>
        </w:rPr>
        <w:t>5.1 lentelė. Reikalavimai Prekėms.</w:t>
      </w:r>
    </w:p>
    <w:tbl>
      <w:tblPr>
        <w:tblStyle w:val="TableGrid"/>
        <w:tblW w:w="9854" w:type="dxa"/>
        <w:tblLayout w:type="fixed"/>
        <w:tblLook w:val="04A0" w:firstRow="1" w:lastRow="0" w:firstColumn="1" w:lastColumn="0" w:noHBand="0" w:noVBand="1"/>
      </w:tblPr>
      <w:tblGrid>
        <w:gridCol w:w="534"/>
        <w:gridCol w:w="2126"/>
        <w:gridCol w:w="7194"/>
      </w:tblGrid>
      <w:tr w:rsidR="0050317E" w:rsidRPr="00A85320" w14:paraId="4F9957F8" w14:textId="77777777" w:rsidTr="001217DE">
        <w:tc>
          <w:tcPr>
            <w:tcW w:w="534" w:type="dxa"/>
          </w:tcPr>
          <w:bookmarkEnd w:id="1"/>
          <w:p w14:paraId="00434197" w14:textId="77777777" w:rsidR="0050317E" w:rsidRPr="00A85320" w:rsidRDefault="0050317E" w:rsidP="001217DE">
            <w:pPr>
              <w:tabs>
                <w:tab w:val="left" w:pos="7655"/>
              </w:tabs>
              <w:ind w:firstLine="0"/>
              <w:rPr>
                <w:rFonts w:cs="Arial"/>
              </w:rPr>
            </w:pPr>
            <w:r w:rsidRPr="00A85320">
              <w:rPr>
                <w:rFonts w:eastAsiaTheme="minorHAnsi" w:cs="Arial"/>
                <w:bCs/>
              </w:rPr>
              <w:t>Nr.</w:t>
            </w:r>
          </w:p>
        </w:tc>
        <w:tc>
          <w:tcPr>
            <w:tcW w:w="2126" w:type="dxa"/>
          </w:tcPr>
          <w:p w14:paraId="2F37F993" w14:textId="77777777" w:rsidR="0050317E" w:rsidRPr="00A85320" w:rsidRDefault="0050317E" w:rsidP="001217DE">
            <w:pPr>
              <w:tabs>
                <w:tab w:val="left" w:pos="7655"/>
              </w:tabs>
              <w:ind w:firstLine="0"/>
              <w:rPr>
                <w:rFonts w:cs="Arial"/>
              </w:rPr>
            </w:pPr>
            <w:r w:rsidRPr="00A85320">
              <w:rPr>
                <w:rFonts w:cs="Arial"/>
              </w:rPr>
              <w:t>Parametras</w:t>
            </w:r>
          </w:p>
        </w:tc>
        <w:tc>
          <w:tcPr>
            <w:tcW w:w="7194" w:type="dxa"/>
          </w:tcPr>
          <w:p w14:paraId="116E4D54" w14:textId="77777777" w:rsidR="0050317E" w:rsidRPr="00A85320" w:rsidRDefault="0050317E" w:rsidP="001217DE">
            <w:pPr>
              <w:tabs>
                <w:tab w:val="left" w:pos="7655"/>
              </w:tabs>
              <w:ind w:firstLine="0"/>
              <w:jc w:val="both"/>
              <w:rPr>
                <w:rFonts w:cs="Arial"/>
              </w:rPr>
            </w:pPr>
            <w:r w:rsidRPr="00A85320">
              <w:rPr>
                <w:rFonts w:cs="Arial"/>
              </w:rPr>
              <w:t>Reikalaujama reikšmė</w:t>
            </w:r>
          </w:p>
        </w:tc>
      </w:tr>
      <w:tr w:rsidR="0050317E" w:rsidRPr="00A85320" w14:paraId="51EEAFF5" w14:textId="77777777" w:rsidTr="001217DE">
        <w:tc>
          <w:tcPr>
            <w:tcW w:w="534" w:type="dxa"/>
          </w:tcPr>
          <w:p w14:paraId="48D0B7BC" w14:textId="77777777" w:rsidR="0050317E" w:rsidRPr="00A85320" w:rsidRDefault="0050317E" w:rsidP="0050317E">
            <w:pPr>
              <w:numPr>
                <w:ilvl w:val="1"/>
                <w:numId w:val="41"/>
              </w:numPr>
              <w:tabs>
                <w:tab w:val="left" w:pos="7655"/>
              </w:tabs>
              <w:ind w:left="0" w:firstLine="0"/>
              <w:rPr>
                <w:rFonts w:cs="Arial"/>
              </w:rPr>
            </w:pPr>
          </w:p>
        </w:tc>
        <w:tc>
          <w:tcPr>
            <w:tcW w:w="2126" w:type="dxa"/>
          </w:tcPr>
          <w:p w14:paraId="0A257DB1" w14:textId="77777777" w:rsidR="0050317E" w:rsidRPr="00A85320" w:rsidRDefault="0050317E" w:rsidP="001217DE">
            <w:pPr>
              <w:tabs>
                <w:tab w:val="left" w:pos="7655"/>
              </w:tabs>
              <w:ind w:firstLine="0"/>
              <w:rPr>
                <w:rFonts w:cs="Arial"/>
              </w:rPr>
            </w:pPr>
            <w:r w:rsidRPr="00A85320">
              <w:rPr>
                <w:rFonts w:cs="Arial"/>
              </w:rPr>
              <w:t>FDS infrastruktūros įranga</w:t>
            </w:r>
          </w:p>
        </w:tc>
        <w:tc>
          <w:tcPr>
            <w:tcW w:w="7194" w:type="dxa"/>
          </w:tcPr>
          <w:p w14:paraId="5B53B356" w14:textId="6BD4C0B4" w:rsidR="0050317E" w:rsidRPr="00A85320" w:rsidRDefault="00C045A9" w:rsidP="001217DE">
            <w:pPr>
              <w:tabs>
                <w:tab w:val="left" w:pos="7655"/>
              </w:tabs>
              <w:ind w:firstLine="0"/>
              <w:jc w:val="both"/>
              <w:rPr>
                <w:rFonts w:cs="Arial"/>
              </w:rPr>
            </w:pPr>
            <w:r w:rsidRPr="00A85320">
              <w:rPr>
                <w:rFonts w:cs="Arial"/>
              </w:rPr>
              <w:t xml:space="preserve">Atnaujintai </w:t>
            </w:r>
            <w:r w:rsidR="0050317E" w:rsidRPr="00A85320">
              <w:rPr>
                <w:rFonts w:cs="Arial"/>
              </w:rPr>
              <w:t>FDS bus panaudojama turima infrastruktūra, atitinkamai plečiant turimus resursus, kad būtų tenkinami FDS poreikiai. FDS turės veikti</w:t>
            </w:r>
            <w:r w:rsidR="00DD4EE6" w:rsidRPr="00A85320">
              <w:rPr>
                <w:rFonts w:cs="Arial"/>
              </w:rPr>
              <w:t xml:space="preserve"> esamoje</w:t>
            </w:r>
            <w:r w:rsidR="0050317E" w:rsidRPr="00A85320">
              <w:rPr>
                <w:rFonts w:cs="Arial"/>
              </w:rPr>
              <w:t xml:space="preserve"> virtualioje aplinkoje, realizuotoje VMware pagrindu. FDS užtenka turimų tarnybinių stočių resursų, tuo tarpu turimos duomenų saugyklos HPE 3PAR 7400 4N, kurias naudoja virtuali aplinka, turi būti papildytos kietaisiais diskais, kad būtų patenkintas papildomos diskinės erdvės poreikis. Duomenys užtikrinant aukštą patikimumą yra dubliuojami tarp dviejų Pirkėjo duomenų centrų, todėl abi turimos HPE 3PAR 7400 4N turi būti išplėstos simetriškai. Plečiamų HPE 3PAR 7400 4N duomenų saugyklų serijos numeriai: CZ34393223, CZ34393224. Kiekviena duomenų saugykla turi būti papildyta po 48 vnt. 900GB 10krpm SAS diskų. Su diskais turi būti pateiktos visos jų įdiegimui reikalingos dalys ir medžiagos bei visos reikalingos licencijos pagal gamintojo licencijavimo taisykles. Pateikiamų diskų diegimo darbus Pirkėjo duomenų saugyklose turi atlikti gamintojo inžinieriai arba specialistai, turintys teisę atlikti tokius darbus. Atlikus diegimo darbus turi būti pateikta gamintojo patvirtinta diegimo darbų ataskaita. Atlikus diegimo darbus turi būti išsaugota duomenų saugyklų garantija – Tiekėjas privalo pasiūlyme konkursui pateikti gamintojo pažymą apie išsaugotą garantijos tęstinumą.</w:t>
            </w:r>
          </w:p>
          <w:p w14:paraId="3513C163" w14:textId="77777777" w:rsidR="0050317E" w:rsidRPr="00A85320" w:rsidRDefault="0050317E" w:rsidP="001217DE">
            <w:pPr>
              <w:tabs>
                <w:tab w:val="left" w:pos="7655"/>
              </w:tabs>
              <w:ind w:firstLine="0"/>
              <w:jc w:val="both"/>
              <w:rPr>
                <w:rFonts w:cs="Arial"/>
              </w:rPr>
            </w:pPr>
            <w:r w:rsidRPr="00A85320">
              <w:rPr>
                <w:rFonts w:cs="Arial"/>
              </w:rPr>
              <w:t>Įsigyjamiems diskams turi būti suteikta gamintojo užtikrinta 36 mėn. garantija, ne prastesnė nei 24x7, reakcijos laikas ne daugiau 4 val.</w:t>
            </w:r>
          </w:p>
        </w:tc>
      </w:tr>
      <w:tr w:rsidR="0050317E" w:rsidRPr="00A85320" w14:paraId="4215DAF8" w14:textId="77777777" w:rsidTr="001217DE">
        <w:tc>
          <w:tcPr>
            <w:tcW w:w="534" w:type="dxa"/>
          </w:tcPr>
          <w:p w14:paraId="4CE11E4C" w14:textId="77777777" w:rsidR="0050317E" w:rsidRPr="00A85320" w:rsidRDefault="0050317E" w:rsidP="0050317E">
            <w:pPr>
              <w:numPr>
                <w:ilvl w:val="1"/>
                <w:numId w:val="41"/>
              </w:numPr>
              <w:tabs>
                <w:tab w:val="left" w:pos="7655"/>
              </w:tabs>
              <w:ind w:left="0" w:firstLine="0"/>
              <w:rPr>
                <w:rFonts w:cs="Arial"/>
              </w:rPr>
            </w:pPr>
          </w:p>
        </w:tc>
        <w:tc>
          <w:tcPr>
            <w:tcW w:w="2126" w:type="dxa"/>
          </w:tcPr>
          <w:p w14:paraId="735430B5" w14:textId="77777777" w:rsidR="0050317E" w:rsidRPr="00A85320" w:rsidRDefault="0050317E" w:rsidP="001217DE">
            <w:pPr>
              <w:tabs>
                <w:tab w:val="left" w:pos="7655"/>
              </w:tabs>
              <w:ind w:firstLine="0"/>
              <w:rPr>
                <w:rFonts w:cs="Arial"/>
              </w:rPr>
            </w:pPr>
            <w:r w:rsidRPr="00A85320">
              <w:rPr>
                <w:rFonts w:cs="Arial"/>
              </w:rPr>
              <w:t>Atnaujintos FDS funkcijos</w:t>
            </w:r>
          </w:p>
        </w:tc>
        <w:tc>
          <w:tcPr>
            <w:tcW w:w="7194" w:type="dxa"/>
          </w:tcPr>
          <w:p w14:paraId="7FDD8D8E" w14:textId="77777777" w:rsidR="0050317E" w:rsidRPr="00A85320" w:rsidRDefault="0050317E" w:rsidP="001217DE">
            <w:pPr>
              <w:tabs>
                <w:tab w:val="left" w:pos="7655"/>
              </w:tabs>
              <w:ind w:firstLine="0"/>
              <w:rPr>
                <w:rFonts w:cs="Arial"/>
              </w:rPr>
            </w:pPr>
            <w:r w:rsidRPr="00A85320">
              <w:rPr>
                <w:rFonts w:cs="Arial"/>
              </w:rPr>
              <w:t>Turi būti realizuotas prieigos teisių prie FDS objektų suteikimas ir draudimas.</w:t>
            </w:r>
          </w:p>
          <w:p w14:paraId="718C7FE3" w14:textId="77777777" w:rsidR="0050317E" w:rsidRPr="00A85320" w:rsidRDefault="0050317E" w:rsidP="001217DE">
            <w:pPr>
              <w:tabs>
                <w:tab w:val="left" w:pos="7655"/>
              </w:tabs>
              <w:ind w:firstLine="0"/>
              <w:rPr>
                <w:rFonts w:cs="Arial"/>
              </w:rPr>
            </w:pPr>
            <w:r w:rsidRPr="00A85320">
              <w:rPr>
                <w:rFonts w:cs="Arial"/>
              </w:rPr>
              <w:t>Turi būti realizuotas atributų priskyrimas FDS objektams rankiniu ir automatiniu būdu, pagal lokaciją ir/arba turinį.</w:t>
            </w:r>
          </w:p>
          <w:p w14:paraId="361318AF" w14:textId="77777777" w:rsidR="0050317E" w:rsidRPr="00A85320" w:rsidRDefault="0050317E" w:rsidP="001217DE">
            <w:pPr>
              <w:tabs>
                <w:tab w:val="left" w:pos="7655"/>
              </w:tabs>
              <w:ind w:firstLine="0"/>
              <w:rPr>
                <w:rFonts w:cs="Arial"/>
              </w:rPr>
            </w:pPr>
            <w:r w:rsidRPr="00A85320">
              <w:rPr>
                <w:rFonts w:cs="Arial"/>
              </w:rPr>
              <w:t>Turi būti realizuota prieigos prie FDS objektų kontrolė, atsižvelgiant į FDS objektų atributus bei prieigos prašančio naudotojo atributus.</w:t>
            </w:r>
          </w:p>
          <w:p w14:paraId="15A6B6BC" w14:textId="77777777" w:rsidR="0050317E" w:rsidRPr="00A85320" w:rsidRDefault="0050317E" w:rsidP="001217DE">
            <w:pPr>
              <w:tabs>
                <w:tab w:val="left" w:pos="7655"/>
              </w:tabs>
              <w:ind w:firstLine="0"/>
              <w:rPr>
                <w:rFonts w:cs="Arial"/>
              </w:rPr>
            </w:pPr>
            <w:r w:rsidRPr="00A85320">
              <w:rPr>
                <w:rFonts w:cs="Arial"/>
              </w:rPr>
              <w:t>Turi būti realizuotas kelių prieigos prie FDS objektų sąlygų nustatymas.</w:t>
            </w:r>
          </w:p>
          <w:p w14:paraId="37BD16E0" w14:textId="77777777" w:rsidR="0050317E" w:rsidRPr="00A85320" w:rsidRDefault="0050317E" w:rsidP="001217DE">
            <w:pPr>
              <w:tabs>
                <w:tab w:val="left" w:pos="7655"/>
              </w:tabs>
              <w:ind w:firstLine="0"/>
              <w:rPr>
                <w:rFonts w:cs="Arial"/>
              </w:rPr>
            </w:pPr>
            <w:r w:rsidRPr="00A85320">
              <w:rPr>
                <w:rFonts w:cs="Arial"/>
              </w:rPr>
              <w:t>Turi būti realizuotas automatinis prieigos prie FDS objektų teisių keitimas, pasikeitus naudotojo atributams ir/arba FDS objekto atributams, lokacijai, turiniui.</w:t>
            </w:r>
          </w:p>
          <w:p w14:paraId="6C235B46" w14:textId="77777777" w:rsidR="0050317E" w:rsidRPr="00A85320" w:rsidRDefault="0050317E" w:rsidP="001217DE">
            <w:pPr>
              <w:tabs>
                <w:tab w:val="left" w:pos="7655"/>
              </w:tabs>
              <w:ind w:firstLine="0"/>
              <w:rPr>
                <w:rFonts w:cs="Arial"/>
              </w:rPr>
            </w:pPr>
            <w:r w:rsidRPr="00A85320">
              <w:rPr>
                <w:rFonts w:cs="Arial"/>
              </w:rPr>
              <w:t>Turi būti realizuotas prieigos prie FDS objektų auditas.</w:t>
            </w:r>
          </w:p>
          <w:p w14:paraId="23718CB6" w14:textId="57636146" w:rsidR="0050317E" w:rsidRPr="00A85320" w:rsidRDefault="0050317E" w:rsidP="001217DE">
            <w:pPr>
              <w:tabs>
                <w:tab w:val="left" w:pos="7655"/>
              </w:tabs>
              <w:ind w:firstLine="0"/>
              <w:rPr>
                <w:rFonts w:cs="Arial"/>
              </w:rPr>
            </w:pPr>
            <w:r w:rsidRPr="00A85320">
              <w:rPr>
                <w:rFonts w:cs="Arial"/>
              </w:rPr>
              <w:t xml:space="preserve">Turi būti galimybė integruoti FDS auditą su dabar naudojama Microsoft System Center </w:t>
            </w:r>
            <w:r w:rsidR="009A22B1" w:rsidRPr="00A85320">
              <w:rPr>
                <w:rFonts w:cs="Arial"/>
              </w:rPr>
              <w:t xml:space="preserve">2012 R2 </w:t>
            </w:r>
            <w:r w:rsidRPr="00A85320">
              <w:rPr>
                <w:rFonts w:cs="Arial"/>
              </w:rPr>
              <w:t>sistema.</w:t>
            </w:r>
          </w:p>
          <w:p w14:paraId="562FD465" w14:textId="77777777" w:rsidR="0050317E" w:rsidRPr="00A85320" w:rsidRDefault="0050317E" w:rsidP="001217DE">
            <w:pPr>
              <w:tabs>
                <w:tab w:val="left" w:pos="7655"/>
              </w:tabs>
              <w:ind w:firstLine="0"/>
              <w:rPr>
                <w:rFonts w:cs="Arial"/>
              </w:rPr>
            </w:pPr>
            <w:r w:rsidRPr="00A85320">
              <w:rPr>
                <w:rFonts w:cs="Arial"/>
              </w:rPr>
              <w:t xml:space="preserve">Turi būti realizuotos FDS ataskaitos, apimančios išvardintus punktus: besikartojančių failų ataskaita; neleistinų failų plėtinių audito ataskaita; failų pagal failų grupes ataskaita; failų pagal savininką ataskaita; failų ir katalogų </w:t>
            </w:r>
            <w:r w:rsidRPr="00A85320">
              <w:rPr>
                <w:rFonts w:cs="Arial"/>
              </w:rPr>
              <w:lastRenderedPageBreak/>
              <w:t>ataskaita pagal atributus; didelių failų ataskaita; seniausiai naudotų failų ataskaita; šviežiausiai naudotų failų ataskaita; kvotos panaudojimo ataskaita.</w:t>
            </w:r>
          </w:p>
          <w:p w14:paraId="03F3FBF7" w14:textId="77777777" w:rsidR="0050317E" w:rsidRPr="00A85320" w:rsidRDefault="0050317E" w:rsidP="001217DE">
            <w:pPr>
              <w:tabs>
                <w:tab w:val="left" w:pos="7655"/>
              </w:tabs>
              <w:ind w:firstLine="0"/>
              <w:jc w:val="both"/>
              <w:rPr>
                <w:rFonts w:cs="Arial"/>
              </w:rPr>
            </w:pPr>
            <w:r w:rsidRPr="00A85320">
              <w:rPr>
                <w:rFonts w:cs="Arial"/>
              </w:rPr>
              <w:t>Turi būti parengtas detalus FDS optimizavimo grafikas, kuris turi būti suderintas su Pirkėjo atsakingais darbuotojais.</w:t>
            </w:r>
          </w:p>
        </w:tc>
      </w:tr>
      <w:tr w:rsidR="0050317E" w:rsidRPr="00A85320" w14:paraId="1E53CF68" w14:textId="77777777" w:rsidTr="001217DE">
        <w:tc>
          <w:tcPr>
            <w:tcW w:w="534" w:type="dxa"/>
          </w:tcPr>
          <w:p w14:paraId="5B7E2453" w14:textId="77777777" w:rsidR="0050317E" w:rsidRPr="00A85320" w:rsidRDefault="0050317E" w:rsidP="0050317E">
            <w:pPr>
              <w:numPr>
                <w:ilvl w:val="1"/>
                <w:numId w:val="41"/>
              </w:numPr>
              <w:tabs>
                <w:tab w:val="left" w:pos="7655"/>
              </w:tabs>
              <w:ind w:left="0" w:firstLine="0"/>
              <w:rPr>
                <w:rFonts w:cs="Arial"/>
              </w:rPr>
            </w:pPr>
          </w:p>
        </w:tc>
        <w:tc>
          <w:tcPr>
            <w:tcW w:w="2126" w:type="dxa"/>
          </w:tcPr>
          <w:p w14:paraId="114461E4" w14:textId="55607B1E" w:rsidR="0050317E" w:rsidRPr="00A85320" w:rsidRDefault="006D5B1D" w:rsidP="001217DE">
            <w:pPr>
              <w:tabs>
                <w:tab w:val="left" w:pos="7655"/>
              </w:tabs>
              <w:ind w:firstLine="0"/>
              <w:rPr>
                <w:rFonts w:cs="Arial"/>
              </w:rPr>
            </w:pPr>
            <w:r w:rsidRPr="00A85320">
              <w:rPr>
                <w:rFonts w:cs="Arial"/>
              </w:rPr>
              <w:t xml:space="preserve">Įdiegimo </w:t>
            </w:r>
            <w:r w:rsidR="0050317E" w:rsidRPr="00A85320">
              <w:rPr>
                <w:rFonts w:cs="Arial"/>
              </w:rPr>
              <w:t>apimtis</w:t>
            </w:r>
          </w:p>
        </w:tc>
        <w:tc>
          <w:tcPr>
            <w:tcW w:w="7194" w:type="dxa"/>
          </w:tcPr>
          <w:p w14:paraId="076C2439" w14:textId="77777777" w:rsidR="0050317E" w:rsidRPr="00A85320" w:rsidRDefault="0050317E" w:rsidP="001217DE">
            <w:pPr>
              <w:tabs>
                <w:tab w:val="left" w:pos="7655"/>
              </w:tabs>
              <w:ind w:firstLine="0"/>
              <w:jc w:val="both"/>
              <w:rPr>
                <w:rFonts w:cs="Arial"/>
                <w:i/>
              </w:rPr>
            </w:pPr>
            <w:r w:rsidRPr="00A85320">
              <w:rPr>
                <w:rFonts w:cs="Arial"/>
                <w:i/>
              </w:rPr>
              <w:t>Analizės etapas:</w:t>
            </w:r>
          </w:p>
          <w:p w14:paraId="5AB6619E" w14:textId="77777777" w:rsidR="0050317E" w:rsidRPr="00A85320" w:rsidRDefault="0050317E" w:rsidP="001217DE">
            <w:pPr>
              <w:tabs>
                <w:tab w:val="left" w:pos="7655"/>
              </w:tabs>
              <w:ind w:firstLine="0"/>
              <w:jc w:val="both"/>
              <w:rPr>
                <w:rFonts w:cs="Arial"/>
              </w:rPr>
            </w:pPr>
            <w:r w:rsidRPr="00A85320">
              <w:rPr>
                <w:rFonts w:cs="Arial"/>
              </w:rPr>
              <w:t>Turi būti atlikta esamų failų serverių architektūros ir naudojamų resursų peržiūra ir esamos situacijos dokumentavimas.</w:t>
            </w:r>
          </w:p>
          <w:p w14:paraId="21CBCC1B" w14:textId="77777777" w:rsidR="0050317E" w:rsidRPr="00A85320" w:rsidRDefault="0050317E" w:rsidP="001217DE">
            <w:pPr>
              <w:tabs>
                <w:tab w:val="left" w:pos="7655"/>
              </w:tabs>
              <w:ind w:firstLine="0"/>
              <w:jc w:val="both"/>
              <w:rPr>
                <w:rFonts w:cs="Arial"/>
              </w:rPr>
            </w:pPr>
            <w:r w:rsidRPr="00A85320">
              <w:rPr>
                <w:rFonts w:cs="Arial"/>
              </w:rPr>
              <w:t>Turi būti atliktas duomenų, esamų Pirkėjo failų dalinimosi sistemoje, inventorizavimas, analizė, suskirstymas į su Pirkėju suderintas kategorijas.</w:t>
            </w:r>
          </w:p>
          <w:p w14:paraId="2261FC41" w14:textId="77777777" w:rsidR="0050317E" w:rsidRPr="00A85320" w:rsidRDefault="0050317E" w:rsidP="001217DE">
            <w:pPr>
              <w:tabs>
                <w:tab w:val="left" w:pos="7655"/>
              </w:tabs>
              <w:ind w:firstLine="0"/>
              <w:jc w:val="both"/>
              <w:rPr>
                <w:rFonts w:cs="Arial"/>
              </w:rPr>
            </w:pPr>
            <w:r w:rsidRPr="00A85320">
              <w:rPr>
                <w:rFonts w:cs="Arial"/>
              </w:rPr>
              <w:t>Turi būti įvertintas informacijos, esančios Pirkėjo failų dalinimosi sistemoje, pasiekiamumas ir kritiškumas, remiantis Pirkėjo nustatytais paslaugų lygio susitarimais (angl. Service Level Agreement – SLA).</w:t>
            </w:r>
          </w:p>
          <w:p w14:paraId="2417184A" w14:textId="77777777" w:rsidR="0050317E" w:rsidRPr="00A85320" w:rsidRDefault="0050317E" w:rsidP="001217DE">
            <w:pPr>
              <w:tabs>
                <w:tab w:val="left" w:pos="7655"/>
              </w:tabs>
              <w:ind w:firstLine="0"/>
              <w:jc w:val="both"/>
              <w:rPr>
                <w:rFonts w:cs="Arial"/>
              </w:rPr>
            </w:pPr>
            <w:r w:rsidRPr="00A85320">
              <w:rPr>
                <w:rFonts w:cs="Arial"/>
              </w:rPr>
              <w:t>Turi būti inventorizuotos ir dokumentuotos FDS naudotojų operacinės sistemos ir jų versijos.</w:t>
            </w:r>
          </w:p>
          <w:p w14:paraId="250B9E16" w14:textId="77777777" w:rsidR="0050317E" w:rsidRPr="00A85320" w:rsidRDefault="0050317E" w:rsidP="001217DE">
            <w:pPr>
              <w:tabs>
                <w:tab w:val="left" w:pos="7655"/>
              </w:tabs>
              <w:ind w:firstLine="0"/>
              <w:jc w:val="both"/>
              <w:rPr>
                <w:rFonts w:cs="Arial"/>
              </w:rPr>
            </w:pPr>
            <w:r w:rsidRPr="00A85320">
              <w:rPr>
                <w:rFonts w:cs="Arial"/>
              </w:rPr>
              <w:t>Turi būti įvardinti ir dokumentuoti susiję technologiniai komponentai, galintys neigiamai įtakoti sprendimo diegimą ar eksploatavimą.</w:t>
            </w:r>
          </w:p>
          <w:p w14:paraId="49BC653E" w14:textId="77777777" w:rsidR="0050317E" w:rsidRPr="00A85320" w:rsidRDefault="0050317E" w:rsidP="001217DE">
            <w:pPr>
              <w:tabs>
                <w:tab w:val="left" w:pos="7655"/>
              </w:tabs>
              <w:ind w:firstLine="0"/>
              <w:jc w:val="both"/>
              <w:rPr>
                <w:rFonts w:cs="Arial"/>
              </w:rPr>
            </w:pPr>
            <w:r w:rsidRPr="00A85320">
              <w:rPr>
                <w:rFonts w:cs="Arial"/>
              </w:rPr>
              <w:t>Turi būti įvardintos ir dokumentuotos netechnologinės rizikos ir faktoriai, galintys neigiamai įtakoti sprendimo diegimą ar eksploatavimą.</w:t>
            </w:r>
          </w:p>
          <w:p w14:paraId="5B84DEA7" w14:textId="77777777" w:rsidR="0050317E" w:rsidRPr="00A85320" w:rsidRDefault="0050317E" w:rsidP="001217DE">
            <w:pPr>
              <w:tabs>
                <w:tab w:val="left" w:pos="7655"/>
              </w:tabs>
              <w:ind w:firstLine="0"/>
              <w:jc w:val="both"/>
              <w:rPr>
                <w:rFonts w:cs="Arial"/>
                <w:i/>
              </w:rPr>
            </w:pPr>
            <w:r w:rsidRPr="00A85320">
              <w:rPr>
                <w:rFonts w:cs="Arial"/>
                <w:i/>
              </w:rPr>
              <w:t>Projektavimo etapas:</w:t>
            </w:r>
          </w:p>
          <w:p w14:paraId="135E926C" w14:textId="77777777" w:rsidR="0050317E" w:rsidRPr="00A85320" w:rsidRDefault="0050317E" w:rsidP="001217DE">
            <w:pPr>
              <w:tabs>
                <w:tab w:val="left" w:pos="7655"/>
              </w:tabs>
              <w:ind w:firstLine="0"/>
              <w:jc w:val="both"/>
              <w:rPr>
                <w:rFonts w:cs="Arial"/>
              </w:rPr>
            </w:pPr>
            <w:r w:rsidRPr="00A85320">
              <w:rPr>
                <w:rFonts w:cs="Arial"/>
              </w:rPr>
              <w:t>Analizės etapo rezultatai turi būti naudojami kaip išeities duomenys projektavimo etapui.</w:t>
            </w:r>
          </w:p>
          <w:p w14:paraId="2E240656" w14:textId="3CC8AF28" w:rsidR="0050317E" w:rsidRPr="00A85320" w:rsidRDefault="0050317E" w:rsidP="001217DE">
            <w:pPr>
              <w:tabs>
                <w:tab w:val="left" w:pos="7655"/>
              </w:tabs>
              <w:ind w:firstLine="0"/>
              <w:jc w:val="both"/>
              <w:rPr>
                <w:rFonts w:cs="Arial"/>
              </w:rPr>
            </w:pPr>
            <w:r w:rsidRPr="00A85320">
              <w:rPr>
                <w:rFonts w:cs="Arial"/>
              </w:rPr>
              <w:t xml:space="preserve">Sprendimas turi būti suprojektuotas Windows </w:t>
            </w:r>
            <w:r w:rsidR="00C6053A" w:rsidRPr="00A85320">
              <w:rPr>
                <w:rFonts w:cs="Arial"/>
              </w:rPr>
              <w:t xml:space="preserve">Server </w:t>
            </w:r>
            <w:r w:rsidRPr="00A85320">
              <w:rPr>
                <w:rFonts w:cs="Arial"/>
              </w:rPr>
              <w:t>2012 R2 operacinės sistemos pagrindu.</w:t>
            </w:r>
          </w:p>
          <w:p w14:paraId="3713E78F" w14:textId="77777777" w:rsidR="0050317E" w:rsidRPr="00A85320" w:rsidRDefault="0050317E" w:rsidP="001217DE">
            <w:pPr>
              <w:tabs>
                <w:tab w:val="left" w:pos="7655"/>
              </w:tabs>
              <w:ind w:firstLine="0"/>
              <w:jc w:val="both"/>
              <w:rPr>
                <w:rFonts w:cs="Arial"/>
              </w:rPr>
            </w:pPr>
            <w:r w:rsidRPr="00A85320">
              <w:rPr>
                <w:rFonts w:cs="Arial"/>
              </w:rPr>
              <w:t>Sprendimas turi būti suprojektuotas integracijai su Pirkėjo šiuo metu naudojama Microsoft Active Directory (AD) infrastruktūra.</w:t>
            </w:r>
          </w:p>
          <w:p w14:paraId="11A73C62" w14:textId="77777777" w:rsidR="0050317E" w:rsidRPr="00A85320" w:rsidRDefault="0050317E" w:rsidP="001217DE">
            <w:pPr>
              <w:tabs>
                <w:tab w:val="left" w:pos="7655"/>
              </w:tabs>
              <w:ind w:firstLine="0"/>
              <w:jc w:val="both"/>
              <w:rPr>
                <w:rFonts w:cs="Arial"/>
              </w:rPr>
            </w:pPr>
            <w:r w:rsidRPr="00A85320">
              <w:rPr>
                <w:rFonts w:cs="Arial"/>
              </w:rPr>
              <w:t>Projektavimas turi būti atliekamas įsigilinus ir atsižvelgus į Pirkėjo organizacinę bei geografinę struktūrą, tinklo srautų specifiką, aukšto patikimumo reikalavimus, saugumo ir kitus poreikius bei esamas galimybes.</w:t>
            </w:r>
          </w:p>
          <w:p w14:paraId="57C43080" w14:textId="77777777" w:rsidR="0050317E" w:rsidRPr="00A85320" w:rsidRDefault="0050317E" w:rsidP="001217DE">
            <w:pPr>
              <w:tabs>
                <w:tab w:val="left" w:pos="7655"/>
              </w:tabs>
              <w:ind w:firstLine="0"/>
              <w:jc w:val="both"/>
              <w:rPr>
                <w:rFonts w:cs="Arial"/>
              </w:rPr>
            </w:pPr>
            <w:r w:rsidRPr="00A85320">
              <w:rPr>
                <w:rFonts w:cs="Arial"/>
              </w:rPr>
              <w:t>FDS turi aptarnauti ne mažiau nei 4000 naudotojų.</w:t>
            </w:r>
          </w:p>
          <w:p w14:paraId="1C85817C" w14:textId="77777777" w:rsidR="0050317E" w:rsidRPr="00A85320" w:rsidRDefault="0050317E" w:rsidP="001217DE">
            <w:pPr>
              <w:tabs>
                <w:tab w:val="left" w:pos="7655"/>
              </w:tabs>
              <w:ind w:firstLine="0"/>
              <w:jc w:val="both"/>
              <w:rPr>
                <w:rFonts w:cs="Arial"/>
              </w:rPr>
            </w:pPr>
            <w:r w:rsidRPr="00A85320">
              <w:rPr>
                <w:rFonts w:cs="Arial"/>
              </w:rPr>
              <w:t>Projektavimo etapo metu turi būti suplanuota:</w:t>
            </w:r>
          </w:p>
          <w:p w14:paraId="48C52380" w14:textId="77777777" w:rsidR="0050317E" w:rsidRPr="00A85320" w:rsidRDefault="0050317E" w:rsidP="001217DE">
            <w:pPr>
              <w:tabs>
                <w:tab w:val="left" w:pos="7655"/>
              </w:tabs>
              <w:ind w:firstLine="0"/>
              <w:jc w:val="both"/>
              <w:rPr>
                <w:rFonts w:cs="Arial"/>
              </w:rPr>
            </w:pPr>
            <w:r w:rsidRPr="00A85320">
              <w:rPr>
                <w:rFonts w:cs="Arial"/>
              </w:rPr>
              <w:t>katalogų struktūra (vardų taisyklės, failų versijos, katalogų savininkai, talpinamos informacijos tipas,  jos gyvavimo ciklas);</w:t>
            </w:r>
          </w:p>
          <w:p w14:paraId="4DEFBAD8" w14:textId="77777777" w:rsidR="0050317E" w:rsidRPr="00A85320" w:rsidRDefault="0050317E" w:rsidP="001217DE">
            <w:pPr>
              <w:tabs>
                <w:tab w:val="left" w:pos="7655"/>
              </w:tabs>
              <w:ind w:firstLine="0"/>
              <w:jc w:val="both"/>
              <w:rPr>
                <w:rFonts w:cs="Arial"/>
              </w:rPr>
            </w:pPr>
            <w:r w:rsidRPr="00A85320">
              <w:rPr>
                <w:rFonts w:cs="Arial"/>
              </w:rPr>
              <w:t>FDS suderinimas su AD teisių delegavimo modeliu;</w:t>
            </w:r>
          </w:p>
          <w:p w14:paraId="00DFC60B" w14:textId="77777777" w:rsidR="0050317E" w:rsidRPr="00A85320" w:rsidRDefault="0050317E" w:rsidP="001217DE">
            <w:pPr>
              <w:tabs>
                <w:tab w:val="left" w:pos="7655"/>
              </w:tabs>
              <w:ind w:firstLine="0"/>
              <w:jc w:val="both"/>
              <w:rPr>
                <w:rFonts w:cs="Arial"/>
              </w:rPr>
            </w:pPr>
            <w:r w:rsidRPr="00A85320">
              <w:rPr>
                <w:rFonts w:cs="Arial"/>
              </w:rPr>
              <w:t>FDS objektų kvotos naudotojams;</w:t>
            </w:r>
          </w:p>
          <w:p w14:paraId="23BD31BF" w14:textId="77777777" w:rsidR="0050317E" w:rsidRPr="00A85320" w:rsidRDefault="0050317E" w:rsidP="001217DE">
            <w:pPr>
              <w:tabs>
                <w:tab w:val="left" w:pos="7655"/>
              </w:tabs>
              <w:ind w:firstLine="0"/>
              <w:jc w:val="both"/>
              <w:rPr>
                <w:rFonts w:cs="Arial"/>
              </w:rPr>
            </w:pPr>
            <w:r w:rsidRPr="00A85320">
              <w:rPr>
                <w:rFonts w:cs="Arial"/>
              </w:rPr>
              <w:t>informavimas apie kvotų išnaudojimą;</w:t>
            </w:r>
          </w:p>
          <w:p w14:paraId="2C2A2423" w14:textId="77777777" w:rsidR="0050317E" w:rsidRPr="00A85320" w:rsidRDefault="0050317E" w:rsidP="001217DE">
            <w:pPr>
              <w:tabs>
                <w:tab w:val="left" w:pos="7655"/>
              </w:tabs>
              <w:ind w:firstLine="0"/>
              <w:jc w:val="both"/>
              <w:rPr>
                <w:rFonts w:cs="Arial"/>
              </w:rPr>
            </w:pPr>
            <w:r w:rsidRPr="00A85320">
              <w:rPr>
                <w:rFonts w:cs="Arial"/>
              </w:rPr>
              <w:t>plėtinių kontrolė;</w:t>
            </w:r>
          </w:p>
          <w:p w14:paraId="67B91716" w14:textId="77777777" w:rsidR="0050317E" w:rsidRPr="00A85320" w:rsidRDefault="0050317E" w:rsidP="001217DE">
            <w:pPr>
              <w:tabs>
                <w:tab w:val="left" w:pos="7655"/>
              </w:tabs>
              <w:ind w:firstLine="0"/>
              <w:jc w:val="both"/>
              <w:rPr>
                <w:rFonts w:cs="Arial"/>
              </w:rPr>
            </w:pPr>
            <w:r w:rsidRPr="00A85320">
              <w:rPr>
                <w:rFonts w:cs="Arial"/>
              </w:rPr>
              <w:t>informavimas apie neleistinus plėtinius;</w:t>
            </w:r>
          </w:p>
          <w:p w14:paraId="42B78A4F" w14:textId="77777777" w:rsidR="0050317E" w:rsidRPr="00A85320" w:rsidRDefault="0050317E" w:rsidP="001217DE">
            <w:pPr>
              <w:tabs>
                <w:tab w:val="left" w:pos="7655"/>
              </w:tabs>
              <w:ind w:firstLine="0"/>
              <w:jc w:val="both"/>
              <w:rPr>
                <w:rFonts w:cs="Arial"/>
              </w:rPr>
            </w:pPr>
            <w:r w:rsidRPr="00A85320">
              <w:rPr>
                <w:rFonts w:cs="Arial"/>
              </w:rPr>
              <w:t>FDS objektų standartizuota organizacinė struktūra;</w:t>
            </w:r>
          </w:p>
          <w:p w14:paraId="1641DCA8" w14:textId="77777777" w:rsidR="0050317E" w:rsidRPr="00A85320" w:rsidRDefault="0050317E" w:rsidP="001217DE">
            <w:pPr>
              <w:tabs>
                <w:tab w:val="left" w:pos="7655"/>
              </w:tabs>
              <w:ind w:firstLine="0"/>
              <w:jc w:val="both"/>
              <w:rPr>
                <w:rFonts w:cs="Arial"/>
              </w:rPr>
            </w:pPr>
            <w:r w:rsidRPr="00A85320">
              <w:rPr>
                <w:rFonts w:cs="Arial"/>
              </w:rPr>
              <w:t>FDS objektų klasifikavimo taisyklės;</w:t>
            </w:r>
          </w:p>
          <w:p w14:paraId="77BAD858" w14:textId="77777777" w:rsidR="0050317E" w:rsidRPr="00A85320" w:rsidRDefault="0050317E" w:rsidP="001217DE">
            <w:pPr>
              <w:tabs>
                <w:tab w:val="left" w:pos="7655"/>
              </w:tabs>
              <w:ind w:firstLine="0"/>
              <w:jc w:val="both"/>
              <w:rPr>
                <w:rFonts w:cs="Arial"/>
              </w:rPr>
            </w:pPr>
            <w:r w:rsidRPr="00A85320">
              <w:rPr>
                <w:rFonts w:cs="Arial"/>
              </w:rPr>
              <w:t>FDS objektų archyvavimo taisyklės;</w:t>
            </w:r>
          </w:p>
          <w:p w14:paraId="560A9477" w14:textId="77777777" w:rsidR="0050317E" w:rsidRPr="00A85320" w:rsidRDefault="0050317E" w:rsidP="001217DE">
            <w:pPr>
              <w:tabs>
                <w:tab w:val="left" w:pos="7655"/>
              </w:tabs>
              <w:ind w:firstLine="0"/>
              <w:jc w:val="both"/>
              <w:rPr>
                <w:rFonts w:cs="Arial"/>
              </w:rPr>
            </w:pPr>
            <w:r w:rsidRPr="00A85320">
              <w:rPr>
                <w:rFonts w:cs="Arial"/>
              </w:rPr>
              <w:t>informavimas apie paruoštus archyvuoti FDS objektus;</w:t>
            </w:r>
          </w:p>
          <w:p w14:paraId="6EEE73AB" w14:textId="77777777" w:rsidR="0050317E" w:rsidRPr="00A85320" w:rsidRDefault="0050317E" w:rsidP="001217DE">
            <w:pPr>
              <w:tabs>
                <w:tab w:val="left" w:pos="7655"/>
              </w:tabs>
              <w:ind w:firstLine="0"/>
              <w:jc w:val="both"/>
              <w:rPr>
                <w:rFonts w:cs="Arial"/>
              </w:rPr>
            </w:pPr>
            <w:r w:rsidRPr="00A85320">
              <w:rPr>
                <w:rFonts w:cs="Arial"/>
              </w:rPr>
              <w:t>FDS ataskaitų formavimo tvarkaraščiai;</w:t>
            </w:r>
          </w:p>
          <w:p w14:paraId="4CD84A2D" w14:textId="77777777" w:rsidR="0050317E" w:rsidRPr="00A85320" w:rsidRDefault="0050317E" w:rsidP="001217DE">
            <w:pPr>
              <w:tabs>
                <w:tab w:val="left" w:pos="7655"/>
              </w:tabs>
              <w:ind w:firstLine="0"/>
              <w:jc w:val="both"/>
              <w:rPr>
                <w:rFonts w:cs="Arial"/>
              </w:rPr>
            </w:pPr>
            <w:r w:rsidRPr="00A85320">
              <w:rPr>
                <w:rFonts w:cs="Arial"/>
              </w:rPr>
              <w:t>centrinė prieigos politika;</w:t>
            </w:r>
          </w:p>
          <w:p w14:paraId="20A27F49" w14:textId="77777777" w:rsidR="0050317E" w:rsidRPr="00A85320" w:rsidRDefault="0050317E" w:rsidP="001217DE">
            <w:pPr>
              <w:tabs>
                <w:tab w:val="left" w:pos="7655"/>
              </w:tabs>
              <w:ind w:firstLine="0"/>
              <w:jc w:val="both"/>
              <w:rPr>
                <w:rFonts w:cs="Arial"/>
              </w:rPr>
            </w:pPr>
            <w:r w:rsidRPr="00A85320">
              <w:rPr>
                <w:rFonts w:cs="Arial"/>
              </w:rPr>
              <w:t>centrinė audito politika;</w:t>
            </w:r>
          </w:p>
          <w:p w14:paraId="14F9CC51" w14:textId="77777777" w:rsidR="0050317E" w:rsidRPr="00A85320" w:rsidRDefault="0050317E" w:rsidP="001217DE">
            <w:pPr>
              <w:tabs>
                <w:tab w:val="left" w:pos="7655"/>
              </w:tabs>
              <w:ind w:firstLine="0"/>
              <w:jc w:val="both"/>
              <w:rPr>
                <w:rFonts w:cs="Arial"/>
              </w:rPr>
            </w:pPr>
            <w:r w:rsidRPr="00A85320">
              <w:rPr>
                <w:rFonts w:cs="Arial"/>
              </w:rPr>
              <w:t xml:space="preserve">prieigos teisių prašymo mechanizmas; </w:t>
            </w:r>
          </w:p>
          <w:p w14:paraId="4E200D20" w14:textId="77777777" w:rsidR="0050317E" w:rsidRPr="00A85320" w:rsidRDefault="0050317E" w:rsidP="001217DE">
            <w:pPr>
              <w:tabs>
                <w:tab w:val="left" w:pos="7655"/>
              </w:tabs>
              <w:ind w:firstLine="0"/>
              <w:jc w:val="both"/>
              <w:rPr>
                <w:rFonts w:cs="Arial"/>
              </w:rPr>
            </w:pPr>
            <w:r w:rsidRPr="00A85320">
              <w:rPr>
                <w:rFonts w:cs="Arial"/>
              </w:rPr>
              <w:t>FDS serverių architektūra, rolės (DFS-R, DFS-N) ir resursai;</w:t>
            </w:r>
          </w:p>
          <w:p w14:paraId="3EA46C53" w14:textId="77777777" w:rsidR="0050317E" w:rsidRPr="00A85320" w:rsidRDefault="0050317E" w:rsidP="001217DE">
            <w:pPr>
              <w:tabs>
                <w:tab w:val="left" w:pos="7655"/>
              </w:tabs>
              <w:ind w:firstLine="0"/>
              <w:jc w:val="both"/>
              <w:rPr>
                <w:rFonts w:cs="Arial"/>
              </w:rPr>
            </w:pPr>
            <w:r w:rsidRPr="00A85320">
              <w:rPr>
                <w:rFonts w:cs="Arial"/>
              </w:rPr>
              <w:t>Esamų FDS resursų optimizavimas;</w:t>
            </w:r>
          </w:p>
          <w:p w14:paraId="44DC94FA" w14:textId="77777777" w:rsidR="0050317E" w:rsidRPr="00A85320" w:rsidRDefault="0050317E" w:rsidP="001217DE">
            <w:pPr>
              <w:tabs>
                <w:tab w:val="left" w:pos="7655"/>
              </w:tabs>
              <w:ind w:firstLine="0"/>
              <w:jc w:val="both"/>
              <w:rPr>
                <w:rFonts w:cs="Arial"/>
              </w:rPr>
            </w:pPr>
            <w:r w:rsidRPr="00A85320">
              <w:rPr>
                <w:rFonts w:cs="Arial"/>
              </w:rPr>
              <w:t>FDS objektų vardų sudarymo taisyklės;</w:t>
            </w:r>
          </w:p>
          <w:p w14:paraId="5D4C1914" w14:textId="77777777" w:rsidR="0050317E" w:rsidRPr="00A85320" w:rsidRDefault="0050317E" w:rsidP="001217DE">
            <w:pPr>
              <w:tabs>
                <w:tab w:val="left" w:pos="7655"/>
              </w:tabs>
              <w:ind w:firstLine="0"/>
              <w:jc w:val="both"/>
              <w:rPr>
                <w:rFonts w:cs="Arial"/>
              </w:rPr>
            </w:pPr>
            <w:r w:rsidRPr="00A85320">
              <w:rPr>
                <w:rFonts w:cs="Arial"/>
              </w:rPr>
              <w:t>reikalingi grupių politikų scenarijai (angl. GPO scripts);</w:t>
            </w:r>
          </w:p>
          <w:p w14:paraId="4B6B0170" w14:textId="77777777" w:rsidR="0050317E" w:rsidRPr="00A85320" w:rsidRDefault="0050317E" w:rsidP="001217DE">
            <w:pPr>
              <w:tabs>
                <w:tab w:val="left" w:pos="7655"/>
              </w:tabs>
              <w:ind w:firstLine="0"/>
              <w:jc w:val="both"/>
              <w:rPr>
                <w:rFonts w:cs="Arial"/>
                <w:lang w:val="en-US"/>
              </w:rPr>
            </w:pPr>
            <w:r w:rsidRPr="00A85320">
              <w:rPr>
                <w:rFonts w:cs="Arial"/>
              </w:rPr>
              <w:t>FDS aukšto patikimumo ir veiklos tęstinumo parametrai.</w:t>
            </w:r>
          </w:p>
          <w:p w14:paraId="6322F21D" w14:textId="77777777" w:rsidR="0050317E" w:rsidRPr="00A85320" w:rsidRDefault="0050317E" w:rsidP="001217DE">
            <w:pPr>
              <w:tabs>
                <w:tab w:val="left" w:pos="7655"/>
              </w:tabs>
              <w:ind w:firstLine="0"/>
              <w:jc w:val="both"/>
              <w:rPr>
                <w:rFonts w:cs="Arial"/>
              </w:rPr>
            </w:pPr>
            <w:r w:rsidRPr="00A85320">
              <w:rPr>
                <w:rFonts w:cs="Arial"/>
              </w:rPr>
              <w:t xml:space="preserve">Turi būti paruoštas testavimo planas, numatantis testavimo objektus, priemones, siekiamus rezultatus. </w:t>
            </w:r>
          </w:p>
          <w:p w14:paraId="4EAF26DD" w14:textId="71600E2E" w:rsidR="0050317E" w:rsidRPr="00A85320" w:rsidRDefault="0050317E" w:rsidP="001217DE">
            <w:pPr>
              <w:tabs>
                <w:tab w:val="left" w:pos="7655"/>
              </w:tabs>
              <w:ind w:firstLine="0"/>
              <w:jc w:val="both"/>
              <w:rPr>
                <w:rFonts w:cs="Arial"/>
                <w:i/>
              </w:rPr>
            </w:pPr>
            <w:r w:rsidRPr="00A85320">
              <w:rPr>
                <w:rFonts w:cs="Arial"/>
                <w:i/>
              </w:rPr>
              <w:t>Paruošimo etapas:</w:t>
            </w:r>
          </w:p>
          <w:p w14:paraId="3072CE71" w14:textId="77777777" w:rsidR="0050317E" w:rsidRPr="00A85320" w:rsidRDefault="0050317E" w:rsidP="001217DE">
            <w:pPr>
              <w:tabs>
                <w:tab w:val="left" w:pos="7655"/>
              </w:tabs>
              <w:ind w:firstLine="0"/>
              <w:jc w:val="both"/>
              <w:rPr>
                <w:rFonts w:cs="Arial"/>
              </w:rPr>
            </w:pPr>
            <w:r w:rsidRPr="00A85320">
              <w:rPr>
                <w:rFonts w:cs="Arial"/>
              </w:rPr>
              <w:t>Pagal projektavimo dokumente numatytą architektūrą sprendimo diegimui turi būti paruošta infrastruktūra.</w:t>
            </w:r>
          </w:p>
          <w:p w14:paraId="3F669CF1" w14:textId="77777777" w:rsidR="0050317E" w:rsidRPr="00A85320" w:rsidRDefault="0050317E" w:rsidP="001217DE">
            <w:pPr>
              <w:tabs>
                <w:tab w:val="left" w:pos="7655"/>
              </w:tabs>
              <w:ind w:firstLine="0"/>
              <w:jc w:val="both"/>
              <w:rPr>
                <w:rFonts w:cs="Arial"/>
                <w:i/>
              </w:rPr>
            </w:pPr>
            <w:r w:rsidRPr="00A85320">
              <w:rPr>
                <w:rFonts w:cs="Arial"/>
                <w:i/>
              </w:rPr>
              <w:t>Diegimo etapas:</w:t>
            </w:r>
          </w:p>
          <w:p w14:paraId="5E9FA5DC" w14:textId="77777777" w:rsidR="0050317E" w:rsidRPr="00A85320" w:rsidRDefault="0050317E" w:rsidP="001217DE">
            <w:pPr>
              <w:tabs>
                <w:tab w:val="left" w:pos="7655"/>
              </w:tabs>
              <w:ind w:firstLine="0"/>
              <w:jc w:val="both"/>
              <w:rPr>
                <w:rFonts w:cs="Arial"/>
              </w:rPr>
            </w:pPr>
            <w:r w:rsidRPr="00A85320">
              <w:rPr>
                <w:rFonts w:cs="Arial"/>
              </w:rPr>
              <w:t>Į paruoštą infrastruktūrą turi būti įdiegtas suprojektuotas sprendimas ir atlikti kiti projektavimo etape numatyti darbai.</w:t>
            </w:r>
          </w:p>
          <w:p w14:paraId="2DAAE0BC" w14:textId="77777777" w:rsidR="0050317E" w:rsidRPr="00A85320" w:rsidRDefault="0050317E" w:rsidP="001217DE">
            <w:pPr>
              <w:tabs>
                <w:tab w:val="left" w:pos="7655"/>
              </w:tabs>
              <w:ind w:firstLine="0"/>
              <w:jc w:val="both"/>
              <w:rPr>
                <w:rFonts w:cs="Arial"/>
                <w:i/>
              </w:rPr>
            </w:pPr>
            <w:r w:rsidRPr="00A85320">
              <w:rPr>
                <w:rFonts w:cs="Arial"/>
                <w:i/>
              </w:rPr>
              <w:t>Testavimo etapas:</w:t>
            </w:r>
          </w:p>
          <w:p w14:paraId="0F7C50C9" w14:textId="77777777" w:rsidR="0050317E" w:rsidRPr="00A85320" w:rsidRDefault="0050317E" w:rsidP="001217DE">
            <w:pPr>
              <w:tabs>
                <w:tab w:val="left" w:pos="7655"/>
              </w:tabs>
              <w:ind w:firstLine="0"/>
              <w:jc w:val="both"/>
              <w:rPr>
                <w:rFonts w:cs="Arial"/>
              </w:rPr>
            </w:pPr>
            <w:r w:rsidRPr="00A85320">
              <w:rPr>
                <w:rFonts w:cs="Arial"/>
              </w:rPr>
              <w:t xml:space="preserve">Naudojantis testavimo planu turi būti atliktas sprendimo testavimas. </w:t>
            </w:r>
          </w:p>
          <w:p w14:paraId="2F33E33F" w14:textId="77777777" w:rsidR="0050317E" w:rsidRPr="00A85320" w:rsidRDefault="0050317E" w:rsidP="001217DE">
            <w:pPr>
              <w:tabs>
                <w:tab w:val="left" w:pos="7655"/>
              </w:tabs>
              <w:ind w:firstLine="0"/>
              <w:jc w:val="both"/>
              <w:rPr>
                <w:rFonts w:cs="Arial"/>
              </w:rPr>
            </w:pPr>
            <w:r w:rsidRPr="00A85320">
              <w:rPr>
                <w:rFonts w:cs="Arial"/>
              </w:rPr>
              <w:lastRenderedPageBreak/>
              <w:t>Turi būti pateikiamos išvados ir rekomendacijos FDS objektų migravimo etapui bei atliekami reikiami pakeitimai įdiegtai FDS.</w:t>
            </w:r>
          </w:p>
          <w:p w14:paraId="74A1B283" w14:textId="77777777" w:rsidR="0050317E" w:rsidRPr="00A85320" w:rsidRDefault="0050317E" w:rsidP="001217DE">
            <w:pPr>
              <w:tabs>
                <w:tab w:val="left" w:pos="7655"/>
              </w:tabs>
              <w:ind w:firstLine="0"/>
              <w:jc w:val="both"/>
              <w:rPr>
                <w:rFonts w:cs="Arial"/>
                <w:i/>
              </w:rPr>
            </w:pPr>
            <w:r w:rsidRPr="00A85320">
              <w:rPr>
                <w:rFonts w:cs="Arial"/>
                <w:i/>
              </w:rPr>
              <w:t>Migravimo etapas:</w:t>
            </w:r>
          </w:p>
          <w:p w14:paraId="7A4A487E" w14:textId="77777777" w:rsidR="0050317E" w:rsidRPr="00A85320" w:rsidRDefault="0050317E" w:rsidP="001217DE">
            <w:pPr>
              <w:tabs>
                <w:tab w:val="left" w:pos="7655"/>
              </w:tabs>
              <w:ind w:firstLine="0"/>
              <w:jc w:val="both"/>
              <w:rPr>
                <w:rFonts w:cs="Arial"/>
              </w:rPr>
            </w:pPr>
            <w:r w:rsidRPr="00A85320">
              <w:rPr>
                <w:rFonts w:cs="Arial"/>
              </w:rPr>
              <w:t>Turi būti paruoštas FDS objektų migravimo planas.</w:t>
            </w:r>
          </w:p>
          <w:p w14:paraId="0ECC0230" w14:textId="77777777" w:rsidR="0050317E" w:rsidRPr="00A85320" w:rsidRDefault="0050317E" w:rsidP="001217DE">
            <w:pPr>
              <w:tabs>
                <w:tab w:val="left" w:pos="7655"/>
              </w:tabs>
              <w:ind w:firstLine="0"/>
              <w:jc w:val="both"/>
              <w:rPr>
                <w:rFonts w:cs="Arial"/>
                <w:i/>
              </w:rPr>
            </w:pPr>
            <w:r w:rsidRPr="00A85320">
              <w:rPr>
                <w:rFonts w:cs="Arial"/>
              </w:rPr>
              <w:t>Migravimo veiksmai, priemonės ir laikai turi būti iš anksto suderinami su Pirkėju ir vykdomi tik gavus Pirkėjo pritarimą.</w:t>
            </w:r>
            <w:r w:rsidRPr="00A85320">
              <w:rPr>
                <w:rFonts w:cs="Arial"/>
                <w:i/>
              </w:rPr>
              <w:t xml:space="preserve"> </w:t>
            </w:r>
          </w:p>
          <w:p w14:paraId="437C9B04" w14:textId="77777777" w:rsidR="0050317E" w:rsidRPr="00A85320" w:rsidRDefault="0050317E" w:rsidP="001217DE">
            <w:pPr>
              <w:tabs>
                <w:tab w:val="left" w:pos="7655"/>
              </w:tabs>
              <w:ind w:firstLine="0"/>
              <w:jc w:val="both"/>
              <w:rPr>
                <w:rFonts w:cs="Arial"/>
              </w:rPr>
            </w:pPr>
            <w:r w:rsidRPr="00A85320">
              <w:rPr>
                <w:rFonts w:cs="Arial"/>
              </w:rPr>
              <w:t xml:space="preserve">Turi būti inicijuotas esamų FDS objektų migravimas, suteiktos rekomendacijos ir pagalba Pirkėjui įgyvendinant FDS objektų migravimo plane numatytus veiksmus. </w:t>
            </w:r>
          </w:p>
        </w:tc>
      </w:tr>
      <w:tr w:rsidR="0050317E" w:rsidRPr="00F52CE7" w14:paraId="08044C9A" w14:textId="77777777" w:rsidTr="001217DE">
        <w:tc>
          <w:tcPr>
            <w:tcW w:w="534" w:type="dxa"/>
          </w:tcPr>
          <w:p w14:paraId="1048924A" w14:textId="77777777" w:rsidR="0050317E" w:rsidRPr="00A85320" w:rsidRDefault="0050317E" w:rsidP="0050317E">
            <w:pPr>
              <w:numPr>
                <w:ilvl w:val="1"/>
                <w:numId w:val="41"/>
              </w:numPr>
              <w:tabs>
                <w:tab w:val="left" w:pos="7655"/>
              </w:tabs>
              <w:ind w:left="0" w:firstLine="0"/>
              <w:rPr>
                <w:rFonts w:cs="Arial"/>
              </w:rPr>
            </w:pPr>
          </w:p>
        </w:tc>
        <w:tc>
          <w:tcPr>
            <w:tcW w:w="2126" w:type="dxa"/>
          </w:tcPr>
          <w:p w14:paraId="4B20DBA0" w14:textId="77777777" w:rsidR="0050317E" w:rsidRPr="00A85320" w:rsidRDefault="0050317E" w:rsidP="001217DE">
            <w:pPr>
              <w:tabs>
                <w:tab w:val="left" w:pos="7655"/>
              </w:tabs>
              <w:ind w:firstLine="0"/>
              <w:rPr>
                <w:rFonts w:cs="Arial"/>
              </w:rPr>
            </w:pPr>
            <w:r w:rsidRPr="00A85320">
              <w:rPr>
                <w:rFonts w:cs="Arial"/>
              </w:rPr>
              <w:t>Reikalavimai dokumentacijai</w:t>
            </w:r>
          </w:p>
        </w:tc>
        <w:tc>
          <w:tcPr>
            <w:tcW w:w="7194" w:type="dxa"/>
          </w:tcPr>
          <w:p w14:paraId="4696728D" w14:textId="77777777" w:rsidR="0050317E" w:rsidRPr="00A85320" w:rsidRDefault="0050317E" w:rsidP="001217DE">
            <w:pPr>
              <w:tabs>
                <w:tab w:val="left" w:pos="7655"/>
              </w:tabs>
              <w:ind w:firstLine="0"/>
              <w:jc w:val="both"/>
              <w:rPr>
                <w:rFonts w:cs="Arial"/>
              </w:rPr>
            </w:pPr>
            <w:r w:rsidRPr="00A85320">
              <w:rPr>
                <w:rFonts w:cs="Arial"/>
              </w:rPr>
              <w:t>Visi lentelės 1 – 3  punktuose reikalaujami atlikti veiksmai ir įgyvendinamos FDS funkcijos turi būti dokumentuotos. Dokumentas turi apimti analizės, projektavimo, pasiruošimo, diegimo, testavimo ir migravimo etapus. Dokumente turi būti parengta ataskaita, kurioje pateikiamos išvados pagal visus analizės etapui keliamus reikalavimus. Turi būti parengta projektavimo ataskaita su išsamiomis projektavimo detalėmis, pagal visus projektavimo etapui keliamus reikalavimus.</w:t>
            </w:r>
          </w:p>
          <w:p w14:paraId="14B55481" w14:textId="77777777" w:rsidR="0050317E" w:rsidRPr="00A85320" w:rsidRDefault="0050317E" w:rsidP="001217DE">
            <w:pPr>
              <w:tabs>
                <w:tab w:val="left" w:pos="7655"/>
              </w:tabs>
              <w:ind w:firstLine="0"/>
              <w:jc w:val="both"/>
              <w:rPr>
                <w:rFonts w:cs="Arial"/>
              </w:rPr>
            </w:pPr>
            <w:r w:rsidRPr="00A85320">
              <w:rPr>
                <w:rFonts w:cs="Arial"/>
              </w:rPr>
              <w:t>Turi būti dokumentuoti migravimo scenarijai, eiliškumas, veiksmų seka. Turi būti paruošta testavimo ataskaita, kurioje matytųsi visi testavimo scenarijai, testų rezultatai, pagal testavimo etapui keliamus reikalavimus.</w:t>
            </w:r>
          </w:p>
          <w:p w14:paraId="0B77A512" w14:textId="77777777" w:rsidR="0050317E" w:rsidRPr="00F52CE7" w:rsidRDefault="0050317E" w:rsidP="001217DE">
            <w:pPr>
              <w:tabs>
                <w:tab w:val="left" w:pos="7655"/>
              </w:tabs>
              <w:ind w:firstLine="0"/>
              <w:jc w:val="both"/>
              <w:rPr>
                <w:rFonts w:cs="Arial"/>
              </w:rPr>
            </w:pPr>
            <w:r w:rsidRPr="00A85320">
              <w:rPr>
                <w:rFonts w:cs="Arial"/>
              </w:rPr>
              <w:t>Papildomai turi būti paruošta dokumentacija sistemos priežiūrai ir tolimesniam administravimui, apimanti naujai įdiegtos FDS struktūrą ir nustatymus.</w:t>
            </w:r>
            <w:r w:rsidRPr="00F52CE7">
              <w:rPr>
                <w:rFonts w:cs="Arial"/>
              </w:rPr>
              <w:t xml:space="preserve">  </w:t>
            </w:r>
          </w:p>
        </w:tc>
      </w:tr>
    </w:tbl>
    <w:p w14:paraId="0BA6F352" w14:textId="77777777" w:rsidR="004E6E1D" w:rsidRPr="00F52CE7" w:rsidRDefault="004E6E1D" w:rsidP="001F3617">
      <w:pPr>
        <w:pStyle w:val="ListParagraph"/>
        <w:spacing w:before="60" w:after="60"/>
        <w:ind w:firstLine="0"/>
        <w:jc w:val="both"/>
        <w:rPr>
          <w:rStyle w:val="Laukeliai"/>
          <w:rFonts w:cs="Arial"/>
          <w:bCs/>
          <w:szCs w:val="20"/>
        </w:rPr>
      </w:pPr>
    </w:p>
    <w:sectPr w:rsidR="004E6E1D" w:rsidRPr="00F52CE7" w:rsidSect="00016599">
      <w:footerReference w:type="default" r:id="rId12"/>
      <w:headerReference w:type="first" r:id="rId13"/>
      <w:footerReference w:type="first" r:id="rId14"/>
      <w:pgSz w:w="11906" w:h="16838"/>
      <w:pgMar w:top="1134" w:right="1134" w:bottom="1134" w:left="1134" w:header="709" w:footer="567" w:gutter="0"/>
      <w:pgNumType w:start="1"/>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A7F4D6" w14:textId="77777777" w:rsidR="004B272A" w:rsidRDefault="004B272A" w:rsidP="002603FC">
      <w:r>
        <w:separator/>
      </w:r>
    </w:p>
  </w:endnote>
  <w:endnote w:type="continuationSeparator" w:id="0">
    <w:p w14:paraId="77E117C5" w14:textId="77777777" w:rsidR="004B272A" w:rsidRDefault="004B272A" w:rsidP="0026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10022FF" w:usb1="C000E47F" w:usb2="00000029" w:usb3="00000000" w:csb0="000001D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8859755"/>
      <w:docPartObj>
        <w:docPartGallery w:val="Page Numbers (Bottom of Page)"/>
        <w:docPartUnique/>
      </w:docPartObj>
    </w:sdtPr>
    <w:sdtEndPr>
      <w:rPr>
        <w:sz w:val="20"/>
      </w:rPr>
    </w:sdtEndPr>
    <w:sdtContent>
      <w:p w14:paraId="490D57A0" w14:textId="77777777" w:rsidR="001771BF" w:rsidRDefault="001771BF" w:rsidP="00052E08">
        <w:pPr>
          <w:pStyle w:val="Footer"/>
          <w:jc w:val="right"/>
        </w:pPr>
      </w:p>
      <w:p w14:paraId="1FE77E07" w14:textId="77777777" w:rsidR="001771BF" w:rsidRDefault="001771BF" w:rsidP="00052E08">
        <w:pPr>
          <w:pStyle w:val="Footer"/>
          <w:jc w:val="right"/>
          <w:rPr>
            <w:rFonts w:cs="Arial"/>
            <w:sz w:val="20"/>
          </w:rPr>
        </w:pPr>
        <w:r>
          <w:rPr>
            <w:rFonts w:cs="Arial"/>
            <w:sz w:val="20"/>
          </w:rPr>
          <w:t>Žymėjimo reikšmės</w:t>
        </w:r>
        <w:r w:rsidRPr="00443DF4">
          <w:rPr>
            <w:rFonts w:cs="Arial"/>
            <w:sz w:val="20"/>
          </w:rPr>
          <w:t xml:space="preserve">: </w:t>
        </w:r>
        <w:r w:rsidRPr="00443DF4">
          <w:rPr>
            <w:rFonts w:cs="Arial"/>
            <w:sz w:val="20"/>
          </w:rPr>
          <w:sym w:font="Wingdings" w:char="F078"/>
        </w:r>
        <w:r>
          <w:rPr>
            <w:rFonts w:cs="Arial"/>
            <w:sz w:val="20"/>
          </w:rPr>
          <w:t xml:space="preserve"> - Taip, </w:t>
        </w:r>
        <w:r w:rsidRPr="00443DF4">
          <w:rPr>
            <w:rFonts w:cs="Arial"/>
            <w:sz w:val="20"/>
          </w:rPr>
          <w:sym w:font="Wingdings" w:char="F06F"/>
        </w:r>
        <w:r>
          <w:rPr>
            <w:rFonts w:cs="Arial"/>
            <w:sz w:val="20"/>
          </w:rPr>
          <w:t xml:space="preserve"> - Ne</w:t>
        </w:r>
      </w:p>
      <w:p w14:paraId="0EDA9169" w14:textId="77777777" w:rsidR="001771BF" w:rsidRPr="00443DF4" w:rsidRDefault="001771BF" w:rsidP="00052E08">
        <w:pPr>
          <w:pStyle w:val="Footer"/>
          <w:jc w:val="right"/>
          <w:rPr>
            <w:rFonts w:cs="Arial"/>
            <w:sz w:val="20"/>
          </w:rPr>
        </w:pPr>
      </w:p>
      <w:p w14:paraId="72092BD4" w14:textId="77777777" w:rsidR="001771BF" w:rsidRPr="00056247" w:rsidRDefault="001771BF" w:rsidP="00056247">
        <w:pPr>
          <w:pStyle w:val="Footer"/>
          <w:tabs>
            <w:tab w:val="clear" w:pos="4819"/>
          </w:tabs>
          <w:ind w:firstLine="0"/>
          <w:jc w:val="center"/>
          <w:rPr>
            <w:sz w:val="20"/>
          </w:rPr>
        </w:pPr>
        <w:r w:rsidRPr="00056247">
          <w:rPr>
            <w:sz w:val="20"/>
          </w:rPr>
          <w:fldChar w:fldCharType="begin"/>
        </w:r>
        <w:r w:rsidRPr="00056247">
          <w:rPr>
            <w:sz w:val="20"/>
          </w:rPr>
          <w:instrText xml:space="preserve"> PAGE   \* MERGEFORMAT </w:instrText>
        </w:r>
        <w:r w:rsidRPr="00056247">
          <w:rPr>
            <w:sz w:val="20"/>
          </w:rPr>
          <w:fldChar w:fldCharType="separate"/>
        </w:r>
        <w:r w:rsidR="00A85320">
          <w:rPr>
            <w:noProof/>
            <w:sz w:val="20"/>
          </w:rPr>
          <w:t>3</w:t>
        </w:r>
        <w:r w:rsidRPr="00056247">
          <w:rPr>
            <w:noProof/>
            <w:sz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79D74E" w14:textId="77777777" w:rsidR="001771BF" w:rsidRDefault="001771BF">
    <w:pPr>
      <w:pStyle w:val="Footer"/>
      <w:jc w:val="center"/>
    </w:pPr>
  </w:p>
  <w:sdt>
    <w:sdtPr>
      <w:id w:val="494541005"/>
      <w:docPartObj>
        <w:docPartGallery w:val="Page Numbers (Bottom of Page)"/>
        <w:docPartUnique/>
      </w:docPartObj>
    </w:sdtPr>
    <w:sdtEndPr>
      <w:rPr>
        <w:sz w:val="20"/>
      </w:rPr>
    </w:sdtEndPr>
    <w:sdtContent>
      <w:p w14:paraId="6045A1E0" w14:textId="77777777" w:rsidR="001771BF" w:rsidRPr="00443DF4" w:rsidRDefault="001771BF" w:rsidP="00B80519">
        <w:pPr>
          <w:pStyle w:val="Footer"/>
          <w:jc w:val="right"/>
          <w:rPr>
            <w:rFonts w:cs="Arial"/>
            <w:sz w:val="20"/>
          </w:rPr>
        </w:pPr>
        <w:r>
          <w:rPr>
            <w:rFonts w:cs="Arial"/>
            <w:sz w:val="20"/>
          </w:rPr>
          <w:t>Žymėjimo reikšmės</w:t>
        </w:r>
        <w:r w:rsidRPr="00443DF4">
          <w:rPr>
            <w:rFonts w:cs="Arial"/>
            <w:sz w:val="20"/>
          </w:rPr>
          <w:t xml:space="preserve">: </w:t>
        </w:r>
        <w:r w:rsidRPr="00443DF4">
          <w:rPr>
            <w:rFonts w:cs="Arial"/>
            <w:sz w:val="20"/>
          </w:rPr>
          <w:sym w:font="Wingdings" w:char="F078"/>
        </w:r>
        <w:r>
          <w:rPr>
            <w:rFonts w:cs="Arial"/>
            <w:sz w:val="20"/>
          </w:rPr>
          <w:t xml:space="preserve"> - Taip, </w:t>
        </w:r>
        <w:r w:rsidRPr="00443DF4">
          <w:rPr>
            <w:rFonts w:cs="Arial"/>
            <w:sz w:val="20"/>
          </w:rPr>
          <w:sym w:font="Wingdings" w:char="F06F"/>
        </w:r>
        <w:r>
          <w:rPr>
            <w:rFonts w:cs="Arial"/>
            <w:sz w:val="20"/>
          </w:rPr>
          <w:t xml:space="preserve"> - Ne</w:t>
        </w:r>
      </w:p>
      <w:p w14:paraId="6A6006B5" w14:textId="77777777" w:rsidR="001771BF" w:rsidRDefault="001771BF" w:rsidP="00B80519">
        <w:pPr>
          <w:pStyle w:val="Footer"/>
          <w:tabs>
            <w:tab w:val="clear" w:pos="4819"/>
          </w:tabs>
          <w:ind w:firstLine="0"/>
          <w:jc w:val="center"/>
          <w:rPr>
            <w:sz w:val="20"/>
          </w:rPr>
        </w:pPr>
      </w:p>
      <w:p w14:paraId="00EE4305" w14:textId="77777777" w:rsidR="001771BF" w:rsidRPr="00056247" w:rsidRDefault="001771BF" w:rsidP="00B80519">
        <w:pPr>
          <w:pStyle w:val="Footer"/>
          <w:tabs>
            <w:tab w:val="clear" w:pos="4819"/>
          </w:tabs>
          <w:ind w:firstLine="0"/>
          <w:jc w:val="center"/>
          <w:rPr>
            <w:sz w:val="20"/>
          </w:rPr>
        </w:pPr>
        <w:r w:rsidRPr="00056247">
          <w:rPr>
            <w:sz w:val="20"/>
          </w:rPr>
          <w:fldChar w:fldCharType="begin"/>
        </w:r>
        <w:r w:rsidRPr="00056247">
          <w:rPr>
            <w:sz w:val="20"/>
          </w:rPr>
          <w:instrText xml:space="preserve"> PAGE   \* MERGEFORMAT </w:instrText>
        </w:r>
        <w:r w:rsidRPr="00056247">
          <w:rPr>
            <w:sz w:val="20"/>
          </w:rPr>
          <w:fldChar w:fldCharType="separate"/>
        </w:r>
        <w:r w:rsidR="00A85320">
          <w:rPr>
            <w:noProof/>
            <w:sz w:val="20"/>
          </w:rPr>
          <w:t>1</w:t>
        </w:r>
        <w:r w:rsidRPr="00056247">
          <w:rPr>
            <w:noProof/>
            <w:sz w:val="20"/>
          </w:rPr>
          <w:fldChar w:fldCharType="end"/>
        </w:r>
      </w:p>
    </w:sdtContent>
  </w:sdt>
  <w:p w14:paraId="4F8DD48F" w14:textId="77777777" w:rsidR="001771BF" w:rsidRPr="00FF4FE1" w:rsidRDefault="001771BF" w:rsidP="00FF4FE1">
    <w:pPr>
      <w:pStyle w:val="Footer"/>
      <w:jc w:val="center"/>
      <w:rPr>
        <w:rFonts w:cs="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10FE6C" w14:textId="77777777" w:rsidR="004B272A" w:rsidRDefault="004B272A" w:rsidP="002603FC">
      <w:r>
        <w:separator/>
      </w:r>
    </w:p>
  </w:footnote>
  <w:footnote w:type="continuationSeparator" w:id="0">
    <w:p w14:paraId="0C3FA40B" w14:textId="77777777" w:rsidR="004B272A" w:rsidRDefault="004B272A" w:rsidP="002603FC">
      <w:r>
        <w:continuationSeparator/>
      </w:r>
    </w:p>
  </w:footnote>
  <w:footnote w:id="1">
    <w:p w14:paraId="15D4807E" w14:textId="3828F25D" w:rsidR="00236E17" w:rsidRDefault="00236E17" w:rsidP="00236E17">
      <w:pPr>
        <w:pStyle w:val="FootnoteText"/>
        <w:rPr>
          <w:rFonts w:eastAsia="Times New Roman" w:cs="Arial"/>
        </w:rPr>
      </w:pPr>
      <w:r>
        <w:rPr>
          <w:rStyle w:val="FootnoteReference"/>
        </w:rPr>
        <w:footnoteRef/>
      </w:r>
      <w:r>
        <w:rPr>
          <w:rFonts w:cs="Arial"/>
        </w:rPr>
        <w:t xml:space="preserve"> Nurodytas</w:t>
      </w:r>
      <w:bookmarkStart w:id="0" w:name="_GoBack"/>
      <w:r w:rsidRPr="00A85320">
        <w:rPr>
          <w:rFonts w:cs="Arial"/>
        </w:rPr>
        <w:t xml:space="preserve"> maksimalus</w:t>
      </w:r>
      <w:r>
        <w:rPr>
          <w:rFonts w:cs="Arial"/>
        </w:rPr>
        <w:t xml:space="preserve"> </w:t>
      </w:r>
      <w:bookmarkEnd w:id="0"/>
      <w:r>
        <w:rPr>
          <w:rFonts w:cs="Arial"/>
        </w:rPr>
        <w:t xml:space="preserve">Pirkimo objekto kiekis. Pirkėjas neįsipareigoja nupirkti viso nurodyto kiekio.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946099" w14:textId="4CC2D96B" w:rsidR="001771BF" w:rsidRDefault="001771BF" w:rsidP="00016599">
    <w:pPr>
      <w:pStyle w:val="Header"/>
      <w:ind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623FD"/>
    <w:multiLevelType w:val="hybridMultilevel"/>
    <w:tmpl w:val="CEC047B6"/>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9A57702"/>
    <w:multiLevelType w:val="hybridMultilevel"/>
    <w:tmpl w:val="0812E27E"/>
    <w:lvl w:ilvl="0" w:tplc="0427000F">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 w15:restartNumberingAfterBreak="0">
    <w:nsid w:val="1C290CC1"/>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1D9042D4"/>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0B57783"/>
    <w:multiLevelType w:val="multilevel"/>
    <w:tmpl w:val="6F34947E"/>
    <w:lvl w:ilvl="0">
      <w:start w:val="2"/>
      <w:numFmt w:val="decimal"/>
      <w:lvlText w:val="%1."/>
      <w:lvlJc w:val="left"/>
      <w:pPr>
        <w:ind w:left="360" w:hanging="360"/>
      </w:pPr>
      <w:rPr>
        <w:rFonts w:hint="default"/>
        <w:b/>
        <w:bCs/>
      </w:rPr>
    </w:lvl>
    <w:lvl w:ilvl="1">
      <w:start w:val="1"/>
      <w:numFmt w:val="decimal"/>
      <w:lvlText w:val="%1.%2."/>
      <w:lvlJc w:val="left"/>
      <w:pPr>
        <w:ind w:left="720" w:hanging="720"/>
      </w:pPr>
      <w:rPr>
        <w:rFonts w:ascii="Arial" w:hAnsi="Arial" w:cs="Arial" w:hint="default"/>
        <w:b w:val="0"/>
        <w:bCs w:val="0"/>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5642B7C"/>
    <w:multiLevelType w:val="hybridMultilevel"/>
    <w:tmpl w:val="C0FAE812"/>
    <w:lvl w:ilvl="0" w:tplc="FA8A3A2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8D76FDF"/>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9887141"/>
    <w:multiLevelType w:val="multilevel"/>
    <w:tmpl w:val="500A0534"/>
    <w:lvl w:ilvl="0">
      <w:start w:val="5"/>
      <w:numFmt w:val="decimal"/>
      <w:lvlText w:val="%1."/>
      <w:lvlJc w:val="left"/>
      <w:pPr>
        <w:ind w:left="660" w:hanging="660"/>
      </w:pPr>
      <w:rPr>
        <w:rFonts w:hint="default"/>
      </w:rPr>
    </w:lvl>
    <w:lvl w:ilvl="1">
      <w:start w:val="3"/>
      <w:numFmt w:val="decimal"/>
      <w:lvlText w:val="%1.%2."/>
      <w:lvlJc w:val="left"/>
      <w:pPr>
        <w:ind w:left="849" w:hanging="66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9" w15:restartNumberingAfterBreak="0">
    <w:nsid w:val="2D1A004C"/>
    <w:multiLevelType w:val="multilevel"/>
    <w:tmpl w:val="1DBAF0EE"/>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0653F32"/>
    <w:multiLevelType w:val="hybridMultilevel"/>
    <w:tmpl w:val="0A20E5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4FD0726"/>
    <w:multiLevelType w:val="multilevel"/>
    <w:tmpl w:val="9ACC21CC"/>
    <w:lvl w:ilvl="0">
      <w:start w:val="1"/>
      <w:numFmt w:val="upperRoman"/>
      <w:lvlText w:val="%1."/>
      <w:lvlJc w:val="left"/>
      <w:pPr>
        <w:ind w:left="360" w:hanging="360"/>
      </w:pPr>
      <w:rPr>
        <w:rFonts w:ascii="Segoe UI" w:hAnsi="Segoe UI" w:hint="default"/>
        <w:b/>
        <w:i w:val="0"/>
        <w:color w:val="auto"/>
        <w:sz w:val="18"/>
        <w:szCs w:val="18"/>
        <w:u w:val="none"/>
      </w:rPr>
    </w:lvl>
    <w:lvl w:ilvl="1">
      <w:start w:val="1"/>
      <w:numFmt w:val="decimal"/>
      <w:lvlText w:val="%2."/>
      <w:lvlJc w:val="left"/>
      <w:pPr>
        <w:ind w:left="792" w:hanging="432"/>
      </w:pPr>
      <w:rPr>
        <w:rFonts w:ascii="Segoe UI" w:hAnsi="Segoe UI" w:hint="default"/>
        <w:b/>
        <w:i w:val="0"/>
        <w:color w:val="auto"/>
        <w:sz w:val="18"/>
        <w:u w:val="none"/>
      </w:rPr>
    </w:lvl>
    <w:lvl w:ilvl="2">
      <w:start w:val="1"/>
      <w:numFmt w:val="decimal"/>
      <w:lvlText w:val="%2.%3."/>
      <w:lvlJc w:val="left"/>
      <w:pPr>
        <w:ind w:left="1224" w:hanging="504"/>
      </w:pPr>
      <w:rPr>
        <w:rFonts w:ascii="Segoe UI" w:hAnsi="Segoe UI" w:hint="default"/>
        <w:b/>
        <w:i w:val="0"/>
        <w:sz w:val="18"/>
      </w:rPr>
    </w:lvl>
    <w:lvl w:ilvl="3">
      <w:start w:val="1"/>
      <w:numFmt w:val="decimal"/>
      <w:lvlText w:val="%2.%3.%4."/>
      <w:lvlJc w:val="left"/>
      <w:pPr>
        <w:ind w:left="1728" w:hanging="648"/>
      </w:pPr>
      <w:rPr>
        <w:rFonts w:ascii="Segoe UI" w:hAnsi="Segoe UI"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96D4B6C"/>
    <w:multiLevelType w:val="multilevel"/>
    <w:tmpl w:val="F58CB4B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9ED755E"/>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3A9A52BF"/>
    <w:multiLevelType w:val="multilevel"/>
    <w:tmpl w:val="CB3C492A"/>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BA005E"/>
    <w:multiLevelType w:val="hybridMultilevel"/>
    <w:tmpl w:val="838E6C9E"/>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7" w15:restartNumberingAfterBreak="0">
    <w:nsid w:val="3D313937"/>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3E3165D"/>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6C420A8"/>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7E61792"/>
    <w:multiLevelType w:val="hybridMultilevel"/>
    <w:tmpl w:val="4118A1DA"/>
    <w:lvl w:ilvl="0" w:tplc="EFE84BE0">
      <w:numFmt w:val="bullet"/>
      <w:lvlText w:val="-"/>
      <w:lvlJc w:val="left"/>
      <w:pPr>
        <w:ind w:left="720" w:hanging="360"/>
      </w:pPr>
      <w:rPr>
        <w:rFonts w:ascii="Calibri" w:eastAsia="Calibri" w:hAnsi="Calibri"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1" w15:restartNumberingAfterBreak="0">
    <w:nsid w:val="4C551B76"/>
    <w:multiLevelType w:val="hybridMultilevel"/>
    <w:tmpl w:val="6D1EA0F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4CB75C38"/>
    <w:multiLevelType w:val="hybridMultilevel"/>
    <w:tmpl w:val="6EAAC9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D905FEB"/>
    <w:multiLevelType w:val="multilevel"/>
    <w:tmpl w:val="F58CB4BE"/>
    <w:lvl w:ilvl="0">
      <w:start w:val="1"/>
      <w:numFmt w:val="decimal"/>
      <w:lvlText w:val="%1."/>
      <w:lvlJc w:val="left"/>
      <w:pPr>
        <w:ind w:left="360" w:hanging="360"/>
      </w:pPr>
      <w:rPr>
        <w:rFonts w:hint="default"/>
        <w:b/>
        <w:color w:val="auto"/>
      </w:rPr>
    </w:lvl>
    <w:lvl w:ilvl="1">
      <w:start w:val="1"/>
      <w:numFmt w:val="decimal"/>
      <w:isLgl/>
      <w:lvlText w:val="%1.%2."/>
      <w:lvlJc w:val="left"/>
      <w:pPr>
        <w:ind w:left="360" w:hanging="360"/>
      </w:pPr>
      <w:rPr>
        <w:rFonts w:hint="default"/>
        <w:sz w:val="2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4DBD14EF"/>
    <w:multiLevelType w:val="multilevel"/>
    <w:tmpl w:val="1684169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bullet"/>
      <w:lvlText w:val=""/>
      <w:lvlJc w:val="left"/>
      <w:pPr>
        <w:ind w:left="1080" w:hanging="720"/>
      </w:pPr>
      <w:rPr>
        <w:rFonts w:ascii="Symbol" w:hAnsi="Symbol" w:hint="default"/>
        <w:sz w:val="20"/>
      </w:rPr>
    </w:lvl>
    <w:lvl w:ilvl="3">
      <w:start w:val="1"/>
      <w:numFmt w:val="decimal"/>
      <w:isLgl/>
      <w:lvlText w:val="%1.%2%3.%4."/>
      <w:lvlJc w:val="left"/>
      <w:pPr>
        <w:ind w:left="862"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EE43518"/>
    <w:multiLevelType w:val="multilevel"/>
    <w:tmpl w:val="0276DB78"/>
    <w:lvl w:ilvl="0">
      <w:start w:val="1"/>
      <w:numFmt w:val="upperRoman"/>
      <w:lvlText w:val="%1."/>
      <w:lvlJc w:val="left"/>
      <w:pPr>
        <w:ind w:left="360" w:hanging="360"/>
      </w:pPr>
      <w:rPr>
        <w:rFonts w:ascii="Segoe UI" w:hAnsi="Segoe UI" w:hint="default"/>
        <w:b/>
        <w:i w:val="0"/>
        <w:color w:val="auto"/>
        <w:sz w:val="18"/>
        <w:szCs w:val="18"/>
        <w:u w:val="none"/>
      </w:rPr>
    </w:lvl>
    <w:lvl w:ilvl="1">
      <w:start w:val="1"/>
      <w:numFmt w:val="decimal"/>
      <w:lvlText w:val="%2."/>
      <w:lvlJc w:val="left"/>
      <w:pPr>
        <w:ind w:left="792" w:hanging="432"/>
      </w:pPr>
      <w:rPr>
        <w:rFonts w:ascii="Arial" w:hAnsi="Arial" w:cs="Arial" w:hint="default"/>
        <w:b/>
        <w:i w:val="0"/>
        <w:color w:val="auto"/>
        <w:sz w:val="20"/>
        <w:szCs w:val="20"/>
        <w:u w:val="none"/>
      </w:rPr>
    </w:lvl>
    <w:lvl w:ilvl="2">
      <w:start w:val="1"/>
      <w:numFmt w:val="decimal"/>
      <w:lvlText w:val="%2.%3."/>
      <w:lvlJc w:val="left"/>
      <w:pPr>
        <w:ind w:left="1224" w:hanging="504"/>
      </w:pPr>
      <w:rPr>
        <w:rFonts w:ascii="Segoe UI" w:hAnsi="Segoe UI" w:hint="default"/>
        <w:b/>
        <w:i w:val="0"/>
        <w:sz w:val="18"/>
      </w:rPr>
    </w:lvl>
    <w:lvl w:ilvl="3">
      <w:start w:val="1"/>
      <w:numFmt w:val="decimal"/>
      <w:lvlText w:val="%2.%3.%4."/>
      <w:lvlJc w:val="left"/>
      <w:pPr>
        <w:ind w:left="1728" w:hanging="648"/>
      </w:pPr>
      <w:rPr>
        <w:rFonts w:ascii="Segoe UI" w:hAnsi="Segoe UI"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27" w15:restartNumberingAfterBreak="0">
    <w:nsid w:val="5B094179"/>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29" w15:restartNumberingAfterBreak="0">
    <w:nsid w:val="64236FBA"/>
    <w:multiLevelType w:val="multilevel"/>
    <w:tmpl w:val="F58CB4BE"/>
    <w:lvl w:ilvl="0">
      <w:start w:val="1"/>
      <w:numFmt w:val="decimal"/>
      <w:lvlText w:val="%1."/>
      <w:lvlJc w:val="left"/>
      <w:pPr>
        <w:ind w:left="360" w:hanging="360"/>
      </w:pPr>
      <w:rPr>
        <w:rFonts w:hint="default"/>
        <w:b/>
        <w:color w:val="auto"/>
      </w:rPr>
    </w:lvl>
    <w:lvl w:ilvl="1">
      <w:start w:val="1"/>
      <w:numFmt w:val="decimal"/>
      <w:isLgl/>
      <w:lvlText w:val="%1.%2."/>
      <w:lvlJc w:val="left"/>
      <w:pPr>
        <w:ind w:left="360" w:hanging="360"/>
      </w:pPr>
      <w:rPr>
        <w:rFonts w:hint="default"/>
        <w:sz w:val="2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672C3ED5"/>
    <w:multiLevelType w:val="hybridMultilevel"/>
    <w:tmpl w:val="67467626"/>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1" w15:restartNumberingAfterBreak="0">
    <w:nsid w:val="692C1353"/>
    <w:multiLevelType w:val="multilevel"/>
    <w:tmpl w:val="8FB6BC3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3" w15:restartNumberingAfterBreak="0">
    <w:nsid w:val="6C067C51"/>
    <w:multiLevelType w:val="hybridMultilevel"/>
    <w:tmpl w:val="99700518"/>
    <w:lvl w:ilvl="0" w:tplc="FA8A3A2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E6606DD"/>
    <w:multiLevelType w:val="hybridMultilevel"/>
    <w:tmpl w:val="99700518"/>
    <w:lvl w:ilvl="0" w:tplc="FA8A3A2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0BC2E95"/>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47D206C"/>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85C4336"/>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D696AA1"/>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E670E83"/>
    <w:multiLevelType w:val="multilevel"/>
    <w:tmpl w:val="F13AEACC"/>
    <w:lvl w:ilvl="0">
      <w:start w:val="5"/>
      <w:numFmt w:val="decimal"/>
      <w:lvlText w:val="%1."/>
      <w:lvlJc w:val="left"/>
      <w:pPr>
        <w:ind w:left="660" w:hanging="660"/>
      </w:pPr>
      <w:rPr>
        <w:rFonts w:hint="default"/>
      </w:rPr>
    </w:lvl>
    <w:lvl w:ilvl="1">
      <w:start w:val="3"/>
      <w:numFmt w:val="decimal"/>
      <w:lvlText w:val="%1.%2."/>
      <w:lvlJc w:val="left"/>
      <w:pPr>
        <w:ind w:left="849" w:hanging="660"/>
      </w:pPr>
      <w:rPr>
        <w:rFonts w:hint="default"/>
      </w:rPr>
    </w:lvl>
    <w:lvl w:ilvl="2">
      <w:start w:val="3"/>
      <w:numFmt w:val="decimal"/>
      <w:lvlText w:val="%1.%2.%3."/>
      <w:lvlJc w:val="left"/>
      <w:pPr>
        <w:ind w:left="1098"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num w:numId="1">
    <w:abstractNumId w:val="28"/>
  </w:num>
  <w:num w:numId="2">
    <w:abstractNumId w:val="36"/>
  </w:num>
  <w:num w:numId="3">
    <w:abstractNumId w:val="31"/>
  </w:num>
  <w:num w:numId="4">
    <w:abstractNumId w:val="12"/>
  </w:num>
  <w:num w:numId="5">
    <w:abstractNumId w:val="17"/>
  </w:num>
  <w:num w:numId="6">
    <w:abstractNumId w:val="15"/>
  </w:num>
  <w:num w:numId="7">
    <w:abstractNumId w:val="14"/>
  </w:num>
  <w:num w:numId="8">
    <w:abstractNumId w:val="3"/>
  </w:num>
  <w:num w:numId="9">
    <w:abstractNumId w:val="32"/>
  </w:num>
  <w:num w:numId="10">
    <w:abstractNumId w:val="2"/>
  </w:num>
  <w:num w:numId="11">
    <w:abstractNumId w:val="4"/>
  </w:num>
  <w:num w:numId="12">
    <w:abstractNumId w:val="10"/>
  </w:num>
  <w:num w:numId="13">
    <w:abstractNumId w:val="22"/>
  </w:num>
  <w:num w:numId="14">
    <w:abstractNumId w:val="30"/>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33"/>
  </w:num>
  <w:num w:numId="18">
    <w:abstractNumId w:val="34"/>
  </w:num>
  <w:num w:numId="19">
    <w:abstractNumId w:val="6"/>
  </w:num>
  <w:num w:numId="20">
    <w:abstractNumId w:val="16"/>
  </w:num>
  <w:num w:numId="21">
    <w:abstractNumId w:val="26"/>
  </w:num>
  <w:num w:numId="22">
    <w:abstractNumId w:val="29"/>
  </w:num>
  <w:num w:numId="23">
    <w:abstractNumId w:val="18"/>
  </w:num>
  <w:num w:numId="24">
    <w:abstractNumId w:val="5"/>
  </w:num>
  <w:num w:numId="25">
    <w:abstractNumId w:val="23"/>
  </w:num>
  <w:num w:numId="26">
    <w:abstractNumId w:val="38"/>
  </w:num>
  <w:num w:numId="27">
    <w:abstractNumId w:val="13"/>
  </w:num>
  <w:num w:numId="28">
    <w:abstractNumId w:val="37"/>
  </w:num>
  <w:num w:numId="29">
    <w:abstractNumId w:val="35"/>
  </w:num>
  <w:num w:numId="30">
    <w:abstractNumId w:val="19"/>
  </w:num>
  <w:num w:numId="31">
    <w:abstractNumId w:val="27"/>
  </w:num>
  <w:num w:numId="32">
    <w:abstractNumId w:val="7"/>
  </w:num>
  <w:num w:numId="33">
    <w:abstractNumId w:val="20"/>
  </w:num>
  <w:num w:numId="34">
    <w:abstractNumId w:val="36"/>
  </w:num>
  <w:num w:numId="35">
    <w:abstractNumId w:val="1"/>
  </w:num>
  <w:num w:numId="36">
    <w:abstractNumId w:val="9"/>
  </w:num>
  <w:num w:numId="37">
    <w:abstractNumId w:val="25"/>
  </w:num>
  <w:num w:numId="38">
    <w:abstractNumId w:val="24"/>
  </w:num>
  <w:num w:numId="39">
    <w:abstractNumId w:val="8"/>
  </w:num>
  <w:num w:numId="40">
    <w:abstractNumId w:val="39"/>
  </w:num>
  <w:num w:numId="41">
    <w:abstractNumId w:val="11"/>
  </w:num>
  <w:num w:numId="42">
    <w:abstractNumId w:val="21"/>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trackRevisions/>
  <w:documentProtection w:edit="forms" w:enforcement="0"/>
  <w:defaultTabStop w:val="1296"/>
  <w:hyphenationZone w:val="39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4E7"/>
    <w:rsid w:val="000024A5"/>
    <w:rsid w:val="00004002"/>
    <w:rsid w:val="000103ED"/>
    <w:rsid w:val="00011091"/>
    <w:rsid w:val="0001116F"/>
    <w:rsid w:val="00013791"/>
    <w:rsid w:val="000151CB"/>
    <w:rsid w:val="00016599"/>
    <w:rsid w:val="000170DB"/>
    <w:rsid w:val="00023118"/>
    <w:rsid w:val="000276CB"/>
    <w:rsid w:val="00027C50"/>
    <w:rsid w:val="00033933"/>
    <w:rsid w:val="00040C22"/>
    <w:rsid w:val="000414C6"/>
    <w:rsid w:val="0004332C"/>
    <w:rsid w:val="000442C7"/>
    <w:rsid w:val="0005045B"/>
    <w:rsid w:val="00050CA6"/>
    <w:rsid w:val="00052E08"/>
    <w:rsid w:val="0005319A"/>
    <w:rsid w:val="000552CB"/>
    <w:rsid w:val="00056247"/>
    <w:rsid w:val="00056A75"/>
    <w:rsid w:val="00057B90"/>
    <w:rsid w:val="000617D3"/>
    <w:rsid w:val="00062479"/>
    <w:rsid w:val="00064A55"/>
    <w:rsid w:val="00067BC3"/>
    <w:rsid w:val="00070CAF"/>
    <w:rsid w:val="00071091"/>
    <w:rsid w:val="0007233A"/>
    <w:rsid w:val="00072640"/>
    <w:rsid w:val="00072731"/>
    <w:rsid w:val="00072BF0"/>
    <w:rsid w:val="00073360"/>
    <w:rsid w:val="00073C5E"/>
    <w:rsid w:val="00073F10"/>
    <w:rsid w:val="00074B48"/>
    <w:rsid w:val="00075812"/>
    <w:rsid w:val="00075E8E"/>
    <w:rsid w:val="00076437"/>
    <w:rsid w:val="00076520"/>
    <w:rsid w:val="0007659C"/>
    <w:rsid w:val="00076871"/>
    <w:rsid w:val="0008307F"/>
    <w:rsid w:val="00083F76"/>
    <w:rsid w:val="00085B8D"/>
    <w:rsid w:val="0008677C"/>
    <w:rsid w:val="0008704B"/>
    <w:rsid w:val="00087214"/>
    <w:rsid w:val="00087C8B"/>
    <w:rsid w:val="00094BC2"/>
    <w:rsid w:val="0009564F"/>
    <w:rsid w:val="000A0FEE"/>
    <w:rsid w:val="000A11AD"/>
    <w:rsid w:val="000A3303"/>
    <w:rsid w:val="000A4483"/>
    <w:rsid w:val="000A6434"/>
    <w:rsid w:val="000B01C1"/>
    <w:rsid w:val="000B14F4"/>
    <w:rsid w:val="000B1691"/>
    <w:rsid w:val="000B18AD"/>
    <w:rsid w:val="000B33B1"/>
    <w:rsid w:val="000B3D60"/>
    <w:rsid w:val="000B75C5"/>
    <w:rsid w:val="000C1FC3"/>
    <w:rsid w:val="000C248C"/>
    <w:rsid w:val="000C2FEC"/>
    <w:rsid w:val="000C3130"/>
    <w:rsid w:val="000C31B5"/>
    <w:rsid w:val="000C3781"/>
    <w:rsid w:val="000C5268"/>
    <w:rsid w:val="000C6AC9"/>
    <w:rsid w:val="000D0922"/>
    <w:rsid w:val="000D59EE"/>
    <w:rsid w:val="000D6FD8"/>
    <w:rsid w:val="000D737D"/>
    <w:rsid w:val="000D7856"/>
    <w:rsid w:val="000E234D"/>
    <w:rsid w:val="000E2845"/>
    <w:rsid w:val="000E49EF"/>
    <w:rsid w:val="000E4FF0"/>
    <w:rsid w:val="000E5C27"/>
    <w:rsid w:val="000E5F2F"/>
    <w:rsid w:val="000E78C8"/>
    <w:rsid w:val="000F028E"/>
    <w:rsid w:val="000F1225"/>
    <w:rsid w:val="000F16E5"/>
    <w:rsid w:val="000F1EE8"/>
    <w:rsid w:val="000F4407"/>
    <w:rsid w:val="000F5DB2"/>
    <w:rsid w:val="000F63E9"/>
    <w:rsid w:val="000F6495"/>
    <w:rsid w:val="00103850"/>
    <w:rsid w:val="0010639D"/>
    <w:rsid w:val="00106E8F"/>
    <w:rsid w:val="00116AD2"/>
    <w:rsid w:val="001217DE"/>
    <w:rsid w:val="00124BD2"/>
    <w:rsid w:val="00126608"/>
    <w:rsid w:val="00132B10"/>
    <w:rsid w:val="00133406"/>
    <w:rsid w:val="00133610"/>
    <w:rsid w:val="00137DB7"/>
    <w:rsid w:val="0014024D"/>
    <w:rsid w:val="0014153C"/>
    <w:rsid w:val="001423C5"/>
    <w:rsid w:val="001443B9"/>
    <w:rsid w:val="00145DF1"/>
    <w:rsid w:val="00146CD7"/>
    <w:rsid w:val="0014768B"/>
    <w:rsid w:val="001509B5"/>
    <w:rsid w:val="00151FF4"/>
    <w:rsid w:val="00154CC7"/>
    <w:rsid w:val="0015531B"/>
    <w:rsid w:val="00155A87"/>
    <w:rsid w:val="00155D2E"/>
    <w:rsid w:val="00160447"/>
    <w:rsid w:val="0016258A"/>
    <w:rsid w:val="0016481E"/>
    <w:rsid w:val="0016541B"/>
    <w:rsid w:val="001655A4"/>
    <w:rsid w:val="00165F80"/>
    <w:rsid w:val="00166799"/>
    <w:rsid w:val="00166EE5"/>
    <w:rsid w:val="0017135F"/>
    <w:rsid w:val="001715E6"/>
    <w:rsid w:val="00172BFB"/>
    <w:rsid w:val="001730AF"/>
    <w:rsid w:val="00175386"/>
    <w:rsid w:val="00176437"/>
    <w:rsid w:val="001771BF"/>
    <w:rsid w:val="00182602"/>
    <w:rsid w:val="0018339C"/>
    <w:rsid w:val="00184596"/>
    <w:rsid w:val="00185198"/>
    <w:rsid w:val="0018534E"/>
    <w:rsid w:val="001907CA"/>
    <w:rsid w:val="001930F0"/>
    <w:rsid w:val="00193880"/>
    <w:rsid w:val="00194EB3"/>
    <w:rsid w:val="0019567D"/>
    <w:rsid w:val="00197A8B"/>
    <w:rsid w:val="001A07A6"/>
    <w:rsid w:val="001A252C"/>
    <w:rsid w:val="001A2A3C"/>
    <w:rsid w:val="001A31CB"/>
    <w:rsid w:val="001A356B"/>
    <w:rsid w:val="001A3ABD"/>
    <w:rsid w:val="001A456C"/>
    <w:rsid w:val="001A58C0"/>
    <w:rsid w:val="001A59F5"/>
    <w:rsid w:val="001A5D60"/>
    <w:rsid w:val="001A5EE8"/>
    <w:rsid w:val="001A7CF7"/>
    <w:rsid w:val="001B12DE"/>
    <w:rsid w:val="001B4540"/>
    <w:rsid w:val="001B4B7F"/>
    <w:rsid w:val="001B5222"/>
    <w:rsid w:val="001C033C"/>
    <w:rsid w:val="001C0FEC"/>
    <w:rsid w:val="001C1525"/>
    <w:rsid w:val="001C1EFB"/>
    <w:rsid w:val="001C4992"/>
    <w:rsid w:val="001C4EA1"/>
    <w:rsid w:val="001C5D64"/>
    <w:rsid w:val="001C6825"/>
    <w:rsid w:val="001D01D1"/>
    <w:rsid w:val="001D049E"/>
    <w:rsid w:val="001D1034"/>
    <w:rsid w:val="001D3827"/>
    <w:rsid w:val="001D3E08"/>
    <w:rsid w:val="001D575B"/>
    <w:rsid w:val="001D6D09"/>
    <w:rsid w:val="001D7C75"/>
    <w:rsid w:val="001E2D2F"/>
    <w:rsid w:val="001E2D7A"/>
    <w:rsid w:val="001E37D4"/>
    <w:rsid w:val="001E3A3E"/>
    <w:rsid w:val="001E3BDB"/>
    <w:rsid w:val="001E480C"/>
    <w:rsid w:val="001E56A2"/>
    <w:rsid w:val="001E5B25"/>
    <w:rsid w:val="001E67DB"/>
    <w:rsid w:val="001F0E64"/>
    <w:rsid w:val="001F0E70"/>
    <w:rsid w:val="001F1F21"/>
    <w:rsid w:val="001F226D"/>
    <w:rsid w:val="001F2E57"/>
    <w:rsid w:val="001F3617"/>
    <w:rsid w:val="001F5523"/>
    <w:rsid w:val="001F5E84"/>
    <w:rsid w:val="001F621F"/>
    <w:rsid w:val="001F675E"/>
    <w:rsid w:val="001F6A16"/>
    <w:rsid w:val="00203387"/>
    <w:rsid w:val="00203CCB"/>
    <w:rsid w:val="00205008"/>
    <w:rsid w:val="002108F0"/>
    <w:rsid w:val="00211762"/>
    <w:rsid w:val="00211FF0"/>
    <w:rsid w:val="0021243C"/>
    <w:rsid w:val="00212F04"/>
    <w:rsid w:val="00215459"/>
    <w:rsid w:val="0021585C"/>
    <w:rsid w:val="00215F13"/>
    <w:rsid w:val="002166C0"/>
    <w:rsid w:val="00217CF2"/>
    <w:rsid w:val="002206D7"/>
    <w:rsid w:val="0022192C"/>
    <w:rsid w:val="00222247"/>
    <w:rsid w:val="00222356"/>
    <w:rsid w:val="00223486"/>
    <w:rsid w:val="00227C53"/>
    <w:rsid w:val="002305F9"/>
    <w:rsid w:val="00232044"/>
    <w:rsid w:val="002327CF"/>
    <w:rsid w:val="00233298"/>
    <w:rsid w:val="002337F3"/>
    <w:rsid w:val="00234F8F"/>
    <w:rsid w:val="00235F38"/>
    <w:rsid w:val="00236E17"/>
    <w:rsid w:val="00236FEF"/>
    <w:rsid w:val="0023731F"/>
    <w:rsid w:val="00241062"/>
    <w:rsid w:val="002447D6"/>
    <w:rsid w:val="00244E8C"/>
    <w:rsid w:val="0024554A"/>
    <w:rsid w:val="0024557F"/>
    <w:rsid w:val="002471C3"/>
    <w:rsid w:val="0024780F"/>
    <w:rsid w:val="00250407"/>
    <w:rsid w:val="0025176A"/>
    <w:rsid w:val="00253981"/>
    <w:rsid w:val="00254E10"/>
    <w:rsid w:val="00255001"/>
    <w:rsid w:val="002603FC"/>
    <w:rsid w:val="00260F01"/>
    <w:rsid w:val="00263716"/>
    <w:rsid w:val="00263E12"/>
    <w:rsid w:val="002642B1"/>
    <w:rsid w:val="00266DA5"/>
    <w:rsid w:val="00270A67"/>
    <w:rsid w:val="002719AB"/>
    <w:rsid w:val="00271ADE"/>
    <w:rsid w:val="00272CBB"/>
    <w:rsid w:val="00274934"/>
    <w:rsid w:val="00274DE1"/>
    <w:rsid w:val="002758C8"/>
    <w:rsid w:val="00276030"/>
    <w:rsid w:val="002769EC"/>
    <w:rsid w:val="00280404"/>
    <w:rsid w:val="00280429"/>
    <w:rsid w:val="0028149A"/>
    <w:rsid w:val="00284E63"/>
    <w:rsid w:val="00285EB5"/>
    <w:rsid w:val="00285F5A"/>
    <w:rsid w:val="00291EB3"/>
    <w:rsid w:val="00294A23"/>
    <w:rsid w:val="00294CB7"/>
    <w:rsid w:val="002953A5"/>
    <w:rsid w:val="002A0089"/>
    <w:rsid w:val="002A0632"/>
    <w:rsid w:val="002A08A9"/>
    <w:rsid w:val="002A413D"/>
    <w:rsid w:val="002A423E"/>
    <w:rsid w:val="002A4A82"/>
    <w:rsid w:val="002A715D"/>
    <w:rsid w:val="002B0B10"/>
    <w:rsid w:val="002B0B5E"/>
    <w:rsid w:val="002B4531"/>
    <w:rsid w:val="002B467D"/>
    <w:rsid w:val="002B5231"/>
    <w:rsid w:val="002C034E"/>
    <w:rsid w:val="002C32D5"/>
    <w:rsid w:val="002C38B1"/>
    <w:rsid w:val="002C3984"/>
    <w:rsid w:val="002C5642"/>
    <w:rsid w:val="002C56B8"/>
    <w:rsid w:val="002C6EF0"/>
    <w:rsid w:val="002D132A"/>
    <w:rsid w:val="002D2CAE"/>
    <w:rsid w:val="002D4B5D"/>
    <w:rsid w:val="002E0294"/>
    <w:rsid w:val="002E10EA"/>
    <w:rsid w:val="002E12AF"/>
    <w:rsid w:val="002E1D27"/>
    <w:rsid w:val="002E24C0"/>
    <w:rsid w:val="002E24E7"/>
    <w:rsid w:val="002E3543"/>
    <w:rsid w:val="002E634F"/>
    <w:rsid w:val="002F0CE7"/>
    <w:rsid w:val="002F3052"/>
    <w:rsid w:val="002F4124"/>
    <w:rsid w:val="002F58F5"/>
    <w:rsid w:val="003016F6"/>
    <w:rsid w:val="003020F9"/>
    <w:rsid w:val="00303831"/>
    <w:rsid w:val="0030408D"/>
    <w:rsid w:val="003071CD"/>
    <w:rsid w:val="00311739"/>
    <w:rsid w:val="00312460"/>
    <w:rsid w:val="00313156"/>
    <w:rsid w:val="00314A73"/>
    <w:rsid w:val="003151BD"/>
    <w:rsid w:val="00316878"/>
    <w:rsid w:val="00316904"/>
    <w:rsid w:val="0031690C"/>
    <w:rsid w:val="003169B4"/>
    <w:rsid w:val="00317CA2"/>
    <w:rsid w:val="00317CF5"/>
    <w:rsid w:val="00321FF4"/>
    <w:rsid w:val="003246C2"/>
    <w:rsid w:val="00325BEE"/>
    <w:rsid w:val="00325DE7"/>
    <w:rsid w:val="00331A21"/>
    <w:rsid w:val="00332258"/>
    <w:rsid w:val="003330BC"/>
    <w:rsid w:val="00334DB4"/>
    <w:rsid w:val="003356F5"/>
    <w:rsid w:val="00346A04"/>
    <w:rsid w:val="00346F83"/>
    <w:rsid w:val="00351A15"/>
    <w:rsid w:val="00353BD3"/>
    <w:rsid w:val="003558EF"/>
    <w:rsid w:val="0035616E"/>
    <w:rsid w:val="00357E3F"/>
    <w:rsid w:val="00363138"/>
    <w:rsid w:val="003675BE"/>
    <w:rsid w:val="00367C8B"/>
    <w:rsid w:val="00371AB8"/>
    <w:rsid w:val="00371BF2"/>
    <w:rsid w:val="00374170"/>
    <w:rsid w:val="003741ED"/>
    <w:rsid w:val="00375728"/>
    <w:rsid w:val="0037576B"/>
    <w:rsid w:val="003765A7"/>
    <w:rsid w:val="003800D1"/>
    <w:rsid w:val="00380DE6"/>
    <w:rsid w:val="00380F33"/>
    <w:rsid w:val="0038100D"/>
    <w:rsid w:val="00382A2A"/>
    <w:rsid w:val="00382F54"/>
    <w:rsid w:val="00384DC9"/>
    <w:rsid w:val="00386313"/>
    <w:rsid w:val="00387805"/>
    <w:rsid w:val="00387A6F"/>
    <w:rsid w:val="00387E10"/>
    <w:rsid w:val="003919E9"/>
    <w:rsid w:val="00392400"/>
    <w:rsid w:val="003924DE"/>
    <w:rsid w:val="003937EE"/>
    <w:rsid w:val="00393801"/>
    <w:rsid w:val="00394A29"/>
    <w:rsid w:val="00396715"/>
    <w:rsid w:val="003A0C77"/>
    <w:rsid w:val="003A0CE9"/>
    <w:rsid w:val="003A7942"/>
    <w:rsid w:val="003B32FE"/>
    <w:rsid w:val="003B45A7"/>
    <w:rsid w:val="003B4DEF"/>
    <w:rsid w:val="003B5C1E"/>
    <w:rsid w:val="003B7B61"/>
    <w:rsid w:val="003C0DAE"/>
    <w:rsid w:val="003C238E"/>
    <w:rsid w:val="003C36A6"/>
    <w:rsid w:val="003C3E82"/>
    <w:rsid w:val="003C4157"/>
    <w:rsid w:val="003C493C"/>
    <w:rsid w:val="003C6230"/>
    <w:rsid w:val="003C646A"/>
    <w:rsid w:val="003D286C"/>
    <w:rsid w:val="003D2988"/>
    <w:rsid w:val="003D41D8"/>
    <w:rsid w:val="003E04B2"/>
    <w:rsid w:val="003E2110"/>
    <w:rsid w:val="003E3961"/>
    <w:rsid w:val="003E5730"/>
    <w:rsid w:val="003E6E0F"/>
    <w:rsid w:val="003E7477"/>
    <w:rsid w:val="003E74A7"/>
    <w:rsid w:val="003F01BC"/>
    <w:rsid w:val="003F10AF"/>
    <w:rsid w:val="003F10DA"/>
    <w:rsid w:val="003F20DE"/>
    <w:rsid w:val="003F2B72"/>
    <w:rsid w:val="003F3D0A"/>
    <w:rsid w:val="003F4E82"/>
    <w:rsid w:val="003F4FE2"/>
    <w:rsid w:val="003F5F71"/>
    <w:rsid w:val="003F724F"/>
    <w:rsid w:val="00400C26"/>
    <w:rsid w:val="00401220"/>
    <w:rsid w:val="00401424"/>
    <w:rsid w:val="0040202A"/>
    <w:rsid w:val="00405BC2"/>
    <w:rsid w:val="00407F9E"/>
    <w:rsid w:val="0041485A"/>
    <w:rsid w:val="00415F99"/>
    <w:rsid w:val="00431ECE"/>
    <w:rsid w:val="00433C0A"/>
    <w:rsid w:val="004358B7"/>
    <w:rsid w:val="00435A70"/>
    <w:rsid w:val="00435ABD"/>
    <w:rsid w:val="00435D09"/>
    <w:rsid w:val="0043657C"/>
    <w:rsid w:val="004403F1"/>
    <w:rsid w:val="00440E65"/>
    <w:rsid w:val="00440FE2"/>
    <w:rsid w:val="004427D3"/>
    <w:rsid w:val="00442B01"/>
    <w:rsid w:val="0044569D"/>
    <w:rsid w:val="00450F32"/>
    <w:rsid w:val="00453CF8"/>
    <w:rsid w:val="004546EA"/>
    <w:rsid w:val="00454CFF"/>
    <w:rsid w:val="004575DE"/>
    <w:rsid w:val="00460C8D"/>
    <w:rsid w:val="004613A7"/>
    <w:rsid w:val="00463694"/>
    <w:rsid w:val="00464935"/>
    <w:rsid w:val="00465293"/>
    <w:rsid w:val="00472083"/>
    <w:rsid w:val="00472480"/>
    <w:rsid w:val="00472D29"/>
    <w:rsid w:val="0047491B"/>
    <w:rsid w:val="0047720A"/>
    <w:rsid w:val="00477A61"/>
    <w:rsid w:val="00480299"/>
    <w:rsid w:val="004805AB"/>
    <w:rsid w:val="00480E52"/>
    <w:rsid w:val="00482C80"/>
    <w:rsid w:val="00483BF6"/>
    <w:rsid w:val="004843FD"/>
    <w:rsid w:val="004851E0"/>
    <w:rsid w:val="004869E3"/>
    <w:rsid w:val="00486A3B"/>
    <w:rsid w:val="0048724F"/>
    <w:rsid w:val="00490302"/>
    <w:rsid w:val="004909A4"/>
    <w:rsid w:val="0049114B"/>
    <w:rsid w:val="00491880"/>
    <w:rsid w:val="00492BFC"/>
    <w:rsid w:val="004A2948"/>
    <w:rsid w:val="004A47E1"/>
    <w:rsid w:val="004A6784"/>
    <w:rsid w:val="004A6BAD"/>
    <w:rsid w:val="004B1B61"/>
    <w:rsid w:val="004B272A"/>
    <w:rsid w:val="004B4A0E"/>
    <w:rsid w:val="004B4A61"/>
    <w:rsid w:val="004B506C"/>
    <w:rsid w:val="004B54A2"/>
    <w:rsid w:val="004B55E6"/>
    <w:rsid w:val="004B5BD6"/>
    <w:rsid w:val="004B70FC"/>
    <w:rsid w:val="004C40EC"/>
    <w:rsid w:val="004D3D58"/>
    <w:rsid w:val="004D4E61"/>
    <w:rsid w:val="004E03D6"/>
    <w:rsid w:val="004E1062"/>
    <w:rsid w:val="004E14CA"/>
    <w:rsid w:val="004E21F3"/>
    <w:rsid w:val="004E2810"/>
    <w:rsid w:val="004E6E1D"/>
    <w:rsid w:val="004E7EAC"/>
    <w:rsid w:val="004F0E10"/>
    <w:rsid w:val="004F1DA0"/>
    <w:rsid w:val="004F2905"/>
    <w:rsid w:val="004F3DA9"/>
    <w:rsid w:val="004F40DB"/>
    <w:rsid w:val="004F4273"/>
    <w:rsid w:val="004F5833"/>
    <w:rsid w:val="004F59BC"/>
    <w:rsid w:val="004F720A"/>
    <w:rsid w:val="005008D4"/>
    <w:rsid w:val="00501011"/>
    <w:rsid w:val="00501AE7"/>
    <w:rsid w:val="00501BFC"/>
    <w:rsid w:val="005020F3"/>
    <w:rsid w:val="00502AFB"/>
    <w:rsid w:val="00502FC4"/>
    <w:rsid w:val="0050317E"/>
    <w:rsid w:val="00504C73"/>
    <w:rsid w:val="00505425"/>
    <w:rsid w:val="005060DF"/>
    <w:rsid w:val="00510802"/>
    <w:rsid w:val="00512988"/>
    <w:rsid w:val="00513B14"/>
    <w:rsid w:val="00513D97"/>
    <w:rsid w:val="00514195"/>
    <w:rsid w:val="00515DE0"/>
    <w:rsid w:val="00517EC0"/>
    <w:rsid w:val="005209C4"/>
    <w:rsid w:val="00520ACE"/>
    <w:rsid w:val="00522331"/>
    <w:rsid w:val="00523089"/>
    <w:rsid w:val="00523B6B"/>
    <w:rsid w:val="005276A9"/>
    <w:rsid w:val="005303E4"/>
    <w:rsid w:val="005307EA"/>
    <w:rsid w:val="005326C5"/>
    <w:rsid w:val="00532736"/>
    <w:rsid w:val="00534848"/>
    <w:rsid w:val="00534B0A"/>
    <w:rsid w:val="005372FD"/>
    <w:rsid w:val="005414B1"/>
    <w:rsid w:val="00542FC9"/>
    <w:rsid w:val="005431C4"/>
    <w:rsid w:val="00544D56"/>
    <w:rsid w:val="0054589D"/>
    <w:rsid w:val="005468BB"/>
    <w:rsid w:val="00547F38"/>
    <w:rsid w:val="0055194C"/>
    <w:rsid w:val="00551F01"/>
    <w:rsid w:val="00552D07"/>
    <w:rsid w:val="00553195"/>
    <w:rsid w:val="0055376C"/>
    <w:rsid w:val="00556E98"/>
    <w:rsid w:val="00561AC5"/>
    <w:rsid w:val="005629E0"/>
    <w:rsid w:val="00570116"/>
    <w:rsid w:val="00570FC9"/>
    <w:rsid w:val="00571C21"/>
    <w:rsid w:val="0057384F"/>
    <w:rsid w:val="005745F9"/>
    <w:rsid w:val="00575474"/>
    <w:rsid w:val="0058063A"/>
    <w:rsid w:val="00581914"/>
    <w:rsid w:val="00581D93"/>
    <w:rsid w:val="00582808"/>
    <w:rsid w:val="00583835"/>
    <w:rsid w:val="005850CF"/>
    <w:rsid w:val="00586EE1"/>
    <w:rsid w:val="00587BE9"/>
    <w:rsid w:val="00590D2F"/>
    <w:rsid w:val="005931E5"/>
    <w:rsid w:val="005934E1"/>
    <w:rsid w:val="0059430C"/>
    <w:rsid w:val="0059684E"/>
    <w:rsid w:val="005A0A44"/>
    <w:rsid w:val="005A0B3D"/>
    <w:rsid w:val="005A1416"/>
    <w:rsid w:val="005A2174"/>
    <w:rsid w:val="005A243E"/>
    <w:rsid w:val="005B0774"/>
    <w:rsid w:val="005B2695"/>
    <w:rsid w:val="005B276B"/>
    <w:rsid w:val="005B2CE8"/>
    <w:rsid w:val="005B2D44"/>
    <w:rsid w:val="005B3B0E"/>
    <w:rsid w:val="005B45BE"/>
    <w:rsid w:val="005B4B24"/>
    <w:rsid w:val="005B4B91"/>
    <w:rsid w:val="005B5124"/>
    <w:rsid w:val="005B6014"/>
    <w:rsid w:val="005B6479"/>
    <w:rsid w:val="005B6546"/>
    <w:rsid w:val="005B6DD8"/>
    <w:rsid w:val="005B7A2C"/>
    <w:rsid w:val="005C0E0F"/>
    <w:rsid w:val="005C2847"/>
    <w:rsid w:val="005C2B0D"/>
    <w:rsid w:val="005C4869"/>
    <w:rsid w:val="005C529E"/>
    <w:rsid w:val="005C5985"/>
    <w:rsid w:val="005C6ED6"/>
    <w:rsid w:val="005D0BA8"/>
    <w:rsid w:val="005D122F"/>
    <w:rsid w:val="005D191C"/>
    <w:rsid w:val="005D209C"/>
    <w:rsid w:val="005D3E53"/>
    <w:rsid w:val="005D5A27"/>
    <w:rsid w:val="005D5B95"/>
    <w:rsid w:val="005D5D55"/>
    <w:rsid w:val="005D7D59"/>
    <w:rsid w:val="005E0116"/>
    <w:rsid w:val="005E1DB5"/>
    <w:rsid w:val="005E4EE7"/>
    <w:rsid w:val="005E4EED"/>
    <w:rsid w:val="005E5F23"/>
    <w:rsid w:val="005E6944"/>
    <w:rsid w:val="005E75D6"/>
    <w:rsid w:val="005F3878"/>
    <w:rsid w:val="005F4AE4"/>
    <w:rsid w:val="005F4C7A"/>
    <w:rsid w:val="005F50DB"/>
    <w:rsid w:val="00600383"/>
    <w:rsid w:val="00600A86"/>
    <w:rsid w:val="00601C04"/>
    <w:rsid w:val="00603E98"/>
    <w:rsid w:val="00604439"/>
    <w:rsid w:val="00604ABC"/>
    <w:rsid w:val="00604C20"/>
    <w:rsid w:val="0060585E"/>
    <w:rsid w:val="00605E1B"/>
    <w:rsid w:val="00607537"/>
    <w:rsid w:val="00607C50"/>
    <w:rsid w:val="00612465"/>
    <w:rsid w:val="006131F0"/>
    <w:rsid w:val="00620B87"/>
    <w:rsid w:val="006221BB"/>
    <w:rsid w:val="006229F9"/>
    <w:rsid w:val="0062307C"/>
    <w:rsid w:val="006253F7"/>
    <w:rsid w:val="00625492"/>
    <w:rsid w:val="00625594"/>
    <w:rsid w:val="00630935"/>
    <w:rsid w:val="0063136F"/>
    <w:rsid w:val="006318F1"/>
    <w:rsid w:val="00633F23"/>
    <w:rsid w:val="00635D4F"/>
    <w:rsid w:val="00636831"/>
    <w:rsid w:val="00636C8E"/>
    <w:rsid w:val="00637EFF"/>
    <w:rsid w:val="00640DDB"/>
    <w:rsid w:val="00641619"/>
    <w:rsid w:val="00642A9E"/>
    <w:rsid w:val="00644B75"/>
    <w:rsid w:val="00645225"/>
    <w:rsid w:val="006452A3"/>
    <w:rsid w:val="006518A2"/>
    <w:rsid w:val="006530A4"/>
    <w:rsid w:val="006539EE"/>
    <w:rsid w:val="00655730"/>
    <w:rsid w:val="006616CE"/>
    <w:rsid w:val="00665B8B"/>
    <w:rsid w:val="00665BC4"/>
    <w:rsid w:val="006662B8"/>
    <w:rsid w:val="00667336"/>
    <w:rsid w:val="00667A93"/>
    <w:rsid w:val="0067265F"/>
    <w:rsid w:val="00675FCE"/>
    <w:rsid w:val="00680D4C"/>
    <w:rsid w:val="00682FA1"/>
    <w:rsid w:val="00683791"/>
    <w:rsid w:val="00685C50"/>
    <w:rsid w:val="00687C6E"/>
    <w:rsid w:val="00690FE6"/>
    <w:rsid w:val="00693F47"/>
    <w:rsid w:val="006954B6"/>
    <w:rsid w:val="0069684A"/>
    <w:rsid w:val="006A186E"/>
    <w:rsid w:val="006A2C72"/>
    <w:rsid w:val="006A35F4"/>
    <w:rsid w:val="006A648F"/>
    <w:rsid w:val="006A67CB"/>
    <w:rsid w:val="006A712B"/>
    <w:rsid w:val="006B0EB9"/>
    <w:rsid w:val="006B142B"/>
    <w:rsid w:val="006B326E"/>
    <w:rsid w:val="006B34F6"/>
    <w:rsid w:val="006B35DD"/>
    <w:rsid w:val="006B4051"/>
    <w:rsid w:val="006B46B0"/>
    <w:rsid w:val="006C2290"/>
    <w:rsid w:val="006C2C8B"/>
    <w:rsid w:val="006C3C65"/>
    <w:rsid w:val="006C47D8"/>
    <w:rsid w:val="006C616F"/>
    <w:rsid w:val="006C6822"/>
    <w:rsid w:val="006D31A7"/>
    <w:rsid w:val="006D5B1D"/>
    <w:rsid w:val="006D6F85"/>
    <w:rsid w:val="006E025E"/>
    <w:rsid w:val="006E0A85"/>
    <w:rsid w:val="006E1BB7"/>
    <w:rsid w:val="006E3D58"/>
    <w:rsid w:val="006E5467"/>
    <w:rsid w:val="006E5EB2"/>
    <w:rsid w:val="006E7875"/>
    <w:rsid w:val="006F1215"/>
    <w:rsid w:val="006F21DE"/>
    <w:rsid w:val="006F46D8"/>
    <w:rsid w:val="007011F6"/>
    <w:rsid w:val="00701892"/>
    <w:rsid w:val="00702B2C"/>
    <w:rsid w:val="007035D8"/>
    <w:rsid w:val="0070429D"/>
    <w:rsid w:val="007045A8"/>
    <w:rsid w:val="00711EF0"/>
    <w:rsid w:val="00712F2F"/>
    <w:rsid w:val="00713126"/>
    <w:rsid w:val="007131C0"/>
    <w:rsid w:val="0071477E"/>
    <w:rsid w:val="00715F2F"/>
    <w:rsid w:val="00717FD5"/>
    <w:rsid w:val="00722260"/>
    <w:rsid w:val="00723A52"/>
    <w:rsid w:val="00725478"/>
    <w:rsid w:val="007258AD"/>
    <w:rsid w:val="00731089"/>
    <w:rsid w:val="00731D80"/>
    <w:rsid w:val="00733493"/>
    <w:rsid w:val="00734C76"/>
    <w:rsid w:val="00735A27"/>
    <w:rsid w:val="00735FFD"/>
    <w:rsid w:val="00736075"/>
    <w:rsid w:val="0073786D"/>
    <w:rsid w:val="00737A47"/>
    <w:rsid w:val="0074066E"/>
    <w:rsid w:val="00740740"/>
    <w:rsid w:val="00740827"/>
    <w:rsid w:val="00743B25"/>
    <w:rsid w:val="00744F07"/>
    <w:rsid w:val="00745CF7"/>
    <w:rsid w:val="0074617B"/>
    <w:rsid w:val="00746B4C"/>
    <w:rsid w:val="00746BB0"/>
    <w:rsid w:val="00751375"/>
    <w:rsid w:val="00751655"/>
    <w:rsid w:val="00752058"/>
    <w:rsid w:val="00754E9A"/>
    <w:rsid w:val="00754EAD"/>
    <w:rsid w:val="007562FF"/>
    <w:rsid w:val="00756844"/>
    <w:rsid w:val="0075739B"/>
    <w:rsid w:val="00757DE7"/>
    <w:rsid w:val="00760E24"/>
    <w:rsid w:val="0076198B"/>
    <w:rsid w:val="00761A4B"/>
    <w:rsid w:val="00764E38"/>
    <w:rsid w:val="007664D6"/>
    <w:rsid w:val="00766917"/>
    <w:rsid w:val="00766BCA"/>
    <w:rsid w:val="00770AAE"/>
    <w:rsid w:val="00773530"/>
    <w:rsid w:val="00773D54"/>
    <w:rsid w:val="0077451F"/>
    <w:rsid w:val="00774B8A"/>
    <w:rsid w:val="00774E8F"/>
    <w:rsid w:val="00774F9F"/>
    <w:rsid w:val="00775301"/>
    <w:rsid w:val="00777CA7"/>
    <w:rsid w:val="007819EA"/>
    <w:rsid w:val="007825DF"/>
    <w:rsid w:val="007827E8"/>
    <w:rsid w:val="007830A0"/>
    <w:rsid w:val="007831D6"/>
    <w:rsid w:val="00784269"/>
    <w:rsid w:val="00786EB2"/>
    <w:rsid w:val="00790503"/>
    <w:rsid w:val="007923F1"/>
    <w:rsid w:val="00792ED9"/>
    <w:rsid w:val="00792EDC"/>
    <w:rsid w:val="00795373"/>
    <w:rsid w:val="00795EEC"/>
    <w:rsid w:val="007A0F53"/>
    <w:rsid w:val="007A22E0"/>
    <w:rsid w:val="007A2794"/>
    <w:rsid w:val="007A4E73"/>
    <w:rsid w:val="007A7713"/>
    <w:rsid w:val="007B0270"/>
    <w:rsid w:val="007B02D2"/>
    <w:rsid w:val="007B0CD9"/>
    <w:rsid w:val="007B22C1"/>
    <w:rsid w:val="007B731A"/>
    <w:rsid w:val="007B766E"/>
    <w:rsid w:val="007B7F84"/>
    <w:rsid w:val="007C0FAB"/>
    <w:rsid w:val="007C180A"/>
    <w:rsid w:val="007C1FEC"/>
    <w:rsid w:val="007C274A"/>
    <w:rsid w:val="007C3DC4"/>
    <w:rsid w:val="007C5A77"/>
    <w:rsid w:val="007C7371"/>
    <w:rsid w:val="007D0125"/>
    <w:rsid w:val="007D3C15"/>
    <w:rsid w:val="007D67BC"/>
    <w:rsid w:val="007E1985"/>
    <w:rsid w:val="007E2991"/>
    <w:rsid w:val="007E3370"/>
    <w:rsid w:val="007E36CA"/>
    <w:rsid w:val="007E3C7D"/>
    <w:rsid w:val="007E44FB"/>
    <w:rsid w:val="007E4C96"/>
    <w:rsid w:val="007E5216"/>
    <w:rsid w:val="007E560F"/>
    <w:rsid w:val="007E6D83"/>
    <w:rsid w:val="007E7B7B"/>
    <w:rsid w:val="007E7FB9"/>
    <w:rsid w:val="007F05EF"/>
    <w:rsid w:val="007F078D"/>
    <w:rsid w:val="007F12FB"/>
    <w:rsid w:val="007F1C8F"/>
    <w:rsid w:val="007F22C4"/>
    <w:rsid w:val="007F2635"/>
    <w:rsid w:val="007F4C7D"/>
    <w:rsid w:val="007F529F"/>
    <w:rsid w:val="007F5D73"/>
    <w:rsid w:val="007F69A7"/>
    <w:rsid w:val="007F6E67"/>
    <w:rsid w:val="00800945"/>
    <w:rsid w:val="00800B28"/>
    <w:rsid w:val="00801679"/>
    <w:rsid w:val="00801AB2"/>
    <w:rsid w:val="008020FA"/>
    <w:rsid w:val="00804512"/>
    <w:rsid w:val="0080483E"/>
    <w:rsid w:val="00807018"/>
    <w:rsid w:val="00807D75"/>
    <w:rsid w:val="0081085B"/>
    <w:rsid w:val="00816CCF"/>
    <w:rsid w:val="00820359"/>
    <w:rsid w:val="008227BC"/>
    <w:rsid w:val="00824AA7"/>
    <w:rsid w:val="00827B39"/>
    <w:rsid w:val="00831481"/>
    <w:rsid w:val="0083150A"/>
    <w:rsid w:val="00831A5B"/>
    <w:rsid w:val="00831F24"/>
    <w:rsid w:val="00832763"/>
    <w:rsid w:val="00837D2F"/>
    <w:rsid w:val="00840A14"/>
    <w:rsid w:val="008447E3"/>
    <w:rsid w:val="00846469"/>
    <w:rsid w:val="0084785F"/>
    <w:rsid w:val="00847E60"/>
    <w:rsid w:val="00850729"/>
    <w:rsid w:val="00853C90"/>
    <w:rsid w:val="00854402"/>
    <w:rsid w:val="0085490B"/>
    <w:rsid w:val="008569E6"/>
    <w:rsid w:val="00861EB5"/>
    <w:rsid w:val="00862B9E"/>
    <w:rsid w:val="00862BC9"/>
    <w:rsid w:val="00864684"/>
    <w:rsid w:val="00865520"/>
    <w:rsid w:val="00865CF5"/>
    <w:rsid w:val="00867769"/>
    <w:rsid w:val="00867A9A"/>
    <w:rsid w:val="008718AC"/>
    <w:rsid w:val="008737C7"/>
    <w:rsid w:val="00874C46"/>
    <w:rsid w:val="00876966"/>
    <w:rsid w:val="00880B7E"/>
    <w:rsid w:val="008819A7"/>
    <w:rsid w:val="00881A64"/>
    <w:rsid w:val="00881F32"/>
    <w:rsid w:val="0088493C"/>
    <w:rsid w:val="00884AB6"/>
    <w:rsid w:val="00884C34"/>
    <w:rsid w:val="00887206"/>
    <w:rsid w:val="00887311"/>
    <w:rsid w:val="0089179D"/>
    <w:rsid w:val="00892B5E"/>
    <w:rsid w:val="00893625"/>
    <w:rsid w:val="008956D1"/>
    <w:rsid w:val="00897CD4"/>
    <w:rsid w:val="008A2A12"/>
    <w:rsid w:val="008A3922"/>
    <w:rsid w:val="008A6409"/>
    <w:rsid w:val="008A6CFF"/>
    <w:rsid w:val="008B3561"/>
    <w:rsid w:val="008B42C1"/>
    <w:rsid w:val="008B4A66"/>
    <w:rsid w:val="008C0511"/>
    <w:rsid w:val="008C6222"/>
    <w:rsid w:val="008C63DE"/>
    <w:rsid w:val="008C7CFC"/>
    <w:rsid w:val="008C7F88"/>
    <w:rsid w:val="008D00E0"/>
    <w:rsid w:val="008D0D46"/>
    <w:rsid w:val="008D2D48"/>
    <w:rsid w:val="008D77EF"/>
    <w:rsid w:val="008E2521"/>
    <w:rsid w:val="008E2A73"/>
    <w:rsid w:val="008E4CC3"/>
    <w:rsid w:val="008F34C8"/>
    <w:rsid w:val="008F45FD"/>
    <w:rsid w:val="008F57FB"/>
    <w:rsid w:val="008F603B"/>
    <w:rsid w:val="00901440"/>
    <w:rsid w:val="009028B5"/>
    <w:rsid w:val="00902C8A"/>
    <w:rsid w:val="00907210"/>
    <w:rsid w:val="009079AE"/>
    <w:rsid w:val="00907DAE"/>
    <w:rsid w:val="009106EC"/>
    <w:rsid w:val="00910CC6"/>
    <w:rsid w:val="00912C46"/>
    <w:rsid w:val="00912DC0"/>
    <w:rsid w:val="00913115"/>
    <w:rsid w:val="0091320A"/>
    <w:rsid w:val="0091499B"/>
    <w:rsid w:val="00914C92"/>
    <w:rsid w:val="00915507"/>
    <w:rsid w:val="00915D2C"/>
    <w:rsid w:val="009168DC"/>
    <w:rsid w:val="00916ED3"/>
    <w:rsid w:val="00921142"/>
    <w:rsid w:val="00923EFE"/>
    <w:rsid w:val="00926D46"/>
    <w:rsid w:val="009271DE"/>
    <w:rsid w:val="00930139"/>
    <w:rsid w:val="00930A86"/>
    <w:rsid w:val="009321CF"/>
    <w:rsid w:val="00934441"/>
    <w:rsid w:val="00934473"/>
    <w:rsid w:val="009417DE"/>
    <w:rsid w:val="00942B06"/>
    <w:rsid w:val="0094376D"/>
    <w:rsid w:val="009449FE"/>
    <w:rsid w:val="009460FF"/>
    <w:rsid w:val="00951BFB"/>
    <w:rsid w:val="00952E39"/>
    <w:rsid w:val="00960948"/>
    <w:rsid w:val="00960C9E"/>
    <w:rsid w:val="00961413"/>
    <w:rsid w:val="0096336D"/>
    <w:rsid w:val="0096442A"/>
    <w:rsid w:val="00965025"/>
    <w:rsid w:val="00965614"/>
    <w:rsid w:val="0096661A"/>
    <w:rsid w:val="00966E18"/>
    <w:rsid w:val="0097038B"/>
    <w:rsid w:val="00971E56"/>
    <w:rsid w:val="00972F00"/>
    <w:rsid w:val="00973449"/>
    <w:rsid w:val="009749FB"/>
    <w:rsid w:val="009759AF"/>
    <w:rsid w:val="009772CB"/>
    <w:rsid w:val="009779A2"/>
    <w:rsid w:val="0098547C"/>
    <w:rsid w:val="00985EF1"/>
    <w:rsid w:val="00994A2E"/>
    <w:rsid w:val="00995BCA"/>
    <w:rsid w:val="00996DD1"/>
    <w:rsid w:val="009A1CA5"/>
    <w:rsid w:val="009A22B1"/>
    <w:rsid w:val="009A2FA5"/>
    <w:rsid w:val="009A6FB3"/>
    <w:rsid w:val="009A7A59"/>
    <w:rsid w:val="009B0E0F"/>
    <w:rsid w:val="009B33D4"/>
    <w:rsid w:val="009B359B"/>
    <w:rsid w:val="009B4086"/>
    <w:rsid w:val="009B507B"/>
    <w:rsid w:val="009C28B8"/>
    <w:rsid w:val="009C4534"/>
    <w:rsid w:val="009C4D1D"/>
    <w:rsid w:val="009C73A7"/>
    <w:rsid w:val="009D0098"/>
    <w:rsid w:val="009D29ED"/>
    <w:rsid w:val="009D3065"/>
    <w:rsid w:val="009D4889"/>
    <w:rsid w:val="009E0088"/>
    <w:rsid w:val="009E0299"/>
    <w:rsid w:val="009E0E63"/>
    <w:rsid w:val="009E1089"/>
    <w:rsid w:val="009E25B4"/>
    <w:rsid w:val="009E298D"/>
    <w:rsid w:val="009E4427"/>
    <w:rsid w:val="009E76F7"/>
    <w:rsid w:val="009E7A81"/>
    <w:rsid w:val="009F0744"/>
    <w:rsid w:val="009F22C6"/>
    <w:rsid w:val="009F42AC"/>
    <w:rsid w:val="009F5257"/>
    <w:rsid w:val="009F5318"/>
    <w:rsid w:val="009F5AEB"/>
    <w:rsid w:val="009F5B16"/>
    <w:rsid w:val="009F7416"/>
    <w:rsid w:val="009F7F0C"/>
    <w:rsid w:val="00A003CC"/>
    <w:rsid w:val="00A0187D"/>
    <w:rsid w:val="00A0352E"/>
    <w:rsid w:val="00A03934"/>
    <w:rsid w:val="00A039AE"/>
    <w:rsid w:val="00A043BB"/>
    <w:rsid w:val="00A04992"/>
    <w:rsid w:val="00A04D53"/>
    <w:rsid w:val="00A0785F"/>
    <w:rsid w:val="00A10A7F"/>
    <w:rsid w:val="00A1105C"/>
    <w:rsid w:val="00A1339B"/>
    <w:rsid w:val="00A20A2B"/>
    <w:rsid w:val="00A23CC3"/>
    <w:rsid w:val="00A243AF"/>
    <w:rsid w:val="00A24B58"/>
    <w:rsid w:val="00A252E8"/>
    <w:rsid w:val="00A27F55"/>
    <w:rsid w:val="00A30BA6"/>
    <w:rsid w:val="00A31501"/>
    <w:rsid w:val="00A36A25"/>
    <w:rsid w:val="00A40960"/>
    <w:rsid w:val="00A45BF3"/>
    <w:rsid w:val="00A507DE"/>
    <w:rsid w:val="00A51F92"/>
    <w:rsid w:val="00A5217F"/>
    <w:rsid w:val="00A52FA2"/>
    <w:rsid w:val="00A561CD"/>
    <w:rsid w:val="00A579E9"/>
    <w:rsid w:val="00A602F7"/>
    <w:rsid w:val="00A6139D"/>
    <w:rsid w:val="00A6197F"/>
    <w:rsid w:val="00A65092"/>
    <w:rsid w:val="00A67F66"/>
    <w:rsid w:val="00A713BB"/>
    <w:rsid w:val="00A7230F"/>
    <w:rsid w:val="00A72DFB"/>
    <w:rsid w:val="00A74050"/>
    <w:rsid w:val="00A765DF"/>
    <w:rsid w:val="00A7702F"/>
    <w:rsid w:val="00A802E2"/>
    <w:rsid w:val="00A81112"/>
    <w:rsid w:val="00A8251B"/>
    <w:rsid w:val="00A831CA"/>
    <w:rsid w:val="00A840FB"/>
    <w:rsid w:val="00A85320"/>
    <w:rsid w:val="00A85F53"/>
    <w:rsid w:val="00A86695"/>
    <w:rsid w:val="00A90A4F"/>
    <w:rsid w:val="00A91D07"/>
    <w:rsid w:val="00A929FF"/>
    <w:rsid w:val="00A93314"/>
    <w:rsid w:val="00A93E92"/>
    <w:rsid w:val="00A93FC8"/>
    <w:rsid w:val="00A973E4"/>
    <w:rsid w:val="00AA02D5"/>
    <w:rsid w:val="00AA0336"/>
    <w:rsid w:val="00AA14B1"/>
    <w:rsid w:val="00AA5FA7"/>
    <w:rsid w:val="00AA68E9"/>
    <w:rsid w:val="00AA7962"/>
    <w:rsid w:val="00AA7D39"/>
    <w:rsid w:val="00AB08C9"/>
    <w:rsid w:val="00AB0C2C"/>
    <w:rsid w:val="00AB13D1"/>
    <w:rsid w:val="00AB1D4C"/>
    <w:rsid w:val="00AB22BC"/>
    <w:rsid w:val="00AB343E"/>
    <w:rsid w:val="00AB3CDF"/>
    <w:rsid w:val="00AB513A"/>
    <w:rsid w:val="00AB5C3E"/>
    <w:rsid w:val="00AB66F4"/>
    <w:rsid w:val="00AC0543"/>
    <w:rsid w:val="00AC24E6"/>
    <w:rsid w:val="00AC2EE8"/>
    <w:rsid w:val="00AC3D8C"/>
    <w:rsid w:val="00AC5836"/>
    <w:rsid w:val="00AC5B81"/>
    <w:rsid w:val="00AC66BC"/>
    <w:rsid w:val="00AC7F69"/>
    <w:rsid w:val="00AD0F69"/>
    <w:rsid w:val="00AD176B"/>
    <w:rsid w:val="00AD1BC7"/>
    <w:rsid w:val="00AD21E4"/>
    <w:rsid w:val="00AD2F59"/>
    <w:rsid w:val="00AD39FC"/>
    <w:rsid w:val="00AD4485"/>
    <w:rsid w:val="00AD4E9D"/>
    <w:rsid w:val="00AD6D8B"/>
    <w:rsid w:val="00AE02CA"/>
    <w:rsid w:val="00AE0BC2"/>
    <w:rsid w:val="00AE171F"/>
    <w:rsid w:val="00AE245C"/>
    <w:rsid w:val="00AE4BD9"/>
    <w:rsid w:val="00AE4E86"/>
    <w:rsid w:val="00AE5A5C"/>
    <w:rsid w:val="00AE6B8D"/>
    <w:rsid w:val="00AF05BD"/>
    <w:rsid w:val="00AF2EBA"/>
    <w:rsid w:val="00AF37B6"/>
    <w:rsid w:val="00AF5800"/>
    <w:rsid w:val="00AF6EAE"/>
    <w:rsid w:val="00AF6F95"/>
    <w:rsid w:val="00AF7DD1"/>
    <w:rsid w:val="00B035CF"/>
    <w:rsid w:val="00B03C65"/>
    <w:rsid w:val="00B045E4"/>
    <w:rsid w:val="00B04FE1"/>
    <w:rsid w:val="00B05095"/>
    <w:rsid w:val="00B062A7"/>
    <w:rsid w:val="00B1041D"/>
    <w:rsid w:val="00B1273A"/>
    <w:rsid w:val="00B14B52"/>
    <w:rsid w:val="00B155D8"/>
    <w:rsid w:val="00B15884"/>
    <w:rsid w:val="00B167AF"/>
    <w:rsid w:val="00B20B7C"/>
    <w:rsid w:val="00B325BF"/>
    <w:rsid w:val="00B378E4"/>
    <w:rsid w:val="00B3797F"/>
    <w:rsid w:val="00B37E53"/>
    <w:rsid w:val="00B402C4"/>
    <w:rsid w:val="00B430E9"/>
    <w:rsid w:val="00B43A82"/>
    <w:rsid w:val="00B469F5"/>
    <w:rsid w:val="00B500FE"/>
    <w:rsid w:val="00B52DAB"/>
    <w:rsid w:val="00B53C2D"/>
    <w:rsid w:val="00B53E92"/>
    <w:rsid w:val="00B55425"/>
    <w:rsid w:val="00B55B4A"/>
    <w:rsid w:val="00B56097"/>
    <w:rsid w:val="00B5723A"/>
    <w:rsid w:val="00B632FC"/>
    <w:rsid w:val="00B64F67"/>
    <w:rsid w:val="00B66A4B"/>
    <w:rsid w:val="00B74174"/>
    <w:rsid w:val="00B742F5"/>
    <w:rsid w:val="00B74688"/>
    <w:rsid w:val="00B749BB"/>
    <w:rsid w:val="00B75FD3"/>
    <w:rsid w:val="00B7662C"/>
    <w:rsid w:val="00B80519"/>
    <w:rsid w:val="00B832E2"/>
    <w:rsid w:val="00B83325"/>
    <w:rsid w:val="00B83D88"/>
    <w:rsid w:val="00B852D4"/>
    <w:rsid w:val="00B85A69"/>
    <w:rsid w:val="00B85B3B"/>
    <w:rsid w:val="00B871F3"/>
    <w:rsid w:val="00B87245"/>
    <w:rsid w:val="00B87A05"/>
    <w:rsid w:val="00B87A86"/>
    <w:rsid w:val="00B9011E"/>
    <w:rsid w:val="00B936A1"/>
    <w:rsid w:val="00B94EFF"/>
    <w:rsid w:val="00B95803"/>
    <w:rsid w:val="00B967D7"/>
    <w:rsid w:val="00BA0402"/>
    <w:rsid w:val="00BA054F"/>
    <w:rsid w:val="00BA14E0"/>
    <w:rsid w:val="00BA2B74"/>
    <w:rsid w:val="00BA313C"/>
    <w:rsid w:val="00BA654C"/>
    <w:rsid w:val="00BB272B"/>
    <w:rsid w:val="00BB35C8"/>
    <w:rsid w:val="00BB3DD7"/>
    <w:rsid w:val="00BB44F0"/>
    <w:rsid w:val="00BB5831"/>
    <w:rsid w:val="00BB5A7F"/>
    <w:rsid w:val="00BB6670"/>
    <w:rsid w:val="00BC082C"/>
    <w:rsid w:val="00BC0BE6"/>
    <w:rsid w:val="00BC171F"/>
    <w:rsid w:val="00BC2FEF"/>
    <w:rsid w:val="00BC5A3C"/>
    <w:rsid w:val="00BC5B9F"/>
    <w:rsid w:val="00BD07B7"/>
    <w:rsid w:val="00BD1062"/>
    <w:rsid w:val="00BD26EA"/>
    <w:rsid w:val="00BD46DB"/>
    <w:rsid w:val="00BD48C0"/>
    <w:rsid w:val="00BD4F0C"/>
    <w:rsid w:val="00BD554B"/>
    <w:rsid w:val="00BD5D05"/>
    <w:rsid w:val="00BD6B03"/>
    <w:rsid w:val="00BE46D2"/>
    <w:rsid w:val="00BE5BA7"/>
    <w:rsid w:val="00BE60DD"/>
    <w:rsid w:val="00BE793E"/>
    <w:rsid w:val="00BF22B2"/>
    <w:rsid w:val="00BF2C14"/>
    <w:rsid w:val="00BF4E27"/>
    <w:rsid w:val="00BF4F37"/>
    <w:rsid w:val="00BF6241"/>
    <w:rsid w:val="00BF7D62"/>
    <w:rsid w:val="00C01B99"/>
    <w:rsid w:val="00C0222D"/>
    <w:rsid w:val="00C0278F"/>
    <w:rsid w:val="00C0281F"/>
    <w:rsid w:val="00C029C1"/>
    <w:rsid w:val="00C03084"/>
    <w:rsid w:val="00C0387D"/>
    <w:rsid w:val="00C040E5"/>
    <w:rsid w:val="00C045A9"/>
    <w:rsid w:val="00C06FCE"/>
    <w:rsid w:val="00C10E0F"/>
    <w:rsid w:val="00C12368"/>
    <w:rsid w:val="00C23B76"/>
    <w:rsid w:val="00C247AB"/>
    <w:rsid w:val="00C3086C"/>
    <w:rsid w:val="00C31AA0"/>
    <w:rsid w:val="00C3322D"/>
    <w:rsid w:val="00C3326E"/>
    <w:rsid w:val="00C33F78"/>
    <w:rsid w:val="00C34600"/>
    <w:rsid w:val="00C37F93"/>
    <w:rsid w:val="00C409CD"/>
    <w:rsid w:val="00C44593"/>
    <w:rsid w:val="00C44850"/>
    <w:rsid w:val="00C44BD1"/>
    <w:rsid w:val="00C475C0"/>
    <w:rsid w:val="00C47849"/>
    <w:rsid w:val="00C5031C"/>
    <w:rsid w:val="00C517A2"/>
    <w:rsid w:val="00C51B9C"/>
    <w:rsid w:val="00C526E0"/>
    <w:rsid w:val="00C54AAE"/>
    <w:rsid w:val="00C56F03"/>
    <w:rsid w:val="00C6053A"/>
    <w:rsid w:val="00C610A7"/>
    <w:rsid w:val="00C61395"/>
    <w:rsid w:val="00C61AAB"/>
    <w:rsid w:val="00C64247"/>
    <w:rsid w:val="00C65A5B"/>
    <w:rsid w:val="00C6660B"/>
    <w:rsid w:val="00C6734D"/>
    <w:rsid w:val="00C70001"/>
    <w:rsid w:val="00C74235"/>
    <w:rsid w:val="00C7423A"/>
    <w:rsid w:val="00C74303"/>
    <w:rsid w:val="00C74426"/>
    <w:rsid w:val="00C74903"/>
    <w:rsid w:val="00C763EA"/>
    <w:rsid w:val="00C82405"/>
    <w:rsid w:val="00C824FA"/>
    <w:rsid w:val="00C828F2"/>
    <w:rsid w:val="00C83C4F"/>
    <w:rsid w:val="00C84596"/>
    <w:rsid w:val="00C84B23"/>
    <w:rsid w:val="00C85F52"/>
    <w:rsid w:val="00C8649E"/>
    <w:rsid w:val="00C87813"/>
    <w:rsid w:val="00C90453"/>
    <w:rsid w:val="00C90ED4"/>
    <w:rsid w:val="00C91F80"/>
    <w:rsid w:val="00C94D19"/>
    <w:rsid w:val="00CA0472"/>
    <w:rsid w:val="00CA0D58"/>
    <w:rsid w:val="00CA1B75"/>
    <w:rsid w:val="00CA3BB5"/>
    <w:rsid w:val="00CA6D2E"/>
    <w:rsid w:val="00CA7689"/>
    <w:rsid w:val="00CA7972"/>
    <w:rsid w:val="00CB33E6"/>
    <w:rsid w:val="00CB34B5"/>
    <w:rsid w:val="00CB4503"/>
    <w:rsid w:val="00CB6AEE"/>
    <w:rsid w:val="00CC00E1"/>
    <w:rsid w:val="00CC0664"/>
    <w:rsid w:val="00CC0B3B"/>
    <w:rsid w:val="00CC13AA"/>
    <w:rsid w:val="00CC215A"/>
    <w:rsid w:val="00CC2C54"/>
    <w:rsid w:val="00CC2C9A"/>
    <w:rsid w:val="00CC2E84"/>
    <w:rsid w:val="00CC46FE"/>
    <w:rsid w:val="00CC62AD"/>
    <w:rsid w:val="00CD00D9"/>
    <w:rsid w:val="00CD0AD5"/>
    <w:rsid w:val="00CD1B7A"/>
    <w:rsid w:val="00CD35CC"/>
    <w:rsid w:val="00CD37BE"/>
    <w:rsid w:val="00CD47B8"/>
    <w:rsid w:val="00CD4ED8"/>
    <w:rsid w:val="00CD545A"/>
    <w:rsid w:val="00CD63EC"/>
    <w:rsid w:val="00CD67C0"/>
    <w:rsid w:val="00CD73AA"/>
    <w:rsid w:val="00CD78AB"/>
    <w:rsid w:val="00CE14E7"/>
    <w:rsid w:val="00CE1A52"/>
    <w:rsid w:val="00CE1B97"/>
    <w:rsid w:val="00CE3923"/>
    <w:rsid w:val="00CE3ECD"/>
    <w:rsid w:val="00CE4C17"/>
    <w:rsid w:val="00CF1736"/>
    <w:rsid w:val="00CF26EF"/>
    <w:rsid w:val="00CF2B9D"/>
    <w:rsid w:val="00CF3277"/>
    <w:rsid w:val="00CF4A20"/>
    <w:rsid w:val="00D006C4"/>
    <w:rsid w:val="00D01C46"/>
    <w:rsid w:val="00D058E6"/>
    <w:rsid w:val="00D058F4"/>
    <w:rsid w:val="00D0748D"/>
    <w:rsid w:val="00D10990"/>
    <w:rsid w:val="00D12357"/>
    <w:rsid w:val="00D12765"/>
    <w:rsid w:val="00D14DD5"/>
    <w:rsid w:val="00D14E43"/>
    <w:rsid w:val="00D164AA"/>
    <w:rsid w:val="00D16533"/>
    <w:rsid w:val="00D17188"/>
    <w:rsid w:val="00D2150F"/>
    <w:rsid w:val="00D25888"/>
    <w:rsid w:val="00D2596E"/>
    <w:rsid w:val="00D32A97"/>
    <w:rsid w:val="00D33972"/>
    <w:rsid w:val="00D34C95"/>
    <w:rsid w:val="00D34FF8"/>
    <w:rsid w:val="00D35AC7"/>
    <w:rsid w:val="00D368EF"/>
    <w:rsid w:val="00D36B3B"/>
    <w:rsid w:val="00D40742"/>
    <w:rsid w:val="00D4158D"/>
    <w:rsid w:val="00D430FA"/>
    <w:rsid w:val="00D43EEC"/>
    <w:rsid w:val="00D4586F"/>
    <w:rsid w:val="00D458C7"/>
    <w:rsid w:val="00D50BEA"/>
    <w:rsid w:val="00D51AE7"/>
    <w:rsid w:val="00D51B54"/>
    <w:rsid w:val="00D51DB0"/>
    <w:rsid w:val="00D51F15"/>
    <w:rsid w:val="00D52454"/>
    <w:rsid w:val="00D53876"/>
    <w:rsid w:val="00D545D1"/>
    <w:rsid w:val="00D548AE"/>
    <w:rsid w:val="00D552A0"/>
    <w:rsid w:val="00D562FA"/>
    <w:rsid w:val="00D604EF"/>
    <w:rsid w:val="00D61599"/>
    <w:rsid w:val="00D61B46"/>
    <w:rsid w:val="00D61CDC"/>
    <w:rsid w:val="00D622D6"/>
    <w:rsid w:val="00D62BE9"/>
    <w:rsid w:val="00D63354"/>
    <w:rsid w:val="00D63E31"/>
    <w:rsid w:val="00D6447F"/>
    <w:rsid w:val="00D64722"/>
    <w:rsid w:val="00D64DEA"/>
    <w:rsid w:val="00D65EB3"/>
    <w:rsid w:val="00D67A34"/>
    <w:rsid w:val="00D67E96"/>
    <w:rsid w:val="00D7363F"/>
    <w:rsid w:val="00D73D53"/>
    <w:rsid w:val="00D765C3"/>
    <w:rsid w:val="00D7676E"/>
    <w:rsid w:val="00D76AA1"/>
    <w:rsid w:val="00D8078D"/>
    <w:rsid w:val="00D8192F"/>
    <w:rsid w:val="00D8196C"/>
    <w:rsid w:val="00D81DC7"/>
    <w:rsid w:val="00D824B9"/>
    <w:rsid w:val="00D85761"/>
    <w:rsid w:val="00D91598"/>
    <w:rsid w:val="00D9254D"/>
    <w:rsid w:val="00D92B76"/>
    <w:rsid w:val="00D93434"/>
    <w:rsid w:val="00D93B6B"/>
    <w:rsid w:val="00D95135"/>
    <w:rsid w:val="00D97FBA"/>
    <w:rsid w:val="00DA025B"/>
    <w:rsid w:val="00DA13AA"/>
    <w:rsid w:val="00DA4503"/>
    <w:rsid w:val="00DA47F0"/>
    <w:rsid w:val="00DA4AF2"/>
    <w:rsid w:val="00DA51E7"/>
    <w:rsid w:val="00DA7A67"/>
    <w:rsid w:val="00DA7E4D"/>
    <w:rsid w:val="00DB223B"/>
    <w:rsid w:val="00DB4943"/>
    <w:rsid w:val="00DB658A"/>
    <w:rsid w:val="00DC0874"/>
    <w:rsid w:val="00DC16F4"/>
    <w:rsid w:val="00DC5571"/>
    <w:rsid w:val="00DC563A"/>
    <w:rsid w:val="00DC7729"/>
    <w:rsid w:val="00DD1682"/>
    <w:rsid w:val="00DD1C5C"/>
    <w:rsid w:val="00DD1EC2"/>
    <w:rsid w:val="00DD26B6"/>
    <w:rsid w:val="00DD26EB"/>
    <w:rsid w:val="00DD46A3"/>
    <w:rsid w:val="00DD4EE6"/>
    <w:rsid w:val="00DD6F4F"/>
    <w:rsid w:val="00DD7366"/>
    <w:rsid w:val="00DD7D7A"/>
    <w:rsid w:val="00DE2C7B"/>
    <w:rsid w:val="00DE2F68"/>
    <w:rsid w:val="00DE3AB4"/>
    <w:rsid w:val="00DE439D"/>
    <w:rsid w:val="00DE4EC9"/>
    <w:rsid w:val="00DE55E0"/>
    <w:rsid w:val="00DE7A50"/>
    <w:rsid w:val="00DE7DAF"/>
    <w:rsid w:val="00DF2916"/>
    <w:rsid w:val="00DF3AE9"/>
    <w:rsid w:val="00DF5F27"/>
    <w:rsid w:val="00DF6B04"/>
    <w:rsid w:val="00E02398"/>
    <w:rsid w:val="00E04F91"/>
    <w:rsid w:val="00E1052B"/>
    <w:rsid w:val="00E11448"/>
    <w:rsid w:val="00E121C6"/>
    <w:rsid w:val="00E14B29"/>
    <w:rsid w:val="00E16487"/>
    <w:rsid w:val="00E17A62"/>
    <w:rsid w:val="00E17F05"/>
    <w:rsid w:val="00E20C2E"/>
    <w:rsid w:val="00E214C1"/>
    <w:rsid w:val="00E21C49"/>
    <w:rsid w:val="00E22948"/>
    <w:rsid w:val="00E25088"/>
    <w:rsid w:val="00E2522F"/>
    <w:rsid w:val="00E26639"/>
    <w:rsid w:val="00E2719D"/>
    <w:rsid w:val="00E3131A"/>
    <w:rsid w:val="00E3172A"/>
    <w:rsid w:val="00E32DF2"/>
    <w:rsid w:val="00E34A6D"/>
    <w:rsid w:val="00E36E6E"/>
    <w:rsid w:val="00E400A9"/>
    <w:rsid w:val="00E40C3F"/>
    <w:rsid w:val="00E42AF2"/>
    <w:rsid w:val="00E42B29"/>
    <w:rsid w:val="00E43E06"/>
    <w:rsid w:val="00E4514B"/>
    <w:rsid w:val="00E4691C"/>
    <w:rsid w:val="00E47CA2"/>
    <w:rsid w:val="00E50234"/>
    <w:rsid w:val="00E5139F"/>
    <w:rsid w:val="00E51CF7"/>
    <w:rsid w:val="00E52131"/>
    <w:rsid w:val="00E53009"/>
    <w:rsid w:val="00E532EC"/>
    <w:rsid w:val="00E53759"/>
    <w:rsid w:val="00E53FF3"/>
    <w:rsid w:val="00E54EAA"/>
    <w:rsid w:val="00E55885"/>
    <w:rsid w:val="00E55CE5"/>
    <w:rsid w:val="00E55E9B"/>
    <w:rsid w:val="00E56938"/>
    <w:rsid w:val="00E6206D"/>
    <w:rsid w:val="00E6210C"/>
    <w:rsid w:val="00E62571"/>
    <w:rsid w:val="00E66012"/>
    <w:rsid w:val="00E66D93"/>
    <w:rsid w:val="00E700A3"/>
    <w:rsid w:val="00E70280"/>
    <w:rsid w:val="00E7455B"/>
    <w:rsid w:val="00E74D2C"/>
    <w:rsid w:val="00E76C22"/>
    <w:rsid w:val="00E809FD"/>
    <w:rsid w:val="00E82C24"/>
    <w:rsid w:val="00E8376F"/>
    <w:rsid w:val="00E841E9"/>
    <w:rsid w:val="00E86692"/>
    <w:rsid w:val="00E86C89"/>
    <w:rsid w:val="00E90766"/>
    <w:rsid w:val="00E959EF"/>
    <w:rsid w:val="00E9780D"/>
    <w:rsid w:val="00EA1E5D"/>
    <w:rsid w:val="00EA2FB7"/>
    <w:rsid w:val="00EA3E3D"/>
    <w:rsid w:val="00EA4FDF"/>
    <w:rsid w:val="00EA6ED4"/>
    <w:rsid w:val="00EA6EE3"/>
    <w:rsid w:val="00EA7D9B"/>
    <w:rsid w:val="00EB1525"/>
    <w:rsid w:val="00EB3CC4"/>
    <w:rsid w:val="00EB5474"/>
    <w:rsid w:val="00EB64AC"/>
    <w:rsid w:val="00EB65B4"/>
    <w:rsid w:val="00EC029C"/>
    <w:rsid w:val="00EC170D"/>
    <w:rsid w:val="00EC186B"/>
    <w:rsid w:val="00EC37B2"/>
    <w:rsid w:val="00EC3C88"/>
    <w:rsid w:val="00EC7317"/>
    <w:rsid w:val="00EC7E5A"/>
    <w:rsid w:val="00ED2C47"/>
    <w:rsid w:val="00ED76A4"/>
    <w:rsid w:val="00EE068C"/>
    <w:rsid w:val="00EE07A8"/>
    <w:rsid w:val="00EE317D"/>
    <w:rsid w:val="00EE5ABD"/>
    <w:rsid w:val="00EE606C"/>
    <w:rsid w:val="00EE6310"/>
    <w:rsid w:val="00EE665A"/>
    <w:rsid w:val="00EE7438"/>
    <w:rsid w:val="00EF0504"/>
    <w:rsid w:val="00EF3724"/>
    <w:rsid w:val="00EF372D"/>
    <w:rsid w:val="00EF3BA3"/>
    <w:rsid w:val="00EF5FAB"/>
    <w:rsid w:val="00EF6B9E"/>
    <w:rsid w:val="00F006E0"/>
    <w:rsid w:val="00F007D7"/>
    <w:rsid w:val="00F01315"/>
    <w:rsid w:val="00F026EA"/>
    <w:rsid w:val="00F03627"/>
    <w:rsid w:val="00F06F8C"/>
    <w:rsid w:val="00F104BB"/>
    <w:rsid w:val="00F10982"/>
    <w:rsid w:val="00F11A37"/>
    <w:rsid w:val="00F125BD"/>
    <w:rsid w:val="00F13A84"/>
    <w:rsid w:val="00F13B6C"/>
    <w:rsid w:val="00F140CD"/>
    <w:rsid w:val="00F14D9D"/>
    <w:rsid w:val="00F15A48"/>
    <w:rsid w:val="00F15CA1"/>
    <w:rsid w:val="00F20883"/>
    <w:rsid w:val="00F20F84"/>
    <w:rsid w:val="00F22159"/>
    <w:rsid w:val="00F22429"/>
    <w:rsid w:val="00F2668C"/>
    <w:rsid w:val="00F26696"/>
    <w:rsid w:val="00F3008E"/>
    <w:rsid w:val="00F3099B"/>
    <w:rsid w:val="00F31238"/>
    <w:rsid w:val="00F427A9"/>
    <w:rsid w:val="00F433A9"/>
    <w:rsid w:val="00F435CB"/>
    <w:rsid w:val="00F453D1"/>
    <w:rsid w:val="00F4547A"/>
    <w:rsid w:val="00F47739"/>
    <w:rsid w:val="00F50536"/>
    <w:rsid w:val="00F507CA"/>
    <w:rsid w:val="00F514D5"/>
    <w:rsid w:val="00F516F1"/>
    <w:rsid w:val="00F52CE7"/>
    <w:rsid w:val="00F5479A"/>
    <w:rsid w:val="00F55304"/>
    <w:rsid w:val="00F60A70"/>
    <w:rsid w:val="00F6453E"/>
    <w:rsid w:val="00F703F2"/>
    <w:rsid w:val="00F72197"/>
    <w:rsid w:val="00F73E0F"/>
    <w:rsid w:val="00F74E81"/>
    <w:rsid w:val="00F76670"/>
    <w:rsid w:val="00F76B23"/>
    <w:rsid w:val="00F77B7B"/>
    <w:rsid w:val="00F77FF0"/>
    <w:rsid w:val="00F8036F"/>
    <w:rsid w:val="00F8286F"/>
    <w:rsid w:val="00F82DED"/>
    <w:rsid w:val="00F83042"/>
    <w:rsid w:val="00F8330E"/>
    <w:rsid w:val="00F83C47"/>
    <w:rsid w:val="00F873CC"/>
    <w:rsid w:val="00F90876"/>
    <w:rsid w:val="00F92116"/>
    <w:rsid w:val="00F92B8E"/>
    <w:rsid w:val="00F94E08"/>
    <w:rsid w:val="00F95509"/>
    <w:rsid w:val="00F964C2"/>
    <w:rsid w:val="00FA01A9"/>
    <w:rsid w:val="00FA0BB0"/>
    <w:rsid w:val="00FA192B"/>
    <w:rsid w:val="00FA3AAC"/>
    <w:rsid w:val="00FA491F"/>
    <w:rsid w:val="00FA5C88"/>
    <w:rsid w:val="00FA7239"/>
    <w:rsid w:val="00FA7396"/>
    <w:rsid w:val="00FA7F9E"/>
    <w:rsid w:val="00FB06B1"/>
    <w:rsid w:val="00FB2AFA"/>
    <w:rsid w:val="00FB40C6"/>
    <w:rsid w:val="00FB54B4"/>
    <w:rsid w:val="00FB5598"/>
    <w:rsid w:val="00FC0798"/>
    <w:rsid w:val="00FC131A"/>
    <w:rsid w:val="00FC2C36"/>
    <w:rsid w:val="00FC3B11"/>
    <w:rsid w:val="00FC3C13"/>
    <w:rsid w:val="00FD0559"/>
    <w:rsid w:val="00FD10B3"/>
    <w:rsid w:val="00FD18CA"/>
    <w:rsid w:val="00FD2A65"/>
    <w:rsid w:val="00FD2BA3"/>
    <w:rsid w:val="00FD2CCC"/>
    <w:rsid w:val="00FD52E1"/>
    <w:rsid w:val="00FD6E72"/>
    <w:rsid w:val="00FD6FD1"/>
    <w:rsid w:val="00FE0206"/>
    <w:rsid w:val="00FE1582"/>
    <w:rsid w:val="00FE44F8"/>
    <w:rsid w:val="00FF2D00"/>
    <w:rsid w:val="00FF2E54"/>
    <w:rsid w:val="00FF3484"/>
    <w:rsid w:val="00FF359E"/>
    <w:rsid w:val="00FF4FE1"/>
    <w:rsid w:val="00FF65C5"/>
    <w:rsid w:val="00FF65F4"/>
    <w:rsid w:val="00FF6E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E7C6F4"/>
  <w15:docId w15:val="{23BEE3FA-AF7B-40BE-B36F-EC527B0ED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03FC"/>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Buletai,Bullet EY,List Paragraph21,List Paragraph1,List Paragraph2,lp1,Bullet 1,Use Case List Paragraph,Numbering,ERP-List Paragraph,List Paragraph11,List Paragraph111,List not in Table"/>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semiHidden/>
    <w:unhideWhenUsed/>
    <w:rsid w:val="00F92B8E"/>
    <w:rPr>
      <w:sz w:val="20"/>
      <w:szCs w:val="20"/>
    </w:rPr>
  </w:style>
  <w:style w:type="character" w:customStyle="1" w:styleId="CommentTextChar">
    <w:name w:val="Comment Text Char"/>
    <w:basedOn w:val="DefaultParagraphFont"/>
    <w:link w:val="CommentText"/>
    <w:uiPriority w:val="99"/>
    <w:semiHidden/>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9"/>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9"/>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lainText">
    <w:name w:val="Plain Text"/>
    <w:basedOn w:val="Normal"/>
    <w:link w:val="PlainTextChar"/>
    <w:uiPriority w:val="99"/>
    <w:unhideWhenUsed/>
    <w:rsid w:val="003F10AF"/>
    <w:pPr>
      <w:ind w:firstLine="0"/>
    </w:pPr>
    <w:rPr>
      <w:rFonts w:ascii="Calibri" w:hAnsi="Calibri" w:cs="Consolas"/>
      <w:szCs w:val="21"/>
      <w:lang w:val="en-US"/>
    </w:rPr>
  </w:style>
  <w:style w:type="character" w:customStyle="1" w:styleId="PlainTextChar">
    <w:name w:val="Plain Text Char"/>
    <w:basedOn w:val="DefaultParagraphFont"/>
    <w:link w:val="PlainText"/>
    <w:uiPriority w:val="99"/>
    <w:rsid w:val="003F10AF"/>
    <w:rPr>
      <w:rFonts w:ascii="Calibri" w:hAnsi="Calibri" w:cs="Consolas"/>
      <w:szCs w:val="21"/>
      <w:lang w:val="en-US"/>
    </w:rPr>
  </w:style>
  <w:style w:type="paragraph" w:styleId="Revision">
    <w:name w:val="Revision"/>
    <w:hidden/>
    <w:uiPriority w:val="99"/>
    <w:semiHidden/>
    <w:rsid w:val="00236E17"/>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313147684">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496800566">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7d3ccfc8-0174-48be-b2c7-759d9617ea65">4Z6MPDUXFVQC-547-236</_dlc_DocId>
    <_dlc_DocIdUrl xmlns="7d3ccfc8-0174-48be-b2c7-759d9617ea65">
      <Url>http://vac.corp.rst.lt/pirkimai/uzsakovai/TIC/_layouts/15/DocIdRedir.aspx?ID=4Z6MPDUXFVQC-547-236</Url>
      <Description>4Z6MPDUXFVQC-547-236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495698D4C9E34298E28EABCD8A52A0" ma:contentTypeVersion="7" ma:contentTypeDescription="Create a new document." ma:contentTypeScope="" ma:versionID="483890f3f0c91b39902ee158f6f6d8c4">
  <xsd:schema xmlns:xsd="http://www.w3.org/2001/XMLSchema" xmlns:xs="http://www.w3.org/2001/XMLSchema" xmlns:p="http://schemas.microsoft.com/office/2006/metadata/properties" xmlns:ns2="7d3ccfc8-0174-48be-b2c7-759d9617ea65" targetNamespace="http://schemas.microsoft.com/office/2006/metadata/properties" ma:root="true" ma:fieldsID="0fecdbd3089e72e109443656ae16ab26" ns2:_="">
    <xsd:import namespace="7d3ccfc8-0174-48be-b2c7-759d9617ea65"/>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3ccfc8-0174-48be-b2c7-759d9617ea6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92C7A2-D82C-4F4C-A714-CE941EDE065B}">
  <ds:schemaRefs>
    <ds:schemaRef ds:uri="http://schemas.microsoft.com/office/2006/metadata/properties"/>
    <ds:schemaRef ds:uri="http://schemas.microsoft.com/office/infopath/2007/PartnerControls"/>
    <ds:schemaRef ds:uri="7d3ccfc8-0174-48be-b2c7-759d9617ea65"/>
  </ds:schemaRefs>
</ds:datastoreItem>
</file>

<file path=customXml/itemProps2.xml><?xml version="1.0" encoding="utf-8"?>
<ds:datastoreItem xmlns:ds="http://schemas.openxmlformats.org/officeDocument/2006/customXml" ds:itemID="{0F1ED52C-CDF6-40B2-AD1C-C509442D04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3ccfc8-0174-48be-b2c7-759d9617e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E38554-FBE9-42E7-9FB0-158F5E4F278C}">
  <ds:schemaRefs>
    <ds:schemaRef ds:uri="http://schemas.microsoft.com/sharepoint/events"/>
  </ds:schemaRefs>
</ds:datastoreItem>
</file>

<file path=customXml/itemProps4.xml><?xml version="1.0" encoding="utf-8"?>
<ds:datastoreItem xmlns:ds="http://schemas.openxmlformats.org/officeDocument/2006/customXml" ds:itemID="{F2CDACA5-1FD1-4767-A0C8-4043E17F3900}">
  <ds:schemaRefs>
    <ds:schemaRef ds:uri="http://schemas.microsoft.com/sharepoint/v3/contenttype/forms"/>
  </ds:schemaRefs>
</ds:datastoreItem>
</file>

<file path=customXml/itemProps5.xml><?xml version="1.0" encoding="utf-8"?>
<ds:datastoreItem xmlns:ds="http://schemas.openxmlformats.org/officeDocument/2006/customXml" ds:itemID="{71F3E880-0F3E-4AB8-A293-EA5BC5901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Pages>
  <Words>6811</Words>
  <Characters>3883</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
    </vt:vector>
  </TitlesOfParts>
  <Company>AB Lietuvos energija</Company>
  <LinksUpToDate>false</LinksUpToDate>
  <CharactersWithSpaces>10673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Milda Janulevičiūtė</dc:creator>
  <cp:keywords/>
  <cp:lastModifiedBy>Marija Grušienė</cp:lastModifiedBy>
  <cp:revision>5</cp:revision>
  <cp:lastPrinted>2014-07-11T09:12:00Z</cp:lastPrinted>
  <dcterms:created xsi:type="dcterms:W3CDTF">2016-12-16T07:48:00Z</dcterms:created>
  <dcterms:modified xsi:type="dcterms:W3CDTF">2016-12-16T10:24:00Z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0x01010088495698D4C9E34298E28EABCD8A52A0</vt:lpwstr>
  </property>
  <property fmtid="{D5CDD505-2E9C-101B-9397-08002B2CF9AE}" pid="3" name="_dlc_DocIdItemGuid">
    <vt:lpwstr>11f6f405-8772-4b23-a2ad-ef7d241ac073</vt:lpwstr>
  </property>
</Properties>
</file>