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6045" w:type="dxa"/>
        <w:tblInd w:w="3686" w:type="dxa"/>
        <w:tblLayout w:type="fixed"/>
        <w:tblLook w:val="04A0" w:firstRow="1" w:lastRow="0" w:firstColumn="1" w:lastColumn="0" w:noHBand="0" w:noVBand="1"/>
      </w:tblPr>
      <w:tblGrid>
        <w:gridCol w:w="6045"/>
      </w:tblGrid>
      <w:tr w:rsidR="008A41DC" w:rsidRPr="000D1BB8" w14:paraId="2EC2C5B5" w14:textId="77777777">
        <w:tc>
          <w:tcPr>
            <w:tcW w:w="6045" w:type="dxa"/>
            <w:tcBorders>
              <w:top w:val="nil"/>
              <w:left w:val="nil"/>
              <w:bottom w:val="nil"/>
              <w:right w:val="nil"/>
            </w:tcBorders>
          </w:tcPr>
          <w:p w14:paraId="521C9D13" w14:textId="77777777" w:rsidR="008A41DC" w:rsidRPr="000D1BB8" w:rsidRDefault="00A3781F">
            <w:pPr>
              <w:tabs>
                <w:tab w:val="left" w:pos="5070"/>
                <w:tab w:val="left" w:pos="5366"/>
                <w:tab w:val="left" w:pos="6771"/>
                <w:tab w:val="left" w:pos="7363"/>
              </w:tabs>
              <w:jc w:val="both"/>
              <w:rPr>
                <w:sz w:val="24"/>
                <w:szCs w:val="24"/>
              </w:rPr>
            </w:pPr>
            <w:r w:rsidRPr="000D1BB8">
              <w:rPr>
                <w:sz w:val="24"/>
                <w:szCs w:val="24"/>
                <w:lang w:eastAsia="lt-LT"/>
              </w:rPr>
              <w:t>PATVIRTINTA</w:t>
            </w:r>
          </w:p>
        </w:tc>
      </w:tr>
      <w:tr w:rsidR="008A41DC" w:rsidRPr="000D1BB8" w14:paraId="64AC3E83" w14:textId="77777777">
        <w:tc>
          <w:tcPr>
            <w:tcW w:w="6045" w:type="dxa"/>
            <w:tcBorders>
              <w:top w:val="nil"/>
              <w:left w:val="nil"/>
              <w:bottom w:val="nil"/>
              <w:right w:val="nil"/>
            </w:tcBorders>
          </w:tcPr>
          <w:p w14:paraId="01278880" w14:textId="77777777" w:rsidR="008A41DC" w:rsidRPr="000D1BB8" w:rsidRDefault="00A3781F">
            <w:pPr>
              <w:rPr>
                <w:sz w:val="24"/>
                <w:szCs w:val="24"/>
              </w:rPr>
            </w:pPr>
            <w:r w:rsidRPr="000D1BB8">
              <w:rPr>
                <w:sz w:val="24"/>
                <w:szCs w:val="24"/>
                <w:lang w:eastAsia="lt-LT"/>
              </w:rPr>
              <w:t>Klaipėdos miesto savivaldybės administracijos direktoriaus</w:t>
            </w:r>
          </w:p>
        </w:tc>
      </w:tr>
      <w:tr w:rsidR="008A41DC" w:rsidRPr="000D1BB8" w14:paraId="3F28F65B" w14:textId="77777777">
        <w:tc>
          <w:tcPr>
            <w:tcW w:w="6045" w:type="dxa"/>
            <w:tcBorders>
              <w:top w:val="nil"/>
              <w:left w:val="nil"/>
              <w:bottom w:val="nil"/>
              <w:right w:val="nil"/>
            </w:tcBorders>
          </w:tcPr>
          <w:p w14:paraId="3EE70148" w14:textId="16245538" w:rsidR="008A41DC" w:rsidRPr="000D1BB8" w:rsidRDefault="00A3781F">
            <w:pPr>
              <w:tabs>
                <w:tab w:val="left" w:pos="5070"/>
                <w:tab w:val="left" w:pos="5366"/>
                <w:tab w:val="left" w:pos="6771"/>
                <w:tab w:val="left" w:pos="7363"/>
              </w:tabs>
              <w:rPr>
                <w:sz w:val="24"/>
                <w:szCs w:val="24"/>
              </w:rPr>
            </w:pPr>
            <w:r w:rsidRPr="000D1BB8">
              <w:rPr>
                <w:sz w:val="24"/>
                <w:szCs w:val="24"/>
                <w:lang w:eastAsia="lt-LT"/>
              </w:rPr>
              <w:t>202</w:t>
            </w:r>
            <w:r w:rsidR="002468D3" w:rsidRPr="000D1BB8">
              <w:rPr>
                <w:sz w:val="24"/>
                <w:szCs w:val="24"/>
                <w:lang w:eastAsia="lt-LT"/>
              </w:rPr>
              <w:t>5</w:t>
            </w:r>
            <w:r w:rsidRPr="000D1BB8">
              <w:rPr>
                <w:sz w:val="24"/>
                <w:szCs w:val="24"/>
                <w:lang w:eastAsia="lt-LT"/>
              </w:rPr>
              <w:t xml:space="preserve"> m.                               d. įsakymu Nr.</w:t>
            </w:r>
          </w:p>
        </w:tc>
      </w:tr>
    </w:tbl>
    <w:p w14:paraId="217FDAAD" w14:textId="77777777" w:rsidR="008A41DC" w:rsidRPr="000D1BB8" w:rsidRDefault="008A41DC">
      <w:pPr>
        <w:pStyle w:val="Pagrindinistekstas"/>
        <w:ind w:left="720" w:right="1747" w:firstLine="720"/>
        <w:jc w:val="center"/>
      </w:pPr>
    </w:p>
    <w:p w14:paraId="16A43EDB" w14:textId="39FD41EC" w:rsidR="00765D7A" w:rsidRPr="000D1BB8" w:rsidRDefault="00765D7A">
      <w:pPr>
        <w:pStyle w:val="Pagrindinistekstas"/>
        <w:ind w:left="1276" w:right="1747" w:firstLine="164"/>
        <w:jc w:val="center"/>
        <w:rPr>
          <w:spacing w:val="-2"/>
        </w:rPr>
      </w:pPr>
      <w:r w:rsidRPr="000D1BB8">
        <w:rPr>
          <w:spacing w:val="-2"/>
        </w:rPr>
        <w:t>PĖSČIŲJŲ TUNELIO SU ATRAMINĖMIS SIENUTĖMIS VINGIO G.</w:t>
      </w:r>
      <w:r w:rsidR="009345B8">
        <w:rPr>
          <w:spacing w:val="-2"/>
        </w:rPr>
        <w:t xml:space="preserve"> GRIOVIMO DARBŲ</w:t>
      </w:r>
      <w:r w:rsidRPr="000D1BB8">
        <w:rPr>
          <w:spacing w:val="-2"/>
        </w:rPr>
        <w:t xml:space="preserve"> PROJEKTAVIMO</w:t>
      </w:r>
      <w:r w:rsidRPr="000D1BB8">
        <w:rPr>
          <w:spacing w:val="-13"/>
        </w:rPr>
        <w:t xml:space="preserve"> </w:t>
      </w:r>
      <w:r w:rsidRPr="000D1BB8">
        <w:rPr>
          <w:spacing w:val="-2"/>
        </w:rPr>
        <w:t xml:space="preserve">UŽDUOTIS </w:t>
      </w:r>
    </w:p>
    <w:p w14:paraId="0C99FBCB" w14:textId="4026414F" w:rsidR="008A41DC" w:rsidRPr="000D1BB8" w:rsidRDefault="00765D7A">
      <w:pPr>
        <w:pStyle w:val="Pagrindinistekstas"/>
        <w:ind w:left="1276" w:right="1747" w:firstLine="164"/>
        <w:jc w:val="center"/>
      </w:pPr>
      <w:r w:rsidRPr="000D1BB8">
        <w:t>(TECHNINĖ SPECIFIKACIJA)</w:t>
      </w:r>
    </w:p>
    <w:p w14:paraId="0A5D417D" w14:textId="77777777" w:rsidR="008A41DC" w:rsidRPr="000D1BB8" w:rsidRDefault="008A41DC">
      <w:pPr>
        <w:jc w:val="both"/>
        <w:rPr>
          <w:b/>
          <w:sz w:val="24"/>
          <w:szCs w:val="24"/>
        </w:rPr>
      </w:pPr>
    </w:p>
    <w:tbl>
      <w:tblPr>
        <w:tblStyle w:val="Lentelstinklelis"/>
        <w:tblW w:w="9211" w:type="dxa"/>
        <w:tblInd w:w="421" w:type="dxa"/>
        <w:tblLayout w:type="fixed"/>
        <w:tblLook w:val="04A0" w:firstRow="1" w:lastRow="0" w:firstColumn="1" w:lastColumn="0" w:noHBand="0" w:noVBand="1"/>
      </w:tblPr>
      <w:tblGrid>
        <w:gridCol w:w="688"/>
        <w:gridCol w:w="2147"/>
        <w:gridCol w:w="6376"/>
      </w:tblGrid>
      <w:tr w:rsidR="008A41DC" w:rsidRPr="000D1BB8" w14:paraId="1A9BBB38" w14:textId="77777777">
        <w:tc>
          <w:tcPr>
            <w:tcW w:w="9211" w:type="dxa"/>
            <w:gridSpan w:val="3"/>
          </w:tcPr>
          <w:p w14:paraId="36A6085D" w14:textId="77777777" w:rsidR="008A41DC" w:rsidRPr="000D1BB8" w:rsidRDefault="00A3781F" w:rsidP="00A3781F">
            <w:pPr>
              <w:tabs>
                <w:tab w:val="left" w:pos="2298"/>
                <w:tab w:val="left" w:pos="2440"/>
              </w:tabs>
              <w:jc w:val="center"/>
              <w:rPr>
                <w:b/>
                <w:bCs/>
                <w:color w:val="000000"/>
                <w:sz w:val="24"/>
                <w:szCs w:val="24"/>
              </w:rPr>
            </w:pPr>
            <w:r w:rsidRPr="000D1BB8">
              <w:rPr>
                <w:rStyle w:val="FontStyle18"/>
                <w:sz w:val="24"/>
                <w:szCs w:val="24"/>
              </w:rPr>
              <w:t>I. BENDRA INFORMACIJA APIE OBJEKTUS</w:t>
            </w:r>
          </w:p>
        </w:tc>
      </w:tr>
      <w:tr w:rsidR="008A41DC" w:rsidRPr="000D1BB8" w14:paraId="17D974A5" w14:textId="77777777" w:rsidTr="002468D3">
        <w:tc>
          <w:tcPr>
            <w:tcW w:w="688" w:type="dxa"/>
          </w:tcPr>
          <w:p w14:paraId="636A083E" w14:textId="77777777" w:rsidR="008A41DC" w:rsidRPr="000D1BB8" w:rsidRDefault="00A3781F">
            <w:pPr>
              <w:jc w:val="both"/>
              <w:rPr>
                <w:b/>
                <w:sz w:val="24"/>
                <w:szCs w:val="24"/>
              </w:rPr>
            </w:pPr>
            <w:r w:rsidRPr="000D1BB8">
              <w:rPr>
                <w:b/>
                <w:sz w:val="24"/>
                <w:szCs w:val="24"/>
              </w:rPr>
              <w:t>1.</w:t>
            </w:r>
          </w:p>
        </w:tc>
        <w:tc>
          <w:tcPr>
            <w:tcW w:w="2147" w:type="dxa"/>
          </w:tcPr>
          <w:p w14:paraId="75CB1580" w14:textId="77777777" w:rsidR="008A41DC" w:rsidRPr="000D1BB8" w:rsidRDefault="00A3781F">
            <w:pPr>
              <w:rPr>
                <w:rStyle w:val="FontStyle19"/>
                <w:sz w:val="24"/>
                <w:szCs w:val="24"/>
              </w:rPr>
            </w:pPr>
            <w:r w:rsidRPr="000D1BB8">
              <w:rPr>
                <w:rStyle w:val="FontStyle19"/>
                <w:sz w:val="24"/>
                <w:szCs w:val="24"/>
              </w:rPr>
              <w:t>STATYTOJAS (UŽSAKOVAS)</w:t>
            </w:r>
          </w:p>
        </w:tc>
        <w:tc>
          <w:tcPr>
            <w:tcW w:w="6376" w:type="dxa"/>
          </w:tcPr>
          <w:p w14:paraId="0B04CDAF" w14:textId="77777777" w:rsidR="008A41DC" w:rsidRPr="000D1BB8" w:rsidRDefault="00A3781F">
            <w:pPr>
              <w:contextualSpacing/>
              <w:jc w:val="both"/>
              <w:rPr>
                <w:sz w:val="24"/>
                <w:szCs w:val="24"/>
              </w:rPr>
            </w:pPr>
            <w:r w:rsidRPr="000D1BB8">
              <w:rPr>
                <w:sz w:val="24"/>
                <w:szCs w:val="24"/>
              </w:rPr>
              <w:t>Klaipėdos miesto savivaldybė, j. a. k. 111100775,</w:t>
            </w:r>
          </w:p>
          <w:p w14:paraId="5253618E" w14:textId="77777777" w:rsidR="008A41DC" w:rsidRPr="000D1BB8" w:rsidRDefault="00A3781F">
            <w:pPr>
              <w:contextualSpacing/>
              <w:jc w:val="both"/>
              <w:rPr>
                <w:sz w:val="24"/>
                <w:szCs w:val="24"/>
              </w:rPr>
            </w:pPr>
            <w:r w:rsidRPr="000D1BB8">
              <w:rPr>
                <w:sz w:val="24"/>
                <w:szCs w:val="24"/>
              </w:rPr>
              <w:t>Liepų g. 11, LT-91502 Klaipėda.</w:t>
            </w:r>
          </w:p>
          <w:p w14:paraId="63D25A27" w14:textId="3F5170B0" w:rsidR="008A41DC" w:rsidRPr="000D1BB8" w:rsidRDefault="00A3781F">
            <w:pPr>
              <w:contextualSpacing/>
              <w:jc w:val="both"/>
              <w:rPr>
                <w:sz w:val="24"/>
                <w:szCs w:val="24"/>
              </w:rPr>
            </w:pPr>
            <w:r w:rsidRPr="000D1BB8">
              <w:rPr>
                <w:sz w:val="24"/>
                <w:szCs w:val="24"/>
              </w:rPr>
              <w:t xml:space="preserve">Kontaktinis asmuo: </w:t>
            </w:r>
            <w:r w:rsidR="002468D3" w:rsidRPr="000D1BB8">
              <w:rPr>
                <w:sz w:val="24"/>
                <w:szCs w:val="24"/>
              </w:rPr>
              <w:t>Aplinkosaugos ir m</w:t>
            </w:r>
            <w:r w:rsidRPr="000D1BB8">
              <w:rPr>
                <w:sz w:val="24"/>
                <w:szCs w:val="24"/>
              </w:rPr>
              <w:t>iesto tvarkymo skyriaus vyr</w:t>
            </w:r>
            <w:r w:rsidR="002468D3" w:rsidRPr="000D1BB8">
              <w:rPr>
                <w:sz w:val="24"/>
                <w:szCs w:val="24"/>
              </w:rPr>
              <w:t>.</w:t>
            </w:r>
            <w:r w:rsidRPr="000D1BB8">
              <w:rPr>
                <w:sz w:val="24"/>
                <w:szCs w:val="24"/>
              </w:rPr>
              <w:t xml:space="preserve"> specialist</w:t>
            </w:r>
            <w:r w:rsidR="002468D3" w:rsidRPr="000D1BB8">
              <w:rPr>
                <w:sz w:val="24"/>
                <w:szCs w:val="24"/>
              </w:rPr>
              <w:t>as</w:t>
            </w:r>
            <w:r w:rsidRPr="000D1BB8">
              <w:rPr>
                <w:sz w:val="24"/>
                <w:szCs w:val="24"/>
              </w:rPr>
              <w:t xml:space="preserve"> </w:t>
            </w:r>
            <w:r w:rsidR="002468D3" w:rsidRPr="000D1BB8">
              <w:rPr>
                <w:sz w:val="24"/>
                <w:szCs w:val="24"/>
              </w:rPr>
              <w:t>Karolis Šakarnis</w:t>
            </w:r>
            <w:r w:rsidRPr="000D1BB8">
              <w:rPr>
                <w:sz w:val="24"/>
                <w:szCs w:val="24"/>
              </w:rPr>
              <w:t>, tel. +370</w:t>
            </w:r>
            <w:r w:rsidR="002468D3" w:rsidRPr="000D1BB8">
              <w:rPr>
                <w:sz w:val="24"/>
                <w:szCs w:val="24"/>
              </w:rPr>
              <w:t xml:space="preserve"> 46 396095</w:t>
            </w:r>
            <w:r w:rsidRPr="000D1BB8">
              <w:rPr>
                <w:sz w:val="24"/>
                <w:szCs w:val="24"/>
              </w:rPr>
              <w:t xml:space="preserve">, el. p. </w:t>
            </w:r>
            <w:hyperlink r:id="rId8" w:history="1">
              <w:r w:rsidR="002468D3" w:rsidRPr="000D1BB8">
                <w:rPr>
                  <w:rStyle w:val="Hipersaitas"/>
                  <w:sz w:val="24"/>
                  <w:szCs w:val="24"/>
                </w:rPr>
                <w:t>karolis.sakarnis@klaipeda.lt</w:t>
              </w:r>
            </w:hyperlink>
            <w:r w:rsidR="002468D3" w:rsidRPr="000D1BB8">
              <w:rPr>
                <w:sz w:val="24"/>
                <w:szCs w:val="24"/>
              </w:rPr>
              <w:t xml:space="preserve"> </w:t>
            </w:r>
            <w:r w:rsidR="00ED305E">
              <w:rPr>
                <w:sz w:val="24"/>
                <w:szCs w:val="24"/>
              </w:rPr>
              <w:t>.</w:t>
            </w:r>
          </w:p>
        </w:tc>
      </w:tr>
      <w:tr w:rsidR="008A41DC" w:rsidRPr="000D1BB8" w14:paraId="6A580EBB" w14:textId="77777777" w:rsidTr="002468D3">
        <w:tc>
          <w:tcPr>
            <w:tcW w:w="688" w:type="dxa"/>
          </w:tcPr>
          <w:p w14:paraId="0C5C95B1" w14:textId="77777777" w:rsidR="008A41DC" w:rsidRPr="000D1BB8" w:rsidRDefault="00A3781F">
            <w:pPr>
              <w:jc w:val="both"/>
              <w:rPr>
                <w:b/>
                <w:sz w:val="24"/>
                <w:szCs w:val="24"/>
              </w:rPr>
            </w:pPr>
            <w:r w:rsidRPr="000D1BB8">
              <w:rPr>
                <w:b/>
                <w:sz w:val="24"/>
                <w:szCs w:val="24"/>
              </w:rPr>
              <w:t>2.</w:t>
            </w:r>
          </w:p>
        </w:tc>
        <w:tc>
          <w:tcPr>
            <w:tcW w:w="2147" w:type="dxa"/>
          </w:tcPr>
          <w:p w14:paraId="56E7602C" w14:textId="77777777" w:rsidR="008A41DC" w:rsidRPr="000D1BB8" w:rsidRDefault="00A3781F">
            <w:pPr>
              <w:rPr>
                <w:b/>
                <w:sz w:val="24"/>
                <w:szCs w:val="24"/>
              </w:rPr>
            </w:pPr>
            <w:r w:rsidRPr="000D1BB8">
              <w:rPr>
                <w:rStyle w:val="FontStyle19"/>
                <w:sz w:val="24"/>
                <w:szCs w:val="24"/>
              </w:rPr>
              <w:t>STATINIO (OBJEKTO) PAVADINIMAS)</w:t>
            </w:r>
          </w:p>
        </w:tc>
        <w:tc>
          <w:tcPr>
            <w:tcW w:w="6376" w:type="dxa"/>
          </w:tcPr>
          <w:p w14:paraId="5B190816" w14:textId="7F84C5B8" w:rsidR="008A41DC" w:rsidRPr="000D1BB8" w:rsidRDefault="00765D7A">
            <w:pPr>
              <w:contextualSpacing/>
              <w:jc w:val="both"/>
              <w:rPr>
                <w:sz w:val="24"/>
                <w:szCs w:val="24"/>
              </w:rPr>
            </w:pPr>
            <w:r w:rsidRPr="000D1BB8">
              <w:rPr>
                <w:sz w:val="24"/>
                <w:szCs w:val="24"/>
              </w:rPr>
              <w:t>Pėsčiųjų tuneli</w:t>
            </w:r>
            <w:r w:rsidR="00B47FCB" w:rsidRPr="000D1BB8">
              <w:rPr>
                <w:sz w:val="24"/>
                <w:szCs w:val="24"/>
              </w:rPr>
              <w:t>s</w:t>
            </w:r>
            <w:r w:rsidRPr="000D1BB8">
              <w:rPr>
                <w:sz w:val="24"/>
                <w:szCs w:val="24"/>
              </w:rPr>
              <w:t xml:space="preserve"> su atraminėmis sienutėmis Vingio g.</w:t>
            </w:r>
          </w:p>
        </w:tc>
      </w:tr>
      <w:tr w:rsidR="008A41DC" w:rsidRPr="000D1BB8" w14:paraId="450E541E" w14:textId="77777777" w:rsidTr="002468D3">
        <w:tc>
          <w:tcPr>
            <w:tcW w:w="688" w:type="dxa"/>
          </w:tcPr>
          <w:p w14:paraId="4F39FFF6" w14:textId="77777777" w:rsidR="008A41DC" w:rsidRPr="000D1BB8" w:rsidRDefault="00A3781F">
            <w:pPr>
              <w:jc w:val="both"/>
              <w:rPr>
                <w:b/>
                <w:sz w:val="24"/>
                <w:szCs w:val="24"/>
              </w:rPr>
            </w:pPr>
            <w:r w:rsidRPr="000D1BB8">
              <w:rPr>
                <w:b/>
                <w:sz w:val="24"/>
                <w:szCs w:val="24"/>
              </w:rPr>
              <w:t>3.</w:t>
            </w:r>
          </w:p>
        </w:tc>
        <w:tc>
          <w:tcPr>
            <w:tcW w:w="2147" w:type="dxa"/>
          </w:tcPr>
          <w:p w14:paraId="7F1D6D02" w14:textId="77777777" w:rsidR="008A41DC" w:rsidRPr="000D1BB8" w:rsidRDefault="00A3781F">
            <w:pPr>
              <w:jc w:val="both"/>
              <w:rPr>
                <w:rStyle w:val="FontStyle19"/>
                <w:sz w:val="24"/>
                <w:szCs w:val="24"/>
              </w:rPr>
            </w:pPr>
            <w:r w:rsidRPr="000D1BB8">
              <w:rPr>
                <w:rStyle w:val="FontStyle19"/>
                <w:sz w:val="24"/>
                <w:szCs w:val="24"/>
              </w:rPr>
              <w:t>STATINIO ADRESAS</w:t>
            </w:r>
          </w:p>
        </w:tc>
        <w:tc>
          <w:tcPr>
            <w:tcW w:w="6376" w:type="dxa"/>
          </w:tcPr>
          <w:p w14:paraId="26EBF478" w14:textId="13FF2C41" w:rsidR="008A41DC" w:rsidRPr="000D1BB8" w:rsidRDefault="00C4644E">
            <w:pPr>
              <w:jc w:val="both"/>
              <w:rPr>
                <w:rStyle w:val="FontStyle21"/>
                <w:i w:val="0"/>
                <w:iCs w:val="0"/>
                <w:color w:val="auto"/>
                <w:sz w:val="24"/>
                <w:szCs w:val="24"/>
              </w:rPr>
            </w:pPr>
            <w:r w:rsidRPr="000D1BB8">
              <w:rPr>
                <w:rStyle w:val="FontStyle21"/>
                <w:i w:val="0"/>
                <w:iCs w:val="0"/>
                <w:color w:val="auto"/>
                <w:sz w:val="24"/>
                <w:szCs w:val="24"/>
              </w:rPr>
              <w:t xml:space="preserve">Pėsčiųjų </w:t>
            </w:r>
            <w:r w:rsidR="000D1BB8" w:rsidRPr="000D1BB8">
              <w:rPr>
                <w:rStyle w:val="FontStyle21"/>
                <w:i w:val="0"/>
                <w:iCs w:val="0"/>
                <w:color w:val="auto"/>
                <w:sz w:val="24"/>
                <w:szCs w:val="24"/>
              </w:rPr>
              <w:t>tunelis</w:t>
            </w:r>
            <w:r w:rsidR="00D157A3" w:rsidRPr="000D1BB8">
              <w:rPr>
                <w:rStyle w:val="FontStyle21"/>
                <w:i w:val="0"/>
                <w:iCs w:val="0"/>
                <w:color w:val="auto"/>
                <w:sz w:val="24"/>
                <w:szCs w:val="24"/>
              </w:rPr>
              <w:t xml:space="preserve"> po Vingio g. š</w:t>
            </w:r>
            <w:r w:rsidR="00B47FCB" w:rsidRPr="000D1BB8">
              <w:rPr>
                <w:rStyle w:val="FontStyle21"/>
                <w:i w:val="0"/>
                <w:iCs w:val="0"/>
                <w:color w:val="auto"/>
                <w:sz w:val="24"/>
                <w:szCs w:val="24"/>
              </w:rPr>
              <w:t>alia Vingio g. 14</w:t>
            </w:r>
            <w:r w:rsidR="00ED305E">
              <w:rPr>
                <w:rStyle w:val="FontStyle21"/>
                <w:i w:val="0"/>
                <w:iCs w:val="0"/>
                <w:color w:val="auto"/>
                <w:sz w:val="24"/>
                <w:szCs w:val="24"/>
              </w:rPr>
              <w:t>.</w:t>
            </w:r>
          </w:p>
        </w:tc>
      </w:tr>
      <w:tr w:rsidR="008A41DC" w:rsidRPr="000D1BB8" w14:paraId="4E797D1A" w14:textId="77777777" w:rsidTr="002468D3">
        <w:tc>
          <w:tcPr>
            <w:tcW w:w="688" w:type="dxa"/>
          </w:tcPr>
          <w:p w14:paraId="51BDE966" w14:textId="77777777" w:rsidR="008A41DC" w:rsidRPr="000D1BB8" w:rsidRDefault="00A3781F">
            <w:pPr>
              <w:jc w:val="both"/>
              <w:rPr>
                <w:b/>
                <w:sz w:val="24"/>
                <w:szCs w:val="24"/>
              </w:rPr>
            </w:pPr>
            <w:r w:rsidRPr="000D1BB8">
              <w:rPr>
                <w:b/>
                <w:sz w:val="24"/>
                <w:szCs w:val="24"/>
              </w:rPr>
              <w:t>4.</w:t>
            </w:r>
          </w:p>
        </w:tc>
        <w:tc>
          <w:tcPr>
            <w:tcW w:w="2147" w:type="dxa"/>
          </w:tcPr>
          <w:p w14:paraId="7DAFDA79" w14:textId="77777777" w:rsidR="008A41DC" w:rsidRPr="000D1BB8" w:rsidRDefault="00A3781F">
            <w:pPr>
              <w:jc w:val="both"/>
              <w:rPr>
                <w:rStyle w:val="FontStyle19"/>
                <w:sz w:val="24"/>
                <w:szCs w:val="24"/>
              </w:rPr>
            </w:pPr>
            <w:r w:rsidRPr="000D1BB8">
              <w:rPr>
                <w:rStyle w:val="FontStyle19"/>
                <w:sz w:val="24"/>
                <w:szCs w:val="24"/>
              </w:rPr>
              <w:t>STATINIO NAUDOJIMO PASKIRTIS</w:t>
            </w:r>
          </w:p>
        </w:tc>
        <w:tc>
          <w:tcPr>
            <w:tcW w:w="6376" w:type="dxa"/>
          </w:tcPr>
          <w:p w14:paraId="3C7E25B6" w14:textId="7B0F460C" w:rsidR="008A41DC" w:rsidRPr="000D1BB8" w:rsidRDefault="009F3A33">
            <w:pPr>
              <w:pStyle w:val="Style8"/>
              <w:tabs>
                <w:tab w:val="left" w:pos="802"/>
              </w:tabs>
              <w:spacing w:line="240" w:lineRule="auto"/>
              <w:ind w:firstLine="0"/>
              <w:jc w:val="both"/>
              <w:rPr>
                <w:rStyle w:val="FontStyle21"/>
                <w:i w:val="0"/>
                <w:iCs w:val="0"/>
                <w:sz w:val="24"/>
                <w:szCs w:val="24"/>
              </w:rPr>
            </w:pPr>
            <w:r w:rsidRPr="000D1BB8">
              <w:rPr>
                <w:rStyle w:val="FontStyle21"/>
                <w:i w:val="0"/>
                <w:iCs w:val="0"/>
                <w:sz w:val="24"/>
                <w:szCs w:val="24"/>
              </w:rPr>
              <w:t>Kelių (gatvių) paskirties statinys pėsčiųjų tunelis su atraminėmis sienutėmis</w:t>
            </w:r>
            <w:r w:rsidR="00ED305E">
              <w:rPr>
                <w:rStyle w:val="FontStyle21"/>
                <w:i w:val="0"/>
                <w:iCs w:val="0"/>
                <w:sz w:val="24"/>
                <w:szCs w:val="24"/>
              </w:rPr>
              <w:t>.</w:t>
            </w:r>
            <w:r w:rsidRPr="000D1BB8">
              <w:rPr>
                <w:rStyle w:val="FontStyle21"/>
                <w:i w:val="0"/>
                <w:iCs w:val="0"/>
                <w:sz w:val="24"/>
                <w:szCs w:val="24"/>
              </w:rPr>
              <w:t xml:space="preserve"> </w:t>
            </w:r>
          </w:p>
        </w:tc>
      </w:tr>
      <w:tr w:rsidR="008A41DC" w:rsidRPr="000D1BB8" w14:paraId="1408B17D" w14:textId="77777777" w:rsidTr="002468D3">
        <w:tc>
          <w:tcPr>
            <w:tcW w:w="688" w:type="dxa"/>
          </w:tcPr>
          <w:p w14:paraId="25C11AF3" w14:textId="77777777" w:rsidR="008A41DC" w:rsidRPr="000D1BB8" w:rsidRDefault="00A3781F">
            <w:pPr>
              <w:jc w:val="both"/>
              <w:rPr>
                <w:b/>
                <w:sz w:val="24"/>
                <w:szCs w:val="24"/>
              </w:rPr>
            </w:pPr>
            <w:r w:rsidRPr="000D1BB8">
              <w:rPr>
                <w:b/>
                <w:sz w:val="24"/>
                <w:szCs w:val="24"/>
              </w:rPr>
              <w:t>5.</w:t>
            </w:r>
          </w:p>
        </w:tc>
        <w:tc>
          <w:tcPr>
            <w:tcW w:w="2147" w:type="dxa"/>
          </w:tcPr>
          <w:p w14:paraId="7C33A135" w14:textId="4C7992D0" w:rsidR="008A41DC" w:rsidRPr="000D1BB8" w:rsidRDefault="00A3781F">
            <w:pPr>
              <w:jc w:val="both"/>
              <w:rPr>
                <w:rStyle w:val="FontStyle19"/>
                <w:sz w:val="24"/>
                <w:szCs w:val="24"/>
              </w:rPr>
            </w:pPr>
            <w:r w:rsidRPr="000D1BB8">
              <w:rPr>
                <w:rStyle w:val="FontStyle19"/>
                <w:sz w:val="24"/>
                <w:szCs w:val="24"/>
              </w:rPr>
              <w:t>STATINIO APIBŪDINIMAS,ESAMA PADĖTIS</w:t>
            </w:r>
          </w:p>
        </w:tc>
        <w:tc>
          <w:tcPr>
            <w:tcW w:w="6376" w:type="dxa"/>
          </w:tcPr>
          <w:p w14:paraId="4F874902" w14:textId="3B17C846" w:rsidR="008A41DC" w:rsidRPr="000D1BB8" w:rsidRDefault="00BE2D0E">
            <w:pPr>
              <w:pStyle w:val="Style7"/>
              <w:jc w:val="both"/>
              <w:rPr>
                <w:rStyle w:val="FontStyle21"/>
                <w:i w:val="0"/>
                <w:iCs w:val="0"/>
                <w:color w:val="auto"/>
                <w:sz w:val="24"/>
                <w:szCs w:val="24"/>
                <w:lang w:val="lt-LT"/>
              </w:rPr>
            </w:pPr>
            <w:r w:rsidRPr="000D1BB8">
              <w:rPr>
                <w:rStyle w:val="FontStyle21"/>
                <w:i w:val="0"/>
                <w:iCs w:val="0"/>
                <w:sz w:val="24"/>
                <w:szCs w:val="24"/>
                <w:lang w:val="lt-LT"/>
              </w:rPr>
              <w:t>Pėsčiųjų tunelis su atraminėmis sienutėmis yra 27,5 m ilgio</w:t>
            </w:r>
            <w:r w:rsidR="00ED305E">
              <w:rPr>
                <w:rStyle w:val="FontStyle21"/>
                <w:i w:val="0"/>
                <w:iCs w:val="0"/>
                <w:sz w:val="24"/>
                <w:szCs w:val="24"/>
                <w:lang w:val="lt-LT"/>
              </w:rPr>
              <w:t>,</w:t>
            </w:r>
            <w:r w:rsidRPr="000D1BB8">
              <w:rPr>
                <w:rStyle w:val="FontStyle21"/>
                <w:i w:val="0"/>
                <w:iCs w:val="0"/>
                <w:sz w:val="24"/>
                <w:szCs w:val="24"/>
                <w:lang w:val="lt-LT"/>
              </w:rPr>
              <w:t xml:space="preserve"> surinkta</w:t>
            </w:r>
            <w:r w:rsidR="00ED305E">
              <w:rPr>
                <w:rStyle w:val="FontStyle21"/>
                <w:i w:val="0"/>
                <w:iCs w:val="0"/>
                <w:sz w:val="24"/>
                <w:szCs w:val="24"/>
                <w:lang w:val="lt-LT"/>
              </w:rPr>
              <w:t>s</w:t>
            </w:r>
            <w:r w:rsidRPr="000D1BB8">
              <w:rPr>
                <w:rStyle w:val="FontStyle21"/>
                <w:i w:val="0"/>
                <w:iCs w:val="0"/>
                <w:sz w:val="24"/>
                <w:szCs w:val="24"/>
                <w:lang w:val="lt-LT"/>
              </w:rPr>
              <w:t xml:space="preserve"> iš gelžbetonin</w:t>
            </w:r>
            <w:r w:rsidR="000D1BB8">
              <w:rPr>
                <w:rStyle w:val="FontStyle21"/>
                <w:i w:val="0"/>
                <w:iCs w:val="0"/>
                <w:sz w:val="24"/>
                <w:szCs w:val="24"/>
                <w:lang w:val="lt-LT"/>
              </w:rPr>
              <w:t>i</w:t>
            </w:r>
            <w:r w:rsidRPr="000D1BB8">
              <w:rPr>
                <w:rStyle w:val="FontStyle21"/>
                <w:i w:val="0"/>
                <w:iCs w:val="0"/>
                <w:sz w:val="24"/>
                <w:szCs w:val="24"/>
                <w:lang w:val="lt-LT"/>
              </w:rPr>
              <w:t xml:space="preserve">ų surenkamų konstrukcijų 3,42x3,42 x1 m. Tunelis </w:t>
            </w:r>
            <w:r w:rsidR="00ED305E">
              <w:rPr>
                <w:rStyle w:val="FontStyle21"/>
                <w:i w:val="0"/>
                <w:iCs w:val="0"/>
                <w:sz w:val="24"/>
                <w:szCs w:val="24"/>
                <w:lang w:val="lt-LT"/>
              </w:rPr>
              <w:t>yra</w:t>
            </w:r>
            <w:r w:rsidRPr="000D1BB8">
              <w:rPr>
                <w:rStyle w:val="FontStyle21"/>
                <w:i w:val="0"/>
                <w:iCs w:val="0"/>
                <w:sz w:val="24"/>
                <w:szCs w:val="24"/>
                <w:lang w:val="lt-LT"/>
              </w:rPr>
              <w:t xml:space="preserve"> avarinės būklės</w:t>
            </w:r>
            <w:r w:rsidR="00ED305E">
              <w:rPr>
                <w:rStyle w:val="FontStyle21"/>
                <w:i w:val="0"/>
                <w:iCs w:val="0"/>
                <w:sz w:val="24"/>
                <w:szCs w:val="24"/>
                <w:lang w:val="lt-LT"/>
              </w:rPr>
              <w:t xml:space="preserve"> ir </w:t>
            </w:r>
            <w:r w:rsidRPr="000D1BB8">
              <w:rPr>
                <w:rStyle w:val="FontStyle21"/>
                <w:i w:val="0"/>
                <w:iCs w:val="0"/>
                <w:sz w:val="24"/>
                <w:szCs w:val="24"/>
                <w:lang w:val="lt-LT"/>
              </w:rPr>
              <w:t xml:space="preserve"> keli</w:t>
            </w:r>
            <w:r w:rsidR="00ED305E">
              <w:rPr>
                <w:rStyle w:val="FontStyle21"/>
                <w:i w:val="0"/>
                <w:iCs w:val="0"/>
                <w:sz w:val="24"/>
                <w:szCs w:val="24"/>
                <w:lang w:val="lt-LT"/>
              </w:rPr>
              <w:t>a</w:t>
            </w:r>
            <w:r w:rsidRPr="000D1BB8">
              <w:rPr>
                <w:rStyle w:val="FontStyle21"/>
                <w:i w:val="0"/>
                <w:iCs w:val="0"/>
                <w:sz w:val="24"/>
                <w:szCs w:val="24"/>
                <w:lang w:val="lt-LT"/>
              </w:rPr>
              <w:t xml:space="preserve"> pavojų pės</w:t>
            </w:r>
            <w:r w:rsidR="000D1BB8" w:rsidRPr="000D1BB8">
              <w:rPr>
                <w:rStyle w:val="FontStyle21"/>
                <w:i w:val="0"/>
                <w:iCs w:val="0"/>
                <w:sz w:val="24"/>
                <w:szCs w:val="24"/>
                <w:lang w:val="lt-LT"/>
              </w:rPr>
              <w:t>čiųjų saugumui</w:t>
            </w:r>
            <w:r w:rsidR="000D1BB8">
              <w:rPr>
                <w:rStyle w:val="FontStyle21"/>
                <w:i w:val="0"/>
                <w:iCs w:val="0"/>
                <w:sz w:val="24"/>
                <w:szCs w:val="24"/>
                <w:lang w:val="lt-LT"/>
              </w:rPr>
              <w:t>.</w:t>
            </w:r>
          </w:p>
        </w:tc>
      </w:tr>
      <w:tr w:rsidR="008A41DC" w:rsidRPr="000D1BB8" w14:paraId="56EE5C39" w14:textId="77777777" w:rsidTr="002468D3">
        <w:tc>
          <w:tcPr>
            <w:tcW w:w="688" w:type="dxa"/>
          </w:tcPr>
          <w:p w14:paraId="2C8DC122" w14:textId="77777777" w:rsidR="008A41DC" w:rsidRPr="000D1BB8" w:rsidRDefault="00A3781F">
            <w:pPr>
              <w:jc w:val="both"/>
              <w:rPr>
                <w:b/>
                <w:sz w:val="24"/>
                <w:szCs w:val="24"/>
              </w:rPr>
            </w:pPr>
            <w:r w:rsidRPr="000D1BB8">
              <w:rPr>
                <w:b/>
                <w:sz w:val="24"/>
                <w:szCs w:val="24"/>
              </w:rPr>
              <w:t xml:space="preserve">6. </w:t>
            </w:r>
          </w:p>
        </w:tc>
        <w:tc>
          <w:tcPr>
            <w:tcW w:w="2147" w:type="dxa"/>
          </w:tcPr>
          <w:p w14:paraId="5536FC15" w14:textId="77777777" w:rsidR="008A41DC" w:rsidRPr="000D1BB8" w:rsidRDefault="00A3781F">
            <w:pPr>
              <w:jc w:val="both"/>
              <w:rPr>
                <w:rStyle w:val="FontStyle19"/>
                <w:sz w:val="24"/>
                <w:szCs w:val="24"/>
              </w:rPr>
            </w:pPr>
            <w:r w:rsidRPr="000D1BB8">
              <w:rPr>
                <w:rStyle w:val="FontStyle19"/>
                <w:sz w:val="24"/>
                <w:szCs w:val="24"/>
              </w:rPr>
              <w:t>STATINIO PROJEKTO RENGIMO ETAPAS</w:t>
            </w:r>
          </w:p>
        </w:tc>
        <w:tc>
          <w:tcPr>
            <w:tcW w:w="6376" w:type="dxa"/>
          </w:tcPr>
          <w:p w14:paraId="56B22D3A" w14:textId="17091DA5" w:rsidR="008A41DC" w:rsidRPr="000D1BB8" w:rsidRDefault="00A3781F">
            <w:pPr>
              <w:jc w:val="both"/>
              <w:rPr>
                <w:rStyle w:val="FontStyle21"/>
                <w:i w:val="0"/>
                <w:iCs w:val="0"/>
                <w:color w:val="auto"/>
                <w:sz w:val="24"/>
                <w:szCs w:val="24"/>
              </w:rPr>
            </w:pPr>
            <w:r w:rsidRPr="000D1BB8">
              <w:rPr>
                <w:rStyle w:val="FontStyle21"/>
                <w:i w:val="0"/>
                <w:iCs w:val="0"/>
                <w:color w:val="auto"/>
                <w:sz w:val="24"/>
                <w:szCs w:val="24"/>
              </w:rPr>
              <w:t>Techninis darbo projektas</w:t>
            </w:r>
            <w:r w:rsidR="00ED305E">
              <w:rPr>
                <w:rStyle w:val="FontStyle21"/>
                <w:i w:val="0"/>
                <w:iCs w:val="0"/>
                <w:color w:val="auto"/>
                <w:sz w:val="24"/>
                <w:szCs w:val="24"/>
              </w:rPr>
              <w:t>.</w:t>
            </w:r>
          </w:p>
          <w:p w14:paraId="0C7DEBDB" w14:textId="53C30122" w:rsidR="008A41DC" w:rsidRPr="000D1BB8" w:rsidRDefault="000D1BB8">
            <w:pPr>
              <w:jc w:val="both"/>
              <w:rPr>
                <w:rStyle w:val="FontStyle21"/>
                <w:i w:val="0"/>
                <w:iCs w:val="0"/>
                <w:color w:val="auto"/>
                <w:sz w:val="24"/>
                <w:szCs w:val="24"/>
              </w:rPr>
            </w:pPr>
            <w:r>
              <w:rPr>
                <w:rStyle w:val="FontStyle21"/>
                <w:i w:val="0"/>
                <w:iCs w:val="0"/>
                <w:color w:val="auto"/>
                <w:sz w:val="24"/>
                <w:szCs w:val="24"/>
              </w:rPr>
              <w:t>Projekto tipą patikslina projektuotojas</w:t>
            </w:r>
            <w:r w:rsidR="00ED305E">
              <w:rPr>
                <w:rStyle w:val="FontStyle21"/>
                <w:i w:val="0"/>
                <w:iCs w:val="0"/>
                <w:color w:val="auto"/>
                <w:sz w:val="24"/>
                <w:szCs w:val="24"/>
              </w:rPr>
              <w:t>.</w:t>
            </w:r>
          </w:p>
          <w:p w14:paraId="55CDE59B" w14:textId="77777777" w:rsidR="008A41DC" w:rsidRPr="000D1BB8" w:rsidRDefault="008A41DC">
            <w:pPr>
              <w:jc w:val="both"/>
              <w:rPr>
                <w:rStyle w:val="FontStyle21"/>
                <w:i w:val="0"/>
                <w:iCs w:val="0"/>
                <w:color w:val="auto"/>
                <w:sz w:val="24"/>
                <w:szCs w:val="24"/>
              </w:rPr>
            </w:pPr>
          </w:p>
        </w:tc>
      </w:tr>
      <w:tr w:rsidR="008A41DC" w:rsidRPr="000D1BB8" w14:paraId="0E6E50D4" w14:textId="77777777" w:rsidTr="002468D3">
        <w:tc>
          <w:tcPr>
            <w:tcW w:w="688" w:type="dxa"/>
          </w:tcPr>
          <w:p w14:paraId="1154ECA6" w14:textId="77777777" w:rsidR="008A41DC" w:rsidRPr="000D1BB8" w:rsidRDefault="00A3781F">
            <w:pPr>
              <w:jc w:val="both"/>
              <w:rPr>
                <w:b/>
                <w:sz w:val="24"/>
                <w:szCs w:val="24"/>
              </w:rPr>
            </w:pPr>
            <w:r w:rsidRPr="000D1BB8">
              <w:rPr>
                <w:b/>
                <w:sz w:val="24"/>
                <w:szCs w:val="24"/>
              </w:rPr>
              <w:t>7.</w:t>
            </w:r>
          </w:p>
        </w:tc>
        <w:tc>
          <w:tcPr>
            <w:tcW w:w="2147" w:type="dxa"/>
          </w:tcPr>
          <w:p w14:paraId="02074C0A" w14:textId="07EAAC07" w:rsidR="008A41DC" w:rsidRPr="000D1BB8" w:rsidRDefault="009F3A33">
            <w:pPr>
              <w:jc w:val="both"/>
              <w:rPr>
                <w:bCs/>
                <w:sz w:val="24"/>
                <w:szCs w:val="24"/>
              </w:rPr>
            </w:pPr>
            <w:r w:rsidRPr="000D1BB8">
              <w:rPr>
                <w:bCs/>
                <w:sz w:val="24"/>
                <w:szCs w:val="24"/>
              </w:rPr>
              <w:t>STATINIO KATEGORIJA</w:t>
            </w:r>
          </w:p>
        </w:tc>
        <w:tc>
          <w:tcPr>
            <w:tcW w:w="6376" w:type="dxa"/>
          </w:tcPr>
          <w:p w14:paraId="6814D531" w14:textId="1A6B0770" w:rsidR="008A41DC" w:rsidRPr="000D1BB8" w:rsidRDefault="00C4644E">
            <w:pPr>
              <w:pStyle w:val="Style8"/>
              <w:tabs>
                <w:tab w:val="left" w:pos="802"/>
              </w:tabs>
              <w:spacing w:line="240" w:lineRule="auto"/>
              <w:ind w:firstLine="0"/>
              <w:jc w:val="both"/>
              <w:rPr>
                <w:rStyle w:val="FontStyle21"/>
                <w:i w:val="0"/>
                <w:iCs w:val="0"/>
                <w:sz w:val="24"/>
                <w:szCs w:val="24"/>
              </w:rPr>
            </w:pPr>
            <w:r w:rsidRPr="000D1BB8">
              <w:rPr>
                <w:rStyle w:val="FontStyle21"/>
                <w:i w:val="0"/>
                <w:iCs w:val="0"/>
                <w:sz w:val="24"/>
                <w:szCs w:val="24"/>
              </w:rPr>
              <w:t>Kelių (gatvių) paskirties statinys pėsčiųjų tunelis su atraminėmis sienutėmis – ypatingas statinys</w:t>
            </w:r>
            <w:r w:rsidR="00ED305E">
              <w:rPr>
                <w:rStyle w:val="FontStyle21"/>
                <w:i w:val="0"/>
                <w:iCs w:val="0"/>
                <w:sz w:val="24"/>
                <w:szCs w:val="24"/>
              </w:rPr>
              <w:t>.</w:t>
            </w:r>
          </w:p>
          <w:p w14:paraId="13967760" w14:textId="33B0B744" w:rsidR="00C4644E" w:rsidRPr="000D1BB8" w:rsidRDefault="00C4644E">
            <w:pPr>
              <w:pStyle w:val="Style8"/>
              <w:tabs>
                <w:tab w:val="left" w:pos="802"/>
              </w:tabs>
              <w:spacing w:line="240" w:lineRule="auto"/>
              <w:ind w:firstLine="0"/>
              <w:jc w:val="both"/>
              <w:rPr>
                <w:i/>
                <w:iCs/>
              </w:rPr>
            </w:pPr>
            <w:r w:rsidRPr="000D1BB8">
              <w:rPr>
                <w:rStyle w:val="FontStyle21"/>
                <w:i w:val="0"/>
                <w:iCs w:val="0"/>
                <w:sz w:val="24"/>
                <w:szCs w:val="24"/>
              </w:rPr>
              <w:t>Statinio kategoriją patikslina projektuotojas</w:t>
            </w:r>
            <w:r w:rsidR="00BE2D0E" w:rsidRPr="000D1BB8">
              <w:rPr>
                <w:rStyle w:val="FontStyle21"/>
                <w:i w:val="0"/>
                <w:iCs w:val="0"/>
                <w:sz w:val="24"/>
                <w:szCs w:val="24"/>
              </w:rPr>
              <w:t>.</w:t>
            </w:r>
          </w:p>
        </w:tc>
      </w:tr>
      <w:tr w:rsidR="008A41DC" w:rsidRPr="000D1BB8" w14:paraId="64FA0B97" w14:textId="77777777" w:rsidTr="002468D3">
        <w:tc>
          <w:tcPr>
            <w:tcW w:w="688" w:type="dxa"/>
          </w:tcPr>
          <w:p w14:paraId="391F9C46" w14:textId="77777777" w:rsidR="008A41DC" w:rsidRPr="000D1BB8" w:rsidRDefault="00A3781F">
            <w:pPr>
              <w:jc w:val="both"/>
              <w:rPr>
                <w:b/>
                <w:sz w:val="24"/>
                <w:szCs w:val="24"/>
              </w:rPr>
            </w:pPr>
            <w:r w:rsidRPr="000D1BB8">
              <w:rPr>
                <w:b/>
                <w:sz w:val="24"/>
                <w:szCs w:val="24"/>
              </w:rPr>
              <w:t>8.</w:t>
            </w:r>
          </w:p>
        </w:tc>
        <w:tc>
          <w:tcPr>
            <w:tcW w:w="2147" w:type="dxa"/>
          </w:tcPr>
          <w:p w14:paraId="0CBAF94F" w14:textId="77777777" w:rsidR="008A41DC" w:rsidRPr="000D1BB8" w:rsidRDefault="00A3781F">
            <w:pPr>
              <w:jc w:val="both"/>
              <w:rPr>
                <w:b/>
                <w:sz w:val="24"/>
                <w:szCs w:val="24"/>
              </w:rPr>
            </w:pPr>
            <w:r w:rsidRPr="000D1BB8">
              <w:rPr>
                <w:rStyle w:val="FontStyle19"/>
                <w:sz w:val="24"/>
                <w:szCs w:val="24"/>
              </w:rPr>
              <w:t>STATINIO STATYBOS RŪŠIS</w:t>
            </w:r>
          </w:p>
        </w:tc>
        <w:tc>
          <w:tcPr>
            <w:tcW w:w="6376" w:type="dxa"/>
          </w:tcPr>
          <w:p w14:paraId="7BFAF0EF" w14:textId="77777777" w:rsidR="008A41DC" w:rsidRPr="000D1BB8" w:rsidRDefault="00A3781F">
            <w:pPr>
              <w:pStyle w:val="Style7"/>
              <w:jc w:val="both"/>
              <w:rPr>
                <w:color w:val="000000"/>
                <w:lang w:val="lt-LT"/>
              </w:rPr>
            </w:pPr>
            <w:r w:rsidRPr="000D1BB8">
              <w:rPr>
                <w:rStyle w:val="FontStyle21"/>
                <w:i w:val="0"/>
                <w:iCs w:val="0"/>
                <w:color w:val="auto"/>
                <w:sz w:val="24"/>
                <w:szCs w:val="24"/>
                <w:lang w:val="lt-LT"/>
              </w:rPr>
              <w:t>Statinių griovimas</w:t>
            </w:r>
          </w:p>
        </w:tc>
      </w:tr>
      <w:tr w:rsidR="008A41DC" w:rsidRPr="000D1BB8" w14:paraId="19CF9572" w14:textId="77777777" w:rsidTr="002468D3">
        <w:trPr>
          <w:trHeight w:val="66"/>
        </w:trPr>
        <w:tc>
          <w:tcPr>
            <w:tcW w:w="688" w:type="dxa"/>
          </w:tcPr>
          <w:p w14:paraId="679B88FA" w14:textId="77777777" w:rsidR="008A41DC" w:rsidRPr="000D1BB8" w:rsidRDefault="00A3781F">
            <w:pPr>
              <w:jc w:val="both"/>
              <w:rPr>
                <w:b/>
                <w:sz w:val="24"/>
                <w:szCs w:val="24"/>
              </w:rPr>
            </w:pPr>
            <w:r w:rsidRPr="000D1BB8">
              <w:rPr>
                <w:b/>
                <w:sz w:val="24"/>
                <w:szCs w:val="24"/>
              </w:rPr>
              <w:t>9.</w:t>
            </w:r>
          </w:p>
        </w:tc>
        <w:tc>
          <w:tcPr>
            <w:tcW w:w="2147" w:type="dxa"/>
          </w:tcPr>
          <w:p w14:paraId="54E2D8F4" w14:textId="77777777" w:rsidR="008A41DC" w:rsidRPr="000D1BB8" w:rsidRDefault="00A3781F">
            <w:pPr>
              <w:jc w:val="both"/>
              <w:rPr>
                <w:rStyle w:val="FontStyle19"/>
                <w:sz w:val="24"/>
                <w:szCs w:val="24"/>
              </w:rPr>
            </w:pPr>
            <w:r w:rsidRPr="000D1BB8">
              <w:rPr>
                <w:rStyle w:val="FontStyle19"/>
                <w:sz w:val="24"/>
                <w:szCs w:val="24"/>
              </w:rPr>
              <w:t>LĖŠŲ POBŪDIS</w:t>
            </w:r>
          </w:p>
        </w:tc>
        <w:tc>
          <w:tcPr>
            <w:tcW w:w="6376" w:type="dxa"/>
          </w:tcPr>
          <w:p w14:paraId="1DA9E554" w14:textId="77777777" w:rsidR="008A41DC" w:rsidRPr="000D1BB8" w:rsidRDefault="00A3781F">
            <w:pPr>
              <w:pStyle w:val="Style7"/>
              <w:jc w:val="both"/>
              <w:rPr>
                <w:rStyle w:val="FontStyle21"/>
                <w:i w:val="0"/>
                <w:iCs w:val="0"/>
                <w:sz w:val="24"/>
                <w:szCs w:val="24"/>
                <w:lang w:val="lt-LT"/>
              </w:rPr>
            </w:pPr>
            <w:r w:rsidRPr="000D1BB8">
              <w:rPr>
                <w:lang w:val="lt-LT"/>
              </w:rPr>
              <w:t>Savivaldybės biudžeto lėšos</w:t>
            </w:r>
          </w:p>
        </w:tc>
      </w:tr>
    </w:tbl>
    <w:p w14:paraId="64CB8B08" w14:textId="4A9047B9" w:rsidR="008A41DC" w:rsidRPr="000D1BB8" w:rsidRDefault="00B14101">
      <w:pPr>
        <w:jc w:val="both"/>
        <w:rPr>
          <w:b/>
          <w:sz w:val="24"/>
          <w:szCs w:val="24"/>
        </w:rPr>
      </w:pPr>
      <w:hyperlink r:id="rId9"/>
    </w:p>
    <w:tbl>
      <w:tblPr>
        <w:tblStyle w:val="Lentelstinklelis"/>
        <w:tblW w:w="9211" w:type="dxa"/>
        <w:tblInd w:w="421" w:type="dxa"/>
        <w:tblLayout w:type="fixed"/>
        <w:tblLook w:val="04A0" w:firstRow="1" w:lastRow="0" w:firstColumn="1" w:lastColumn="0" w:noHBand="0" w:noVBand="1"/>
      </w:tblPr>
      <w:tblGrid>
        <w:gridCol w:w="695"/>
        <w:gridCol w:w="2057"/>
        <w:gridCol w:w="6459"/>
      </w:tblGrid>
      <w:tr w:rsidR="008A41DC" w:rsidRPr="000D1BB8" w14:paraId="23CB6C71" w14:textId="77777777">
        <w:tc>
          <w:tcPr>
            <w:tcW w:w="9211" w:type="dxa"/>
            <w:gridSpan w:val="3"/>
          </w:tcPr>
          <w:p w14:paraId="6FA18DD7" w14:textId="6CE9293B" w:rsidR="008A41DC" w:rsidRPr="000D1BB8" w:rsidRDefault="00A3781F" w:rsidP="00EB13DA">
            <w:pPr>
              <w:pStyle w:val="Sraopastraipa"/>
              <w:numPr>
                <w:ilvl w:val="0"/>
                <w:numId w:val="12"/>
              </w:numPr>
              <w:ind w:left="737" w:hanging="377"/>
              <w:jc w:val="center"/>
              <w:rPr>
                <w:b/>
                <w:sz w:val="24"/>
                <w:szCs w:val="24"/>
              </w:rPr>
            </w:pPr>
            <w:r w:rsidRPr="000D1BB8">
              <w:rPr>
                <w:b/>
                <w:spacing w:val="-7"/>
                <w:sz w:val="24"/>
                <w:szCs w:val="24"/>
              </w:rPr>
              <w:t>PROJEKTAVIMO PASLAUGŲ APIMTIS, TRUKMĖ IR STATYTOJO (UŽSAKOVO) PATEIKIAMI DUOMENYS</w:t>
            </w:r>
          </w:p>
        </w:tc>
      </w:tr>
      <w:tr w:rsidR="008A41DC" w:rsidRPr="000D1BB8" w14:paraId="7497B018" w14:textId="77777777">
        <w:tc>
          <w:tcPr>
            <w:tcW w:w="695" w:type="dxa"/>
          </w:tcPr>
          <w:p w14:paraId="4E0BDDED" w14:textId="77777777" w:rsidR="008A41DC" w:rsidRPr="000D1BB8" w:rsidRDefault="00A3781F">
            <w:pPr>
              <w:jc w:val="both"/>
              <w:rPr>
                <w:b/>
                <w:sz w:val="24"/>
                <w:szCs w:val="24"/>
              </w:rPr>
            </w:pPr>
            <w:r w:rsidRPr="000D1BB8">
              <w:rPr>
                <w:b/>
                <w:sz w:val="24"/>
                <w:szCs w:val="24"/>
              </w:rPr>
              <w:t xml:space="preserve">10. </w:t>
            </w:r>
          </w:p>
        </w:tc>
        <w:tc>
          <w:tcPr>
            <w:tcW w:w="2057" w:type="dxa"/>
          </w:tcPr>
          <w:p w14:paraId="384DB3C0" w14:textId="77777777" w:rsidR="008A41DC" w:rsidRPr="000D1BB8" w:rsidRDefault="00A3781F">
            <w:pPr>
              <w:jc w:val="both"/>
              <w:rPr>
                <w:bCs/>
                <w:sz w:val="24"/>
                <w:szCs w:val="24"/>
              </w:rPr>
            </w:pPr>
            <w:r w:rsidRPr="000D1BB8">
              <w:rPr>
                <w:bCs/>
                <w:sz w:val="24"/>
                <w:szCs w:val="24"/>
              </w:rPr>
              <w:t>PROJEKTO SUDĖTIS</w:t>
            </w:r>
          </w:p>
        </w:tc>
        <w:tc>
          <w:tcPr>
            <w:tcW w:w="6459" w:type="dxa"/>
          </w:tcPr>
          <w:p w14:paraId="17F5A0BF" w14:textId="77777777" w:rsidR="008A41DC" w:rsidRPr="000D1BB8" w:rsidRDefault="00A3781F">
            <w:pPr>
              <w:pStyle w:val="Style10"/>
              <w:tabs>
                <w:tab w:val="left" w:pos="826"/>
              </w:tabs>
              <w:jc w:val="both"/>
              <w:rPr>
                <w:rFonts w:eastAsia="Arial Unicode MS"/>
                <w:bCs/>
                <w:color w:val="000000" w:themeColor="text1"/>
              </w:rPr>
            </w:pPr>
            <w:r w:rsidRPr="000D1BB8">
              <w:t xml:space="preserve">Statinių griovimo projekto sudėtis nurodyta statybos techniniame reglamente </w:t>
            </w:r>
            <w:r w:rsidRPr="000D1BB8">
              <w:rPr>
                <w:rFonts w:eastAsia="Arial Unicode MS"/>
                <w:bCs/>
                <w:color w:val="000000" w:themeColor="text1"/>
              </w:rPr>
              <w:t xml:space="preserve">STR 1.04.04:2017 „Statinio projektavimas, projekto ekspertizė“. Projektas rengiamas vadovaujantis Lietuvos Respublikos statybos įstatymu, kitais statybos techniniais reglamentais bei norminiais teisės aktais ir sutartimi. </w:t>
            </w:r>
          </w:p>
          <w:p w14:paraId="45248A9D" w14:textId="77777777" w:rsidR="008A41DC" w:rsidRPr="000D1BB8" w:rsidRDefault="00A3781F">
            <w:pPr>
              <w:jc w:val="both"/>
              <w:rPr>
                <w:color w:val="000000"/>
                <w:sz w:val="24"/>
                <w:szCs w:val="24"/>
                <w:lang w:eastAsia="lt-LT"/>
              </w:rPr>
            </w:pPr>
            <w:r w:rsidRPr="000D1BB8">
              <w:rPr>
                <w:sz w:val="24"/>
                <w:szCs w:val="24"/>
              </w:rPr>
              <w:t xml:space="preserve"> </w:t>
            </w:r>
            <w:r w:rsidRPr="000D1BB8">
              <w:rPr>
                <w:color w:val="000000"/>
                <w:sz w:val="24"/>
                <w:szCs w:val="24"/>
                <w:lang w:eastAsia="lt-LT"/>
              </w:rPr>
              <w:t>Griovimo projektą sudaro:</w:t>
            </w:r>
          </w:p>
          <w:p w14:paraId="25E690F6" w14:textId="64242DA5" w:rsidR="008A41DC" w:rsidRPr="000D1BB8" w:rsidRDefault="002B7C85">
            <w:pPr>
              <w:pStyle w:val="Sraopastraipa"/>
              <w:numPr>
                <w:ilvl w:val="0"/>
                <w:numId w:val="3"/>
              </w:numPr>
              <w:jc w:val="both"/>
              <w:rPr>
                <w:color w:val="000000"/>
                <w:sz w:val="24"/>
                <w:szCs w:val="24"/>
                <w:lang w:eastAsia="lt-LT"/>
              </w:rPr>
            </w:pPr>
            <w:r>
              <w:rPr>
                <w:color w:val="000000"/>
                <w:sz w:val="24"/>
                <w:szCs w:val="24"/>
                <w:lang w:eastAsia="lt-LT"/>
              </w:rPr>
              <w:t>titulinis</w:t>
            </w:r>
            <w:r w:rsidR="00A3781F" w:rsidRPr="000D1BB8">
              <w:rPr>
                <w:color w:val="000000"/>
                <w:sz w:val="24"/>
                <w:szCs w:val="24"/>
                <w:lang w:eastAsia="lt-LT"/>
              </w:rPr>
              <w:t xml:space="preserve"> lapas</w:t>
            </w:r>
            <w:r>
              <w:rPr>
                <w:color w:val="000000"/>
                <w:sz w:val="24"/>
                <w:szCs w:val="24"/>
                <w:lang w:eastAsia="lt-LT"/>
              </w:rPr>
              <w:t>;</w:t>
            </w:r>
          </w:p>
          <w:p w14:paraId="195404BC" w14:textId="77777777" w:rsidR="008A41DC" w:rsidRPr="000D1BB8" w:rsidRDefault="00A3781F">
            <w:pPr>
              <w:pStyle w:val="Sraopastraipa"/>
              <w:numPr>
                <w:ilvl w:val="0"/>
                <w:numId w:val="3"/>
              </w:numPr>
              <w:jc w:val="both"/>
              <w:rPr>
                <w:color w:val="000000"/>
                <w:sz w:val="24"/>
                <w:szCs w:val="24"/>
                <w:lang w:eastAsia="lt-LT"/>
              </w:rPr>
            </w:pPr>
            <w:r w:rsidRPr="000D1BB8">
              <w:rPr>
                <w:color w:val="000000"/>
                <w:sz w:val="24"/>
                <w:szCs w:val="24"/>
                <w:lang w:eastAsia="lt-LT"/>
              </w:rPr>
              <w:t>aiškinamasis raštas, kuriame nurodoma statinio naudojimo paskirtis, adresas, statybinių atliekų pagal atskiras statybinių atliekų rūšis tvarkymo būdai, neapdorotų statybinių atliekų panaudojimo būdai;</w:t>
            </w:r>
          </w:p>
          <w:p w14:paraId="47467232" w14:textId="77777777" w:rsidR="008A41DC" w:rsidRPr="000D1BB8" w:rsidRDefault="00A3781F">
            <w:pPr>
              <w:pStyle w:val="Sraopastraipa"/>
              <w:numPr>
                <w:ilvl w:val="0"/>
                <w:numId w:val="3"/>
              </w:numPr>
              <w:jc w:val="both"/>
              <w:rPr>
                <w:color w:val="000000"/>
                <w:sz w:val="24"/>
                <w:szCs w:val="24"/>
                <w:lang w:eastAsia="lt-LT"/>
              </w:rPr>
            </w:pPr>
            <w:r w:rsidRPr="000D1BB8">
              <w:rPr>
                <w:color w:val="000000"/>
                <w:sz w:val="24"/>
                <w:szCs w:val="24"/>
                <w:lang w:eastAsia="lt-LT"/>
              </w:rPr>
              <w:lastRenderedPageBreak/>
              <w:t>griovimo darbų organizavimo projektas, kuriame nurodomi griovimo darbų organizavimo sprendiniai, rengiami pagal pasirengimo statybai ir statybos darbų organizavimo techninio projekto dalies rengimo principus.</w:t>
            </w:r>
          </w:p>
        </w:tc>
      </w:tr>
      <w:tr w:rsidR="008A41DC" w:rsidRPr="000D1BB8" w14:paraId="38399B7B" w14:textId="77777777">
        <w:tc>
          <w:tcPr>
            <w:tcW w:w="695" w:type="dxa"/>
          </w:tcPr>
          <w:p w14:paraId="7A4B70F1" w14:textId="77777777" w:rsidR="008A41DC" w:rsidRPr="000D1BB8" w:rsidRDefault="00A3781F">
            <w:pPr>
              <w:jc w:val="both"/>
              <w:rPr>
                <w:b/>
                <w:sz w:val="24"/>
                <w:szCs w:val="24"/>
              </w:rPr>
            </w:pPr>
            <w:r w:rsidRPr="000D1BB8">
              <w:rPr>
                <w:b/>
                <w:sz w:val="24"/>
                <w:szCs w:val="24"/>
              </w:rPr>
              <w:lastRenderedPageBreak/>
              <w:t xml:space="preserve">11. </w:t>
            </w:r>
          </w:p>
        </w:tc>
        <w:tc>
          <w:tcPr>
            <w:tcW w:w="2057" w:type="dxa"/>
          </w:tcPr>
          <w:p w14:paraId="3B38C0DE" w14:textId="77777777" w:rsidR="008A41DC" w:rsidRPr="000D1BB8" w:rsidRDefault="00A3781F">
            <w:pPr>
              <w:jc w:val="both"/>
              <w:rPr>
                <w:bCs/>
                <w:sz w:val="24"/>
                <w:szCs w:val="24"/>
              </w:rPr>
            </w:pPr>
            <w:r w:rsidRPr="000D1BB8">
              <w:rPr>
                <w:bCs/>
                <w:sz w:val="24"/>
                <w:szCs w:val="24"/>
              </w:rPr>
              <w:t>PROJEKTAVIMO PASLAUGŲ APIMTIS</w:t>
            </w:r>
          </w:p>
        </w:tc>
        <w:tc>
          <w:tcPr>
            <w:tcW w:w="6459" w:type="dxa"/>
          </w:tcPr>
          <w:p w14:paraId="0B4BCD1C" w14:textId="77777777" w:rsidR="008A41DC" w:rsidRPr="000D1BB8" w:rsidRDefault="00A3781F">
            <w:pPr>
              <w:jc w:val="both"/>
              <w:rPr>
                <w:bCs/>
                <w:sz w:val="24"/>
                <w:szCs w:val="24"/>
              </w:rPr>
            </w:pPr>
            <w:r w:rsidRPr="000D1BB8">
              <w:rPr>
                <w:bCs/>
                <w:sz w:val="24"/>
                <w:szCs w:val="24"/>
              </w:rPr>
              <w:t xml:space="preserve">Perkamų paslaugų apimtis: </w:t>
            </w:r>
          </w:p>
          <w:p w14:paraId="76085115" w14:textId="2EAA09B0" w:rsidR="008A41DC" w:rsidRPr="00ED305E" w:rsidRDefault="00ED305E">
            <w:pPr>
              <w:pStyle w:val="Sraopastraipa"/>
              <w:numPr>
                <w:ilvl w:val="0"/>
                <w:numId w:val="4"/>
              </w:numPr>
              <w:jc w:val="both"/>
              <w:rPr>
                <w:bCs/>
                <w:sz w:val="24"/>
                <w:szCs w:val="24"/>
              </w:rPr>
            </w:pPr>
            <w:r>
              <w:rPr>
                <w:bCs/>
                <w:sz w:val="24"/>
                <w:szCs w:val="24"/>
              </w:rPr>
              <w:t>g</w:t>
            </w:r>
            <w:r w:rsidR="00A3781F" w:rsidRPr="00ED305E">
              <w:rPr>
                <w:bCs/>
                <w:sz w:val="24"/>
                <w:szCs w:val="24"/>
              </w:rPr>
              <w:t>riovimo projektas</w:t>
            </w:r>
            <w:r w:rsidR="00515F6C" w:rsidRPr="00ED305E">
              <w:rPr>
                <w:bCs/>
                <w:sz w:val="24"/>
                <w:szCs w:val="24"/>
              </w:rPr>
              <w:t xml:space="preserve"> (</w:t>
            </w:r>
            <w:r w:rsidR="0036185E" w:rsidRPr="00ED305E">
              <w:rPr>
                <w:bCs/>
                <w:sz w:val="24"/>
                <w:szCs w:val="24"/>
              </w:rPr>
              <w:t>numatyti</w:t>
            </w:r>
            <w:r w:rsidR="00515F6C" w:rsidRPr="00ED305E">
              <w:rPr>
                <w:bCs/>
                <w:sz w:val="24"/>
                <w:szCs w:val="24"/>
              </w:rPr>
              <w:t xml:space="preserve"> tinkamiausią statinio</w:t>
            </w:r>
            <w:r w:rsidR="002B7C85" w:rsidRPr="00ED305E">
              <w:rPr>
                <w:bCs/>
                <w:sz w:val="24"/>
                <w:szCs w:val="24"/>
              </w:rPr>
              <w:t xml:space="preserve"> griovimo būdą)</w:t>
            </w:r>
            <w:r w:rsidR="00A3781F" w:rsidRPr="00ED305E">
              <w:rPr>
                <w:bCs/>
                <w:sz w:val="24"/>
                <w:szCs w:val="24"/>
              </w:rPr>
              <w:t>;</w:t>
            </w:r>
          </w:p>
          <w:p w14:paraId="381B8F63" w14:textId="293B0130" w:rsidR="008A41DC" w:rsidRPr="00ED305E" w:rsidRDefault="00ED305E">
            <w:pPr>
              <w:pStyle w:val="Sraopastraipa"/>
              <w:numPr>
                <w:ilvl w:val="0"/>
                <w:numId w:val="4"/>
              </w:numPr>
              <w:jc w:val="both"/>
              <w:rPr>
                <w:bCs/>
                <w:sz w:val="24"/>
                <w:szCs w:val="24"/>
              </w:rPr>
            </w:pPr>
            <w:r>
              <w:rPr>
                <w:bCs/>
                <w:sz w:val="24"/>
                <w:szCs w:val="24"/>
              </w:rPr>
              <w:t>b</w:t>
            </w:r>
            <w:r w:rsidR="00A3781F" w:rsidRPr="00ED305E">
              <w:rPr>
                <w:bCs/>
                <w:sz w:val="24"/>
                <w:szCs w:val="24"/>
              </w:rPr>
              <w:t>ūtinų dokumentų parengimas ir statybą leidžiančio dokumento pateikimas (pagal STR 1.05.01:2017 „Statybą leidžiantys dokumentai“);</w:t>
            </w:r>
          </w:p>
          <w:p w14:paraId="14588D14" w14:textId="184066E9" w:rsidR="008A41DC" w:rsidRPr="00ED305E" w:rsidRDefault="00ED305E">
            <w:pPr>
              <w:pStyle w:val="Sraopastraipa"/>
              <w:numPr>
                <w:ilvl w:val="0"/>
                <w:numId w:val="4"/>
              </w:numPr>
              <w:jc w:val="both"/>
              <w:rPr>
                <w:bCs/>
                <w:sz w:val="24"/>
                <w:szCs w:val="24"/>
              </w:rPr>
            </w:pPr>
            <w:r>
              <w:rPr>
                <w:bCs/>
                <w:sz w:val="24"/>
                <w:szCs w:val="24"/>
              </w:rPr>
              <w:t>p</w:t>
            </w:r>
            <w:r w:rsidR="00A3781F" w:rsidRPr="00ED305E">
              <w:rPr>
                <w:bCs/>
                <w:sz w:val="24"/>
                <w:szCs w:val="24"/>
              </w:rPr>
              <w:t>rojekto vykdymo priežiūros paslaugos.</w:t>
            </w:r>
          </w:p>
          <w:p w14:paraId="2428F004" w14:textId="77777777" w:rsidR="008A41DC" w:rsidRPr="000D1BB8" w:rsidRDefault="00A3781F">
            <w:pPr>
              <w:jc w:val="both"/>
              <w:rPr>
                <w:bCs/>
                <w:sz w:val="24"/>
                <w:szCs w:val="24"/>
              </w:rPr>
            </w:pPr>
            <w:r w:rsidRPr="000D1BB8">
              <w:rPr>
                <w:bCs/>
                <w:sz w:val="24"/>
                <w:szCs w:val="24"/>
              </w:rPr>
              <w:t>11.1. Parengti statinių griovimo sprendinius. Griovimo darbus sudaro:</w:t>
            </w:r>
          </w:p>
          <w:p w14:paraId="22489E03" w14:textId="79B8A599" w:rsidR="00515F6C" w:rsidRPr="00515F6C" w:rsidRDefault="00A3781F" w:rsidP="00515F6C">
            <w:pPr>
              <w:pStyle w:val="Sraopastraipa"/>
              <w:numPr>
                <w:ilvl w:val="0"/>
                <w:numId w:val="2"/>
              </w:numPr>
              <w:jc w:val="both"/>
              <w:rPr>
                <w:bCs/>
                <w:sz w:val="24"/>
                <w:szCs w:val="24"/>
              </w:rPr>
            </w:pPr>
            <w:r w:rsidRPr="000D1BB8">
              <w:rPr>
                <w:bCs/>
                <w:sz w:val="24"/>
                <w:szCs w:val="24"/>
              </w:rPr>
              <w:t>esam</w:t>
            </w:r>
            <w:r w:rsidR="002B7C85">
              <w:rPr>
                <w:bCs/>
                <w:sz w:val="24"/>
                <w:szCs w:val="24"/>
              </w:rPr>
              <w:t>o</w:t>
            </w:r>
            <w:r w:rsidRPr="000D1BB8">
              <w:rPr>
                <w:bCs/>
                <w:sz w:val="24"/>
                <w:szCs w:val="24"/>
              </w:rPr>
              <w:t xml:space="preserve"> statini</w:t>
            </w:r>
            <w:r w:rsidR="002B7C85">
              <w:rPr>
                <w:bCs/>
                <w:sz w:val="24"/>
                <w:szCs w:val="24"/>
              </w:rPr>
              <w:t>o</w:t>
            </w:r>
            <w:r w:rsidRPr="000D1BB8">
              <w:rPr>
                <w:bCs/>
                <w:sz w:val="24"/>
                <w:szCs w:val="24"/>
              </w:rPr>
              <w:t xml:space="preserve"> griovimas / išardymas (požeminės ir antžeminės dalies), išardant (demontuojant) visas statini</w:t>
            </w:r>
            <w:r w:rsidR="002B7C85">
              <w:rPr>
                <w:bCs/>
                <w:sz w:val="24"/>
                <w:szCs w:val="24"/>
              </w:rPr>
              <w:t>o</w:t>
            </w:r>
            <w:r w:rsidRPr="000D1BB8">
              <w:rPr>
                <w:bCs/>
                <w:sz w:val="24"/>
                <w:szCs w:val="24"/>
              </w:rPr>
              <w:t xml:space="preserve"> konstrukcijas</w:t>
            </w:r>
            <w:r w:rsidR="002B7C85">
              <w:rPr>
                <w:bCs/>
                <w:sz w:val="24"/>
                <w:szCs w:val="24"/>
              </w:rPr>
              <w:t xml:space="preserve"> (</w:t>
            </w:r>
            <w:r w:rsidR="0036185E">
              <w:rPr>
                <w:bCs/>
                <w:sz w:val="24"/>
                <w:szCs w:val="24"/>
              </w:rPr>
              <w:t>esant</w:t>
            </w:r>
            <w:r w:rsidR="002B7C85">
              <w:rPr>
                <w:bCs/>
                <w:sz w:val="24"/>
                <w:szCs w:val="24"/>
              </w:rPr>
              <w:t xml:space="preserve"> poreik</w:t>
            </w:r>
            <w:r w:rsidR="00ED305E">
              <w:rPr>
                <w:bCs/>
                <w:sz w:val="24"/>
                <w:szCs w:val="24"/>
              </w:rPr>
              <w:t>i</w:t>
            </w:r>
            <w:r w:rsidR="0036185E">
              <w:rPr>
                <w:bCs/>
                <w:sz w:val="24"/>
                <w:szCs w:val="24"/>
              </w:rPr>
              <w:t>ui</w:t>
            </w:r>
            <w:r w:rsidR="002B7C85">
              <w:rPr>
                <w:bCs/>
                <w:sz w:val="24"/>
                <w:szCs w:val="24"/>
              </w:rPr>
              <w:t>)</w:t>
            </w:r>
            <w:r w:rsidRPr="000D1BB8">
              <w:rPr>
                <w:bCs/>
                <w:sz w:val="24"/>
                <w:szCs w:val="24"/>
              </w:rPr>
              <w:t>, statinių inžinerines sistemas;</w:t>
            </w:r>
          </w:p>
          <w:p w14:paraId="16707ED3" w14:textId="77777777" w:rsidR="008A41DC" w:rsidRPr="000D1BB8" w:rsidRDefault="00A3781F">
            <w:pPr>
              <w:pStyle w:val="Sraopastraipa"/>
              <w:numPr>
                <w:ilvl w:val="0"/>
                <w:numId w:val="2"/>
              </w:numPr>
              <w:jc w:val="both"/>
              <w:rPr>
                <w:bCs/>
                <w:sz w:val="24"/>
                <w:szCs w:val="24"/>
              </w:rPr>
            </w:pPr>
            <w:r w:rsidRPr="000D1BB8">
              <w:rPr>
                <w:bCs/>
                <w:sz w:val="24"/>
                <w:szCs w:val="24"/>
              </w:rPr>
              <w:t>inžinerinių tinklų demontavimas (atšakų užsandarinimas);</w:t>
            </w:r>
          </w:p>
          <w:p w14:paraId="74BE21DE" w14:textId="77777777" w:rsidR="008A41DC" w:rsidRPr="000D1BB8" w:rsidRDefault="00A3781F">
            <w:pPr>
              <w:pStyle w:val="Sraopastraipa"/>
              <w:numPr>
                <w:ilvl w:val="0"/>
                <w:numId w:val="2"/>
              </w:numPr>
              <w:jc w:val="both"/>
              <w:rPr>
                <w:bCs/>
                <w:sz w:val="24"/>
                <w:szCs w:val="24"/>
              </w:rPr>
            </w:pPr>
            <w:r w:rsidRPr="000D1BB8">
              <w:rPr>
                <w:bCs/>
                <w:sz w:val="24"/>
                <w:szCs w:val="24"/>
              </w:rPr>
              <w:t>sklypo dalies sutvarkymas.</w:t>
            </w:r>
          </w:p>
          <w:p w14:paraId="3D262AD9" w14:textId="77777777" w:rsidR="008A41DC" w:rsidRPr="000D1BB8" w:rsidRDefault="00A3781F">
            <w:pPr>
              <w:jc w:val="both"/>
              <w:rPr>
                <w:bCs/>
                <w:sz w:val="24"/>
                <w:szCs w:val="24"/>
              </w:rPr>
            </w:pPr>
            <w:r w:rsidRPr="000D1BB8">
              <w:rPr>
                <w:bCs/>
                <w:sz w:val="24"/>
                <w:szCs w:val="24"/>
              </w:rPr>
              <w:t>11.2. Projekto sprendiniai turi būti ekonomiškai pagrįsti ir racionalūs.</w:t>
            </w:r>
          </w:p>
          <w:p w14:paraId="7C46A191" w14:textId="2669BC1E" w:rsidR="008A41DC" w:rsidRPr="000D1BB8" w:rsidRDefault="00A3781F">
            <w:pPr>
              <w:jc w:val="both"/>
              <w:rPr>
                <w:bCs/>
                <w:sz w:val="24"/>
                <w:szCs w:val="24"/>
              </w:rPr>
            </w:pPr>
            <w:r w:rsidRPr="000D1BB8">
              <w:rPr>
                <w:bCs/>
                <w:sz w:val="24"/>
                <w:szCs w:val="24"/>
              </w:rPr>
              <w:t xml:space="preserve">11.3. Pateikti </w:t>
            </w:r>
            <w:r w:rsidR="0036185E">
              <w:rPr>
                <w:bCs/>
                <w:sz w:val="24"/>
                <w:szCs w:val="24"/>
              </w:rPr>
              <w:t>griovimo</w:t>
            </w:r>
            <w:r w:rsidRPr="000D1BB8">
              <w:rPr>
                <w:bCs/>
                <w:sz w:val="24"/>
                <w:szCs w:val="24"/>
              </w:rPr>
              <w:t xml:space="preserve"> darbų organizavimo projektą: eismo organizavimo schemą, medžiagų sandėliavimo vietų planus, kurie būtų suderinti su užsakovu, nurodyti griovimo darbų trukmę.</w:t>
            </w:r>
          </w:p>
          <w:p w14:paraId="3CB1369B" w14:textId="77777777" w:rsidR="008A41DC" w:rsidRPr="000D1BB8" w:rsidRDefault="00A3781F">
            <w:pPr>
              <w:jc w:val="both"/>
              <w:rPr>
                <w:bCs/>
                <w:sz w:val="24"/>
                <w:szCs w:val="24"/>
              </w:rPr>
            </w:pPr>
            <w:r w:rsidRPr="000D1BB8">
              <w:rPr>
                <w:bCs/>
                <w:sz w:val="24"/>
                <w:szCs w:val="24"/>
              </w:rPr>
              <w:t>11.4. Parengti darbų kiekių žiniaraščius ir nustatyti skaičiuojamąją statybos darbų kainą.</w:t>
            </w:r>
          </w:p>
          <w:p w14:paraId="7588A6C1" w14:textId="77777777" w:rsidR="008A41DC" w:rsidRPr="000D1BB8" w:rsidRDefault="00A3781F">
            <w:pPr>
              <w:jc w:val="both"/>
              <w:rPr>
                <w:bCs/>
                <w:sz w:val="24"/>
                <w:szCs w:val="24"/>
              </w:rPr>
            </w:pPr>
            <w:r w:rsidRPr="000D1BB8">
              <w:rPr>
                <w:bCs/>
                <w:sz w:val="24"/>
                <w:szCs w:val="24"/>
              </w:rPr>
              <w:t>11.5. Vadovaujantis statybos skaičiuojamosios kainos dalimi, parengti darbų kiekių žiniaraščius konkursui dėl darbų, kurie bus atliekami Klaipėdos miesto savivaldybės užsakymu, kur būtų aiškiai išskirta kiekviena darbo pozicija su individualiu eilės numeriu.</w:t>
            </w:r>
          </w:p>
          <w:p w14:paraId="16724123" w14:textId="77777777" w:rsidR="008A41DC" w:rsidRPr="000D1BB8" w:rsidRDefault="00A3781F">
            <w:pPr>
              <w:jc w:val="both"/>
              <w:rPr>
                <w:sz w:val="24"/>
                <w:szCs w:val="24"/>
              </w:rPr>
            </w:pPr>
            <w:r w:rsidRPr="000D1BB8">
              <w:rPr>
                <w:bCs/>
                <w:sz w:val="24"/>
                <w:szCs w:val="24"/>
              </w:rPr>
              <w:t>11.6. Į projektavimo paslaugos apimtį įeina projekto pataisymai pagal užsakovo pastabas, pagal projekto ekspertizės akto privalomas pastabas, pagal šį projektą tikrinusių institucijų, subjektų (jų padalinių) pastabas, taip pat projekto klaidų, pastebėtų statybos (griovimo) metu, taisymai. Šie pataisymai neapima keitimų ir  (ar) papildymų, kurie gali būti daromi Užsakovo iniciatyva arba dėl objektyvių nenumatytų aplinkybių.</w:t>
            </w:r>
          </w:p>
        </w:tc>
      </w:tr>
      <w:tr w:rsidR="008A41DC" w:rsidRPr="000D1BB8" w14:paraId="3DB91DDF" w14:textId="77777777">
        <w:tc>
          <w:tcPr>
            <w:tcW w:w="695" w:type="dxa"/>
          </w:tcPr>
          <w:p w14:paraId="150E8744" w14:textId="77777777" w:rsidR="008A41DC" w:rsidRPr="000D1BB8" w:rsidRDefault="00A3781F">
            <w:pPr>
              <w:jc w:val="both"/>
              <w:rPr>
                <w:b/>
                <w:sz w:val="24"/>
                <w:szCs w:val="24"/>
              </w:rPr>
            </w:pPr>
            <w:r w:rsidRPr="000D1BB8">
              <w:rPr>
                <w:b/>
                <w:sz w:val="24"/>
                <w:szCs w:val="24"/>
              </w:rPr>
              <w:t>12.</w:t>
            </w:r>
          </w:p>
        </w:tc>
        <w:tc>
          <w:tcPr>
            <w:tcW w:w="2057" w:type="dxa"/>
          </w:tcPr>
          <w:p w14:paraId="6967FD6A" w14:textId="77777777" w:rsidR="008A41DC" w:rsidRPr="000D1BB8" w:rsidRDefault="00A3781F" w:rsidP="00ED305E">
            <w:pPr>
              <w:rPr>
                <w:bCs/>
                <w:sz w:val="24"/>
                <w:szCs w:val="24"/>
              </w:rPr>
            </w:pPr>
            <w:r w:rsidRPr="000D1BB8">
              <w:rPr>
                <w:bCs/>
                <w:sz w:val="24"/>
                <w:szCs w:val="24"/>
              </w:rPr>
              <w:t>KITOS PAPILDOMOS SĄLYGOS IR REIKALAVIMAI</w:t>
            </w:r>
          </w:p>
        </w:tc>
        <w:tc>
          <w:tcPr>
            <w:tcW w:w="6459" w:type="dxa"/>
          </w:tcPr>
          <w:p w14:paraId="5571B0CF" w14:textId="4B1997CD" w:rsidR="008A41DC" w:rsidRPr="000D1BB8" w:rsidRDefault="00A3781F">
            <w:pPr>
              <w:jc w:val="both"/>
              <w:rPr>
                <w:bCs/>
                <w:sz w:val="24"/>
                <w:szCs w:val="24"/>
              </w:rPr>
            </w:pPr>
            <w:r w:rsidRPr="000D1BB8">
              <w:rPr>
                <w:bCs/>
                <w:sz w:val="24"/>
                <w:szCs w:val="24"/>
              </w:rPr>
              <w:t>12.1. Visus išeities duomenis, reikalingus šiam projektui parengti ir įgyvendinti, parengia projektuotojas. Užsakovo pateiktus išeities duomenis, esant poreikiui, patikslina projektuotojas.</w:t>
            </w:r>
          </w:p>
          <w:p w14:paraId="0598E539" w14:textId="77777777" w:rsidR="008A41DC" w:rsidRPr="000D1BB8" w:rsidRDefault="00A3781F">
            <w:pPr>
              <w:jc w:val="both"/>
              <w:rPr>
                <w:bCs/>
                <w:sz w:val="24"/>
                <w:szCs w:val="24"/>
              </w:rPr>
            </w:pPr>
            <w:r w:rsidRPr="000D1BB8">
              <w:rPr>
                <w:bCs/>
                <w:sz w:val="24"/>
                <w:szCs w:val="24"/>
              </w:rPr>
              <w:t>12.2. Griovimo projektą rengti vadovaujantis galiojančiais teritorijų planavimo dokumentų reikalavimais bei galiojančiais statybos techniniais reglamentais.</w:t>
            </w:r>
          </w:p>
          <w:p w14:paraId="559E5E06" w14:textId="77777777" w:rsidR="008A41DC" w:rsidRPr="000D1BB8" w:rsidRDefault="00A3781F">
            <w:pPr>
              <w:jc w:val="both"/>
              <w:rPr>
                <w:bCs/>
                <w:sz w:val="24"/>
                <w:szCs w:val="24"/>
              </w:rPr>
            </w:pPr>
            <w:r w:rsidRPr="000D1BB8">
              <w:rPr>
                <w:bCs/>
                <w:sz w:val="24"/>
                <w:szCs w:val="24"/>
              </w:rPr>
              <w:t>12.3. Projektuotojas (įgaliotas užsakovo) kreipiasi į atitinkamas institucijas dėl reikalingų šiam projektui parengti techninių sąlygų (ar kitų sąlygų, specialiųjų reikalavimų) gavimo ir jas gavęs pagal jas rengia griovimo projektą.</w:t>
            </w:r>
          </w:p>
          <w:p w14:paraId="3789ED5D" w14:textId="77777777" w:rsidR="008A41DC" w:rsidRPr="000D1BB8" w:rsidRDefault="00A3781F">
            <w:pPr>
              <w:jc w:val="both"/>
              <w:rPr>
                <w:bCs/>
                <w:sz w:val="24"/>
                <w:szCs w:val="24"/>
              </w:rPr>
            </w:pPr>
            <w:r w:rsidRPr="000D1BB8">
              <w:rPr>
                <w:bCs/>
                <w:sz w:val="24"/>
                <w:szCs w:val="24"/>
              </w:rPr>
              <w:t xml:space="preserve">12.4. Paaiškėjus, kad būtina patikslinti ar gauti naujas technines sąlygas (prisijungimo, atsijungimo, paveldosaugos ir kitas), kreiptis į atitinkamą instituciją dėl šių sąlygų patikslinimo ar </w:t>
            </w:r>
            <w:r w:rsidRPr="000D1BB8">
              <w:rPr>
                <w:bCs/>
                <w:sz w:val="24"/>
                <w:szCs w:val="24"/>
              </w:rPr>
              <w:lastRenderedPageBreak/>
              <w:t>gavimo.</w:t>
            </w:r>
          </w:p>
          <w:p w14:paraId="4163D2D1" w14:textId="77777777" w:rsidR="008A41DC" w:rsidRPr="000D1BB8" w:rsidRDefault="00A3781F">
            <w:pPr>
              <w:jc w:val="both"/>
              <w:rPr>
                <w:bCs/>
                <w:sz w:val="24"/>
                <w:szCs w:val="24"/>
              </w:rPr>
            </w:pPr>
            <w:r w:rsidRPr="000D1BB8">
              <w:rPr>
                <w:bCs/>
                <w:sz w:val="24"/>
                <w:szCs w:val="24"/>
              </w:rPr>
              <w:t>12.5. Parengtiems griovimo projekto sprendiniams projektuotojas turės gauti užsakovo pritarimą. Užsakovas per 5 d. d. pateikia projekto pastabas.</w:t>
            </w:r>
          </w:p>
          <w:p w14:paraId="2D9B6116" w14:textId="77777777" w:rsidR="008A41DC" w:rsidRPr="000D1BB8" w:rsidRDefault="00A3781F">
            <w:pPr>
              <w:jc w:val="both"/>
              <w:rPr>
                <w:bCs/>
                <w:sz w:val="24"/>
                <w:szCs w:val="24"/>
              </w:rPr>
            </w:pPr>
            <w:r w:rsidRPr="000D1BB8">
              <w:rPr>
                <w:bCs/>
                <w:sz w:val="24"/>
                <w:szCs w:val="24"/>
              </w:rPr>
              <w:t>12.6. Projekto vadovas ir projekto dalies vadovai griovimo projekto sprendinius derina reikalingose institucijose rengdami griovimo projektą ir gaudami statybą leidžiantį dokumentą.</w:t>
            </w:r>
          </w:p>
          <w:p w14:paraId="3CE85592" w14:textId="77777777" w:rsidR="008A41DC" w:rsidRPr="000D1BB8" w:rsidRDefault="00A3781F">
            <w:pPr>
              <w:jc w:val="both"/>
              <w:rPr>
                <w:bCs/>
                <w:sz w:val="24"/>
                <w:szCs w:val="24"/>
              </w:rPr>
            </w:pPr>
            <w:r w:rsidRPr="000D1BB8">
              <w:rPr>
                <w:bCs/>
                <w:sz w:val="24"/>
                <w:szCs w:val="24"/>
              </w:rPr>
              <w:t xml:space="preserve">12.7. </w:t>
            </w:r>
            <w:r w:rsidRPr="000D1BB8">
              <w:rPr>
                <w:sz w:val="24"/>
                <w:szCs w:val="24"/>
              </w:rPr>
              <w:t>Parengti ir pateikti atsakymus ir paaiškinimus į teikėjų paklausimus (pagal parengtą projektą), vykdant rangos darbų pirkimo procedūras, per 3 d. d.</w:t>
            </w:r>
          </w:p>
          <w:p w14:paraId="38278DF1" w14:textId="77777777" w:rsidR="008A41DC" w:rsidRPr="000D1BB8" w:rsidRDefault="00A3781F">
            <w:pPr>
              <w:jc w:val="both"/>
              <w:rPr>
                <w:sz w:val="24"/>
                <w:szCs w:val="24"/>
              </w:rPr>
            </w:pPr>
            <w:r w:rsidRPr="000D1BB8">
              <w:rPr>
                <w:bCs/>
                <w:sz w:val="24"/>
                <w:szCs w:val="24"/>
              </w:rPr>
              <w:t xml:space="preserve">12.8. </w:t>
            </w:r>
            <w:r w:rsidRPr="000D1BB8">
              <w:rPr>
                <w:sz w:val="24"/>
                <w:szCs w:val="24"/>
              </w:rPr>
              <w:t>Neatlygintinai pakeisti, papildyti ir pataisyti projekto sprendinius, jeigu darbų pirkimo metu ir (ar) darbų vykdymo metu bus nustatytos klaidos, neatitikimai tarp projekto dalių ar kiti techninių sprendinių trūkumai.</w:t>
            </w:r>
          </w:p>
          <w:p w14:paraId="607D3077" w14:textId="77777777" w:rsidR="008A41DC" w:rsidRPr="000D1BB8" w:rsidRDefault="00A3781F">
            <w:pPr>
              <w:jc w:val="both"/>
              <w:rPr>
                <w:bCs/>
                <w:sz w:val="24"/>
                <w:szCs w:val="24"/>
              </w:rPr>
            </w:pPr>
            <w:r w:rsidRPr="000D1BB8">
              <w:rPr>
                <w:bCs/>
                <w:sz w:val="24"/>
                <w:szCs w:val="24"/>
              </w:rPr>
              <w:t>12.9. Projektuotojas turi numatyti visus projektui perengti ir juos patvirtinti reikalingus darbus ir paslaugas, įtraukti juos į bendrą projekto atlikimo kainą.</w:t>
            </w:r>
          </w:p>
        </w:tc>
      </w:tr>
      <w:tr w:rsidR="008A41DC" w:rsidRPr="000D1BB8" w14:paraId="7620A522" w14:textId="77777777">
        <w:tc>
          <w:tcPr>
            <w:tcW w:w="695" w:type="dxa"/>
          </w:tcPr>
          <w:p w14:paraId="01BBC949" w14:textId="77777777" w:rsidR="008A41DC" w:rsidRPr="000D1BB8" w:rsidRDefault="00A3781F">
            <w:pPr>
              <w:jc w:val="both"/>
              <w:rPr>
                <w:b/>
                <w:sz w:val="24"/>
                <w:szCs w:val="24"/>
              </w:rPr>
            </w:pPr>
            <w:r w:rsidRPr="000D1BB8">
              <w:rPr>
                <w:b/>
                <w:sz w:val="24"/>
                <w:szCs w:val="24"/>
              </w:rPr>
              <w:lastRenderedPageBreak/>
              <w:t>13.</w:t>
            </w:r>
          </w:p>
        </w:tc>
        <w:tc>
          <w:tcPr>
            <w:tcW w:w="2057" w:type="dxa"/>
          </w:tcPr>
          <w:p w14:paraId="1C259DC2" w14:textId="77777777" w:rsidR="008A41DC" w:rsidRPr="000D1BB8" w:rsidRDefault="00A3781F">
            <w:pPr>
              <w:jc w:val="both"/>
              <w:rPr>
                <w:sz w:val="24"/>
                <w:szCs w:val="24"/>
              </w:rPr>
            </w:pPr>
            <w:r w:rsidRPr="000D1BB8">
              <w:rPr>
                <w:sz w:val="24"/>
                <w:szCs w:val="24"/>
              </w:rPr>
              <w:t>STATYTOJO (UŽSAKOVO) PATEIKIAMŲ DOKUMENTŲ SĄRAŠAS</w:t>
            </w:r>
          </w:p>
        </w:tc>
        <w:tc>
          <w:tcPr>
            <w:tcW w:w="6459" w:type="dxa"/>
          </w:tcPr>
          <w:p w14:paraId="393FA75D" w14:textId="64E46AA5" w:rsidR="008A41DC" w:rsidRDefault="000D1BB8">
            <w:pPr>
              <w:pStyle w:val="Sraopastraipa"/>
              <w:numPr>
                <w:ilvl w:val="0"/>
                <w:numId w:val="5"/>
              </w:numPr>
              <w:jc w:val="both"/>
              <w:rPr>
                <w:sz w:val="24"/>
                <w:szCs w:val="24"/>
              </w:rPr>
            </w:pPr>
            <w:r>
              <w:rPr>
                <w:sz w:val="24"/>
                <w:szCs w:val="24"/>
              </w:rPr>
              <w:t>Statinio</w:t>
            </w:r>
            <w:r w:rsidR="0067356D">
              <w:rPr>
                <w:sz w:val="24"/>
                <w:szCs w:val="24"/>
              </w:rPr>
              <w:t xml:space="preserve"> dalinė (konstrukcijų) ekspertizė</w:t>
            </w:r>
          </w:p>
          <w:p w14:paraId="29DC2332" w14:textId="1392432C" w:rsidR="0067356D" w:rsidRPr="000D1BB8" w:rsidRDefault="002D1952">
            <w:pPr>
              <w:pStyle w:val="Sraopastraipa"/>
              <w:numPr>
                <w:ilvl w:val="0"/>
                <w:numId w:val="5"/>
              </w:numPr>
              <w:jc w:val="both"/>
              <w:rPr>
                <w:sz w:val="24"/>
                <w:szCs w:val="24"/>
              </w:rPr>
            </w:pPr>
            <w:r>
              <w:rPr>
                <w:sz w:val="24"/>
                <w:szCs w:val="24"/>
              </w:rPr>
              <w:t>Nekilnojamo turto registro duomenų bazės išrašo kopija</w:t>
            </w:r>
          </w:p>
          <w:p w14:paraId="5A046842" w14:textId="11705782" w:rsidR="008A41DC" w:rsidRPr="000D1BB8" w:rsidRDefault="008A41DC" w:rsidP="000D1BB8">
            <w:pPr>
              <w:pStyle w:val="Sraopastraipa"/>
              <w:ind w:left="720"/>
              <w:jc w:val="both"/>
              <w:rPr>
                <w:sz w:val="24"/>
                <w:szCs w:val="24"/>
              </w:rPr>
            </w:pPr>
          </w:p>
        </w:tc>
      </w:tr>
    </w:tbl>
    <w:p w14:paraId="003BD565" w14:textId="77777777" w:rsidR="008A41DC" w:rsidRPr="000D1BB8" w:rsidRDefault="008A41DC">
      <w:pPr>
        <w:jc w:val="both"/>
        <w:rPr>
          <w:b/>
          <w:sz w:val="24"/>
          <w:szCs w:val="24"/>
        </w:rPr>
      </w:pPr>
    </w:p>
    <w:tbl>
      <w:tblPr>
        <w:tblStyle w:val="Lentelstinklelis"/>
        <w:tblW w:w="9211" w:type="dxa"/>
        <w:tblInd w:w="421" w:type="dxa"/>
        <w:tblLayout w:type="fixed"/>
        <w:tblLook w:val="04A0" w:firstRow="1" w:lastRow="0" w:firstColumn="1" w:lastColumn="0" w:noHBand="0" w:noVBand="1"/>
      </w:tblPr>
      <w:tblGrid>
        <w:gridCol w:w="700"/>
        <w:gridCol w:w="2114"/>
        <w:gridCol w:w="6397"/>
      </w:tblGrid>
      <w:tr w:rsidR="008A41DC" w:rsidRPr="000D1BB8" w14:paraId="5A26F5B3" w14:textId="77777777">
        <w:tc>
          <w:tcPr>
            <w:tcW w:w="9211" w:type="dxa"/>
            <w:gridSpan w:val="3"/>
          </w:tcPr>
          <w:p w14:paraId="1276299C" w14:textId="4F6ABF44" w:rsidR="008A41DC" w:rsidRPr="000D1BB8" w:rsidRDefault="00A3781F" w:rsidP="00EB13DA">
            <w:pPr>
              <w:pStyle w:val="Sraopastraipa"/>
              <w:numPr>
                <w:ilvl w:val="0"/>
                <w:numId w:val="12"/>
              </w:numPr>
              <w:ind w:left="879" w:hanging="519"/>
              <w:jc w:val="center"/>
              <w:rPr>
                <w:b/>
                <w:sz w:val="24"/>
                <w:szCs w:val="24"/>
              </w:rPr>
            </w:pPr>
            <w:r w:rsidRPr="000D1BB8">
              <w:rPr>
                <w:b/>
                <w:sz w:val="24"/>
                <w:szCs w:val="24"/>
              </w:rPr>
              <w:t>REIKALAVIMAI PROJEKTAVIMO PASLAUGOMS</w:t>
            </w:r>
          </w:p>
        </w:tc>
      </w:tr>
      <w:tr w:rsidR="008A41DC" w:rsidRPr="000D1BB8" w14:paraId="1BACF59F" w14:textId="77777777">
        <w:tc>
          <w:tcPr>
            <w:tcW w:w="700" w:type="dxa"/>
          </w:tcPr>
          <w:p w14:paraId="23ACCCCC" w14:textId="77777777" w:rsidR="008A41DC" w:rsidRPr="000D1BB8" w:rsidRDefault="00A3781F">
            <w:pPr>
              <w:jc w:val="both"/>
              <w:rPr>
                <w:b/>
                <w:sz w:val="24"/>
                <w:szCs w:val="24"/>
              </w:rPr>
            </w:pPr>
            <w:r w:rsidRPr="000D1BB8">
              <w:rPr>
                <w:b/>
                <w:sz w:val="24"/>
                <w:szCs w:val="24"/>
              </w:rPr>
              <w:t>14.</w:t>
            </w:r>
          </w:p>
          <w:p w14:paraId="373961F6" w14:textId="77777777" w:rsidR="008A41DC" w:rsidRPr="000D1BB8" w:rsidRDefault="008A41DC">
            <w:pPr>
              <w:jc w:val="both"/>
              <w:rPr>
                <w:b/>
                <w:sz w:val="24"/>
                <w:szCs w:val="24"/>
              </w:rPr>
            </w:pPr>
          </w:p>
        </w:tc>
        <w:tc>
          <w:tcPr>
            <w:tcW w:w="2114" w:type="dxa"/>
          </w:tcPr>
          <w:p w14:paraId="2F6FE885" w14:textId="77777777" w:rsidR="008A41DC" w:rsidRPr="000D1BB8" w:rsidRDefault="00A3781F">
            <w:pPr>
              <w:jc w:val="both"/>
              <w:rPr>
                <w:bCs/>
                <w:sz w:val="24"/>
                <w:szCs w:val="24"/>
              </w:rPr>
            </w:pPr>
            <w:r w:rsidRPr="000D1BB8">
              <w:rPr>
                <w:sz w:val="24"/>
                <w:szCs w:val="24"/>
              </w:rPr>
              <w:t>KITI DERINIMAI, PROJEKTO EKSPERTIZĖ, STATYBOS LEIDIMO GAVIMAS</w:t>
            </w:r>
          </w:p>
        </w:tc>
        <w:tc>
          <w:tcPr>
            <w:tcW w:w="6397" w:type="dxa"/>
          </w:tcPr>
          <w:p w14:paraId="7337FB19" w14:textId="77777777" w:rsidR="008A41DC" w:rsidRPr="000D1BB8" w:rsidRDefault="00A3781F">
            <w:pPr>
              <w:rPr>
                <w:sz w:val="24"/>
                <w:szCs w:val="24"/>
              </w:rPr>
            </w:pPr>
            <w:r w:rsidRPr="000D1BB8">
              <w:rPr>
                <w:sz w:val="24"/>
                <w:szCs w:val="24"/>
              </w:rPr>
              <w:t>14.1. Kiti derinimai:</w:t>
            </w:r>
          </w:p>
          <w:p w14:paraId="45A8E48B" w14:textId="77777777" w:rsidR="008A41DC" w:rsidRPr="000D1BB8" w:rsidRDefault="00A3781F">
            <w:pPr>
              <w:pStyle w:val="Sraopastraipa"/>
              <w:numPr>
                <w:ilvl w:val="0"/>
                <w:numId w:val="7"/>
              </w:numPr>
              <w:rPr>
                <w:sz w:val="24"/>
                <w:szCs w:val="24"/>
              </w:rPr>
            </w:pPr>
            <w:r w:rsidRPr="000D1BB8">
              <w:rPr>
                <w:sz w:val="24"/>
                <w:szCs w:val="24"/>
              </w:rPr>
              <w:t>pristatyti projektą užsakovui iki sprendinių detalizavimo ir gauti jo suderinimą (</w:t>
            </w:r>
            <w:proofErr w:type="spellStart"/>
            <w:r w:rsidRPr="000D1BB8">
              <w:rPr>
                <w:sz w:val="24"/>
                <w:szCs w:val="24"/>
              </w:rPr>
              <w:t>priešprojektiniai</w:t>
            </w:r>
            <w:proofErr w:type="spellEnd"/>
            <w:r w:rsidRPr="000D1BB8">
              <w:rPr>
                <w:sz w:val="24"/>
                <w:szCs w:val="24"/>
              </w:rPr>
              <w:t xml:space="preserve"> sprendiniai patvirtinami ir įforminami protokolu);</w:t>
            </w:r>
          </w:p>
          <w:p w14:paraId="7B548913" w14:textId="77777777" w:rsidR="008A41DC" w:rsidRPr="000D1BB8" w:rsidRDefault="00A3781F">
            <w:pPr>
              <w:pStyle w:val="Sraopastraipa"/>
              <w:numPr>
                <w:ilvl w:val="0"/>
                <w:numId w:val="7"/>
              </w:numPr>
              <w:jc w:val="both"/>
              <w:rPr>
                <w:sz w:val="24"/>
                <w:szCs w:val="24"/>
              </w:rPr>
            </w:pPr>
            <w:r w:rsidRPr="000D1BB8">
              <w:rPr>
                <w:sz w:val="24"/>
                <w:szCs w:val="24"/>
              </w:rPr>
              <w:t>parengtą projektą suderinti normatyvinių statybos dokumentų nustatyta tvarka su užsakovu ir su atitinkamomis valstybės, savivaldybių institucijomis;</w:t>
            </w:r>
          </w:p>
          <w:p w14:paraId="751BA346" w14:textId="77777777" w:rsidR="008A41DC" w:rsidRPr="000D1BB8" w:rsidRDefault="00A3781F">
            <w:pPr>
              <w:pStyle w:val="Sraopastraipa"/>
              <w:numPr>
                <w:ilvl w:val="0"/>
                <w:numId w:val="7"/>
              </w:numPr>
              <w:jc w:val="both"/>
              <w:rPr>
                <w:sz w:val="24"/>
                <w:szCs w:val="24"/>
              </w:rPr>
            </w:pPr>
            <w:r w:rsidRPr="000D1BB8">
              <w:rPr>
                <w:sz w:val="24"/>
                <w:szCs w:val="24"/>
              </w:rPr>
              <w:t>gauti Savivaldybės sutikimą projektuojant statybos darbus valstybės žemėje (esant poreikiui);</w:t>
            </w:r>
          </w:p>
          <w:p w14:paraId="40539A8F" w14:textId="77777777" w:rsidR="008A41DC" w:rsidRPr="000D1BB8" w:rsidRDefault="00A3781F">
            <w:pPr>
              <w:pStyle w:val="Sraopastraipa"/>
              <w:numPr>
                <w:ilvl w:val="0"/>
                <w:numId w:val="7"/>
              </w:numPr>
              <w:jc w:val="both"/>
              <w:rPr>
                <w:sz w:val="24"/>
                <w:szCs w:val="24"/>
              </w:rPr>
            </w:pPr>
            <w:r w:rsidRPr="000D1BB8">
              <w:rPr>
                <w:sz w:val="24"/>
                <w:szCs w:val="24"/>
              </w:rPr>
              <w:t>pagal STR 1.05.01:2017 „Statybą leidžiantys dokumentai. Statybos užbaigimas. Statybos sustabdymas. Savavališkos statybos padarinių šalinimas. Statybos pagal neteisėtai išduotą statybą leidžiantį dokumentą padarinių šalinimas“ suderinti projektą su subjektais, įgaliotais tikrinti.</w:t>
            </w:r>
          </w:p>
          <w:p w14:paraId="625D299A" w14:textId="77777777" w:rsidR="008A41DC" w:rsidRPr="000D1BB8" w:rsidRDefault="00A3781F">
            <w:pPr>
              <w:jc w:val="both"/>
              <w:rPr>
                <w:sz w:val="24"/>
                <w:szCs w:val="24"/>
              </w:rPr>
            </w:pPr>
            <w:r w:rsidRPr="000D1BB8">
              <w:rPr>
                <w:sz w:val="24"/>
                <w:szCs w:val="24"/>
              </w:rPr>
              <w:t>14.2. Projekto ekspertizė:</w:t>
            </w:r>
          </w:p>
          <w:p w14:paraId="2B11E7FE" w14:textId="77777777" w:rsidR="008A41DC" w:rsidRPr="000D1BB8" w:rsidRDefault="00A3781F">
            <w:pPr>
              <w:pStyle w:val="Sraopastraipa"/>
              <w:numPr>
                <w:ilvl w:val="0"/>
                <w:numId w:val="8"/>
              </w:numPr>
              <w:jc w:val="both"/>
              <w:rPr>
                <w:sz w:val="24"/>
                <w:szCs w:val="24"/>
              </w:rPr>
            </w:pPr>
            <w:r w:rsidRPr="000D1BB8">
              <w:rPr>
                <w:sz w:val="24"/>
                <w:szCs w:val="24"/>
              </w:rPr>
              <w:t xml:space="preserve">Prieš pateikiant projektą griovimą leidžiančiam dokumentui gauti, projektuotojas pateikia projektą ekspertizei (esant poreikiui). </w:t>
            </w:r>
          </w:p>
          <w:p w14:paraId="68FDB617" w14:textId="77777777" w:rsidR="008A41DC" w:rsidRPr="000D1BB8" w:rsidRDefault="00A3781F">
            <w:pPr>
              <w:pStyle w:val="Sraopastraipa"/>
              <w:numPr>
                <w:ilvl w:val="0"/>
                <w:numId w:val="8"/>
              </w:numPr>
              <w:jc w:val="both"/>
              <w:rPr>
                <w:sz w:val="24"/>
                <w:szCs w:val="24"/>
              </w:rPr>
            </w:pPr>
            <w:r w:rsidRPr="000D1BB8">
              <w:rPr>
                <w:sz w:val="24"/>
                <w:szCs w:val="24"/>
              </w:rPr>
              <w:t>Projektuotojas per 10 dienų nuo ekspertizės akto gavimo dienos privalo pataisyti projektą pagal ekspertizės akte nurodytas privalomas pastabas.</w:t>
            </w:r>
          </w:p>
          <w:p w14:paraId="683F80BF" w14:textId="77777777" w:rsidR="008A41DC" w:rsidRPr="000D1BB8" w:rsidRDefault="00A3781F">
            <w:pPr>
              <w:pStyle w:val="Sraopastraipa"/>
              <w:numPr>
                <w:ilvl w:val="0"/>
                <w:numId w:val="8"/>
              </w:numPr>
              <w:jc w:val="both"/>
              <w:rPr>
                <w:sz w:val="24"/>
                <w:szCs w:val="24"/>
              </w:rPr>
            </w:pPr>
            <w:r w:rsidRPr="000D1BB8">
              <w:rPr>
                <w:sz w:val="24"/>
                <w:szCs w:val="24"/>
              </w:rPr>
              <w:t>Projekto ekspertizę užsako ir apmoka užsakovas.</w:t>
            </w:r>
          </w:p>
          <w:p w14:paraId="673B0AE8" w14:textId="77777777" w:rsidR="008A41DC" w:rsidRPr="000D1BB8" w:rsidRDefault="00A3781F">
            <w:pPr>
              <w:pStyle w:val="Sraopastraipa"/>
              <w:numPr>
                <w:ilvl w:val="0"/>
                <w:numId w:val="8"/>
              </w:numPr>
              <w:jc w:val="both"/>
              <w:rPr>
                <w:sz w:val="24"/>
                <w:szCs w:val="24"/>
              </w:rPr>
            </w:pPr>
            <w:r w:rsidRPr="000D1BB8">
              <w:rPr>
                <w:sz w:val="24"/>
                <w:szCs w:val="24"/>
              </w:rPr>
              <w:t xml:space="preserve">Projekto </w:t>
            </w:r>
            <w:proofErr w:type="spellStart"/>
            <w:r w:rsidRPr="000D1BB8">
              <w:rPr>
                <w:sz w:val="24"/>
                <w:szCs w:val="24"/>
              </w:rPr>
              <w:t>paveldosauginę</w:t>
            </w:r>
            <w:proofErr w:type="spellEnd"/>
            <w:r w:rsidRPr="000D1BB8">
              <w:rPr>
                <w:sz w:val="24"/>
                <w:szCs w:val="24"/>
              </w:rPr>
              <w:t xml:space="preserve"> ekspertizę (esant poreikiui) užsako ir ją apmoka projektuotojas. Pataisyti projektą pagal projekto </w:t>
            </w:r>
            <w:proofErr w:type="spellStart"/>
            <w:r w:rsidRPr="000D1BB8">
              <w:rPr>
                <w:sz w:val="24"/>
                <w:szCs w:val="24"/>
              </w:rPr>
              <w:t>paveldosauginės</w:t>
            </w:r>
            <w:proofErr w:type="spellEnd"/>
            <w:r w:rsidRPr="000D1BB8">
              <w:rPr>
                <w:sz w:val="24"/>
                <w:szCs w:val="24"/>
              </w:rPr>
              <w:t xml:space="preserve"> ekspertizės išvadas per 5 d. d.</w:t>
            </w:r>
          </w:p>
          <w:p w14:paraId="5F1E5938" w14:textId="77777777" w:rsidR="008A41DC" w:rsidRPr="000D1BB8" w:rsidRDefault="00A3781F">
            <w:pPr>
              <w:jc w:val="both"/>
              <w:rPr>
                <w:sz w:val="24"/>
                <w:szCs w:val="24"/>
              </w:rPr>
            </w:pPr>
            <w:r w:rsidRPr="000D1BB8">
              <w:rPr>
                <w:sz w:val="24"/>
                <w:szCs w:val="24"/>
              </w:rPr>
              <w:t>14.3. Statybą leidžiančio dokumento gavimas:</w:t>
            </w:r>
          </w:p>
          <w:p w14:paraId="2A51AB9C" w14:textId="77777777" w:rsidR="008A41DC" w:rsidRPr="000D1BB8" w:rsidRDefault="00A3781F">
            <w:pPr>
              <w:pStyle w:val="Sraopastraipa"/>
              <w:numPr>
                <w:ilvl w:val="0"/>
                <w:numId w:val="9"/>
              </w:numPr>
              <w:jc w:val="both"/>
              <w:rPr>
                <w:sz w:val="24"/>
                <w:szCs w:val="24"/>
              </w:rPr>
            </w:pPr>
            <w:r w:rsidRPr="000D1BB8">
              <w:rPr>
                <w:sz w:val="24"/>
                <w:szCs w:val="24"/>
              </w:rPr>
              <w:lastRenderedPageBreak/>
              <w:t>Vadovaujantis statybos techniniu reglamentu STR 1.05.01:2017 „Statybą leidžiantys dokumentai. Statybos užbaigimas. Statybos sustabdymas. Savavališkos statybos padarinių šalinimas. Statybos pagal neteisėtai išduotą statybą leidžiantį dokumentą padarinių šalinimas“ paslaugos teikėjas (projektuotojas) apmoka (nustatytą įmokos dydį už statybą leidžiančio dokumento gavimą) ir gauna statybą leidžiantį dokumentą.</w:t>
            </w:r>
          </w:p>
          <w:p w14:paraId="1A315997" w14:textId="77777777" w:rsidR="008A41DC" w:rsidRPr="000D1BB8" w:rsidRDefault="00A3781F">
            <w:pPr>
              <w:pStyle w:val="Sraopastraipa"/>
              <w:numPr>
                <w:ilvl w:val="0"/>
                <w:numId w:val="9"/>
              </w:numPr>
              <w:jc w:val="both"/>
              <w:rPr>
                <w:sz w:val="24"/>
                <w:szCs w:val="24"/>
              </w:rPr>
            </w:pPr>
            <w:r w:rsidRPr="000D1BB8">
              <w:rPr>
                <w:sz w:val="24"/>
                <w:szCs w:val="24"/>
              </w:rPr>
              <w:t>Projekto įdėjimas į Lietuvos Respublikos statybos leidimų ir statybos valstybinės priežiūros informacinę sistemą „</w:t>
            </w:r>
            <w:proofErr w:type="spellStart"/>
            <w:r w:rsidRPr="000D1BB8">
              <w:rPr>
                <w:sz w:val="24"/>
                <w:szCs w:val="24"/>
              </w:rPr>
              <w:t>Infostatyba</w:t>
            </w:r>
            <w:proofErr w:type="spellEnd"/>
            <w:r w:rsidRPr="000D1BB8">
              <w:rPr>
                <w:sz w:val="24"/>
                <w:szCs w:val="24"/>
              </w:rPr>
              <w:t>“.</w:t>
            </w:r>
          </w:p>
          <w:p w14:paraId="7246A821" w14:textId="77777777" w:rsidR="008A41DC" w:rsidRPr="000D1BB8" w:rsidRDefault="00A3781F">
            <w:pPr>
              <w:pStyle w:val="Sraopastraipa"/>
              <w:numPr>
                <w:ilvl w:val="0"/>
                <w:numId w:val="9"/>
              </w:numPr>
              <w:jc w:val="both"/>
              <w:rPr>
                <w:sz w:val="24"/>
                <w:szCs w:val="24"/>
              </w:rPr>
            </w:pPr>
            <w:r w:rsidRPr="000D1BB8">
              <w:rPr>
                <w:sz w:val="24"/>
                <w:szCs w:val="24"/>
              </w:rPr>
              <w:t>Statybą leidžiančio dokumento užsakovo vardu gavimas.</w:t>
            </w:r>
          </w:p>
        </w:tc>
      </w:tr>
      <w:tr w:rsidR="008A41DC" w:rsidRPr="000D1BB8" w14:paraId="2F4F036C" w14:textId="77777777">
        <w:tc>
          <w:tcPr>
            <w:tcW w:w="700" w:type="dxa"/>
          </w:tcPr>
          <w:p w14:paraId="5557A383" w14:textId="77777777" w:rsidR="008A41DC" w:rsidRPr="000D1BB8" w:rsidRDefault="00A3781F">
            <w:pPr>
              <w:jc w:val="both"/>
              <w:rPr>
                <w:b/>
                <w:sz w:val="24"/>
                <w:szCs w:val="24"/>
              </w:rPr>
            </w:pPr>
            <w:r w:rsidRPr="000D1BB8">
              <w:rPr>
                <w:b/>
                <w:sz w:val="24"/>
                <w:szCs w:val="24"/>
              </w:rPr>
              <w:lastRenderedPageBreak/>
              <w:t>15.</w:t>
            </w:r>
          </w:p>
        </w:tc>
        <w:tc>
          <w:tcPr>
            <w:tcW w:w="2114" w:type="dxa"/>
          </w:tcPr>
          <w:p w14:paraId="1E28AEC3" w14:textId="77777777" w:rsidR="008A41DC" w:rsidRPr="000D1BB8" w:rsidRDefault="00A3781F">
            <w:pPr>
              <w:jc w:val="both"/>
              <w:rPr>
                <w:bCs/>
                <w:sz w:val="24"/>
                <w:szCs w:val="24"/>
              </w:rPr>
            </w:pPr>
            <w:r w:rsidRPr="000D1BB8">
              <w:rPr>
                <w:bCs/>
                <w:sz w:val="24"/>
                <w:szCs w:val="24"/>
              </w:rPr>
              <w:t>PROJEKTO ĮFORMINIMAS</w:t>
            </w:r>
          </w:p>
        </w:tc>
        <w:tc>
          <w:tcPr>
            <w:tcW w:w="6397" w:type="dxa"/>
          </w:tcPr>
          <w:p w14:paraId="19C51DF9" w14:textId="77777777" w:rsidR="008A41DC" w:rsidRPr="000D1BB8" w:rsidRDefault="00A3781F">
            <w:pPr>
              <w:jc w:val="both"/>
              <w:rPr>
                <w:bCs/>
                <w:sz w:val="24"/>
                <w:szCs w:val="24"/>
              </w:rPr>
            </w:pPr>
            <w:r w:rsidRPr="000D1BB8">
              <w:rPr>
                <w:bCs/>
                <w:sz w:val="24"/>
                <w:szCs w:val="24"/>
              </w:rPr>
              <w:t>Projektas įforminimas, komplektuojamas ir perduodamas Užsakovui STR 1.04.04:2017 „Statinio projektavimas, projekto ekspertizė“ nustatyta tvarka.</w:t>
            </w:r>
          </w:p>
          <w:p w14:paraId="3A1B9699" w14:textId="77777777" w:rsidR="008A41DC" w:rsidRPr="000D1BB8" w:rsidRDefault="00A3781F">
            <w:pPr>
              <w:jc w:val="both"/>
              <w:rPr>
                <w:bCs/>
                <w:sz w:val="24"/>
                <w:szCs w:val="24"/>
              </w:rPr>
            </w:pPr>
            <w:r w:rsidRPr="000D1BB8">
              <w:rPr>
                <w:bCs/>
                <w:sz w:val="24"/>
                <w:szCs w:val="24"/>
              </w:rPr>
              <w:t>Projektas rengiamas valstybine (lietuvių) kalba.</w:t>
            </w:r>
          </w:p>
          <w:p w14:paraId="4F6D4DD0" w14:textId="77777777" w:rsidR="008A41DC" w:rsidRPr="000D1BB8" w:rsidRDefault="00A3781F">
            <w:pPr>
              <w:jc w:val="both"/>
              <w:rPr>
                <w:bCs/>
                <w:sz w:val="24"/>
                <w:szCs w:val="24"/>
              </w:rPr>
            </w:pPr>
            <w:r w:rsidRPr="000D1BB8">
              <w:rPr>
                <w:bCs/>
                <w:sz w:val="24"/>
                <w:szCs w:val="24"/>
              </w:rPr>
              <w:t xml:space="preserve">Projekto komplektai turi būti spalvoti, vienodi. Projekto bylos turi būti sukomplektuotos ir įrištos taip, kad būtų patogu vartyti, lapai neplyštų. </w:t>
            </w:r>
          </w:p>
        </w:tc>
      </w:tr>
      <w:tr w:rsidR="008A41DC" w:rsidRPr="000D1BB8" w14:paraId="489E721F" w14:textId="77777777">
        <w:tc>
          <w:tcPr>
            <w:tcW w:w="700" w:type="dxa"/>
          </w:tcPr>
          <w:p w14:paraId="05431E6E" w14:textId="77777777" w:rsidR="008A41DC" w:rsidRPr="000D1BB8" w:rsidRDefault="00A3781F">
            <w:pPr>
              <w:jc w:val="both"/>
              <w:rPr>
                <w:b/>
                <w:sz w:val="24"/>
                <w:szCs w:val="24"/>
              </w:rPr>
            </w:pPr>
            <w:r w:rsidRPr="000D1BB8">
              <w:rPr>
                <w:b/>
                <w:sz w:val="24"/>
                <w:szCs w:val="24"/>
              </w:rPr>
              <w:t xml:space="preserve">16. </w:t>
            </w:r>
          </w:p>
        </w:tc>
        <w:tc>
          <w:tcPr>
            <w:tcW w:w="2114" w:type="dxa"/>
          </w:tcPr>
          <w:p w14:paraId="7AF30D6B" w14:textId="77777777" w:rsidR="008A41DC" w:rsidRPr="000D1BB8" w:rsidRDefault="00A3781F">
            <w:pPr>
              <w:jc w:val="both"/>
              <w:rPr>
                <w:bCs/>
                <w:sz w:val="24"/>
                <w:szCs w:val="24"/>
              </w:rPr>
            </w:pPr>
            <w:r w:rsidRPr="000D1BB8">
              <w:rPr>
                <w:bCs/>
                <w:sz w:val="24"/>
                <w:szCs w:val="24"/>
              </w:rPr>
              <w:t>UŽSAKOVUI PATEIKIAMŲ PROJEKTO KOMPLEKTŲ SKAIČIUS</w:t>
            </w:r>
          </w:p>
        </w:tc>
        <w:tc>
          <w:tcPr>
            <w:tcW w:w="6397" w:type="dxa"/>
          </w:tcPr>
          <w:p w14:paraId="5956A932" w14:textId="77777777" w:rsidR="008A41DC" w:rsidRPr="000D1BB8" w:rsidRDefault="00A3781F">
            <w:pPr>
              <w:jc w:val="both"/>
              <w:rPr>
                <w:bCs/>
                <w:sz w:val="24"/>
                <w:szCs w:val="24"/>
              </w:rPr>
            </w:pPr>
            <w:r w:rsidRPr="000D1BB8">
              <w:rPr>
                <w:bCs/>
                <w:sz w:val="24"/>
                <w:szCs w:val="24"/>
              </w:rPr>
              <w:t>Iki projekto ekspertizės projektuotojas turi pateikti užsakovui  1  (vieną) egzempliorių projekto popierine forma ir 1 (vieną) egzempliorių skaitmenine forma.</w:t>
            </w:r>
          </w:p>
          <w:p w14:paraId="6CA5CF95" w14:textId="77777777" w:rsidR="008A41DC" w:rsidRPr="000D1BB8" w:rsidRDefault="00A3781F">
            <w:pPr>
              <w:jc w:val="both"/>
              <w:rPr>
                <w:bCs/>
                <w:sz w:val="24"/>
                <w:szCs w:val="24"/>
              </w:rPr>
            </w:pPr>
            <w:r w:rsidRPr="000D1BB8">
              <w:rPr>
                <w:bCs/>
                <w:sz w:val="24"/>
                <w:szCs w:val="24"/>
              </w:rPr>
              <w:t>Po griovimą leidžiančio dokumento gavimo projektuotojas turi pateikti užsakovui:</w:t>
            </w:r>
          </w:p>
          <w:p w14:paraId="301980F7" w14:textId="7F626352" w:rsidR="008A41DC" w:rsidRPr="000D1BB8" w:rsidRDefault="0036185E">
            <w:pPr>
              <w:pStyle w:val="Sraopastraipa"/>
              <w:numPr>
                <w:ilvl w:val="0"/>
                <w:numId w:val="6"/>
              </w:numPr>
              <w:jc w:val="both"/>
              <w:rPr>
                <w:bCs/>
                <w:sz w:val="24"/>
                <w:szCs w:val="24"/>
              </w:rPr>
            </w:pPr>
            <w:r>
              <w:rPr>
                <w:bCs/>
                <w:sz w:val="24"/>
                <w:szCs w:val="24"/>
              </w:rPr>
              <w:t>2</w:t>
            </w:r>
            <w:r w:rsidR="00A3781F" w:rsidRPr="000D1BB8">
              <w:rPr>
                <w:bCs/>
                <w:sz w:val="24"/>
                <w:szCs w:val="24"/>
              </w:rPr>
              <w:t xml:space="preserve"> (tris) egzempliorius projekto popierine forma;</w:t>
            </w:r>
          </w:p>
          <w:p w14:paraId="5D7544B1" w14:textId="77777777" w:rsidR="008A41DC" w:rsidRPr="000D1BB8" w:rsidRDefault="00A3781F">
            <w:pPr>
              <w:pStyle w:val="Sraopastraipa"/>
              <w:numPr>
                <w:ilvl w:val="0"/>
                <w:numId w:val="6"/>
              </w:numPr>
              <w:jc w:val="both"/>
              <w:rPr>
                <w:b/>
                <w:sz w:val="24"/>
                <w:szCs w:val="24"/>
              </w:rPr>
            </w:pPr>
            <w:r w:rsidRPr="000D1BB8">
              <w:rPr>
                <w:bCs/>
                <w:sz w:val="24"/>
                <w:szCs w:val="24"/>
              </w:rPr>
              <w:t>2 (du)</w:t>
            </w:r>
            <w:r w:rsidRPr="000D1BB8">
              <w:rPr>
                <w:bCs/>
                <w:color w:val="FF0000"/>
                <w:sz w:val="24"/>
                <w:szCs w:val="24"/>
              </w:rPr>
              <w:t xml:space="preserve"> </w:t>
            </w:r>
            <w:r w:rsidRPr="000D1BB8">
              <w:rPr>
                <w:bCs/>
                <w:sz w:val="24"/>
                <w:szCs w:val="24"/>
              </w:rPr>
              <w:t>egzempliorius statybos darbų sąmatinių skaičiavimų (pagal STR 1.04.04:2017 „Statinio projektavimas, projekto ekspertizė“) popierine forma;</w:t>
            </w:r>
          </w:p>
          <w:p w14:paraId="76D926A5" w14:textId="77777777" w:rsidR="008A41DC" w:rsidRPr="000D1BB8" w:rsidRDefault="00A3781F">
            <w:pPr>
              <w:pStyle w:val="Sraopastraipa"/>
              <w:numPr>
                <w:ilvl w:val="0"/>
                <w:numId w:val="6"/>
              </w:numPr>
              <w:jc w:val="both"/>
              <w:rPr>
                <w:bCs/>
                <w:sz w:val="24"/>
                <w:szCs w:val="24"/>
              </w:rPr>
            </w:pPr>
            <w:r w:rsidRPr="000D1BB8">
              <w:rPr>
                <w:bCs/>
                <w:sz w:val="24"/>
                <w:szCs w:val="24"/>
              </w:rPr>
              <w:t>2 (du) egzempliorius (visų dalių) skaitmenine forma su el. parašais analogiškai suformuotoms popierinėms byloms;</w:t>
            </w:r>
          </w:p>
          <w:p w14:paraId="03AC7ACF" w14:textId="7C89458F" w:rsidR="008A41DC" w:rsidRPr="000D1BB8" w:rsidRDefault="00A3781F">
            <w:pPr>
              <w:pStyle w:val="Sraopastraipa"/>
              <w:numPr>
                <w:ilvl w:val="0"/>
                <w:numId w:val="6"/>
              </w:numPr>
              <w:jc w:val="both"/>
              <w:rPr>
                <w:bCs/>
                <w:sz w:val="24"/>
                <w:szCs w:val="24"/>
              </w:rPr>
            </w:pPr>
            <w:r w:rsidRPr="000D1BB8">
              <w:rPr>
                <w:bCs/>
                <w:sz w:val="24"/>
                <w:szCs w:val="24"/>
              </w:rPr>
              <w:t>pateikti užsakovui projektą USB laikmenoje redaguojamais – *.</w:t>
            </w:r>
            <w:proofErr w:type="spellStart"/>
            <w:r w:rsidRPr="000D1BB8">
              <w:rPr>
                <w:bCs/>
                <w:sz w:val="24"/>
                <w:szCs w:val="24"/>
              </w:rPr>
              <w:t>docx</w:t>
            </w:r>
            <w:proofErr w:type="spellEnd"/>
            <w:r w:rsidRPr="000D1BB8">
              <w:rPr>
                <w:bCs/>
                <w:sz w:val="24"/>
                <w:szCs w:val="24"/>
              </w:rPr>
              <w:t>, *.</w:t>
            </w:r>
            <w:proofErr w:type="spellStart"/>
            <w:r w:rsidRPr="000D1BB8">
              <w:rPr>
                <w:bCs/>
                <w:sz w:val="24"/>
                <w:szCs w:val="24"/>
              </w:rPr>
              <w:t>pdf</w:t>
            </w:r>
            <w:proofErr w:type="spellEnd"/>
            <w:r w:rsidRPr="000D1BB8">
              <w:rPr>
                <w:bCs/>
                <w:sz w:val="24"/>
                <w:szCs w:val="24"/>
              </w:rPr>
              <w:t>, *.</w:t>
            </w:r>
            <w:proofErr w:type="spellStart"/>
            <w:r w:rsidRPr="000D1BB8">
              <w:rPr>
                <w:bCs/>
                <w:sz w:val="24"/>
                <w:szCs w:val="24"/>
              </w:rPr>
              <w:t>xlsx</w:t>
            </w:r>
            <w:proofErr w:type="spellEnd"/>
            <w:r w:rsidRPr="000D1BB8">
              <w:rPr>
                <w:bCs/>
                <w:sz w:val="24"/>
                <w:szCs w:val="24"/>
              </w:rPr>
              <w:t>, *.</w:t>
            </w:r>
            <w:proofErr w:type="spellStart"/>
            <w:r w:rsidRPr="000D1BB8">
              <w:rPr>
                <w:bCs/>
                <w:sz w:val="24"/>
                <w:szCs w:val="24"/>
              </w:rPr>
              <w:t>dwg</w:t>
            </w:r>
            <w:proofErr w:type="spellEnd"/>
            <w:r w:rsidRPr="000D1BB8">
              <w:rPr>
                <w:bCs/>
                <w:sz w:val="24"/>
                <w:szCs w:val="24"/>
              </w:rPr>
              <w:t>., ar kt. analogiško formato failais.</w:t>
            </w:r>
          </w:p>
          <w:p w14:paraId="38770242" w14:textId="393E7A0F" w:rsidR="008A41DC" w:rsidRPr="000D1BB8" w:rsidRDefault="00A3781F">
            <w:pPr>
              <w:jc w:val="both"/>
              <w:rPr>
                <w:bCs/>
                <w:sz w:val="24"/>
                <w:szCs w:val="24"/>
              </w:rPr>
            </w:pPr>
            <w:r w:rsidRPr="000D1BB8">
              <w:rPr>
                <w:bCs/>
                <w:sz w:val="24"/>
                <w:szCs w:val="24"/>
              </w:rPr>
              <w:t>Perduodamas projektą, projektuotojas perduoda užsakovui ir visas autoriaus turtines teises į parengtą projektą, įskaitant teisę jį keisti.</w:t>
            </w:r>
          </w:p>
        </w:tc>
      </w:tr>
    </w:tbl>
    <w:p w14:paraId="19EC2A94" w14:textId="77777777" w:rsidR="008A41DC" w:rsidRPr="000D1BB8" w:rsidRDefault="008A41DC">
      <w:pPr>
        <w:jc w:val="both"/>
        <w:rPr>
          <w:sz w:val="24"/>
          <w:szCs w:val="24"/>
        </w:rPr>
      </w:pPr>
    </w:p>
    <w:p w14:paraId="142A2B43" w14:textId="77777777" w:rsidR="008A41DC" w:rsidRPr="000D1BB8" w:rsidRDefault="00A3781F">
      <w:pPr>
        <w:jc w:val="both"/>
        <w:rPr>
          <w:sz w:val="24"/>
          <w:szCs w:val="24"/>
        </w:rPr>
      </w:pPr>
      <w:r w:rsidRPr="000D1BB8">
        <w:rPr>
          <w:sz w:val="24"/>
          <w:szCs w:val="24"/>
        </w:rPr>
        <w:t xml:space="preserve">       Pridedami dokumentai yra neatskiriama techninės užduoties dalis.</w:t>
      </w:r>
    </w:p>
    <w:p w14:paraId="30CA655C" w14:textId="77777777" w:rsidR="008A41DC" w:rsidRPr="000D1BB8" w:rsidRDefault="008A41DC">
      <w:pPr>
        <w:jc w:val="both"/>
        <w:rPr>
          <w:color w:val="FF0000"/>
          <w:sz w:val="24"/>
          <w:szCs w:val="24"/>
        </w:rPr>
      </w:pPr>
    </w:p>
    <w:p w14:paraId="5F9F40DA" w14:textId="77777777" w:rsidR="008A41DC" w:rsidRPr="000D1BB8" w:rsidRDefault="008A41DC">
      <w:pPr>
        <w:jc w:val="both"/>
        <w:rPr>
          <w:color w:val="FF0000"/>
          <w:sz w:val="24"/>
          <w:szCs w:val="24"/>
        </w:rPr>
      </w:pPr>
    </w:p>
    <w:p w14:paraId="7B87E181" w14:textId="77777777" w:rsidR="008A41DC" w:rsidRPr="000D1BB8" w:rsidRDefault="00A3781F">
      <w:pPr>
        <w:jc w:val="center"/>
        <w:rPr>
          <w:sz w:val="24"/>
          <w:szCs w:val="24"/>
        </w:rPr>
      </w:pPr>
      <w:r w:rsidRPr="000D1BB8">
        <w:rPr>
          <w:sz w:val="24"/>
          <w:szCs w:val="24"/>
        </w:rPr>
        <w:t>__________________</w:t>
      </w:r>
    </w:p>
    <w:p w14:paraId="26E30ACD" w14:textId="77777777" w:rsidR="008A41DC" w:rsidRPr="000D1BB8" w:rsidRDefault="008A41DC">
      <w:pPr>
        <w:sectPr w:rsidR="008A41DC" w:rsidRPr="000D1BB8">
          <w:headerReference w:type="default" r:id="rId10"/>
          <w:footerReference w:type="default" r:id="rId11"/>
          <w:type w:val="continuous"/>
          <w:pgSz w:w="11906" w:h="16838"/>
          <w:pgMar w:top="1134" w:right="567" w:bottom="1134" w:left="1701" w:header="571" w:footer="0" w:gutter="0"/>
          <w:cols w:space="1296"/>
          <w:formProt w:val="0"/>
          <w:docGrid w:linePitch="600" w:charSpace="36864"/>
        </w:sectPr>
      </w:pPr>
    </w:p>
    <w:p w14:paraId="6F22148A" w14:textId="77777777" w:rsidR="008A41DC" w:rsidRPr="000D1BB8" w:rsidRDefault="008A41DC">
      <w:pPr>
        <w:jc w:val="both"/>
        <w:rPr>
          <w:b/>
          <w:sz w:val="24"/>
          <w:szCs w:val="24"/>
        </w:rPr>
      </w:pPr>
    </w:p>
    <w:sectPr w:rsidR="008A41DC" w:rsidRPr="000D1BB8">
      <w:type w:val="continuous"/>
      <w:pgSz w:w="11906" w:h="16838"/>
      <w:pgMar w:top="1134" w:right="567" w:bottom="1134" w:left="1701" w:header="571" w:footer="0" w:gutter="0"/>
      <w:cols w:space="1296"/>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BE8C" w14:textId="77777777" w:rsidR="00B551E2" w:rsidRDefault="00B551E2">
      <w:r>
        <w:separator/>
      </w:r>
    </w:p>
  </w:endnote>
  <w:endnote w:type="continuationSeparator" w:id="0">
    <w:p w14:paraId="3FDD5452" w14:textId="77777777" w:rsidR="00B551E2" w:rsidRDefault="00B5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644402"/>
      <w:docPartObj>
        <w:docPartGallery w:val="Page Numbers (Bottom of Page)"/>
        <w:docPartUnique/>
      </w:docPartObj>
    </w:sdtPr>
    <w:sdtEndPr/>
    <w:sdtContent>
      <w:p w14:paraId="3500DDC0" w14:textId="77777777" w:rsidR="008A41DC" w:rsidRDefault="00A3781F">
        <w:pPr>
          <w:pStyle w:val="Porat"/>
          <w:jc w:val="right"/>
        </w:pPr>
        <w:r>
          <w:fldChar w:fldCharType="begin"/>
        </w:r>
        <w:r>
          <w:instrText xml:space="preserve"> PAGE </w:instrText>
        </w:r>
        <w:r>
          <w:fldChar w:fldCharType="separate"/>
        </w:r>
        <w:r>
          <w:t>8</w:t>
        </w:r>
        <w:r>
          <w:fldChar w:fldCharType="end"/>
        </w:r>
      </w:p>
    </w:sdtContent>
  </w:sdt>
  <w:p w14:paraId="7D47D268" w14:textId="77777777" w:rsidR="008A41DC" w:rsidRDefault="008A41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FF37" w14:textId="77777777" w:rsidR="00B551E2" w:rsidRDefault="00B551E2">
      <w:r>
        <w:separator/>
      </w:r>
    </w:p>
  </w:footnote>
  <w:footnote w:type="continuationSeparator" w:id="0">
    <w:p w14:paraId="600A3B33" w14:textId="77777777" w:rsidR="00B551E2" w:rsidRDefault="00B55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CFC1" w14:textId="77777777" w:rsidR="008A41DC" w:rsidRDefault="00A3781F">
    <w:pPr>
      <w:pStyle w:val="Pagrindinistekstas"/>
      <w:spacing w:line="12" w:lineRule="auto"/>
      <w:rPr>
        <w:b w:val="0"/>
        <w:sz w:val="20"/>
      </w:rPr>
    </w:pPr>
    <w:r>
      <w:rPr>
        <w:b w:val="0"/>
        <w:noProof/>
        <w:sz w:val="20"/>
      </w:rPr>
      <mc:AlternateContent>
        <mc:Choice Requires="wps">
          <w:drawing>
            <wp:anchor distT="0" distB="0" distL="0" distR="0" simplePos="0" relativeHeight="16" behindDoc="1" locked="0" layoutInCell="0" allowOverlap="1" wp14:anchorId="6E88C245" wp14:editId="0F91C189">
              <wp:simplePos x="0" y="0"/>
              <wp:positionH relativeFrom="page">
                <wp:posOffset>4166235</wp:posOffset>
              </wp:positionH>
              <wp:positionV relativeFrom="page">
                <wp:posOffset>349885</wp:posOffset>
              </wp:positionV>
              <wp:extent cx="241300" cy="194310"/>
              <wp:effectExtent l="0" t="0" r="0" b="0"/>
              <wp:wrapNone/>
              <wp:docPr id="1" name="Textbox 1"/>
              <wp:cNvGraphicFramePr/>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65BA70F8" w14:textId="77777777" w:rsidR="008A41DC" w:rsidRDefault="008A41DC">
                          <w:pPr>
                            <w:pStyle w:val="FrameContents"/>
                            <w:spacing w:before="10"/>
                            <w:ind w:left="60"/>
                            <w:rPr>
                              <w:sz w:val="24"/>
                            </w:rPr>
                          </w:pPr>
                        </w:p>
                      </w:txbxContent>
                    </wps:txbx>
                    <wps:bodyPr lIns="0" tIns="0" rIns="0" bIns="0" anchor="t">
                      <a:noAutofit/>
                    </wps:bodyPr>
                  </wps:wsp>
                </a:graphicData>
              </a:graphic>
            </wp:anchor>
          </w:drawing>
        </mc:Choice>
        <mc:Fallback>
          <w:pict>
            <v:rect w14:anchorId="6E88C245" id="Textbox 1" o:spid="_x0000_s1026" style="position:absolute;margin-left:328.05pt;margin-top:27.55pt;width:19pt;height:15.3pt;z-index:-50331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bCFJ2wEAAB8EAAAOAAAAZHJzL2Uyb0RvYy54bWysU8Fu2zAMvQ/YPwi6L46DYNiMOEXRosOA YSvW7gNkWYoFSKJAqbHz96NkJ+26U4ddZIrieyQf6d3V5Cw7KowGfMvr1Zoz5SX0xh9a/uvx7sMn zmISvhcWvGr5SUV+tX//bjeGRm1gANsrZETiYzOGlg8phaaqohyUE3EFQXl61IBOJLrioepRjMTu bLVZrz9WI2AfEKSKkby38yPfF36tlUw/tI4qMdtyqi2VE8vZ5bPa70RzQBEGI5cyxD9U4YTxlPRC dSuSYE9o/qJyRiJE0GklwVWgtZGq9EDd1OtX3TwMIqjSC4kTw0Wm+P9o5ffjPTLT0+w488LRiB7V lDqYWJ3FGUNsKOYh3ONyi2TmTieNLn+pBzYVQU8XQYmBSXJutjUNiTNJT/Xn7ZZsYqmewQFj+qLA sWy0HGleRUZx/BbTHHoOybk83BlryS8a69mY8/3hJmbrKUGueq6zWOlk1Yz5qTQ1W8rNjijx0N1Y ZPNG0MpSsee9KGQEyIGa0r4Ru0AyWpVFfCP+Air5wacL3hkPWIR80V0209RNy5Q66E80WPvV07Lk xT8beDa6syG8HIAEmJX3cP2UQJuifiadmRZRaQvL/JY/Jq/5y3uJev6v978BAAD//wMAUEsDBBQA BgAIAAAAIQBLjwVB3gAAAAkBAAAPAAAAZHJzL2Rvd25yZXYueG1sTI/BTsMwDIbvSLxDZCRuLB2i YeuaTmhVJbjB4LJb1pi2oknaJGvL22NOcLItf/r9Od8vpmcT+tA5K2G9SoChrZ3ubCPh47262wAL UVmtemdRwjcG2BfXV7nKtJvtG07H2DAKsSFTEtoYh4zzULdoVFi5AS3tPp03KtLoG669minc9Pw+ SQQ3qrN0oVUDHlqsv44XI6H0Qlfh8FxW29NcxpfXcRr5KOXtzfK0AxZxiX8w/OqTOhTkdHYXqwPr JYhUrAmVkKZUCRDbB2rOEjbpI/Ai5/8/KH4AAAD//wMAUEsBAi0AFAAGAAgAAAAhALaDOJL+AAAA 4QEAABMAAAAAAAAAAAAAAAAAAAAAAFtDb250ZW50X1R5cGVzXS54bWxQSwECLQAUAAYACAAAACEA OP0h/9YAAACUAQAACwAAAAAAAAAAAAAAAAAvAQAAX3JlbHMvLnJlbHNQSwECLQAUAAYACAAAACEA hWwhSdsBAAAfBAAADgAAAAAAAAAAAAAAAAAuAgAAZHJzL2Uyb0RvYy54bWxQSwECLQAUAAYACAAA ACEAS48FQd4AAAAJAQAADwAAAAAAAAAAAAAAAAA1BAAAZHJzL2Rvd25yZXYueG1sUEsFBgAAAAAE AAQA8wAAAEAFAAAAAA== " o:allowincell="f" filled="f" stroked="f" strokeweight="0">
              <v:textbox inset="0,0,0,0">
                <w:txbxContent>
                  <w:p w14:paraId="65BA70F8" w14:textId="77777777" w:rsidR="008A41DC" w:rsidRDefault="008A41DC">
                    <w:pPr>
                      <w:pStyle w:val="FrameContents"/>
                      <w:spacing w:before="10"/>
                      <w:ind w:left="60"/>
                      <w:rPr>
                        <w:sz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1B6F"/>
    <w:multiLevelType w:val="multilevel"/>
    <w:tmpl w:val="3C747B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EC2920"/>
    <w:multiLevelType w:val="multilevel"/>
    <w:tmpl w:val="E88609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AC3D36"/>
    <w:multiLevelType w:val="multilevel"/>
    <w:tmpl w:val="1A462E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CC92739"/>
    <w:multiLevelType w:val="multilevel"/>
    <w:tmpl w:val="EBFCBB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16E54FD"/>
    <w:multiLevelType w:val="multilevel"/>
    <w:tmpl w:val="751E8E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6FA2442"/>
    <w:multiLevelType w:val="multilevel"/>
    <w:tmpl w:val="5CD4BC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444090F"/>
    <w:multiLevelType w:val="multilevel"/>
    <w:tmpl w:val="7400C8E4"/>
    <w:lvl w:ilvl="0">
      <w:start w:val="1"/>
      <w:numFmt w:val="upperRoman"/>
      <w:lvlText w:val="%1."/>
      <w:lvlJc w:val="left"/>
      <w:pPr>
        <w:tabs>
          <w:tab w:val="num" w:pos="0"/>
        </w:tabs>
        <w:ind w:left="1287" w:hanging="720"/>
      </w:pPr>
      <w:rPr>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3F56816"/>
    <w:multiLevelType w:val="multilevel"/>
    <w:tmpl w:val="ACC6DD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7602C31"/>
    <w:multiLevelType w:val="hybridMultilevel"/>
    <w:tmpl w:val="2ACE6B72"/>
    <w:lvl w:ilvl="0" w:tplc="205A9E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DC206F"/>
    <w:multiLevelType w:val="multilevel"/>
    <w:tmpl w:val="DED080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C203A9B"/>
    <w:multiLevelType w:val="hybridMultilevel"/>
    <w:tmpl w:val="43F0C4B0"/>
    <w:lvl w:ilvl="0" w:tplc="10D622E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CA16FB8"/>
    <w:multiLevelType w:val="multilevel"/>
    <w:tmpl w:val="905A37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3"/>
  </w:num>
  <w:num w:numId="3">
    <w:abstractNumId w:val="7"/>
  </w:num>
  <w:num w:numId="4">
    <w:abstractNumId w:val="9"/>
  </w:num>
  <w:num w:numId="5">
    <w:abstractNumId w:val="5"/>
  </w:num>
  <w:num w:numId="6">
    <w:abstractNumId w:val="11"/>
  </w:num>
  <w:num w:numId="7">
    <w:abstractNumId w:val="2"/>
  </w:num>
  <w:num w:numId="8">
    <w:abstractNumId w:val="1"/>
  </w:num>
  <w:num w:numId="9">
    <w:abstractNumId w:val="4"/>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DC"/>
    <w:rsid w:val="000D1BB8"/>
    <w:rsid w:val="002468D3"/>
    <w:rsid w:val="002B7C85"/>
    <w:rsid w:val="002D1952"/>
    <w:rsid w:val="0036185E"/>
    <w:rsid w:val="00491EED"/>
    <w:rsid w:val="00515F6C"/>
    <w:rsid w:val="005F4B9C"/>
    <w:rsid w:val="0067356D"/>
    <w:rsid w:val="00676081"/>
    <w:rsid w:val="00765D7A"/>
    <w:rsid w:val="008925ED"/>
    <w:rsid w:val="008A41DC"/>
    <w:rsid w:val="009345B8"/>
    <w:rsid w:val="009F3A33"/>
    <w:rsid w:val="00A3781F"/>
    <w:rsid w:val="00AE10C2"/>
    <w:rsid w:val="00AE5FE0"/>
    <w:rsid w:val="00B14101"/>
    <w:rsid w:val="00B36636"/>
    <w:rsid w:val="00B47FCB"/>
    <w:rsid w:val="00B551E2"/>
    <w:rsid w:val="00BE2D0E"/>
    <w:rsid w:val="00BF219A"/>
    <w:rsid w:val="00C4644E"/>
    <w:rsid w:val="00D157A3"/>
    <w:rsid w:val="00EB13DA"/>
    <w:rsid w:val="00ED305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52E7"/>
  <w15:docId w15:val="{3F8A3964-54C8-49CC-A03E-A05B8696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1">
    <w:name w:val="Font Style21"/>
    <w:basedOn w:val="Numatytasispastraiposriftas"/>
    <w:uiPriority w:val="99"/>
    <w:qFormat/>
    <w:rsid w:val="009F3241"/>
    <w:rPr>
      <w:rFonts w:ascii="Times New Roman" w:hAnsi="Times New Roman" w:cs="Times New Roman"/>
      <w:i/>
      <w:iCs/>
      <w:color w:val="000000"/>
      <w:sz w:val="22"/>
      <w:szCs w:val="22"/>
    </w:rPr>
  </w:style>
  <w:style w:type="character" w:customStyle="1" w:styleId="FontStyle18">
    <w:name w:val="Font Style18"/>
    <w:basedOn w:val="Numatytasispastraiposriftas"/>
    <w:uiPriority w:val="99"/>
    <w:qFormat/>
    <w:rsid w:val="009F3241"/>
    <w:rPr>
      <w:rFonts w:ascii="Times New Roman" w:hAnsi="Times New Roman" w:cs="Times New Roman"/>
      <w:b/>
      <w:bCs/>
      <w:color w:val="000000"/>
      <w:sz w:val="22"/>
      <w:szCs w:val="22"/>
    </w:rPr>
  </w:style>
  <w:style w:type="character" w:customStyle="1" w:styleId="FontStyle19">
    <w:name w:val="Font Style19"/>
    <w:basedOn w:val="Numatytasispastraiposriftas"/>
    <w:uiPriority w:val="99"/>
    <w:qFormat/>
    <w:rsid w:val="007D58F5"/>
    <w:rPr>
      <w:rFonts w:ascii="Times New Roman" w:hAnsi="Times New Roman" w:cs="Times New Roman"/>
      <w:color w:val="000000"/>
      <w:sz w:val="22"/>
      <w:szCs w:val="22"/>
    </w:rPr>
  </w:style>
  <w:style w:type="character" w:customStyle="1" w:styleId="AntratsDiagrama">
    <w:name w:val="Antraštės Diagrama"/>
    <w:basedOn w:val="Numatytasispastraiposriftas"/>
    <w:link w:val="Antrats"/>
    <w:uiPriority w:val="99"/>
    <w:qFormat/>
    <w:rsid w:val="00930A40"/>
    <w:rPr>
      <w:rFonts w:ascii="Times New Roman" w:eastAsia="Times New Roman" w:hAnsi="Times New Roman" w:cs="Times New Roman"/>
      <w:lang w:val="lt-LT"/>
    </w:rPr>
  </w:style>
  <w:style w:type="character" w:customStyle="1" w:styleId="PoratDiagrama">
    <w:name w:val="Poraštė Diagrama"/>
    <w:basedOn w:val="Numatytasispastraiposriftas"/>
    <w:link w:val="Porat"/>
    <w:uiPriority w:val="99"/>
    <w:qFormat/>
    <w:rsid w:val="00930A40"/>
    <w:rPr>
      <w:rFonts w:ascii="Times New Roman" w:eastAsia="Times New Roman" w:hAnsi="Times New Roman" w:cs="Times New Roman"/>
      <w:lang w:val="lt-LT"/>
    </w:rPr>
  </w:style>
  <w:style w:type="character" w:styleId="Hipersaitas">
    <w:name w:val="Hyperlink"/>
    <w:basedOn w:val="Numatytasispastraiposriftas"/>
    <w:uiPriority w:val="99"/>
    <w:unhideWhenUsed/>
    <w:rsid w:val="00FE3FDD"/>
    <w:rPr>
      <w:color w:val="0000FF" w:themeColor="hyperlink"/>
      <w:u w:val="single"/>
    </w:rPr>
  </w:style>
  <w:style w:type="character" w:styleId="Neapdorotaspaminjimas">
    <w:name w:val="Unresolved Mention"/>
    <w:basedOn w:val="Numatytasispastraiposriftas"/>
    <w:uiPriority w:val="99"/>
    <w:semiHidden/>
    <w:unhideWhenUsed/>
    <w:qFormat/>
    <w:rsid w:val="00FE3FDD"/>
    <w:rPr>
      <w:color w:val="605E5C"/>
      <w:shd w:val="clear" w:color="auto" w:fill="E1DFDD"/>
    </w:rPr>
  </w:style>
  <w:style w:type="character" w:styleId="Grietas">
    <w:name w:val="Strong"/>
    <w:basedOn w:val="Numatytasispastraiposriftas"/>
    <w:uiPriority w:val="22"/>
    <w:qFormat/>
    <w:rsid w:val="00060B1B"/>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uiPriority w:val="1"/>
    <w:qFormat/>
    <w:rPr>
      <w:b/>
      <w:bCs/>
      <w:sz w:val="24"/>
      <w:szCs w:val="24"/>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Sraopastraipa">
    <w:name w:val="List Paragraph"/>
    <w:basedOn w:val="prastasis"/>
    <w:uiPriority w:val="34"/>
    <w:qFormat/>
  </w:style>
  <w:style w:type="paragraph" w:customStyle="1" w:styleId="TableParagraph">
    <w:name w:val="Table Paragraph"/>
    <w:basedOn w:val="prastasis"/>
    <w:uiPriority w:val="1"/>
    <w:qFormat/>
    <w:pPr>
      <w:ind w:left="825"/>
    </w:pPr>
  </w:style>
  <w:style w:type="paragraph" w:customStyle="1" w:styleId="Style5">
    <w:name w:val="Style5"/>
    <w:basedOn w:val="prastasis"/>
    <w:uiPriority w:val="99"/>
    <w:qFormat/>
    <w:rsid w:val="009F3241"/>
    <w:pPr>
      <w:spacing w:line="275" w:lineRule="exact"/>
    </w:pPr>
    <w:rPr>
      <w:rFonts w:eastAsiaTheme="minorEastAsia"/>
      <w:sz w:val="24"/>
      <w:szCs w:val="24"/>
      <w:lang w:eastAsia="lt-LT"/>
    </w:rPr>
  </w:style>
  <w:style w:type="paragraph" w:customStyle="1" w:styleId="Style7">
    <w:name w:val="Style7"/>
    <w:basedOn w:val="prastasis"/>
    <w:uiPriority w:val="99"/>
    <w:qFormat/>
    <w:rsid w:val="007D58F5"/>
    <w:rPr>
      <w:rFonts w:eastAsiaTheme="minorEastAsia"/>
      <w:sz w:val="24"/>
      <w:szCs w:val="24"/>
      <w:lang w:val="en-U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930A40"/>
    <w:pPr>
      <w:tabs>
        <w:tab w:val="center" w:pos="4819"/>
        <w:tab w:val="right" w:pos="9638"/>
      </w:tabs>
    </w:pPr>
  </w:style>
  <w:style w:type="paragraph" w:styleId="Porat">
    <w:name w:val="footer"/>
    <w:basedOn w:val="prastasis"/>
    <w:link w:val="PoratDiagrama"/>
    <w:uiPriority w:val="99"/>
    <w:unhideWhenUsed/>
    <w:rsid w:val="00930A40"/>
    <w:pPr>
      <w:tabs>
        <w:tab w:val="center" w:pos="4819"/>
        <w:tab w:val="right" w:pos="9638"/>
      </w:tabs>
    </w:pPr>
  </w:style>
  <w:style w:type="paragraph" w:customStyle="1" w:styleId="Style8">
    <w:name w:val="Style8"/>
    <w:basedOn w:val="prastasis"/>
    <w:uiPriority w:val="99"/>
    <w:qFormat/>
    <w:rsid w:val="00930A40"/>
    <w:pPr>
      <w:spacing w:line="276" w:lineRule="exact"/>
      <w:ind w:hanging="322"/>
    </w:pPr>
    <w:rPr>
      <w:rFonts w:eastAsiaTheme="minorEastAsia"/>
      <w:sz w:val="24"/>
      <w:szCs w:val="24"/>
      <w:lang w:eastAsia="lt-LT"/>
    </w:rPr>
  </w:style>
  <w:style w:type="paragraph" w:customStyle="1" w:styleId="Style10">
    <w:name w:val="Style10"/>
    <w:basedOn w:val="prastasis"/>
    <w:uiPriority w:val="99"/>
    <w:qFormat/>
    <w:rsid w:val="00BF33CD"/>
    <w:rPr>
      <w:rFonts w:eastAsiaTheme="minorEastAsia"/>
      <w:sz w:val="24"/>
      <w:szCs w:val="24"/>
      <w:lang w:eastAsia="lt-LT"/>
    </w:rPr>
  </w:style>
  <w:style w:type="paragraph" w:styleId="prastasiniatinklio">
    <w:name w:val="Normal (Web)"/>
    <w:basedOn w:val="prastasis"/>
    <w:qFormat/>
    <w:rsid w:val="00CB20D8"/>
    <w:pPr>
      <w:widowControl/>
      <w:spacing w:beforeAutospacing="1" w:afterAutospacing="1"/>
    </w:pPr>
    <w:rPr>
      <w:sz w:val="24"/>
      <w:szCs w:val="24"/>
      <w:lang w:eastAsia="lt-LT"/>
    </w:rPr>
  </w:style>
  <w:style w:type="paragraph" w:customStyle="1" w:styleId="FrameContents">
    <w:name w:val="Frame Contents"/>
    <w:basedOn w:val="prastasis"/>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Lentelstinklelis">
    <w:name w:val="Table Grid"/>
    <w:basedOn w:val="prastojilentel"/>
    <w:uiPriority w:val="39"/>
    <w:rsid w:val="00A4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karolis.sakarnis@klaipeda.lt" TargetMode="External"
                 Type="http://schemas.openxmlformats.org/officeDocument/2006/relationships/hyperlink"/>
   <Relationship Id="rId9" Target="mailto:lina.simaitiene@klaipeda.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7F15F-CA7C-4B01-ABAC-6B80B398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5852</Words>
  <Characters>3337</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2025-04-14T13:03:00Z</dcterms:created>
  <dc:creator>Rasa Politikienė</dc:creator>
  <dc:language>en-US</dc:language>
  <cp:lastModifiedBy>Karolis Šakarnis</cp:lastModifiedBy>
  <cp:lastPrinted>2024-02-12T08:38:00Z</cp:lastPrinted>
  <dcterms:modified xsi:type="dcterms:W3CDTF">2025-04-14T13:03:00Z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2016-03-31T00:00:00Z</vt:filetime>
  </property>
  <property fmtid="{D5CDD505-2E9C-101B-9397-08002B2CF9AE}" pid="3" name="Creator">
    <vt:lpwstr>Microsoft® Word 2013</vt:lpwstr>
  </property>
  <property fmtid="{D5CDD505-2E9C-101B-9397-08002B2CF9AE}" pid="4" name="LastSaved">
    <vt:filetime>2024-02-02T00:00:00Z</vt:filetime>
  </property>
  <property fmtid="{D5CDD505-2E9C-101B-9397-08002B2CF9AE}" pid="5" name="Producer">
    <vt:lpwstr>Microsoft® Word 2013</vt:lpwstr>
  </property>
</Properties>
</file>