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0D704" w14:textId="1C55A852" w:rsidR="00350C6B" w:rsidRPr="00465783" w:rsidRDefault="00350C6B" w:rsidP="00465783">
      <w:pPr>
        <w:pStyle w:val="Patvirtinta"/>
        <w:ind w:left="0"/>
        <w:jc w:val="center"/>
        <w:rPr>
          <w:rFonts w:ascii="Times New Roman" w:hAnsi="Times New Roman"/>
          <w:sz w:val="24"/>
          <w:szCs w:val="24"/>
        </w:rPr>
      </w:pPr>
      <w:r w:rsidRPr="00465783">
        <w:rPr>
          <w:rFonts w:ascii="Times New Roman" w:hAnsi="Times New Roman"/>
          <w:b/>
          <w:bCs/>
          <w:sz w:val="24"/>
          <w:szCs w:val="24"/>
        </w:rPr>
        <w:t>MĖSOS IR JOS PRODUKTŲ PIRKIMO – PARDAVIMO SUTARTIS</w:t>
      </w:r>
    </w:p>
    <w:p w14:paraId="5F95A538" w14:textId="77777777" w:rsidR="00350C6B" w:rsidRDefault="00350C6B" w:rsidP="00350C6B">
      <w:pPr>
        <w:ind w:right="-495"/>
      </w:pPr>
    </w:p>
    <w:p w14:paraId="0AF03D59" w14:textId="3628CC21" w:rsidR="00350C6B" w:rsidRDefault="00350C6B" w:rsidP="00350C6B">
      <w:pPr>
        <w:widowControl w:val="0"/>
        <w:suppressAutoHyphens/>
        <w:jc w:val="center"/>
        <w:rPr>
          <w:rFonts w:eastAsia="SimSun"/>
          <w:kern w:val="2"/>
          <w:lang w:eastAsia="hi-IN" w:bidi="hi-IN"/>
        </w:rPr>
      </w:pPr>
      <w:r>
        <w:rPr>
          <w:rFonts w:eastAsia="SimSun"/>
          <w:kern w:val="2"/>
          <w:lang w:eastAsia="hi-IN" w:bidi="hi-IN"/>
        </w:rPr>
        <w:t>2023 m.</w:t>
      </w:r>
      <w:r w:rsidR="00465783">
        <w:rPr>
          <w:rFonts w:eastAsia="SimSun"/>
          <w:kern w:val="2"/>
          <w:lang w:eastAsia="hi-IN" w:bidi="hi-IN"/>
        </w:rPr>
        <w:t xml:space="preserve"> gruodžio    </w:t>
      </w:r>
      <w:r>
        <w:rPr>
          <w:rFonts w:eastAsia="SimSun"/>
          <w:kern w:val="2"/>
          <w:lang w:eastAsia="hi-IN" w:bidi="hi-IN"/>
        </w:rPr>
        <w:t>d. Nr. VP2 –</w:t>
      </w:r>
    </w:p>
    <w:p w14:paraId="3D6E374E" w14:textId="77777777" w:rsidR="00350C6B" w:rsidRDefault="00350C6B" w:rsidP="00350C6B">
      <w:pPr>
        <w:widowControl w:val="0"/>
        <w:suppressAutoHyphens/>
        <w:jc w:val="center"/>
        <w:rPr>
          <w:rFonts w:eastAsia="SimSun"/>
          <w:kern w:val="2"/>
          <w:lang w:eastAsia="hi-IN" w:bidi="hi-IN"/>
        </w:rPr>
      </w:pPr>
      <w:r>
        <w:rPr>
          <w:rFonts w:eastAsia="SimSun"/>
          <w:kern w:val="2"/>
          <w:lang w:eastAsia="hi-IN" w:bidi="hi-IN"/>
        </w:rPr>
        <w:t>Jonava</w:t>
      </w:r>
    </w:p>
    <w:p w14:paraId="484C791C" w14:textId="77777777" w:rsidR="00350C6B" w:rsidRDefault="00350C6B" w:rsidP="00350C6B">
      <w:pPr>
        <w:widowControl w:val="0"/>
        <w:suppressAutoHyphens/>
        <w:jc w:val="both"/>
        <w:rPr>
          <w:rFonts w:eastAsia="SimSun"/>
          <w:kern w:val="2"/>
          <w:lang w:eastAsia="hi-IN" w:bidi="hi-IN"/>
        </w:rPr>
      </w:pPr>
    </w:p>
    <w:p w14:paraId="38CF15D7" w14:textId="09750B1D" w:rsidR="00350C6B" w:rsidRDefault="00350C6B" w:rsidP="00350C6B">
      <w:pPr>
        <w:widowControl w:val="0"/>
        <w:tabs>
          <w:tab w:val="left" w:pos="1247"/>
        </w:tabs>
        <w:suppressAutoHyphens/>
        <w:jc w:val="both"/>
        <w:rPr>
          <w:rFonts w:eastAsia="SimSun"/>
          <w:kern w:val="2"/>
          <w:lang w:eastAsia="hi-IN" w:bidi="hi-IN"/>
        </w:rPr>
      </w:pPr>
      <w:r>
        <w:rPr>
          <w:rFonts w:eastAsia="SimSun"/>
          <w:kern w:val="2"/>
          <w:lang w:eastAsia="hi-IN" w:bidi="hi-IN"/>
        </w:rPr>
        <w:tab/>
        <w:t xml:space="preserve">Jonavos politechnikos mokykla, įmonės kodas 111964563, adresas – Kauno g. 75, LT-55179 Jonava, atstovaujama direktorės  Virginijos Milinavičienės, veikiančios pagal Mokyklos įstatus, toliau vadinama </w:t>
      </w:r>
      <w:r>
        <w:rPr>
          <w:rFonts w:eastAsia="SimSun"/>
          <w:b/>
          <w:bCs/>
          <w:i/>
          <w:iCs/>
          <w:kern w:val="2"/>
          <w:lang w:eastAsia="hi-IN" w:bidi="hi-IN"/>
        </w:rPr>
        <w:t>Pirkėju</w:t>
      </w:r>
      <w:r>
        <w:rPr>
          <w:rFonts w:eastAsia="SimSun"/>
          <w:kern w:val="2"/>
          <w:lang w:eastAsia="hi-IN" w:bidi="hi-IN"/>
        </w:rPr>
        <w:t>, ir</w:t>
      </w:r>
      <w:r w:rsidR="00465783">
        <w:rPr>
          <w:rFonts w:eastAsia="SimSun"/>
          <w:kern w:val="2"/>
          <w:lang w:eastAsia="hi-IN" w:bidi="hi-IN"/>
        </w:rPr>
        <w:t xml:space="preserve"> UAB „Krekenavos agrofirma“</w:t>
      </w:r>
      <w:r>
        <w:rPr>
          <w:rFonts w:eastAsia="SimSun"/>
          <w:kern w:val="2"/>
          <w:lang w:eastAsia="hi-IN" w:bidi="hi-IN"/>
        </w:rPr>
        <w:t>, atstovaujama</w:t>
      </w:r>
      <w:r w:rsidR="00465783">
        <w:rPr>
          <w:rFonts w:eastAsia="SimSun"/>
          <w:kern w:val="2"/>
          <w:lang w:eastAsia="hi-IN" w:bidi="hi-IN"/>
        </w:rPr>
        <w:t xml:space="preserve"> </w:t>
      </w:r>
      <w:r w:rsidR="007C6CC6">
        <w:rPr>
          <w:rFonts w:eastAsia="SimSun"/>
          <w:kern w:val="2"/>
          <w:lang w:eastAsia="hi-IN" w:bidi="hi-IN"/>
        </w:rPr>
        <w:t>pardavimų vadovo</w:t>
      </w:r>
      <w:r w:rsidR="00465783">
        <w:rPr>
          <w:rFonts w:eastAsia="SimSun"/>
          <w:kern w:val="2"/>
          <w:lang w:eastAsia="hi-IN" w:bidi="hi-IN"/>
        </w:rPr>
        <w:t xml:space="preserve"> </w:t>
      </w:r>
      <w:r w:rsidR="007C6CC6">
        <w:rPr>
          <w:rFonts w:eastAsia="SimSun"/>
          <w:kern w:val="2"/>
          <w:lang w:eastAsia="hi-IN" w:bidi="hi-IN"/>
        </w:rPr>
        <w:t>Rimanto Sakalausko</w:t>
      </w:r>
      <w:r>
        <w:rPr>
          <w:rFonts w:eastAsia="SimSun"/>
          <w:kern w:val="2"/>
          <w:lang w:eastAsia="hi-IN" w:bidi="hi-IN"/>
        </w:rPr>
        <w:t xml:space="preserve">, </w:t>
      </w:r>
      <w:r w:rsidR="007C6CC6" w:rsidRPr="007C6CC6">
        <w:rPr>
          <w:bCs/>
          <w:iCs/>
        </w:rPr>
        <w:t>veikiančio pagal UAB „Krekenavos agrofirma“ generalinio direktoriaus 2017 m. liepos 12 d. įsakymą Nr. MV-109 „Dėl įgaliojimų suteikimopasirašytinai patvirtinti dokumentus“,</w:t>
      </w:r>
      <w:r>
        <w:rPr>
          <w:rFonts w:eastAsia="SimSun"/>
          <w:kern w:val="2"/>
          <w:lang w:eastAsia="hi-IN" w:bidi="hi-IN"/>
        </w:rPr>
        <w:t xml:space="preserve"> toliau vadinama </w:t>
      </w:r>
      <w:r>
        <w:rPr>
          <w:rFonts w:eastAsia="SimSun"/>
          <w:b/>
          <w:bCs/>
          <w:i/>
          <w:iCs/>
          <w:kern w:val="2"/>
          <w:lang w:eastAsia="hi-IN" w:bidi="hi-IN"/>
        </w:rPr>
        <w:t>Pardavėju</w:t>
      </w:r>
      <w:r>
        <w:rPr>
          <w:rFonts w:eastAsia="SimSun"/>
          <w:kern w:val="2"/>
          <w:lang w:eastAsia="hi-IN" w:bidi="hi-IN"/>
        </w:rPr>
        <w:t>, sudarė šią Sutartį:</w:t>
      </w:r>
    </w:p>
    <w:p w14:paraId="7B85BDCE" w14:textId="77777777" w:rsidR="00350C6B" w:rsidRDefault="00350C6B" w:rsidP="00350C6B">
      <w:pPr>
        <w:tabs>
          <w:tab w:val="left" w:pos="1247"/>
        </w:tabs>
        <w:suppressAutoHyphens/>
        <w:rPr>
          <w:rFonts w:eastAsia="SimSun"/>
          <w:kern w:val="2"/>
          <w:lang w:eastAsia="hi-IN" w:bidi="hi-IN"/>
        </w:rPr>
      </w:pPr>
      <w:r>
        <w:rPr>
          <w:rFonts w:eastAsia="SimSun"/>
          <w:kern w:val="2"/>
          <w:lang w:eastAsia="hi-IN" w:bidi="hi-IN"/>
        </w:rPr>
        <w:tab/>
      </w:r>
      <w:r>
        <w:rPr>
          <w:rFonts w:eastAsia="SimSun"/>
          <w:kern w:val="2"/>
          <w:lang w:eastAsia="hi-IN" w:bidi="hi-IN"/>
        </w:rPr>
        <w:tab/>
      </w:r>
      <w:r>
        <w:rPr>
          <w:rFonts w:eastAsia="SimSun"/>
          <w:kern w:val="2"/>
          <w:lang w:eastAsia="hi-IN" w:bidi="hi-IN"/>
        </w:rPr>
        <w:tab/>
      </w:r>
      <w:r>
        <w:rPr>
          <w:rFonts w:eastAsia="SimSun"/>
          <w:kern w:val="2"/>
          <w:lang w:eastAsia="hi-IN" w:bidi="hi-IN"/>
        </w:rPr>
        <w:tab/>
      </w:r>
      <w:r>
        <w:rPr>
          <w:rFonts w:eastAsia="SimSun"/>
          <w:kern w:val="2"/>
          <w:lang w:eastAsia="hi-IN" w:bidi="hi-IN"/>
        </w:rPr>
        <w:tab/>
      </w:r>
      <w:r>
        <w:rPr>
          <w:rFonts w:eastAsia="SimSun"/>
          <w:kern w:val="2"/>
          <w:lang w:eastAsia="hi-IN" w:bidi="hi-IN"/>
        </w:rPr>
        <w:tab/>
      </w:r>
    </w:p>
    <w:p w14:paraId="54CF8CD5" w14:textId="77777777" w:rsidR="00350C6B" w:rsidRDefault="00350C6B" w:rsidP="00350C6B">
      <w:pPr>
        <w:tabs>
          <w:tab w:val="left" w:pos="1247"/>
        </w:tabs>
        <w:suppressAutoHyphens/>
        <w:jc w:val="center"/>
        <w:rPr>
          <w:rFonts w:eastAsia="SimSun"/>
          <w:kern w:val="2"/>
          <w:lang w:eastAsia="hi-IN" w:bidi="hi-IN"/>
        </w:rPr>
      </w:pPr>
      <w:r>
        <w:rPr>
          <w:rFonts w:eastAsia="SimSun"/>
          <w:b/>
          <w:bCs/>
          <w:kern w:val="2"/>
          <w:lang w:eastAsia="hi-IN" w:bidi="hi-IN"/>
        </w:rPr>
        <w:t>1. SUTARTIES DALYKAS</w:t>
      </w:r>
    </w:p>
    <w:p w14:paraId="395AB11A" w14:textId="77777777" w:rsidR="00350C6B" w:rsidRDefault="00350C6B" w:rsidP="00350C6B">
      <w:pPr>
        <w:suppressAutoHyphens/>
        <w:jc w:val="both"/>
        <w:rPr>
          <w:rFonts w:eastAsia="SimSun"/>
          <w:kern w:val="2"/>
          <w:lang w:eastAsia="hi-IN" w:bidi="hi-IN"/>
        </w:rPr>
      </w:pPr>
    </w:p>
    <w:p w14:paraId="67491799" w14:textId="77777777" w:rsidR="00350C6B" w:rsidRDefault="00350C6B" w:rsidP="00350C6B">
      <w:pPr>
        <w:suppressAutoHyphens/>
        <w:ind w:firstLine="1247"/>
        <w:jc w:val="both"/>
        <w:rPr>
          <w:rFonts w:eastAsia="SimSun"/>
          <w:kern w:val="2"/>
          <w:lang w:eastAsia="hi-IN" w:bidi="hi-IN"/>
        </w:rPr>
      </w:pPr>
      <w:r>
        <w:rPr>
          <w:rFonts w:eastAsia="SimSun"/>
          <w:kern w:val="2"/>
          <w:lang w:eastAsia="hi-IN" w:bidi="hi-IN"/>
        </w:rPr>
        <w:t>1.1.</w:t>
      </w:r>
      <w:r>
        <w:rPr>
          <w:rFonts w:eastAsia="SimSun"/>
          <w:b/>
          <w:bCs/>
          <w:i/>
          <w:iCs/>
          <w:kern w:val="2"/>
          <w:lang w:eastAsia="hi-IN" w:bidi="hi-IN"/>
        </w:rPr>
        <w:t xml:space="preserve"> Pardavėjas</w:t>
      </w:r>
      <w:r>
        <w:rPr>
          <w:rFonts w:eastAsia="SimSun"/>
          <w:kern w:val="2"/>
          <w:lang w:eastAsia="hi-IN" w:bidi="hi-IN"/>
        </w:rPr>
        <w:t xml:space="preserve"> įsipareigoja parduoti, o </w:t>
      </w:r>
      <w:r>
        <w:rPr>
          <w:rFonts w:eastAsia="SimSun"/>
          <w:b/>
          <w:bCs/>
          <w:i/>
          <w:iCs/>
          <w:kern w:val="2"/>
          <w:lang w:eastAsia="hi-IN" w:bidi="hi-IN"/>
        </w:rPr>
        <w:t>Pirkėjas</w:t>
      </w:r>
      <w:r>
        <w:rPr>
          <w:rFonts w:eastAsia="SimSun"/>
          <w:kern w:val="2"/>
          <w:lang w:eastAsia="hi-IN" w:bidi="hi-IN"/>
        </w:rPr>
        <w:t xml:space="preserve"> nupirkti užsakytas prekes, sumokėti už jas šioje Sutartyje nurodytais terminais ir tvarka.</w:t>
      </w:r>
    </w:p>
    <w:p w14:paraId="7F408CAD" w14:textId="593367EF" w:rsidR="00350C6B" w:rsidRDefault="00350C6B" w:rsidP="00350C6B">
      <w:pPr>
        <w:ind w:firstLine="1247"/>
        <w:jc w:val="both"/>
        <w:rPr>
          <w:lang w:eastAsia="lt-LT"/>
        </w:rPr>
      </w:pPr>
      <w:r>
        <w:rPr>
          <w:lang w:eastAsia="lt-LT"/>
        </w:rPr>
        <w:t xml:space="preserve">1.2. Parduodamų prekių asortimentas, orientacinis kiekis, kuris, atsižvelgiant į mokyklos poreikius, gali skirtis nuo nuperkamo apie ±30% ir kaina yra nurodomi </w:t>
      </w:r>
      <w:r>
        <w:rPr>
          <w:b/>
          <w:bCs/>
          <w:i/>
          <w:iCs/>
          <w:lang w:eastAsia="lt-LT"/>
        </w:rPr>
        <w:t>Pardavėjo</w:t>
      </w:r>
      <w:r>
        <w:rPr>
          <w:i/>
          <w:iCs/>
          <w:lang w:eastAsia="lt-LT"/>
        </w:rPr>
        <w:t xml:space="preserve"> </w:t>
      </w:r>
      <w:r>
        <w:rPr>
          <w:lang w:eastAsia="lt-LT"/>
        </w:rPr>
        <w:t xml:space="preserve">pateikiamuose komerciniuose pasiūlymuose. Tikslus pagal poreikį kiekis nurodomas užsakymo metu. </w:t>
      </w:r>
    </w:p>
    <w:p w14:paraId="6A61CFA4" w14:textId="77777777" w:rsidR="00350C6B" w:rsidRDefault="00350C6B" w:rsidP="00350C6B">
      <w:pPr>
        <w:suppressAutoHyphens/>
        <w:ind w:left="360"/>
        <w:jc w:val="center"/>
        <w:rPr>
          <w:rFonts w:eastAsia="SimSun"/>
          <w:b/>
          <w:bCs/>
          <w:kern w:val="2"/>
          <w:lang w:eastAsia="hi-IN" w:bidi="hi-IN"/>
        </w:rPr>
      </w:pPr>
      <w:r>
        <w:rPr>
          <w:rFonts w:eastAsia="SimSun"/>
          <w:b/>
          <w:bCs/>
          <w:kern w:val="2"/>
          <w:lang w:eastAsia="hi-IN" w:bidi="hi-IN"/>
        </w:rPr>
        <w:t xml:space="preserve">2. KAINA IR APMOKĖJIMO SĄLYGOS </w:t>
      </w:r>
    </w:p>
    <w:p w14:paraId="4567BE17" w14:textId="77777777" w:rsidR="00350C6B" w:rsidRDefault="00350C6B" w:rsidP="00350C6B">
      <w:pPr>
        <w:suppressAutoHyphens/>
        <w:ind w:left="360"/>
        <w:jc w:val="center"/>
        <w:rPr>
          <w:rFonts w:eastAsia="SimSun"/>
          <w:b/>
          <w:bCs/>
          <w:kern w:val="2"/>
          <w:lang w:eastAsia="hi-IN" w:bidi="hi-IN"/>
        </w:rPr>
      </w:pPr>
    </w:p>
    <w:p w14:paraId="37F44755" w14:textId="77777777" w:rsidR="00350C6B" w:rsidRDefault="00350C6B" w:rsidP="00350C6B">
      <w:pPr>
        <w:ind w:firstLine="709"/>
        <w:jc w:val="both"/>
        <w:rPr>
          <w:bCs/>
        </w:rPr>
      </w:pPr>
      <w:r>
        <w:tab/>
        <w:t xml:space="preserve">2.1. </w:t>
      </w:r>
      <w:r>
        <w:rPr>
          <w:bCs/>
        </w:rPr>
        <w:t xml:space="preserve">Tiekėjas prekes turi pateikti </w:t>
      </w:r>
      <w:r>
        <w:rPr>
          <w:b/>
          <w:bCs/>
        </w:rPr>
        <w:t>Pirkėjui</w:t>
      </w:r>
      <w:r>
        <w:rPr>
          <w:bCs/>
        </w:rPr>
        <w:t xml:space="preserve"> pagal </w:t>
      </w:r>
      <w:r>
        <w:rPr>
          <w:b/>
          <w:bCs/>
        </w:rPr>
        <w:t>Pirkėjo</w:t>
      </w:r>
      <w:r>
        <w:rPr>
          <w:bCs/>
        </w:rPr>
        <w:t xml:space="preserve"> iš anksto, tačiau ne vėliau kaip prieš 2 (dvi) darbo dienas pateiktą užsakymą. Užsakymas pateikiamas telefonu, elektroniniu paštu, ar kitu abiem šalims priimtinu būdu.</w:t>
      </w:r>
    </w:p>
    <w:p w14:paraId="31614C97" w14:textId="77777777" w:rsidR="00350C6B" w:rsidRDefault="00350C6B" w:rsidP="00350C6B">
      <w:pPr>
        <w:ind w:firstLine="709"/>
        <w:jc w:val="both"/>
        <w:rPr>
          <w:bCs/>
        </w:rPr>
      </w:pPr>
      <w:r>
        <w:rPr>
          <w:bCs/>
        </w:rPr>
        <w:tab/>
        <w:t xml:space="preserve">2.2. Prekes </w:t>
      </w:r>
      <w:r>
        <w:rPr>
          <w:b/>
          <w:bCs/>
        </w:rPr>
        <w:t xml:space="preserve">Pardavėjas </w:t>
      </w:r>
      <w:r>
        <w:rPr>
          <w:bCs/>
        </w:rPr>
        <w:t xml:space="preserve">savo transportu ir savo sąskaita turi pristatyti vieną kartą per savaitę adresu Kauno g. 75, Jonava ir užnešti į valgyklos patalpas, esančias pirmame aukšte. Pristatymo dieną </w:t>
      </w:r>
      <w:r>
        <w:rPr>
          <w:b/>
          <w:bCs/>
        </w:rPr>
        <w:t>Pardavėjas</w:t>
      </w:r>
      <w:r>
        <w:rPr>
          <w:bCs/>
        </w:rPr>
        <w:t xml:space="preserve">  suderina su </w:t>
      </w:r>
      <w:r>
        <w:rPr>
          <w:b/>
          <w:bCs/>
        </w:rPr>
        <w:t>Pirkėju</w:t>
      </w:r>
      <w:r>
        <w:rPr>
          <w:bCs/>
        </w:rPr>
        <w:t>. Prekes priima valgyklos vedėjas ar jo paskirtas asmuo pasirašant perdavimo - priėmimo dokumentuose. Iškilus neaiškumams, Perkančiosios organizacijos prašymu tiekėjas turi pateikti pasirašytų prekių perdavimo - priėmimo dokumentų kopijas.</w:t>
      </w:r>
    </w:p>
    <w:p w14:paraId="7CC405FB" w14:textId="3943D665" w:rsidR="00350C6B" w:rsidRDefault="00350C6B" w:rsidP="00350C6B">
      <w:pPr>
        <w:ind w:firstLine="709"/>
        <w:jc w:val="both"/>
        <w:rPr>
          <w:b/>
          <w:bCs/>
        </w:rPr>
      </w:pPr>
      <w:r>
        <w:rPr>
          <w:bCs/>
        </w:rPr>
        <w:tab/>
        <w:t xml:space="preserve">2.3. </w:t>
      </w:r>
      <w:r>
        <w:rPr>
          <w:b/>
          <w:bCs/>
        </w:rPr>
        <w:t>Prekės turi atitikti visus kokybės reikalavimus, keliamus ugdymo įstaigų valgyklų produktams</w:t>
      </w:r>
      <w:r w:rsidR="009238AE">
        <w:rPr>
          <w:b/>
          <w:bCs/>
        </w:rPr>
        <w:t xml:space="preserve"> bei „žaliuosius“ reikalavimus.</w:t>
      </w:r>
      <w:r>
        <w:rPr>
          <w:b/>
          <w:bCs/>
        </w:rPr>
        <w:t xml:space="preserve"> Produktai turi būti pakankamai sausi, negali būti papildomai sudrėkinti siekiant padidinti jų svorį. Už prekių kokybę atsako Pardavėjas. Nekokybiškas prekes pakeičia kokybiškomis savo sąskaita.</w:t>
      </w:r>
    </w:p>
    <w:p w14:paraId="0726792E" w14:textId="77777777" w:rsidR="00350C6B" w:rsidRDefault="00350C6B" w:rsidP="00350C6B">
      <w:pPr>
        <w:ind w:firstLine="708"/>
        <w:jc w:val="both"/>
        <w:rPr>
          <w:b/>
          <w:bCs/>
        </w:rPr>
      </w:pPr>
      <w:r>
        <w:rPr>
          <w:bCs/>
        </w:rPr>
        <w:tab/>
        <w:t xml:space="preserve">2.4. Už prekes atsiskaitoma pavedimu per 30 (trisdešimt) kalendorinių dienų nuo prekių gavimo ir PVM sąskaitos faktūros pateikimo dienos. Sąskaitoje faktūroje prekių kainos turi būti tiksliai tokios, kokias </w:t>
      </w:r>
      <w:r>
        <w:rPr>
          <w:b/>
          <w:bCs/>
        </w:rPr>
        <w:t>Pardavėjas</w:t>
      </w:r>
      <w:r>
        <w:rPr>
          <w:bCs/>
        </w:rPr>
        <w:t xml:space="preserve"> pateikė pasiūlyme. Už jų teisingumą atsako </w:t>
      </w:r>
      <w:r>
        <w:rPr>
          <w:b/>
          <w:bCs/>
        </w:rPr>
        <w:t>Pardavėjas</w:t>
      </w:r>
      <w:r>
        <w:rPr>
          <w:bCs/>
        </w:rPr>
        <w:t xml:space="preserve">. </w:t>
      </w:r>
      <w:r>
        <w:rPr>
          <w:b/>
          <w:bCs/>
        </w:rPr>
        <w:t xml:space="preserve">Pastabėjus kainų neatitikimų, PVM sąskaita faktūra neapmokama ir grąžinama Pardavėjui ją pataisyti. </w:t>
      </w:r>
    </w:p>
    <w:p w14:paraId="6A038B16" w14:textId="77777777" w:rsidR="00350C6B" w:rsidRDefault="00350C6B" w:rsidP="00350C6B">
      <w:pPr>
        <w:ind w:firstLine="708"/>
        <w:jc w:val="both"/>
        <w:rPr>
          <w:bCs/>
        </w:rPr>
      </w:pPr>
      <w:r>
        <w:rPr>
          <w:bCs/>
        </w:rPr>
        <w:tab/>
        <w:t>2.5. Pasikeitus PVM mokesčiui, prekių kainos perskaičiuojamos nuo mokesčių pasikeitimo dienos, atsižvelgiant į mokesčių pasikeitimą ir taikomos prekėms, įgytoms po mokesčių pasikeitimo.</w:t>
      </w:r>
    </w:p>
    <w:p w14:paraId="24FBBFBC" w14:textId="77777777" w:rsidR="00350C6B" w:rsidRDefault="00350C6B" w:rsidP="00350C6B">
      <w:pPr>
        <w:ind w:firstLine="708"/>
        <w:jc w:val="both"/>
        <w:rPr>
          <w:bCs/>
        </w:rPr>
      </w:pPr>
      <w:r>
        <w:rPr>
          <w:bCs/>
        </w:rPr>
        <w:tab/>
        <w:t xml:space="preserve">2.6. </w:t>
      </w:r>
      <w:r>
        <w:rPr>
          <w:b/>
          <w:bCs/>
        </w:rPr>
        <w:t>Produktų įkainiai gali būti peržiūrimi ir koreguojami tik vadovaujantis oficialia Statistikos departamento prie LR vyriausybės skelbiama informacija apie įsigyjamų vartojimo prekių ir paslaugų kainų pokyčius</w:t>
      </w:r>
      <w:r>
        <w:rPr>
          <w:bCs/>
        </w:rPr>
        <w:t xml:space="preserve"> </w:t>
      </w:r>
      <w:r>
        <w:rPr>
          <w:b/>
          <w:bCs/>
        </w:rPr>
        <w:t>arba suinteresuota Šalis pateikia Statistikos departamento pažymą.</w:t>
      </w:r>
      <w:r>
        <w:rPr>
          <w:bCs/>
        </w:rPr>
        <w:t xml:space="preserve"> Pateikiant kainų pokytį patvirtinančius duomenis iš Statistikos departamento tinklalapio, suinteresuotoji Šalis tiksliai nurodo, kaip šie duomenys yra pasiekiami ir atsako už jų teisingumą, juos patvirtina savo parašu ir antspaudu.</w:t>
      </w:r>
    </w:p>
    <w:p w14:paraId="68F7429F" w14:textId="77777777" w:rsidR="00350C6B" w:rsidRDefault="00350C6B" w:rsidP="00350C6B">
      <w:pPr>
        <w:ind w:firstLine="708"/>
        <w:jc w:val="both"/>
        <w:rPr>
          <w:bCs/>
        </w:rPr>
      </w:pPr>
      <w:r>
        <w:rPr>
          <w:bCs/>
        </w:rPr>
        <w:lastRenderedPageBreak/>
        <w:tab/>
        <w:t xml:space="preserve"> 2.7 </w:t>
      </w:r>
      <w:r>
        <w:rPr>
          <w:b/>
          <w:bCs/>
        </w:rPr>
        <w:t>Sutarties Šalys dėl įkainių peržiūrėjimo raštu gali kreiptis viena į kitą, kai perskaičiuojamų prekių kainų pokytis yra ne mažiau kaip 5%.</w:t>
      </w:r>
      <w:r>
        <w:rPr>
          <w:bCs/>
        </w:rPr>
        <w:t xml:space="preserve"> Perskaičiavimas atliekamas per 10 (dešimt) kalendorinių dienų nuo kreipimosi. Perskaičiuojama tik tų prekių kaina, kurių pokytis ne mažiau, kaip 5%. Produktų įkainiai koreguojami tiek procentų, koks yra kainų pokytis. </w:t>
      </w:r>
      <w:r>
        <w:rPr>
          <w:b/>
          <w:bCs/>
        </w:rPr>
        <w:t>Kainų pasikeitimai įforminami abiejų Šalių pasirašytu ir antspaudais patvirtintu susitarimu ir įsigalioja nuo jo pasirašymo dienos, jeigu susitarime nenurodyta kitaip</w:t>
      </w:r>
      <w:r>
        <w:rPr>
          <w:bCs/>
        </w:rPr>
        <w:t>. Vienašališkai ar kitaip, negu aprašyta 2.5 – 2.7 punktuose, sutarties galiojimo laikotarpiu kainos nekeičiamos.</w:t>
      </w:r>
    </w:p>
    <w:p w14:paraId="70C3B7DC" w14:textId="77777777" w:rsidR="00350C6B" w:rsidRDefault="00350C6B" w:rsidP="00350C6B">
      <w:pPr>
        <w:tabs>
          <w:tab w:val="left" w:pos="1247"/>
        </w:tabs>
        <w:jc w:val="both"/>
        <w:rPr>
          <w:rFonts w:eastAsia="SimSun"/>
          <w:b/>
          <w:bCs/>
          <w:kern w:val="2"/>
          <w:lang w:eastAsia="hi-IN" w:bidi="hi-IN"/>
        </w:rPr>
      </w:pPr>
    </w:p>
    <w:p w14:paraId="1F71548E" w14:textId="77777777" w:rsidR="00350C6B" w:rsidRDefault="00350C6B" w:rsidP="00350C6B">
      <w:pPr>
        <w:tabs>
          <w:tab w:val="left" w:pos="1247"/>
        </w:tabs>
        <w:suppressAutoHyphens/>
        <w:jc w:val="center"/>
        <w:rPr>
          <w:rFonts w:eastAsia="SimSun"/>
          <w:b/>
          <w:bCs/>
          <w:kern w:val="2"/>
          <w:lang w:eastAsia="hi-IN" w:bidi="hi-IN"/>
        </w:rPr>
      </w:pPr>
      <w:r>
        <w:rPr>
          <w:rFonts w:eastAsia="SimSun"/>
          <w:b/>
          <w:bCs/>
          <w:kern w:val="2"/>
          <w:lang w:eastAsia="hi-IN" w:bidi="hi-IN"/>
        </w:rPr>
        <w:t>3. PREKIŲ PRISTATYMO  TERMINAI IR SĄLYGOS</w:t>
      </w:r>
    </w:p>
    <w:p w14:paraId="59C59923" w14:textId="77777777" w:rsidR="00350C6B" w:rsidRDefault="00350C6B" w:rsidP="00350C6B">
      <w:pPr>
        <w:tabs>
          <w:tab w:val="left" w:pos="1247"/>
        </w:tabs>
        <w:suppressAutoHyphens/>
        <w:jc w:val="center"/>
        <w:rPr>
          <w:rFonts w:eastAsia="SimSun"/>
          <w:b/>
          <w:bCs/>
          <w:kern w:val="2"/>
          <w:lang w:eastAsia="hi-IN" w:bidi="hi-IN"/>
        </w:rPr>
      </w:pPr>
    </w:p>
    <w:p w14:paraId="0C90AD7B" w14:textId="77777777" w:rsidR="00350C6B" w:rsidRDefault="00350C6B" w:rsidP="00350C6B">
      <w:pPr>
        <w:tabs>
          <w:tab w:val="left" w:pos="1247"/>
        </w:tabs>
        <w:suppressAutoHyphens/>
        <w:jc w:val="both"/>
        <w:rPr>
          <w:bCs/>
        </w:rPr>
      </w:pPr>
      <w:r>
        <w:rPr>
          <w:rFonts w:eastAsia="SimSun"/>
          <w:b/>
          <w:bCs/>
          <w:kern w:val="2"/>
          <w:lang w:eastAsia="hi-IN" w:bidi="hi-IN"/>
        </w:rPr>
        <w:tab/>
      </w:r>
      <w:r>
        <w:t xml:space="preserve">3.1. </w:t>
      </w:r>
      <w:r>
        <w:rPr>
          <w:b/>
          <w:bCs/>
        </w:rPr>
        <w:t>Pardavėjas</w:t>
      </w:r>
      <w:r>
        <w:rPr>
          <w:bCs/>
        </w:rPr>
        <w:t xml:space="preserve"> prekes turi pateikti </w:t>
      </w:r>
      <w:r>
        <w:rPr>
          <w:b/>
          <w:bCs/>
        </w:rPr>
        <w:t>Pirkėjui</w:t>
      </w:r>
      <w:r>
        <w:rPr>
          <w:bCs/>
        </w:rPr>
        <w:t xml:space="preserve"> pagal </w:t>
      </w:r>
      <w:r>
        <w:rPr>
          <w:b/>
          <w:bCs/>
        </w:rPr>
        <w:t>Pirkėjo</w:t>
      </w:r>
      <w:r>
        <w:rPr>
          <w:bCs/>
        </w:rPr>
        <w:t xml:space="preserve"> iš anksto, tačiau ne vėliau kaip prieš 2 (dvi) darbo dienas pateiktą užsakymą. Užsakymas pateikiamas telefonu, elektroniniu paštu, ar kitu abiem šalims priimtinu būdu.</w:t>
      </w:r>
    </w:p>
    <w:p w14:paraId="255C1264" w14:textId="77777777" w:rsidR="00350C6B" w:rsidRDefault="00350C6B" w:rsidP="00350C6B">
      <w:pPr>
        <w:ind w:firstLine="1247"/>
        <w:jc w:val="both"/>
        <w:rPr>
          <w:lang w:eastAsia="lt-LT"/>
        </w:rPr>
      </w:pPr>
      <w:r>
        <w:rPr>
          <w:bCs/>
        </w:rPr>
        <w:t xml:space="preserve">3.2. </w:t>
      </w:r>
      <w:r>
        <w:rPr>
          <w:b/>
          <w:bCs/>
          <w:i/>
          <w:iCs/>
          <w:lang w:eastAsia="lt-LT"/>
        </w:rPr>
        <w:t>Pirkėjas</w:t>
      </w:r>
      <w:r>
        <w:rPr>
          <w:lang w:eastAsia="lt-LT"/>
        </w:rPr>
        <w:t xml:space="preserve"> turi teisę ne vėliau kaip prieš dieną iki 12 valandos koreguoti užsakymą.</w:t>
      </w:r>
    </w:p>
    <w:p w14:paraId="583A3D79" w14:textId="77777777" w:rsidR="00350C6B" w:rsidRDefault="00350C6B" w:rsidP="00350C6B">
      <w:pPr>
        <w:tabs>
          <w:tab w:val="left" w:pos="1247"/>
        </w:tabs>
        <w:ind w:firstLine="709"/>
        <w:jc w:val="both"/>
        <w:rPr>
          <w:bCs/>
        </w:rPr>
      </w:pPr>
      <w:r>
        <w:rPr>
          <w:bCs/>
        </w:rPr>
        <w:tab/>
        <w:t xml:space="preserve">3.3. Prekes </w:t>
      </w:r>
      <w:r>
        <w:rPr>
          <w:b/>
          <w:bCs/>
          <w:i/>
        </w:rPr>
        <w:t>Pardavėjas</w:t>
      </w:r>
      <w:r>
        <w:rPr>
          <w:bCs/>
        </w:rPr>
        <w:t xml:space="preserve"> savo transportu ir savo sąskaita turi pristatyti vieną kartą per savaitę suderintą dieną adresu Kauno g. 75, Jonava ir užnešti į valgyklos patalpas esančias pirmame aukšte.</w:t>
      </w:r>
    </w:p>
    <w:p w14:paraId="4D553F2C" w14:textId="77777777" w:rsidR="00350C6B" w:rsidRDefault="00350C6B" w:rsidP="00350C6B">
      <w:pPr>
        <w:ind w:firstLine="1296"/>
        <w:jc w:val="both"/>
        <w:rPr>
          <w:lang w:eastAsia="lt-LT"/>
        </w:rPr>
      </w:pPr>
      <w:r>
        <w:rPr>
          <w:bCs/>
        </w:rPr>
        <w:t xml:space="preserve">3.4. </w:t>
      </w:r>
      <w:r>
        <w:rPr>
          <w:b/>
          <w:bCs/>
          <w:i/>
          <w:iCs/>
          <w:lang w:eastAsia="lt-LT"/>
        </w:rPr>
        <w:t>Pirkėjui</w:t>
      </w:r>
      <w:r>
        <w:rPr>
          <w:lang w:eastAsia="lt-LT"/>
        </w:rPr>
        <w:t xml:space="preserve"> produkcija pristatoma </w:t>
      </w:r>
      <w:r>
        <w:rPr>
          <w:b/>
          <w:bCs/>
          <w:i/>
          <w:iCs/>
          <w:lang w:eastAsia="lt-LT"/>
        </w:rPr>
        <w:t>Pardavėjo</w:t>
      </w:r>
      <w:r>
        <w:rPr>
          <w:lang w:eastAsia="lt-LT"/>
        </w:rPr>
        <w:t xml:space="preserve"> taroje.</w:t>
      </w:r>
    </w:p>
    <w:p w14:paraId="5A654A42" w14:textId="77777777" w:rsidR="00350C6B" w:rsidRDefault="00350C6B" w:rsidP="00350C6B">
      <w:pPr>
        <w:ind w:firstLine="1296"/>
        <w:jc w:val="both"/>
        <w:rPr>
          <w:lang w:eastAsia="lt-LT"/>
        </w:rPr>
      </w:pPr>
      <w:r>
        <w:rPr>
          <w:lang w:eastAsia="lt-LT"/>
        </w:rPr>
        <w:t xml:space="preserve">3.5. Apyvartinės taros grąžinama tiek, kiek gauta su produkcija tą pačią arba sekančio užsakymo pristatymo dieną. Grąžinama apyvartinė tara turi būti švari ir tvarkinga.   </w:t>
      </w:r>
    </w:p>
    <w:p w14:paraId="7ADEA68E" w14:textId="77777777" w:rsidR="00350C6B" w:rsidRDefault="00350C6B" w:rsidP="00350C6B">
      <w:pPr>
        <w:widowControl w:val="0"/>
        <w:tabs>
          <w:tab w:val="left" w:pos="1247"/>
        </w:tabs>
        <w:suppressAutoHyphens/>
        <w:ind w:left="360"/>
        <w:jc w:val="both"/>
        <w:rPr>
          <w:rFonts w:eastAsia="SimSun"/>
          <w:kern w:val="2"/>
          <w:lang w:eastAsia="hi-IN" w:bidi="hi-IN"/>
        </w:rPr>
      </w:pPr>
    </w:p>
    <w:p w14:paraId="4AA89AF5" w14:textId="77777777" w:rsidR="00350C6B" w:rsidRDefault="00350C6B" w:rsidP="00350C6B">
      <w:pPr>
        <w:tabs>
          <w:tab w:val="left" w:pos="1247"/>
        </w:tabs>
        <w:suppressAutoHyphens/>
        <w:jc w:val="center"/>
        <w:rPr>
          <w:rFonts w:eastAsia="SimSun"/>
          <w:b/>
          <w:bCs/>
          <w:kern w:val="2"/>
          <w:lang w:eastAsia="hi-IN" w:bidi="hi-IN"/>
        </w:rPr>
      </w:pPr>
      <w:r>
        <w:rPr>
          <w:rFonts w:eastAsia="SimSun"/>
          <w:b/>
          <w:bCs/>
          <w:kern w:val="2"/>
          <w:lang w:eastAsia="hi-IN" w:bidi="hi-IN"/>
        </w:rPr>
        <w:t>4. PREKIŲ KOKYBĖ</w:t>
      </w:r>
    </w:p>
    <w:p w14:paraId="414D8F22" w14:textId="77777777" w:rsidR="00350C6B" w:rsidRDefault="00350C6B" w:rsidP="00350C6B">
      <w:pPr>
        <w:tabs>
          <w:tab w:val="left" w:pos="1247"/>
        </w:tabs>
        <w:suppressAutoHyphens/>
        <w:jc w:val="center"/>
        <w:rPr>
          <w:rFonts w:eastAsia="SimSun"/>
          <w:b/>
          <w:bCs/>
          <w:kern w:val="2"/>
          <w:lang w:eastAsia="hi-IN" w:bidi="hi-IN"/>
        </w:rPr>
      </w:pPr>
    </w:p>
    <w:p w14:paraId="5778D4EE" w14:textId="5F6BF515" w:rsidR="00350C6B" w:rsidRDefault="00350C6B" w:rsidP="00350C6B">
      <w:pPr>
        <w:tabs>
          <w:tab w:val="left" w:pos="1247"/>
        </w:tabs>
        <w:ind w:firstLine="709"/>
        <w:jc w:val="both"/>
        <w:rPr>
          <w:b/>
          <w:bCs/>
        </w:rPr>
      </w:pPr>
      <w:r>
        <w:rPr>
          <w:bCs/>
        </w:rPr>
        <w:tab/>
        <w:t xml:space="preserve">4.1. Prekės turi atitikti visus kokybės, standartų ir kitus reikalavimus, keliamus </w:t>
      </w:r>
      <w:r>
        <w:rPr>
          <w:b/>
          <w:bCs/>
        </w:rPr>
        <w:t>ugdymo įstaigų valgyklų produktams</w:t>
      </w:r>
      <w:r w:rsidR="009238AE">
        <w:rPr>
          <w:b/>
          <w:bCs/>
        </w:rPr>
        <w:t xml:space="preserve"> bei „žaliuosius“ reikalavimus.</w:t>
      </w:r>
      <w:r>
        <w:rPr>
          <w:b/>
          <w:bCs/>
        </w:rPr>
        <w:t xml:space="preserve"> Produktai turi būti pakankamai sausi, negali būti papildomai sudrėkinti siekiant padidinti jų svorį. Už prekių kokybę atsako Pardavėjas. Nekokybiškas prekes pakeičia kokybiškomis savo sąskaita.</w:t>
      </w:r>
    </w:p>
    <w:p w14:paraId="518D9689" w14:textId="77777777" w:rsidR="00350C6B" w:rsidRDefault="00350C6B" w:rsidP="00350C6B">
      <w:pPr>
        <w:widowControl w:val="0"/>
        <w:tabs>
          <w:tab w:val="left" w:pos="1247"/>
        </w:tabs>
        <w:suppressAutoHyphens/>
        <w:ind w:firstLine="1276"/>
        <w:jc w:val="both"/>
        <w:rPr>
          <w:rFonts w:eastAsia="SimSun"/>
          <w:kern w:val="2"/>
          <w:lang w:eastAsia="hi-IN" w:bidi="hi-IN"/>
        </w:rPr>
      </w:pPr>
      <w:r>
        <w:rPr>
          <w:rFonts w:eastAsia="SimSun"/>
          <w:kern w:val="2"/>
          <w:lang w:eastAsia="hi-IN" w:bidi="hi-IN"/>
        </w:rPr>
        <w:t xml:space="preserve">4.2. Nekokybiškus ar neatitinkančius gamintojo reikalavimų prekes </w:t>
      </w:r>
      <w:r>
        <w:rPr>
          <w:rFonts w:eastAsia="SimSun"/>
          <w:b/>
          <w:kern w:val="2"/>
          <w:lang w:eastAsia="hi-IN" w:bidi="hi-IN"/>
        </w:rPr>
        <w:t>Pardavėjas</w:t>
      </w:r>
      <w:r>
        <w:rPr>
          <w:rFonts w:eastAsia="SimSun"/>
          <w:kern w:val="2"/>
          <w:lang w:eastAsia="hi-IN" w:bidi="hi-IN"/>
        </w:rPr>
        <w:t xml:space="preserve"> pakečia kokybiškomis savo sąskaita.</w:t>
      </w:r>
    </w:p>
    <w:p w14:paraId="3FD4EB13" w14:textId="77777777" w:rsidR="00350C6B" w:rsidRDefault="00350C6B" w:rsidP="00350C6B">
      <w:pPr>
        <w:tabs>
          <w:tab w:val="left" w:pos="1247"/>
        </w:tabs>
        <w:jc w:val="both"/>
        <w:rPr>
          <w:rFonts w:eastAsia="SimSun"/>
          <w:kern w:val="2"/>
          <w:lang w:eastAsia="hi-IN" w:bidi="hi-IN"/>
        </w:rPr>
      </w:pPr>
      <w:r>
        <w:rPr>
          <w:lang w:eastAsia="lt-LT"/>
        </w:rPr>
        <w:tab/>
        <w:t xml:space="preserve">4.3. </w:t>
      </w:r>
      <w:r>
        <w:rPr>
          <w:b/>
          <w:lang w:eastAsia="lt-LT"/>
        </w:rPr>
        <w:t xml:space="preserve">Pirkėjas </w:t>
      </w:r>
      <w:r>
        <w:rPr>
          <w:lang w:eastAsia="lt-LT"/>
        </w:rPr>
        <w:t xml:space="preserve">prekes pagal kiekį priima iškrovimo metu. </w:t>
      </w:r>
      <w:r>
        <w:rPr>
          <w:b/>
          <w:bCs/>
          <w:i/>
          <w:iCs/>
          <w:lang w:eastAsia="lt-LT"/>
        </w:rPr>
        <w:t>Pirkėjas</w:t>
      </w:r>
      <w:r>
        <w:rPr>
          <w:lang w:eastAsia="lt-LT"/>
        </w:rPr>
        <w:t xml:space="preserve"> turi teisę pareikšti pretenziją </w:t>
      </w:r>
      <w:r>
        <w:rPr>
          <w:b/>
          <w:lang w:eastAsia="lt-LT"/>
        </w:rPr>
        <w:t>Pardavėjui</w:t>
      </w:r>
      <w:r>
        <w:rPr>
          <w:lang w:eastAsia="lt-LT"/>
        </w:rPr>
        <w:t xml:space="preserve"> dėl prekių kokybės per 24 valandas nuo prekių gavimo. </w:t>
      </w:r>
    </w:p>
    <w:p w14:paraId="664B018E" w14:textId="77777777" w:rsidR="00350C6B" w:rsidRDefault="00350C6B" w:rsidP="00350C6B">
      <w:pPr>
        <w:tabs>
          <w:tab w:val="left" w:pos="1247"/>
        </w:tabs>
        <w:suppressAutoHyphens/>
        <w:ind w:firstLine="1276"/>
        <w:jc w:val="both"/>
        <w:rPr>
          <w:rFonts w:eastAsia="SimSun"/>
          <w:b/>
          <w:kern w:val="2"/>
          <w:lang w:eastAsia="hi-IN" w:bidi="hi-IN"/>
        </w:rPr>
      </w:pPr>
    </w:p>
    <w:p w14:paraId="668793A1" w14:textId="77777777" w:rsidR="00350C6B" w:rsidRDefault="00350C6B" w:rsidP="00350C6B">
      <w:pPr>
        <w:suppressAutoHyphens/>
        <w:ind w:firstLine="1276"/>
        <w:jc w:val="center"/>
        <w:rPr>
          <w:rFonts w:eastAsia="SimSun"/>
          <w:b/>
          <w:kern w:val="2"/>
          <w:lang w:eastAsia="hi-IN" w:bidi="hi-IN"/>
        </w:rPr>
      </w:pPr>
      <w:r>
        <w:rPr>
          <w:rFonts w:eastAsia="Arial"/>
          <w:b/>
          <w:bCs/>
          <w:lang w:eastAsia="ar-SA"/>
        </w:rPr>
        <w:t xml:space="preserve">5. </w:t>
      </w:r>
      <w:r>
        <w:rPr>
          <w:rFonts w:eastAsia="Arial"/>
          <w:b/>
          <w:bCs/>
          <w:caps/>
          <w:lang w:eastAsia="ar-SA"/>
        </w:rPr>
        <w:t>Nenugalima jėga (force majeure)</w:t>
      </w:r>
    </w:p>
    <w:p w14:paraId="7A3768AB" w14:textId="77777777" w:rsidR="00350C6B" w:rsidRDefault="00350C6B" w:rsidP="00350C6B">
      <w:pPr>
        <w:tabs>
          <w:tab w:val="left" w:pos="1247"/>
        </w:tabs>
        <w:suppressAutoHyphens/>
        <w:jc w:val="center"/>
        <w:rPr>
          <w:rFonts w:eastAsia="Arial"/>
          <w:b/>
          <w:bCs/>
          <w:caps/>
          <w:lang w:eastAsia="ar-SA"/>
        </w:rPr>
      </w:pPr>
    </w:p>
    <w:p w14:paraId="3AB75884" w14:textId="77777777" w:rsidR="00350C6B" w:rsidRDefault="00350C6B" w:rsidP="00350C6B">
      <w:pPr>
        <w:tabs>
          <w:tab w:val="left" w:pos="993"/>
          <w:tab w:val="left" w:pos="1247"/>
        </w:tabs>
        <w:suppressAutoHyphens/>
        <w:ind w:firstLine="720"/>
        <w:jc w:val="both"/>
        <w:rPr>
          <w:rFonts w:eastAsia="Arial"/>
          <w:lang w:eastAsia="ar-SA"/>
        </w:rPr>
      </w:pPr>
      <w:r>
        <w:rPr>
          <w:rFonts w:eastAsia="Arial"/>
          <w:lang w:eastAsia="ar-SA"/>
        </w:rPr>
        <w:t xml:space="preserve">  </w:t>
      </w:r>
      <w:r>
        <w:rPr>
          <w:rFonts w:eastAsia="Arial"/>
          <w:lang w:eastAsia="ar-SA"/>
        </w:rPr>
        <w:tab/>
      </w:r>
      <w:r>
        <w:rPr>
          <w:rFonts w:eastAsia="Arial"/>
          <w:lang w:eastAsia="ar-SA"/>
        </w:rPr>
        <w:tab/>
        <w:t xml:space="preserve">5.1. Šalis atleidžiama nuo atsakomybės už Sutarties neįvykdymą jeigu ji įrodo, kad Sutartis neįvykdyta dėl nenugalimos jėgos aplinkybių. Šalių atleidimo nuo atsakomybės laikotarpis priklauso nuo nenugalimos jėgos aplinkybių įtakos sutarties įvykdymui. </w:t>
      </w:r>
    </w:p>
    <w:p w14:paraId="26CB851D" w14:textId="77777777" w:rsidR="00350C6B" w:rsidRDefault="00350C6B" w:rsidP="00350C6B">
      <w:pPr>
        <w:tabs>
          <w:tab w:val="left" w:pos="1247"/>
        </w:tabs>
        <w:suppressAutoHyphens/>
        <w:ind w:firstLine="720"/>
        <w:jc w:val="both"/>
        <w:rPr>
          <w:rFonts w:eastAsia="Arial"/>
          <w:lang w:eastAsia="ar-SA"/>
        </w:rPr>
      </w:pPr>
      <w:r>
        <w:rPr>
          <w:rFonts w:eastAsia="Arial"/>
          <w:lang w:eastAsia="ar-SA"/>
        </w:rPr>
        <w:t xml:space="preserve">  </w:t>
      </w:r>
      <w:r>
        <w:rPr>
          <w:rFonts w:eastAsia="Arial"/>
          <w:lang w:eastAsia="ar-SA"/>
        </w:rPr>
        <w:tab/>
        <w:t xml:space="preserve">5.2.. Šalys susitaria vadovautis Lietuvos Respublikos civiliniu kodeksu ir Lietuvos Respublikos Vyriausybės 1996 m. liepos 15 d. nutarimu Nr. 840 „Dėl atleidimo nuo atsakomybės esant nenugalimos jėgos (force majeure) aplinkybėms taisyklių patvirtinimo“. </w:t>
      </w:r>
    </w:p>
    <w:p w14:paraId="68BE761C" w14:textId="77777777" w:rsidR="00350C6B" w:rsidRDefault="00350C6B" w:rsidP="00350C6B">
      <w:pPr>
        <w:tabs>
          <w:tab w:val="left" w:pos="1247"/>
        </w:tabs>
        <w:suppressAutoHyphens/>
        <w:ind w:firstLine="720"/>
        <w:jc w:val="both"/>
        <w:rPr>
          <w:rFonts w:eastAsia="Arial"/>
          <w:lang w:eastAsia="ar-SA"/>
        </w:rPr>
      </w:pPr>
      <w:r>
        <w:rPr>
          <w:rFonts w:eastAsia="Arial"/>
          <w:lang w:eastAsia="ar-SA"/>
        </w:rPr>
        <w:t xml:space="preserve">  </w:t>
      </w:r>
      <w:r>
        <w:rPr>
          <w:rFonts w:eastAsia="Arial"/>
          <w:lang w:eastAsia="ar-SA"/>
        </w:rPr>
        <w:tab/>
        <w:t>5.3. Jeigu aplinkybė, dėl kurios neįmanoma sutarties įvykdyti, laikina, tai šalis atleidžiama nuo atsakomybės tik tokiam laikotarpiui, kuris yra protingas atsižvelgiant į tos aplinkybės įtaką įvykdymui.</w:t>
      </w:r>
    </w:p>
    <w:p w14:paraId="38E55896" w14:textId="31705EF0" w:rsidR="00350C6B" w:rsidRDefault="00350C6B" w:rsidP="00E143E3">
      <w:pPr>
        <w:tabs>
          <w:tab w:val="left" w:pos="1247"/>
        </w:tabs>
        <w:suppressAutoHyphens/>
        <w:ind w:firstLine="720"/>
        <w:jc w:val="both"/>
        <w:rPr>
          <w:rFonts w:eastAsia="Arial"/>
          <w:lang w:eastAsia="ar-SA"/>
        </w:rPr>
      </w:pPr>
      <w:r>
        <w:rPr>
          <w:rFonts w:eastAsia="Arial"/>
          <w:lang w:eastAsia="ar-SA"/>
        </w:rPr>
        <w:t xml:space="preserve">  </w:t>
      </w:r>
      <w:r>
        <w:rPr>
          <w:rFonts w:eastAsia="Arial"/>
          <w:lang w:eastAsia="ar-SA"/>
        </w:rPr>
        <w:tab/>
        <w:t xml:space="preserve">5.4. Sutarties neįvykdžiusi šalis privalo pranešti kitai šaliai apie nenugalimos jėgos aplinkybės atsiradimą bei jos įtaką sutarties įvykdymui. Jeigu šio pranešimo kita šalis negauna per protingą laiką po to, kai sutarties neįvykdžiusi šalis sužinojo ar turėjo sužinoti apie </w:t>
      </w:r>
      <w:r>
        <w:rPr>
          <w:rFonts w:eastAsia="Arial"/>
          <w:lang w:eastAsia="ar-SA"/>
        </w:rPr>
        <w:lastRenderedPageBreak/>
        <w:t>tą aplinkybę, tai pastaroji šalis privalo atlyginti dėl pranešimo negavimo atsiradusius nuostolius.</w:t>
      </w:r>
    </w:p>
    <w:p w14:paraId="518447C3" w14:textId="77777777" w:rsidR="00350C6B" w:rsidRDefault="00350C6B" w:rsidP="00350C6B">
      <w:pPr>
        <w:suppressAutoHyphens/>
        <w:rPr>
          <w:rFonts w:eastAsia="SimSun"/>
          <w:kern w:val="2"/>
          <w:lang w:eastAsia="hi-IN" w:bidi="hi-IN"/>
        </w:rPr>
      </w:pPr>
    </w:p>
    <w:p w14:paraId="5AC1D270" w14:textId="77777777" w:rsidR="00350C6B" w:rsidRDefault="00350C6B" w:rsidP="00350C6B">
      <w:pPr>
        <w:suppressAutoHyphens/>
        <w:jc w:val="center"/>
        <w:rPr>
          <w:rFonts w:eastAsia="SimSun"/>
          <w:b/>
          <w:bCs/>
          <w:kern w:val="2"/>
          <w:lang w:eastAsia="hi-IN" w:bidi="hi-IN"/>
        </w:rPr>
      </w:pPr>
      <w:r>
        <w:rPr>
          <w:rFonts w:eastAsia="SimSun"/>
          <w:b/>
          <w:bCs/>
          <w:kern w:val="2"/>
          <w:lang w:eastAsia="hi-IN" w:bidi="hi-IN"/>
        </w:rPr>
        <w:t>6. KITOS SĄLYGOS</w:t>
      </w:r>
    </w:p>
    <w:p w14:paraId="58B30148" w14:textId="77777777" w:rsidR="00350C6B" w:rsidRDefault="00350C6B" w:rsidP="00350C6B">
      <w:pPr>
        <w:widowControl w:val="0"/>
        <w:tabs>
          <w:tab w:val="left" w:pos="840"/>
          <w:tab w:val="left" w:pos="1200"/>
          <w:tab w:val="left" w:pos="1247"/>
          <w:tab w:val="left" w:pos="1496"/>
        </w:tabs>
        <w:suppressAutoHyphens/>
        <w:jc w:val="both"/>
        <w:rPr>
          <w:rFonts w:eastAsia="SimSun"/>
          <w:b/>
          <w:bCs/>
          <w:kern w:val="2"/>
          <w:lang w:eastAsia="hi-IN" w:bidi="hi-IN"/>
        </w:rPr>
      </w:pPr>
    </w:p>
    <w:p w14:paraId="00D98196" w14:textId="561C9B71" w:rsidR="00350C6B" w:rsidRPr="00E143E3" w:rsidRDefault="00350C6B" w:rsidP="00350C6B">
      <w:pPr>
        <w:widowControl w:val="0"/>
        <w:tabs>
          <w:tab w:val="left" w:pos="840"/>
          <w:tab w:val="left" w:pos="1200"/>
          <w:tab w:val="left" w:pos="1247"/>
          <w:tab w:val="left" w:pos="1496"/>
        </w:tabs>
        <w:suppressAutoHyphens/>
        <w:jc w:val="both"/>
      </w:pPr>
      <w:r>
        <w:rPr>
          <w:rFonts w:eastAsia="SimSun"/>
          <w:b/>
          <w:bCs/>
          <w:kern w:val="2"/>
          <w:lang w:eastAsia="hi-IN" w:bidi="hi-IN"/>
        </w:rPr>
        <w:tab/>
      </w:r>
      <w:r>
        <w:rPr>
          <w:rFonts w:eastAsia="SimSun"/>
          <w:b/>
          <w:bCs/>
          <w:kern w:val="2"/>
          <w:lang w:eastAsia="hi-IN" w:bidi="hi-IN"/>
        </w:rPr>
        <w:tab/>
      </w:r>
      <w:r>
        <w:rPr>
          <w:rFonts w:eastAsia="SimSun"/>
          <w:b/>
          <w:bCs/>
          <w:kern w:val="2"/>
          <w:lang w:eastAsia="hi-IN" w:bidi="hi-IN"/>
        </w:rPr>
        <w:tab/>
      </w:r>
      <w:r>
        <w:rPr>
          <w:rFonts w:eastAsia="SimSun" w:cs="Mangal"/>
          <w:kern w:val="2"/>
          <w:lang w:eastAsia="hi-IN" w:bidi="hi-IN"/>
        </w:rPr>
        <w:t xml:space="preserve">6.1. Sutartis sudaroma raštu, </w:t>
      </w:r>
      <w:r>
        <w:t>įsigalioja nuo 202</w:t>
      </w:r>
      <w:r w:rsidR="009238AE">
        <w:t>4</w:t>
      </w:r>
      <w:r>
        <w:t xml:space="preserve"> m. </w:t>
      </w:r>
      <w:r w:rsidR="009238AE">
        <w:t>sausio</w:t>
      </w:r>
      <w:r>
        <w:t xml:space="preserve"> 1 dienos ir galioja iki 202</w:t>
      </w:r>
      <w:r w:rsidR="009238AE">
        <w:t>4</w:t>
      </w:r>
      <w:r>
        <w:t xml:space="preserve"> m. gruodžio 31 d. </w:t>
      </w:r>
      <w:r w:rsidR="009238AE" w:rsidRPr="00223806">
        <w:t>Abiejų Šalių raštišku sutarimu sutartis gali būti pratęsta dar du kartus po vienerius metus.</w:t>
      </w:r>
    </w:p>
    <w:p w14:paraId="334D1A67" w14:textId="0330FB55" w:rsidR="00350C6B" w:rsidRDefault="00350C6B" w:rsidP="00350C6B">
      <w:pPr>
        <w:widowControl w:val="0"/>
        <w:tabs>
          <w:tab w:val="left" w:pos="840"/>
          <w:tab w:val="left" w:pos="1200"/>
          <w:tab w:val="left" w:pos="1247"/>
          <w:tab w:val="left" w:pos="1496"/>
        </w:tabs>
        <w:suppressAutoHyphens/>
        <w:jc w:val="both"/>
        <w:rPr>
          <w:rFonts w:eastAsia="SimSun" w:cs="Mangal"/>
          <w:kern w:val="2"/>
          <w:lang w:eastAsia="hi-IN" w:bidi="hi-IN"/>
        </w:rPr>
      </w:pPr>
      <w:r>
        <w:rPr>
          <w:rFonts w:eastAsia="SimSun" w:cs="Mangal"/>
          <w:kern w:val="2"/>
          <w:lang w:eastAsia="hi-IN" w:bidi="hi-IN"/>
        </w:rPr>
        <w:tab/>
      </w:r>
      <w:r>
        <w:rPr>
          <w:rFonts w:eastAsia="SimSun" w:cs="Mangal"/>
          <w:kern w:val="2"/>
          <w:lang w:eastAsia="hi-IN" w:bidi="hi-IN"/>
        </w:rPr>
        <w:tab/>
      </w:r>
      <w:r>
        <w:rPr>
          <w:rFonts w:eastAsia="SimSun" w:cs="Mangal"/>
          <w:kern w:val="2"/>
          <w:lang w:eastAsia="hi-IN" w:bidi="hi-IN"/>
        </w:rPr>
        <w:tab/>
        <w:t>6.</w:t>
      </w:r>
      <w:r w:rsidR="009238AE">
        <w:rPr>
          <w:rFonts w:eastAsia="SimSun" w:cs="Mangal"/>
          <w:kern w:val="2"/>
          <w:lang w:eastAsia="hi-IN" w:bidi="hi-IN"/>
        </w:rPr>
        <w:t>2</w:t>
      </w:r>
      <w:r>
        <w:rPr>
          <w:rFonts w:eastAsia="SimSun" w:cs="Mangal"/>
          <w:kern w:val="2"/>
          <w:lang w:eastAsia="hi-IN" w:bidi="hi-IN"/>
        </w:rPr>
        <w:t>. Sutartį galima nutraukti šiais atvejais:</w:t>
      </w:r>
    </w:p>
    <w:p w14:paraId="2FFAC320" w14:textId="27C52E5E" w:rsidR="00350C6B" w:rsidRDefault="00350C6B" w:rsidP="00350C6B">
      <w:pPr>
        <w:widowControl w:val="0"/>
        <w:tabs>
          <w:tab w:val="left" w:pos="840"/>
          <w:tab w:val="left" w:pos="1247"/>
          <w:tab w:val="left" w:pos="1320"/>
          <w:tab w:val="left" w:pos="1496"/>
          <w:tab w:val="left" w:pos="2400"/>
        </w:tabs>
        <w:suppressAutoHyphens/>
        <w:jc w:val="both"/>
        <w:rPr>
          <w:rFonts w:eastAsia="SimSun" w:cs="Mangal"/>
          <w:kern w:val="2"/>
          <w:lang w:eastAsia="hi-IN" w:bidi="hi-IN"/>
        </w:rPr>
      </w:pPr>
      <w:r>
        <w:rPr>
          <w:rFonts w:eastAsia="SimSun" w:cs="Mangal"/>
          <w:kern w:val="2"/>
          <w:lang w:eastAsia="hi-IN" w:bidi="hi-IN"/>
        </w:rPr>
        <w:tab/>
      </w:r>
      <w:r>
        <w:rPr>
          <w:rFonts w:eastAsia="SimSun" w:cs="Mangal"/>
          <w:kern w:val="2"/>
          <w:lang w:eastAsia="hi-IN" w:bidi="hi-IN"/>
        </w:rPr>
        <w:tab/>
        <w:t>6.</w:t>
      </w:r>
      <w:r w:rsidR="009238AE">
        <w:rPr>
          <w:rFonts w:eastAsia="SimSun" w:cs="Mangal"/>
          <w:kern w:val="2"/>
          <w:lang w:eastAsia="hi-IN" w:bidi="hi-IN"/>
        </w:rPr>
        <w:t>2</w:t>
      </w:r>
      <w:r>
        <w:rPr>
          <w:rFonts w:eastAsia="SimSun" w:cs="Mangal"/>
          <w:kern w:val="2"/>
          <w:lang w:eastAsia="hi-IN" w:bidi="hi-IN"/>
        </w:rPr>
        <w:t>.1. raštišku abiejų šalių susitarimu;</w:t>
      </w:r>
    </w:p>
    <w:p w14:paraId="421C8292" w14:textId="0EB5B938" w:rsidR="00350C6B" w:rsidRDefault="00350C6B" w:rsidP="00350C6B">
      <w:pPr>
        <w:widowControl w:val="0"/>
        <w:tabs>
          <w:tab w:val="left" w:pos="840"/>
          <w:tab w:val="left" w:pos="1247"/>
          <w:tab w:val="left" w:pos="1320"/>
          <w:tab w:val="left" w:pos="1496"/>
          <w:tab w:val="left" w:pos="2400"/>
        </w:tabs>
        <w:suppressAutoHyphens/>
        <w:jc w:val="both"/>
        <w:rPr>
          <w:rFonts w:eastAsia="SimSun" w:cs="Mangal"/>
          <w:kern w:val="2"/>
          <w:lang w:eastAsia="hi-IN" w:bidi="hi-IN"/>
        </w:rPr>
      </w:pPr>
      <w:r>
        <w:rPr>
          <w:rFonts w:eastAsia="SimSun" w:cs="Mangal"/>
          <w:kern w:val="2"/>
          <w:lang w:eastAsia="hi-IN" w:bidi="hi-IN"/>
        </w:rPr>
        <w:tab/>
      </w:r>
      <w:r>
        <w:rPr>
          <w:rFonts w:eastAsia="SimSun" w:cs="Mangal"/>
          <w:kern w:val="2"/>
          <w:lang w:eastAsia="hi-IN" w:bidi="hi-IN"/>
        </w:rPr>
        <w:tab/>
        <w:t>6.</w:t>
      </w:r>
      <w:r w:rsidR="009238AE">
        <w:rPr>
          <w:rFonts w:eastAsia="SimSun" w:cs="Mangal"/>
          <w:kern w:val="2"/>
          <w:lang w:eastAsia="hi-IN" w:bidi="hi-IN"/>
        </w:rPr>
        <w:t>2</w:t>
      </w:r>
      <w:r>
        <w:rPr>
          <w:rFonts w:eastAsia="SimSun" w:cs="Mangal"/>
          <w:kern w:val="2"/>
          <w:lang w:eastAsia="hi-IN" w:bidi="hi-IN"/>
        </w:rPr>
        <w:t>.2. kiekviena šalis turi teisę nutraukti sutartį prieš terminą, jei kita šalis nevykdo sutartimi prisiimtų įsipareigojimų. Šalis, kuri mano, kad kita šalis pažeidė sutartį ir dėl to yra pagrindas nutraukti sutartį, privalo nedelsdama pareikšti pretenziją dėl sutarties nevykdymo. Kita šalis per 14 kalendorinių dienų privalo sutarties pažeidimą pašalinti. Jeigu šalis per nurodytą terminą nepašalina sutarties pažeidimo, kita šalis turi teisę nutraukti sutartį;</w:t>
      </w:r>
    </w:p>
    <w:p w14:paraId="5AC9F85C" w14:textId="51FB7505" w:rsidR="00350C6B" w:rsidRDefault="00350C6B" w:rsidP="00350C6B">
      <w:pPr>
        <w:widowControl w:val="0"/>
        <w:tabs>
          <w:tab w:val="left" w:pos="840"/>
          <w:tab w:val="left" w:pos="1080"/>
          <w:tab w:val="left" w:pos="1200"/>
          <w:tab w:val="left" w:pos="1247"/>
          <w:tab w:val="left" w:pos="1496"/>
          <w:tab w:val="left" w:pos="2400"/>
        </w:tabs>
        <w:suppressAutoHyphens/>
        <w:jc w:val="both"/>
        <w:rPr>
          <w:rFonts w:eastAsia="SimSun" w:cs="Mangal"/>
          <w:kern w:val="2"/>
          <w:lang w:eastAsia="hi-IN" w:bidi="hi-IN"/>
        </w:rPr>
      </w:pPr>
      <w:r>
        <w:rPr>
          <w:rFonts w:eastAsia="SimSun" w:cs="Mangal"/>
          <w:kern w:val="2"/>
          <w:lang w:eastAsia="hi-IN" w:bidi="hi-IN"/>
        </w:rPr>
        <w:tab/>
      </w:r>
      <w:r>
        <w:rPr>
          <w:rFonts w:eastAsia="SimSun" w:cs="Mangal"/>
          <w:kern w:val="2"/>
          <w:lang w:eastAsia="hi-IN" w:bidi="hi-IN"/>
        </w:rPr>
        <w:tab/>
      </w:r>
      <w:r>
        <w:rPr>
          <w:rFonts w:eastAsia="SimSun" w:cs="Mangal"/>
          <w:kern w:val="2"/>
          <w:lang w:eastAsia="hi-IN" w:bidi="hi-IN"/>
        </w:rPr>
        <w:tab/>
      </w:r>
      <w:r>
        <w:rPr>
          <w:rFonts w:eastAsia="SimSun" w:cs="Mangal"/>
          <w:kern w:val="2"/>
          <w:lang w:eastAsia="hi-IN" w:bidi="hi-IN"/>
        </w:rPr>
        <w:tab/>
        <w:t>6.</w:t>
      </w:r>
      <w:r w:rsidR="009238AE">
        <w:rPr>
          <w:rFonts w:eastAsia="SimSun" w:cs="Mangal"/>
          <w:kern w:val="2"/>
          <w:lang w:eastAsia="hi-IN" w:bidi="hi-IN"/>
        </w:rPr>
        <w:t>3</w:t>
      </w:r>
      <w:r>
        <w:rPr>
          <w:rFonts w:eastAsia="SimSun" w:cs="Mangal"/>
          <w:kern w:val="2"/>
          <w:lang w:eastAsia="hi-IN" w:bidi="hi-IN"/>
        </w:rPr>
        <w:t>. Šalių tarpusavio prieštaravimai ir nesutarimai sprendžiami derybomis. Prieštaravimai ir nesutarimai, kurių nepavyksta išspręsti derybomis, sprendžiami Lietuvos Respublikos teisės aktų nustatyta tvarka.</w:t>
      </w:r>
    </w:p>
    <w:p w14:paraId="1149D75D" w14:textId="4223B623" w:rsidR="00350C6B" w:rsidRDefault="00350C6B" w:rsidP="00350C6B">
      <w:pPr>
        <w:widowControl w:val="0"/>
        <w:tabs>
          <w:tab w:val="left" w:pos="840"/>
          <w:tab w:val="left" w:pos="1080"/>
          <w:tab w:val="left" w:pos="1200"/>
          <w:tab w:val="left" w:pos="1247"/>
          <w:tab w:val="left" w:pos="1496"/>
          <w:tab w:val="left" w:pos="2400"/>
        </w:tabs>
        <w:suppressAutoHyphens/>
        <w:jc w:val="both"/>
        <w:rPr>
          <w:rFonts w:eastAsia="SimSun" w:cs="Mangal"/>
          <w:kern w:val="2"/>
          <w:lang w:eastAsia="hi-IN" w:bidi="hi-IN"/>
        </w:rPr>
      </w:pPr>
      <w:r>
        <w:rPr>
          <w:rFonts w:eastAsia="SimSun" w:cs="Mangal"/>
          <w:kern w:val="2"/>
          <w:lang w:eastAsia="hi-IN" w:bidi="hi-IN"/>
        </w:rPr>
        <w:tab/>
      </w:r>
      <w:r>
        <w:rPr>
          <w:rFonts w:eastAsia="SimSun" w:cs="Mangal"/>
          <w:kern w:val="2"/>
          <w:lang w:eastAsia="hi-IN" w:bidi="hi-IN"/>
        </w:rPr>
        <w:tab/>
      </w:r>
      <w:r>
        <w:rPr>
          <w:rFonts w:eastAsia="SimSun" w:cs="Mangal"/>
          <w:kern w:val="2"/>
          <w:lang w:eastAsia="hi-IN" w:bidi="hi-IN"/>
        </w:rPr>
        <w:tab/>
        <w:t>6.</w:t>
      </w:r>
      <w:r w:rsidR="009238AE">
        <w:rPr>
          <w:rFonts w:eastAsia="SimSun" w:cs="Mangal"/>
          <w:kern w:val="2"/>
          <w:lang w:eastAsia="hi-IN" w:bidi="hi-IN"/>
        </w:rPr>
        <w:t>4</w:t>
      </w:r>
      <w:r>
        <w:rPr>
          <w:rFonts w:eastAsia="SimSun" w:cs="Mangal"/>
          <w:kern w:val="2"/>
          <w:lang w:eastAsia="hi-IN" w:bidi="hi-IN"/>
        </w:rPr>
        <w:t>. Pardavėjas neturi teisės vienašališkai ar kitaip negu aprašyta sutarties 2.5 – 2.7 punktuose keisti produktų kainų ar perduoti trečiai šaliai teisių ir įsipareigojimų pagal sutartį, negavęs raštiško Perkančiosios organizacijos sutikimo.</w:t>
      </w:r>
    </w:p>
    <w:p w14:paraId="58D7BA83" w14:textId="35771718" w:rsidR="00350C6B" w:rsidRDefault="00350C6B" w:rsidP="00350C6B">
      <w:pPr>
        <w:widowControl w:val="0"/>
        <w:tabs>
          <w:tab w:val="left" w:pos="840"/>
          <w:tab w:val="left" w:pos="1080"/>
          <w:tab w:val="left" w:pos="1200"/>
          <w:tab w:val="left" w:pos="1247"/>
          <w:tab w:val="left" w:pos="1496"/>
          <w:tab w:val="left" w:pos="2400"/>
        </w:tabs>
        <w:suppressAutoHyphens/>
        <w:jc w:val="both"/>
        <w:rPr>
          <w:rFonts w:eastAsia="SimSun" w:cs="Mangal"/>
          <w:kern w:val="2"/>
          <w:lang w:eastAsia="hi-IN" w:bidi="hi-IN"/>
        </w:rPr>
      </w:pPr>
      <w:r>
        <w:rPr>
          <w:rFonts w:eastAsia="SimSun" w:cs="Mangal"/>
          <w:kern w:val="2"/>
          <w:lang w:eastAsia="hi-IN" w:bidi="hi-IN"/>
        </w:rPr>
        <w:tab/>
      </w:r>
      <w:r>
        <w:rPr>
          <w:rFonts w:eastAsia="SimSun" w:cs="Mangal"/>
          <w:kern w:val="2"/>
          <w:lang w:eastAsia="hi-IN" w:bidi="hi-IN"/>
        </w:rPr>
        <w:tab/>
      </w:r>
      <w:r>
        <w:rPr>
          <w:rFonts w:eastAsia="SimSun" w:cs="Mangal"/>
          <w:kern w:val="2"/>
          <w:lang w:eastAsia="hi-IN" w:bidi="hi-IN"/>
        </w:rPr>
        <w:tab/>
      </w:r>
      <w:r>
        <w:rPr>
          <w:rFonts w:eastAsia="SimSun" w:cs="Mangal"/>
          <w:kern w:val="2"/>
          <w:lang w:eastAsia="hi-IN" w:bidi="hi-IN"/>
        </w:rPr>
        <w:tab/>
        <w:t>6.</w:t>
      </w:r>
      <w:r w:rsidR="00D70F28">
        <w:rPr>
          <w:rFonts w:eastAsia="SimSun" w:cs="Mangal"/>
          <w:kern w:val="2"/>
          <w:lang w:eastAsia="hi-IN" w:bidi="hi-IN"/>
        </w:rPr>
        <w:t>5</w:t>
      </w:r>
      <w:r>
        <w:rPr>
          <w:rFonts w:eastAsia="SimSun" w:cs="Mangal"/>
          <w:kern w:val="2"/>
          <w:lang w:eastAsia="hi-IN" w:bidi="hi-IN"/>
        </w:rPr>
        <w:t>. Jeigu keičiasi Sutartį pasirašiusios šalies rekvizitai, šalis privalo nedelsiant apie tai informuoti kitą Šalį. Šalis, neįvykdžiusi šio reikalavimo, negali reikšti pretenzijų ar atsikirtimų, kad kitos šalies veiksmai, atlikti pagal paskutinius jai žinomus rekvizitus, neatitinka sutarties sąlygų arba kad ji negavo pranešimų, siųstų pagal tuos rekvizitus.</w:t>
      </w:r>
    </w:p>
    <w:p w14:paraId="5C7987F2" w14:textId="4C5157C7" w:rsidR="00350C6B" w:rsidRDefault="00350C6B" w:rsidP="00350C6B">
      <w:pPr>
        <w:widowControl w:val="0"/>
        <w:tabs>
          <w:tab w:val="left" w:pos="840"/>
          <w:tab w:val="left" w:pos="1080"/>
          <w:tab w:val="left" w:pos="1200"/>
          <w:tab w:val="left" w:pos="1247"/>
          <w:tab w:val="left" w:pos="1496"/>
          <w:tab w:val="left" w:pos="2400"/>
        </w:tabs>
        <w:suppressAutoHyphens/>
        <w:jc w:val="both"/>
        <w:rPr>
          <w:rFonts w:eastAsia="SimSun" w:cs="Mangal"/>
          <w:kern w:val="2"/>
          <w:lang w:eastAsia="hi-IN" w:bidi="hi-IN"/>
        </w:rPr>
      </w:pPr>
      <w:r>
        <w:rPr>
          <w:rFonts w:eastAsia="SimSun" w:cs="Mangal"/>
          <w:kern w:val="2"/>
          <w:lang w:eastAsia="hi-IN" w:bidi="hi-IN"/>
        </w:rPr>
        <w:tab/>
      </w:r>
      <w:r>
        <w:rPr>
          <w:rFonts w:eastAsia="SimSun" w:cs="Mangal"/>
          <w:kern w:val="2"/>
          <w:lang w:eastAsia="hi-IN" w:bidi="hi-IN"/>
        </w:rPr>
        <w:tab/>
      </w:r>
      <w:r>
        <w:rPr>
          <w:rFonts w:eastAsia="SimSun" w:cs="Mangal"/>
          <w:kern w:val="2"/>
          <w:lang w:eastAsia="hi-IN" w:bidi="hi-IN"/>
        </w:rPr>
        <w:tab/>
      </w:r>
      <w:r>
        <w:rPr>
          <w:rFonts w:eastAsia="SimSun" w:cs="Mangal"/>
          <w:kern w:val="2"/>
          <w:lang w:eastAsia="hi-IN" w:bidi="hi-IN"/>
        </w:rPr>
        <w:tab/>
        <w:t>6.</w:t>
      </w:r>
      <w:r w:rsidR="00D70F28">
        <w:rPr>
          <w:rFonts w:eastAsia="SimSun" w:cs="Mangal"/>
          <w:kern w:val="2"/>
          <w:lang w:eastAsia="hi-IN" w:bidi="hi-IN"/>
        </w:rPr>
        <w:t>6</w:t>
      </w:r>
      <w:r>
        <w:rPr>
          <w:rFonts w:eastAsia="SimSun" w:cs="Mangal"/>
          <w:kern w:val="2"/>
          <w:lang w:eastAsia="hi-IN" w:bidi="hi-IN"/>
        </w:rPr>
        <w:t>. Visi kiti šia Sutartimi nesureguliuoti Sutarties vykdymo klausimai sprendžiami vadovaujantis Lietuvos Respublikoje galiojančiais norminiais teisės aktais.</w:t>
      </w:r>
    </w:p>
    <w:p w14:paraId="3D613BC9" w14:textId="77777777" w:rsidR="00350C6B" w:rsidRDefault="00350C6B" w:rsidP="00350C6B">
      <w:pPr>
        <w:widowControl w:val="0"/>
        <w:tabs>
          <w:tab w:val="left" w:pos="840"/>
          <w:tab w:val="left" w:pos="1080"/>
          <w:tab w:val="left" w:pos="1496"/>
          <w:tab w:val="left" w:pos="1701"/>
          <w:tab w:val="left" w:pos="2400"/>
        </w:tabs>
        <w:suppressAutoHyphens/>
        <w:jc w:val="center"/>
        <w:rPr>
          <w:rFonts w:eastAsia="SimSun" w:cs="Mangal"/>
          <w:b/>
          <w:kern w:val="2"/>
          <w:lang w:eastAsia="hi-IN" w:bidi="hi-IN"/>
        </w:rPr>
      </w:pPr>
    </w:p>
    <w:p w14:paraId="591019A3" w14:textId="22841798" w:rsidR="00350C6B" w:rsidRDefault="00350C6B" w:rsidP="009238AE">
      <w:pPr>
        <w:widowControl w:val="0"/>
        <w:tabs>
          <w:tab w:val="left" w:pos="840"/>
          <w:tab w:val="left" w:pos="1080"/>
          <w:tab w:val="left" w:pos="1496"/>
          <w:tab w:val="left" w:pos="1701"/>
          <w:tab w:val="left" w:pos="2400"/>
        </w:tabs>
        <w:suppressAutoHyphens/>
        <w:jc w:val="center"/>
        <w:rPr>
          <w:rFonts w:eastAsia="SimSun" w:cs="Mangal"/>
          <w:b/>
          <w:kern w:val="2"/>
          <w:lang w:eastAsia="hi-IN" w:bidi="hi-IN"/>
        </w:rPr>
      </w:pPr>
      <w:r>
        <w:rPr>
          <w:rFonts w:eastAsia="SimSun" w:cs="Mangal"/>
          <w:b/>
          <w:kern w:val="2"/>
          <w:lang w:eastAsia="hi-IN" w:bidi="hi-IN"/>
        </w:rPr>
        <w:t>7. SUTARTIES PRIEDAI</w:t>
      </w:r>
    </w:p>
    <w:p w14:paraId="30D0F96C" w14:textId="77777777" w:rsidR="00D70F28" w:rsidRDefault="00D70F28" w:rsidP="009238AE">
      <w:pPr>
        <w:widowControl w:val="0"/>
        <w:tabs>
          <w:tab w:val="left" w:pos="840"/>
          <w:tab w:val="left" w:pos="1080"/>
          <w:tab w:val="left" w:pos="1496"/>
          <w:tab w:val="left" w:pos="1701"/>
          <w:tab w:val="left" w:pos="2400"/>
        </w:tabs>
        <w:suppressAutoHyphens/>
        <w:jc w:val="center"/>
        <w:rPr>
          <w:rFonts w:eastAsia="SimSun" w:cs="Mangal"/>
          <w:b/>
          <w:kern w:val="2"/>
          <w:lang w:eastAsia="hi-IN" w:bidi="hi-IN"/>
        </w:rPr>
      </w:pPr>
    </w:p>
    <w:p w14:paraId="59B462DF" w14:textId="1DDB47C1" w:rsidR="00350C6B" w:rsidRDefault="00350C6B" w:rsidP="00350C6B">
      <w:pPr>
        <w:widowControl w:val="0"/>
        <w:tabs>
          <w:tab w:val="left" w:pos="840"/>
          <w:tab w:val="left" w:pos="1080"/>
          <w:tab w:val="left" w:pos="1496"/>
          <w:tab w:val="left" w:pos="1701"/>
          <w:tab w:val="left" w:pos="2400"/>
        </w:tabs>
        <w:suppressAutoHyphens/>
        <w:jc w:val="both"/>
        <w:rPr>
          <w:rFonts w:eastAsia="SimSun" w:cs="Mangal"/>
          <w:kern w:val="2"/>
          <w:lang w:eastAsia="hi-IN" w:bidi="hi-IN"/>
        </w:rPr>
      </w:pPr>
      <w:r>
        <w:rPr>
          <w:rFonts w:eastAsia="SimSun" w:cs="Mangal"/>
          <w:b/>
          <w:kern w:val="2"/>
          <w:lang w:eastAsia="hi-IN" w:bidi="hi-IN"/>
        </w:rPr>
        <w:tab/>
      </w:r>
      <w:r>
        <w:rPr>
          <w:rFonts w:eastAsia="SimSun" w:cs="Mangal"/>
          <w:b/>
          <w:kern w:val="2"/>
          <w:lang w:eastAsia="hi-IN" w:bidi="hi-IN"/>
        </w:rPr>
        <w:tab/>
        <w:t xml:space="preserve">  </w:t>
      </w:r>
      <w:r>
        <w:rPr>
          <w:rFonts w:eastAsia="SimSun" w:cs="Mangal"/>
          <w:kern w:val="2"/>
          <w:lang w:eastAsia="hi-IN" w:bidi="hi-IN"/>
        </w:rPr>
        <w:t>7.1. Pardavėjo pasiūlymai (</w:t>
      </w:r>
      <w:r w:rsidR="00E143E3">
        <w:rPr>
          <w:rFonts w:eastAsia="SimSun" w:cs="Mangal"/>
          <w:kern w:val="2"/>
          <w:lang w:eastAsia="hi-IN" w:bidi="hi-IN"/>
        </w:rPr>
        <w:t xml:space="preserve">1, 2 </w:t>
      </w:r>
      <w:r>
        <w:rPr>
          <w:rFonts w:eastAsia="SimSun" w:cs="Mangal"/>
          <w:kern w:val="2"/>
          <w:lang w:eastAsia="hi-IN" w:bidi="hi-IN"/>
        </w:rPr>
        <w:t>priedai).</w:t>
      </w:r>
    </w:p>
    <w:p w14:paraId="7841EAFC" w14:textId="77777777" w:rsidR="00350C6B" w:rsidRDefault="00350C6B" w:rsidP="00350C6B">
      <w:pPr>
        <w:suppressAutoHyphens/>
        <w:rPr>
          <w:rFonts w:eastAsia="SimSun"/>
          <w:kern w:val="2"/>
          <w:lang w:eastAsia="hi-IN" w:bidi="hi-IN"/>
        </w:rPr>
      </w:pPr>
    </w:p>
    <w:p w14:paraId="13E0CDEB" w14:textId="77777777" w:rsidR="00350C6B" w:rsidRDefault="00350C6B" w:rsidP="00350C6B">
      <w:pPr>
        <w:suppressAutoHyphens/>
        <w:jc w:val="center"/>
        <w:rPr>
          <w:rFonts w:eastAsia="SimSun"/>
          <w:b/>
          <w:bCs/>
          <w:kern w:val="2"/>
          <w:lang w:eastAsia="hi-IN" w:bidi="hi-IN"/>
        </w:rPr>
      </w:pPr>
      <w:r>
        <w:rPr>
          <w:rFonts w:eastAsia="SimSun"/>
          <w:b/>
          <w:bCs/>
          <w:kern w:val="2"/>
          <w:lang w:eastAsia="hi-IN" w:bidi="hi-IN"/>
        </w:rPr>
        <w:t>VIII. ŠALIŲ JURIDINIAI ADRESAI IR BANKO REKVIZITAI</w:t>
      </w:r>
    </w:p>
    <w:p w14:paraId="2189A6B5" w14:textId="77777777" w:rsidR="00350C6B" w:rsidRDefault="00350C6B" w:rsidP="00350C6B">
      <w:pPr>
        <w:ind w:right="-495"/>
      </w:pPr>
    </w:p>
    <w:p w14:paraId="38CD3E74" w14:textId="77777777" w:rsidR="00350C6B" w:rsidRDefault="00350C6B" w:rsidP="00350C6B">
      <w:pPr>
        <w:widowControl w:val="0"/>
        <w:suppressAutoHyphens/>
        <w:jc w:val="both"/>
        <w:rPr>
          <w:rFonts w:eastAsia="SimSun"/>
          <w:kern w:val="2"/>
          <w:sz w:val="22"/>
          <w:szCs w:val="22"/>
          <w:lang w:eastAsia="hi-IN" w:bidi="hi-IN"/>
        </w:rPr>
      </w:pPr>
      <w:r>
        <w:rPr>
          <w:rFonts w:eastAsia="SimSun"/>
          <w:kern w:val="2"/>
          <w:sz w:val="22"/>
          <w:szCs w:val="22"/>
          <w:lang w:eastAsia="hi-IN" w:bidi="hi-IN"/>
        </w:rPr>
        <w:t>PIRKĖJAS</w:t>
      </w:r>
      <w:r>
        <w:rPr>
          <w:rFonts w:eastAsia="SimSun"/>
          <w:kern w:val="2"/>
          <w:sz w:val="22"/>
          <w:szCs w:val="22"/>
          <w:lang w:eastAsia="hi-IN" w:bidi="hi-IN"/>
        </w:rPr>
        <w:tab/>
      </w:r>
      <w:r>
        <w:rPr>
          <w:rFonts w:eastAsia="SimSun"/>
          <w:kern w:val="2"/>
          <w:sz w:val="22"/>
          <w:szCs w:val="22"/>
          <w:lang w:eastAsia="hi-IN" w:bidi="hi-IN"/>
        </w:rPr>
        <w:tab/>
        <w:t xml:space="preserve">    </w:t>
      </w:r>
      <w:r>
        <w:rPr>
          <w:rFonts w:eastAsia="SimSun"/>
          <w:kern w:val="2"/>
          <w:sz w:val="22"/>
          <w:szCs w:val="22"/>
          <w:lang w:eastAsia="hi-IN" w:bidi="hi-IN"/>
        </w:rPr>
        <w:tab/>
      </w:r>
      <w:r>
        <w:rPr>
          <w:rFonts w:eastAsia="SimSun"/>
          <w:kern w:val="2"/>
          <w:sz w:val="22"/>
          <w:szCs w:val="22"/>
          <w:lang w:eastAsia="hi-IN" w:bidi="hi-IN"/>
        </w:rPr>
        <w:tab/>
        <w:t>PARDAVĖJAS</w:t>
      </w:r>
    </w:p>
    <w:p w14:paraId="34E1B3AB" w14:textId="77777777" w:rsidR="00350C6B" w:rsidRDefault="00350C6B" w:rsidP="00350C6B">
      <w:pPr>
        <w:ind w:right="-495"/>
        <w:rPr>
          <w:sz w:val="22"/>
          <w:szCs w:val="22"/>
        </w:rPr>
      </w:pPr>
    </w:p>
    <w:p w14:paraId="51B6848E" w14:textId="2624996F" w:rsidR="00350C6B" w:rsidRDefault="00350C6B" w:rsidP="00350C6B">
      <w:pPr>
        <w:ind w:right="-495"/>
        <w:rPr>
          <w:sz w:val="22"/>
          <w:szCs w:val="22"/>
        </w:rPr>
      </w:pPr>
      <w:r>
        <w:rPr>
          <w:sz w:val="22"/>
          <w:szCs w:val="22"/>
        </w:rPr>
        <w:t>Jonavos politechnikos mokykla</w:t>
      </w:r>
      <w:r>
        <w:rPr>
          <w:sz w:val="22"/>
          <w:szCs w:val="22"/>
        </w:rPr>
        <w:tab/>
      </w:r>
      <w:r>
        <w:rPr>
          <w:sz w:val="22"/>
          <w:szCs w:val="22"/>
        </w:rPr>
        <w:tab/>
      </w:r>
      <w:r w:rsidR="00465783">
        <w:rPr>
          <w:sz w:val="22"/>
          <w:szCs w:val="22"/>
        </w:rPr>
        <w:t>UAB „Krekenavos agrofirma“</w:t>
      </w:r>
    </w:p>
    <w:p w14:paraId="620828D4" w14:textId="429B5A87" w:rsidR="00350C6B" w:rsidRDefault="00350C6B" w:rsidP="00350C6B">
      <w:pPr>
        <w:ind w:right="-495"/>
        <w:rPr>
          <w:sz w:val="22"/>
          <w:szCs w:val="22"/>
        </w:rPr>
      </w:pPr>
      <w:r>
        <w:rPr>
          <w:sz w:val="22"/>
          <w:szCs w:val="22"/>
        </w:rPr>
        <w:t>Įmonės kodas 111964563</w:t>
      </w:r>
      <w:r>
        <w:rPr>
          <w:sz w:val="22"/>
          <w:szCs w:val="22"/>
        </w:rPr>
        <w:tab/>
      </w:r>
      <w:r>
        <w:rPr>
          <w:sz w:val="22"/>
          <w:szCs w:val="22"/>
        </w:rPr>
        <w:tab/>
      </w:r>
      <w:r>
        <w:rPr>
          <w:sz w:val="22"/>
          <w:szCs w:val="22"/>
        </w:rPr>
        <w:tab/>
        <w:t xml:space="preserve">Įmonės kodas </w:t>
      </w:r>
      <w:r w:rsidR="00465783">
        <w:rPr>
          <w:sz w:val="22"/>
          <w:szCs w:val="22"/>
        </w:rPr>
        <w:t>168586873</w:t>
      </w:r>
    </w:p>
    <w:p w14:paraId="6E1346C6" w14:textId="52890577" w:rsidR="00350C6B" w:rsidRDefault="00350C6B" w:rsidP="00350C6B">
      <w:pPr>
        <w:ind w:right="-495"/>
        <w:rPr>
          <w:sz w:val="22"/>
          <w:szCs w:val="22"/>
        </w:rPr>
      </w:pPr>
      <w:r>
        <w:rPr>
          <w:sz w:val="22"/>
          <w:szCs w:val="22"/>
        </w:rPr>
        <w:t>PVM mokėtojo kodas  - Ne PVM mokėtojas</w:t>
      </w:r>
      <w:r>
        <w:rPr>
          <w:sz w:val="22"/>
          <w:szCs w:val="22"/>
        </w:rPr>
        <w:tab/>
        <w:t xml:space="preserve">PVM mokėtojo kodas – </w:t>
      </w:r>
      <w:r w:rsidR="00465783">
        <w:rPr>
          <w:sz w:val="22"/>
          <w:szCs w:val="22"/>
        </w:rPr>
        <w:t>LT685868716</w:t>
      </w:r>
    </w:p>
    <w:p w14:paraId="748EFA22" w14:textId="2EE15DCF" w:rsidR="00350C6B" w:rsidRDefault="00350C6B" w:rsidP="00350C6B">
      <w:pPr>
        <w:ind w:right="-495"/>
        <w:rPr>
          <w:sz w:val="22"/>
          <w:szCs w:val="22"/>
        </w:rPr>
      </w:pPr>
      <w:r>
        <w:rPr>
          <w:sz w:val="22"/>
          <w:szCs w:val="22"/>
        </w:rPr>
        <w:t>Adreas – Kauno g. 75, Jonava</w:t>
      </w:r>
      <w:r>
        <w:rPr>
          <w:sz w:val="22"/>
          <w:szCs w:val="22"/>
        </w:rPr>
        <w:tab/>
      </w:r>
      <w:r>
        <w:rPr>
          <w:sz w:val="22"/>
          <w:szCs w:val="22"/>
        </w:rPr>
        <w:tab/>
        <w:t xml:space="preserve">Adresas – </w:t>
      </w:r>
      <w:r w:rsidR="00465783">
        <w:rPr>
          <w:sz w:val="22"/>
          <w:szCs w:val="22"/>
        </w:rPr>
        <w:t>Mantvilonių k.1, Kėdainių r.</w:t>
      </w:r>
    </w:p>
    <w:p w14:paraId="2C1EF33F" w14:textId="34EA6A7E" w:rsidR="00350C6B" w:rsidRDefault="00350C6B" w:rsidP="00350C6B">
      <w:pPr>
        <w:ind w:right="-495"/>
        <w:rPr>
          <w:sz w:val="22"/>
          <w:szCs w:val="22"/>
        </w:rPr>
      </w:pPr>
      <w:r>
        <w:rPr>
          <w:sz w:val="22"/>
          <w:szCs w:val="22"/>
        </w:rPr>
        <w:t>A.s. LT86 4010 0439 0003 0013</w:t>
      </w:r>
      <w:r>
        <w:rPr>
          <w:sz w:val="22"/>
          <w:szCs w:val="22"/>
        </w:rPr>
        <w:tab/>
      </w:r>
      <w:r>
        <w:rPr>
          <w:sz w:val="22"/>
          <w:szCs w:val="22"/>
        </w:rPr>
        <w:tab/>
        <w:t xml:space="preserve">A.s. </w:t>
      </w:r>
      <w:r w:rsidR="00AD640F">
        <w:rPr>
          <w:sz w:val="22"/>
          <w:szCs w:val="22"/>
        </w:rPr>
        <w:t>LT76 7300 0101 1709 5633</w:t>
      </w:r>
    </w:p>
    <w:p w14:paraId="3A668C55" w14:textId="07F0EDAB" w:rsidR="00350C6B" w:rsidRDefault="00350C6B" w:rsidP="00350C6B">
      <w:pPr>
        <w:ind w:right="-495"/>
        <w:rPr>
          <w:sz w:val="22"/>
          <w:szCs w:val="22"/>
        </w:rPr>
      </w:pPr>
      <w:r>
        <w:rPr>
          <w:sz w:val="22"/>
          <w:szCs w:val="22"/>
        </w:rPr>
        <w:t>AB DNB bankas, kodas 40100</w:t>
      </w:r>
      <w:r>
        <w:rPr>
          <w:sz w:val="22"/>
          <w:szCs w:val="22"/>
        </w:rPr>
        <w:tab/>
      </w:r>
      <w:r>
        <w:rPr>
          <w:sz w:val="22"/>
          <w:szCs w:val="22"/>
        </w:rPr>
        <w:tab/>
        <w:t xml:space="preserve">AB </w:t>
      </w:r>
      <w:r w:rsidR="00AD640F">
        <w:rPr>
          <w:sz w:val="22"/>
          <w:szCs w:val="22"/>
        </w:rPr>
        <w:t>Swedbank</w:t>
      </w:r>
    </w:p>
    <w:p w14:paraId="0B22678F" w14:textId="77777777" w:rsidR="00350C6B" w:rsidRDefault="00350C6B" w:rsidP="00350C6B">
      <w:pPr>
        <w:ind w:right="-495"/>
        <w:rPr>
          <w:sz w:val="22"/>
          <w:szCs w:val="22"/>
        </w:rPr>
      </w:pPr>
    </w:p>
    <w:p w14:paraId="41EB81C9" w14:textId="589BCE6F" w:rsidR="00350C6B" w:rsidRDefault="00350C6B" w:rsidP="00350C6B">
      <w:pPr>
        <w:ind w:right="-495"/>
        <w:rPr>
          <w:sz w:val="22"/>
          <w:szCs w:val="22"/>
        </w:rPr>
      </w:pPr>
      <w:r>
        <w:rPr>
          <w:sz w:val="22"/>
          <w:szCs w:val="22"/>
        </w:rPr>
        <w:t>Direktorė</w:t>
      </w:r>
      <w:r>
        <w:rPr>
          <w:sz w:val="22"/>
          <w:szCs w:val="22"/>
        </w:rPr>
        <w:tab/>
      </w:r>
      <w:r>
        <w:rPr>
          <w:sz w:val="22"/>
          <w:szCs w:val="22"/>
        </w:rPr>
        <w:tab/>
      </w:r>
      <w:r>
        <w:rPr>
          <w:sz w:val="22"/>
          <w:szCs w:val="22"/>
        </w:rPr>
        <w:tab/>
      </w:r>
      <w:r>
        <w:rPr>
          <w:sz w:val="22"/>
          <w:szCs w:val="22"/>
        </w:rPr>
        <w:tab/>
      </w:r>
      <w:r w:rsidR="007C6CC6">
        <w:rPr>
          <w:sz w:val="22"/>
          <w:szCs w:val="22"/>
        </w:rPr>
        <w:t>Pardavimų vadovas</w:t>
      </w:r>
    </w:p>
    <w:p w14:paraId="02DED5A3" w14:textId="77777777" w:rsidR="00350C6B" w:rsidRDefault="00350C6B" w:rsidP="00350C6B">
      <w:pPr>
        <w:ind w:right="-495"/>
        <w:rPr>
          <w:sz w:val="22"/>
          <w:szCs w:val="22"/>
        </w:rPr>
      </w:pPr>
    </w:p>
    <w:p w14:paraId="39B68AFB" w14:textId="77777777" w:rsidR="00350C6B" w:rsidRDefault="00350C6B" w:rsidP="00350C6B">
      <w:pPr>
        <w:ind w:right="-495"/>
        <w:rPr>
          <w:sz w:val="22"/>
          <w:szCs w:val="22"/>
        </w:rPr>
      </w:pPr>
      <w:r>
        <w:rPr>
          <w:sz w:val="22"/>
          <w:szCs w:val="22"/>
        </w:rPr>
        <w:t>________________</w:t>
      </w:r>
      <w:r>
        <w:rPr>
          <w:sz w:val="22"/>
          <w:szCs w:val="22"/>
        </w:rPr>
        <w:tab/>
      </w:r>
      <w:r>
        <w:rPr>
          <w:sz w:val="22"/>
          <w:szCs w:val="22"/>
        </w:rPr>
        <w:tab/>
      </w:r>
      <w:r>
        <w:rPr>
          <w:sz w:val="22"/>
          <w:szCs w:val="22"/>
        </w:rPr>
        <w:tab/>
        <w:t>_________________</w:t>
      </w:r>
    </w:p>
    <w:p w14:paraId="2AFEA4F1" w14:textId="77777777" w:rsidR="00350C6B" w:rsidRDefault="00350C6B" w:rsidP="00350C6B">
      <w:pPr>
        <w:ind w:right="-495"/>
        <w:rPr>
          <w:sz w:val="22"/>
          <w:szCs w:val="22"/>
        </w:rPr>
      </w:pPr>
      <w:r>
        <w:rPr>
          <w:sz w:val="22"/>
          <w:szCs w:val="22"/>
        </w:rPr>
        <w:t>(Parašas)</w:t>
      </w:r>
      <w:r>
        <w:rPr>
          <w:sz w:val="22"/>
          <w:szCs w:val="22"/>
        </w:rPr>
        <w:tab/>
      </w:r>
      <w:r>
        <w:rPr>
          <w:sz w:val="22"/>
          <w:szCs w:val="22"/>
        </w:rPr>
        <w:tab/>
      </w:r>
      <w:r>
        <w:rPr>
          <w:sz w:val="22"/>
          <w:szCs w:val="22"/>
        </w:rPr>
        <w:tab/>
      </w:r>
      <w:r>
        <w:rPr>
          <w:sz w:val="22"/>
          <w:szCs w:val="22"/>
        </w:rPr>
        <w:tab/>
        <w:t>(Parašas)</w:t>
      </w:r>
    </w:p>
    <w:p w14:paraId="060A6F4C" w14:textId="60294DC6" w:rsidR="00350C6B" w:rsidRDefault="00350C6B" w:rsidP="00350C6B">
      <w:pPr>
        <w:ind w:right="-495"/>
        <w:rPr>
          <w:sz w:val="22"/>
          <w:szCs w:val="22"/>
        </w:rPr>
      </w:pPr>
      <w:r>
        <w:rPr>
          <w:sz w:val="22"/>
          <w:szCs w:val="22"/>
        </w:rPr>
        <w:t>Virginija Milinavičienė</w:t>
      </w:r>
      <w:r>
        <w:rPr>
          <w:sz w:val="22"/>
          <w:szCs w:val="22"/>
        </w:rPr>
        <w:tab/>
      </w:r>
      <w:r>
        <w:rPr>
          <w:sz w:val="22"/>
          <w:szCs w:val="22"/>
        </w:rPr>
        <w:tab/>
      </w:r>
      <w:r>
        <w:rPr>
          <w:sz w:val="22"/>
          <w:szCs w:val="22"/>
        </w:rPr>
        <w:tab/>
      </w:r>
      <w:r w:rsidR="007C6CC6">
        <w:rPr>
          <w:sz w:val="22"/>
          <w:szCs w:val="22"/>
        </w:rPr>
        <w:t>Rimantas Sakalauskas</w:t>
      </w:r>
    </w:p>
    <w:p w14:paraId="34202BE1" w14:textId="39058679" w:rsidR="00C93A0A" w:rsidRPr="009238AE" w:rsidRDefault="00350C6B">
      <w:pPr>
        <w:rPr>
          <w:sz w:val="22"/>
          <w:szCs w:val="22"/>
        </w:rPr>
      </w:pPr>
      <w:r>
        <w:rPr>
          <w:sz w:val="22"/>
          <w:szCs w:val="22"/>
        </w:rPr>
        <w:tab/>
      </w:r>
      <w:r>
        <w:rPr>
          <w:sz w:val="22"/>
          <w:szCs w:val="22"/>
        </w:rPr>
        <w:tab/>
        <w:t xml:space="preserve">A. V. </w:t>
      </w:r>
      <w:r>
        <w:rPr>
          <w:sz w:val="22"/>
          <w:szCs w:val="22"/>
        </w:rPr>
        <w:tab/>
      </w:r>
      <w:r>
        <w:rPr>
          <w:sz w:val="22"/>
          <w:szCs w:val="22"/>
        </w:rPr>
        <w:tab/>
      </w:r>
      <w:r>
        <w:rPr>
          <w:sz w:val="22"/>
          <w:szCs w:val="22"/>
        </w:rPr>
        <w:tab/>
      </w:r>
      <w:r>
        <w:rPr>
          <w:sz w:val="22"/>
          <w:szCs w:val="22"/>
        </w:rPr>
        <w:tab/>
        <w:t xml:space="preserve">A. V. </w:t>
      </w:r>
    </w:p>
    <w:sectPr w:rsidR="00C93A0A" w:rsidRPr="009238AE" w:rsidSect="00A57A94">
      <w:pgSz w:w="11907" w:h="16840" w:code="9"/>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6B"/>
    <w:rsid w:val="00350C6B"/>
    <w:rsid w:val="00465783"/>
    <w:rsid w:val="007C6CC6"/>
    <w:rsid w:val="009238AE"/>
    <w:rsid w:val="00A57A94"/>
    <w:rsid w:val="00AD640F"/>
    <w:rsid w:val="00BF5DAE"/>
    <w:rsid w:val="00C93A0A"/>
    <w:rsid w:val="00D70F28"/>
    <w:rsid w:val="00E143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601F5"/>
  <w15:chartTrackingRefBased/>
  <w15:docId w15:val="{F7EB2515-A469-4863-B830-72712F2A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C6B"/>
    <w:rPr>
      <w:rFonts w:eastAsia="Times New Roman"/>
      <w:sz w:val="24"/>
      <w:szCs w:val="24"/>
    </w:rPr>
  </w:style>
  <w:style w:type="paragraph" w:styleId="Antrat1">
    <w:name w:val="heading 1"/>
    <w:basedOn w:val="prastasis"/>
    <w:next w:val="prastasis"/>
    <w:link w:val="Antrat1Diagrama"/>
    <w:uiPriority w:val="9"/>
    <w:qFormat/>
    <w:rsid w:val="00BF5DAE"/>
    <w:pPr>
      <w:keepNext/>
      <w:spacing w:before="240" w:after="60" w:line="276" w:lineRule="auto"/>
      <w:outlineLvl w:val="0"/>
    </w:pPr>
    <w:rPr>
      <w:rFonts w:ascii="Calibri Light"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F5DAE"/>
    <w:rPr>
      <w:rFonts w:ascii="Calibri Light" w:eastAsia="Times New Roman" w:hAnsi="Calibri Light"/>
      <w:b/>
      <w:bCs/>
      <w:kern w:val="32"/>
      <w:sz w:val="32"/>
      <w:szCs w:val="32"/>
    </w:rPr>
  </w:style>
  <w:style w:type="paragraph" w:styleId="Betarp">
    <w:name w:val="No Spacing"/>
    <w:uiPriority w:val="1"/>
    <w:qFormat/>
    <w:rsid w:val="00BF5DAE"/>
    <w:rPr>
      <w:sz w:val="24"/>
      <w:szCs w:val="28"/>
    </w:rPr>
  </w:style>
  <w:style w:type="paragraph" w:customStyle="1" w:styleId="Patvirtinta">
    <w:name w:val="Patvirtinta"/>
    <w:rsid w:val="00350C6B"/>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5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5602</Words>
  <Characters>3194</Characters>
  <Application>Microsoft Office Word</Application>
  <DocSecurity>4</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2023-12-19T09:02:00Z</dcterms:created>
  <dc:creator>Gitenis</dc:creator>
  <cp:lastModifiedBy>Gintarė Galdikaitė</cp:lastModifiedBy>
  <dcterms:modified xsi:type="dcterms:W3CDTF">2023-12-19T09:02:00Z</dcterms:modified>
  <cp:revision>2</cp:revision>
</cp:coreProperties>
</file>