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2CEFF" w14:textId="26E8D06F" w:rsidR="009E2025" w:rsidRDefault="007A5E6D" w:rsidP="009E2025">
      <w:pPr>
        <w:jc w:val="center"/>
        <w:rPr>
          <w:b/>
        </w:rPr>
      </w:pPr>
      <w:r>
        <w:rPr>
          <w:b/>
        </w:rPr>
        <w:t>RANGOS</w:t>
      </w:r>
      <w:r w:rsidR="009E2025">
        <w:t xml:space="preserve"> </w:t>
      </w:r>
      <w:r w:rsidR="009E2025">
        <w:rPr>
          <w:b/>
        </w:rPr>
        <w:t>SUTARTIS</w:t>
      </w:r>
    </w:p>
    <w:p w14:paraId="7FDBDC22" w14:textId="77777777" w:rsidR="009E2025" w:rsidRDefault="009E2025" w:rsidP="009E2025">
      <w:pPr>
        <w:tabs>
          <w:tab w:val="left" w:pos="709"/>
        </w:tabs>
        <w:jc w:val="center"/>
        <w:rPr>
          <w:highlight w:val="yellow"/>
        </w:rPr>
      </w:pPr>
    </w:p>
    <w:p w14:paraId="3098F9D7" w14:textId="4F09CA1F" w:rsidR="009E2025" w:rsidRDefault="009E2025" w:rsidP="009E2025">
      <w:pPr>
        <w:jc w:val="center"/>
        <w:rPr>
          <w:caps/>
        </w:rPr>
      </w:pPr>
      <w:r>
        <w:t>202</w:t>
      </w:r>
      <w:r w:rsidR="00EB60A2">
        <w:t>4</w:t>
      </w:r>
      <w:r>
        <w:t xml:space="preserve"> m. </w:t>
      </w:r>
      <w:r w:rsidR="00EB60A2">
        <w:t>vasario</w:t>
      </w:r>
      <w:r>
        <w:t xml:space="preserve">    d. Nr. </w:t>
      </w:r>
    </w:p>
    <w:p w14:paraId="77B57FC0" w14:textId="77777777" w:rsidR="009E2025" w:rsidRDefault="009E2025" w:rsidP="009E2025">
      <w:pPr>
        <w:jc w:val="center"/>
      </w:pPr>
      <w:r>
        <w:t>Panevėžys</w:t>
      </w:r>
    </w:p>
    <w:p w14:paraId="08F2D001" w14:textId="77777777" w:rsidR="009E2025" w:rsidRDefault="009E2025" w:rsidP="009E2025">
      <w:pPr>
        <w:rPr>
          <w:rFonts w:eastAsiaTheme="minorEastAsia"/>
          <w:bCs/>
        </w:rPr>
      </w:pPr>
    </w:p>
    <w:p w14:paraId="79C043A7" w14:textId="2500BC1C" w:rsidR="002C03D7" w:rsidRPr="0053483B" w:rsidRDefault="002C03D7" w:rsidP="0053483B">
      <w:pPr>
        <w:widowControl w:val="0"/>
        <w:suppressAutoHyphens/>
        <w:jc w:val="both"/>
        <w:rPr>
          <w:rFonts w:eastAsia="Lucida Sans Unicode" w:cs="Mangal"/>
          <w:color w:val="FF0000"/>
          <w:kern w:val="2"/>
          <w:lang w:eastAsia="hi-IN" w:bidi="hi-IN"/>
        </w:rPr>
      </w:pPr>
      <w:r>
        <w:rPr>
          <w:rFonts w:eastAsia="Lucida Sans Unicode" w:cs="Mangal"/>
          <w:color w:val="000000"/>
          <w:kern w:val="2"/>
          <w:lang w:eastAsia="hi-IN" w:bidi="hi-IN"/>
        </w:rPr>
        <w:t xml:space="preserve">Panevėžio rajono savivaldybės administracija (toliau – Užsakovas), juridinio asmens kodas 188774594, atstovaujama </w:t>
      </w:r>
      <w:r w:rsidR="0053483B" w:rsidRPr="0053483B">
        <w:rPr>
          <w:rFonts w:eastAsia="Lucida Sans Unicode" w:cs="Mangal"/>
          <w:color w:val="000000" w:themeColor="text1"/>
          <w:kern w:val="2"/>
          <w:lang w:eastAsia="hi-IN" w:bidi="hi-IN"/>
        </w:rPr>
        <w:t xml:space="preserve">administracijos direktoriaus </w:t>
      </w:r>
      <w:r w:rsidR="00E655A9">
        <w:rPr>
          <w:rFonts w:eastAsia="Lucida Sans Unicode" w:cs="Mangal"/>
          <w:color w:val="000000" w:themeColor="text1"/>
          <w:kern w:val="2"/>
          <w:lang w:eastAsia="hi-IN" w:bidi="hi-IN"/>
        </w:rPr>
        <w:t xml:space="preserve">Edmundo </w:t>
      </w:r>
      <w:proofErr w:type="spellStart"/>
      <w:r w:rsidR="00E655A9">
        <w:rPr>
          <w:rFonts w:eastAsia="Lucida Sans Unicode" w:cs="Mangal"/>
          <w:color w:val="000000" w:themeColor="text1"/>
          <w:kern w:val="2"/>
          <w:lang w:eastAsia="hi-IN" w:bidi="hi-IN"/>
        </w:rPr>
        <w:t>Toliušio</w:t>
      </w:r>
      <w:proofErr w:type="spellEnd"/>
      <w:r w:rsidRPr="0053483B">
        <w:rPr>
          <w:rFonts w:eastAsia="Lucida Sans Unicode" w:cs="Mangal"/>
          <w:color w:val="000000" w:themeColor="text1"/>
          <w:kern w:val="2"/>
          <w:lang w:eastAsia="hi-IN" w:bidi="hi-IN"/>
        </w:rPr>
        <w:t xml:space="preserve">, </w:t>
      </w:r>
      <w:r>
        <w:rPr>
          <w:rFonts w:eastAsia="Lucida Sans Unicode" w:cs="Mangal"/>
          <w:color w:val="000000"/>
          <w:kern w:val="2"/>
          <w:lang w:eastAsia="hi-IN" w:bidi="hi-IN"/>
        </w:rPr>
        <w:t>ir</w:t>
      </w:r>
      <w:r w:rsidR="00773806">
        <w:rPr>
          <w:rFonts w:eastAsia="Lucida Sans Unicode" w:cs="Mangal"/>
          <w:color w:val="000000"/>
          <w:kern w:val="2"/>
          <w:lang w:eastAsia="hi-IN" w:bidi="hi-IN"/>
        </w:rPr>
        <w:t xml:space="preserve"> </w:t>
      </w:r>
      <w:r w:rsidR="00640DFB">
        <w:rPr>
          <w:rFonts w:eastAsia="Lucida Sans Unicode" w:cs="Mangal"/>
          <w:color w:val="000000"/>
          <w:kern w:val="2"/>
          <w:lang w:eastAsia="hi-IN" w:bidi="hi-IN"/>
        </w:rPr>
        <w:t xml:space="preserve">UAB „Panevėžio gatvės“ juridinio asmens kodas 147026330 </w:t>
      </w:r>
      <w:r>
        <w:rPr>
          <w:rFonts w:eastAsia="Lucida Sans Unicode" w:cs="Mangal"/>
          <w:color w:val="000000"/>
          <w:kern w:val="2"/>
          <w:lang w:eastAsia="hi-IN" w:bidi="hi-IN"/>
        </w:rPr>
        <w:t xml:space="preserve">(toliau – </w:t>
      </w:r>
      <w:r w:rsidR="00AA47E9">
        <w:rPr>
          <w:rFonts w:eastAsia="Lucida Sans Unicode" w:cs="Mangal"/>
          <w:color w:val="000000"/>
          <w:kern w:val="2"/>
          <w:lang w:eastAsia="hi-IN" w:bidi="hi-IN"/>
        </w:rPr>
        <w:t>Rangovas</w:t>
      </w:r>
      <w:r>
        <w:rPr>
          <w:rFonts w:eastAsia="Lucida Sans Unicode" w:cs="Mangal"/>
          <w:color w:val="000000"/>
          <w:kern w:val="2"/>
          <w:lang w:eastAsia="hi-IN" w:bidi="hi-IN"/>
        </w:rPr>
        <w:t>),</w:t>
      </w:r>
      <w:r w:rsidR="00773806">
        <w:rPr>
          <w:rFonts w:eastAsia="Lucida Sans Unicode" w:cs="Mangal"/>
          <w:color w:val="000000"/>
          <w:kern w:val="2"/>
          <w:lang w:eastAsia="hi-IN" w:bidi="hi-IN"/>
        </w:rPr>
        <w:t xml:space="preserve"> atstovaujama </w:t>
      </w:r>
      <w:r w:rsidR="00640DFB">
        <w:rPr>
          <w:rFonts w:eastAsia="Lucida Sans Unicode" w:cs="Mangal"/>
          <w:color w:val="000000"/>
          <w:kern w:val="2"/>
          <w:lang w:eastAsia="hi-IN" w:bidi="hi-IN"/>
        </w:rPr>
        <w:t xml:space="preserve">direktoriaus Arvydo </w:t>
      </w:r>
      <w:proofErr w:type="spellStart"/>
      <w:r w:rsidR="00640DFB">
        <w:rPr>
          <w:rFonts w:eastAsia="Lucida Sans Unicode" w:cs="Mangal"/>
          <w:color w:val="000000"/>
          <w:kern w:val="2"/>
          <w:lang w:eastAsia="hi-IN" w:bidi="hi-IN"/>
        </w:rPr>
        <w:t>Zapalskio</w:t>
      </w:r>
      <w:proofErr w:type="spellEnd"/>
      <w:r w:rsidR="00803B2F">
        <w:rPr>
          <w:rFonts w:eastAsia="Lucida Sans Unicode" w:cs="Mangal"/>
          <w:color w:val="000000"/>
          <w:kern w:val="2"/>
          <w:lang w:eastAsia="hi-IN" w:bidi="hi-IN"/>
        </w:rPr>
        <w:t xml:space="preserve"> </w:t>
      </w:r>
      <w:r w:rsidR="00803B2F" w:rsidRPr="00803B2F">
        <w:rPr>
          <w:rFonts w:eastAsia="Lucida Sans Unicode" w:cs="Mangal"/>
          <w:color w:val="000000"/>
          <w:kern w:val="2"/>
          <w:lang w:eastAsia="hi-IN" w:bidi="hi-IN"/>
        </w:rPr>
        <w:t>sudaro šią sutartį</w:t>
      </w:r>
      <w:r w:rsidR="00803B2F">
        <w:t xml:space="preserve"> </w:t>
      </w:r>
      <w:r>
        <w:t xml:space="preserve">(toliau – Sutartis). Toliau Sutartyje </w:t>
      </w:r>
      <w:r w:rsidR="00AA47E9">
        <w:t>Rangovas</w:t>
      </w:r>
      <w:r>
        <w:t xml:space="preserve"> ir Užsakovas kartu vadinami Šalimis, o atskirai – Šalimi.</w:t>
      </w:r>
    </w:p>
    <w:p w14:paraId="53039A9A" w14:textId="77777777" w:rsidR="009E2025" w:rsidRDefault="009E2025" w:rsidP="009E2025">
      <w:pPr>
        <w:jc w:val="both"/>
      </w:pPr>
    </w:p>
    <w:p w14:paraId="4C4EE8A0" w14:textId="05C27E8F" w:rsidR="009E2025" w:rsidRDefault="009E2025" w:rsidP="009E2025">
      <w:pPr>
        <w:tabs>
          <w:tab w:val="left" w:pos="284"/>
          <w:tab w:val="left" w:pos="426"/>
        </w:tabs>
        <w:jc w:val="center"/>
        <w:rPr>
          <w:b/>
        </w:rPr>
      </w:pPr>
      <w:r>
        <w:rPr>
          <w:b/>
        </w:rPr>
        <w:t>I SKYRIUS</w:t>
      </w:r>
    </w:p>
    <w:p w14:paraId="0A3F246F" w14:textId="6C429E60" w:rsidR="009E2025" w:rsidRDefault="009E2025" w:rsidP="009E2025">
      <w:pPr>
        <w:tabs>
          <w:tab w:val="left" w:pos="284"/>
          <w:tab w:val="left" w:pos="426"/>
        </w:tabs>
        <w:jc w:val="center"/>
        <w:rPr>
          <w:b/>
        </w:rPr>
      </w:pPr>
      <w:r>
        <w:rPr>
          <w:b/>
        </w:rPr>
        <w:t xml:space="preserve">SUTARTIES </w:t>
      </w:r>
      <w:r w:rsidR="00E30051">
        <w:rPr>
          <w:b/>
        </w:rPr>
        <w:t>OBJEKTAS</w:t>
      </w:r>
    </w:p>
    <w:p w14:paraId="23D0BEC6" w14:textId="08763639" w:rsidR="00E30051" w:rsidRPr="00E30051" w:rsidRDefault="00E30051" w:rsidP="00670136">
      <w:pPr>
        <w:pStyle w:val="Sraopastraipa"/>
        <w:numPr>
          <w:ilvl w:val="0"/>
          <w:numId w:val="17"/>
        </w:numPr>
        <w:jc w:val="both"/>
      </w:pPr>
      <w:r>
        <w:t>Vykdytojas</w:t>
      </w:r>
      <w:r w:rsidRPr="009938DF">
        <w:t xml:space="preserve"> </w:t>
      </w:r>
      <w:r w:rsidRPr="002A01BB">
        <w:t xml:space="preserve">įsipareigoja savo rizika ir savo jėgomis pagal </w:t>
      </w:r>
      <w:r>
        <w:t xml:space="preserve">pateikto kvietimo Techninę specifikaciją (2 priedas) atlikti remonto darbus, </w:t>
      </w:r>
      <w:r w:rsidRPr="002A01BB">
        <w:t>o Užsakovas įsipareigoja priimti atliktus Darbus ir sumokėti už juos Sutartyje nurodytomis sąlygomis ir tvarka</w:t>
      </w:r>
      <w:r w:rsidRPr="00670136">
        <w:rPr>
          <w:i/>
        </w:rPr>
        <w:t>.</w:t>
      </w:r>
    </w:p>
    <w:p w14:paraId="65944585" w14:textId="66B1AA11" w:rsidR="00E30051" w:rsidRDefault="00E30051" w:rsidP="00670136">
      <w:pPr>
        <w:pStyle w:val="Sraopastraipa"/>
        <w:numPr>
          <w:ilvl w:val="0"/>
          <w:numId w:val="17"/>
        </w:numPr>
        <w:jc w:val="both"/>
      </w:pPr>
      <w:r w:rsidRPr="002A01BB">
        <w:t>Darbų atlikimo vieta</w:t>
      </w:r>
      <w:r w:rsidR="00C373CF">
        <w:t xml:space="preserve"> </w:t>
      </w:r>
      <w:r>
        <w:t>-</w:t>
      </w:r>
      <w:r w:rsidR="00C373CF">
        <w:t xml:space="preserve"> </w:t>
      </w:r>
      <w:r w:rsidR="00FC4EBB" w:rsidRPr="00FC4EBB">
        <w:rPr>
          <w:b/>
          <w:bCs/>
        </w:rPr>
        <w:t>Upytės sen. Upytės k. Ėriškių g. 10</w:t>
      </w:r>
      <w:r w:rsidR="00676D47" w:rsidRPr="00676D47">
        <w:rPr>
          <w:b/>
          <w:bCs/>
        </w:rPr>
        <w:t>.</w:t>
      </w:r>
    </w:p>
    <w:p w14:paraId="78662526" w14:textId="77777777" w:rsidR="00E30051" w:rsidRPr="00E30051" w:rsidRDefault="00664D53" w:rsidP="00670136">
      <w:pPr>
        <w:pStyle w:val="Sraopastraipa"/>
        <w:numPr>
          <w:ilvl w:val="0"/>
          <w:numId w:val="17"/>
        </w:numPr>
        <w:jc w:val="both"/>
      </w:pPr>
      <w:r w:rsidRPr="003741B0">
        <w:t>Vykdytojas</w:t>
      </w:r>
      <w:r w:rsidRPr="00670136">
        <w:rPr>
          <w:bCs/>
        </w:rPr>
        <w:t xml:space="preserve"> turės atlikti: </w:t>
      </w:r>
    </w:p>
    <w:p w14:paraId="48BD0D05" w14:textId="47D77B25" w:rsidR="00E30051" w:rsidRDefault="00670136" w:rsidP="00670136">
      <w:pPr>
        <w:pStyle w:val="Sraopastraipa"/>
        <w:numPr>
          <w:ilvl w:val="1"/>
          <w:numId w:val="17"/>
        </w:numPr>
        <w:jc w:val="both"/>
      </w:pPr>
      <w:r>
        <w:t xml:space="preserve"> </w:t>
      </w:r>
      <w:r w:rsidR="007E07B2">
        <w:t>Užtaisyti</w:t>
      </w:r>
      <w:r w:rsidR="007A5E6D">
        <w:t xml:space="preserve"> asfalto dangos</w:t>
      </w:r>
      <w:r w:rsidR="007E07B2">
        <w:t xml:space="preserve"> duobes.</w:t>
      </w:r>
    </w:p>
    <w:p w14:paraId="1401906D" w14:textId="1A90AB63" w:rsidR="00E30051" w:rsidRDefault="00670136" w:rsidP="00670136">
      <w:pPr>
        <w:pStyle w:val="Sraopastraipa"/>
        <w:numPr>
          <w:ilvl w:val="1"/>
          <w:numId w:val="17"/>
        </w:numPr>
        <w:jc w:val="both"/>
      </w:pPr>
      <w:r>
        <w:t xml:space="preserve"> </w:t>
      </w:r>
      <w:r w:rsidR="007E07B2">
        <w:t>Atlikti esamo</w:t>
      </w:r>
      <w:r w:rsidR="007A5E6D">
        <w:t>s</w:t>
      </w:r>
      <w:r w:rsidR="007E07B2">
        <w:t xml:space="preserve"> asfalto </w:t>
      </w:r>
      <w:r w:rsidR="007A5E6D">
        <w:t xml:space="preserve">dangos </w:t>
      </w:r>
      <w:r w:rsidR="007E07B2">
        <w:t>valymą</w:t>
      </w:r>
      <w:r w:rsidR="007A5E6D">
        <w:t>,</w:t>
      </w:r>
      <w:r w:rsidR="007E07B2">
        <w:t xml:space="preserve"> </w:t>
      </w:r>
      <w:r w:rsidR="007A5E6D">
        <w:t>pa</w:t>
      </w:r>
      <w:r w:rsidR="007E07B2" w:rsidRPr="007E07B2">
        <w:t>klo</w:t>
      </w:r>
      <w:r w:rsidR="007A5E6D">
        <w:t>ti</w:t>
      </w:r>
      <w:r w:rsidR="007E07B2" w:rsidRPr="007E07B2">
        <w:t xml:space="preserve"> klotuvu 50 mm išlyginamąjį sluoksnį iš AC 11 VN markės asfalto ant senos dangos</w:t>
      </w:r>
      <w:r w:rsidR="007A5E6D">
        <w:t>,</w:t>
      </w:r>
      <w:r w:rsidR="007E07B2" w:rsidRPr="007E07B2">
        <w:t xml:space="preserve"> sunaudojant 20% asfalto nelygumų išlyginimui</w:t>
      </w:r>
      <w:r w:rsidR="004771C2" w:rsidRPr="003741B0">
        <w:t>.</w:t>
      </w:r>
    </w:p>
    <w:p w14:paraId="7152402F" w14:textId="64FA3FA8" w:rsidR="00E30051" w:rsidRDefault="00670136" w:rsidP="00670136">
      <w:pPr>
        <w:pStyle w:val="Sraopastraipa"/>
        <w:numPr>
          <w:ilvl w:val="1"/>
          <w:numId w:val="17"/>
        </w:numPr>
        <w:jc w:val="both"/>
      </w:pPr>
      <w:r>
        <w:t xml:space="preserve"> </w:t>
      </w:r>
      <w:r w:rsidR="00E50B1C" w:rsidRPr="00C91C04">
        <w:t>Esami gatvės bortai nekeičiami, inžinerinių komunikacijų šuliniai pakeliami ir pritaikomi prie naujos dangos paviršiaus altitudės.</w:t>
      </w:r>
    </w:p>
    <w:p w14:paraId="44F0AA4C" w14:textId="61B3E67E" w:rsidR="00C373CF" w:rsidRDefault="00EB60A2" w:rsidP="00670136">
      <w:pPr>
        <w:pStyle w:val="Sraopastraipa"/>
        <w:numPr>
          <w:ilvl w:val="0"/>
          <w:numId w:val="17"/>
        </w:numPr>
        <w:jc w:val="both"/>
      </w:pPr>
      <w:r>
        <w:t xml:space="preserve">Darbų </w:t>
      </w:r>
      <w:r w:rsidR="007A5E6D">
        <w:t>rūšis</w:t>
      </w:r>
      <w:r>
        <w:t xml:space="preserve"> – paprastasis remontas</w:t>
      </w:r>
      <w:r w:rsidR="004771C2" w:rsidRPr="003741B0">
        <w:t>.</w:t>
      </w:r>
    </w:p>
    <w:p w14:paraId="07D0A992" w14:textId="77777777" w:rsidR="007E07B2" w:rsidRPr="003741B0" w:rsidRDefault="007E07B2" w:rsidP="000821F0">
      <w:pPr>
        <w:pStyle w:val="Sraopastraipa"/>
        <w:tabs>
          <w:tab w:val="left" w:pos="284"/>
          <w:tab w:val="left" w:pos="567"/>
        </w:tabs>
        <w:ind w:left="0" w:firstLine="567"/>
        <w:jc w:val="both"/>
      </w:pPr>
    </w:p>
    <w:p w14:paraId="56649A74" w14:textId="6B00C896" w:rsidR="009E2025" w:rsidRPr="008C50C2" w:rsidRDefault="009E2025" w:rsidP="00664D53">
      <w:pPr>
        <w:tabs>
          <w:tab w:val="left" w:pos="0"/>
          <w:tab w:val="left" w:pos="284"/>
          <w:tab w:val="left" w:pos="567"/>
        </w:tabs>
        <w:jc w:val="center"/>
      </w:pPr>
      <w:r w:rsidRPr="00664D53">
        <w:rPr>
          <w:b/>
        </w:rPr>
        <w:t>II SKYRIUS</w:t>
      </w:r>
    </w:p>
    <w:p w14:paraId="6C862656" w14:textId="77777777" w:rsidR="009E2025" w:rsidRDefault="009E2025" w:rsidP="009E2025">
      <w:pPr>
        <w:tabs>
          <w:tab w:val="left" w:pos="0"/>
          <w:tab w:val="left" w:pos="567"/>
        </w:tabs>
        <w:jc w:val="center"/>
        <w:rPr>
          <w:b/>
        </w:rPr>
      </w:pPr>
      <w:r>
        <w:rPr>
          <w:b/>
        </w:rPr>
        <w:t>SUTARTIES GALIOJIMAS, VYKDYMO PRADŽIA, TRUKMĖ IR TERMINAI</w:t>
      </w:r>
    </w:p>
    <w:p w14:paraId="427CE8F3" w14:textId="77777777" w:rsidR="005E27F4" w:rsidRDefault="005E27F4" w:rsidP="009E2025">
      <w:pPr>
        <w:tabs>
          <w:tab w:val="left" w:pos="0"/>
          <w:tab w:val="left" w:pos="567"/>
        </w:tabs>
        <w:jc w:val="center"/>
        <w:rPr>
          <w:b/>
        </w:rPr>
      </w:pPr>
    </w:p>
    <w:p w14:paraId="7179950B" w14:textId="6BF42A28" w:rsidR="009E2025" w:rsidRDefault="009E2025" w:rsidP="00670136">
      <w:pPr>
        <w:pStyle w:val="Sraopastraipa"/>
        <w:numPr>
          <w:ilvl w:val="0"/>
          <w:numId w:val="16"/>
        </w:numPr>
      </w:pPr>
      <w:r>
        <w:t>Sutartis įsigalioja Šalims ją pasirašius ir galioja iki visiško Šalių sutartinių įsipareigojimų įvykdymo.</w:t>
      </w:r>
    </w:p>
    <w:p w14:paraId="46D16AF3" w14:textId="7D3E4FFE" w:rsidR="00045CC7" w:rsidRPr="00045CC7" w:rsidRDefault="009E2025" w:rsidP="00670136">
      <w:pPr>
        <w:pStyle w:val="Sraopastraipa"/>
        <w:numPr>
          <w:ilvl w:val="0"/>
          <w:numId w:val="16"/>
        </w:numPr>
      </w:pPr>
      <w:r>
        <w:t xml:space="preserve">Darbų atlikimo terminas – nuo Sutarties įsigaliojimo dienos iki </w:t>
      </w:r>
      <w:r w:rsidRPr="00344373">
        <w:t>202</w:t>
      </w:r>
      <w:r w:rsidR="007E07B2">
        <w:t>4</w:t>
      </w:r>
      <w:r w:rsidRPr="00344373">
        <w:t xml:space="preserve"> m. </w:t>
      </w:r>
      <w:r w:rsidR="007A5E6D">
        <w:t>rugsėjo</w:t>
      </w:r>
      <w:r w:rsidRPr="00344373">
        <w:t xml:space="preserve"> </w:t>
      </w:r>
      <w:r w:rsidR="008C50C2" w:rsidRPr="00344373">
        <w:t>3</w:t>
      </w:r>
      <w:r w:rsidR="00A6651C" w:rsidRPr="00344373">
        <w:t>1</w:t>
      </w:r>
      <w:r w:rsidRPr="00344373">
        <w:t xml:space="preserve"> d.</w:t>
      </w:r>
      <w:r w:rsidRPr="00670136">
        <w:rPr>
          <w:bCs/>
        </w:rPr>
        <w:t xml:space="preserve"> </w:t>
      </w:r>
    </w:p>
    <w:p w14:paraId="4CE05F68" w14:textId="77777777" w:rsidR="005E27F4" w:rsidRDefault="005E27F4" w:rsidP="009E2025">
      <w:pPr>
        <w:jc w:val="center"/>
        <w:rPr>
          <w:b/>
        </w:rPr>
      </w:pPr>
    </w:p>
    <w:p w14:paraId="572CE5D9" w14:textId="0288959D" w:rsidR="009E2025" w:rsidRDefault="009E2025" w:rsidP="009E2025">
      <w:pPr>
        <w:jc w:val="center"/>
        <w:rPr>
          <w:b/>
        </w:rPr>
      </w:pPr>
      <w:r>
        <w:rPr>
          <w:b/>
        </w:rPr>
        <w:t>III SKYRIUS</w:t>
      </w:r>
    </w:p>
    <w:p w14:paraId="707A9BCF" w14:textId="77777777" w:rsidR="009E2025" w:rsidRDefault="009E2025" w:rsidP="009E2025">
      <w:pPr>
        <w:jc w:val="center"/>
        <w:rPr>
          <w:b/>
        </w:rPr>
      </w:pPr>
      <w:r>
        <w:rPr>
          <w:b/>
        </w:rPr>
        <w:t>SUTARTIES KAINA, KAINODAROS TAISYKLĖS IR MOKĖJIMO SĄLYGOS</w:t>
      </w:r>
    </w:p>
    <w:p w14:paraId="251B354A" w14:textId="77777777" w:rsidR="005E27F4" w:rsidRDefault="005E27F4" w:rsidP="007A5E6D"/>
    <w:p w14:paraId="2AB83635" w14:textId="59A3116E" w:rsidR="009E2025" w:rsidRDefault="009E2025" w:rsidP="00FC4EBB">
      <w:pPr>
        <w:pStyle w:val="Sraopastraipa"/>
        <w:numPr>
          <w:ilvl w:val="0"/>
          <w:numId w:val="10"/>
        </w:numPr>
        <w:jc w:val="both"/>
      </w:pPr>
      <w:r>
        <w:t xml:space="preserve">Bendra Sutartyje numatytų </w:t>
      </w:r>
      <w:r w:rsidR="00EB60A2">
        <w:t>darbų</w:t>
      </w:r>
      <w:r>
        <w:t xml:space="preserve"> kaina </w:t>
      </w:r>
      <w:r w:rsidRPr="00C76990">
        <w:t xml:space="preserve">yra </w:t>
      </w:r>
      <w:r w:rsidR="00FC4EBB" w:rsidRPr="00FC4EBB">
        <w:rPr>
          <w:b/>
          <w:bCs/>
        </w:rPr>
        <w:t>2997,17</w:t>
      </w:r>
      <w:r w:rsidR="00FC4EBB">
        <w:rPr>
          <w:b/>
          <w:bCs/>
        </w:rPr>
        <w:t xml:space="preserve"> </w:t>
      </w:r>
      <w:r w:rsidRPr="00C76990">
        <w:t>Eur (</w:t>
      </w:r>
      <w:r w:rsidR="00FC4EBB">
        <w:t>du</w:t>
      </w:r>
      <w:r w:rsidR="00AA47E9">
        <w:t xml:space="preserve"> tūkstanči</w:t>
      </w:r>
      <w:r w:rsidR="00FC4EBB">
        <w:t>ai</w:t>
      </w:r>
      <w:r w:rsidR="00AA47E9">
        <w:t xml:space="preserve"> </w:t>
      </w:r>
      <w:r w:rsidR="00FC4EBB">
        <w:t>devyni</w:t>
      </w:r>
      <w:r w:rsidR="00AA47E9">
        <w:t xml:space="preserve"> šimtai </w:t>
      </w:r>
      <w:r w:rsidR="00FC4EBB">
        <w:t>devynias</w:t>
      </w:r>
      <w:r w:rsidR="003E6780">
        <w:t>dešimt</w:t>
      </w:r>
      <w:r w:rsidR="00FC4EBB">
        <w:t xml:space="preserve"> septyni</w:t>
      </w:r>
      <w:r w:rsidR="00AA47E9">
        <w:t xml:space="preserve"> eur</w:t>
      </w:r>
      <w:r w:rsidR="00FC4EBB">
        <w:t>ai</w:t>
      </w:r>
      <w:r w:rsidR="00AA47E9">
        <w:t xml:space="preserve"> ir </w:t>
      </w:r>
      <w:r w:rsidR="003E6780">
        <w:t>1</w:t>
      </w:r>
      <w:r w:rsidR="00FC4EBB">
        <w:t>7</w:t>
      </w:r>
      <w:r w:rsidR="00AA47E9">
        <w:t xml:space="preserve"> cent</w:t>
      </w:r>
      <w:r w:rsidR="003E6780">
        <w:t>ų</w:t>
      </w:r>
      <w:r w:rsidRPr="00C76990">
        <w:t>).</w:t>
      </w:r>
    </w:p>
    <w:p w14:paraId="78045934" w14:textId="35361F79" w:rsidR="009E2025" w:rsidRPr="007A5E6D" w:rsidRDefault="009E2025" w:rsidP="00670136">
      <w:pPr>
        <w:pStyle w:val="Sraopastraipa"/>
        <w:numPr>
          <w:ilvl w:val="0"/>
          <w:numId w:val="10"/>
        </w:numPr>
        <w:jc w:val="both"/>
        <w:rPr>
          <w:rFonts w:eastAsiaTheme="minorEastAsia"/>
        </w:rPr>
      </w:pPr>
      <w:r w:rsidRPr="007A5E6D">
        <w:rPr>
          <w:rFonts w:eastAsiaTheme="minorEastAsia"/>
        </w:rPr>
        <w:t>Mokėjimai atliekami eurais tokia tvarka:</w:t>
      </w:r>
    </w:p>
    <w:p w14:paraId="13893C09" w14:textId="77777777" w:rsidR="00670136" w:rsidRDefault="00494937" w:rsidP="00670136">
      <w:pPr>
        <w:pStyle w:val="Sraopastraipa"/>
        <w:numPr>
          <w:ilvl w:val="0"/>
          <w:numId w:val="10"/>
        </w:numPr>
        <w:jc w:val="both"/>
        <w:rPr>
          <w:rFonts w:eastAsiaTheme="minorEastAsia"/>
        </w:rPr>
      </w:pPr>
      <w:r w:rsidRPr="007A5E6D">
        <w:rPr>
          <w:rFonts w:eastAsiaTheme="minorEastAsia"/>
        </w:rPr>
        <w:t xml:space="preserve">Užsakovas už </w:t>
      </w:r>
      <w:r w:rsidR="00EB60A2" w:rsidRPr="007A5E6D">
        <w:rPr>
          <w:rFonts w:eastAsiaTheme="minorEastAsia"/>
        </w:rPr>
        <w:t>tinkamai atliktus darbus</w:t>
      </w:r>
      <w:r w:rsidRPr="007A5E6D">
        <w:rPr>
          <w:rFonts w:eastAsiaTheme="minorEastAsia"/>
        </w:rPr>
        <w:t xml:space="preserve"> Vykdytojui sumoka per </w:t>
      </w:r>
      <w:r w:rsidRPr="007A5E6D">
        <w:rPr>
          <w:rFonts w:eastAsiaTheme="minorEastAsia"/>
          <w:iCs/>
        </w:rPr>
        <w:t>30 (trisdešimt) dienų</w:t>
      </w:r>
      <w:r w:rsidRPr="007A5E6D">
        <w:rPr>
          <w:rFonts w:eastAsiaTheme="minorEastAsia"/>
        </w:rPr>
        <w:t xml:space="preserve"> nuo sąskaitos faktūros už suteikt</w:t>
      </w:r>
      <w:r w:rsidR="00EB60A2" w:rsidRPr="007A5E6D">
        <w:rPr>
          <w:rFonts w:eastAsiaTheme="minorEastAsia"/>
        </w:rPr>
        <w:t>us</w:t>
      </w:r>
      <w:r w:rsidRPr="007A5E6D">
        <w:rPr>
          <w:rFonts w:eastAsiaTheme="minorEastAsia"/>
        </w:rPr>
        <w:t xml:space="preserve"> </w:t>
      </w:r>
      <w:r w:rsidR="00EB60A2" w:rsidRPr="007A5E6D">
        <w:rPr>
          <w:rFonts w:eastAsiaTheme="minorEastAsia"/>
        </w:rPr>
        <w:t>darbus</w:t>
      </w:r>
      <w:r w:rsidRPr="007A5E6D">
        <w:rPr>
          <w:rFonts w:eastAsiaTheme="minorEastAsia"/>
        </w:rPr>
        <w:t xml:space="preserve"> gavimo dienos</w:t>
      </w:r>
      <w:r w:rsidR="00856CDF" w:rsidRPr="007A5E6D">
        <w:rPr>
          <w:rFonts w:eastAsiaTheme="minorEastAsia"/>
        </w:rPr>
        <w:t>.</w:t>
      </w:r>
      <w:r w:rsidRPr="007A5E6D">
        <w:rPr>
          <w:rFonts w:eastAsiaTheme="minorEastAsia"/>
          <w:color w:val="FF0000"/>
        </w:rPr>
        <w:t xml:space="preserve"> </w:t>
      </w:r>
      <w:r w:rsidRPr="007A5E6D">
        <w:rPr>
          <w:rFonts w:eastAsiaTheme="minorEastAsia"/>
        </w:rPr>
        <w:t xml:space="preserve">Vykdytojo pateiktoje sąskaitoje faktūroje turi būti nurodoma sutarties data, numeris, faktiškai atliktų </w:t>
      </w:r>
      <w:r w:rsidR="00EB60A2" w:rsidRPr="007A5E6D">
        <w:rPr>
          <w:rFonts w:eastAsiaTheme="minorEastAsia"/>
        </w:rPr>
        <w:t>Darbų</w:t>
      </w:r>
      <w:r w:rsidRPr="007A5E6D">
        <w:rPr>
          <w:rFonts w:eastAsiaTheme="minorEastAsia"/>
        </w:rPr>
        <w:t xml:space="preserve"> įkainis, kiekis ir bendra kaina</w:t>
      </w:r>
      <w:r w:rsidR="009E2025" w:rsidRPr="007A5E6D">
        <w:rPr>
          <w:rFonts w:eastAsiaTheme="minorEastAsia"/>
        </w:rPr>
        <w:t>;</w:t>
      </w:r>
      <w:bookmarkStart w:id="0" w:name="_Hlk499109882"/>
    </w:p>
    <w:p w14:paraId="419DBD81" w14:textId="384C209A" w:rsidR="00670136" w:rsidRDefault="009E2025" w:rsidP="00670136">
      <w:pPr>
        <w:pStyle w:val="Sraopastraipa"/>
        <w:numPr>
          <w:ilvl w:val="0"/>
          <w:numId w:val="10"/>
        </w:numPr>
        <w:jc w:val="both"/>
        <w:rPr>
          <w:rFonts w:eastAsiaTheme="minorEastAsia"/>
        </w:rPr>
      </w:pPr>
      <w:r w:rsidRPr="00670136">
        <w:rPr>
          <w:rFonts w:eastAsiaTheme="minorEastAsia"/>
        </w:rPr>
        <w:t xml:space="preserve">Vykdytojas sąskaitą faktūrą privalo pateikti naudodamasis elektronine paslauga </w:t>
      </w:r>
      <w:r w:rsidRPr="00670136">
        <w:rPr>
          <w:rFonts w:eastAsiaTheme="minorEastAsia"/>
        </w:rPr>
        <w:br/>
        <w:t xml:space="preserve">„E. sąskaita“ (elektroninės paslaugos „E. sąskaita“ svetainė pasiekiama adresu </w:t>
      </w:r>
      <w:hyperlink r:id="rId5" w:history="1">
        <w:r w:rsidR="00670136" w:rsidRPr="007B3653">
          <w:rPr>
            <w:rStyle w:val="Hipersaitas"/>
            <w:rFonts w:eastAsiaTheme="minorEastAsia"/>
          </w:rPr>
          <w:t>www.esaskaita.eu</w:t>
        </w:r>
      </w:hyperlink>
      <w:r w:rsidRPr="00670136">
        <w:rPr>
          <w:rFonts w:eastAsiaTheme="minorEastAsia"/>
        </w:rPr>
        <w:t>).</w:t>
      </w:r>
      <w:bookmarkEnd w:id="0"/>
    </w:p>
    <w:p w14:paraId="23F95DD3" w14:textId="4BA9869B" w:rsidR="009E2025" w:rsidRPr="00670136" w:rsidRDefault="009E2025" w:rsidP="00670136">
      <w:pPr>
        <w:pStyle w:val="Sraopastraipa"/>
        <w:numPr>
          <w:ilvl w:val="0"/>
          <w:numId w:val="10"/>
        </w:numPr>
        <w:jc w:val="both"/>
        <w:rPr>
          <w:rFonts w:eastAsiaTheme="minorEastAsia"/>
        </w:rPr>
      </w:pPr>
      <w:r w:rsidRPr="00670136">
        <w:rPr>
          <w:rFonts w:eastAsiaTheme="minorEastAsia"/>
        </w:rPr>
        <w:t xml:space="preserve">Sutartyje numatyta </w:t>
      </w:r>
      <w:r w:rsidR="00EB60A2" w:rsidRPr="00670136">
        <w:rPr>
          <w:rFonts w:eastAsiaTheme="minorEastAsia"/>
        </w:rPr>
        <w:t>Darbų</w:t>
      </w:r>
      <w:r w:rsidRPr="00670136">
        <w:rPr>
          <w:rFonts w:eastAsiaTheme="minorEastAsia"/>
        </w:rPr>
        <w:t xml:space="preserve"> kaina dėl pasikeitusių mokesčių perskaičiuojama tokia tvarka:</w:t>
      </w:r>
    </w:p>
    <w:p w14:paraId="30913CD9" w14:textId="17025A10" w:rsidR="009E2025" w:rsidRPr="007A5E6D" w:rsidRDefault="009E2025" w:rsidP="00670136">
      <w:pPr>
        <w:pStyle w:val="Sraopastraipa"/>
        <w:numPr>
          <w:ilvl w:val="0"/>
          <w:numId w:val="10"/>
        </w:numPr>
        <w:jc w:val="both"/>
        <w:rPr>
          <w:rFonts w:eastAsiaTheme="minorEastAsia"/>
        </w:rPr>
      </w:pPr>
      <w:r w:rsidRPr="007A5E6D">
        <w:rPr>
          <w:rFonts w:eastAsiaTheme="minorEastAsia"/>
        </w:rPr>
        <w:t>Sutartyje nurodyta suma per visą Sutarties galiojimo laikotarpį nebus keičiama, išskyrus, kai Sutarties galiojimo laikotarpiu pasikeičia pridėtinės vertės mokestis (toliau – PVM);</w:t>
      </w:r>
    </w:p>
    <w:p w14:paraId="1EBCC4AF" w14:textId="06CFE6D9" w:rsidR="00E50B1C" w:rsidRPr="00184854" w:rsidRDefault="009E2025" w:rsidP="00184854">
      <w:pPr>
        <w:pStyle w:val="Sraopastraipa"/>
        <w:numPr>
          <w:ilvl w:val="0"/>
          <w:numId w:val="10"/>
        </w:numPr>
        <w:jc w:val="both"/>
        <w:rPr>
          <w:rFonts w:eastAsiaTheme="minorEastAsia"/>
        </w:rPr>
      </w:pPr>
      <w:r w:rsidRPr="007A5E6D">
        <w:rPr>
          <w:rFonts w:eastAsiaTheme="minorEastAsia"/>
        </w:rPr>
        <w:t>perskaičiavimas vykdomas po Lietuvos Respublikos pridėtinės vertės mokesčio įstatymo, kuriuo keičiasi mokesčio tarifas, įsigaliojimo dienos.</w:t>
      </w:r>
    </w:p>
    <w:p w14:paraId="7CF402BE" w14:textId="77777777" w:rsidR="00E50B1C" w:rsidRDefault="00E50B1C" w:rsidP="009E2025">
      <w:pPr>
        <w:pStyle w:val="Betarp"/>
        <w:jc w:val="center"/>
        <w:rPr>
          <w:rFonts w:eastAsiaTheme="minorEastAsia"/>
          <w:b/>
        </w:rPr>
      </w:pPr>
    </w:p>
    <w:p w14:paraId="5D77490F" w14:textId="77777777" w:rsidR="00E50B1C" w:rsidRDefault="00E50B1C" w:rsidP="009E2025">
      <w:pPr>
        <w:pStyle w:val="Betarp"/>
        <w:jc w:val="center"/>
        <w:rPr>
          <w:rFonts w:eastAsiaTheme="minorEastAsia"/>
          <w:b/>
        </w:rPr>
      </w:pPr>
    </w:p>
    <w:p w14:paraId="6D2E0AF8" w14:textId="1A67C1CF" w:rsidR="005E27F4" w:rsidRDefault="009E2025" w:rsidP="005E27F4">
      <w:pPr>
        <w:pStyle w:val="Betarp"/>
        <w:jc w:val="center"/>
        <w:rPr>
          <w:rFonts w:eastAsiaTheme="minorEastAsia"/>
          <w:b/>
        </w:rPr>
      </w:pPr>
      <w:r>
        <w:rPr>
          <w:rFonts w:eastAsiaTheme="minorEastAsia"/>
          <w:b/>
        </w:rPr>
        <w:t>IV SKYRIUS</w:t>
      </w:r>
    </w:p>
    <w:p w14:paraId="5A8C867D" w14:textId="77777777" w:rsidR="009E2025" w:rsidRDefault="009E2025" w:rsidP="009E2025">
      <w:pPr>
        <w:pStyle w:val="Betarp"/>
        <w:jc w:val="center"/>
        <w:rPr>
          <w:rFonts w:eastAsiaTheme="minorEastAsia"/>
          <w:b/>
        </w:rPr>
      </w:pPr>
      <w:r>
        <w:rPr>
          <w:rFonts w:eastAsiaTheme="minorEastAsia"/>
          <w:b/>
        </w:rPr>
        <w:t>SUTARTIES ĮVYKDYMO UŽTIKRINIMAS</w:t>
      </w:r>
    </w:p>
    <w:p w14:paraId="4D5D07B9" w14:textId="77777777" w:rsidR="005E27F4" w:rsidRDefault="005E27F4" w:rsidP="009E2025">
      <w:pPr>
        <w:pStyle w:val="Betarp"/>
        <w:jc w:val="center"/>
        <w:rPr>
          <w:rFonts w:eastAsiaTheme="minorEastAsia"/>
          <w:b/>
        </w:rPr>
      </w:pPr>
    </w:p>
    <w:p w14:paraId="5C104FB0" w14:textId="4A753A72" w:rsidR="009E2025" w:rsidRPr="00670136" w:rsidRDefault="009E2025" w:rsidP="00670136">
      <w:pPr>
        <w:pStyle w:val="Sraopastraipa"/>
        <w:numPr>
          <w:ilvl w:val="0"/>
          <w:numId w:val="11"/>
        </w:numPr>
        <w:jc w:val="both"/>
        <w:rPr>
          <w:rFonts w:eastAsiaTheme="minorEastAsia"/>
        </w:rPr>
      </w:pPr>
      <w:r w:rsidRPr="00670136">
        <w:rPr>
          <w:rFonts w:eastAsiaTheme="minorEastAsia"/>
        </w:rPr>
        <w:lastRenderedPageBreak/>
        <w:t>Pirkimo Sutarties įvykdymas užtikrinamas netesybomis (bauda). Jei Vykdytojas neįvykdytų Sutartyje numatytų visų įsipareigojimų, Užsakovui pareikalavus, Vykdytojas per vieną mėnesį nuo minėtų aplinkybių paaiškėjimo dienos turės sumokėti Užsakovui 500 eurų baudą.</w:t>
      </w:r>
    </w:p>
    <w:p w14:paraId="78CDEA73" w14:textId="7DCAA8A1" w:rsidR="009E2025" w:rsidRPr="00670136" w:rsidRDefault="009E2025" w:rsidP="00670136">
      <w:pPr>
        <w:pStyle w:val="Sraopastraipa"/>
        <w:numPr>
          <w:ilvl w:val="0"/>
          <w:numId w:val="11"/>
        </w:numPr>
        <w:jc w:val="both"/>
        <w:rPr>
          <w:rFonts w:eastAsiaTheme="minorEastAsia"/>
        </w:rPr>
      </w:pPr>
      <w:r w:rsidRPr="00670136">
        <w:rPr>
          <w:rFonts w:eastAsiaTheme="minorEastAsia"/>
        </w:rPr>
        <w:t>Sutartyje numatytos netesybos (bauda) garantija, kad Užsakovui bus atlyginti nuostoliai, atsiradę Vykdytojui dėl jo kaltės pažeidus Sutartį.</w:t>
      </w:r>
    </w:p>
    <w:p w14:paraId="0EA843FA" w14:textId="2CB03210" w:rsidR="009E2025" w:rsidRPr="00670136" w:rsidRDefault="009E2025" w:rsidP="00670136">
      <w:pPr>
        <w:pStyle w:val="Sraopastraipa"/>
        <w:numPr>
          <w:ilvl w:val="0"/>
          <w:numId w:val="11"/>
        </w:numPr>
        <w:jc w:val="both"/>
        <w:rPr>
          <w:rFonts w:eastAsiaTheme="minorEastAsia"/>
        </w:rPr>
      </w:pPr>
      <w:r w:rsidRPr="00670136">
        <w:rPr>
          <w:rFonts w:eastAsiaTheme="minorEastAsia"/>
        </w:rPr>
        <w:t>Sutartyje numatytos netesybos (bauda) galioja visą Sutarties vykdymo laikotarpį.</w:t>
      </w:r>
    </w:p>
    <w:p w14:paraId="68448D95" w14:textId="570E49A7" w:rsidR="009E2025" w:rsidRPr="00670136" w:rsidRDefault="009E2025" w:rsidP="00670136">
      <w:pPr>
        <w:pStyle w:val="Sraopastraipa"/>
        <w:numPr>
          <w:ilvl w:val="0"/>
          <w:numId w:val="11"/>
        </w:numPr>
        <w:jc w:val="both"/>
        <w:rPr>
          <w:rFonts w:eastAsiaTheme="minorEastAsia"/>
        </w:rPr>
      </w:pPr>
      <w:r w:rsidRPr="00670136">
        <w:rPr>
          <w:rFonts w:eastAsiaTheme="minorEastAsia"/>
        </w:rPr>
        <w:t>Jei Vykdytojas nevykdo savo sutartinių įsipareigojimų ar vykdo juos netinkamai, Užsakovas pareikalauja sumokėti visą sumą ar jos dalį atsižvelgiant į neįvykdytos Sutarties dalies vertę. Prieš pateikdamas reikalavimą sumokėti netesybas (bauda), Užsakovas įspėja apie tai Vykdytoją, nurodydamas, dėl kokio pažeidimo pateikia šį reikalavimą.</w:t>
      </w:r>
    </w:p>
    <w:p w14:paraId="6E1111D1" w14:textId="2E401FBA" w:rsidR="00045CC7" w:rsidRPr="00670136" w:rsidRDefault="009E2025" w:rsidP="00670136">
      <w:pPr>
        <w:pStyle w:val="Sraopastraipa"/>
        <w:numPr>
          <w:ilvl w:val="0"/>
          <w:numId w:val="11"/>
        </w:numPr>
        <w:jc w:val="both"/>
        <w:rPr>
          <w:rFonts w:eastAsiaTheme="minorEastAsia"/>
        </w:rPr>
      </w:pPr>
      <w:r w:rsidRPr="00670136">
        <w:rPr>
          <w:rFonts w:eastAsiaTheme="minorEastAsia"/>
        </w:rPr>
        <w:t xml:space="preserve">Vykdytojas nuo pareikalavimo gavimo dienos Užsakovo reikalaujamą netesybų (baudos) sumą Užsakovui turi sumokėti per 30 dienų. </w:t>
      </w:r>
    </w:p>
    <w:p w14:paraId="17D16FDB" w14:textId="77777777" w:rsidR="005E27F4" w:rsidRDefault="005E27F4" w:rsidP="009E2025">
      <w:pPr>
        <w:pStyle w:val="Betarp"/>
        <w:jc w:val="center"/>
        <w:rPr>
          <w:rFonts w:eastAsiaTheme="minorEastAsia"/>
          <w:b/>
        </w:rPr>
      </w:pPr>
    </w:p>
    <w:p w14:paraId="5FE3039D" w14:textId="072454AF" w:rsidR="009E2025" w:rsidRDefault="009E2025" w:rsidP="009E2025">
      <w:pPr>
        <w:pStyle w:val="Betarp"/>
        <w:jc w:val="center"/>
        <w:rPr>
          <w:rFonts w:eastAsiaTheme="minorEastAsia"/>
          <w:b/>
        </w:rPr>
      </w:pPr>
      <w:r>
        <w:rPr>
          <w:rFonts w:eastAsiaTheme="minorEastAsia"/>
          <w:b/>
        </w:rPr>
        <w:t>V SKYRIUS</w:t>
      </w:r>
    </w:p>
    <w:p w14:paraId="230E8357" w14:textId="77777777" w:rsidR="009E2025" w:rsidRDefault="009E2025" w:rsidP="009E2025">
      <w:pPr>
        <w:pStyle w:val="Betarp"/>
        <w:jc w:val="center"/>
        <w:rPr>
          <w:rFonts w:eastAsiaTheme="minorEastAsia"/>
          <w:b/>
        </w:rPr>
      </w:pPr>
      <w:r>
        <w:rPr>
          <w:rFonts w:eastAsiaTheme="minorEastAsia"/>
          <w:b/>
        </w:rPr>
        <w:t>ŠALIŲ ATSAKOMYBĖ</w:t>
      </w:r>
    </w:p>
    <w:p w14:paraId="0423D4D3" w14:textId="77777777" w:rsidR="005E27F4" w:rsidRDefault="005E27F4" w:rsidP="009E2025">
      <w:pPr>
        <w:pStyle w:val="Betarp"/>
        <w:jc w:val="center"/>
        <w:rPr>
          <w:rFonts w:eastAsiaTheme="minorEastAsia"/>
          <w:b/>
        </w:rPr>
      </w:pPr>
    </w:p>
    <w:p w14:paraId="7ED16A42" w14:textId="468AACED" w:rsidR="009E2025" w:rsidRPr="00670136" w:rsidRDefault="009E2025" w:rsidP="00670136">
      <w:pPr>
        <w:pStyle w:val="Sraopastraipa"/>
        <w:numPr>
          <w:ilvl w:val="0"/>
          <w:numId w:val="12"/>
        </w:numPr>
        <w:jc w:val="both"/>
        <w:rPr>
          <w:rFonts w:eastAsiaTheme="minorEastAsia"/>
        </w:rPr>
      </w:pPr>
      <w:r w:rsidRPr="00670136">
        <w:rPr>
          <w:rFonts w:eastAsiaTheme="minorEastAsia"/>
        </w:rPr>
        <w:t xml:space="preserve">Neatlikus apmokėjimo per </w:t>
      </w:r>
      <w:r w:rsidRPr="00670136">
        <w:rPr>
          <w:rFonts w:eastAsiaTheme="minorEastAsia"/>
          <w:iCs/>
        </w:rPr>
        <w:t>30 (trisdešimt) dienų</w:t>
      </w:r>
      <w:r w:rsidRPr="00670136">
        <w:rPr>
          <w:rFonts w:eastAsiaTheme="minorEastAsia"/>
        </w:rPr>
        <w:t xml:space="preserve"> nuo sąskaitos faktūros už suteiktas Paslaugas gavimo dienos, Vykdytojo pareikalavimu Užsakovas privalo sumokėti Vykdytojui už kiekvieną uždelstą dieną </w:t>
      </w:r>
      <w:r w:rsidRPr="00670136">
        <w:rPr>
          <w:rFonts w:eastAsiaTheme="minorEastAsia"/>
          <w:iCs/>
        </w:rPr>
        <w:t xml:space="preserve">0,02 </w:t>
      </w:r>
      <w:r w:rsidRPr="00670136">
        <w:rPr>
          <w:rFonts w:eastAsiaTheme="minorEastAsia"/>
        </w:rPr>
        <w:t>% delspinigių nuo laiku neapmokėtos sumos.</w:t>
      </w:r>
    </w:p>
    <w:p w14:paraId="42E65505" w14:textId="598581DB" w:rsidR="009E2025" w:rsidRPr="00670136" w:rsidRDefault="009E2025" w:rsidP="00670136">
      <w:pPr>
        <w:pStyle w:val="Sraopastraipa"/>
        <w:numPr>
          <w:ilvl w:val="0"/>
          <w:numId w:val="12"/>
        </w:numPr>
        <w:jc w:val="both"/>
        <w:rPr>
          <w:rFonts w:eastAsiaTheme="minorEastAsia"/>
        </w:rPr>
      </w:pPr>
      <w:r w:rsidRPr="00670136">
        <w:rPr>
          <w:rFonts w:eastAsiaTheme="minorEastAsia"/>
        </w:rPr>
        <w:t xml:space="preserve">Jei Vykdytojas dėl savo kaltės Sutartyje numatytais terminais neatlieka projektavimo užduotyje nurodytų Paslaugų, Užsakovas turi teisę be oficialaus įspėjimo ir nesumažindamas kitų savo teisių gynimo būdų pradėti skaičiuoti </w:t>
      </w:r>
      <w:r w:rsidRPr="00670136">
        <w:rPr>
          <w:rFonts w:eastAsiaTheme="minorEastAsia"/>
          <w:iCs/>
        </w:rPr>
        <w:t>0,02 %</w:t>
      </w:r>
      <w:r w:rsidRPr="00670136">
        <w:rPr>
          <w:rFonts w:eastAsiaTheme="minorEastAsia"/>
        </w:rPr>
        <w:t xml:space="preserve"> dydžio delspinigius nuo neatliktų Paslaugų kainos už kiekvieną termino praleidimo dieną, neviršijant</w:t>
      </w:r>
      <w:r w:rsidRPr="00670136">
        <w:rPr>
          <w:rFonts w:eastAsiaTheme="minorEastAsia"/>
          <w:iCs/>
        </w:rPr>
        <w:t xml:space="preserve"> 10 %</w:t>
      </w:r>
      <w:r w:rsidRPr="00670136">
        <w:rPr>
          <w:rFonts w:eastAsiaTheme="minorEastAsia"/>
        </w:rPr>
        <w:t xml:space="preserve"> bendros Sutarties kainos.</w:t>
      </w:r>
    </w:p>
    <w:p w14:paraId="19588227" w14:textId="072643BE" w:rsidR="009E2025" w:rsidRPr="00670136" w:rsidRDefault="009E2025" w:rsidP="00670136">
      <w:pPr>
        <w:pStyle w:val="Sraopastraipa"/>
        <w:numPr>
          <w:ilvl w:val="0"/>
          <w:numId w:val="12"/>
        </w:numPr>
        <w:jc w:val="both"/>
        <w:rPr>
          <w:rFonts w:eastAsiaTheme="minorEastAsia"/>
        </w:rPr>
      </w:pPr>
      <w:r w:rsidRPr="00670136">
        <w:rPr>
          <w:rFonts w:eastAsiaTheme="minorEastAsia"/>
        </w:rPr>
        <w:t>Jei apskaičiuoti delspinigiai viršija 1</w:t>
      </w:r>
      <w:r w:rsidRPr="00670136">
        <w:rPr>
          <w:rFonts w:eastAsiaTheme="minorEastAsia"/>
          <w:iCs/>
        </w:rPr>
        <w:t>0 %</w:t>
      </w:r>
      <w:r w:rsidRPr="00670136">
        <w:rPr>
          <w:rFonts w:eastAsiaTheme="minorEastAsia"/>
        </w:rPr>
        <w:t xml:space="preserve"> bendros Sutarties kainos, Užsakovas gali, prieš tai raštu įspėjęs Vykdytoją:</w:t>
      </w:r>
    </w:p>
    <w:p w14:paraId="7385C3C5" w14:textId="4B28A8D2" w:rsidR="009E2025" w:rsidRPr="00670136" w:rsidRDefault="00670136" w:rsidP="00670136">
      <w:pPr>
        <w:pStyle w:val="Sraopastraipa"/>
        <w:numPr>
          <w:ilvl w:val="0"/>
          <w:numId w:val="12"/>
        </w:numPr>
        <w:jc w:val="both"/>
        <w:rPr>
          <w:rFonts w:eastAsiaTheme="minorEastAsia"/>
        </w:rPr>
      </w:pPr>
      <w:r>
        <w:rPr>
          <w:rFonts w:eastAsiaTheme="minorEastAsia"/>
        </w:rPr>
        <w:t>I</w:t>
      </w:r>
      <w:r w:rsidR="009E2025" w:rsidRPr="00670136">
        <w:rPr>
          <w:rFonts w:eastAsiaTheme="minorEastAsia"/>
        </w:rPr>
        <w:t>šskaičiuoti delspinigių sumą iš Vykdytojui mokėtinų sumų;</w:t>
      </w:r>
    </w:p>
    <w:p w14:paraId="6DB43FD8" w14:textId="5B5EDD3B" w:rsidR="009E2025" w:rsidRPr="00670136" w:rsidRDefault="00670136" w:rsidP="00670136">
      <w:pPr>
        <w:pStyle w:val="Sraopastraipa"/>
        <w:numPr>
          <w:ilvl w:val="0"/>
          <w:numId w:val="12"/>
        </w:numPr>
        <w:jc w:val="both"/>
        <w:rPr>
          <w:rFonts w:eastAsiaTheme="minorEastAsia"/>
        </w:rPr>
      </w:pPr>
      <w:r w:rsidRPr="00670136">
        <w:rPr>
          <w:rFonts w:eastAsiaTheme="minorEastAsia"/>
        </w:rPr>
        <w:t>P</w:t>
      </w:r>
      <w:r w:rsidR="009E2025" w:rsidRPr="00670136">
        <w:rPr>
          <w:rFonts w:eastAsiaTheme="minorEastAsia"/>
        </w:rPr>
        <w:t>asinaudoti Sutarties įvykdymo užtikrinimu;</w:t>
      </w:r>
    </w:p>
    <w:p w14:paraId="06FEA438" w14:textId="33949855" w:rsidR="005E27F4" w:rsidRPr="00670136" w:rsidRDefault="00670136" w:rsidP="00670136">
      <w:pPr>
        <w:pStyle w:val="Sraopastraipa"/>
        <w:numPr>
          <w:ilvl w:val="0"/>
          <w:numId w:val="12"/>
        </w:numPr>
        <w:jc w:val="both"/>
        <w:rPr>
          <w:rFonts w:eastAsiaTheme="minorEastAsia"/>
        </w:rPr>
      </w:pPr>
      <w:r w:rsidRPr="00670136">
        <w:rPr>
          <w:rFonts w:eastAsiaTheme="minorEastAsia"/>
        </w:rPr>
        <w:t>N</w:t>
      </w:r>
      <w:r w:rsidR="009E2025" w:rsidRPr="00670136">
        <w:rPr>
          <w:rFonts w:eastAsiaTheme="minorEastAsia"/>
        </w:rPr>
        <w:t>utraukti Sutartį.</w:t>
      </w:r>
    </w:p>
    <w:p w14:paraId="6BFA8C31" w14:textId="77777777" w:rsidR="005E27F4" w:rsidRPr="00045CC7" w:rsidRDefault="005E27F4" w:rsidP="00045CC7">
      <w:pPr>
        <w:ind w:firstLine="720"/>
        <w:jc w:val="both"/>
        <w:rPr>
          <w:rFonts w:eastAsiaTheme="minorEastAsia"/>
        </w:rPr>
      </w:pPr>
    </w:p>
    <w:p w14:paraId="6AC10AB2" w14:textId="6AA90557" w:rsidR="009E2025" w:rsidRDefault="009E2025" w:rsidP="009E2025">
      <w:pPr>
        <w:pStyle w:val="Betarp"/>
        <w:jc w:val="center"/>
        <w:rPr>
          <w:rFonts w:eastAsiaTheme="minorEastAsia"/>
          <w:b/>
        </w:rPr>
      </w:pPr>
      <w:r>
        <w:rPr>
          <w:rFonts w:eastAsiaTheme="minorEastAsia"/>
          <w:b/>
        </w:rPr>
        <w:t>VI SKYRIUS</w:t>
      </w:r>
    </w:p>
    <w:p w14:paraId="0AC44EF2" w14:textId="77777777" w:rsidR="009E2025" w:rsidRDefault="009E2025" w:rsidP="009E2025">
      <w:pPr>
        <w:pStyle w:val="Betarp"/>
        <w:jc w:val="center"/>
        <w:rPr>
          <w:rFonts w:eastAsiaTheme="minorEastAsia"/>
          <w:b/>
        </w:rPr>
      </w:pPr>
      <w:r>
        <w:rPr>
          <w:rFonts w:eastAsiaTheme="minorEastAsia"/>
          <w:b/>
        </w:rPr>
        <w:t>SUSIRAŠINĖJIMAS</w:t>
      </w:r>
    </w:p>
    <w:p w14:paraId="5F01EA9B" w14:textId="77777777" w:rsidR="00670136" w:rsidRPr="00670136" w:rsidRDefault="009E2025" w:rsidP="00670136">
      <w:pPr>
        <w:pStyle w:val="Sraopastraipa"/>
        <w:numPr>
          <w:ilvl w:val="0"/>
          <w:numId w:val="13"/>
        </w:numPr>
        <w:jc w:val="both"/>
        <w:rPr>
          <w:rFonts w:eastAsiaTheme="minorEastAsia"/>
        </w:rPr>
      </w:pPr>
      <w:r w:rsidRPr="00670136">
        <w:rPr>
          <w:rFonts w:eastAsiaTheme="minorEastAsia"/>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15F476E0" w14:textId="67C72C78" w:rsidR="00045CC7" w:rsidRPr="00670136" w:rsidRDefault="009E2025" w:rsidP="00670136">
      <w:pPr>
        <w:pStyle w:val="Sraopastraipa"/>
        <w:numPr>
          <w:ilvl w:val="0"/>
          <w:numId w:val="13"/>
        </w:numPr>
        <w:jc w:val="both"/>
        <w:rPr>
          <w:rFonts w:eastAsiaTheme="minorEastAsia"/>
        </w:rPr>
      </w:pPr>
      <w:r w:rsidRPr="00670136">
        <w:rPr>
          <w:rFonts w:eastAsiaTheme="minorEastAsia"/>
        </w:rPr>
        <w:t xml:space="preserve">Jei pasikeičia Šalies adresas ir / ar kiti duomenys, tokia Šalis turi informuoti kitą Šalį pranešdama ne vėliau kaip prieš </w:t>
      </w:r>
      <w:r w:rsidRPr="00670136">
        <w:rPr>
          <w:rFonts w:eastAsiaTheme="minorEastAsia"/>
          <w:iCs/>
        </w:rPr>
        <w:t>15 dienų</w:t>
      </w:r>
      <w:r w:rsidRPr="00670136">
        <w:rPr>
          <w:rFonts w:eastAsiaTheme="minorEastAsia"/>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E0FB260" w14:textId="77777777" w:rsidR="005E27F4" w:rsidRPr="00045CC7" w:rsidRDefault="005E27F4" w:rsidP="00045CC7">
      <w:pPr>
        <w:ind w:firstLine="720"/>
        <w:jc w:val="both"/>
        <w:rPr>
          <w:rFonts w:eastAsiaTheme="minorEastAsia"/>
        </w:rPr>
      </w:pPr>
    </w:p>
    <w:p w14:paraId="55E68623" w14:textId="7322B7DC" w:rsidR="009E2025" w:rsidRDefault="009E2025" w:rsidP="009E2025">
      <w:pPr>
        <w:tabs>
          <w:tab w:val="left" w:pos="1140"/>
          <w:tab w:val="left" w:pos="1298"/>
          <w:tab w:val="left" w:pos="2072"/>
        </w:tabs>
        <w:ind w:right="15"/>
        <w:jc w:val="center"/>
        <w:rPr>
          <w:b/>
          <w:lang w:eastAsia="x-none"/>
        </w:rPr>
      </w:pPr>
      <w:r>
        <w:rPr>
          <w:b/>
          <w:lang w:eastAsia="x-none"/>
        </w:rPr>
        <w:t>VII SKYRIUS</w:t>
      </w:r>
    </w:p>
    <w:p w14:paraId="07B4DB50" w14:textId="77777777" w:rsidR="009E2025" w:rsidRDefault="009E2025" w:rsidP="009E2025">
      <w:pPr>
        <w:tabs>
          <w:tab w:val="left" w:pos="1140"/>
          <w:tab w:val="left" w:pos="1298"/>
          <w:tab w:val="left" w:pos="2072"/>
        </w:tabs>
        <w:ind w:right="15"/>
        <w:jc w:val="center"/>
        <w:rPr>
          <w:b/>
          <w:lang w:eastAsia="x-none"/>
        </w:rPr>
      </w:pPr>
      <w:r>
        <w:rPr>
          <w:b/>
          <w:lang w:eastAsia="x-none"/>
        </w:rPr>
        <w:t>NENUGALIMA JĖGA</w:t>
      </w:r>
    </w:p>
    <w:p w14:paraId="394D7545" w14:textId="77777777" w:rsidR="005E27F4" w:rsidRDefault="005E27F4" w:rsidP="009E2025">
      <w:pPr>
        <w:tabs>
          <w:tab w:val="left" w:pos="1140"/>
          <w:tab w:val="left" w:pos="1298"/>
          <w:tab w:val="left" w:pos="2072"/>
        </w:tabs>
        <w:ind w:right="15"/>
        <w:jc w:val="center"/>
        <w:rPr>
          <w:b/>
          <w:lang w:eastAsia="x-none"/>
        </w:rPr>
      </w:pPr>
    </w:p>
    <w:p w14:paraId="404E436F" w14:textId="2D9CB7E1" w:rsidR="009E2025" w:rsidRDefault="009E2025" w:rsidP="00670136">
      <w:pPr>
        <w:pStyle w:val="Sraopastraipa"/>
        <w:numPr>
          <w:ilvl w:val="0"/>
          <w:numId w:val="14"/>
        </w:numPr>
        <w:jc w:val="both"/>
      </w:pPr>
      <w:r>
        <w:t>Nenugalima jėga – nepaprastos aplinkybės, kurių negalima numatyti ar išvengti nei kuriomis nors priemonėmis pašalinti (karai, stichinės nelaimės, epidemijos, gaisrai, valstybinės valdžios, savivaldybės ar valdymo organų veiksmai, streikai ir t. t.).</w:t>
      </w:r>
    </w:p>
    <w:p w14:paraId="157DDC15" w14:textId="5C57BA4D" w:rsidR="009E2025" w:rsidRDefault="009E2025" w:rsidP="00670136">
      <w:pPr>
        <w:pStyle w:val="Sraopastraipa"/>
        <w:numPr>
          <w:ilvl w:val="0"/>
          <w:numId w:val="14"/>
        </w:numPr>
        <w:jc w:val="both"/>
      </w:pPr>
      <w:r>
        <w:t>Nė vienai iš šios Sutarties Šalių netaikomos nuobaudos už Sutarties vykdymą ne laiku, jei to priežastis bus nenugalima jėga.</w:t>
      </w:r>
    </w:p>
    <w:p w14:paraId="1870D48B" w14:textId="4194CA24" w:rsidR="009E2025" w:rsidRDefault="009E2025" w:rsidP="00670136">
      <w:pPr>
        <w:pStyle w:val="Sraopastraipa"/>
        <w:numPr>
          <w:ilvl w:val="0"/>
          <w:numId w:val="14"/>
        </w:numPr>
        <w:jc w:val="both"/>
      </w:pPr>
      <w:r>
        <w:t>Sutarties Šalis, kuri dėl šiame punkte nurodytų aplinkybių negali vykdyti prisiimtų įsipareigojimų, privalo per 5 dienas, kai sužinojo apie šias aplinkybes, išsiųsti raštišką pranešimą apie tai kitai Šaliai.</w:t>
      </w:r>
    </w:p>
    <w:p w14:paraId="3B9693D7" w14:textId="7E7A8099" w:rsidR="009E2025" w:rsidRDefault="009E2025" w:rsidP="00670136">
      <w:pPr>
        <w:pStyle w:val="Sraopastraipa"/>
        <w:numPr>
          <w:ilvl w:val="0"/>
          <w:numId w:val="14"/>
        </w:numPr>
        <w:jc w:val="both"/>
      </w:pPr>
      <w:r>
        <w:lastRenderedPageBreak/>
        <w:t>Pasibaigus nenugalimos jėgos veikimui, Šalys privalo įvykdyti visus turtinius ir kitus įsipareigojimus viena kitos atžvilgiu.</w:t>
      </w:r>
    </w:p>
    <w:p w14:paraId="10501101" w14:textId="6C3AAC19" w:rsidR="00045CC7" w:rsidRDefault="009E2025" w:rsidP="00670136">
      <w:pPr>
        <w:pStyle w:val="Sraopastraipa"/>
        <w:numPr>
          <w:ilvl w:val="0"/>
          <w:numId w:val="14"/>
        </w:numPr>
        <w:jc w:val="both"/>
        <w:rPr>
          <w:lang w:eastAsia="en-US"/>
        </w:rPr>
      </w:pPr>
      <w:r>
        <w:rPr>
          <w:lang w:eastAsia="en-US"/>
        </w:rPr>
        <w:t>Abi Šalys turi teisę vienašališkai nutraukti Sutartį, jeigu dėl nenugalimos jėgos negali vykdyti savo įsipareigojimų.</w:t>
      </w:r>
    </w:p>
    <w:p w14:paraId="1FCCA07B" w14:textId="77777777" w:rsidR="005E27F4" w:rsidRPr="00045CC7" w:rsidRDefault="005E27F4" w:rsidP="00045CC7">
      <w:pPr>
        <w:tabs>
          <w:tab w:val="left" w:pos="2072"/>
        </w:tabs>
        <w:ind w:firstLine="709"/>
        <w:jc w:val="both"/>
        <w:rPr>
          <w:lang w:eastAsia="en-US"/>
        </w:rPr>
      </w:pPr>
    </w:p>
    <w:p w14:paraId="4B07B6E6" w14:textId="3F8FF252" w:rsidR="009E2025" w:rsidRDefault="009E2025" w:rsidP="009E2025">
      <w:pPr>
        <w:jc w:val="center"/>
        <w:rPr>
          <w:b/>
        </w:rPr>
      </w:pPr>
      <w:r>
        <w:rPr>
          <w:b/>
        </w:rPr>
        <w:t>VIII SKYRIUS</w:t>
      </w:r>
    </w:p>
    <w:p w14:paraId="020064C2" w14:textId="77777777" w:rsidR="009E2025" w:rsidRDefault="009E2025" w:rsidP="009E2025">
      <w:pPr>
        <w:jc w:val="center"/>
        <w:rPr>
          <w:b/>
        </w:rPr>
      </w:pPr>
      <w:r>
        <w:rPr>
          <w:b/>
        </w:rPr>
        <w:t>KITOS NUOSTATOS</w:t>
      </w:r>
    </w:p>
    <w:p w14:paraId="5A3EB65A" w14:textId="77777777" w:rsidR="005E27F4" w:rsidRDefault="005E27F4" w:rsidP="009E2025">
      <w:pPr>
        <w:jc w:val="center"/>
        <w:rPr>
          <w:b/>
        </w:rPr>
      </w:pPr>
    </w:p>
    <w:p w14:paraId="24B5D7B4" w14:textId="649CE72B" w:rsidR="009E2025" w:rsidRDefault="009E2025" w:rsidP="00670136">
      <w:pPr>
        <w:pStyle w:val="Sraopastraipa"/>
        <w:numPr>
          <w:ilvl w:val="0"/>
          <w:numId w:val="15"/>
        </w:numPr>
        <w:jc w:val="both"/>
      </w:pPr>
      <w:r>
        <w:t>Ginčai ir nesutarimai, atsiradę dėl Sutarties, sprendžiami derybomis. Šalims nesusitarus, ginčai sprendžiami Lietuvos Respublikos įstatymų nustatyta tvarka.</w:t>
      </w:r>
    </w:p>
    <w:p w14:paraId="6F20EAC8" w14:textId="2AECA106" w:rsidR="009E2025" w:rsidRDefault="009E2025" w:rsidP="00670136">
      <w:pPr>
        <w:pStyle w:val="Sraopastraipa"/>
        <w:numPr>
          <w:ilvl w:val="0"/>
          <w:numId w:val="15"/>
        </w:numPr>
        <w:jc w:val="both"/>
      </w:pPr>
      <w:r>
        <w:t>Bet kuri šalis turi teisę vienašališkai nutraukti sutartį raštu įspėję viena kitą ne vėliau kaip prieš 10 darbo dienų. Sutartis taip pat gali būti nutraukta ir pagal Lietuvos Respublikos viešųjų pirkimų įstatymo 90 straipsnyje nurodytus atvejus ir tvarka.</w:t>
      </w:r>
    </w:p>
    <w:p w14:paraId="5CDBE50E" w14:textId="63852EC6" w:rsidR="009E2025" w:rsidRDefault="009E2025" w:rsidP="00670136">
      <w:pPr>
        <w:pStyle w:val="Sraopastraipa"/>
        <w:numPr>
          <w:ilvl w:val="0"/>
          <w:numId w:val="15"/>
        </w:numPr>
        <w:jc w:val="both"/>
      </w:pPr>
      <w:r>
        <w:t>Visus Šalių tarpusavio santykius, atsirandančius iš šios sutarties ir neaptartus jų sąlygose, reglamentuoja Lietuvos Respublikos įstatymai ir kiti teisės aktai.</w:t>
      </w:r>
    </w:p>
    <w:p w14:paraId="7AEF2139" w14:textId="466A3B03" w:rsidR="009E2025" w:rsidRPr="00670136" w:rsidRDefault="009E2025" w:rsidP="00670136">
      <w:pPr>
        <w:pStyle w:val="Sraopastraipa"/>
        <w:numPr>
          <w:ilvl w:val="0"/>
          <w:numId w:val="15"/>
        </w:numPr>
        <w:jc w:val="both"/>
        <w:rPr>
          <w:rFonts w:eastAsiaTheme="minorEastAsia"/>
        </w:rPr>
      </w:pPr>
      <w:r w:rsidRPr="00670136">
        <w:rPr>
          <w:rFonts w:eastAsiaTheme="minorEastAsia"/>
        </w:rPr>
        <w:t>Sutartis gali būti keičiama vadovaujantis Lietuvos Respublikos viešųjų pirkimų įstatymo 89 straipsnio nuostatomis.</w:t>
      </w:r>
    </w:p>
    <w:p w14:paraId="42DA916D" w14:textId="350FDBE2" w:rsidR="009E2025" w:rsidRPr="00670136" w:rsidRDefault="009E2025" w:rsidP="00670136">
      <w:pPr>
        <w:pStyle w:val="Sraopastraipa"/>
        <w:numPr>
          <w:ilvl w:val="0"/>
          <w:numId w:val="15"/>
        </w:numPr>
        <w:jc w:val="both"/>
        <w:rPr>
          <w:rFonts w:eastAsiaTheme="minorEastAsia"/>
        </w:rPr>
      </w:pPr>
      <w:r w:rsidRPr="00670136">
        <w:rPr>
          <w:rFonts w:eastAsiaTheme="minorEastAsia"/>
        </w:rPr>
        <w:t>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w:t>
      </w:r>
    </w:p>
    <w:p w14:paraId="5609D70A" w14:textId="5FF9FA20" w:rsidR="009E2025" w:rsidRPr="00670136" w:rsidRDefault="009E2025" w:rsidP="00670136">
      <w:pPr>
        <w:pStyle w:val="Sraopastraipa"/>
        <w:numPr>
          <w:ilvl w:val="0"/>
          <w:numId w:val="15"/>
        </w:numPr>
        <w:jc w:val="both"/>
        <w:rPr>
          <w:rFonts w:eastAsiaTheme="minorEastAsia"/>
        </w:rPr>
      </w:pPr>
      <w:r w:rsidRPr="00670136">
        <w:rPr>
          <w:rFonts w:eastAsiaTheme="minorEastAsia"/>
        </w:rPr>
        <w:t xml:space="preserve">Panevėžio rajono savivaldybės administracijos </w:t>
      </w:r>
      <w:r w:rsidR="008425B5" w:rsidRPr="00670136">
        <w:rPr>
          <w:rFonts w:eastAsiaTheme="minorEastAsia"/>
        </w:rPr>
        <w:t xml:space="preserve">Statybos ir infrastruktūros </w:t>
      </w:r>
      <w:r w:rsidRPr="00670136">
        <w:rPr>
          <w:rFonts w:eastAsiaTheme="minorEastAsia"/>
        </w:rPr>
        <w:t xml:space="preserve">skyriaus vyr. specialistas </w:t>
      </w:r>
      <w:r w:rsidR="008425B5" w:rsidRPr="00670136">
        <w:rPr>
          <w:rFonts w:eastAsiaTheme="minorEastAsia"/>
        </w:rPr>
        <w:t>Domas Jankevičius</w:t>
      </w:r>
      <w:r w:rsidR="00E55938" w:rsidRPr="00670136">
        <w:rPr>
          <w:rFonts w:eastAsiaTheme="minorEastAsia"/>
        </w:rPr>
        <w:t xml:space="preserve">, tel. (8 45) 58 29 60 el. paštas </w:t>
      </w:r>
      <w:proofErr w:type="spellStart"/>
      <w:r w:rsidR="00E55938" w:rsidRPr="00670136">
        <w:rPr>
          <w:rFonts w:eastAsiaTheme="minorEastAsia"/>
        </w:rPr>
        <w:t>domas.jankevicius@panrs.lt</w:t>
      </w:r>
      <w:proofErr w:type="spellEnd"/>
      <w:r w:rsidRPr="00670136">
        <w:rPr>
          <w:rFonts w:eastAsiaTheme="minorEastAsia"/>
        </w:rPr>
        <w:t xml:space="preserve"> yra atsakingas už Sutarties vykdymą.</w:t>
      </w:r>
    </w:p>
    <w:p w14:paraId="528B8FAC" w14:textId="68CE0623" w:rsidR="009E2025" w:rsidRPr="00670136" w:rsidRDefault="009E2025" w:rsidP="00670136">
      <w:pPr>
        <w:pStyle w:val="Sraopastraipa"/>
        <w:numPr>
          <w:ilvl w:val="0"/>
          <w:numId w:val="15"/>
        </w:numPr>
        <w:jc w:val="both"/>
        <w:rPr>
          <w:rFonts w:eastAsiaTheme="minorEastAsia"/>
        </w:rPr>
      </w:pPr>
      <w:r w:rsidRPr="00670136">
        <w:rPr>
          <w:rFonts w:eastAsiaTheme="minorEastAsia"/>
        </w:rPr>
        <w:t xml:space="preserve">Panevėžio rajono savivaldybės administracijos </w:t>
      </w:r>
      <w:r w:rsidR="008425B5" w:rsidRPr="00670136">
        <w:rPr>
          <w:rFonts w:eastAsiaTheme="minorEastAsia"/>
        </w:rPr>
        <w:t xml:space="preserve">Statybos ir infrastruktūros </w:t>
      </w:r>
      <w:r w:rsidRPr="00670136">
        <w:rPr>
          <w:rFonts w:eastAsiaTheme="minorEastAsia"/>
        </w:rPr>
        <w:t xml:space="preserve">skyriaus specialistas </w:t>
      </w:r>
      <w:r w:rsidR="008425B5" w:rsidRPr="00670136">
        <w:rPr>
          <w:rFonts w:eastAsiaTheme="minorEastAsia"/>
        </w:rPr>
        <w:t>Domas Jankevičius</w:t>
      </w:r>
      <w:r w:rsidRPr="00670136">
        <w:rPr>
          <w:rFonts w:eastAsiaTheme="minorEastAsia"/>
        </w:rPr>
        <w:t xml:space="preserve"> yra atsakingas už  Sutarties ir pakeitimų paskelbimą pagal Lietuvos Respublikos viešųjų pirkimų įstatymo nuostatas.</w:t>
      </w:r>
    </w:p>
    <w:p w14:paraId="4E86501E" w14:textId="77777777" w:rsidR="00F1448D" w:rsidRDefault="00F1448D" w:rsidP="00F1448D">
      <w:pPr>
        <w:pStyle w:val="Sraopastraipa"/>
        <w:numPr>
          <w:ilvl w:val="0"/>
          <w:numId w:val="15"/>
        </w:numPr>
      </w:pPr>
      <w:r w:rsidRPr="00AA47E9">
        <w:t>Sutartis sudaryta lietuvių kalba, vienu egzemplioriumi ir pasirašoma naudojantis saugiais elektroniniais parašais.</w:t>
      </w:r>
    </w:p>
    <w:p w14:paraId="4EA6F6B7" w14:textId="77777777" w:rsidR="005E27F4" w:rsidRPr="005E27F4" w:rsidRDefault="005E27F4" w:rsidP="005E27F4">
      <w:pPr>
        <w:ind w:firstLine="720"/>
        <w:jc w:val="both"/>
        <w:rPr>
          <w:rFonts w:eastAsiaTheme="minorEastAsia"/>
        </w:rPr>
      </w:pPr>
    </w:p>
    <w:p w14:paraId="3B6F7B30" w14:textId="72AFD995" w:rsidR="009E2025" w:rsidRDefault="009E2025" w:rsidP="009E2025">
      <w:pPr>
        <w:jc w:val="center"/>
        <w:rPr>
          <w:rFonts w:eastAsiaTheme="minorEastAsia"/>
          <w:b/>
        </w:rPr>
      </w:pPr>
      <w:r>
        <w:rPr>
          <w:rFonts w:eastAsiaTheme="minorEastAsia"/>
          <w:b/>
        </w:rPr>
        <w:t>IX SKYRIUS</w:t>
      </w:r>
    </w:p>
    <w:p w14:paraId="4FDB0C24" w14:textId="384873D7" w:rsidR="00E55938" w:rsidRDefault="009E2025" w:rsidP="00E50B1C">
      <w:pPr>
        <w:jc w:val="center"/>
        <w:rPr>
          <w:rFonts w:eastAsiaTheme="minorEastAsia"/>
          <w:b/>
        </w:rPr>
      </w:pPr>
      <w:r>
        <w:rPr>
          <w:rFonts w:eastAsiaTheme="minorEastAsia"/>
          <w:b/>
        </w:rPr>
        <w:t>ŠALIŲ REKVIZITAI</w:t>
      </w:r>
    </w:p>
    <w:p w14:paraId="04BA7C99" w14:textId="77777777" w:rsidR="00E55938" w:rsidRDefault="00E55938" w:rsidP="009E2025">
      <w:pPr>
        <w:jc w:val="center"/>
        <w:rPr>
          <w:rFonts w:eastAsiaTheme="minorEastAsia"/>
          <w:b/>
        </w:rPr>
      </w:pPr>
    </w:p>
    <w:tbl>
      <w:tblPr>
        <w:tblW w:w="10348" w:type="dxa"/>
        <w:tblLook w:val="04A0" w:firstRow="1" w:lastRow="0" w:firstColumn="1" w:lastColumn="0" w:noHBand="0" w:noVBand="1"/>
      </w:tblPr>
      <w:tblGrid>
        <w:gridCol w:w="5529"/>
        <w:gridCol w:w="4819"/>
      </w:tblGrid>
      <w:tr w:rsidR="009E2025" w14:paraId="7F5D3020" w14:textId="77777777" w:rsidTr="00E55938">
        <w:trPr>
          <w:trHeight w:val="173"/>
        </w:trPr>
        <w:tc>
          <w:tcPr>
            <w:tcW w:w="5529" w:type="dxa"/>
            <w:hideMark/>
          </w:tcPr>
          <w:p w14:paraId="29BC776E" w14:textId="0F7A3D21" w:rsidR="00E55938" w:rsidRPr="00E55938" w:rsidRDefault="009E2025" w:rsidP="00E55938">
            <w:pPr>
              <w:widowControl w:val="0"/>
              <w:spacing w:line="254" w:lineRule="auto"/>
              <w:rPr>
                <w:rFonts w:eastAsiaTheme="minorEastAsia"/>
                <w:b/>
                <w:iCs/>
                <w:lang w:eastAsia="en-US"/>
              </w:rPr>
            </w:pPr>
            <w:r>
              <w:rPr>
                <w:rFonts w:eastAsiaTheme="minorEastAsia"/>
                <w:b/>
                <w:iCs/>
                <w:lang w:eastAsia="en-US"/>
              </w:rPr>
              <w:t>UŽSAKOVAS</w:t>
            </w:r>
          </w:p>
        </w:tc>
        <w:tc>
          <w:tcPr>
            <w:tcW w:w="4819" w:type="dxa"/>
            <w:hideMark/>
          </w:tcPr>
          <w:p w14:paraId="3E3E8410" w14:textId="2CA1573F" w:rsidR="009E2025" w:rsidRDefault="00E55938" w:rsidP="00E55938">
            <w:pPr>
              <w:widowControl w:val="0"/>
              <w:spacing w:line="254" w:lineRule="auto"/>
              <w:ind w:left="-393" w:firstLine="288"/>
              <w:rPr>
                <w:rFonts w:eastAsiaTheme="minorEastAsia"/>
                <w:b/>
                <w:color w:val="FF0000"/>
                <w:lang w:eastAsia="en-US"/>
              </w:rPr>
            </w:pPr>
            <w:r>
              <w:rPr>
                <w:rFonts w:eastAsiaTheme="minorEastAsia"/>
                <w:b/>
                <w:lang w:eastAsia="en-US"/>
              </w:rPr>
              <w:t xml:space="preserve"> </w:t>
            </w:r>
            <w:r w:rsidR="009E2025">
              <w:rPr>
                <w:rFonts w:eastAsiaTheme="minorEastAsia"/>
                <w:b/>
                <w:lang w:eastAsia="en-US"/>
              </w:rPr>
              <w:t>VYKDYTOJAS</w:t>
            </w:r>
          </w:p>
        </w:tc>
      </w:tr>
      <w:tr w:rsidR="009E2025" w14:paraId="1443910B" w14:textId="77777777" w:rsidTr="00E55938">
        <w:trPr>
          <w:trHeight w:val="3402"/>
        </w:trPr>
        <w:tc>
          <w:tcPr>
            <w:tcW w:w="5529" w:type="dxa"/>
            <w:hideMark/>
          </w:tcPr>
          <w:tbl>
            <w:tblPr>
              <w:tblW w:w="0" w:type="auto"/>
              <w:tblLook w:val="01E0" w:firstRow="1" w:lastRow="1" w:firstColumn="1" w:lastColumn="1" w:noHBand="0" w:noVBand="0"/>
            </w:tblPr>
            <w:tblGrid>
              <w:gridCol w:w="363"/>
              <w:gridCol w:w="4688"/>
              <w:gridCol w:w="262"/>
            </w:tblGrid>
            <w:tr w:rsidR="009E2025" w14:paraId="21537282" w14:textId="77777777" w:rsidTr="00E55938">
              <w:trPr>
                <w:gridAfter w:val="1"/>
                <w:wAfter w:w="271" w:type="dxa"/>
              </w:trPr>
              <w:tc>
                <w:tcPr>
                  <w:tcW w:w="5141" w:type="dxa"/>
                  <w:gridSpan w:val="2"/>
                </w:tcPr>
                <w:p w14:paraId="350C456B" w14:textId="55643EE3" w:rsidR="009E2025" w:rsidRDefault="009E2025" w:rsidP="00E55938">
                  <w:pPr>
                    <w:spacing w:line="254" w:lineRule="auto"/>
                    <w:ind w:left="-66" w:right="-488"/>
                    <w:rPr>
                      <w:b/>
                      <w:color w:val="00000A"/>
                      <w:lang w:eastAsia="zh-CN"/>
                    </w:rPr>
                  </w:pPr>
                  <w:r>
                    <w:rPr>
                      <w:lang w:eastAsia="en-US"/>
                    </w:rPr>
                    <w:t>Panevėžio rajono savivaldybės</w:t>
                  </w:r>
                  <w:r w:rsidR="00E55938">
                    <w:rPr>
                      <w:lang w:eastAsia="en-US"/>
                    </w:rPr>
                    <w:t xml:space="preserve"> </w:t>
                  </w:r>
                  <w:r>
                    <w:rPr>
                      <w:lang w:eastAsia="en-US"/>
                    </w:rPr>
                    <w:t>administracija</w:t>
                  </w:r>
                </w:p>
                <w:p w14:paraId="617280DA" w14:textId="77777777" w:rsidR="007A5E6D" w:rsidRDefault="009E2025" w:rsidP="00E55938">
                  <w:pPr>
                    <w:spacing w:line="254" w:lineRule="auto"/>
                    <w:ind w:left="-66"/>
                    <w:rPr>
                      <w:b/>
                      <w:color w:val="00000A"/>
                      <w:lang w:eastAsia="zh-CN"/>
                    </w:rPr>
                  </w:pPr>
                  <w:r>
                    <w:rPr>
                      <w:lang w:eastAsia="en-US"/>
                    </w:rPr>
                    <w:t>Vasario 16-osios g. 27, 35185 Panevėžys</w:t>
                  </w:r>
                  <w:r>
                    <w:rPr>
                      <w:b/>
                      <w:color w:val="00000A"/>
                      <w:lang w:eastAsia="zh-CN"/>
                    </w:rPr>
                    <w:t xml:space="preserve"> </w:t>
                  </w:r>
                </w:p>
                <w:p w14:paraId="32CFF536" w14:textId="4B31541C" w:rsidR="009E2025" w:rsidRDefault="007A5E6D" w:rsidP="00E55938">
                  <w:pPr>
                    <w:spacing w:line="254" w:lineRule="auto"/>
                    <w:ind w:left="-66"/>
                    <w:rPr>
                      <w:b/>
                      <w:color w:val="00000A"/>
                      <w:lang w:eastAsia="zh-CN"/>
                    </w:rPr>
                  </w:pPr>
                  <w:r>
                    <w:rPr>
                      <w:lang w:eastAsia="en-US"/>
                    </w:rPr>
                    <w:t>K</w:t>
                  </w:r>
                  <w:r w:rsidR="009E2025">
                    <w:rPr>
                      <w:lang w:eastAsia="en-US"/>
                    </w:rPr>
                    <w:t>odas 188774594</w:t>
                  </w:r>
                </w:p>
                <w:p w14:paraId="6EFEDC33" w14:textId="77777777" w:rsidR="009E2025" w:rsidRDefault="009E2025" w:rsidP="00E55938">
                  <w:pPr>
                    <w:spacing w:line="254" w:lineRule="auto"/>
                    <w:ind w:left="-66"/>
                    <w:rPr>
                      <w:b/>
                      <w:color w:val="00000A"/>
                      <w:lang w:eastAsia="zh-CN"/>
                    </w:rPr>
                  </w:pPr>
                  <w:r>
                    <w:rPr>
                      <w:lang w:eastAsia="en-US"/>
                    </w:rPr>
                    <w:t>Tel. (8 45) 58 29 48</w:t>
                  </w:r>
                  <w:r>
                    <w:rPr>
                      <w:b/>
                      <w:color w:val="00000A"/>
                      <w:lang w:eastAsia="zh-CN"/>
                    </w:rPr>
                    <w:t xml:space="preserve"> </w:t>
                  </w:r>
                </w:p>
                <w:p w14:paraId="42528A96" w14:textId="42A14C1E" w:rsidR="009E2025" w:rsidRDefault="009E2025" w:rsidP="00E55938">
                  <w:pPr>
                    <w:spacing w:line="254" w:lineRule="auto"/>
                    <w:ind w:left="-66"/>
                    <w:rPr>
                      <w:b/>
                      <w:color w:val="00000A"/>
                      <w:lang w:eastAsia="zh-CN"/>
                    </w:rPr>
                  </w:pPr>
                  <w:r>
                    <w:rPr>
                      <w:lang w:eastAsia="en-US"/>
                    </w:rPr>
                    <w:t xml:space="preserve">El. paštas </w:t>
                  </w:r>
                  <w:r w:rsidRPr="00996596">
                    <w:rPr>
                      <w:lang w:eastAsia="en-US"/>
                    </w:rPr>
                    <w:t>savivaldybe@panrs.lt</w:t>
                  </w:r>
                  <w:r>
                    <w:rPr>
                      <w:b/>
                      <w:color w:val="00000A"/>
                      <w:lang w:eastAsia="zh-CN"/>
                    </w:rPr>
                    <w:t xml:space="preserve">   </w:t>
                  </w:r>
                </w:p>
                <w:p w14:paraId="739B7248" w14:textId="0A1FF516" w:rsidR="009E2025" w:rsidRDefault="009E2025" w:rsidP="00E55938">
                  <w:pPr>
                    <w:spacing w:line="254" w:lineRule="auto"/>
                    <w:ind w:left="-66"/>
                    <w:rPr>
                      <w:b/>
                      <w:color w:val="00000A"/>
                      <w:lang w:eastAsia="zh-CN"/>
                    </w:rPr>
                  </w:pPr>
                  <w:r>
                    <w:rPr>
                      <w:lang w:eastAsia="en-US"/>
                    </w:rPr>
                    <w:t xml:space="preserve">A. </w:t>
                  </w:r>
                  <w:r w:rsidR="00955A05">
                    <w:rPr>
                      <w:lang w:eastAsia="en-US"/>
                    </w:rPr>
                    <w:t>S</w:t>
                  </w:r>
                  <w:r>
                    <w:rPr>
                      <w:lang w:eastAsia="en-US"/>
                    </w:rPr>
                    <w:t>. LT</w:t>
                  </w:r>
                  <w:r w:rsidR="005A005E">
                    <w:rPr>
                      <w:lang w:eastAsia="en-US"/>
                    </w:rPr>
                    <w:t>114010051004209707</w:t>
                  </w:r>
                  <w:r>
                    <w:rPr>
                      <w:b/>
                      <w:color w:val="00000A"/>
                      <w:lang w:eastAsia="zh-CN"/>
                    </w:rPr>
                    <w:t xml:space="preserve"> </w:t>
                  </w:r>
                </w:p>
                <w:p w14:paraId="2D7C3389" w14:textId="77777777" w:rsidR="009E2025" w:rsidRDefault="009E2025" w:rsidP="00E55938">
                  <w:pPr>
                    <w:spacing w:line="254" w:lineRule="auto"/>
                    <w:ind w:left="-66"/>
                    <w:rPr>
                      <w:b/>
                      <w:color w:val="00000A"/>
                      <w:lang w:eastAsia="zh-CN"/>
                    </w:rPr>
                  </w:pPr>
                  <w:proofErr w:type="spellStart"/>
                  <w:r>
                    <w:rPr>
                      <w:lang w:eastAsia="en-US"/>
                    </w:rPr>
                    <w:t>Luminor</w:t>
                  </w:r>
                  <w:proofErr w:type="spellEnd"/>
                  <w:r>
                    <w:rPr>
                      <w:lang w:eastAsia="en-US"/>
                    </w:rPr>
                    <w:t xml:space="preserve"> Bank AS Lietuvos skyrius</w:t>
                  </w:r>
                  <w:r>
                    <w:rPr>
                      <w:b/>
                      <w:color w:val="00000A"/>
                      <w:lang w:eastAsia="zh-CN"/>
                    </w:rPr>
                    <w:t xml:space="preserve"> </w:t>
                  </w:r>
                </w:p>
                <w:p w14:paraId="10D1E085" w14:textId="77777777" w:rsidR="009E2025" w:rsidRDefault="009E2025" w:rsidP="00E55938">
                  <w:pPr>
                    <w:spacing w:line="254" w:lineRule="auto"/>
                    <w:ind w:left="-66"/>
                    <w:rPr>
                      <w:b/>
                      <w:color w:val="00000A"/>
                      <w:lang w:eastAsia="zh-CN"/>
                    </w:rPr>
                  </w:pPr>
                  <w:r>
                    <w:rPr>
                      <w:lang w:eastAsia="en-US"/>
                    </w:rPr>
                    <w:t>Banko kodas 40100</w:t>
                  </w:r>
                  <w:r>
                    <w:rPr>
                      <w:b/>
                      <w:color w:val="00000A"/>
                      <w:lang w:eastAsia="zh-CN"/>
                    </w:rPr>
                    <w:t xml:space="preserve">  </w:t>
                  </w:r>
                </w:p>
                <w:p w14:paraId="5E9F084F" w14:textId="77777777" w:rsidR="009E2025" w:rsidRDefault="009E2025" w:rsidP="00E55938">
                  <w:pPr>
                    <w:spacing w:line="254" w:lineRule="auto"/>
                    <w:ind w:left="-66"/>
                    <w:rPr>
                      <w:color w:val="00000A"/>
                      <w:lang w:eastAsia="zh-CN"/>
                    </w:rPr>
                  </w:pPr>
                </w:p>
                <w:p w14:paraId="2EE66AE5" w14:textId="77777777" w:rsidR="00E655A9" w:rsidRDefault="00E655A9" w:rsidP="00E55938">
                  <w:pPr>
                    <w:spacing w:line="254" w:lineRule="auto"/>
                    <w:ind w:left="-66"/>
                    <w:rPr>
                      <w:color w:val="00000A"/>
                      <w:lang w:eastAsia="zh-CN"/>
                    </w:rPr>
                  </w:pPr>
                </w:p>
                <w:p w14:paraId="4C62D0BF" w14:textId="134C6E5F" w:rsidR="009E2025" w:rsidRPr="004C76C3" w:rsidRDefault="00E655A9" w:rsidP="00E55938">
                  <w:pPr>
                    <w:spacing w:line="254" w:lineRule="auto"/>
                    <w:ind w:left="-66"/>
                    <w:rPr>
                      <w:color w:val="FF0000"/>
                      <w:lang w:eastAsia="zh-CN"/>
                    </w:rPr>
                  </w:pPr>
                  <w:r>
                    <w:t>A</w:t>
                  </w:r>
                  <w:r w:rsidR="00E50B1C">
                    <w:t>dministracijos</w:t>
                  </w:r>
                  <w:r>
                    <w:t xml:space="preserve"> </w:t>
                  </w:r>
                  <w:r w:rsidR="00E50B1C">
                    <w:t>direktoriaus</w:t>
                  </w:r>
                </w:p>
                <w:p w14:paraId="05EF1E36" w14:textId="77777777" w:rsidR="009E2025" w:rsidRPr="004C76C3" w:rsidRDefault="009E2025" w:rsidP="00E55938">
                  <w:pPr>
                    <w:spacing w:line="254" w:lineRule="auto"/>
                    <w:ind w:left="-66"/>
                    <w:rPr>
                      <w:color w:val="FF0000"/>
                      <w:lang w:eastAsia="zh-CN"/>
                    </w:rPr>
                  </w:pPr>
                </w:p>
                <w:p w14:paraId="199C6ECD" w14:textId="3D22B19C" w:rsidR="009E2025" w:rsidRDefault="00E655A9" w:rsidP="00E55938">
                  <w:pPr>
                    <w:spacing w:line="254" w:lineRule="auto"/>
                    <w:ind w:left="-66"/>
                    <w:rPr>
                      <w:color w:val="00000A"/>
                      <w:lang w:eastAsia="zh-CN"/>
                    </w:rPr>
                  </w:pPr>
                  <w:r>
                    <w:t xml:space="preserve">Edmundas </w:t>
                  </w:r>
                  <w:proofErr w:type="spellStart"/>
                  <w:r>
                    <w:t>Toliušis</w:t>
                  </w:r>
                  <w:proofErr w:type="spellEnd"/>
                </w:p>
              </w:tc>
            </w:tr>
            <w:tr w:rsidR="009E2025" w14:paraId="15B34582" w14:textId="77777777" w:rsidTr="00E55938">
              <w:trPr>
                <w:gridBefore w:val="1"/>
                <w:wBefore w:w="367" w:type="dxa"/>
              </w:trPr>
              <w:tc>
                <w:tcPr>
                  <w:tcW w:w="5045" w:type="dxa"/>
                  <w:gridSpan w:val="2"/>
                  <w:hideMark/>
                </w:tcPr>
                <w:p w14:paraId="7F40C94A" w14:textId="77777777" w:rsidR="00E655A9" w:rsidRDefault="00E655A9" w:rsidP="00E655A9">
                  <w:pPr>
                    <w:spacing w:line="254" w:lineRule="auto"/>
                    <w:jc w:val="both"/>
                    <w:rPr>
                      <w:color w:val="00000A"/>
                      <w:lang w:eastAsia="zh-CN"/>
                    </w:rPr>
                  </w:pPr>
                </w:p>
                <w:p w14:paraId="195CBC5F" w14:textId="1597E534" w:rsidR="009E2025" w:rsidRDefault="009E2025" w:rsidP="00E655A9">
                  <w:pPr>
                    <w:spacing w:line="254" w:lineRule="auto"/>
                    <w:jc w:val="both"/>
                    <w:rPr>
                      <w:color w:val="00000A"/>
                      <w:lang w:eastAsia="zh-CN"/>
                    </w:rPr>
                  </w:pPr>
                  <w:r>
                    <w:rPr>
                      <w:color w:val="00000A"/>
                      <w:lang w:eastAsia="zh-CN"/>
                    </w:rPr>
                    <w:t>A. V.</w:t>
                  </w:r>
                </w:p>
              </w:tc>
            </w:tr>
            <w:tr w:rsidR="00E655A9" w14:paraId="43107EAB" w14:textId="77777777" w:rsidTr="00E55938">
              <w:trPr>
                <w:gridBefore w:val="1"/>
                <w:wBefore w:w="367" w:type="dxa"/>
              </w:trPr>
              <w:tc>
                <w:tcPr>
                  <w:tcW w:w="5045" w:type="dxa"/>
                  <w:gridSpan w:val="2"/>
                </w:tcPr>
                <w:p w14:paraId="3963C1D9" w14:textId="77777777" w:rsidR="00E655A9" w:rsidRDefault="00E655A9">
                  <w:pPr>
                    <w:spacing w:line="254" w:lineRule="auto"/>
                    <w:jc w:val="both"/>
                    <w:rPr>
                      <w:color w:val="00000A"/>
                      <w:lang w:eastAsia="zh-CN"/>
                    </w:rPr>
                  </w:pPr>
                </w:p>
              </w:tc>
            </w:tr>
          </w:tbl>
          <w:p w14:paraId="197E3A29" w14:textId="77777777" w:rsidR="009E2025" w:rsidRDefault="009E2025">
            <w:pPr>
              <w:spacing w:line="256" w:lineRule="auto"/>
              <w:rPr>
                <w:rFonts w:asciiTheme="minorHAnsi" w:eastAsiaTheme="minorHAnsi" w:hAnsiTheme="minorHAnsi" w:cstheme="minorBidi"/>
                <w:sz w:val="22"/>
                <w:szCs w:val="22"/>
                <w:lang w:eastAsia="en-US"/>
              </w:rPr>
            </w:pPr>
          </w:p>
        </w:tc>
        <w:tc>
          <w:tcPr>
            <w:tcW w:w="4819" w:type="dxa"/>
          </w:tcPr>
          <w:tbl>
            <w:tblPr>
              <w:tblW w:w="0" w:type="auto"/>
              <w:tblLook w:val="04A0" w:firstRow="1" w:lastRow="0" w:firstColumn="1" w:lastColumn="0" w:noHBand="0" w:noVBand="1"/>
            </w:tblPr>
            <w:tblGrid>
              <w:gridCol w:w="4603"/>
            </w:tblGrid>
            <w:tr w:rsidR="002C03D7" w14:paraId="3EB72E95" w14:textId="77777777" w:rsidTr="00955A05">
              <w:trPr>
                <w:trHeight w:val="3402"/>
              </w:trPr>
              <w:tc>
                <w:tcPr>
                  <w:tcW w:w="4603" w:type="dxa"/>
                </w:tcPr>
                <w:p w14:paraId="296F70C6" w14:textId="6F40FAA6" w:rsidR="00E55938" w:rsidRPr="001F6B01" w:rsidRDefault="001F6B01" w:rsidP="00E55938">
                  <w:pPr>
                    <w:widowControl w:val="0"/>
                    <w:spacing w:line="256" w:lineRule="auto"/>
                    <w:ind w:left="-393" w:firstLine="288"/>
                    <w:rPr>
                      <w:rFonts w:eastAsia="Lucida Sans Unicode"/>
                      <w:color w:val="000000"/>
                      <w:kern w:val="2"/>
                      <w:lang w:eastAsia="hi-IN" w:bidi="hi-IN"/>
                    </w:rPr>
                  </w:pPr>
                  <w:r w:rsidRPr="001F6B01">
                    <w:rPr>
                      <w:bCs/>
                    </w:rPr>
                    <w:t>UAB „Panevėžio gatvės“</w:t>
                  </w:r>
                </w:p>
                <w:p w14:paraId="248FA49E" w14:textId="229564CB" w:rsidR="001F6B01" w:rsidRPr="001F6B01" w:rsidRDefault="001F6B01" w:rsidP="001F6B01">
                  <w:pPr>
                    <w:widowControl w:val="0"/>
                    <w:spacing w:line="256" w:lineRule="auto"/>
                    <w:ind w:left="-393" w:firstLine="288"/>
                    <w:rPr>
                      <w:rFonts w:eastAsiaTheme="minorEastAsia"/>
                      <w:iCs/>
                      <w:lang w:eastAsia="en-US"/>
                    </w:rPr>
                  </w:pPr>
                  <w:r w:rsidRPr="001F6B01">
                    <w:rPr>
                      <w:rFonts w:eastAsiaTheme="minorEastAsia"/>
                      <w:iCs/>
                      <w:lang w:eastAsia="en-US"/>
                    </w:rPr>
                    <w:t>Beržų g. 12, LT-36226, Panevėžys</w:t>
                  </w:r>
                </w:p>
                <w:p w14:paraId="26A96254" w14:textId="35AB01B0" w:rsidR="00E55938" w:rsidRPr="001F6B01" w:rsidRDefault="001F6B01" w:rsidP="001F6B01">
                  <w:pPr>
                    <w:widowControl w:val="0"/>
                    <w:spacing w:line="256" w:lineRule="auto"/>
                    <w:ind w:left="-393" w:firstLine="288"/>
                    <w:rPr>
                      <w:rFonts w:eastAsiaTheme="minorEastAsia"/>
                      <w:iCs/>
                      <w:lang w:eastAsia="en-US"/>
                    </w:rPr>
                  </w:pPr>
                  <w:r w:rsidRPr="001F6B01">
                    <w:rPr>
                      <w:rFonts w:eastAsiaTheme="minorHAnsi"/>
                      <w:lang w:eastAsia="en-US"/>
                    </w:rPr>
                    <w:t>Įmonės kodas 147026330</w:t>
                  </w:r>
                </w:p>
                <w:p w14:paraId="0BBCEE31" w14:textId="77777777" w:rsidR="001F6B01" w:rsidRPr="001F6B01" w:rsidRDefault="001F6B01" w:rsidP="00E55938">
                  <w:pPr>
                    <w:widowControl w:val="0"/>
                    <w:spacing w:line="256" w:lineRule="auto"/>
                    <w:ind w:left="-393" w:firstLine="288"/>
                    <w:rPr>
                      <w:rFonts w:eastAsiaTheme="minorHAnsi"/>
                      <w:lang w:eastAsia="en-US"/>
                    </w:rPr>
                  </w:pPr>
                  <w:r w:rsidRPr="001F6B01">
                    <w:rPr>
                      <w:rFonts w:eastAsiaTheme="minorHAnsi"/>
                      <w:lang w:eastAsia="en-US"/>
                    </w:rPr>
                    <w:t>Tel. (8 45) 58 70 68</w:t>
                  </w:r>
                </w:p>
                <w:p w14:paraId="484558F8" w14:textId="441BC508" w:rsidR="001F6B01" w:rsidRDefault="001F6B01" w:rsidP="00E55938">
                  <w:pPr>
                    <w:widowControl w:val="0"/>
                    <w:spacing w:line="256" w:lineRule="auto"/>
                    <w:ind w:left="-393" w:firstLine="288"/>
                    <w:rPr>
                      <w:rFonts w:eastAsiaTheme="minorEastAsia"/>
                      <w:iCs/>
                      <w:lang w:eastAsia="en-US"/>
                    </w:rPr>
                  </w:pPr>
                  <w:r w:rsidRPr="001F6B01">
                    <w:rPr>
                      <w:rFonts w:eastAsiaTheme="minorEastAsia"/>
                      <w:iCs/>
                      <w:lang w:eastAsia="en-US"/>
                    </w:rPr>
                    <w:t>El. paštas</w:t>
                  </w:r>
                  <w:r>
                    <w:rPr>
                      <w:rFonts w:eastAsiaTheme="minorEastAsia"/>
                      <w:iCs/>
                      <w:lang w:eastAsia="en-US"/>
                    </w:rPr>
                    <w:t xml:space="preserve"> admin@pangatves.lt</w:t>
                  </w:r>
                </w:p>
                <w:p w14:paraId="3FB64C22" w14:textId="5576E296" w:rsidR="00955A05" w:rsidRDefault="001F6B01" w:rsidP="00E55938">
                  <w:pPr>
                    <w:spacing w:line="256" w:lineRule="auto"/>
                    <w:ind w:left="-393" w:firstLine="288"/>
                    <w:rPr>
                      <w:rFonts w:eastAsiaTheme="minorEastAsia"/>
                      <w:lang w:eastAsia="en-US"/>
                    </w:rPr>
                  </w:pPr>
                  <w:r w:rsidRPr="001F6B01">
                    <w:rPr>
                      <w:rFonts w:eastAsiaTheme="minorEastAsia"/>
                      <w:lang w:eastAsia="en-US"/>
                    </w:rPr>
                    <w:t>A.S. LT84730001000237</w:t>
                  </w:r>
                  <w:r w:rsidR="005E40E2">
                    <w:rPr>
                      <w:rFonts w:eastAsiaTheme="minorEastAsia"/>
                      <w:lang w:eastAsia="en-US"/>
                    </w:rPr>
                    <w:t>7178</w:t>
                  </w:r>
                  <w:r w:rsidR="00955A05">
                    <w:rPr>
                      <w:rFonts w:eastAsiaTheme="minorEastAsia"/>
                      <w:lang w:eastAsia="en-US"/>
                    </w:rPr>
                    <w:t xml:space="preserve"> </w:t>
                  </w:r>
                </w:p>
                <w:p w14:paraId="6A472508" w14:textId="77777777" w:rsidR="00955A05" w:rsidRPr="00955A05" w:rsidRDefault="00955A05" w:rsidP="00E55938">
                  <w:pPr>
                    <w:spacing w:line="256" w:lineRule="auto"/>
                    <w:ind w:left="-393" w:firstLine="288"/>
                    <w:rPr>
                      <w:rFonts w:eastAsiaTheme="minorHAnsi"/>
                      <w:lang w:eastAsia="en-US"/>
                    </w:rPr>
                  </w:pPr>
                  <w:r w:rsidRPr="00955A05">
                    <w:rPr>
                      <w:rFonts w:eastAsiaTheme="minorHAnsi"/>
                      <w:lang w:eastAsia="en-US"/>
                    </w:rPr>
                    <w:t>AB Swedbank</w:t>
                  </w:r>
                </w:p>
                <w:p w14:paraId="4A03B190" w14:textId="242C637E" w:rsidR="00E55938" w:rsidRDefault="00955A05" w:rsidP="00E55938">
                  <w:pPr>
                    <w:widowControl w:val="0"/>
                    <w:tabs>
                      <w:tab w:val="left" w:pos="8108"/>
                    </w:tabs>
                    <w:spacing w:line="256" w:lineRule="auto"/>
                    <w:ind w:left="-393" w:firstLine="288"/>
                    <w:rPr>
                      <w:rFonts w:eastAsiaTheme="minorEastAsia"/>
                      <w:iCs/>
                      <w:lang w:eastAsia="en-US"/>
                    </w:rPr>
                  </w:pPr>
                  <w:r>
                    <w:rPr>
                      <w:rFonts w:ascii="Arial" w:eastAsiaTheme="minorHAnsi" w:hAnsi="Arial" w:cs="Arial"/>
                      <w:sz w:val="21"/>
                      <w:szCs w:val="21"/>
                      <w:lang w:eastAsia="en-US"/>
                    </w:rPr>
                    <w:t>Banko kodas 73000</w:t>
                  </w:r>
                </w:p>
                <w:p w14:paraId="4EF09E3C" w14:textId="77777777" w:rsidR="005E40E2" w:rsidRDefault="005E40E2" w:rsidP="00E55938">
                  <w:pPr>
                    <w:widowControl w:val="0"/>
                    <w:tabs>
                      <w:tab w:val="left" w:pos="8108"/>
                    </w:tabs>
                    <w:spacing w:line="256" w:lineRule="auto"/>
                    <w:ind w:left="-393" w:firstLine="288"/>
                    <w:rPr>
                      <w:rFonts w:eastAsiaTheme="minorEastAsia"/>
                      <w:iCs/>
                      <w:lang w:eastAsia="en-US"/>
                    </w:rPr>
                  </w:pPr>
                </w:p>
                <w:p w14:paraId="7C1D92DB" w14:textId="77777777" w:rsidR="00E655A9" w:rsidRDefault="00E655A9" w:rsidP="00E55938">
                  <w:pPr>
                    <w:widowControl w:val="0"/>
                    <w:tabs>
                      <w:tab w:val="left" w:pos="8108"/>
                    </w:tabs>
                    <w:spacing w:line="256" w:lineRule="auto"/>
                    <w:ind w:left="-393" w:firstLine="288"/>
                    <w:rPr>
                      <w:rFonts w:eastAsiaTheme="minorEastAsia"/>
                      <w:iCs/>
                      <w:lang w:eastAsia="en-US"/>
                    </w:rPr>
                  </w:pPr>
                </w:p>
                <w:p w14:paraId="73D5A832" w14:textId="75335FD6" w:rsidR="00E55938" w:rsidRPr="00E50B1C" w:rsidRDefault="00955A05" w:rsidP="00E55938">
                  <w:pPr>
                    <w:widowControl w:val="0"/>
                    <w:tabs>
                      <w:tab w:val="left" w:pos="8108"/>
                    </w:tabs>
                    <w:spacing w:line="256" w:lineRule="auto"/>
                    <w:ind w:left="-393" w:firstLine="288"/>
                    <w:rPr>
                      <w:rFonts w:eastAsiaTheme="minorEastAsia"/>
                      <w:iCs/>
                      <w:lang w:eastAsia="en-US"/>
                    </w:rPr>
                  </w:pPr>
                  <w:r>
                    <w:rPr>
                      <w:rFonts w:eastAsiaTheme="minorEastAsia"/>
                      <w:iCs/>
                      <w:lang w:eastAsia="en-US"/>
                    </w:rPr>
                    <w:t>Direktorius</w:t>
                  </w:r>
                </w:p>
                <w:p w14:paraId="41DEE473" w14:textId="77777777" w:rsidR="005E40E2" w:rsidRDefault="005E40E2" w:rsidP="00E655A9">
                  <w:pPr>
                    <w:widowControl w:val="0"/>
                    <w:tabs>
                      <w:tab w:val="left" w:pos="8108"/>
                    </w:tabs>
                    <w:spacing w:line="256" w:lineRule="auto"/>
                    <w:rPr>
                      <w:rFonts w:eastAsiaTheme="minorEastAsia"/>
                      <w:iCs/>
                      <w:lang w:eastAsia="en-US"/>
                    </w:rPr>
                  </w:pPr>
                </w:p>
                <w:p w14:paraId="11BC7238" w14:textId="68378A05" w:rsidR="003370C9" w:rsidRDefault="005E40E2" w:rsidP="003370C9">
                  <w:pPr>
                    <w:widowControl w:val="0"/>
                    <w:spacing w:line="256" w:lineRule="auto"/>
                    <w:ind w:left="-393" w:firstLine="288"/>
                    <w:rPr>
                      <w:rFonts w:eastAsia="Lucida Sans Unicode" w:cs="Mangal"/>
                      <w:color w:val="000000"/>
                      <w:kern w:val="2"/>
                      <w:lang w:eastAsia="hi-IN" w:bidi="hi-IN"/>
                    </w:rPr>
                  </w:pPr>
                  <w:r>
                    <w:rPr>
                      <w:bCs/>
                    </w:rPr>
                    <w:t xml:space="preserve">Arvydas </w:t>
                  </w:r>
                  <w:proofErr w:type="spellStart"/>
                  <w:r>
                    <w:rPr>
                      <w:bCs/>
                    </w:rPr>
                    <w:t>Zapalskis</w:t>
                  </w:r>
                  <w:proofErr w:type="spellEnd"/>
                </w:p>
                <w:p w14:paraId="71681B5B" w14:textId="77777777" w:rsidR="00E55938" w:rsidRDefault="00E55938" w:rsidP="004C76C3">
                  <w:pPr>
                    <w:widowControl w:val="0"/>
                    <w:tabs>
                      <w:tab w:val="left" w:pos="8108"/>
                    </w:tabs>
                    <w:spacing w:line="256" w:lineRule="auto"/>
                    <w:rPr>
                      <w:rFonts w:eastAsiaTheme="minorEastAsia"/>
                      <w:iCs/>
                      <w:lang w:eastAsia="en-US"/>
                    </w:rPr>
                  </w:pPr>
                </w:p>
                <w:p w14:paraId="71CC1E66" w14:textId="05682E8D" w:rsidR="002C03D7" w:rsidRPr="00E50B1C" w:rsidRDefault="00E655A9" w:rsidP="00E55938">
                  <w:pPr>
                    <w:widowControl w:val="0"/>
                    <w:spacing w:line="256" w:lineRule="auto"/>
                    <w:rPr>
                      <w:rFonts w:eastAsiaTheme="minorEastAsia"/>
                      <w:i/>
                      <w:iCs/>
                      <w:lang w:eastAsia="en-US"/>
                    </w:rPr>
                  </w:pPr>
                  <w:r>
                    <w:rPr>
                      <w:rFonts w:eastAsiaTheme="minorEastAsia"/>
                      <w:lang w:eastAsia="en-US"/>
                    </w:rPr>
                    <w:t xml:space="preserve">  </w:t>
                  </w:r>
                  <w:r w:rsidR="00E55938">
                    <w:rPr>
                      <w:rFonts w:eastAsiaTheme="minorEastAsia"/>
                      <w:lang w:eastAsia="en-US"/>
                    </w:rPr>
                    <w:t>A. V.</w:t>
                  </w:r>
                </w:p>
              </w:tc>
            </w:tr>
          </w:tbl>
          <w:p w14:paraId="7476FFE3" w14:textId="40EEEBB9" w:rsidR="009E2025" w:rsidRDefault="009E2025" w:rsidP="00E55938">
            <w:pPr>
              <w:widowControl w:val="0"/>
              <w:spacing w:line="254" w:lineRule="auto"/>
              <w:ind w:left="-393" w:firstLine="288"/>
              <w:rPr>
                <w:rFonts w:eastAsiaTheme="minorEastAsia"/>
                <w:lang w:eastAsia="en-US"/>
              </w:rPr>
            </w:pPr>
          </w:p>
        </w:tc>
      </w:tr>
    </w:tbl>
    <w:p w14:paraId="564B6929" w14:textId="77777777" w:rsidR="00997069" w:rsidRDefault="00997069" w:rsidP="00E50B1C"/>
    <w:sectPr w:rsidR="00997069" w:rsidSect="00451DD1">
      <w:pgSz w:w="11906" w:h="16838"/>
      <w:pgMar w:top="1276" w:right="566" w:bottom="568"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EC9"/>
    <w:multiLevelType w:val="hybridMultilevel"/>
    <w:tmpl w:val="531A6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24233"/>
    <w:multiLevelType w:val="hybridMultilevel"/>
    <w:tmpl w:val="CE5EA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813AD2"/>
    <w:multiLevelType w:val="hybridMultilevel"/>
    <w:tmpl w:val="9628F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CD00AD"/>
    <w:multiLevelType w:val="multilevel"/>
    <w:tmpl w:val="2DBCEBCA"/>
    <w:lvl w:ilvl="0">
      <w:start w:val="1"/>
      <w:numFmt w:val="decimal"/>
      <w:pStyle w:val="Antrat1"/>
      <w:lvlText w:val="%1."/>
      <w:lvlJc w:val="left"/>
      <w:pPr>
        <w:ind w:left="720" w:hanging="360"/>
      </w:pPr>
      <w:rPr>
        <w:rFonts w:hint="default"/>
        <w:b/>
      </w:rPr>
    </w:lvl>
    <w:lvl w:ilvl="1">
      <w:start w:val="1"/>
      <w:numFmt w:val="decimal"/>
      <w:isLgl/>
      <w:lvlText w:val="%1.%2."/>
      <w:lvlJc w:val="left"/>
      <w:pPr>
        <w:ind w:left="0" w:firstLine="0"/>
      </w:pPr>
      <w:rPr>
        <w:rFonts w:ascii="Times New Roman" w:hAnsi="Times New Roman" w:cs="Times New Roman" w:hint="default"/>
        <w:strike w:val="0"/>
        <w:color w:val="000000" w:themeColor="text1"/>
        <w:sz w:val="22"/>
      </w:rPr>
    </w:lvl>
    <w:lvl w:ilvl="2">
      <w:start w:val="1"/>
      <w:numFmt w:val="decimal"/>
      <w:isLgl/>
      <w:lvlText w:val="%1.%2.%3."/>
      <w:lvlJc w:val="left"/>
      <w:pPr>
        <w:ind w:left="0" w:firstLine="0"/>
      </w:pPr>
      <w:rPr>
        <w:rFonts w:ascii="Times New Roman" w:hAnsi="Times New Roman" w:cs="Times New Roman" w:hint="default"/>
      </w:rPr>
    </w:lvl>
    <w:lvl w:ilvl="3">
      <w:start w:val="1"/>
      <w:numFmt w:val="decimal"/>
      <w:isLgl/>
      <w:lvlText w:val="%1.%2.%3.%4."/>
      <w:lvlJc w:val="left"/>
      <w:pPr>
        <w:ind w:left="0" w:firstLine="0"/>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B3F4E"/>
    <w:multiLevelType w:val="hybridMultilevel"/>
    <w:tmpl w:val="C47441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DB4795"/>
    <w:multiLevelType w:val="multilevel"/>
    <w:tmpl w:val="5EBCD16E"/>
    <w:lvl w:ilvl="0">
      <w:start w:val="1"/>
      <w:numFmt w:val="decimal"/>
      <w:lvlText w:val="%1."/>
      <w:lvlJc w:val="left"/>
      <w:pPr>
        <w:ind w:left="720" w:hanging="360"/>
      </w:pPr>
      <w:rPr>
        <w:rFonts w:hint="default"/>
        <w:b/>
      </w:rPr>
    </w:lvl>
    <w:lvl w:ilvl="1">
      <w:start w:val="1"/>
      <w:numFmt w:val="decimal"/>
      <w:lvlText w:val="%2."/>
      <w:lvlJc w:val="left"/>
      <w:pPr>
        <w:ind w:left="360" w:hanging="360"/>
      </w:pPr>
    </w:lvl>
    <w:lvl w:ilvl="2">
      <w:start w:val="1"/>
      <w:numFmt w:val="decimal"/>
      <w:isLgl/>
      <w:lvlText w:val="%1.%2.%3."/>
      <w:lvlJc w:val="left"/>
      <w:pPr>
        <w:ind w:left="0" w:firstLine="0"/>
      </w:pPr>
      <w:rPr>
        <w:rFonts w:ascii="Times New Roman" w:hAnsi="Times New Roman" w:cs="Times New Roman" w:hint="default"/>
      </w:rPr>
    </w:lvl>
    <w:lvl w:ilvl="3">
      <w:start w:val="1"/>
      <w:numFmt w:val="decimal"/>
      <w:isLgl/>
      <w:lvlText w:val="%1.%2.%3.%4."/>
      <w:lvlJc w:val="left"/>
      <w:pPr>
        <w:ind w:left="0" w:firstLine="0"/>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271163"/>
    <w:multiLevelType w:val="multilevel"/>
    <w:tmpl w:val="4F56EA54"/>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BC9015A"/>
    <w:multiLevelType w:val="multilevel"/>
    <w:tmpl w:val="1856FEB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93095A"/>
    <w:multiLevelType w:val="multilevel"/>
    <w:tmpl w:val="E90C15AA"/>
    <w:lvl w:ilvl="0">
      <w:start w:val="1"/>
      <w:numFmt w:val="decimal"/>
      <w:lvlText w:val="%1."/>
      <w:lvlJc w:val="left"/>
      <w:pPr>
        <w:ind w:left="480" w:hanging="480"/>
      </w:pPr>
      <w:rPr>
        <w:rFonts w:hint="default"/>
      </w:rPr>
    </w:lvl>
    <w:lvl w:ilvl="1">
      <w:start w:val="1"/>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3C1A76AD"/>
    <w:multiLevelType w:val="multilevel"/>
    <w:tmpl w:val="F2320194"/>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9E400D"/>
    <w:multiLevelType w:val="multilevel"/>
    <w:tmpl w:val="EA5422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F867CC1"/>
    <w:multiLevelType w:val="multilevel"/>
    <w:tmpl w:val="9D7AF8B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2F59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D53F6F"/>
    <w:multiLevelType w:val="hybridMultilevel"/>
    <w:tmpl w:val="9C2260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1869E4"/>
    <w:multiLevelType w:val="multilevel"/>
    <w:tmpl w:val="196E0CE2"/>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5" w15:restartNumberingAfterBreak="0">
    <w:nsid w:val="63EA48BD"/>
    <w:multiLevelType w:val="hybridMultilevel"/>
    <w:tmpl w:val="951CF5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6ED380D"/>
    <w:multiLevelType w:val="multilevel"/>
    <w:tmpl w:val="9D7AF8B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195279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8910690">
    <w:abstractNumId w:val="8"/>
  </w:num>
  <w:num w:numId="3" w16cid:durableId="2126151496">
    <w:abstractNumId w:val="12"/>
  </w:num>
  <w:num w:numId="4" w16cid:durableId="16973947">
    <w:abstractNumId w:val="6"/>
  </w:num>
  <w:num w:numId="5" w16cid:durableId="1826700160">
    <w:abstractNumId w:val="3"/>
  </w:num>
  <w:num w:numId="6" w16cid:durableId="1472136369">
    <w:abstractNumId w:val="5"/>
  </w:num>
  <w:num w:numId="7" w16cid:durableId="1346327228">
    <w:abstractNumId w:val="11"/>
  </w:num>
  <w:num w:numId="8" w16cid:durableId="1713069652">
    <w:abstractNumId w:val="16"/>
  </w:num>
  <w:num w:numId="9" w16cid:durableId="2100632671">
    <w:abstractNumId w:val="7"/>
  </w:num>
  <w:num w:numId="10" w16cid:durableId="1480027748">
    <w:abstractNumId w:val="9"/>
  </w:num>
  <w:num w:numId="11" w16cid:durableId="1401173813">
    <w:abstractNumId w:val="4"/>
  </w:num>
  <w:num w:numId="12" w16cid:durableId="327562122">
    <w:abstractNumId w:val="13"/>
  </w:num>
  <w:num w:numId="13" w16cid:durableId="465466635">
    <w:abstractNumId w:val="0"/>
  </w:num>
  <w:num w:numId="14" w16cid:durableId="416291855">
    <w:abstractNumId w:val="2"/>
  </w:num>
  <w:num w:numId="15" w16cid:durableId="178354000">
    <w:abstractNumId w:val="1"/>
  </w:num>
  <w:num w:numId="16" w16cid:durableId="1157189799">
    <w:abstractNumId w:val="15"/>
  </w:num>
  <w:num w:numId="17" w16cid:durableId="17894735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4F"/>
    <w:rsid w:val="00021839"/>
    <w:rsid w:val="00045CC7"/>
    <w:rsid w:val="0005504D"/>
    <w:rsid w:val="000821F0"/>
    <w:rsid w:val="000D0A4F"/>
    <w:rsid w:val="00184854"/>
    <w:rsid w:val="001F6B01"/>
    <w:rsid w:val="00295E45"/>
    <w:rsid w:val="002A4240"/>
    <w:rsid w:val="002C03D7"/>
    <w:rsid w:val="003370C9"/>
    <w:rsid w:val="00344373"/>
    <w:rsid w:val="003741B0"/>
    <w:rsid w:val="003E6780"/>
    <w:rsid w:val="00451DD1"/>
    <w:rsid w:val="00460426"/>
    <w:rsid w:val="004771C2"/>
    <w:rsid w:val="00494937"/>
    <w:rsid w:val="004A1AD9"/>
    <w:rsid w:val="004C76C3"/>
    <w:rsid w:val="0053483B"/>
    <w:rsid w:val="00587812"/>
    <w:rsid w:val="005A005E"/>
    <w:rsid w:val="005E27F4"/>
    <w:rsid w:val="005E40E2"/>
    <w:rsid w:val="005F1A73"/>
    <w:rsid w:val="00640DFB"/>
    <w:rsid w:val="00664D53"/>
    <w:rsid w:val="00670136"/>
    <w:rsid w:val="00676D47"/>
    <w:rsid w:val="00773806"/>
    <w:rsid w:val="00774E73"/>
    <w:rsid w:val="007A5E6D"/>
    <w:rsid w:val="007E07B2"/>
    <w:rsid w:val="00803B2F"/>
    <w:rsid w:val="008425B5"/>
    <w:rsid w:val="00853983"/>
    <w:rsid w:val="00856CDF"/>
    <w:rsid w:val="008C50C2"/>
    <w:rsid w:val="008C781F"/>
    <w:rsid w:val="00955A05"/>
    <w:rsid w:val="00996596"/>
    <w:rsid w:val="00997069"/>
    <w:rsid w:val="009B248B"/>
    <w:rsid w:val="009E2025"/>
    <w:rsid w:val="00A6651C"/>
    <w:rsid w:val="00AA47E9"/>
    <w:rsid w:val="00AD48FD"/>
    <w:rsid w:val="00BB346D"/>
    <w:rsid w:val="00BD5DD5"/>
    <w:rsid w:val="00C105F8"/>
    <w:rsid w:val="00C205DF"/>
    <w:rsid w:val="00C21BE1"/>
    <w:rsid w:val="00C373CF"/>
    <w:rsid w:val="00C71083"/>
    <w:rsid w:val="00C76990"/>
    <w:rsid w:val="00CB61F1"/>
    <w:rsid w:val="00CE1DBE"/>
    <w:rsid w:val="00D479BC"/>
    <w:rsid w:val="00D73D02"/>
    <w:rsid w:val="00D776B9"/>
    <w:rsid w:val="00E30051"/>
    <w:rsid w:val="00E50B1C"/>
    <w:rsid w:val="00E55938"/>
    <w:rsid w:val="00E655A9"/>
    <w:rsid w:val="00EB4D49"/>
    <w:rsid w:val="00EB60A2"/>
    <w:rsid w:val="00EC0998"/>
    <w:rsid w:val="00EC2196"/>
    <w:rsid w:val="00F1448D"/>
    <w:rsid w:val="00F66F20"/>
    <w:rsid w:val="00FC4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CB99"/>
  <w15:chartTrackingRefBased/>
  <w15:docId w15:val="{66CC38A2-E333-4126-A055-B1016996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025"/>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E30051"/>
    <w:pPr>
      <w:keepNext/>
      <w:keepLines/>
      <w:numPr>
        <w:numId w:val="5"/>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9E2025"/>
    <w:rPr>
      <w:rFonts w:ascii="Times New Roman" w:hAnsi="Times New Roman" w:cs="Times New Roman" w:hint="default"/>
      <w:color w:val="0000FF"/>
      <w:u w:val="single"/>
    </w:rPr>
  </w:style>
  <w:style w:type="paragraph" w:styleId="Betarp">
    <w:name w:val="No Spacing"/>
    <w:uiPriority w:val="1"/>
    <w:qFormat/>
    <w:rsid w:val="009E2025"/>
    <w:pPr>
      <w:spacing w:after="0" w:line="240" w:lineRule="auto"/>
    </w:pPr>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8C50C2"/>
    <w:pPr>
      <w:ind w:left="720"/>
      <w:contextualSpacing/>
    </w:pPr>
  </w:style>
  <w:style w:type="character" w:customStyle="1" w:styleId="Antrat1Diagrama">
    <w:name w:val="Antraštė 1 Diagrama"/>
    <w:basedOn w:val="Numatytasispastraiposriftas"/>
    <w:link w:val="Antrat1"/>
    <w:uiPriority w:val="9"/>
    <w:rsid w:val="00E30051"/>
    <w:rPr>
      <w:rFonts w:ascii="Times New Roman" w:eastAsiaTheme="majorEastAsia" w:hAnsi="Times New Roman" w:cstheme="majorBidi"/>
      <w:b/>
      <w:szCs w:val="32"/>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E30051"/>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670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10967">
      <w:bodyDiv w:val="1"/>
      <w:marLeft w:val="0"/>
      <w:marRight w:val="0"/>
      <w:marTop w:val="0"/>
      <w:marBottom w:val="0"/>
      <w:divBdr>
        <w:top w:val="none" w:sz="0" w:space="0" w:color="auto"/>
        <w:left w:val="none" w:sz="0" w:space="0" w:color="auto"/>
        <w:bottom w:val="none" w:sz="0" w:space="0" w:color="auto"/>
        <w:right w:val="none" w:sz="0" w:space="0" w:color="auto"/>
      </w:divBdr>
    </w:div>
    <w:div w:id="1272474099">
      <w:bodyDiv w:val="1"/>
      <w:marLeft w:val="0"/>
      <w:marRight w:val="0"/>
      <w:marTop w:val="0"/>
      <w:marBottom w:val="0"/>
      <w:divBdr>
        <w:top w:val="none" w:sz="0" w:space="0" w:color="auto"/>
        <w:left w:val="none" w:sz="0" w:space="0" w:color="auto"/>
        <w:bottom w:val="none" w:sz="0" w:space="0" w:color="auto"/>
        <w:right w:val="none" w:sz="0" w:space="0" w:color="auto"/>
      </w:divBdr>
    </w:div>
    <w:div w:id="18459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askait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3</Pages>
  <Words>5364</Words>
  <Characters>3058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Domas Jankevičius</cp:lastModifiedBy>
  <cp:revision>42</cp:revision>
  <dcterms:created xsi:type="dcterms:W3CDTF">2023-07-20T08:21:00Z</dcterms:created>
  <dcterms:modified xsi:type="dcterms:W3CDTF">2024-02-14T07:32:00Z</dcterms:modified>
</cp:coreProperties>
</file>