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788B8" w14:textId="77777777" w:rsidR="002111FB" w:rsidRPr="00220852" w:rsidRDefault="002111FB" w:rsidP="002111FB">
      <w:pPr>
        <w:jc w:val="center"/>
        <w:rPr>
          <w:szCs w:val="24"/>
        </w:rPr>
      </w:pPr>
      <w:r w:rsidRPr="00220852">
        <w:rPr>
          <w:b/>
          <w:szCs w:val="24"/>
        </w:rPr>
        <w:t>PASLAUGŲ VIEŠOJO PIRKIMO-PARDAVIMO SUTARTIS</w:t>
      </w:r>
    </w:p>
    <w:p w14:paraId="5C44D402" w14:textId="77777777" w:rsidR="002111FB" w:rsidRPr="00220852" w:rsidRDefault="002111FB" w:rsidP="002111FB">
      <w:pPr>
        <w:jc w:val="center"/>
        <w:rPr>
          <w:b/>
          <w:szCs w:val="24"/>
        </w:rPr>
      </w:pPr>
    </w:p>
    <w:p w14:paraId="57863069" w14:textId="6CD172E5" w:rsidR="002111FB" w:rsidRPr="00220852" w:rsidRDefault="002111FB" w:rsidP="002111FB">
      <w:pPr>
        <w:suppressAutoHyphens/>
        <w:jc w:val="center"/>
        <w:rPr>
          <w:szCs w:val="24"/>
        </w:rPr>
      </w:pPr>
      <w:r w:rsidRPr="00220852">
        <w:rPr>
          <w:szCs w:val="24"/>
        </w:rPr>
        <w:t>20</w:t>
      </w:r>
      <w:r>
        <w:rPr>
          <w:szCs w:val="24"/>
        </w:rPr>
        <w:t>2</w:t>
      </w:r>
      <w:r w:rsidR="00FE6A82">
        <w:rPr>
          <w:szCs w:val="24"/>
        </w:rPr>
        <w:t>4</w:t>
      </w:r>
      <w:r>
        <w:rPr>
          <w:szCs w:val="24"/>
        </w:rPr>
        <w:t xml:space="preserve"> </w:t>
      </w:r>
      <w:r w:rsidRPr="00220852">
        <w:rPr>
          <w:szCs w:val="24"/>
        </w:rPr>
        <w:t xml:space="preserve">m. </w:t>
      </w:r>
      <w:r w:rsidR="00FE6A82">
        <w:rPr>
          <w:szCs w:val="24"/>
        </w:rPr>
        <w:t>liepos</w:t>
      </w:r>
      <w:r w:rsidR="00B23633">
        <w:rPr>
          <w:szCs w:val="24"/>
        </w:rPr>
        <w:t xml:space="preserve"> </w:t>
      </w:r>
      <w:r w:rsidR="00FE6A82">
        <w:rPr>
          <w:szCs w:val="24"/>
        </w:rPr>
        <w:t>31</w:t>
      </w:r>
      <w:r w:rsidRPr="00220852">
        <w:rPr>
          <w:szCs w:val="24"/>
        </w:rPr>
        <w:t xml:space="preserve"> d. Nr. </w:t>
      </w:r>
    </w:p>
    <w:p w14:paraId="51FC0442" w14:textId="77777777" w:rsidR="002111FB" w:rsidRPr="00220852" w:rsidRDefault="002111FB" w:rsidP="002111FB">
      <w:pPr>
        <w:suppressAutoHyphens/>
        <w:jc w:val="center"/>
        <w:rPr>
          <w:szCs w:val="24"/>
        </w:rPr>
      </w:pPr>
      <w:r w:rsidRPr="00220852">
        <w:rPr>
          <w:szCs w:val="24"/>
        </w:rPr>
        <w:t>Naujoji Akmenė</w:t>
      </w:r>
    </w:p>
    <w:p w14:paraId="4C3C4931" w14:textId="77777777" w:rsidR="002111FB" w:rsidRPr="00220852" w:rsidRDefault="002111FB" w:rsidP="002111FB">
      <w:pPr>
        <w:tabs>
          <w:tab w:val="left" w:pos="900"/>
        </w:tabs>
        <w:jc w:val="both"/>
        <w:rPr>
          <w:szCs w:val="24"/>
        </w:rPr>
      </w:pPr>
    </w:p>
    <w:p w14:paraId="3FD0C840" w14:textId="77777777" w:rsidR="002111FB" w:rsidRPr="00220852" w:rsidRDefault="002111FB" w:rsidP="002111FB">
      <w:pPr>
        <w:jc w:val="center"/>
        <w:rPr>
          <w:b/>
          <w:szCs w:val="24"/>
        </w:rPr>
      </w:pPr>
      <w:r w:rsidRPr="00220852">
        <w:rPr>
          <w:b/>
          <w:szCs w:val="24"/>
        </w:rPr>
        <w:t>I SKYRIUS</w:t>
      </w:r>
    </w:p>
    <w:p w14:paraId="479F04DC" w14:textId="5AD8BEB0" w:rsidR="002111FB" w:rsidRPr="00220852" w:rsidRDefault="002111FB" w:rsidP="002111FB">
      <w:pPr>
        <w:jc w:val="center"/>
        <w:rPr>
          <w:b/>
          <w:szCs w:val="24"/>
        </w:rPr>
      </w:pPr>
      <w:r w:rsidRPr="00220852">
        <w:rPr>
          <w:b/>
          <w:szCs w:val="24"/>
        </w:rPr>
        <w:t>SUTARTIES ŠALYS</w:t>
      </w:r>
    </w:p>
    <w:p w14:paraId="3A8A3BF2" w14:textId="77777777" w:rsidR="002111FB" w:rsidRPr="00220852" w:rsidRDefault="002111FB" w:rsidP="002111FB">
      <w:pPr>
        <w:jc w:val="center"/>
        <w:rPr>
          <w:b/>
          <w:szCs w:val="24"/>
        </w:rPr>
      </w:pPr>
    </w:p>
    <w:p w14:paraId="642A8C74" w14:textId="4FB97DE0" w:rsidR="002111FB" w:rsidRPr="00220852" w:rsidRDefault="002111FB" w:rsidP="00B23633">
      <w:pPr>
        <w:tabs>
          <w:tab w:val="left" w:pos="0"/>
          <w:tab w:val="left" w:pos="360"/>
          <w:tab w:val="left" w:pos="567"/>
          <w:tab w:val="left" w:pos="1134"/>
        </w:tabs>
        <w:spacing w:line="100" w:lineRule="atLeast"/>
        <w:jc w:val="both"/>
        <w:rPr>
          <w:szCs w:val="24"/>
        </w:rPr>
      </w:pPr>
      <w:r w:rsidRPr="00220852">
        <w:rPr>
          <w:szCs w:val="24"/>
        </w:rPr>
        <w:t>1</w:t>
      </w:r>
      <w:r w:rsidR="00FE6A82" w:rsidRPr="00FE6A82">
        <w:rPr>
          <w:szCs w:val="24"/>
        </w:rPr>
        <w:t xml:space="preserve"> </w:t>
      </w:r>
      <w:r w:rsidR="00FE6A82" w:rsidRPr="00220852">
        <w:rPr>
          <w:szCs w:val="24"/>
        </w:rPr>
        <w:t xml:space="preserve">Akmenės rajono </w:t>
      </w:r>
      <w:r w:rsidR="00FE6A82">
        <w:rPr>
          <w:szCs w:val="24"/>
        </w:rPr>
        <w:t>jaunimo ir suaugusiųjų švietimo centras</w:t>
      </w:r>
      <w:r w:rsidR="00FE6A82" w:rsidRPr="00220852">
        <w:rPr>
          <w:szCs w:val="24"/>
        </w:rPr>
        <w:t xml:space="preserve"> (kodas Juridinių asmenų registre </w:t>
      </w:r>
      <w:r w:rsidR="00FE6A82">
        <w:rPr>
          <w:szCs w:val="24"/>
        </w:rPr>
        <w:t>300008466</w:t>
      </w:r>
      <w:r w:rsidR="00FE6A82" w:rsidRPr="00220852">
        <w:rPr>
          <w:szCs w:val="24"/>
        </w:rPr>
        <w:t>), atstovaujama</w:t>
      </w:r>
      <w:r w:rsidR="00FE6A82">
        <w:rPr>
          <w:szCs w:val="24"/>
        </w:rPr>
        <w:t>s</w:t>
      </w:r>
      <w:r w:rsidR="00FE6A82" w:rsidRPr="00220852">
        <w:rPr>
          <w:szCs w:val="24"/>
        </w:rPr>
        <w:t xml:space="preserve"> </w:t>
      </w:r>
      <w:bookmarkStart w:id="0" w:name="_Hlk141724395"/>
      <w:r w:rsidR="00FE6A82" w:rsidRPr="00220852">
        <w:rPr>
          <w:szCs w:val="24"/>
        </w:rPr>
        <w:t xml:space="preserve">Akmenės rajono </w:t>
      </w:r>
      <w:r w:rsidR="00FE6A82">
        <w:rPr>
          <w:szCs w:val="24"/>
        </w:rPr>
        <w:t>jaunimo ir suaugusiųjų švietimo centro</w:t>
      </w:r>
      <w:r w:rsidR="00FE6A82" w:rsidRPr="00220852">
        <w:rPr>
          <w:szCs w:val="24"/>
        </w:rPr>
        <w:t xml:space="preserve"> direktor</w:t>
      </w:r>
      <w:r w:rsidR="00FE6A82">
        <w:rPr>
          <w:szCs w:val="24"/>
        </w:rPr>
        <w:t>ė</w:t>
      </w:r>
      <w:r w:rsidR="00FE6A82" w:rsidRPr="00220852">
        <w:rPr>
          <w:szCs w:val="24"/>
        </w:rPr>
        <w:t xml:space="preserve">s </w:t>
      </w:r>
      <w:r w:rsidR="00FE6A82">
        <w:rPr>
          <w:szCs w:val="24"/>
        </w:rPr>
        <w:t xml:space="preserve">Ramutės </w:t>
      </w:r>
      <w:proofErr w:type="spellStart"/>
      <w:r w:rsidR="00FE6A82">
        <w:rPr>
          <w:szCs w:val="24"/>
        </w:rPr>
        <w:t>Bužinskienės</w:t>
      </w:r>
      <w:proofErr w:type="spellEnd"/>
      <w:r w:rsidR="00FE6A82" w:rsidRPr="00220852">
        <w:rPr>
          <w:szCs w:val="24"/>
        </w:rPr>
        <w:t>, veikiančio</w:t>
      </w:r>
      <w:r w:rsidR="00FE6A82">
        <w:rPr>
          <w:szCs w:val="24"/>
        </w:rPr>
        <w:t>s</w:t>
      </w:r>
      <w:r w:rsidR="00FE6A82" w:rsidRPr="00220852">
        <w:rPr>
          <w:szCs w:val="24"/>
        </w:rPr>
        <w:t xml:space="preserve"> pagal </w:t>
      </w:r>
      <w:bookmarkEnd w:id="0"/>
      <w:r w:rsidR="00FE6A82">
        <w:rPr>
          <w:szCs w:val="24"/>
        </w:rPr>
        <w:t xml:space="preserve">centro </w:t>
      </w:r>
      <w:r w:rsidR="00FE6A82" w:rsidRPr="00220852">
        <w:rPr>
          <w:szCs w:val="24"/>
        </w:rPr>
        <w:t xml:space="preserve">nuostatus (toliau – Užsakovas), ir </w:t>
      </w:r>
      <w:r w:rsidR="00FE6A82">
        <w:rPr>
          <w:szCs w:val="24"/>
        </w:rPr>
        <w:t xml:space="preserve">Alvydas Statkus </w:t>
      </w:r>
      <w:r w:rsidR="00FE6A82" w:rsidRPr="00421394">
        <w:rPr>
          <w:szCs w:val="24"/>
        </w:rPr>
        <w:t>veikian</w:t>
      </w:r>
      <w:r w:rsidR="00FE6A82">
        <w:rPr>
          <w:szCs w:val="24"/>
        </w:rPr>
        <w:t>tis</w:t>
      </w:r>
      <w:r w:rsidR="00FE6A82" w:rsidRPr="00421394">
        <w:rPr>
          <w:szCs w:val="24"/>
        </w:rPr>
        <w:t xml:space="preserve"> pagal </w:t>
      </w:r>
      <w:r w:rsidR="00FE6A82">
        <w:rPr>
          <w:szCs w:val="24"/>
        </w:rPr>
        <w:t>individualią veiklą Nr. 698284</w:t>
      </w:r>
      <w:r w:rsidR="00FE6A82" w:rsidRPr="00421394">
        <w:rPr>
          <w:szCs w:val="24"/>
        </w:rPr>
        <w:t>,</w:t>
      </w:r>
      <w:r w:rsidR="00FE6A82" w:rsidRPr="00220852">
        <w:rPr>
          <w:i/>
          <w:szCs w:val="24"/>
          <w:lang w:eastAsia="lt-LT"/>
        </w:rPr>
        <w:t xml:space="preserve"> </w:t>
      </w:r>
      <w:r w:rsidR="00FE6A82" w:rsidRPr="00220852">
        <w:rPr>
          <w:szCs w:val="24"/>
          <w:lang w:eastAsia="lt-LT"/>
        </w:rPr>
        <w:t>(toliau – Teikėjas)</w:t>
      </w:r>
      <w:r w:rsidR="00FE6A82" w:rsidRPr="00220852">
        <w:rPr>
          <w:i/>
          <w:szCs w:val="24"/>
          <w:lang w:eastAsia="lt-LT"/>
        </w:rPr>
        <w:t>,</w:t>
      </w:r>
      <w:r w:rsidR="00FE6A82" w:rsidRPr="00220852">
        <w:rPr>
          <w:szCs w:val="24"/>
          <w:lang w:eastAsia="lt-LT"/>
        </w:rPr>
        <w:t xml:space="preserve"> sudarė šią Paslaugų viešojo pirkimo-pardavimo sutartį (toliau – Sutartis).</w:t>
      </w:r>
    </w:p>
    <w:p w14:paraId="4F5B1A4D" w14:textId="77777777" w:rsidR="002111FB" w:rsidRPr="00220852" w:rsidRDefault="002111FB" w:rsidP="002111FB">
      <w:pPr>
        <w:tabs>
          <w:tab w:val="left" w:pos="0"/>
          <w:tab w:val="left" w:pos="993"/>
        </w:tabs>
        <w:contextualSpacing/>
        <w:jc w:val="both"/>
        <w:rPr>
          <w:szCs w:val="24"/>
        </w:rPr>
      </w:pPr>
    </w:p>
    <w:p w14:paraId="750CE5D8" w14:textId="77777777" w:rsidR="002111FB" w:rsidRPr="00220852" w:rsidRDefault="002111FB" w:rsidP="002111FB">
      <w:pPr>
        <w:jc w:val="center"/>
        <w:rPr>
          <w:b/>
          <w:szCs w:val="24"/>
        </w:rPr>
      </w:pPr>
      <w:r w:rsidRPr="00220852">
        <w:rPr>
          <w:b/>
          <w:szCs w:val="24"/>
        </w:rPr>
        <w:t>II SKYRIUS</w:t>
      </w:r>
    </w:p>
    <w:p w14:paraId="0ADA8290" w14:textId="77777777" w:rsidR="002111FB" w:rsidRPr="00220852" w:rsidRDefault="002111FB" w:rsidP="002111FB">
      <w:pPr>
        <w:jc w:val="center"/>
        <w:rPr>
          <w:b/>
          <w:szCs w:val="24"/>
        </w:rPr>
      </w:pPr>
      <w:r w:rsidRPr="00220852">
        <w:rPr>
          <w:b/>
          <w:szCs w:val="24"/>
        </w:rPr>
        <w:t xml:space="preserve"> SUTARTIES OBJEKTAS</w:t>
      </w:r>
    </w:p>
    <w:p w14:paraId="7BCF81C9" w14:textId="77777777" w:rsidR="002111FB" w:rsidRPr="00220852" w:rsidRDefault="002111FB" w:rsidP="00FE6A82">
      <w:pPr>
        <w:rPr>
          <w:b/>
          <w:szCs w:val="24"/>
        </w:rPr>
      </w:pPr>
    </w:p>
    <w:p w14:paraId="2D531D7A" w14:textId="44DF7280" w:rsidR="00617BC1" w:rsidRDefault="002111FB" w:rsidP="00E518DF">
      <w:pPr>
        <w:tabs>
          <w:tab w:val="left" w:pos="0"/>
          <w:tab w:val="left" w:pos="360"/>
          <w:tab w:val="left" w:pos="567"/>
          <w:tab w:val="left" w:pos="1134"/>
        </w:tabs>
        <w:spacing w:line="100" w:lineRule="atLeast"/>
        <w:jc w:val="both"/>
        <w:rPr>
          <w:szCs w:val="24"/>
        </w:rPr>
      </w:pPr>
      <w:r w:rsidRPr="00220852">
        <w:rPr>
          <w:szCs w:val="24"/>
        </w:rPr>
        <w:t xml:space="preserve">2. Vadovaujantis šioje Sutartyje nustatytomis sąlygomis ir tvarka Užsakovas paveda, o Teikėjas įsipareigoja </w:t>
      </w:r>
      <w:r w:rsidR="0001617E">
        <w:rPr>
          <w:szCs w:val="24"/>
        </w:rPr>
        <w:t>atlikti statinių techninės priežiūros</w:t>
      </w:r>
      <w:r w:rsidR="00A96778">
        <w:rPr>
          <w:szCs w:val="24"/>
        </w:rPr>
        <w:t xml:space="preserve"> ir</w:t>
      </w:r>
      <w:r w:rsidR="0001617E">
        <w:rPr>
          <w:szCs w:val="24"/>
        </w:rPr>
        <w:t xml:space="preserve"> periodinės kontrolės</w:t>
      </w:r>
      <w:r w:rsidR="0001617E" w:rsidRPr="00286760">
        <w:rPr>
          <w:b/>
          <w:szCs w:val="24"/>
        </w:rPr>
        <w:t xml:space="preserve"> </w:t>
      </w:r>
      <w:r w:rsidR="0001617E" w:rsidRPr="0008022D">
        <w:rPr>
          <w:szCs w:val="24"/>
        </w:rPr>
        <w:t>paslaug</w:t>
      </w:r>
      <w:r w:rsidR="0001617E">
        <w:rPr>
          <w:szCs w:val="24"/>
        </w:rPr>
        <w:t>ą</w:t>
      </w:r>
      <w:r w:rsidR="00617BC1">
        <w:rPr>
          <w:szCs w:val="24"/>
        </w:rPr>
        <w:t>:</w:t>
      </w:r>
    </w:p>
    <w:p w14:paraId="57ACFC37" w14:textId="60B85C1A" w:rsidR="00E518DF" w:rsidRDefault="00617BC1" w:rsidP="00E518DF">
      <w:pPr>
        <w:tabs>
          <w:tab w:val="left" w:pos="0"/>
          <w:tab w:val="left" w:pos="360"/>
          <w:tab w:val="left" w:pos="567"/>
          <w:tab w:val="left" w:pos="1134"/>
        </w:tabs>
        <w:spacing w:line="100" w:lineRule="atLeast"/>
        <w:jc w:val="both"/>
        <w:rPr>
          <w:rFonts w:eastAsia="Calibri"/>
          <w:szCs w:val="24"/>
        </w:rPr>
      </w:pPr>
      <w:r>
        <w:rPr>
          <w:szCs w:val="24"/>
        </w:rPr>
        <w:t xml:space="preserve">2.1. </w:t>
      </w:r>
      <w:r w:rsidR="00E518DF">
        <w:rPr>
          <w:rFonts w:eastAsia="Calibri"/>
          <w:szCs w:val="24"/>
        </w:rPr>
        <w:t>Nuolatinį statinio būklės stebėjimą atlikti</w:t>
      </w:r>
      <w:r w:rsidR="00E518DF" w:rsidRPr="00CE022A">
        <w:rPr>
          <w:rFonts w:eastAsia="Calibri"/>
          <w:szCs w:val="24"/>
        </w:rPr>
        <w:t xml:space="preserve"> ne rečiau kaip kartą per mėnesį</w:t>
      </w:r>
      <w:r>
        <w:rPr>
          <w:rFonts w:eastAsia="Calibri"/>
          <w:szCs w:val="24"/>
        </w:rPr>
        <w:t>;</w:t>
      </w:r>
    </w:p>
    <w:p w14:paraId="2254BB6D" w14:textId="5723A679"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2. N</w:t>
      </w:r>
      <w:r w:rsidR="00E518DF" w:rsidRPr="00CE022A">
        <w:rPr>
          <w:rFonts w:eastAsia="Calibri"/>
          <w:szCs w:val="24"/>
        </w:rPr>
        <w:t>uolatinių st</w:t>
      </w:r>
      <w:r w:rsidR="00E518DF">
        <w:rPr>
          <w:rFonts w:eastAsia="Calibri"/>
          <w:szCs w:val="24"/>
        </w:rPr>
        <w:t>ebėjimų metu vizualiai tikrinti</w:t>
      </w:r>
      <w:r w:rsidR="00E518DF" w:rsidRPr="00CE022A">
        <w:rPr>
          <w:rFonts w:eastAsia="Calibri"/>
          <w:szCs w:val="24"/>
        </w:rPr>
        <w:t xml:space="preserve"> pagrindines s</w:t>
      </w:r>
      <w:r w:rsidR="00E518DF">
        <w:rPr>
          <w:rFonts w:eastAsia="Calibri"/>
          <w:szCs w:val="24"/>
        </w:rPr>
        <w:t>tatinio konstrukcijas, fiksuoti</w:t>
      </w:r>
      <w:r w:rsidR="00E518DF" w:rsidRPr="00CE022A">
        <w:rPr>
          <w:rFonts w:eastAsia="Calibri"/>
          <w:szCs w:val="24"/>
        </w:rPr>
        <w:t xml:space="preserve"> pastebėtus defektus, avarijų ar griūties pavoj</w:t>
      </w:r>
      <w:r w:rsidR="00E518DF">
        <w:rPr>
          <w:rFonts w:eastAsia="Calibri"/>
          <w:szCs w:val="24"/>
        </w:rPr>
        <w:t>a</w:t>
      </w:r>
      <w:r w:rsidR="00E518DF" w:rsidRPr="00CE022A">
        <w:rPr>
          <w:rFonts w:eastAsia="Calibri"/>
          <w:szCs w:val="24"/>
        </w:rPr>
        <w:t>us ir t</w:t>
      </w:r>
      <w:r w:rsidR="00E518DF">
        <w:rPr>
          <w:rFonts w:eastAsia="Calibri"/>
          <w:szCs w:val="24"/>
        </w:rPr>
        <w:t>eikti pasiūlymus jiems šalinti</w:t>
      </w:r>
      <w:r>
        <w:rPr>
          <w:rFonts w:eastAsia="Calibri"/>
          <w:szCs w:val="24"/>
        </w:rPr>
        <w:t>;</w:t>
      </w:r>
    </w:p>
    <w:p w14:paraId="27A6F83A" w14:textId="4C3F27B8"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3. Registruoti</w:t>
      </w:r>
      <w:r w:rsidR="00E518DF" w:rsidRPr="00CE022A">
        <w:rPr>
          <w:rFonts w:eastAsia="Calibri"/>
          <w:szCs w:val="24"/>
        </w:rPr>
        <w:t xml:space="preserve"> nuolatinių stebėjimų metu pastebėtus konstrukcijų bei inžinerinės įrangos defektus statinio techninės priežiūros žurnale;</w:t>
      </w:r>
    </w:p>
    <w:p w14:paraId="4B8D8251" w14:textId="09EDF3AF"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4. Organizuoti</w:t>
      </w:r>
      <w:r w:rsidR="00E518DF" w:rsidRPr="00CE022A">
        <w:rPr>
          <w:rFonts w:eastAsia="Calibri"/>
          <w:szCs w:val="24"/>
        </w:rPr>
        <w:t xml:space="preserve"> kasmetines (pasibaigus žiemos sezonui, atsižvelgiant į statinio naudojimo ypatumus ir prieš prasidedant žiemos sezonui), neeilines apžiūras, kurių metu specia</w:t>
      </w:r>
      <w:r w:rsidR="00E518DF">
        <w:rPr>
          <w:rFonts w:eastAsia="Calibri"/>
          <w:szCs w:val="24"/>
        </w:rPr>
        <w:t>listų komisija detaliai apžiūri ir tikrina</w:t>
      </w:r>
      <w:r w:rsidR="00E518DF" w:rsidRPr="00CE022A">
        <w:rPr>
          <w:rFonts w:eastAsia="Calibri"/>
          <w:szCs w:val="24"/>
        </w:rPr>
        <w:t xml:space="preserve"> pagrindines statinio konstrukcijas ir </w:t>
      </w:r>
      <w:r w:rsidR="00E518DF">
        <w:rPr>
          <w:rFonts w:eastAsia="Calibri"/>
          <w:szCs w:val="24"/>
        </w:rPr>
        <w:t>inžinerinę įrangą, nustato</w:t>
      </w:r>
      <w:r w:rsidR="00E518DF" w:rsidRPr="00CE022A">
        <w:rPr>
          <w:rFonts w:eastAsia="Calibri"/>
          <w:szCs w:val="24"/>
        </w:rPr>
        <w:t xml:space="preserve"> statybinių tyrinėjimų poreikį, pastato defektus i</w:t>
      </w:r>
      <w:r w:rsidR="00E518DF">
        <w:rPr>
          <w:rFonts w:eastAsia="Calibri"/>
          <w:szCs w:val="24"/>
        </w:rPr>
        <w:t>r remonto darbų poreikį, pateikia statinio apžiūros aktą</w:t>
      </w:r>
      <w:r w:rsidR="006C70C0">
        <w:rPr>
          <w:rFonts w:eastAsia="Calibri"/>
          <w:szCs w:val="24"/>
        </w:rPr>
        <w:t>;</w:t>
      </w:r>
    </w:p>
    <w:p w14:paraId="0ECD2E94" w14:textId="273DC25F"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.5. Įvertinti</w:t>
      </w:r>
      <w:r w:rsidR="00E518DF" w:rsidRPr="00CE022A">
        <w:rPr>
          <w:rFonts w:eastAsia="Calibri"/>
          <w:szCs w:val="24"/>
        </w:rPr>
        <w:t xml:space="preserve"> nuolatinių stebėjimų kokybę;</w:t>
      </w:r>
    </w:p>
    <w:p w14:paraId="70808C60" w14:textId="1FA5FA86"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.6. Pagal poreikį organizuoti</w:t>
      </w:r>
      <w:r w:rsidR="00E518DF" w:rsidRPr="00CE022A">
        <w:rPr>
          <w:rFonts w:eastAsia="Calibri"/>
          <w:szCs w:val="24"/>
        </w:rPr>
        <w:t xml:space="preserve"> esamo statinio tyrinėjimus;</w:t>
      </w:r>
    </w:p>
    <w:p w14:paraId="0E9629F3" w14:textId="7F5429E9"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7. Pildyti</w:t>
      </w:r>
      <w:r w:rsidR="00E518DF" w:rsidRPr="00CE022A">
        <w:rPr>
          <w:rFonts w:eastAsia="Calibri"/>
          <w:szCs w:val="24"/>
        </w:rPr>
        <w:t xml:space="preserve"> statinio techninį (techninį-energetinį) pasą</w:t>
      </w:r>
      <w:r w:rsidR="006C70C0">
        <w:rPr>
          <w:rFonts w:eastAsia="Calibri"/>
          <w:szCs w:val="24"/>
        </w:rPr>
        <w:t>;</w:t>
      </w:r>
    </w:p>
    <w:p w14:paraId="31D4187C" w14:textId="60B96730"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.8. Nuolatinį statinio būklės stebėjimą atlikti</w:t>
      </w:r>
      <w:r w:rsidR="00E518DF" w:rsidRPr="00CE022A">
        <w:rPr>
          <w:rFonts w:eastAsia="Calibri"/>
          <w:szCs w:val="24"/>
        </w:rPr>
        <w:t xml:space="preserve"> dažniau kaip kartą per mėnesį, kai:</w:t>
      </w:r>
    </w:p>
    <w:p w14:paraId="30BC1248" w14:textId="5DEC761F"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.8.1. P</w:t>
      </w:r>
      <w:r w:rsidR="00E518DF" w:rsidRPr="00CE022A">
        <w:rPr>
          <w:rFonts w:eastAsia="Calibri"/>
          <w:szCs w:val="24"/>
        </w:rPr>
        <w:t>astebėti statinio (jo konstrukcijų, inžinerinių sistemų) būklės defektai ar neleistinos deformacijos;</w:t>
      </w:r>
    </w:p>
    <w:p w14:paraId="3A1627B4" w14:textId="14C55D1C" w:rsidR="00E518DF"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.8.2. V</w:t>
      </w:r>
      <w:r w:rsidR="00E518DF" w:rsidRPr="00CE022A">
        <w:rPr>
          <w:rFonts w:eastAsia="Calibri"/>
          <w:szCs w:val="24"/>
        </w:rPr>
        <w:t>ykdomi statinio dalies rekonstravimo ar kapitalinio remonto darbai;</w:t>
      </w:r>
    </w:p>
    <w:p w14:paraId="6E43AB04" w14:textId="77777777" w:rsidR="00617BC1" w:rsidRDefault="00617BC1" w:rsidP="00E518DF">
      <w:pPr>
        <w:tabs>
          <w:tab w:val="left" w:pos="0"/>
          <w:tab w:val="left" w:pos="360"/>
          <w:tab w:val="left" w:pos="567"/>
          <w:tab w:val="left" w:pos="1134"/>
        </w:tabs>
        <w:spacing w:line="100" w:lineRule="atLeast"/>
        <w:jc w:val="both"/>
        <w:rPr>
          <w:rFonts w:eastAsia="Calibri"/>
          <w:szCs w:val="24"/>
        </w:rPr>
      </w:pPr>
      <w:r>
        <w:rPr>
          <w:rFonts w:eastAsia="Calibri"/>
          <w:szCs w:val="24"/>
        </w:rPr>
        <w:t>2</w:t>
      </w:r>
      <w:r w:rsidR="00E518DF">
        <w:rPr>
          <w:rFonts w:eastAsia="Calibri"/>
          <w:szCs w:val="24"/>
        </w:rPr>
        <w:t>.8.3. St</w:t>
      </w:r>
      <w:r w:rsidR="00E518DF" w:rsidRPr="00CE022A">
        <w:rPr>
          <w:rFonts w:eastAsia="Calibri"/>
          <w:szCs w:val="24"/>
        </w:rPr>
        <w:t>atinio sklype ar besiribojančiuose sklypuose vykdomi naujo statinio statybos arba esamo statinio rekonstravimo darbai</w:t>
      </w:r>
      <w:r>
        <w:rPr>
          <w:rFonts w:eastAsia="Calibri"/>
          <w:szCs w:val="24"/>
        </w:rPr>
        <w:t>.</w:t>
      </w:r>
    </w:p>
    <w:p w14:paraId="064996A1" w14:textId="1193A5CB" w:rsidR="002111FB" w:rsidRPr="00220852" w:rsidRDefault="002111FB" w:rsidP="00617BC1">
      <w:pPr>
        <w:tabs>
          <w:tab w:val="left" w:pos="284"/>
          <w:tab w:val="left" w:pos="993"/>
          <w:tab w:val="left" w:pos="1560"/>
        </w:tabs>
        <w:contextualSpacing/>
        <w:jc w:val="both"/>
        <w:rPr>
          <w:rFonts w:eastAsia="Calibri"/>
          <w:szCs w:val="24"/>
        </w:rPr>
      </w:pPr>
      <w:r w:rsidRPr="00220852">
        <w:rPr>
          <w:rFonts w:eastAsia="Calibri"/>
          <w:szCs w:val="24"/>
        </w:rPr>
        <w:t>3</w:t>
      </w:r>
      <w:r w:rsidRPr="00220852">
        <w:rPr>
          <w:szCs w:val="24"/>
        </w:rPr>
        <w:t xml:space="preserve">. </w:t>
      </w:r>
      <w:r w:rsidRPr="00220852">
        <w:rPr>
          <w:rFonts w:eastAsia="Calibri"/>
          <w:szCs w:val="24"/>
        </w:rPr>
        <w:t>Teikėjas Paslaugas pradeda teikti nuo Sutarties įsigaliojimo dienos</w:t>
      </w:r>
      <w:r w:rsidR="006C70C0">
        <w:rPr>
          <w:rFonts w:eastAsia="Calibri"/>
          <w:szCs w:val="24"/>
        </w:rPr>
        <w:t>.</w:t>
      </w:r>
      <w:r w:rsidRPr="00220852">
        <w:rPr>
          <w:rFonts w:eastAsia="Calibri"/>
          <w:i/>
          <w:szCs w:val="24"/>
        </w:rPr>
        <w:t xml:space="preserve"> </w:t>
      </w:r>
    </w:p>
    <w:p w14:paraId="1CC25E65" w14:textId="4E3259F4" w:rsidR="002111FB" w:rsidRPr="00220852" w:rsidRDefault="00DE20E0" w:rsidP="002111FB">
      <w:pPr>
        <w:tabs>
          <w:tab w:val="left" w:pos="284"/>
          <w:tab w:val="left" w:pos="709"/>
          <w:tab w:val="left" w:pos="993"/>
          <w:tab w:val="left" w:pos="1560"/>
        </w:tabs>
        <w:contextualSpacing/>
        <w:jc w:val="both"/>
        <w:rPr>
          <w:szCs w:val="24"/>
        </w:rPr>
      </w:pPr>
      <w:r>
        <w:rPr>
          <w:rFonts w:eastAsia="Calibri"/>
          <w:szCs w:val="24"/>
        </w:rPr>
        <w:t>4</w:t>
      </w:r>
      <w:r w:rsidR="002111FB" w:rsidRPr="00220852">
        <w:rPr>
          <w:rFonts w:eastAsia="Calibri"/>
          <w:szCs w:val="24"/>
        </w:rPr>
        <w:t xml:space="preserve">. Paslaugų teikimo vieta: </w:t>
      </w:r>
      <w:r>
        <w:rPr>
          <w:rFonts w:eastAsia="Calibri"/>
          <w:szCs w:val="24"/>
        </w:rPr>
        <w:t xml:space="preserve">Vytauto g. 3, Naujoji Akmenė, Pakalnės g. 2, </w:t>
      </w:r>
      <w:proofErr w:type="spellStart"/>
      <w:r>
        <w:rPr>
          <w:rFonts w:eastAsia="Calibri"/>
          <w:szCs w:val="24"/>
        </w:rPr>
        <w:t>Kairiškių</w:t>
      </w:r>
      <w:proofErr w:type="spellEnd"/>
      <w:r>
        <w:rPr>
          <w:rFonts w:eastAsia="Calibri"/>
          <w:szCs w:val="24"/>
        </w:rPr>
        <w:t xml:space="preserve"> km. Akmenės rajonas, Dvaro g. 3, </w:t>
      </w:r>
      <w:proofErr w:type="spellStart"/>
      <w:r>
        <w:rPr>
          <w:rFonts w:eastAsia="Calibri"/>
          <w:szCs w:val="24"/>
        </w:rPr>
        <w:t>Agluonų</w:t>
      </w:r>
      <w:proofErr w:type="spellEnd"/>
      <w:r>
        <w:rPr>
          <w:rFonts w:eastAsia="Calibri"/>
          <w:szCs w:val="24"/>
        </w:rPr>
        <w:t xml:space="preserve"> km. Akmenės rajonas</w:t>
      </w:r>
      <w:r w:rsidR="002111FB" w:rsidRPr="00220852">
        <w:rPr>
          <w:rFonts w:eastAsia="Calibri"/>
          <w:szCs w:val="24"/>
        </w:rPr>
        <w:t>.</w:t>
      </w:r>
    </w:p>
    <w:p w14:paraId="67AC156A" w14:textId="77777777" w:rsidR="002111FB" w:rsidRPr="00220852" w:rsidRDefault="002111FB" w:rsidP="002111FB">
      <w:pPr>
        <w:tabs>
          <w:tab w:val="left" w:pos="284"/>
          <w:tab w:val="left" w:pos="993"/>
          <w:tab w:val="left" w:pos="1560"/>
        </w:tabs>
        <w:contextualSpacing/>
        <w:jc w:val="both"/>
        <w:rPr>
          <w:szCs w:val="24"/>
        </w:rPr>
      </w:pPr>
    </w:p>
    <w:p w14:paraId="4FBE83B6" w14:textId="77777777" w:rsidR="002111FB" w:rsidRPr="00220852" w:rsidRDefault="002111FB" w:rsidP="002111FB">
      <w:pPr>
        <w:pStyle w:val="Sraopastraipa"/>
        <w:ind w:left="0"/>
        <w:jc w:val="center"/>
        <w:rPr>
          <w:b/>
          <w:sz w:val="24"/>
          <w:szCs w:val="24"/>
        </w:rPr>
      </w:pPr>
      <w:r w:rsidRPr="00220852">
        <w:rPr>
          <w:b/>
          <w:sz w:val="24"/>
          <w:szCs w:val="24"/>
        </w:rPr>
        <w:t>III SKYRIUS</w:t>
      </w:r>
    </w:p>
    <w:p w14:paraId="5ACFAECA" w14:textId="48184745" w:rsidR="002111FB" w:rsidRPr="00220852" w:rsidRDefault="002111FB" w:rsidP="002111FB">
      <w:pPr>
        <w:pStyle w:val="Sraopastraipa"/>
        <w:ind w:left="0"/>
        <w:jc w:val="center"/>
        <w:rPr>
          <w:b/>
          <w:sz w:val="24"/>
          <w:szCs w:val="24"/>
        </w:rPr>
      </w:pPr>
      <w:r w:rsidRPr="00220852">
        <w:rPr>
          <w:b/>
          <w:sz w:val="24"/>
          <w:szCs w:val="24"/>
        </w:rPr>
        <w:t>KAINA IR ATSISKAITYMO TVARKA</w:t>
      </w:r>
    </w:p>
    <w:p w14:paraId="6C7154C5" w14:textId="77777777" w:rsidR="002111FB" w:rsidRPr="00220852" w:rsidRDefault="002111FB" w:rsidP="002111FB">
      <w:pPr>
        <w:pStyle w:val="Sraopastraipa"/>
        <w:ind w:left="0"/>
        <w:jc w:val="center"/>
        <w:rPr>
          <w:b/>
          <w:sz w:val="24"/>
          <w:szCs w:val="24"/>
        </w:rPr>
      </w:pPr>
    </w:p>
    <w:p w14:paraId="439C1049" w14:textId="26D009C2" w:rsidR="002111FB" w:rsidRPr="00220852" w:rsidRDefault="00DE20E0" w:rsidP="00DE20E0">
      <w:pPr>
        <w:contextualSpacing/>
        <w:jc w:val="both"/>
        <w:rPr>
          <w:rFonts w:eastAsia="Calibri"/>
          <w:bCs/>
          <w:i/>
          <w:szCs w:val="24"/>
        </w:rPr>
      </w:pPr>
      <w:r>
        <w:rPr>
          <w:szCs w:val="24"/>
        </w:rPr>
        <w:t>5</w:t>
      </w:r>
      <w:r w:rsidR="002111FB" w:rsidRPr="00220852">
        <w:rPr>
          <w:szCs w:val="24"/>
        </w:rPr>
        <w:t>. Sutartyje yra pasirinktas šis kainos apskaičiavimo būdas</w:t>
      </w:r>
      <w:r w:rsidR="00087441">
        <w:rPr>
          <w:szCs w:val="24"/>
        </w:rPr>
        <w:t xml:space="preserve"> -</w:t>
      </w:r>
      <w:r w:rsidR="002111FB" w:rsidRPr="00220852">
        <w:rPr>
          <w:szCs w:val="24"/>
        </w:rPr>
        <w:t xml:space="preserve"> </w:t>
      </w:r>
      <w:r w:rsidR="002111FB" w:rsidRPr="00220852">
        <w:rPr>
          <w:rFonts w:eastAsia="Calibri"/>
          <w:bCs/>
          <w:szCs w:val="24"/>
        </w:rPr>
        <w:t>fiksuotos kainos</w:t>
      </w:r>
      <w:r w:rsidR="002111FB" w:rsidRPr="00220852">
        <w:rPr>
          <w:rFonts w:eastAsia="Calibri"/>
          <w:bCs/>
          <w:i/>
          <w:szCs w:val="24"/>
        </w:rPr>
        <w:t>.</w:t>
      </w:r>
    </w:p>
    <w:p w14:paraId="55298C7F" w14:textId="4099A765" w:rsidR="002111FB" w:rsidRPr="00220852" w:rsidRDefault="00DE20E0" w:rsidP="00DE20E0">
      <w:pPr>
        <w:contextualSpacing/>
        <w:jc w:val="both"/>
        <w:rPr>
          <w:szCs w:val="24"/>
        </w:rPr>
      </w:pPr>
      <w:r>
        <w:rPr>
          <w:szCs w:val="24"/>
        </w:rPr>
        <w:t>6</w:t>
      </w:r>
      <w:r w:rsidR="002111FB" w:rsidRPr="00220852">
        <w:rPr>
          <w:szCs w:val="24"/>
        </w:rPr>
        <w:t>. P</w:t>
      </w:r>
      <w:r w:rsidR="002111FB" w:rsidRPr="00220852">
        <w:t>radinės sutarties vertė lygi Teikėjo pasiūlymo kainai be pridėtinės vertės mokesčio (toliau – PVM), nurodytai už visą pirkimo dokumentuose ir Sutartyje nurodytą perkamų Paslaugų kiekį ir apimtį.</w:t>
      </w:r>
    </w:p>
    <w:p w14:paraId="35FFC505" w14:textId="55CC73E1" w:rsidR="002111FB" w:rsidRPr="00220852" w:rsidRDefault="0019474E" w:rsidP="00DE20E0">
      <w:pPr>
        <w:contextualSpacing/>
        <w:jc w:val="both"/>
        <w:rPr>
          <w:szCs w:val="24"/>
        </w:rPr>
      </w:pPr>
      <w:r>
        <w:rPr>
          <w:szCs w:val="24"/>
        </w:rPr>
        <w:t>7</w:t>
      </w:r>
      <w:r w:rsidR="002111FB" w:rsidRPr="00220852">
        <w:rPr>
          <w:szCs w:val="24"/>
        </w:rPr>
        <w:t xml:space="preserve">. Šioje Sutartyje numatytų Paslaugų kaina yra </w:t>
      </w:r>
      <w:r>
        <w:rPr>
          <w:rFonts w:eastAsia="Calibri"/>
          <w:szCs w:val="24"/>
        </w:rPr>
        <w:t>1800 Eur per12 mėn. (dvylikos mėnesių paslauga –vienas tūkstantis aštuoni šimtai Eurų) iš kurių (150 eurų ) vienas šimtas penkiasdešimt eurų 1 mėn. paslauga</w:t>
      </w:r>
      <w:r w:rsidR="006C70C0">
        <w:rPr>
          <w:rFonts w:eastAsia="Calibri"/>
          <w:szCs w:val="24"/>
        </w:rPr>
        <w:t xml:space="preserve"> (</w:t>
      </w:r>
      <w:r>
        <w:rPr>
          <w:rFonts w:eastAsia="Calibri"/>
          <w:szCs w:val="24"/>
        </w:rPr>
        <w:t>paslaugų teikėjas ne PVM mokėtojas).</w:t>
      </w:r>
    </w:p>
    <w:p w14:paraId="30362556" w14:textId="3A9CE606" w:rsidR="002111FB" w:rsidRPr="00323E6B" w:rsidRDefault="0019474E" w:rsidP="007C103A">
      <w:pPr>
        <w:contextualSpacing/>
        <w:jc w:val="both"/>
        <w:rPr>
          <w:szCs w:val="24"/>
        </w:rPr>
      </w:pPr>
      <w:r>
        <w:rPr>
          <w:szCs w:val="24"/>
        </w:rPr>
        <w:lastRenderedPageBreak/>
        <w:t>8</w:t>
      </w:r>
      <w:r w:rsidR="002111FB" w:rsidRPr="00220852">
        <w:rPr>
          <w:szCs w:val="24"/>
        </w:rPr>
        <w:t xml:space="preserve">. Paslaugų kaina, nurodyta Sutarties </w:t>
      </w:r>
      <w:r>
        <w:rPr>
          <w:szCs w:val="24"/>
        </w:rPr>
        <w:t>7</w:t>
      </w:r>
      <w:r w:rsidR="002111FB" w:rsidRPr="00220852">
        <w:rPr>
          <w:szCs w:val="24"/>
        </w:rPr>
        <w:t xml:space="preserve"> punkte, yra galutinė ir apima visas tiesiogines ir netiesiogines išlaidas. Paslaugų kainai įtakos negali turėti terminų pažeidimas, darbo užmokesčio ir kitų panašių išlaidų išaugimas.</w:t>
      </w:r>
    </w:p>
    <w:p w14:paraId="7BB36E62" w14:textId="77777777" w:rsidR="00FC0EC0" w:rsidRDefault="0019474E" w:rsidP="00FC0EC0">
      <w:pPr>
        <w:contextualSpacing/>
        <w:jc w:val="both"/>
        <w:rPr>
          <w:szCs w:val="24"/>
        </w:rPr>
      </w:pPr>
      <w:r>
        <w:rPr>
          <w:szCs w:val="24"/>
          <w:lang w:eastAsia="lt-LT"/>
        </w:rPr>
        <w:t>9</w:t>
      </w:r>
      <w:r w:rsidR="002111FB" w:rsidRPr="00323E6B">
        <w:rPr>
          <w:szCs w:val="24"/>
          <w:lang w:eastAsia="lt-LT"/>
        </w:rPr>
        <w:t xml:space="preserve">. </w:t>
      </w:r>
      <w:r w:rsidR="002111FB" w:rsidRPr="00323E6B">
        <w:rPr>
          <w:szCs w:val="24"/>
        </w:rPr>
        <w:t xml:space="preserve">Atsižvelgiant į Sutarties pobūdį ir ypatumus, Šalys susitaria, kad už Paslaugas </w:t>
      </w:r>
      <w:r w:rsidR="002111FB" w:rsidRPr="00323E6B">
        <w:rPr>
          <w:szCs w:val="24"/>
          <w:lang w:eastAsia="lt-LT"/>
        </w:rPr>
        <w:t>Užsakovas</w:t>
      </w:r>
      <w:r w:rsidR="002111FB" w:rsidRPr="00323E6B">
        <w:rPr>
          <w:szCs w:val="24"/>
        </w:rPr>
        <w:t xml:space="preserve"> sumoka Teikėjui per </w:t>
      </w:r>
      <w:r w:rsidRPr="0019474E">
        <w:rPr>
          <w:szCs w:val="24"/>
        </w:rPr>
        <w:t>trisdešimt kalendorinių dienų</w:t>
      </w:r>
      <w:r w:rsidR="002111FB" w:rsidRPr="00323E6B">
        <w:rPr>
          <w:szCs w:val="24"/>
        </w:rPr>
        <w:t xml:space="preserve"> nuo dienos, kai Užsakovas gauna sąskaitą-faktūrą</w:t>
      </w:r>
      <w:r>
        <w:rPr>
          <w:szCs w:val="24"/>
        </w:rPr>
        <w:t>.</w:t>
      </w:r>
      <w:r w:rsidR="00087441">
        <w:rPr>
          <w:szCs w:val="24"/>
        </w:rPr>
        <w:t xml:space="preserve"> </w:t>
      </w:r>
    </w:p>
    <w:p w14:paraId="2A3BA524" w14:textId="2C2259BE" w:rsidR="00FC0EC0" w:rsidRPr="00207A65" w:rsidRDefault="00FC0EC0" w:rsidP="007C103A">
      <w:pPr>
        <w:contextualSpacing/>
        <w:jc w:val="both"/>
        <w:rPr>
          <w:rFonts w:eastAsia="+mn-ea"/>
          <w:i/>
          <w:color w:val="auto"/>
          <w:kern w:val="24"/>
          <w:szCs w:val="24"/>
          <w:highlight w:val="lightGray"/>
          <w:lang w:eastAsia="lt-LT"/>
        </w:rPr>
      </w:pPr>
      <w:r w:rsidRPr="00EF34F1">
        <w:rPr>
          <w:color w:val="auto"/>
          <w:szCs w:val="24"/>
        </w:rPr>
        <w:t>1</w:t>
      </w:r>
      <w:r>
        <w:rPr>
          <w:color w:val="auto"/>
          <w:szCs w:val="24"/>
        </w:rPr>
        <w:t>0</w:t>
      </w:r>
      <w:r w:rsidRPr="00EF34F1">
        <w:rPr>
          <w:color w:val="auto"/>
          <w:szCs w:val="24"/>
        </w:rPr>
        <w:t xml:space="preserve">. </w:t>
      </w:r>
      <w:r>
        <w:rPr>
          <w:color w:val="auto"/>
          <w:szCs w:val="24"/>
        </w:rPr>
        <w:t>Teikėjas</w:t>
      </w:r>
      <w:r w:rsidRPr="00EF34F1">
        <w:rPr>
          <w:color w:val="auto"/>
          <w:szCs w:val="24"/>
        </w:rPr>
        <w:t xml:space="preserve"> </w:t>
      </w:r>
      <w:r w:rsidRPr="00EF34F1">
        <w:rPr>
          <w:rFonts w:eastAsiaTheme="minorHAnsi"/>
          <w:color w:val="auto"/>
          <w:szCs w:val="24"/>
        </w:rPr>
        <w:t xml:space="preserve">sąskaitą-faktūrą ir ją pagrindžiančius dokumentus (jei tokie yra), privalo pateikti Užsakovui naudojantis elektronine paslauga </w:t>
      </w:r>
      <w:r w:rsidR="00B23633">
        <w:rPr>
          <w:rFonts w:eastAsiaTheme="minorHAnsi"/>
          <w:color w:val="auto"/>
          <w:szCs w:val="24"/>
        </w:rPr>
        <w:t>SABIS.</w:t>
      </w:r>
    </w:p>
    <w:p w14:paraId="0399DC1C" w14:textId="2CC13903" w:rsidR="002111FB" w:rsidRPr="008E5522" w:rsidRDefault="007C103A" w:rsidP="002111FB">
      <w:pPr>
        <w:tabs>
          <w:tab w:val="left" w:pos="709"/>
        </w:tabs>
        <w:contextualSpacing/>
        <w:jc w:val="both"/>
        <w:rPr>
          <w:color w:val="auto"/>
          <w:szCs w:val="24"/>
        </w:rPr>
      </w:pPr>
      <w:r>
        <w:rPr>
          <w:color w:val="auto"/>
          <w:szCs w:val="24"/>
        </w:rPr>
        <w:t>1</w:t>
      </w:r>
      <w:r w:rsidR="00FC0EC0">
        <w:rPr>
          <w:color w:val="auto"/>
          <w:szCs w:val="24"/>
        </w:rPr>
        <w:t>1</w:t>
      </w:r>
      <w:r w:rsidR="002111FB" w:rsidRPr="008E5522">
        <w:rPr>
          <w:color w:val="auto"/>
          <w:szCs w:val="24"/>
        </w:rPr>
        <w:t xml:space="preserve">. Teikėjas negali perleisti tretiesiems asmenims visų ar dalies savo teisių, išskyrus piniginius reikalavimus, kaip numatyta Sutartyje. </w:t>
      </w:r>
    </w:p>
    <w:p w14:paraId="409DD1CC" w14:textId="77777777" w:rsidR="002111FB" w:rsidRPr="00323E6B" w:rsidRDefault="002111FB" w:rsidP="002111FB">
      <w:pPr>
        <w:tabs>
          <w:tab w:val="left" w:pos="0"/>
          <w:tab w:val="left" w:pos="567"/>
        </w:tabs>
        <w:contextualSpacing/>
        <w:jc w:val="both"/>
        <w:rPr>
          <w:szCs w:val="24"/>
        </w:rPr>
      </w:pPr>
    </w:p>
    <w:p w14:paraId="01865EB9" w14:textId="77777777" w:rsidR="002111FB" w:rsidRPr="003A37F4" w:rsidRDefault="002111FB" w:rsidP="002111FB">
      <w:pPr>
        <w:tabs>
          <w:tab w:val="left" w:pos="0"/>
        </w:tabs>
        <w:jc w:val="center"/>
        <w:outlineLvl w:val="8"/>
        <w:rPr>
          <w:b/>
          <w:color w:val="auto"/>
          <w:szCs w:val="24"/>
          <w:lang w:eastAsia="lt-LT"/>
        </w:rPr>
      </w:pPr>
      <w:r w:rsidRPr="003A37F4">
        <w:rPr>
          <w:b/>
          <w:color w:val="auto"/>
          <w:szCs w:val="24"/>
          <w:lang w:eastAsia="lt-LT"/>
        </w:rPr>
        <w:t>IV SKYRIUS</w:t>
      </w:r>
    </w:p>
    <w:p w14:paraId="1AEC89FE" w14:textId="6672FA08" w:rsidR="002111FB" w:rsidRDefault="002111FB" w:rsidP="002111FB">
      <w:pPr>
        <w:tabs>
          <w:tab w:val="left" w:pos="0"/>
        </w:tabs>
        <w:jc w:val="center"/>
        <w:outlineLvl w:val="8"/>
        <w:rPr>
          <w:b/>
          <w:color w:val="auto"/>
          <w:szCs w:val="24"/>
          <w:lang w:eastAsia="lt-LT"/>
        </w:rPr>
      </w:pPr>
      <w:r w:rsidRPr="003A37F4">
        <w:rPr>
          <w:b/>
          <w:color w:val="auto"/>
          <w:szCs w:val="24"/>
          <w:lang w:eastAsia="lt-LT"/>
        </w:rPr>
        <w:t>ŠALIŲ ĮSIPAREIGOJIMAI</w:t>
      </w:r>
    </w:p>
    <w:p w14:paraId="7F76A43F" w14:textId="77777777" w:rsidR="002111FB" w:rsidRPr="003A37F4" w:rsidRDefault="002111FB" w:rsidP="002111FB">
      <w:pPr>
        <w:tabs>
          <w:tab w:val="left" w:pos="0"/>
        </w:tabs>
        <w:jc w:val="center"/>
        <w:outlineLvl w:val="8"/>
        <w:rPr>
          <w:b/>
          <w:color w:val="auto"/>
          <w:szCs w:val="24"/>
          <w:lang w:eastAsia="lt-LT"/>
        </w:rPr>
      </w:pPr>
    </w:p>
    <w:p w14:paraId="0587FB77" w14:textId="2DA0356E" w:rsidR="002111FB" w:rsidRPr="008E5522" w:rsidRDefault="002111FB" w:rsidP="007C103A">
      <w:pPr>
        <w:tabs>
          <w:tab w:val="left" w:pos="0"/>
        </w:tabs>
        <w:contextualSpacing/>
        <w:jc w:val="both"/>
        <w:rPr>
          <w:color w:val="auto"/>
          <w:szCs w:val="24"/>
        </w:rPr>
      </w:pPr>
      <w:r w:rsidRPr="008E5522">
        <w:rPr>
          <w:color w:val="auto"/>
          <w:szCs w:val="24"/>
        </w:rPr>
        <w:t>1</w:t>
      </w:r>
      <w:r w:rsidR="00D41892">
        <w:rPr>
          <w:color w:val="auto"/>
          <w:szCs w:val="24"/>
        </w:rPr>
        <w:t>2</w:t>
      </w:r>
      <w:r w:rsidRPr="008E5522">
        <w:rPr>
          <w:color w:val="auto"/>
          <w:szCs w:val="24"/>
        </w:rPr>
        <w:t>. Užsakovas įsipareigoja:</w:t>
      </w:r>
    </w:p>
    <w:p w14:paraId="4CC6B5C2" w14:textId="6FE3FB9D" w:rsidR="002111FB" w:rsidRPr="008E5522" w:rsidRDefault="002111FB" w:rsidP="007C103A">
      <w:pPr>
        <w:tabs>
          <w:tab w:val="left" w:pos="0"/>
        </w:tabs>
        <w:contextualSpacing/>
        <w:jc w:val="both"/>
        <w:rPr>
          <w:color w:val="auto"/>
          <w:szCs w:val="24"/>
        </w:rPr>
      </w:pPr>
      <w:r w:rsidRPr="008E5522">
        <w:rPr>
          <w:color w:val="auto"/>
          <w:szCs w:val="24"/>
        </w:rPr>
        <w:t>1</w:t>
      </w:r>
      <w:r w:rsidR="00D41892">
        <w:rPr>
          <w:color w:val="auto"/>
          <w:szCs w:val="24"/>
        </w:rPr>
        <w:t>2</w:t>
      </w:r>
      <w:r w:rsidRPr="008E5522">
        <w:rPr>
          <w:color w:val="auto"/>
          <w:szCs w:val="24"/>
        </w:rPr>
        <w:t>.1. suteikti Teikėjui visą informaciją, reikalingą Sutartyje numatytoms Paslaugoms suteikti;</w:t>
      </w:r>
    </w:p>
    <w:p w14:paraId="7E37AFC9" w14:textId="5138A4FA" w:rsidR="002111FB" w:rsidRPr="008E5522" w:rsidRDefault="002111FB" w:rsidP="007C103A">
      <w:pPr>
        <w:tabs>
          <w:tab w:val="left" w:pos="0"/>
        </w:tabs>
        <w:contextualSpacing/>
        <w:jc w:val="both"/>
        <w:rPr>
          <w:color w:val="auto"/>
          <w:szCs w:val="24"/>
        </w:rPr>
      </w:pPr>
      <w:r w:rsidRPr="008E5522">
        <w:rPr>
          <w:color w:val="auto"/>
          <w:szCs w:val="24"/>
        </w:rPr>
        <w:t>1</w:t>
      </w:r>
      <w:r w:rsidR="00D41892">
        <w:rPr>
          <w:color w:val="auto"/>
          <w:szCs w:val="24"/>
        </w:rPr>
        <w:t>2</w:t>
      </w:r>
      <w:r w:rsidRPr="008E5522">
        <w:rPr>
          <w:color w:val="auto"/>
          <w:szCs w:val="24"/>
        </w:rPr>
        <w:t>.2. vykdyti teikiamų Paslaugų priežiūrą;</w:t>
      </w:r>
    </w:p>
    <w:p w14:paraId="395FA9D5" w14:textId="68DC81EA" w:rsidR="002111FB" w:rsidRPr="008E5522" w:rsidRDefault="002111FB" w:rsidP="002111FB">
      <w:pPr>
        <w:tabs>
          <w:tab w:val="left" w:pos="0"/>
          <w:tab w:val="left" w:pos="709"/>
          <w:tab w:val="left" w:pos="993"/>
        </w:tabs>
        <w:contextualSpacing/>
        <w:jc w:val="both"/>
        <w:rPr>
          <w:color w:val="auto"/>
          <w:szCs w:val="24"/>
        </w:rPr>
      </w:pPr>
      <w:r w:rsidRPr="008E5522">
        <w:rPr>
          <w:color w:val="auto"/>
          <w:szCs w:val="24"/>
        </w:rPr>
        <w:t>1</w:t>
      </w:r>
      <w:r w:rsidR="00D41892">
        <w:rPr>
          <w:color w:val="auto"/>
          <w:szCs w:val="24"/>
        </w:rPr>
        <w:t>2</w:t>
      </w:r>
      <w:r w:rsidRPr="008E5522">
        <w:rPr>
          <w:color w:val="auto"/>
          <w:szCs w:val="24"/>
        </w:rPr>
        <w:t>.3. priimti tinkamai ir kokybiškai suteiktas Paslaugas;</w:t>
      </w:r>
    </w:p>
    <w:p w14:paraId="260314F1" w14:textId="7C0DCF31" w:rsidR="002111FB" w:rsidRPr="008E5522" w:rsidRDefault="002111FB" w:rsidP="007C103A">
      <w:pPr>
        <w:tabs>
          <w:tab w:val="left" w:pos="0"/>
          <w:tab w:val="left" w:pos="993"/>
        </w:tabs>
        <w:contextualSpacing/>
        <w:jc w:val="both"/>
        <w:rPr>
          <w:color w:val="auto"/>
          <w:szCs w:val="24"/>
        </w:rPr>
      </w:pPr>
      <w:r w:rsidRPr="008E5522">
        <w:rPr>
          <w:color w:val="auto"/>
          <w:szCs w:val="24"/>
        </w:rPr>
        <w:t>1</w:t>
      </w:r>
      <w:r w:rsidR="00D41892">
        <w:rPr>
          <w:color w:val="auto"/>
          <w:szCs w:val="24"/>
        </w:rPr>
        <w:t>2</w:t>
      </w:r>
      <w:r w:rsidRPr="008E5522">
        <w:rPr>
          <w:color w:val="auto"/>
          <w:szCs w:val="24"/>
        </w:rPr>
        <w:t>.4. už kokybiškai ir laiku suteiktas Paslaugas sumokėti Teikėjui šioje Sutartyje numatytomis sąlygomis ir terminais pagal pateiktą sąskaitą-faktūrą.</w:t>
      </w:r>
    </w:p>
    <w:p w14:paraId="5F471CBE" w14:textId="015669AA" w:rsidR="002111FB" w:rsidRPr="008E5522" w:rsidRDefault="002111FB" w:rsidP="007C103A">
      <w:pPr>
        <w:tabs>
          <w:tab w:val="left" w:pos="0"/>
          <w:tab w:val="left" w:pos="993"/>
        </w:tabs>
        <w:contextualSpacing/>
        <w:jc w:val="both"/>
        <w:rPr>
          <w:color w:val="auto"/>
          <w:szCs w:val="24"/>
        </w:rPr>
      </w:pPr>
      <w:r w:rsidRPr="008E5522">
        <w:rPr>
          <w:color w:val="auto"/>
          <w:szCs w:val="24"/>
        </w:rPr>
        <w:t>1</w:t>
      </w:r>
      <w:r w:rsidR="00D41892">
        <w:rPr>
          <w:color w:val="auto"/>
          <w:szCs w:val="24"/>
        </w:rPr>
        <w:t>3</w:t>
      </w:r>
      <w:r w:rsidRPr="008E5522">
        <w:rPr>
          <w:color w:val="auto"/>
          <w:szCs w:val="24"/>
        </w:rPr>
        <w:t>. Teikėjas įsipareigoja:</w:t>
      </w:r>
    </w:p>
    <w:p w14:paraId="462691E5" w14:textId="51FCB999" w:rsidR="002111FB" w:rsidRPr="00323E6B" w:rsidRDefault="002111FB" w:rsidP="00392F37">
      <w:pPr>
        <w:tabs>
          <w:tab w:val="left" w:pos="0"/>
        </w:tabs>
        <w:contextualSpacing/>
        <w:jc w:val="both"/>
        <w:rPr>
          <w:szCs w:val="24"/>
        </w:rPr>
      </w:pPr>
      <w:r w:rsidRPr="00323E6B">
        <w:rPr>
          <w:szCs w:val="24"/>
        </w:rPr>
        <w:t>1</w:t>
      </w:r>
      <w:r w:rsidR="00D41892">
        <w:rPr>
          <w:szCs w:val="24"/>
        </w:rPr>
        <w:t>3</w:t>
      </w:r>
      <w:r w:rsidRPr="00323E6B">
        <w:rPr>
          <w:szCs w:val="24"/>
        </w:rPr>
        <w:t>.1. tinkamai, kokybiškai ir laiku suteikti Paslaugas pagal Sutartyje nurodytus reikalavimus;</w:t>
      </w:r>
    </w:p>
    <w:p w14:paraId="50B7D51C" w14:textId="43F2F286" w:rsidR="002111FB" w:rsidRPr="008E5522" w:rsidRDefault="002111FB" w:rsidP="00392F37">
      <w:pPr>
        <w:tabs>
          <w:tab w:val="left" w:pos="0"/>
        </w:tabs>
        <w:contextualSpacing/>
        <w:jc w:val="both"/>
        <w:rPr>
          <w:color w:val="auto"/>
          <w:szCs w:val="24"/>
        </w:rPr>
      </w:pPr>
      <w:r w:rsidRPr="008E5522">
        <w:rPr>
          <w:color w:val="auto"/>
          <w:szCs w:val="24"/>
        </w:rPr>
        <w:t>1</w:t>
      </w:r>
      <w:r w:rsidR="00D41892">
        <w:rPr>
          <w:color w:val="auto"/>
          <w:szCs w:val="24"/>
        </w:rPr>
        <w:t>3</w:t>
      </w:r>
      <w:r w:rsidRPr="008E5522">
        <w:rPr>
          <w:color w:val="auto"/>
          <w:szCs w:val="24"/>
        </w:rPr>
        <w:t>.2. atlyginti Užsakovui ir tretiesiems asmenims atsiradusius nuostolius dėl netinkamo Sutarties vykdymo ar nevykdymo;</w:t>
      </w:r>
    </w:p>
    <w:p w14:paraId="418308F1" w14:textId="77777777" w:rsidR="002111FB" w:rsidRPr="00323E6B" w:rsidRDefault="002111FB" w:rsidP="002111FB">
      <w:pPr>
        <w:tabs>
          <w:tab w:val="left" w:pos="0"/>
        </w:tabs>
        <w:contextualSpacing/>
        <w:jc w:val="both"/>
        <w:rPr>
          <w:szCs w:val="24"/>
        </w:rPr>
      </w:pPr>
    </w:p>
    <w:p w14:paraId="5AFAE682" w14:textId="77777777" w:rsidR="002111FB" w:rsidRDefault="002111FB" w:rsidP="002111FB">
      <w:pPr>
        <w:jc w:val="center"/>
        <w:rPr>
          <w:b/>
          <w:szCs w:val="24"/>
        </w:rPr>
      </w:pPr>
      <w:r w:rsidRPr="00323E6B">
        <w:rPr>
          <w:b/>
          <w:szCs w:val="24"/>
        </w:rPr>
        <w:t>V</w:t>
      </w:r>
      <w:r>
        <w:rPr>
          <w:b/>
          <w:szCs w:val="24"/>
        </w:rPr>
        <w:t xml:space="preserve"> SKYRIUS</w:t>
      </w:r>
    </w:p>
    <w:p w14:paraId="6669E4B6" w14:textId="63EEE82F" w:rsidR="002111FB" w:rsidRDefault="002111FB" w:rsidP="002111FB">
      <w:pPr>
        <w:jc w:val="center"/>
        <w:rPr>
          <w:b/>
          <w:szCs w:val="24"/>
        </w:rPr>
      </w:pPr>
      <w:r w:rsidRPr="00323E6B">
        <w:rPr>
          <w:b/>
          <w:szCs w:val="24"/>
        </w:rPr>
        <w:t>ŠALIŲ ATSAKOMYBĖ</w:t>
      </w:r>
    </w:p>
    <w:p w14:paraId="07781202" w14:textId="77777777" w:rsidR="002111FB" w:rsidRPr="00323E6B" w:rsidRDefault="002111FB" w:rsidP="002111FB">
      <w:pPr>
        <w:jc w:val="center"/>
        <w:rPr>
          <w:b/>
          <w:szCs w:val="24"/>
        </w:rPr>
      </w:pPr>
    </w:p>
    <w:p w14:paraId="24577BD1" w14:textId="203AFF89" w:rsidR="002111FB" w:rsidRPr="00392F37" w:rsidRDefault="00392F37" w:rsidP="00392F37">
      <w:pPr>
        <w:contextualSpacing/>
        <w:jc w:val="both"/>
        <w:rPr>
          <w:rFonts w:eastAsiaTheme="minorHAnsi"/>
          <w:szCs w:val="24"/>
          <w:lang w:eastAsia="lt-LT"/>
        </w:rPr>
      </w:pPr>
      <w:r>
        <w:rPr>
          <w:szCs w:val="24"/>
        </w:rPr>
        <w:t>1</w:t>
      </w:r>
      <w:r w:rsidR="00D41892">
        <w:rPr>
          <w:szCs w:val="24"/>
        </w:rPr>
        <w:t>4</w:t>
      </w:r>
      <w:r w:rsidR="002111FB" w:rsidRPr="00323E6B">
        <w:rPr>
          <w:szCs w:val="24"/>
        </w:rPr>
        <w:t xml:space="preserve">. </w:t>
      </w:r>
      <w:r w:rsidR="002111FB" w:rsidRPr="00323E6B">
        <w:rPr>
          <w:szCs w:val="24"/>
          <w:lang w:eastAsia="lt-LT"/>
        </w:rPr>
        <w:t xml:space="preserve">Kiekvienu atveju Teikėjui praleidus bet kurios prievolės įvykdymo terminą, nustatytą šioje </w:t>
      </w:r>
      <w:r w:rsidR="002111FB" w:rsidRPr="00392F37">
        <w:rPr>
          <w:szCs w:val="24"/>
          <w:lang w:eastAsia="lt-LT"/>
        </w:rPr>
        <w:t xml:space="preserve">Sutartyje, Teikėjas, be atskiro Užsakovo įspėjimo, moka Užsakovui </w:t>
      </w:r>
      <w:r w:rsidR="002111FB" w:rsidRPr="00392F37">
        <w:rPr>
          <w:rFonts w:eastAsiaTheme="minorHAnsi"/>
          <w:szCs w:val="24"/>
          <w:lang w:eastAsia="lt-LT"/>
        </w:rPr>
        <w:t>netesybas</w:t>
      </w:r>
      <w:r>
        <w:rPr>
          <w:rFonts w:eastAsiaTheme="minorHAnsi"/>
          <w:szCs w:val="24"/>
          <w:lang w:eastAsia="lt-LT"/>
        </w:rPr>
        <w:t xml:space="preserve"> </w:t>
      </w:r>
      <w:r w:rsidR="002111FB" w:rsidRPr="00392F37">
        <w:rPr>
          <w:rFonts w:eastAsiaTheme="minorHAnsi"/>
          <w:szCs w:val="24"/>
          <w:lang w:eastAsia="lt-LT"/>
        </w:rPr>
        <w:t xml:space="preserve">0,05 procento delspinigius nuo Sutarties </w:t>
      </w:r>
      <w:r>
        <w:rPr>
          <w:rFonts w:eastAsiaTheme="minorHAnsi"/>
          <w:szCs w:val="24"/>
          <w:lang w:eastAsia="lt-LT"/>
        </w:rPr>
        <w:t>7</w:t>
      </w:r>
      <w:r w:rsidR="002111FB" w:rsidRPr="00392F37">
        <w:rPr>
          <w:rFonts w:eastAsiaTheme="minorHAnsi"/>
          <w:szCs w:val="24"/>
          <w:lang w:eastAsia="lt-LT"/>
        </w:rPr>
        <w:t xml:space="preserve"> punkte nurodytos Paslaugų </w:t>
      </w:r>
      <w:r w:rsidR="00CF0DF5">
        <w:rPr>
          <w:rFonts w:eastAsiaTheme="minorHAnsi"/>
          <w:szCs w:val="24"/>
          <w:lang w:eastAsia="lt-LT"/>
        </w:rPr>
        <w:t xml:space="preserve">kainos. </w:t>
      </w:r>
      <w:r w:rsidR="002111FB" w:rsidRPr="00392F37">
        <w:rPr>
          <w:rFonts w:eastAsiaTheme="minorHAnsi"/>
          <w:szCs w:val="24"/>
          <w:lang w:eastAsia="lt-LT"/>
        </w:rPr>
        <w:t>Užsakovas neprivalo įrodyti Teikėjui, kad patyrė nuostolių.</w:t>
      </w:r>
    </w:p>
    <w:p w14:paraId="4B35D765" w14:textId="05E40182" w:rsidR="002111FB" w:rsidRPr="00323E6B" w:rsidRDefault="00392F37" w:rsidP="00392F37">
      <w:pPr>
        <w:contextualSpacing/>
        <w:jc w:val="both"/>
        <w:rPr>
          <w:szCs w:val="24"/>
          <w:lang w:eastAsia="lt-LT"/>
        </w:rPr>
      </w:pPr>
      <w:r>
        <w:rPr>
          <w:szCs w:val="24"/>
        </w:rPr>
        <w:t>1</w:t>
      </w:r>
      <w:r w:rsidR="00CF0DF5">
        <w:rPr>
          <w:szCs w:val="24"/>
        </w:rPr>
        <w:t>5</w:t>
      </w:r>
      <w:r w:rsidR="002111FB" w:rsidRPr="00323E6B">
        <w:rPr>
          <w:szCs w:val="24"/>
        </w:rPr>
        <w:t xml:space="preserve">. </w:t>
      </w:r>
      <w:r w:rsidR="002111FB" w:rsidRPr="00323E6B">
        <w:rPr>
          <w:szCs w:val="24"/>
          <w:lang w:eastAsia="lt-LT"/>
        </w:rPr>
        <w:t>Uždelsus laiku atsiskaityti už suteiktas Paslaugas, Užsakovas, Teikėjui reikalaujant, moka 0,0</w:t>
      </w:r>
      <w:r w:rsidR="002111FB">
        <w:rPr>
          <w:szCs w:val="24"/>
          <w:lang w:eastAsia="lt-LT"/>
        </w:rPr>
        <w:t>5</w:t>
      </w:r>
      <w:r w:rsidR="002111FB" w:rsidRPr="00323E6B">
        <w:rPr>
          <w:szCs w:val="24"/>
          <w:lang w:eastAsia="lt-LT"/>
        </w:rPr>
        <w:t xml:space="preserve"> proc</w:t>
      </w:r>
      <w:r w:rsidR="002111FB">
        <w:rPr>
          <w:szCs w:val="24"/>
          <w:lang w:eastAsia="lt-LT"/>
        </w:rPr>
        <w:t>ento</w:t>
      </w:r>
      <w:r w:rsidR="002111FB" w:rsidRPr="00323E6B">
        <w:rPr>
          <w:szCs w:val="24"/>
          <w:lang w:eastAsia="lt-LT"/>
        </w:rPr>
        <w:t xml:space="preserve"> delspinigius nuo laiku neapmokėtos sumos už kiekvieną vėlavimo dieną</w:t>
      </w:r>
      <w:r>
        <w:rPr>
          <w:szCs w:val="24"/>
          <w:lang w:eastAsia="lt-LT"/>
        </w:rPr>
        <w:t>.</w:t>
      </w:r>
    </w:p>
    <w:p w14:paraId="4F7B67AF" w14:textId="6DD36810" w:rsidR="002111FB" w:rsidRPr="008E5522" w:rsidRDefault="000F6125" w:rsidP="000F6125">
      <w:pPr>
        <w:contextualSpacing/>
        <w:jc w:val="both"/>
        <w:rPr>
          <w:color w:val="auto"/>
          <w:szCs w:val="24"/>
        </w:rPr>
      </w:pPr>
      <w:r>
        <w:rPr>
          <w:color w:val="auto"/>
          <w:szCs w:val="24"/>
        </w:rPr>
        <w:t>1</w:t>
      </w:r>
      <w:r w:rsidR="00CF0DF5">
        <w:rPr>
          <w:color w:val="auto"/>
          <w:szCs w:val="24"/>
        </w:rPr>
        <w:t>6</w:t>
      </w:r>
      <w:r w:rsidR="002111FB" w:rsidRPr="008E5522">
        <w:rPr>
          <w:color w:val="auto"/>
          <w:szCs w:val="24"/>
        </w:rPr>
        <w:t xml:space="preserve">.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228AE91C" w14:textId="1F09E727" w:rsidR="002111FB" w:rsidRPr="008E5522" w:rsidRDefault="000F6125" w:rsidP="000F6125">
      <w:pPr>
        <w:contextualSpacing/>
        <w:jc w:val="both"/>
        <w:rPr>
          <w:color w:val="auto"/>
          <w:szCs w:val="24"/>
        </w:rPr>
      </w:pPr>
      <w:r>
        <w:rPr>
          <w:color w:val="auto"/>
          <w:szCs w:val="24"/>
        </w:rPr>
        <w:t>1</w:t>
      </w:r>
      <w:r w:rsidR="00CF0DF5">
        <w:rPr>
          <w:color w:val="auto"/>
          <w:szCs w:val="24"/>
        </w:rPr>
        <w:t>7</w:t>
      </w:r>
      <w:r w:rsidR="002111FB" w:rsidRPr="008E5522">
        <w:rPr>
          <w:color w:val="auto"/>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61DA9AB" w14:textId="3979423E" w:rsidR="002111FB" w:rsidRPr="008E5522" w:rsidRDefault="00575C4E" w:rsidP="00575C4E">
      <w:pPr>
        <w:contextualSpacing/>
        <w:jc w:val="both"/>
        <w:rPr>
          <w:color w:val="auto"/>
          <w:szCs w:val="24"/>
        </w:rPr>
      </w:pPr>
      <w:r>
        <w:rPr>
          <w:color w:val="auto"/>
          <w:szCs w:val="24"/>
        </w:rPr>
        <w:t>1</w:t>
      </w:r>
      <w:r w:rsidR="00CF0DF5">
        <w:rPr>
          <w:color w:val="auto"/>
          <w:szCs w:val="24"/>
        </w:rPr>
        <w:t>8</w:t>
      </w:r>
      <w:r w:rsidR="002111FB" w:rsidRPr="008E5522">
        <w:rPr>
          <w:color w:val="auto"/>
          <w:szCs w:val="24"/>
        </w:rPr>
        <w:t>. Šalys atleidžiamos nuo atsakomybės esant nenugalimos jėgos (</w:t>
      </w:r>
      <w:r w:rsidR="002111FB" w:rsidRPr="008E5522">
        <w:rPr>
          <w:i/>
          <w:color w:val="auto"/>
          <w:szCs w:val="24"/>
        </w:rPr>
        <w:t>force majeure</w:t>
      </w:r>
      <w:r w:rsidR="002111FB" w:rsidRPr="008E5522">
        <w:rPr>
          <w:color w:val="auto"/>
          <w:szCs w:val="24"/>
        </w:rPr>
        <w:t xml:space="preserve">) aplinkybėms pagal LR CK 6.212 str. </w:t>
      </w:r>
    </w:p>
    <w:p w14:paraId="7B02DE6F" w14:textId="77777777" w:rsidR="002111FB" w:rsidRPr="008E5522" w:rsidRDefault="002111FB" w:rsidP="002111FB">
      <w:pPr>
        <w:ind w:firstLine="851"/>
        <w:contextualSpacing/>
        <w:jc w:val="both"/>
        <w:rPr>
          <w:color w:val="auto"/>
          <w:szCs w:val="24"/>
        </w:rPr>
      </w:pPr>
    </w:p>
    <w:p w14:paraId="381C35F2" w14:textId="77777777" w:rsidR="002111FB" w:rsidRPr="008E5522" w:rsidRDefault="002111FB" w:rsidP="002111FB">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VI SKYRIUS</w:t>
      </w:r>
    </w:p>
    <w:p w14:paraId="2D4E54DD" w14:textId="5F4E46C3" w:rsidR="002111FB" w:rsidRPr="008E5522" w:rsidRDefault="002111FB" w:rsidP="002111FB">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ASMENS DUOMENŲ TVARKYMAS</w:t>
      </w:r>
    </w:p>
    <w:p w14:paraId="311A74DB" w14:textId="77777777" w:rsidR="002111FB" w:rsidRPr="008E5522" w:rsidRDefault="002111FB" w:rsidP="002111FB">
      <w:pPr>
        <w:tabs>
          <w:tab w:val="left" w:pos="284"/>
          <w:tab w:val="left" w:pos="426"/>
          <w:tab w:val="left" w:pos="567"/>
        </w:tabs>
        <w:spacing w:after="160"/>
        <w:contextualSpacing/>
        <w:jc w:val="center"/>
        <w:rPr>
          <w:rFonts w:eastAsia="Calibri"/>
          <w:b/>
          <w:color w:val="auto"/>
          <w:szCs w:val="24"/>
        </w:rPr>
      </w:pPr>
    </w:p>
    <w:p w14:paraId="5F01D5D7" w14:textId="11CFDB02" w:rsidR="002111FB" w:rsidRPr="008E5522" w:rsidRDefault="00856366" w:rsidP="002111FB">
      <w:pPr>
        <w:tabs>
          <w:tab w:val="left" w:pos="284"/>
          <w:tab w:val="left" w:pos="426"/>
          <w:tab w:val="left" w:pos="567"/>
          <w:tab w:val="left" w:pos="709"/>
        </w:tabs>
        <w:spacing w:after="160"/>
        <w:contextualSpacing/>
        <w:jc w:val="both"/>
        <w:rPr>
          <w:rFonts w:eastAsia="Calibri"/>
          <w:color w:val="auto"/>
          <w:szCs w:val="24"/>
        </w:rPr>
      </w:pPr>
      <w:r>
        <w:rPr>
          <w:rFonts w:eastAsia="Calibri"/>
          <w:color w:val="auto"/>
          <w:szCs w:val="24"/>
        </w:rPr>
        <w:t>1</w:t>
      </w:r>
      <w:r w:rsidR="006D03BE">
        <w:rPr>
          <w:rFonts w:eastAsia="Calibri"/>
          <w:color w:val="auto"/>
          <w:szCs w:val="24"/>
        </w:rPr>
        <w:t>9</w:t>
      </w:r>
      <w:r w:rsidR="002111FB" w:rsidRPr="008E5522">
        <w:rPr>
          <w:rFonts w:eastAsia="Calibri"/>
          <w:color w:val="auto"/>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475829A" w14:textId="56F96175" w:rsidR="002111FB" w:rsidRPr="008E5522" w:rsidRDefault="006D03BE" w:rsidP="002111FB">
      <w:pPr>
        <w:tabs>
          <w:tab w:val="left" w:pos="284"/>
          <w:tab w:val="left" w:pos="426"/>
          <w:tab w:val="left" w:pos="567"/>
          <w:tab w:val="left" w:pos="709"/>
          <w:tab w:val="left" w:pos="851"/>
          <w:tab w:val="left" w:pos="1134"/>
        </w:tabs>
        <w:spacing w:after="160"/>
        <w:contextualSpacing/>
        <w:jc w:val="both"/>
        <w:rPr>
          <w:rFonts w:eastAsia="Calibri"/>
          <w:color w:val="auto"/>
          <w:szCs w:val="24"/>
        </w:rPr>
      </w:pPr>
      <w:r>
        <w:rPr>
          <w:rFonts w:eastAsia="Calibri"/>
          <w:color w:val="auto"/>
          <w:szCs w:val="24"/>
        </w:rPr>
        <w:t>20</w:t>
      </w:r>
      <w:r w:rsidR="002111FB" w:rsidRPr="008E5522">
        <w:rPr>
          <w:rFonts w:eastAsia="Calibri"/>
          <w:color w:val="auto"/>
          <w:szCs w:val="24"/>
        </w:rPr>
        <w:t>.</w:t>
      </w:r>
      <w:r w:rsidR="00856366">
        <w:rPr>
          <w:rFonts w:eastAsia="Calibri"/>
          <w:color w:val="auto"/>
          <w:szCs w:val="24"/>
        </w:rPr>
        <w:t xml:space="preserve"> </w:t>
      </w:r>
      <w:r w:rsidR="002111FB" w:rsidRPr="008E5522">
        <w:rPr>
          <w:rFonts w:eastAsia="Calibri"/>
          <w:color w:val="auto"/>
          <w:szCs w:val="24"/>
        </w:rPr>
        <w:t>Šalių atstovų, darbuotojų ar kitų fizinių asmenų, pasitelktų Sutarčiai vykdyti, duomenų tvarkymo teisėtumas grindžiamas būtinybe įvykdyti Sutartį arba būtinybe pasinaudoti iš Sutarties kylančiomis teisėmis.</w:t>
      </w:r>
    </w:p>
    <w:p w14:paraId="0B20448F" w14:textId="34A50EA9" w:rsidR="002111FB" w:rsidRPr="008E5522" w:rsidRDefault="006D03BE" w:rsidP="002111FB">
      <w:pPr>
        <w:tabs>
          <w:tab w:val="left" w:pos="284"/>
          <w:tab w:val="left" w:pos="426"/>
          <w:tab w:val="left" w:pos="567"/>
          <w:tab w:val="left" w:pos="851"/>
        </w:tabs>
        <w:spacing w:after="160"/>
        <w:contextualSpacing/>
        <w:jc w:val="both"/>
        <w:rPr>
          <w:rFonts w:eastAsia="Calibri"/>
          <w:color w:val="auto"/>
          <w:szCs w:val="24"/>
        </w:rPr>
      </w:pPr>
      <w:r>
        <w:rPr>
          <w:rFonts w:eastAsia="Calibri"/>
          <w:color w:val="auto"/>
          <w:szCs w:val="24"/>
        </w:rPr>
        <w:t>21</w:t>
      </w:r>
      <w:r w:rsidR="002111FB" w:rsidRPr="008E5522">
        <w:rPr>
          <w:rFonts w:eastAsia="Calibri"/>
          <w:color w:val="auto"/>
          <w:szCs w:val="24"/>
        </w:rPr>
        <w:t xml:space="preserve">. Šalys asmens duomenis saugo ne ilgiau nei to reikalauja duomenų tvarkymo tikslai ar numato teisės aktai, jeigu juose yra nustatytas ilgesnis duomenų saugojimas. Asmens duomenys turi būti </w:t>
      </w:r>
      <w:r w:rsidR="002111FB" w:rsidRPr="008E5522">
        <w:rPr>
          <w:rFonts w:eastAsia="Calibri"/>
          <w:color w:val="auto"/>
          <w:szCs w:val="24"/>
        </w:rPr>
        <w:lastRenderedPageBreak/>
        <w:t>saugomi tol, kol iš sutartinių santykių gali kilti pagrįstų reikalavimų arba kiek tai reikalinga Šalių teisėtiems interesams įgyvendinti ir apsaugoti. Nebereikalingi asmens duomenys sunaikinami.</w:t>
      </w:r>
    </w:p>
    <w:p w14:paraId="0E75571C" w14:textId="77777777" w:rsidR="002111FB" w:rsidRPr="00323E6B" w:rsidRDefault="002111FB" w:rsidP="002111FB">
      <w:pPr>
        <w:tabs>
          <w:tab w:val="left" w:pos="0"/>
        </w:tabs>
        <w:rPr>
          <w:b/>
          <w:szCs w:val="24"/>
        </w:rPr>
      </w:pPr>
    </w:p>
    <w:p w14:paraId="469B9088" w14:textId="77777777" w:rsidR="002111FB" w:rsidRDefault="002111FB" w:rsidP="002111FB">
      <w:pPr>
        <w:tabs>
          <w:tab w:val="left" w:pos="0"/>
        </w:tabs>
        <w:jc w:val="center"/>
        <w:rPr>
          <w:b/>
          <w:szCs w:val="24"/>
        </w:rPr>
      </w:pPr>
      <w:r w:rsidRPr="00323E6B">
        <w:rPr>
          <w:b/>
          <w:szCs w:val="24"/>
        </w:rPr>
        <w:t>VII</w:t>
      </w:r>
      <w:r>
        <w:rPr>
          <w:b/>
          <w:szCs w:val="24"/>
        </w:rPr>
        <w:t xml:space="preserve"> SKYRIUS</w:t>
      </w:r>
    </w:p>
    <w:p w14:paraId="5904968F" w14:textId="58FD9210" w:rsidR="002111FB" w:rsidRDefault="002111FB" w:rsidP="002111FB">
      <w:pPr>
        <w:tabs>
          <w:tab w:val="left" w:pos="0"/>
        </w:tabs>
        <w:jc w:val="center"/>
        <w:rPr>
          <w:b/>
          <w:szCs w:val="24"/>
        </w:rPr>
      </w:pPr>
      <w:r w:rsidRPr="00323E6B">
        <w:rPr>
          <w:b/>
          <w:szCs w:val="24"/>
        </w:rPr>
        <w:t>KITOS SĄLYGOS</w:t>
      </w:r>
    </w:p>
    <w:p w14:paraId="2010CE08" w14:textId="77777777" w:rsidR="002111FB" w:rsidRPr="00323E6B" w:rsidRDefault="002111FB" w:rsidP="002111FB">
      <w:pPr>
        <w:tabs>
          <w:tab w:val="left" w:pos="0"/>
        </w:tabs>
        <w:jc w:val="center"/>
        <w:rPr>
          <w:b/>
          <w:szCs w:val="24"/>
        </w:rPr>
      </w:pPr>
    </w:p>
    <w:p w14:paraId="3FBCD9D4" w14:textId="2A87413C" w:rsidR="002111FB" w:rsidRPr="008E5522" w:rsidRDefault="000D3591" w:rsidP="000D3591">
      <w:pPr>
        <w:contextualSpacing/>
        <w:jc w:val="both"/>
        <w:rPr>
          <w:rFonts w:eastAsiaTheme="minorHAnsi"/>
          <w:color w:val="auto"/>
          <w:szCs w:val="24"/>
        </w:rPr>
      </w:pPr>
      <w:r>
        <w:rPr>
          <w:color w:val="auto"/>
          <w:szCs w:val="24"/>
          <w:lang w:eastAsia="lt-LT"/>
        </w:rPr>
        <w:t>2</w:t>
      </w:r>
      <w:r w:rsidR="006D03BE">
        <w:rPr>
          <w:color w:val="auto"/>
          <w:szCs w:val="24"/>
          <w:lang w:eastAsia="lt-LT"/>
        </w:rPr>
        <w:t>2</w:t>
      </w:r>
      <w:r>
        <w:rPr>
          <w:color w:val="auto"/>
          <w:szCs w:val="24"/>
          <w:lang w:eastAsia="lt-LT"/>
        </w:rPr>
        <w:t>.</w:t>
      </w:r>
      <w:r w:rsidR="002111FB" w:rsidRPr="008E5522">
        <w:rPr>
          <w:color w:val="auto"/>
          <w:szCs w:val="24"/>
          <w:lang w:eastAsia="lt-LT"/>
        </w:rPr>
        <w:t xml:space="preserve"> </w:t>
      </w:r>
      <w:r w:rsidR="002111FB" w:rsidRPr="008E5522">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794F5ED9" w14:textId="6D55CC95" w:rsidR="002111FB" w:rsidRPr="008E5522" w:rsidRDefault="000D3591" w:rsidP="000D3591">
      <w:pPr>
        <w:tabs>
          <w:tab w:val="left" w:pos="0"/>
        </w:tabs>
        <w:contextualSpacing/>
        <w:jc w:val="both"/>
        <w:rPr>
          <w:rFonts w:eastAsiaTheme="minorHAnsi"/>
          <w:color w:val="auto"/>
          <w:szCs w:val="24"/>
        </w:rPr>
      </w:pPr>
      <w:r>
        <w:rPr>
          <w:color w:val="auto"/>
          <w:szCs w:val="24"/>
        </w:rPr>
        <w:t>2</w:t>
      </w:r>
      <w:r w:rsidR="006D03BE">
        <w:rPr>
          <w:color w:val="auto"/>
          <w:szCs w:val="24"/>
        </w:rPr>
        <w:t>3</w:t>
      </w:r>
      <w:r w:rsidR="002111FB" w:rsidRPr="008E5522">
        <w:rPr>
          <w:color w:val="auto"/>
          <w:szCs w:val="24"/>
        </w:rPr>
        <w:t xml:space="preserve">. Sutarties sąlygos gali būti keičiamos vadovaujantis Lietuvos Respublikos viešųjų pirkimų įstatymo 89 straipsnio nuostatomis. </w:t>
      </w:r>
      <w:r w:rsidR="002111FB" w:rsidRPr="008E5522">
        <w:rPr>
          <w:rFonts w:eastAsiaTheme="minorHAnsi"/>
          <w:color w:val="auto"/>
          <w:szCs w:val="24"/>
        </w:rPr>
        <w:t>Sutarties sąlygų pakeitimas įforminamas Šalių susitarimu.</w:t>
      </w:r>
    </w:p>
    <w:p w14:paraId="74F69933" w14:textId="19A25BBB" w:rsidR="002111FB" w:rsidRPr="008E5522" w:rsidRDefault="000D3591" w:rsidP="000D3591">
      <w:pPr>
        <w:jc w:val="both"/>
        <w:rPr>
          <w:rFonts w:eastAsiaTheme="minorHAnsi"/>
          <w:color w:val="auto"/>
          <w:szCs w:val="24"/>
        </w:rPr>
      </w:pPr>
      <w:r>
        <w:rPr>
          <w:color w:val="auto"/>
          <w:szCs w:val="24"/>
        </w:rPr>
        <w:t>2</w:t>
      </w:r>
      <w:r w:rsidR="006D03BE">
        <w:rPr>
          <w:color w:val="auto"/>
          <w:szCs w:val="24"/>
        </w:rPr>
        <w:t>4</w:t>
      </w:r>
      <w:r w:rsidR="002111FB" w:rsidRPr="008E5522">
        <w:rPr>
          <w:color w:val="auto"/>
          <w:szCs w:val="24"/>
        </w:rPr>
        <w:t xml:space="preserve">. </w:t>
      </w:r>
      <w:r w:rsidR="002111FB" w:rsidRPr="008E5522">
        <w:rPr>
          <w:rFonts w:eastAsiaTheme="minorHAnsi"/>
          <w:color w:val="auto"/>
          <w:szCs w:val="24"/>
        </w:rPr>
        <w:t>Sutartis gali būti nutraukta:</w:t>
      </w:r>
    </w:p>
    <w:p w14:paraId="336028CC" w14:textId="1BFAB479" w:rsidR="002111FB" w:rsidRPr="008E5522" w:rsidRDefault="000D3591" w:rsidP="000D3591">
      <w:pPr>
        <w:jc w:val="both"/>
        <w:rPr>
          <w:rFonts w:eastAsiaTheme="minorHAnsi"/>
          <w:color w:val="auto"/>
          <w:szCs w:val="24"/>
        </w:rPr>
      </w:pPr>
      <w:r>
        <w:rPr>
          <w:rFonts w:eastAsiaTheme="minorHAnsi"/>
          <w:color w:val="auto"/>
          <w:szCs w:val="24"/>
        </w:rPr>
        <w:t>2</w:t>
      </w:r>
      <w:r w:rsidR="00C422F2">
        <w:rPr>
          <w:rFonts w:eastAsiaTheme="minorHAnsi"/>
          <w:color w:val="auto"/>
          <w:szCs w:val="24"/>
        </w:rPr>
        <w:t>4</w:t>
      </w:r>
      <w:r w:rsidR="002111FB" w:rsidRPr="008E5522">
        <w:rPr>
          <w:rFonts w:eastAsiaTheme="minorHAnsi"/>
          <w:color w:val="auto"/>
          <w:szCs w:val="24"/>
        </w:rPr>
        <w:t>.1. abiejų Šalių rašytiniu susitarimu;</w:t>
      </w:r>
    </w:p>
    <w:p w14:paraId="0B09E9E9" w14:textId="305BA650" w:rsidR="002111FB" w:rsidRPr="008E5522" w:rsidRDefault="000D3591" w:rsidP="000D3591">
      <w:pPr>
        <w:jc w:val="both"/>
        <w:rPr>
          <w:rFonts w:eastAsiaTheme="minorHAnsi"/>
          <w:color w:val="auto"/>
          <w:szCs w:val="24"/>
        </w:rPr>
      </w:pPr>
      <w:r>
        <w:rPr>
          <w:rFonts w:eastAsiaTheme="minorHAnsi"/>
          <w:color w:val="auto"/>
          <w:szCs w:val="24"/>
        </w:rPr>
        <w:t>2</w:t>
      </w:r>
      <w:r w:rsidR="00111058">
        <w:rPr>
          <w:rFonts w:eastAsiaTheme="minorHAnsi"/>
          <w:color w:val="auto"/>
          <w:szCs w:val="24"/>
        </w:rPr>
        <w:t>4</w:t>
      </w:r>
      <w:r w:rsidR="002111FB" w:rsidRPr="008E5522">
        <w:rPr>
          <w:rFonts w:eastAsiaTheme="minorHAnsi"/>
          <w:color w:val="auto"/>
          <w:szCs w:val="24"/>
        </w:rPr>
        <w:t>.2. vienos iš Šalių iniciatyva;</w:t>
      </w:r>
    </w:p>
    <w:p w14:paraId="165F5448" w14:textId="1CFE34CB" w:rsidR="002111FB" w:rsidRPr="008E5522" w:rsidRDefault="000D3591" w:rsidP="000D3591">
      <w:pPr>
        <w:jc w:val="both"/>
        <w:rPr>
          <w:rFonts w:eastAsiaTheme="minorHAnsi"/>
          <w:color w:val="auto"/>
          <w:szCs w:val="24"/>
        </w:rPr>
      </w:pPr>
      <w:r>
        <w:rPr>
          <w:rFonts w:eastAsiaTheme="minorHAnsi"/>
          <w:color w:val="auto"/>
          <w:szCs w:val="24"/>
        </w:rPr>
        <w:t>2</w:t>
      </w:r>
      <w:r w:rsidR="00111058">
        <w:rPr>
          <w:rFonts w:eastAsiaTheme="minorHAnsi"/>
          <w:color w:val="auto"/>
          <w:szCs w:val="24"/>
        </w:rPr>
        <w:t>4</w:t>
      </w:r>
      <w:r w:rsidR="002111FB" w:rsidRPr="008E5522">
        <w:rPr>
          <w:rFonts w:eastAsiaTheme="minorHAnsi"/>
          <w:color w:val="auto"/>
          <w:szCs w:val="24"/>
        </w:rPr>
        <w:t>.3. kitais Lietuvos Respublikos civiliniame kodekse nustatytais atvejais ir tvarka.</w:t>
      </w:r>
    </w:p>
    <w:p w14:paraId="62311051" w14:textId="1DE9C125" w:rsidR="002111FB" w:rsidRPr="008E5522" w:rsidRDefault="000D3591" w:rsidP="000D3591">
      <w:pPr>
        <w:jc w:val="both"/>
        <w:rPr>
          <w:rFonts w:eastAsiaTheme="minorHAnsi"/>
          <w:color w:val="auto"/>
          <w:szCs w:val="24"/>
        </w:rPr>
      </w:pPr>
      <w:r>
        <w:rPr>
          <w:rFonts w:eastAsiaTheme="minorHAnsi"/>
          <w:color w:val="auto"/>
          <w:szCs w:val="24"/>
        </w:rPr>
        <w:t>2</w:t>
      </w:r>
      <w:r w:rsidR="00111058">
        <w:rPr>
          <w:rFonts w:eastAsiaTheme="minorHAnsi"/>
          <w:color w:val="auto"/>
          <w:szCs w:val="24"/>
        </w:rPr>
        <w:t>5</w:t>
      </w:r>
      <w:r w:rsidR="002111FB" w:rsidRPr="008E5522">
        <w:rPr>
          <w:rFonts w:eastAsiaTheme="minorHAnsi"/>
          <w:color w:val="auto"/>
          <w:szCs w:val="24"/>
        </w:rPr>
        <w:t>. Užsakovas turi teisę vienašališkai nutraukti Sutartį, jeigu:</w:t>
      </w:r>
    </w:p>
    <w:p w14:paraId="0F4BDC2E" w14:textId="39E1004E" w:rsidR="002111FB" w:rsidRPr="008E5522" w:rsidRDefault="000D3591" w:rsidP="000D3591">
      <w:pPr>
        <w:jc w:val="both"/>
        <w:rPr>
          <w:rFonts w:eastAsiaTheme="minorHAnsi"/>
          <w:color w:val="auto"/>
          <w:szCs w:val="24"/>
        </w:rPr>
      </w:pPr>
      <w:r>
        <w:rPr>
          <w:rFonts w:eastAsiaTheme="minorHAnsi"/>
          <w:color w:val="auto"/>
          <w:szCs w:val="24"/>
        </w:rPr>
        <w:t>2</w:t>
      </w:r>
      <w:r w:rsidR="00111058">
        <w:rPr>
          <w:rFonts w:eastAsiaTheme="minorHAnsi"/>
          <w:color w:val="auto"/>
          <w:szCs w:val="24"/>
        </w:rPr>
        <w:t>5</w:t>
      </w:r>
      <w:r w:rsidR="002111FB" w:rsidRPr="008E5522">
        <w:rPr>
          <w:rFonts w:eastAsiaTheme="minorHAnsi"/>
          <w:color w:val="auto"/>
          <w:szCs w:val="24"/>
        </w:rPr>
        <w:t xml:space="preserve">.1. paaiškėja aplinkybės, numatytos </w:t>
      </w:r>
      <w:r w:rsidR="002111FB" w:rsidRPr="008E5522">
        <w:rPr>
          <w:color w:val="auto"/>
          <w:szCs w:val="24"/>
        </w:rPr>
        <w:t>Lietuvos Respublikos v</w:t>
      </w:r>
      <w:r w:rsidR="002111FB" w:rsidRPr="008E5522">
        <w:rPr>
          <w:rFonts w:eastAsiaTheme="minorHAnsi"/>
          <w:color w:val="auto"/>
          <w:szCs w:val="24"/>
        </w:rPr>
        <w:t>iešųjų pirkimų įstatymo 90 straipsnio 1 dalyje;</w:t>
      </w:r>
    </w:p>
    <w:p w14:paraId="6C4A81A3" w14:textId="2459A696" w:rsidR="002111FB" w:rsidRPr="008E5522" w:rsidRDefault="000D3591" w:rsidP="000D3591">
      <w:pPr>
        <w:pStyle w:val="Body2"/>
        <w:spacing w:after="0"/>
        <w:rPr>
          <w:rFonts w:eastAsia="Arial Unicode MS"/>
          <w:color w:val="auto"/>
          <w:sz w:val="24"/>
          <w:szCs w:val="24"/>
        </w:rPr>
      </w:pPr>
      <w:r>
        <w:rPr>
          <w:rFonts w:eastAsiaTheme="minorHAnsi"/>
          <w:color w:val="auto"/>
          <w:sz w:val="24"/>
          <w:szCs w:val="24"/>
        </w:rPr>
        <w:t>2</w:t>
      </w:r>
      <w:r w:rsidR="00111058">
        <w:rPr>
          <w:rFonts w:eastAsiaTheme="minorHAnsi"/>
          <w:color w:val="auto"/>
          <w:sz w:val="24"/>
          <w:szCs w:val="24"/>
        </w:rPr>
        <w:t>5</w:t>
      </w:r>
      <w:r w:rsidR="002111FB" w:rsidRPr="008E5522">
        <w:rPr>
          <w:rFonts w:eastAsiaTheme="minorHAnsi"/>
          <w:color w:val="auto"/>
          <w:sz w:val="24"/>
          <w:szCs w:val="24"/>
        </w:rPr>
        <w:t xml:space="preserve">.2. Teikėjas </w:t>
      </w:r>
      <w:r w:rsidR="002111FB" w:rsidRPr="008E5522">
        <w:rPr>
          <w:rFonts w:eastAsia="Arial Unicode MS"/>
          <w:color w:val="auto"/>
          <w:sz w:val="24"/>
          <w:szCs w:val="24"/>
        </w:rPr>
        <w:t>bankrutuoja arba yra likviduojamas, sustabdo ūkinę veiklą arba  teisės aktuose nustatyta tvarka susidaro analogiška situacija;</w:t>
      </w:r>
    </w:p>
    <w:p w14:paraId="015C3B83" w14:textId="43FD463D" w:rsidR="002111FB" w:rsidRPr="008E5522" w:rsidRDefault="000D3591" w:rsidP="000D3591">
      <w:pPr>
        <w:pStyle w:val="Body2"/>
        <w:spacing w:after="0"/>
        <w:rPr>
          <w:rFonts w:eastAsia="Arial Unicode MS"/>
          <w:color w:val="auto"/>
          <w:sz w:val="24"/>
          <w:szCs w:val="24"/>
        </w:rPr>
      </w:pPr>
      <w:r>
        <w:rPr>
          <w:rFonts w:eastAsia="Arial Unicode MS"/>
          <w:color w:val="auto"/>
          <w:sz w:val="24"/>
          <w:szCs w:val="24"/>
        </w:rPr>
        <w:t>2</w:t>
      </w:r>
      <w:r w:rsidR="00111058">
        <w:rPr>
          <w:rFonts w:eastAsia="Arial Unicode MS"/>
          <w:color w:val="auto"/>
          <w:sz w:val="24"/>
          <w:szCs w:val="24"/>
        </w:rPr>
        <w:t>5</w:t>
      </w:r>
      <w:r w:rsidR="002111FB" w:rsidRPr="008E5522">
        <w:rPr>
          <w:rFonts w:eastAsia="Arial Unicode MS"/>
          <w:color w:val="auto"/>
          <w:sz w:val="24"/>
          <w:szCs w:val="24"/>
        </w:rPr>
        <w:t>.3.Teikėjas iš esmės pažeidė Sutartį.</w:t>
      </w:r>
    </w:p>
    <w:p w14:paraId="4A63B647" w14:textId="4F985E8A" w:rsidR="002111FB" w:rsidRPr="000D3591" w:rsidRDefault="000D3591" w:rsidP="000D3591">
      <w:pPr>
        <w:tabs>
          <w:tab w:val="left" w:pos="1134"/>
        </w:tabs>
        <w:jc w:val="both"/>
        <w:rPr>
          <w:rFonts w:eastAsia="Arial Unicode MS"/>
          <w:szCs w:val="24"/>
        </w:rPr>
      </w:pPr>
      <w:r>
        <w:rPr>
          <w:szCs w:val="24"/>
        </w:rPr>
        <w:t>2</w:t>
      </w:r>
      <w:r w:rsidR="00111058">
        <w:rPr>
          <w:szCs w:val="24"/>
        </w:rPr>
        <w:t>6</w:t>
      </w:r>
      <w:r>
        <w:rPr>
          <w:szCs w:val="24"/>
        </w:rPr>
        <w:t xml:space="preserve">. </w:t>
      </w:r>
      <w:r w:rsidR="002111FB" w:rsidRPr="000D3591">
        <w:rPr>
          <w:szCs w:val="24"/>
        </w:rPr>
        <w:t>Teikėjas turi teisę vienašališkai nutraukti Sutartį:</w:t>
      </w:r>
    </w:p>
    <w:p w14:paraId="6E54A9A4" w14:textId="10DBFF54" w:rsidR="002111FB" w:rsidRPr="008E5522" w:rsidRDefault="000D3591" w:rsidP="000D3591">
      <w:pPr>
        <w:pStyle w:val="Sraopastraipa"/>
        <w:tabs>
          <w:tab w:val="left" w:pos="1134"/>
        </w:tabs>
        <w:ind w:left="0"/>
        <w:jc w:val="both"/>
        <w:rPr>
          <w:sz w:val="24"/>
          <w:szCs w:val="24"/>
          <w:lang w:val="lt-LT"/>
        </w:rPr>
      </w:pPr>
      <w:r>
        <w:rPr>
          <w:sz w:val="24"/>
          <w:szCs w:val="24"/>
          <w:lang w:val="lt-LT"/>
        </w:rPr>
        <w:t>2</w:t>
      </w:r>
      <w:r w:rsidR="00111058">
        <w:rPr>
          <w:sz w:val="24"/>
          <w:szCs w:val="24"/>
          <w:lang w:val="lt-LT"/>
        </w:rPr>
        <w:t>6</w:t>
      </w:r>
      <w:r w:rsidR="002111FB" w:rsidRPr="008E5522">
        <w:rPr>
          <w:sz w:val="24"/>
          <w:szCs w:val="24"/>
          <w:lang w:val="lt-LT"/>
        </w:rPr>
        <w:t>.1. Užsakovas pažeidžia atsiskaitymo terminus daugiau nei 20 (dvidešimt) kalendorinių dienų ir jeigu Teikėjas apie vėlavimą prieš tai raštu pranešė Užsakovui;</w:t>
      </w:r>
    </w:p>
    <w:p w14:paraId="40FCFACE" w14:textId="1C988510" w:rsidR="002111FB" w:rsidRPr="008E5522" w:rsidRDefault="000D3591" w:rsidP="000D3591">
      <w:pPr>
        <w:pStyle w:val="Sraopastraipa"/>
        <w:tabs>
          <w:tab w:val="left" w:pos="1134"/>
        </w:tabs>
        <w:ind w:left="0"/>
        <w:jc w:val="both"/>
        <w:rPr>
          <w:sz w:val="24"/>
          <w:szCs w:val="24"/>
          <w:lang w:val="lt-LT" w:eastAsia="lt-LT"/>
        </w:rPr>
      </w:pPr>
      <w:r>
        <w:rPr>
          <w:sz w:val="24"/>
          <w:szCs w:val="24"/>
          <w:lang w:val="lt-LT"/>
        </w:rPr>
        <w:t>2</w:t>
      </w:r>
      <w:r w:rsidR="00111058">
        <w:rPr>
          <w:sz w:val="24"/>
          <w:szCs w:val="24"/>
          <w:lang w:val="lt-LT"/>
        </w:rPr>
        <w:t>6</w:t>
      </w:r>
      <w:r w:rsidR="002111FB" w:rsidRPr="008E5522">
        <w:rPr>
          <w:sz w:val="24"/>
          <w:szCs w:val="24"/>
          <w:lang w:val="lt-LT"/>
        </w:rPr>
        <w:t xml:space="preserve">.2. jei Užsakovas nevykdo sutartinių įsipareigojimų, vykdo juos netinkamai ar kitomis sąlygomis nei numatyta Sutartyje ir Užsakovas nustatytų pažeidimų neištaiso per Teikėjo reikalavime </w:t>
      </w:r>
      <w:r w:rsidR="002111FB" w:rsidRPr="008E5522">
        <w:rPr>
          <w:sz w:val="24"/>
          <w:szCs w:val="24"/>
          <w:lang w:val="lt-LT" w:eastAsia="lt-LT"/>
        </w:rPr>
        <w:t>nustatytą protingą terminą.</w:t>
      </w:r>
    </w:p>
    <w:p w14:paraId="442E7EFC" w14:textId="75A31168" w:rsidR="002111FB" w:rsidRPr="00482584" w:rsidRDefault="000D3591" w:rsidP="000D3591">
      <w:pPr>
        <w:pStyle w:val="Body2"/>
        <w:spacing w:after="0"/>
        <w:rPr>
          <w:rFonts w:eastAsia="Arial Unicode MS"/>
          <w:sz w:val="24"/>
          <w:szCs w:val="24"/>
        </w:rPr>
      </w:pPr>
      <w:r>
        <w:rPr>
          <w:sz w:val="24"/>
          <w:szCs w:val="24"/>
        </w:rPr>
        <w:t>2</w:t>
      </w:r>
      <w:r w:rsidR="00111058">
        <w:rPr>
          <w:sz w:val="24"/>
          <w:szCs w:val="24"/>
        </w:rPr>
        <w:t>7</w:t>
      </w:r>
      <w:r w:rsidR="002111FB">
        <w:rPr>
          <w:sz w:val="24"/>
          <w:szCs w:val="24"/>
        </w:rPr>
        <w:t xml:space="preserve">. </w:t>
      </w:r>
      <w:r w:rsidR="002111FB" w:rsidRPr="00482584">
        <w:rPr>
          <w:sz w:val="24"/>
          <w:szCs w:val="24"/>
        </w:rPr>
        <w:t xml:space="preserve">Šalis, ketinanti vienašališkai nutraukti Sutartį, prieš </w:t>
      </w:r>
      <w:r>
        <w:rPr>
          <w:sz w:val="24"/>
          <w:szCs w:val="24"/>
        </w:rPr>
        <w:t xml:space="preserve">tai </w:t>
      </w:r>
      <w:r w:rsidR="002111FB" w:rsidRPr="000D3591">
        <w:rPr>
          <w:sz w:val="24"/>
          <w:szCs w:val="24"/>
        </w:rPr>
        <w:t>nurod</w:t>
      </w:r>
      <w:r>
        <w:rPr>
          <w:sz w:val="24"/>
          <w:szCs w:val="24"/>
        </w:rPr>
        <w:t>ant</w:t>
      </w:r>
      <w:r w:rsidR="002111FB" w:rsidRPr="000D3591">
        <w:rPr>
          <w:sz w:val="24"/>
          <w:szCs w:val="24"/>
        </w:rPr>
        <w:t xml:space="preserve"> įspėjimo terminą pagal Sutarties trukmę</w:t>
      </w:r>
      <w:r w:rsidR="002111FB" w:rsidRPr="00482584">
        <w:rPr>
          <w:rFonts w:eastAsiaTheme="minorHAnsi"/>
          <w:sz w:val="24"/>
          <w:szCs w:val="24"/>
        </w:rPr>
        <w:t xml:space="preserve"> kalendorinių</w:t>
      </w:r>
      <w:r w:rsidR="002111FB"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6CA74B2" w14:textId="2073844D" w:rsidR="002111FB" w:rsidRDefault="000D3591" w:rsidP="000D3591">
      <w:pPr>
        <w:jc w:val="both"/>
        <w:rPr>
          <w:rFonts w:eastAsiaTheme="minorHAnsi"/>
          <w:szCs w:val="24"/>
        </w:rPr>
      </w:pPr>
      <w:r>
        <w:rPr>
          <w:color w:val="auto"/>
          <w:szCs w:val="24"/>
        </w:rPr>
        <w:t>2</w:t>
      </w:r>
      <w:r w:rsidR="00111058">
        <w:rPr>
          <w:color w:val="auto"/>
          <w:szCs w:val="24"/>
        </w:rPr>
        <w:t>8</w:t>
      </w:r>
      <w:r w:rsidR="002111FB">
        <w:rPr>
          <w:color w:val="auto"/>
          <w:szCs w:val="24"/>
        </w:rPr>
        <w:t xml:space="preserve">. </w:t>
      </w:r>
      <w:r w:rsidR="002111FB" w:rsidRPr="006D7CAA">
        <w:rPr>
          <w:rFonts w:eastAsiaTheme="minorHAnsi"/>
          <w:szCs w:val="24"/>
        </w:rPr>
        <w:t>Sutarties</w:t>
      </w:r>
      <w:r w:rsidR="002111FB">
        <w:rPr>
          <w:color w:val="auto"/>
          <w:szCs w:val="24"/>
        </w:rPr>
        <w:t xml:space="preserve"> e</w:t>
      </w:r>
      <w:r w:rsidR="002111FB" w:rsidRPr="006D7CAA">
        <w:rPr>
          <w:rFonts w:eastAsiaTheme="minorHAnsi"/>
          <w:szCs w:val="24"/>
        </w:rPr>
        <w:t>smini</w:t>
      </w:r>
      <w:r w:rsidR="002111FB">
        <w:rPr>
          <w:rFonts w:eastAsiaTheme="minorHAnsi"/>
          <w:szCs w:val="24"/>
        </w:rPr>
        <w:t>u</w:t>
      </w:r>
      <w:r w:rsidR="002111FB" w:rsidRPr="006D7CAA">
        <w:rPr>
          <w:rFonts w:eastAsiaTheme="minorHAnsi"/>
          <w:szCs w:val="24"/>
        </w:rPr>
        <w:t xml:space="preserve"> pažeidim</w:t>
      </w:r>
      <w:r w:rsidR="002111FB">
        <w:rPr>
          <w:rFonts w:eastAsiaTheme="minorHAnsi"/>
          <w:szCs w:val="24"/>
        </w:rPr>
        <w:t>u bus laikoma:</w:t>
      </w:r>
    </w:p>
    <w:p w14:paraId="5FEBA0C3" w14:textId="4DFDD978" w:rsidR="002111FB" w:rsidRDefault="001D47E0" w:rsidP="000D3591">
      <w:pPr>
        <w:jc w:val="both"/>
        <w:rPr>
          <w:rFonts w:eastAsiaTheme="minorHAnsi"/>
          <w:color w:val="auto"/>
          <w:szCs w:val="24"/>
        </w:rPr>
      </w:pPr>
      <w:r>
        <w:rPr>
          <w:rFonts w:eastAsiaTheme="minorHAnsi"/>
          <w:szCs w:val="24"/>
        </w:rPr>
        <w:t>2</w:t>
      </w:r>
      <w:r w:rsidR="00111058">
        <w:rPr>
          <w:rFonts w:eastAsiaTheme="minorHAnsi"/>
          <w:szCs w:val="24"/>
        </w:rPr>
        <w:t>8</w:t>
      </w:r>
      <w:r w:rsidR="002111FB">
        <w:rPr>
          <w:rFonts w:eastAsiaTheme="minorHAnsi"/>
          <w:szCs w:val="24"/>
        </w:rPr>
        <w:t xml:space="preserve">.1. Teikėjas </w:t>
      </w:r>
      <w:r w:rsidR="002111FB">
        <w:rPr>
          <w:rFonts w:eastAsiaTheme="minorHAnsi"/>
          <w:color w:val="auto"/>
          <w:szCs w:val="24"/>
        </w:rPr>
        <w:t>neteikia Paslaugų arba teikia Paslaugas akivaizdžiai per lėtai, kad spėtų jas suteikti per Paslaugų terminą ir, gavęs Užsakovo pretenziją dėl vėlavimo nesiima jokių priemonių;</w:t>
      </w:r>
    </w:p>
    <w:p w14:paraId="6D833958" w14:textId="18DFEE8E" w:rsidR="002111FB" w:rsidRPr="00D81B3B" w:rsidRDefault="001D47E0" w:rsidP="000D3591">
      <w:pPr>
        <w:jc w:val="both"/>
        <w:rPr>
          <w:rFonts w:eastAsia="Arial Unicode MS"/>
          <w:iCs/>
          <w:color w:val="auto"/>
        </w:rPr>
      </w:pPr>
      <w:r>
        <w:rPr>
          <w:rFonts w:eastAsia="Arial Unicode MS"/>
          <w:iCs/>
          <w:color w:val="auto"/>
        </w:rPr>
        <w:t>2</w:t>
      </w:r>
      <w:r w:rsidR="00111058">
        <w:rPr>
          <w:rFonts w:eastAsia="Arial Unicode MS"/>
          <w:iCs/>
          <w:color w:val="auto"/>
        </w:rPr>
        <w:t>8</w:t>
      </w:r>
      <w:r w:rsidR="002111FB">
        <w:rPr>
          <w:rFonts w:eastAsia="Arial Unicode MS"/>
          <w:iCs/>
          <w:color w:val="auto"/>
        </w:rPr>
        <w:t>.2. Teikėjas nesuteikia Paslaugų</w:t>
      </w:r>
      <w:r w:rsidR="002111FB" w:rsidRPr="00D81B3B">
        <w:rPr>
          <w:rFonts w:eastAsia="Arial Unicode MS"/>
          <w:iCs/>
          <w:color w:val="auto"/>
        </w:rPr>
        <w:t xml:space="preserve"> </w:t>
      </w:r>
      <w:r w:rsidR="002111FB">
        <w:rPr>
          <w:rFonts w:eastAsia="Arial Unicode MS"/>
          <w:iCs/>
          <w:color w:val="auto"/>
        </w:rPr>
        <w:t xml:space="preserve">per nustatytą terminą </w:t>
      </w:r>
      <w:r w:rsidR="002111FB" w:rsidRPr="00D81B3B">
        <w:rPr>
          <w:rFonts w:eastAsia="Arial Unicode MS"/>
          <w:iCs/>
          <w:color w:val="auto"/>
        </w:rPr>
        <w:t>ir</w:t>
      </w:r>
      <w:r w:rsidR="002111FB">
        <w:rPr>
          <w:rFonts w:eastAsia="Arial Unicode MS"/>
          <w:iCs/>
          <w:color w:val="auto"/>
        </w:rPr>
        <w:t xml:space="preserve"> </w:t>
      </w:r>
      <w:r w:rsidR="002111FB" w:rsidRPr="00D81B3B">
        <w:rPr>
          <w:rFonts w:eastAsia="Arial Unicode MS"/>
          <w:iCs/>
          <w:color w:val="auto"/>
        </w:rPr>
        <w:t>papildomą Užsakovo nustatytą laiką, per kurį skaičiuojami delspinigiai už vėlavimą;</w:t>
      </w:r>
    </w:p>
    <w:p w14:paraId="5E3BE35F" w14:textId="6F7BD59C" w:rsidR="002111FB" w:rsidRPr="00D81B3B" w:rsidRDefault="001D47E0" w:rsidP="000D3591">
      <w:pPr>
        <w:jc w:val="both"/>
        <w:rPr>
          <w:rFonts w:eastAsia="Arial Unicode MS"/>
          <w:iCs/>
          <w:color w:val="auto"/>
          <w:szCs w:val="24"/>
        </w:rPr>
      </w:pPr>
      <w:r>
        <w:rPr>
          <w:iCs/>
          <w:color w:val="auto"/>
        </w:rPr>
        <w:t>2</w:t>
      </w:r>
      <w:r w:rsidR="00111058">
        <w:rPr>
          <w:iCs/>
          <w:color w:val="auto"/>
        </w:rPr>
        <w:t>8</w:t>
      </w:r>
      <w:r w:rsidR="002111FB">
        <w:rPr>
          <w:iCs/>
          <w:color w:val="auto"/>
        </w:rPr>
        <w:t>.3.</w:t>
      </w:r>
      <w:r w:rsidR="002111FB" w:rsidRPr="00D81B3B">
        <w:rPr>
          <w:iCs/>
          <w:color w:val="auto"/>
        </w:rPr>
        <w:t xml:space="preserve"> </w:t>
      </w:r>
      <w:r w:rsidR="002111FB" w:rsidRPr="00D81B3B">
        <w:rPr>
          <w:rFonts w:eastAsia="Arial Unicode MS"/>
          <w:iCs/>
          <w:color w:val="auto"/>
          <w:szCs w:val="24"/>
        </w:rPr>
        <w:t xml:space="preserve">jeigu </w:t>
      </w:r>
      <w:r w:rsidR="002111FB">
        <w:rPr>
          <w:rFonts w:eastAsia="Arial Unicode MS"/>
          <w:iCs/>
          <w:color w:val="auto"/>
          <w:szCs w:val="24"/>
        </w:rPr>
        <w:t>Teikėjas</w:t>
      </w:r>
      <w:r w:rsidR="002111FB" w:rsidRPr="00D81B3B">
        <w:rPr>
          <w:rFonts w:eastAsia="Arial Unicode MS"/>
          <w:iCs/>
          <w:color w:val="auto"/>
          <w:szCs w:val="24"/>
        </w:rPr>
        <w:t xml:space="preserve"> siekia padidinti Sutarties kainą;</w:t>
      </w:r>
    </w:p>
    <w:p w14:paraId="3A8E9DD6" w14:textId="30424EEE" w:rsidR="002111FB" w:rsidRPr="00D81B3B" w:rsidRDefault="001D47E0" w:rsidP="000D3591">
      <w:pPr>
        <w:jc w:val="both"/>
        <w:rPr>
          <w:rFonts w:eastAsia="Arial Unicode MS"/>
          <w:color w:val="auto"/>
        </w:rPr>
      </w:pPr>
      <w:r>
        <w:rPr>
          <w:rFonts w:eastAsia="Arial Unicode MS"/>
          <w:color w:val="auto"/>
        </w:rPr>
        <w:t>2</w:t>
      </w:r>
      <w:r w:rsidR="00111058">
        <w:rPr>
          <w:rFonts w:eastAsia="Arial Unicode MS"/>
          <w:color w:val="auto"/>
        </w:rPr>
        <w:t>8</w:t>
      </w:r>
      <w:r w:rsidR="002111FB" w:rsidRPr="00D81B3B">
        <w:rPr>
          <w:rFonts w:eastAsia="Arial Unicode MS"/>
          <w:color w:val="auto"/>
        </w:rPr>
        <w:t>.</w:t>
      </w:r>
      <w:r w:rsidR="002111FB">
        <w:rPr>
          <w:rFonts w:eastAsia="Arial Unicode MS"/>
          <w:color w:val="auto"/>
        </w:rPr>
        <w:t>4</w:t>
      </w:r>
      <w:r w:rsidR="002111FB" w:rsidRPr="00D81B3B">
        <w:rPr>
          <w:rFonts w:eastAsia="Arial Unicode MS"/>
          <w:color w:val="auto"/>
        </w:rPr>
        <w:t xml:space="preserve">. jeigu Sutarties vykdymo metu </w:t>
      </w:r>
      <w:r w:rsidR="002111FB">
        <w:rPr>
          <w:rFonts w:eastAsia="Arial Unicode MS"/>
          <w:color w:val="auto"/>
        </w:rPr>
        <w:t>Teikėjui</w:t>
      </w:r>
      <w:r w:rsidR="002111FB" w:rsidRPr="00D81B3B">
        <w:rPr>
          <w:rFonts w:eastAsia="Arial Unicode MS"/>
          <w:color w:val="auto"/>
        </w:rPr>
        <w:t xml:space="preserve"> priskaičiuotų baudų už Sutarties</w:t>
      </w:r>
      <w:r w:rsidR="002111FB">
        <w:rPr>
          <w:rFonts w:eastAsia="Arial Unicode MS"/>
          <w:color w:val="auto"/>
        </w:rPr>
        <w:t xml:space="preserve"> </w:t>
      </w:r>
      <w:r w:rsidR="002111FB" w:rsidRPr="00D81B3B">
        <w:rPr>
          <w:rFonts w:eastAsia="Arial Unicode MS"/>
          <w:color w:val="auto"/>
        </w:rPr>
        <w:t xml:space="preserve">sąlygų pažeidimus suma pasiekia 10 </w:t>
      </w:r>
      <w:r w:rsidR="002111FB">
        <w:rPr>
          <w:rFonts w:eastAsia="Arial Unicode MS"/>
          <w:color w:val="auto"/>
        </w:rPr>
        <w:t xml:space="preserve">(dešimt) </w:t>
      </w:r>
      <w:r w:rsidR="002111FB" w:rsidRPr="00D81B3B">
        <w:rPr>
          <w:rFonts w:eastAsia="Arial Unicode MS"/>
          <w:color w:val="auto"/>
        </w:rPr>
        <w:t xml:space="preserve">proc. </w:t>
      </w:r>
      <w:r w:rsidR="00111058">
        <w:rPr>
          <w:rFonts w:eastAsia="Arial Unicode MS"/>
          <w:color w:val="auto"/>
        </w:rPr>
        <w:t>p</w:t>
      </w:r>
      <w:r w:rsidR="002111FB" w:rsidRPr="00D81B3B">
        <w:rPr>
          <w:rFonts w:eastAsia="Arial Unicode MS"/>
          <w:color w:val="auto"/>
        </w:rPr>
        <w:t>radinės sutarties vertės;</w:t>
      </w:r>
    </w:p>
    <w:p w14:paraId="0C49EAEB" w14:textId="372F6214" w:rsidR="002111FB" w:rsidRDefault="001D47E0" w:rsidP="000D3591">
      <w:pPr>
        <w:jc w:val="both"/>
        <w:rPr>
          <w:rFonts w:eastAsia="Arial Unicode MS"/>
          <w:color w:val="auto"/>
        </w:rPr>
      </w:pPr>
      <w:r>
        <w:rPr>
          <w:rFonts w:eastAsia="Arial Unicode MS"/>
          <w:color w:val="auto"/>
        </w:rPr>
        <w:t>2</w:t>
      </w:r>
      <w:r w:rsidR="00111058">
        <w:rPr>
          <w:rFonts w:eastAsia="Arial Unicode MS"/>
          <w:color w:val="auto"/>
        </w:rPr>
        <w:t>8</w:t>
      </w:r>
      <w:r w:rsidR="002111FB" w:rsidRPr="00D81B3B">
        <w:rPr>
          <w:rFonts w:eastAsia="Arial Unicode MS"/>
          <w:color w:val="auto"/>
        </w:rPr>
        <w:t>.</w:t>
      </w:r>
      <w:r w:rsidR="002111FB">
        <w:rPr>
          <w:rFonts w:eastAsia="Arial Unicode MS"/>
          <w:color w:val="auto"/>
        </w:rPr>
        <w:t>5</w:t>
      </w:r>
      <w:r w:rsidR="002111FB" w:rsidRPr="00D81B3B">
        <w:rPr>
          <w:rFonts w:eastAsia="Arial Unicode MS"/>
          <w:color w:val="auto"/>
        </w:rPr>
        <w:t xml:space="preserve">. </w:t>
      </w:r>
      <w:r w:rsidR="002111FB">
        <w:rPr>
          <w:rFonts w:eastAsia="Arial Unicode MS"/>
          <w:color w:val="auto"/>
        </w:rPr>
        <w:t>Teikėjas</w:t>
      </w:r>
      <w:r w:rsidR="002111FB" w:rsidRPr="00D81B3B">
        <w:rPr>
          <w:rFonts w:eastAsia="Arial Unicode MS"/>
          <w:color w:val="auto"/>
        </w:rPr>
        <w:t xml:space="preserve"> be Užsakovo žinios pasitelkia Sutarčiai vykdyti sub</w:t>
      </w:r>
      <w:r w:rsidR="002111FB">
        <w:rPr>
          <w:rFonts w:eastAsia="Arial Unicode MS"/>
          <w:color w:val="auto"/>
        </w:rPr>
        <w:t>teikėją;</w:t>
      </w:r>
    </w:p>
    <w:p w14:paraId="0AC5FA7D" w14:textId="375D2711" w:rsidR="002111FB" w:rsidRDefault="001D47E0" w:rsidP="000D3591">
      <w:pPr>
        <w:jc w:val="both"/>
        <w:rPr>
          <w:rFonts w:eastAsia="Arial Unicode MS"/>
          <w:color w:val="auto"/>
        </w:rPr>
      </w:pPr>
      <w:r>
        <w:rPr>
          <w:rFonts w:eastAsia="Arial Unicode MS"/>
          <w:color w:val="auto"/>
        </w:rPr>
        <w:t>2</w:t>
      </w:r>
      <w:r w:rsidR="00111058">
        <w:rPr>
          <w:rFonts w:eastAsia="Arial Unicode MS"/>
          <w:color w:val="auto"/>
        </w:rPr>
        <w:t>8</w:t>
      </w:r>
      <w:r w:rsidR="002111FB">
        <w:rPr>
          <w:rFonts w:eastAsia="Arial Unicode MS"/>
          <w:color w:val="auto"/>
        </w:rPr>
        <w:t>.6. jeigu teikiamos Paslaugos visiškai ar iš dalies (daugiau, kaip 50 proc.) neatitinka Sutartyje Paslaugoms keliamų reikalavimų;</w:t>
      </w:r>
    </w:p>
    <w:p w14:paraId="68273AF7" w14:textId="10814F13" w:rsidR="002111FB" w:rsidRDefault="001D47E0" w:rsidP="000D3591">
      <w:pPr>
        <w:jc w:val="both"/>
        <w:rPr>
          <w:rFonts w:eastAsia="Arial Unicode MS"/>
          <w:color w:val="auto"/>
        </w:rPr>
      </w:pPr>
      <w:r>
        <w:rPr>
          <w:rFonts w:eastAsia="Arial Unicode MS"/>
          <w:color w:val="auto"/>
        </w:rPr>
        <w:t>2</w:t>
      </w:r>
      <w:r w:rsidR="00111058">
        <w:rPr>
          <w:rFonts w:eastAsia="Arial Unicode MS"/>
          <w:color w:val="auto"/>
        </w:rPr>
        <w:t>8</w:t>
      </w:r>
      <w:r w:rsidR="002111FB">
        <w:rPr>
          <w:rFonts w:eastAsia="Arial Unicode MS"/>
          <w:color w:val="auto"/>
        </w:rPr>
        <w:t>.7. pažeidžia Paslaugų terminus ir dėl Paslaugų suteikimo vėlavimo Paslaugos praranda prasmę Užsakovui, jeigu tokia sąlyga buvo nurodyta Užsakovo užduotyje;</w:t>
      </w:r>
    </w:p>
    <w:p w14:paraId="440E005A" w14:textId="1F151EE0" w:rsidR="002111FB" w:rsidRPr="0011335C" w:rsidRDefault="001D47E0" w:rsidP="000D3591">
      <w:pPr>
        <w:jc w:val="both"/>
        <w:rPr>
          <w:rFonts w:eastAsia="Arial Unicode MS"/>
          <w:color w:val="auto"/>
        </w:rPr>
      </w:pPr>
      <w:r>
        <w:rPr>
          <w:rFonts w:eastAsiaTheme="minorHAnsi"/>
          <w:szCs w:val="24"/>
        </w:rPr>
        <w:t>2</w:t>
      </w:r>
      <w:r w:rsidR="00111058">
        <w:rPr>
          <w:rFonts w:eastAsiaTheme="minorHAnsi"/>
          <w:szCs w:val="24"/>
        </w:rPr>
        <w:t>8</w:t>
      </w:r>
      <w:r w:rsidR="002111FB">
        <w:rPr>
          <w:rFonts w:eastAsiaTheme="minorHAnsi"/>
          <w:szCs w:val="24"/>
        </w:rPr>
        <w:t xml:space="preserve">.8. </w:t>
      </w:r>
      <w:r w:rsidR="002111FB" w:rsidRPr="00562262">
        <w:rPr>
          <w:rFonts w:eastAsiaTheme="minorHAnsi"/>
          <w:szCs w:val="24"/>
        </w:rPr>
        <w:t xml:space="preserve">pažeidimas, kuris atitinka </w:t>
      </w:r>
      <w:r w:rsidR="002111FB">
        <w:rPr>
          <w:rFonts w:eastAsiaTheme="minorHAnsi"/>
          <w:szCs w:val="24"/>
        </w:rPr>
        <w:t>Lietuvos Respublikos c</w:t>
      </w:r>
      <w:r w:rsidR="002111FB" w:rsidRPr="00562262">
        <w:rPr>
          <w:rFonts w:eastAsiaTheme="minorHAnsi"/>
          <w:szCs w:val="24"/>
        </w:rPr>
        <w:t xml:space="preserve">ivilinio </w:t>
      </w:r>
      <w:r w:rsidR="002111FB" w:rsidRPr="00D81B3B">
        <w:rPr>
          <w:rFonts w:eastAsiaTheme="minorHAnsi"/>
          <w:color w:val="auto"/>
          <w:szCs w:val="24"/>
        </w:rPr>
        <w:t>kodekso 6.217 straipsnio 2 dalyje nurodytas aplinkybes</w:t>
      </w:r>
      <w:r w:rsidR="002111FB">
        <w:rPr>
          <w:rFonts w:eastAsiaTheme="minorHAnsi"/>
          <w:color w:val="auto"/>
          <w:szCs w:val="24"/>
        </w:rPr>
        <w:t>.</w:t>
      </w:r>
    </w:p>
    <w:p w14:paraId="683068BD" w14:textId="3AFF7129" w:rsidR="002111FB" w:rsidRPr="008E5522" w:rsidRDefault="001D47E0" w:rsidP="000D3591">
      <w:pPr>
        <w:contextualSpacing/>
        <w:jc w:val="both"/>
        <w:rPr>
          <w:color w:val="auto"/>
          <w:szCs w:val="24"/>
        </w:rPr>
      </w:pPr>
      <w:r>
        <w:rPr>
          <w:color w:val="auto"/>
          <w:szCs w:val="24"/>
        </w:rPr>
        <w:t>2</w:t>
      </w:r>
      <w:r w:rsidR="00111058">
        <w:rPr>
          <w:color w:val="auto"/>
          <w:szCs w:val="24"/>
        </w:rPr>
        <w:t>9</w:t>
      </w:r>
      <w:r w:rsidR="002111FB" w:rsidRPr="008E5522">
        <w:rPr>
          <w:color w:val="auto"/>
          <w:szCs w:val="24"/>
        </w:rPr>
        <w:t xml:space="preserve">. </w:t>
      </w:r>
      <w:r w:rsidR="002111FB" w:rsidRPr="008E5522">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002111FB" w:rsidRPr="008E5522">
        <w:rPr>
          <w:color w:val="auto"/>
          <w:szCs w:val="24"/>
        </w:rPr>
        <w:t xml:space="preserve"> </w:t>
      </w:r>
    </w:p>
    <w:p w14:paraId="242F1804" w14:textId="69BB2CB9" w:rsidR="002111FB" w:rsidRPr="008E5522" w:rsidRDefault="00111058" w:rsidP="000D3591">
      <w:pPr>
        <w:contextualSpacing/>
        <w:jc w:val="both"/>
        <w:rPr>
          <w:color w:val="auto"/>
          <w:szCs w:val="24"/>
        </w:rPr>
      </w:pPr>
      <w:r>
        <w:rPr>
          <w:color w:val="auto"/>
          <w:szCs w:val="24"/>
        </w:rPr>
        <w:t>30</w:t>
      </w:r>
      <w:r w:rsidR="002111FB" w:rsidRPr="008E5522">
        <w:rPr>
          <w:color w:val="auto"/>
          <w:szCs w:val="24"/>
        </w:rPr>
        <w:t>. Asmenys, atsakingi už Sutarties vykdymą:</w:t>
      </w:r>
    </w:p>
    <w:p w14:paraId="3DB926DF" w14:textId="543B5E0A" w:rsidR="002111FB" w:rsidRPr="00323E6B" w:rsidRDefault="00111058" w:rsidP="000D3591">
      <w:pPr>
        <w:pStyle w:val="BodyText1"/>
        <w:tabs>
          <w:tab w:val="left" w:pos="0"/>
          <w:tab w:val="left" w:pos="567"/>
          <w:tab w:val="left" w:pos="709"/>
          <w:tab w:val="left" w:pos="1310"/>
          <w:tab w:val="left" w:pos="1769"/>
        </w:tabs>
        <w:ind w:firstLine="0"/>
        <w:rPr>
          <w:rFonts w:ascii="Times New Roman" w:hAnsi="Times New Roman"/>
          <w:sz w:val="24"/>
          <w:szCs w:val="24"/>
          <w:lang w:val="lt-LT"/>
        </w:rPr>
      </w:pPr>
      <w:r>
        <w:rPr>
          <w:rFonts w:ascii="Times New Roman" w:hAnsi="Times New Roman"/>
          <w:sz w:val="24"/>
          <w:szCs w:val="24"/>
          <w:lang w:val="lt-LT"/>
        </w:rPr>
        <w:t>30</w:t>
      </w:r>
      <w:r w:rsidR="002111FB" w:rsidRPr="00323E6B">
        <w:rPr>
          <w:rFonts w:ascii="Times New Roman" w:hAnsi="Times New Roman"/>
          <w:sz w:val="24"/>
          <w:szCs w:val="24"/>
          <w:lang w:val="lt-LT"/>
        </w:rPr>
        <w:t xml:space="preserve">.1. Užsakovo atstovai: už Sutarties vykdymą – </w:t>
      </w:r>
      <w:r w:rsidR="00FE6A82">
        <w:rPr>
          <w:rFonts w:ascii="Times New Roman" w:hAnsi="Times New Roman"/>
          <w:sz w:val="24"/>
          <w:szCs w:val="24"/>
          <w:lang w:val="lt-LT"/>
        </w:rPr>
        <w:t>Gintaras Skirmantas tel.: +370 687 57472</w:t>
      </w:r>
      <w:r w:rsidR="00FE6A82" w:rsidRPr="00323E6B">
        <w:rPr>
          <w:rFonts w:ascii="Times New Roman" w:hAnsi="Times New Roman"/>
          <w:sz w:val="24"/>
          <w:szCs w:val="24"/>
          <w:lang w:val="lt-LT"/>
        </w:rPr>
        <w:t>;</w:t>
      </w:r>
      <w:r w:rsidR="002111FB" w:rsidRPr="00323E6B">
        <w:rPr>
          <w:rFonts w:ascii="Times New Roman" w:hAnsi="Times New Roman"/>
          <w:sz w:val="24"/>
          <w:szCs w:val="24"/>
          <w:lang w:val="lt-LT"/>
        </w:rPr>
        <w:t>;</w:t>
      </w:r>
    </w:p>
    <w:p w14:paraId="0315158D" w14:textId="5D2719D3" w:rsidR="002111FB" w:rsidRPr="00323E6B" w:rsidRDefault="00111058" w:rsidP="000D3591">
      <w:pPr>
        <w:pStyle w:val="BodyText1"/>
        <w:tabs>
          <w:tab w:val="left" w:pos="0"/>
          <w:tab w:val="left" w:pos="567"/>
          <w:tab w:val="left" w:pos="709"/>
          <w:tab w:val="left" w:pos="1310"/>
          <w:tab w:val="left" w:pos="1769"/>
        </w:tabs>
        <w:ind w:firstLine="0"/>
        <w:rPr>
          <w:rFonts w:ascii="Times New Roman" w:hAnsi="Times New Roman"/>
          <w:sz w:val="24"/>
          <w:szCs w:val="24"/>
          <w:lang w:val="lt-LT"/>
        </w:rPr>
      </w:pPr>
      <w:r>
        <w:rPr>
          <w:rFonts w:ascii="Times New Roman" w:hAnsi="Times New Roman"/>
          <w:sz w:val="24"/>
          <w:szCs w:val="24"/>
          <w:lang w:val="lt-LT"/>
        </w:rPr>
        <w:t>30</w:t>
      </w:r>
      <w:r w:rsidR="002111FB" w:rsidRPr="00323E6B">
        <w:rPr>
          <w:rFonts w:ascii="Times New Roman" w:hAnsi="Times New Roman"/>
          <w:sz w:val="24"/>
          <w:szCs w:val="24"/>
          <w:lang w:val="lt-LT"/>
        </w:rPr>
        <w:t xml:space="preserve">.2. Teikėjo atstovas, atsakingas už Sutarties vykdymą – </w:t>
      </w:r>
      <w:r w:rsidR="00FE6A82">
        <w:rPr>
          <w:rFonts w:ascii="Times New Roman" w:hAnsi="Times New Roman"/>
          <w:sz w:val="24"/>
          <w:szCs w:val="24"/>
          <w:lang w:val="lt-LT"/>
        </w:rPr>
        <w:t xml:space="preserve">Alvydas Statkus, tel. +370 </w:t>
      </w:r>
      <w:r w:rsidR="00FE6A82" w:rsidRPr="00987AE7">
        <w:rPr>
          <w:rFonts w:ascii="Times New Roman" w:hAnsi="Times New Roman"/>
          <w:noProof/>
          <w:sz w:val="24"/>
          <w:szCs w:val="24"/>
        </w:rPr>
        <w:t>645</w:t>
      </w:r>
      <w:r w:rsidR="00FE6A82">
        <w:rPr>
          <w:rFonts w:ascii="Times New Roman" w:hAnsi="Times New Roman"/>
          <w:noProof/>
          <w:sz w:val="24"/>
          <w:szCs w:val="24"/>
        </w:rPr>
        <w:t xml:space="preserve"> </w:t>
      </w:r>
      <w:r w:rsidR="00FE6A82" w:rsidRPr="00987AE7">
        <w:rPr>
          <w:rFonts w:ascii="Times New Roman" w:hAnsi="Times New Roman"/>
          <w:noProof/>
          <w:sz w:val="24"/>
          <w:szCs w:val="24"/>
        </w:rPr>
        <w:t>14530</w:t>
      </w:r>
      <w:r w:rsidR="002111FB" w:rsidRPr="00323E6B">
        <w:rPr>
          <w:rFonts w:ascii="Times New Roman" w:hAnsi="Times New Roman"/>
          <w:sz w:val="24"/>
          <w:szCs w:val="24"/>
          <w:lang w:val="lt-LT"/>
        </w:rPr>
        <w:t>.</w:t>
      </w:r>
    </w:p>
    <w:p w14:paraId="5AE88236" w14:textId="79B5C045" w:rsidR="002111FB" w:rsidRPr="008E5522" w:rsidRDefault="00111058" w:rsidP="000D3591">
      <w:pPr>
        <w:pStyle w:val="BodyText1"/>
        <w:tabs>
          <w:tab w:val="left" w:pos="0"/>
          <w:tab w:val="left" w:pos="567"/>
          <w:tab w:val="left" w:pos="709"/>
          <w:tab w:val="left" w:pos="1310"/>
          <w:tab w:val="left" w:pos="1769"/>
        </w:tabs>
        <w:ind w:firstLine="0"/>
        <w:rPr>
          <w:rFonts w:ascii="Times New Roman" w:hAnsi="Times New Roman"/>
          <w:sz w:val="24"/>
          <w:szCs w:val="24"/>
          <w:lang w:val="lt-LT"/>
        </w:rPr>
      </w:pPr>
      <w:r>
        <w:rPr>
          <w:rFonts w:ascii="Times New Roman" w:hAnsi="Times New Roman"/>
          <w:spacing w:val="-3"/>
          <w:sz w:val="24"/>
          <w:szCs w:val="24"/>
          <w:lang w:val="lt-LT"/>
        </w:rPr>
        <w:lastRenderedPageBreak/>
        <w:t>31</w:t>
      </w:r>
      <w:r w:rsidR="002111FB" w:rsidRPr="008E5522">
        <w:rPr>
          <w:rFonts w:ascii="Times New Roman" w:hAnsi="Times New Roman"/>
          <w:spacing w:val="-3"/>
          <w:sz w:val="24"/>
          <w:szCs w:val="24"/>
          <w:lang w:val="lt-LT"/>
        </w:rPr>
        <w:t xml:space="preserve">. Visi Šalių su Sutartimi susiję pranešimai, nurodymai, prašymai, kiti dokumentai ar susirašinėjimas (toliau visi kartu – dokumentai) turi būti siunčiami raštu </w:t>
      </w:r>
      <w:r w:rsidR="002111FB" w:rsidRPr="008E5522">
        <w:rPr>
          <w:rFonts w:ascii="Times New Roman" w:hAnsi="Times New Roman"/>
          <w:sz w:val="24"/>
          <w:szCs w:val="24"/>
          <w:lang w:val="lt-LT" w:eastAsia="lt-LT"/>
        </w:rPr>
        <w:t>(elektroninėmis priemonėmis (patvirtinant gavimą) arba pasirašytinai per pašto paslaugos teikėją ar kitą tinkamą vežėją)</w:t>
      </w:r>
      <w:r w:rsidR="002111FB" w:rsidRPr="008E5522">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002111FB" w:rsidRPr="008E5522">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4BA482A" w14:textId="65492255" w:rsidR="002111FB" w:rsidRPr="008E5522" w:rsidRDefault="00B62AD7" w:rsidP="000D3591">
      <w:pPr>
        <w:contextualSpacing/>
        <w:jc w:val="both"/>
        <w:rPr>
          <w:color w:val="auto"/>
          <w:szCs w:val="24"/>
        </w:rPr>
      </w:pPr>
      <w:r>
        <w:rPr>
          <w:color w:val="auto"/>
          <w:szCs w:val="24"/>
        </w:rPr>
        <w:t>3</w:t>
      </w:r>
      <w:r w:rsidR="00111058">
        <w:rPr>
          <w:color w:val="auto"/>
          <w:szCs w:val="24"/>
        </w:rPr>
        <w:t>2</w:t>
      </w:r>
      <w:r w:rsidR="002111FB" w:rsidRPr="008E5522">
        <w:rPr>
          <w:color w:val="auto"/>
          <w:szCs w:val="24"/>
        </w:rPr>
        <w:t>. Sutarties Šalims yra žinoma, kad ši Sutartis yra vieša, išskyrus Sutartyje esančią konfidencialią informaciją. Konfidencialia informacija laikoma tik tokia informacija, kurios atskleidimas prieštarautų teisės aktams.</w:t>
      </w:r>
    </w:p>
    <w:p w14:paraId="496F2A41" w14:textId="253D11FD" w:rsidR="002111FB" w:rsidRPr="008E5522" w:rsidRDefault="00B62AD7" w:rsidP="000D3591">
      <w:pPr>
        <w:pStyle w:val="Sraopastraipa"/>
        <w:tabs>
          <w:tab w:val="left" w:pos="284"/>
          <w:tab w:val="left" w:pos="426"/>
          <w:tab w:val="left" w:pos="567"/>
        </w:tabs>
        <w:ind w:left="0"/>
        <w:jc w:val="both"/>
        <w:rPr>
          <w:spacing w:val="-3"/>
          <w:sz w:val="24"/>
          <w:szCs w:val="24"/>
          <w:lang w:val="lt-LT"/>
        </w:rPr>
      </w:pPr>
      <w:r>
        <w:rPr>
          <w:sz w:val="24"/>
          <w:szCs w:val="24"/>
        </w:rPr>
        <w:t>3</w:t>
      </w:r>
      <w:r w:rsidR="00111058">
        <w:rPr>
          <w:sz w:val="24"/>
          <w:szCs w:val="24"/>
        </w:rPr>
        <w:t>3</w:t>
      </w:r>
      <w:r w:rsidR="002111FB" w:rsidRPr="008E5522">
        <w:rPr>
          <w:sz w:val="24"/>
          <w:szCs w:val="24"/>
        </w:rPr>
        <w:t>.</w:t>
      </w:r>
      <w:r w:rsidR="002111FB" w:rsidRPr="008E5522">
        <w:rPr>
          <w:szCs w:val="24"/>
        </w:rPr>
        <w:t xml:space="preserve"> </w:t>
      </w:r>
      <w:r w:rsidR="002111FB" w:rsidRPr="008E5522">
        <w:rPr>
          <w:spacing w:val="-3"/>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48B4E5E4" w14:textId="030F5556" w:rsidR="002111FB" w:rsidRPr="008E5522" w:rsidRDefault="00B62AD7" w:rsidP="000D3591">
      <w:pPr>
        <w:contextualSpacing/>
        <w:jc w:val="both"/>
        <w:rPr>
          <w:color w:val="auto"/>
          <w:szCs w:val="24"/>
        </w:rPr>
      </w:pPr>
      <w:r>
        <w:rPr>
          <w:color w:val="auto"/>
          <w:szCs w:val="24"/>
        </w:rPr>
        <w:t>3</w:t>
      </w:r>
      <w:r w:rsidR="00111058">
        <w:rPr>
          <w:color w:val="auto"/>
          <w:szCs w:val="24"/>
        </w:rPr>
        <w:t>4</w:t>
      </w:r>
      <w:r w:rsidR="002111FB" w:rsidRPr="008E5522">
        <w:rPr>
          <w:color w:val="auto"/>
          <w:szCs w:val="24"/>
        </w:rPr>
        <w:t>. Sutarčiai, iš jos kylantiems Šalių santykiams bei jų aiškinimui taikoma Lietuvos Respublikos teisė.</w:t>
      </w:r>
    </w:p>
    <w:p w14:paraId="5EE43358" w14:textId="22FF994A" w:rsidR="002111FB" w:rsidRPr="00323E6B" w:rsidRDefault="00B62AD7" w:rsidP="000D3591">
      <w:pPr>
        <w:tabs>
          <w:tab w:val="left" w:pos="0"/>
          <w:tab w:val="left" w:pos="567"/>
          <w:tab w:val="left" w:pos="709"/>
          <w:tab w:val="left" w:pos="1168"/>
        </w:tabs>
        <w:suppressAutoHyphens/>
        <w:autoSpaceDE w:val="0"/>
        <w:jc w:val="both"/>
        <w:rPr>
          <w:szCs w:val="24"/>
          <w:lang w:eastAsia="ar-SA"/>
        </w:rPr>
      </w:pPr>
      <w:r>
        <w:rPr>
          <w:szCs w:val="24"/>
        </w:rPr>
        <w:t>3</w:t>
      </w:r>
      <w:r w:rsidR="00111058">
        <w:rPr>
          <w:szCs w:val="24"/>
        </w:rPr>
        <w:t>5</w:t>
      </w:r>
      <w:r w:rsidR="002111FB" w:rsidRPr="00323E6B">
        <w:rPr>
          <w:szCs w:val="24"/>
        </w:rPr>
        <w:t xml:space="preserve">. </w:t>
      </w:r>
      <w:r w:rsidR="002111FB"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2111FB">
        <w:rPr>
          <w:szCs w:val="24"/>
          <w:lang w:eastAsia="ar-SA"/>
        </w:rPr>
        <w:t xml:space="preserve"> </w:t>
      </w:r>
    </w:p>
    <w:p w14:paraId="20A39190" w14:textId="77777777" w:rsidR="002111FB" w:rsidRPr="00323E6B" w:rsidRDefault="002111FB" w:rsidP="002111FB">
      <w:pPr>
        <w:tabs>
          <w:tab w:val="left" w:pos="709"/>
        </w:tabs>
        <w:jc w:val="both"/>
        <w:rPr>
          <w:szCs w:val="24"/>
        </w:rPr>
      </w:pPr>
    </w:p>
    <w:p w14:paraId="3E14178E" w14:textId="77777777" w:rsidR="002111FB" w:rsidRDefault="002111FB" w:rsidP="002111FB">
      <w:pPr>
        <w:tabs>
          <w:tab w:val="left" w:pos="0"/>
        </w:tabs>
        <w:jc w:val="center"/>
        <w:rPr>
          <w:b/>
          <w:szCs w:val="24"/>
        </w:rPr>
      </w:pPr>
      <w:r w:rsidRPr="00323E6B">
        <w:rPr>
          <w:b/>
          <w:szCs w:val="24"/>
        </w:rPr>
        <w:t>VIII</w:t>
      </w:r>
      <w:r>
        <w:rPr>
          <w:b/>
          <w:szCs w:val="24"/>
        </w:rPr>
        <w:t xml:space="preserve"> SKYRIUS</w:t>
      </w:r>
    </w:p>
    <w:p w14:paraId="23D87F0D" w14:textId="588556C8" w:rsidR="002111FB" w:rsidRDefault="002111FB" w:rsidP="002111FB">
      <w:pPr>
        <w:tabs>
          <w:tab w:val="left" w:pos="0"/>
        </w:tabs>
        <w:jc w:val="center"/>
        <w:rPr>
          <w:b/>
          <w:szCs w:val="24"/>
        </w:rPr>
      </w:pPr>
      <w:r w:rsidRPr="00323E6B">
        <w:rPr>
          <w:b/>
          <w:szCs w:val="24"/>
        </w:rPr>
        <w:t xml:space="preserve"> ŠALIŲ REKVIZITAI</w:t>
      </w:r>
    </w:p>
    <w:p w14:paraId="438ECEBE" w14:textId="77777777" w:rsidR="002111FB" w:rsidRPr="00323E6B" w:rsidRDefault="002111FB" w:rsidP="002111FB">
      <w:pPr>
        <w:tabs>
          <w:tab w:val="left" w:pos="0"/>
        </w:tabs>
        <w:jc w:val="center"/>
        <w:rPr>
          <w:b/>
          <w:szCs w:val="24"/>
        </w:rPr>
      </w:pPr>
    </w:p>
    <w:tbl>
      <w:tblPr>
        <w:tblW w:w="9828" w:type="dxa"/>
        <w:tblLayout w:type="fixed"/>
        <w:tblLook w:val="04A0" w:firstRow="1" w:lastRow="0" w:firstColumn="1" w:lastColumn="0" w:noHBand="0" w:noVBand="1"/>
      </w:tblPr>
      <w:tblGrid>
        <w:gridCol w:w="5148"/>
        <w:gridCol w:w="4680"/>
      </w:tblGrid>
      <w:tr w:rsidR="00FE6A82" w:rsidRPr="00967BD3" w14:paraId="74DA4BC5" w14:textId="77777777" w:rsidTr="00FE6A82">
        <w:tc>
          <w:tcPr>
            <w:tcW w:w="5148" w:type="dxa"/>
          </w:tcPr>
          <w:tbl>
            <w:tblPr>
              <w:tblW w:w="0" w:type="auto"/>
              <w:tblLayout w:type="fixed"/>
              <w:tblLook w:val="04A0" w:firstRow="1" w:lastRow="0" w:firstColumn="1" w:lastColumn="0" w:noHBand="0" w:noVBand="1"/>
            </w:tblPr>
            <w:tblGrid>
              <w:gridCol w:w="5148"/>
              <w:gridCol w:w="4680"/>
            </w:tblGrid>
            <w:tr w:rsidR="00FE6A82" w:rsidRPr="00E842DF" w14:paraId="0F2D8039" w14:textId="77777777" w:rsidTr="00E27C2C">
              <w:tc>
                <w:tcPr>
                  <w:tcW w:w="5148" w:type="dxa"/>
                </w:tcPr>
                <w:p w14:paraId="3AE2688B" w14:textId="77777777" w:rsidR="00FE6A82" w:rsidRPr="00E842DF" w:rsidRDefault="00FE6A82" w:rsidP="00FE6A82">
                  <w:pPr>
                    <w:tabs>
                      <w:tab w:val="left" w:pos="567"/>
                      <w:tab w:val="left" w:pos="1418"/>
                    </w:tabs>
                    <w:rPr>
                      <w:b/>
                      <w:color w:val="auto"/>
                      <w:szCs w:val="24"/>
                    </w:rPr>
                  </w:pPr>
                  <w:r w:rsidRPr="00E842DF">
                    <w:rPr>
                      <w:b/>
                      <w:color w:val="auto"/>
                      <w:szCs w:val="24"/>
                    </w:rPr>
                    <w:t xml:space="preserve">Užsakovas                                                                                                                                      </w:t>
                  </w:r>
                </w:p>
                <w:tbl>
                  <w:tblPr>
                    <w:tblW w:w="9828" w:type="dxa"/>
                    <w:tblLayout w:type="fixed"/>
                    <w:tblLook w:val="04A0" w:firstRow="1" w:lastRow="0" w:firstColumn="1" w:lastColumn="0" w:noHBand="0" w:noVBand="1"/>
                  </w:tblPr>
                  <w:tblGrid>
                    <w:gridCol w:w="5148"/>
                    <w:gridCol w:w="4680"/>
                  </w:tblGrid>
                  <w:tr w:rsidR="00FE6A82" w:rsidRPr="00E842DF" w14:paraId="61D74EBE" w14:textId="77777777" w:rsidTr="00E27C2C">
                    <w:tc>
                      <w:tcPr>
                        <w:tcW w:w="5148" w:type="dxa"/>
                      </w:tcPr>
                      <w:p w14:paraId="1AD1804E" w14:textId="77777777" w:rsidR="00FE6A82" w:rsidRPr="00E842DF" w:rsidRDefault="00FE6A82" w:rsidP="00FE6A82">
                        <w:pPr>
                          <w:tabs>
                            <w:tab w:val="left" w:pos="1125"/>
                          </w:tabs>
                          <w:ind w:left="-74"/>
                          <w:contextualSpacing/>
                          <w:rPr>
                            <w:color w:val="auto"/>
                            <w:szCs w:val="24"/>
                          </w:rPr>
                        </w:pPr>
                        <w:r w:rsidRPr="00E842DF">
                          <w:rPr>
                            <w:color w:val="auto"/>
                            <w:szCs w:val="24"/>
                          </w:rPr>
                          <w:t>Akmenės rajono jaunimo ir</w:t>
                        </w:r>
                      </w:p>
                      <w:p w14:paraId="7233E1B6" w14:textId="3A1761E5" w:rsidR="00FE6A82" w:rsidRPr="00E842DF" w:rsidRDefault="00FE6A82" w:rsidP="00FE6A82">
                        <w:pPr>
                          <w:tabs>
                            <w:tab w:val="left" w:pos="1125"/>
                          </w:tabs>
                          <w:ind w:left="-74"/>
                          <w:contextualSpacing/>
                          <w:rPr>
                            <w:color w:val="auto"/>
                            <w:szCs w:val="24"/>
                          </w:rPr>
                        </w:pPr>
                        <w:r>
                          <w:rPr>
                            <w:color w:val="auto"/>
                            <w:szCs w:val="24"/>
                          </w:rPr>
                          <w:t>s</w:t>
                        </w:r>
                        <w:r w:rsidRPr="00E842DF">
                          <w:rPr>
                            <w:color w:val="auto"/>
                            <w:szCs w:val="24"/>
                          </w:rPr>
                          <w:t>uaugusiųjų švietimo centras</w:t>
                        </w:r>
                      </w:p>
                      <w:p w14:paraId="4B66F7DB" w14:textId="77777777" w:rsidR="00FE6A82" w:rsidRPr="00E842DF" w:rsidRDefault="00FE6A82" w:rsidP="00FE6A82">
                        <w:pPr>
                          <w:tabs>
                            <w:tab w:val="left" w:pos="1125"/>
                          </w:tabs>
                          <w:ind w:left="-74"/>
                          <w:contextualSpacing/>
                          <w:rPr>
                            <w:color w:val="auto"/>
                            <w:szCs w:val="24"/>
                          </w:rPr>
                        </w:pPr>
                        <w:r w:rsidRPr="00E842DF">
                          <w:rPr>
                            <w:color w:val="auto"/>
                            <w:szCs w:val="24"/>
                          </w:rPr>
                          <w:t>Kodas 300008466</w:t>
                        </w:r>
                      </w:p>
                      <w:p w14:paraId="483F6666" w14:textId="77777777" w:rsidR="00FE6A82" w:rsidRPr="00E842DF" w:rsidRDefault="00FE6A82" w:rsidP="00FE6A82">
                        <w:pPr>
                          <w:tabs>
                            <w:tab w:val="left" w:pos="1125"/>
                          </w:tabs>
                          <w:ind w:left="-74"/>
                          <w:contextualSpacing/>
                          <w:rPr>
                            <w:color w:val="auto"/>
                            <w:szCs w:val="24"/>
                          </w:rPr>
                        </w:pPr>
                        <w:r w:rsidRPr="00E842DF">
                          <w:rPr>
                            <w:color w:val="auto"/>
                            <w:szCs w:val="24"/>
                          </w:rPr>
                          <w:t>Vytauto g. 3, Naujoji Akmenė</w:t>
                        </w:r>
                      </w:p>
                      <w:p w14:paraId="434828BA" w14:textId="3DB32887" w:rsidR="00FE6A82" w:rsidRPr="00E842DF" w:rsidRDefault="00FE6A82" w:rsidP="00FE6A82">
                        <w:pPr>
                          <w:tabs>
                            <w:tab w:val="left" w:pos="1125"/>
                          </w:tabs>
                          <w:ind w:left="-74"/>
                          <w:rPr>
                            <w:color w:val="auto"/>
                            <w:szCs w:val="24"/>
                          </w:rPr>
                        </w:pPr>
                        <w:r w:rsidRPr="00E842DF">
                          <w:rPr>
                            <w:color w:val="auto"/>
                            <w:szCs w:val="24"/>
                          </w:rPr>
                          <w:t>A.</w:t>
                        </w:r>
                        <w:r>
                          <w:rPr>
                            <w:color w:val="auto"/>
                            <w:szCs w:val="24"/>
                          </w:rPr>
                          <w:t xml:space="preserve"> </w:t>
                        </w:r>
                        <w:proofErr w:type="spellStart"/>
                        <w:r w:rsidRPr="00E842DF">
                          <w:rPr>
                            <w:color w:val="auto"/>
                            <w:szCs w:val="24"/>
                          </w:rPr>
                          <w:t>s</w:t>
                        </w:r>
                        <w:proofErr w:type="spellEnd"/>
                        <w:r w:rsidRPr="00E842DF">
                          <w:rPr>
                            <w:color w:val="auto"/>
                            <w:szCs w:val="24"/>
                          </w:rPr>
                          <w:t>. LT</w:t>
                        </w:r>
                        <w:r w:rsidRPr="00E842DF">
                          <w:rPr>
                            <w:color w:val="auto"/>
                            <w:szCs w:val="24"/>
                            <w:lang w:eastAsia="lt-LT"/>
                          </w:rPr>
                          <w:t>704010043300035443</w:t>
                        </w:r>
                      </w:p>
                      <w:p w14:paraId="424F40F6" w14:textId="77777777" w:rsidR="00FE6A82" w:rsidRPr="00E842DF" w:rsidRDefault="00FE6A82" w:rsidP="00FE6A82">
                        <w:pPr>
                          <w:tabs>
                            <w:tab w:val="left" w:pos="1125"/>
                          </w:tabs>
                          <w:ind w:left="-74"/>
                          <w:rPr>
                            <w:color w:val="auto"/>
                            <w:szCs w:val="24"/>
                          </w:rPr>
                        </w:pPr>
                        <w:r w:rsidRPr="00E842DF">
                          <w:rPr>
                            <w:color w:val="auto"/>
                            <w:szCs w:val="24"/>
                            <w:lang w:eastAsia="lt-LT"/>
                          </w:rPr>
                          <w:t xml:space="preserve">Bankas: </w:t>
                        </w:r>
                        <w:proofErr w:type="spellStart"/>
                        <w:r w:rsidRPr="00E842DF">
                          <w:rPr>
                            <w:color w:val="auto"/>
                            <w:szCs w:val="24"/>
                            <w:lang w:eastAsia="lt-LT"/>
                          </w:rPr>
                          <w:t>Luminor</w:t>
                        </w:r>
                        <w:proofErr w:type="spellEnd"/>
                        <w:r w:rsidRPr="00E842DF">
                          <w:rPr>
                            <w:color w:val="auto"/>
                            <w:szCs w:val="24"/>
                            <w:lang w:eastAsia="lt-LT"/>
                          </w:rPr>
                          <w:t xml:space="preserve"> bank AS</w:t>
                        </w:r>
                      </w:p>
                      <w:p w14:paraId="757BEB97" w14:textId="090F9C91" w:rsidR="00FE6A82" w:rsidRPr="00E842DF" w:rsidRDefault="00FE6A82" w:rsidP="00FE6A82">
                        <w:pPr>
                          <w:tabs>
                            <w:tab w:val="left" w:pos="1125"/>
                          </w:tabs>
                          <w:ind w:left="-74"/>
                          <w:contextualSpacing/>
                          <w:rPr>
                            <w:color w:val="auto"/>
                            <w:szCs w:val="24"/>
                          </w:rPr>
                        </w:pPr>
                        <w:r w:rsidRPr="00E842DF">
                          <w:rPr>
                            <w:color w:val="auto"/>
                            <w:szCs w:val="24"/>
                          </w:rPr>
                          <w:t xml:space="preserve">Tel. </w:t>
                        </w:r>
                        <w:r>
                          <w:rPr>
                            <w:color w:val="auto"/>
                            <w:szCs w:val="24"/>
                          </w:rPr>
                          <w:t>+370</w:t>
                        </w:r>
                        <w:r w:rsidRPr="00E842DF">
                          <w:rPr>
                            <w:color w:val="auto"/>
                            <w:szCs w:val="24"/>
                          </w:rPr>
                          <w:t> 425 56860</w:t>
                        </w:r>
                      </w:p>
                      <w:p w14:paraId="2E09F1F9" w14:textId="77777777" w:rsidR="00FE6A82" w:rsidRPr="00E842DF" w:rsidRDefault="00FE6A82" w:rsidP="00FE6A82">
                        <w:pPr>
                          <w:tabs>
                            <w:tab w:val="left" w:pos="1125"/>
                          </w:tabs>
                          <w:ind w:left="-74"/>
                          <w:contextualSpacing/>
                          <w:rPr>
                            <w:color w:val="auto"/>
                            <w:szCs w:val="24"/>
                          </w:rPr>
                        </w:pPr>
                        <w:r w:rsidRPr="00E842DF">
                          <w:rPr>
                            <w:color w:val="auto"/>
                            <w:szCs w:val="24"/>
                          </w:rPr>
                          <w:t xml:space="preserve">El. p. </w:t>
                        </w:r>
                        <w:hyperlink r:id="rId5" w:history="1">
                          <w:r w:rsidRPr="00E842DF">
                            <w:rPr>
                              <w:rStyle w:val="Hipersaitas"/>
                              <w:color w:val="auto"/>
                              <w:szCs w:val="24"/>
                            </w:rPr>
                            <w:t>rastine@jsscakmene.lt</w:t>
                          </w:r>
                        </w:hyperlink>
                      </w:p>
                      <w:p w14:paraId="4E94A982" w14:textId="77777777" w:rsidR="00FE6A82" w:rsidRPr="00E842DF" w:rsidRDefault="00FE6A82" w:rsidP="00FE6A82">
                        <w:pPr>
                          <w:contextualSpacing/>
                          <w:rPr>
                            <w:color w:val="auto"/>
                            <w:szCs w:val="24"/>
                          </w:rPr>
                        </w:pPr>
                      </w:p>
                      <w:p w14:paraId="3837C814" w14:textId="77777777" w:rsidR="00FE6A82" w:rsidRPr="00E842DF" w:rsidRDefault="00FE6A82" w:rsidP="00FE6A82">
                        <w:pPr>
                          <w:contextualSpacing/>
                          <w:rPr>
                            <w:color w:val="auto"/>
                            <w:szCs w:val="24"/>
                          </w:rPr>
                        </w:pPr>
                      </w:p>
                      <w:p w14:paraId="4F0377AA" w14:textId="77777777" w:rsidR="00FE6A82" w:rsidRPr="00E842DF" w:rsidRDefault="00FE6A82" w:rsidP="00FE6A82">
                        <w:pPr>
                          <w:contextualSpacing/>
                          <w:rPr>
                            <w:color w:val="auto"/>
                            <w:szCs w:val="24"/>
                          </w:rPr>
                        </w:pPr>
                        <w:r w:rsidRPr="00E842DF">
                          <w:rPr>
                            <w:color w:val="auto"/>
                            <w:szCs w:val="24"/>
                          </w:rPr>
                          <w:t xml:space="preserve">Direktorė Ramutė </w:t>
                        </w:r>
                        <w:proofErr w:type="spellStart"/>
                        <w:r w:rsidRPr="00E842DF">
                          <w:rPr>
                            <w:color w:val="auto"/>
                            <w:szCs w:val="24"/>
                          </w:rPr>
                          <w:t>Bužinskiene</w:t>
                        </w:r>
                        <w:proofErr w:type="spellEnd"/>
                      </w:p>
                      <w:p w14:paraId="53128AC6" w14:textId="77777777" w:rsidR="00FE6A82" w:rsidRPr="00E842DF" w:rsidRDefault="00FE6A82" w:rsidP="00FE6A82">
                        <w:pPr>
                          <w:contextualSpacing/>
                          <w:rPr>
                            <w:color w:val="auto"/>
                            <w:szCs w:val="24"/>
                          </w:rPr>
                        </w:pPr>
                      </w:p>
                      <w:p w14:paraId="0962BBDA" w14:textId="77777777" w:rsidR="00FE6A82" w:rsidRPr="00E842DF" w:rsidRDefault="00FE6A82" w:rsidP="00FE6A82">
                        <w:pPr>
                          <w:contextualSpacing/>
                          <w:rPr>
                            <w:color w:val="auto"/>
                            <w:szCs w:val="24"/>
                          </w:rPr>
                        </w:pPr>
                        <w:r w:rsidRPr="00E842DF">
                          <w:rPr>
                            <w:color w:val="auto"/>
                            <w:szCs w:val="24"/>
                          </w:rPr>
                          <w:t>A.V.</w:t>
                        </w:r>
                      </w:p>
                    </w:tc>
                    <w:tc>
                      <w:tcPr>
                        <w:tcW w:w="4680" w:type="dxa"/>
                      </w:tcPr>
                      <w:p w14:paraId="2BCD5F95" w14:textId="77777777" w:rsidR="00FE6A82" w:rsidRPr="00E842DF" w:rsidRDefault="00FE6A82" w:rsidP="00FE6A82">
                        <w:pPr>
                          <w:contextualSpacing/>
                          <w:rPr>
                            <w:i/>
                            <w:color w:val="auto"/>
                            <w:szCs w:val="24"/>
                          </w:rPr>
                        </w:pPr>
                        <w:r w:rsidRPr="00E842DF">
                          <w:rPr>
                            <w:bCs/>
                            <w:i/>
                            <w:color w:val="auto"/>
                            <w:szCs w:val="24"/>
                          </w:rPr>
                          <w:t xml:space="preserve">      Juridinio asmens pavadinimas</w:t>
                        </w:r>
                      </w:p>
                      <w:p w14:paraId="00D89240"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Kodas 00000000</w:t>
                        </w:r>
                      </w:p>
                      <w:p w14:paraId="0F6F60CB"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PVM mokėtojo kodas</w:t>
                        </w:r>
                      </w:p>
                      <w:p w14:paraId="3EE1006C" w14:textId="77777777" w:rsidR="00FE6A82" w:rsidRPr="00E842DF" w:rsidRDefault="00FE6A82" w:rsidP="00FE6A82">
                        <w:pPr>
                          <w:contextualSpacing/>
                          <w:rPr>
                            <w:i/>
                            <w:color w:val="auto"/>
                            <w:szCs w:val="24"/>
                          </w:rPr>
                        </w:pPr>
                        <w:r w:rsidRPr="00E842DF">
                          <w:rPr>
                            <w:i/>
                            <w:color w:val="auto"/>
                            <w:szCs w:val="24"/>
                          </w:rPr>
                          <w:t xml:space="preserve">      Adresas</w:t>
                        </w:r>
                      </w:p>
                      <w:p w14:paraId="58DA08CF" w14:textId="77777777" w:rsidR="00FE6A82" w:rsidRPr="00E842DF" w:rsidRDefault="00FE6A82" w:rsidP="00FE6A82">
                        <w:pPr>
                          <w:pStyle w:val="Sraopastraipa"/>
                          <w:numPr>
                            <w:ilvl w:val="0"/>
                            <w:numId w:val="4"/>
                          </w:numPr>
                          <w:ind w:left="664" w:hanging="304"/>
                          <w:rPr>
                            <w:i/>
                            <w:sz w:val="24"/>
                            <w:szCs w:val="24"/>
                          </w:rPr>
                        </w:pPr>
                        <w:r w:rsidRPr="00E842DF">
                          <w:rPr>
                            <w:i/>
                            <w:sz w:val="24"/>
                            <w:szCs w:val="24"/>
                          </w:rPr>
                          <w:t>s. Nr.</w:t>
                        </w:r>
                      </w:p>
                      <w:p w14:paraId="3F90DFFD"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Banko pavadinimas, banko kodas</w:t>
                        </w:r>
                      </w:p>
                      <w:p w14:paraId="33EDD13D" w14:textId="77777777" w:rsidR="00FE6A82" w:rsidRPr="00E842DF" w:rsidRDefault="00FE6A82" w:rsidP="00FE6A82">
                        <w:pPr>
                          <w:contextualSpacing/>
                          <w:rPr>
                            <w:i/>
                            <w:color w:val="auto"/>
                            <w:szCs w:val="24"/>
                          </w:rPr>
                        </w:pPr>
                        <w:r w:rsidRPr="00E842DF">
                          <w:rPr>
                            <w:i/>
                            <w:color w:val="auto"/>
                            <w:szCs w:val="24"/>
                          </w:rPr>
                          <w:t xml:space="preserve">      Tel. </w:t>
                        </w:r>
                        <w:proofErr w:type="spellStart"/>
                        <w:r w:rsidRPr="00E842DF">
                          <w:rPr>
                            <w:i/>
                            <w:color w:val="auto"/>
                            <w:szCs w:val="24"/>
                          </w:rPr>
                          <w:t>Nr</w:t>
                        </w:r>
                        <w:proofErr w:type="spellEnd"/>
                        <w:r w:rsidRPr="00E842DF">
                          <w:rPr>
                            <w:i/>
                            <w:color w:val="auto"/>
                            <w:szCs w:val="24"/>
                          </w:rPr>
                          <w:t>, fakso Nr.</w:t>
                        </w:r>
                      </w:p>
                      <w:p w14:paraId="4580F351" w14:textId="77777777" w:rsidR="00FE6A82" w:rsidRPr="00E842DF" w:rsidRDefault="00FE6A82" w:rsidP="00FE6A82">
                        <w:pPr>
                          <w:contextualSpacing/>
                          <w:rPr>
                            <w:i/>
                            <w:color w:val="auto"/>
                            <w:szCs w:val="24"/>
                          </w:rPr>
                        </w:pPr>
                        <w:r w:rsidRPr="00E842DF">
                          <w:rPr>
                            <w:i/>
                            <w:color w:val="auto"/>
                            <w:szCs w:val="24"/>
                          </w:rPr>
                          <w:t xml:space="preserve">      El. paštas</w:t>
                        </w:r>
                      </w:p>
                      <w:p w14:paraId="7F034250" w14:textId="77777777" w:rsidR="00FE6A82" w:rsidRPr="00E842DF" w:rsidRDefault="00FE6A82" w:rsidP="00FE6A82">
                        <w:pPr>
                          <w:contextualSpacing/>
                          <w:jc w:val="center"/>
                          <w:rPr>
                            <w:color w:val="auto"/>
                            <w:szCs w:val="24"/>
                          </w:rPr>
                        </w:pPr>
                      </w:p>
                      <w:p w14:paraId="3B13F9BD" w14:textId="77777777" w:rsidR="00FE6A82" w:rsidRPr="00E842DF" w:rsidRDefault="00FE6A82" w:rsidP="00FE6A82">
                        <w:pPr>
                          <w:contextualSpacing/>
                          <w:rPr>
                            <w:i/>
                            <w:color w:val="auto"/>
                            <w:szCs w:val="24"/>
                          </w:rPr>
                        </w:pPr>
                        <w:r w:rsidRPr="00E842DF">
                          <w:rPr>
                            <w:bCs/>
                            <w:i/>
                            <w:color w:val="auto"/>
                            <w:szCs w:val="24"/>
                          </w:rPr>
                          <w:t xml:space="preserve">      </w:t>
                        </w:r>
                        <w:r w:rsidRPr="00E842DF">
                          <w:rPr>
                            <w:i/>
                            <w:color w:val="auto"/>
                            <w:szCs w:val="24"/>
                          </w:rPr>
                          <w:t>_______________________________</w:t>
                        </w:r>
                      </w:p>
                      <w:p w14:paraId="0860991C" w14:textId="77777777" w:rsidR="00FE6A82" w:rsidRPr="00E842DF" w:rsidRDefault="00FE6A82" w:rsidP="00FE6A82">
                        <w:pPr>
                          <w:contextualSpacing/>
                          <w:rPr>
                            <w:i/>
                            <w:color w:val="auto"/>
                            <w:szCs w:val="24"/>
                          </w:rPr>
                        </w:pPr>
                        <w:r w:rsidRPr="00E842DF">
                          <w:rPr>
                            <w:i/>
                            <w:color w:val="auto"/>
                            <w:szCs w:val="24"/>
                          </w:rPr>
                          <w:t xml:space="preserve">      (pasirašančio pareigos, vardas, pavardė)</w:t>
                        </w:r>
                      </w:p>
                      <w:p w14:paraId="7CDE8BA7" w14:textId="77777777" w:rsidR="00FE6A82" w:rsidRPr="00E842DF" w:rsidRDefault="00FE6A82" w:rsidP="00FE6A82">
                        <w:pPr>
                          <w:contextualSpacing/>
                          <w:rPr>
                            <w:i/>
                            <w:color w:val="auto"/>
                            <w:szCs w:val="24"/>
                          </w:rPr>
                        </w:pPr>
                        <w:r w:rsidRPr="00E842DF">
                          <w:rPr>
                            <w:i/>
                            <w:color w:val="auto"/>
                            <w:szCs w:val="24"/>
                          </w:rPr>
                          <w:t xml:space="preserve">      A.V.</w:t>
                        </w:r>
                      </w:p>
                      <w:p w14:paraId="00A086A0" w14:textId="77777777" w:rsidR="00FE6A82" w:rsidRPr="00E842DF" w:rsidRDefault="00FE6A82" w:rsidP="00FE6A82">
                        <w:pPr>
                          <w:tabs>
                            <w:tab w:val="left" w:pos="664"/>
                          </w:tabs>
                          <w:contextualSpacing/>
                          <w:rPr>
                            <w:i/>
                            <w:color w:val="auto"/>
                            <w:szCs w:val="24"/>
                          </w:rPr>
                        </w:pPr>
                      </w:p>
                      <w:p w14:paraId="29594C78" w14:textId="77777777" w:rsidR="00FE6A82" w:rsidRPr="00E842DF" w:rsidRDefault="00FE6A82" w:rsidP="00FE6A82">
                        <w:pPr>
                          <w:tabs>
                            <w:tab w:val="left" w:pos="664"/>
                          </w:tabs>
                          <w:contextualSpacing/>
                          <w:jc w:val="center"/>
                          <w:rPr>
                            <w:i/>
                            <w:color w:val="auto"/>
                            <w:szCs w:val="24"/>
                          </w:rPr>
                        </w:pPr>
                      </w:p>
                    </w:tc>
                  </w:tr>
                </w:tbl>
                <w:p w14:paraId="1BF4A861" w14:textId="77777777" w:rsidR="00FE6A82" w:rsidRPr="00E842DF" w:rsidRDefault="00FE6A82" w:rsidP="00FE6A82">
                  <w:pPr>
                    <w:contextualSpacing/>
                    <w:jc w:val="center"/>
                    <w:rPr>
                      <w:color w:val="auto"/>
                      <w:szCs w:val="24"/>
                    </w:rPr>
                  </w:pPr>
                </w:p>
              </w:tc>
              <w:tc>
                <w:tcPr>
                  <w:tcW w:w="4680" w:type="dxa"/>
                </w:tcPr>
                <w:p w14:paraId="13EC48D7" w14:textId="77777777" w:rsidR="00FE6A82" w:rsidRPr="00E842DF" w:rsidRDefault="00FE6A82" w:rsidP="00FE6A82">
                  <w:pPr>
                    <w:contextualSpacing/>
                    <w:rPr>
                      <w:b/>
                      <w:bCs/>
                      <w:color w:val="auto"/>
                      <w:szCs w:val="24"/>
                    </w:rPr>
                  </w:pPr>
                  <w:r w:rsidRPr="00E842DF">
                    <w:rPr>
                      <w:b/>
                      <w:bCs/>
                      <w:color w:val="auto"/>
                      <w:szCs w:val="24"/>
                    </w:rPr>
                    <w:t>Teikėjas</w:t>
                  </w:r>
                </w:p>
                <w:p w14:paraId="6AB30B09" w14:textId="77777777" w:rsidR="00FE6A82" w:rsidRPr="00E842DF" w:rsidRDefault="00FE6A82" w:rsidP="00FE6A82">
                  <w:pPr>
                    <w:rPr>
                      <w:bCs/>
                      <w:color w:val="auto"/>
                      <w:szCs w:val="24"/>
                      <w:lang w:eastAsia="lt-LT"/>
                    </w:rPr>
                  </w:pPr>
                  <w:r w:rsidRPr="00E842DF">
                    <w:rPr>
                      <w:bCs/>
                      <w:color w:val="auto"/>
                      <w:szCs w:val="24"/>
                    </w:rPr>
                    <w:t>Alvydas Statkus</w:t>
                  </w:r>
                </w:p>
                <w:p w14:paraId="71BB5B8B" w14:textId="77777777" w:rsidR="00FE6A82" w:rsidRPr="00E842DF" w:rsidRDefault="00FE6A82" w:rsidP="00FE6A82">
                  <w:pPr>
                    <w:rPr>
                      <w:color w:val="auto"/>
                      <w:szCs w:val="24"/>
                    </w:rPr>
                  </w:pPr>
                  <w:r w:rsidRPr="00E842DF">
                    <w:rPr>
                      <w:color w:val="auto"/>
                      <w:szCs w:val="24"/>
                      <w:lang w:eastAsia="lt-LT"/>
                    </w:rPr>
                    <w:t>Individuali veikla</w:t>
                  </w:r>
                </w:p>
                <w:p w14:paraId="3BB3C654" w14:textId="77777777" w:rsidR="00FE6A82" w:rsidRPr="00E842DF" w:rsidRDefault="00FE6A82" w:rsidP="00FE6A82">
                  <w:pPr>
                    <w:rPr>
                      <w:color w:val="auto"/>
                      <w:szCs w:val="24"/>
                    </w:rPr>
                  </w:pPr>
                  <w:r w:rsidRPr="00E842DF">
                    <w:rPr>
                      <w:color w:val="auto"/>
                      <w:szCs w:val="24"/>
                    </w:rPr>
                    <w:t>Nr. 698284</w:t>
                  </w:r>
                </w:p>
                <w:p w14:paraId="7ACC4E77" w14:textId="77777777" w:rsidR="00FE6A82" w:rsidRPr="00E842DF" w:rsidRDefault="00FE6A82" w:rsidP="00FE6A82">
                  <w:pPr>
                    <w:rPr>
                      <w:color w:val="auto"/>
                      <w:szCs w:val="24"/>
                    </w:rPr>
                  </w:pPr>
                  <w:r w:rsidRPr="00E842DF">
                    <w:rPr>
                      <w:color w:val="auto"/>
                      <w:szCs w:val="24"/>
                    </w:rPr>
                    <w:t xml:space="preserve">Papilės g 26, Kruopiai </w:t>
                  </w:r>
                </w:p>
                <w:p w14:paraId="0AEB3627" w14:textId="77777777" w:rsidR="00FE6A82" w:rsidRPr="00E842DF" w:rsidRDefault="00FE6A82" w:rsidP="00FE6A82">
                  <w:pPr>
                    <w:rPr>
                      <w:color w:val="auto"/>
                      <w:szCs w:val="24"/>
                    </w:rPr>
                  </w:pPr>
                  <w:proofErr w:type="spellStart"/>
                  <w:r w:rsidRPr="00E842DF">
                    <w:rPr>
                      <w:color w:val="auto"/>
                      <w:szCs w:val="24"/>
                    </w:rPr>
                    <w:t>A.s</w:t>
                  </w:r>
                  <w:proofErr w:type="spellEnd"/>
                  <w:r w:rsidRPr="00E842DF">
                    <w:rPr>
                      <w:color w:val="auto"/>
                      <w:szCs w:val="24"/>
                    </w:rPr>
                    <w:t xml:space="preserve">. </w:t>
                  </w:r>
                  <w:proofErr w:type="spellStart"/>
                  <w:r w:rsidRPr="00E842DF">
                    <w:rPr>
                      <w:color w:val="auto"/>
                      <w:szCs w:val="24"/>
                    </w:rPr>
                    <w:t>Nr</w:t>
                  </w:r>
                  <w:proofErr w:type="spellEnd"/>
                  <w:r w:rsidRPr="00E842DF">
                    <w:rPr>
                      <w:color w:val="auto"/>
                      <w:szCs w:val="24"/>
                    </w:rPr>
                    <w:t>: LT174010051003260745</w:t>
                  </w:r>
                </w:p>
                <w:p w14:paraId="7C8920A6" w14:textId="77777777" w:rsidR="00FE6A82" w:rsidRPr="00E842DF" w:rsidRDefault="00FE6A82" w:rsidP="00FE6A82">
                  <w:pPr>
                    <w:rPr>
                      <w:color w:val="auto"/>
                      <w:szCs w:val="24"/>
                    </w:rPr>
                  </w:pPr>
                  <w:r w:rsidRPr="00E842DF">
                    <w:rPr>
                      <w:color w:val="auto"/>
                      <w:szCs w:val="24"/>
                    </w:rPr>
                    <w:t xml:space="preserve">Bankas: </w:t>
                  </w:r>
                  <w:proofErr w:type="spellStart"/>
                  <w:r w:rsidRPr="00E842DF">
                    <w:rPr>
                      <w:color w:val="auto"/>
                      <w:szCs w:val="24"/>
                    </w:rPr>
                    <w:t>Luminor</w:t>
                  </w:r>
                  <w:proofErr w:type="spellEnd"/>
                  <w:r w:rsidRPr="00E842DF">
                    <w:rPr>
                      <w:color w:val="auto"/>
                      <w:szCs w:val="24"/>
                    </w:rPr>
                    <w:t xml:space="preserve"> bank AS</w:t>
                  </w:r>
                </w:p>
                <w:p w14:paraId="33B68022" w14:textId="77777777" w:rsidR="00FE6A82" w:rsidRPr="00E842DF" w:rsidRDefault="00FE6A82" w:rsidP="00FE6A82">
                  <w:pPr>
                    <w:tabs>
                      <w:tab w:val="left" w:pos="5954"/>
                    </w:tabs>
                    <w:jc w:val="both"/>
                    <w:rPr>
                      <w:noProof/>
                      <w:color w:val="auto"/>
                      <w:szCs w:val="24"/>
                    </w:rPr>
                  </w:pPr>
                  <w:r w:rsidRPr="00E842DF">
                    <w:rPr>
                      <w:color w:val="auto"/>
                      <w:szCs w:val="24"/>
                    </w:rPr>
                    <w:t xml:space="preserve">Mob. tel.: </w:t>
                  </w:r>
                  <w:r w:rsidRPr="00E842DF">
                    <w:rPr>
                      <w:noProof/>
                      <w:color w:val="auto"/>
                      <w:szCs w:val="24"/>
                    </w:rPr>
                    <w:t>8 645 14530</w:t>
                  </w:r>
                </w:p>
                <w:p w14:paraId="7B5E6DB1" w14:textId="77777777" w:rsidR="00FE6A82" w:rsidRPr="00E842DF" w:rsidRDefault="00FE6A82" w:rsidP="00FE6A82">
                  <w:pPr>
                    <w:tabs>
                      <w:tab w:val="left" w:pos="5954"/>
                    </w:tabs>
                    <w:jc w:val="both"/>
                    <w:rPr>
                      <w:bCs/>
                      <w:iCs/>
                      <w:noProof/>
                      <w:color w:val="auto"/>
                      <w:szCs w:val="24"/>
                    </w:rPr>
                  </w:pPr>
                  <w:r w:rsidRPr="00E842DF">
                    <w:rPr>
                      <w:color w:val="auto"/>
                      <w:szCs w:val="24"/>
                    </w:rPr>
                    <w:t xml:space="preserve">El. paštas: </w:t>
                  </w:r>
                  <w:hyperlink r:id="rId6" w:history="1">
                    <w:r w:rsidRPr="00E842DF">
                      <w:rPr>
                        <w:rStyle w:val="Hipersaitas"/>
                        <w:iCs/>
                        <w:color w:val="auto"/>
                        <w:szCs w:val="24"/>
                      </w:rPr>
                      <w:t>alvydastatkus@gmail.com</w:t>
                    </w:r>
                  </w:hyperlink>
                </w:p>
                <w:p w14:paraId="70A31B3B" w14:textId="77777777" w:rsidR="00FE6A82" w:rsidRPr="00E842DF" w:rsidRDefault="00FE6A82" w:rsidP="00FE6A82">
                  <w:pPr>
                    <w:contextualSpacing/>
                    <w:rPr>
                      <w:i/>
                      <w:color w:val="auto"/>
                      <w:szCs w:val="24"/>
                    </w:rPr>
                  </w:pPr>
                </w:p>
                <w:p w14:paraId="3C58910F" w14:textId="77777777" w:rsidR="00FE6A82" w:rsidRPr="00E842DF" w:rsidRDefault="00FE6A82" w:rsidP="00FE6A82">
                  <w:pPr>
                    <w:contextualSpacing/>
                    <w:rPr>
                      <w:i/>
                      <w:color w:val="auto"/>
                      <w:szCs w:val="24"/>
                    </w:rPr>
                  </w:pPr>
                </w:p>
                <w:p w14:paraId="2CC1B235" w14:textId="77777777" w:rsidR="00FE6A82" w:rsidRPr="00E842DF" w:rsidRDefault="00FE6A82" w:rsidP="00FE6A82">
                  <w:pPr>
                    <w:contextualSpacing/>
                    <w:rPr>
                      <w:iCs/>
                      <w:color w:val="auto"/>
                      <w:szCs w:val="24"/>
                    </w:rPr>
                  </w:pPr>
                  <w:r w:rsidRPr="00E842DF">
                    <w:rPr>
                      <w:iCs/>
                      <w:color w:val="auto"/>
                      <w:szCs w:val="24"/>
                    </w:rPr>
                    <w:t>Alvydas Statkus</w:t>
                  </w:r>
                </w:p>
                <w:p w14:paraId="1DDE7937" w14:textId="77777777" w:rsidR="00FE6A82" w:rsidRPr="00E842DF" w:rsidRDefault="00FE6A82" w:rsidP="00FE6A82">
                  <w:pPr>
                    <w:contextualSpacing/>
                    <w:rPr>
                      <w:iCs/>
                      <w:color w:val="auto"/>
                      <w:szCs w:val="24"/>
                    </w:rPr>
                  </w:pPr>
                </w:p>
                <w:p w14:paraId="7ADD0446" w14:textId="77777777" w:rsidR="00FE6A82" w:rsidRPr="00E842DF" w:rsidRDefault="00FE6A82" w:rsidP="00FE6A82">
                  <w:pPr>
                    <w:contextualSpacing/>
                    <w:rPr>
                      <w:color w:val="auto"/>
                      <w:szCs w:val="24"/>
                    </w:rPr>
                  </w:pPr>
                  <w:r w:rsidRPr="00E842DF">
                    <w:rPr>
                      <w:color w:val="auto"/>
                      <w:szCs w:val="24"/>
                    </w:rPr>
                    <w:t>A.V.</w:t>
                  </w:r>
                </w:p>
                <w:p w14:paraId="0BF9F4B5" w14:textId="77777777" w:rsidR="00FE6A82" w:rsidRPr="00E842DF" w:rsidRDefault="00FE6A82" w:rsidP="00FE6A82">
                  <w:pPr>
                    <w:tabs>
                      <w:tab w:val="left" w:pos="664"/>
                    </w:tabs>
                    <w:contextualSpacing/>
                    <w:jc w:val="center"/>
                    <w:rPr>
                      <w:i/>
                      <w:color w:val="auto"/>
                      <w:szCs w:val="24"/>
                    </w:rPr>
                  </w:pPr>
                </w:p>
              </w:tc>
            </w:tr>
          </w:tbl>
          <w:p w14:paraId="477A6E3B" w14:textId="77777777" w:rsidR="00FE6A82" w:rsidRPr="00967BD3" w:rsidRDefault="00FE6A82" w:rsidP="00FE6A82">
            <w:pPr>
              <w:contextualSpacing/>
              <w:jc w:val="center"/>
              <w:rPr>
                <w:color w:val="auto"/>
                <w:szCs w:val="24"/>
              </w:rPr>
            </w:pPr>
          </w:p>
        </w:tc>
        <w:tc>
          <w:tcPr>
            <w:tcW w:w="4680" w:type="dxa"/>
          </w:tcPr>
          <w:tbl>
            <w:tblPr>
              <w:tblW w:w="0" w:type="auto"/>
              <w:tblLayout w:type="fixed"/>
              <w:tblLook w:val="04A0" w:firstRow="1" w:lastRow="0" w:firstColumn="1" w:lastColumn="0" w:noHBand="0" w:noVBand="1"/>
            </w:tblPr>
            <w:tblGrid>
              <w:gridCol w:w="5148"/>
              <w:gridCol w:w="4680"/>
            </w:tblGrid>
            <w:tr w:rsidR="00FE6A82" w:rsidRPr="00E842DF" w14:paraId="5F319B05" w14:textId="77777777" w:rsidTr="00E27C2C">
              <w:tc>
                <w:tcPr>
                  <w:tcW w:w="5148" w:type="dxa"/>
                </w:tcPr>
                <w:p w14:paraId="5BE3B11F" w14:textId="77777777" w:rsidR="00FE6A82" w:rsidRPr="00967BD3" w:rsidRDefault="00FE6A82" w:rsidP="00FE6A82">
                  <w:pPr>
                    <w:contextualSpacing/>
                    <w:rPr>
                      <w:b/>
                      <w:bCs/>
                      <w:color w:val="auto"/>
                      <w:szCs w:val="24"/>
                    </w:rPr>
                  </w:pPr>
                  <w:r w:rsidRPr="00967BD3">
                    <w:rPr>
                      <w:b/>
                      <w:bCs/>
                      <w:color w:val="auto"/>
                      <w:szCs w:val="24"/>
                    </w:rPr>
                    <w:t>Teikėjas</w:t>
                  </w:r>
                </w:p>
                <w:tbl>
                  <w:tblPr>
                    <w:tblW w:w="9828" w:type="dxa"/>
                    <w:tblLayout w:type="fixed"/>
                    <w:tblLook w:val="04A0" w:firstRow="1" w:lastRow="0" w:firstColumn="1" w:lastColumn="0" w:noHBand="0" w:noVBand="1"/>
                  </w:tblPr>
                  <w:tblGrid>
                    <w:gridCol w:w="5148"/>
                    <w:gridCol w:w="4680"/>
                  </w:tblGrid>
                  <w:tr w:rsidR="00FE6A82" w:rsidRPr="00E842DF" w14:paraId="1BFB6EEA" w14:textId="77777777" w:rsidTr="00E27C2C">
                    <w:tc>
                      <w:tcPr>
                        <w:tcW w:w="5148" w:type="dxa"/>
                      </w:tcPr>
                      <w:p w14:paraId="42A21AD0" w14:textId="77777777" w:rsidR="00FE6A82" w:rsidRPr="00967BD3" w:rsidRDefault="00FE6A82" w:rsidP="00FE6A82">
                        <w:pPr>
                          <w:rPr>
                            <w:bCs/>
                            <w:color w:val="auto"/>
                            <w:szCs w:val="24"/>
                            <w:lang w:eastAsia="lt-LT"/>
                          </w:rPr>
                        </w:pPr>
                        <w:r w:rsidRPr="00967BD3">
                          <w:rPr>
                            <w:bCs/>
                            <w:color w:val="auto"/>
                            <w:szCs w:val="24"/>
                          </w:rPr>
                          <w:t>Alvydas Statkus</w:t>
                        </w:r>
                      </w:p>
                      <w:p w14:paraId="5FEB6C63" w14:textId="77777777" w:rsidR="00FE6A82" w:rsidRPr="00967BD3" w:rsidRDefault="00FE6A82" w:rsidP="00FE6A82">
                        <w:pPr>
                          <w:rPr>
                            <w:color w:val="auto"/>
                            <w:szCs w:val="24"/>
                          </w:rPr>
                        </w:pPr>
                        <w:r w:rsidRPr="00967BD3">
                          <w:rPr>
                            <w:color w:val="auto"/>
                            <w:szCs w:val="24"/>
                            <w:lang w:eastAsia="lt-LT"/>
                          </w:rPr>
                          <w:t>Individuali veikla</w:t>
                        </w:r>
                      </w:p>
                      <w:p w14:paraId="65A9EF19" w14:textId="77777777" w:rsidR="00FE6A82" w:rsidRPr="00967BD3" w:rsidRDefault="00FE6A82" w:rsidP="00FE6A82">
                        <w:pPr>
                          <w:rPr>
                            <w:color w:val="auto"/>
                            <w:szCs w:val="24"/>
                          </w:rPr>
                        </w:pPr>
                        <w:r w:rsidRPr="00967BD3">
                          <w:rPr>
                            <w:color w:val="auto"/>
                            <w:szCs w:val="24"/>
                          </w:rPr>
                          <w:t>Nr. 698284</w:t>
                        </w:r>
                      </w:p>
                      <w:p w14:paraId="434689D1" w14:textId="533BF1AC" w:rsidR="00FE6A82" w:rsidRPr="00967BD3" w:rsidRDefault="00FE6A82" w:rsidP="00FE6A82">
                        <w:pPr>
                          <w:rPr>
                            <w:color w:val="auto"/>
                            <w:szCs w:val="24"/>
                          </w:rPr>
                        </w:pPr>
                        <w:r w:rsidRPr="00967BD3">
                          <w:rPr>
                            <w:color w:val="auto"/>
                            <w:szCs w:val="24"/>
                          </w:rPr>
                          <w:t>Papilės g 26, Kruopiai</w:t>
                        </w:r>
                        <w:r>
                          <w:rPr>
                            <w:color w:val="auto"/>
                            <w:szCs w:val="24"/>
                          </w:rPr>
                          <w:t>, Akmenės r.</w:t>
                        </w:r>
                        <w:r w:rsidRPr="00967BD3">
                          <w:rPr>
                            <w:color w:val="auto"/>
                            <w:szCs w:val="24"/>
                          </w:rPr>
                          <w:t xml:space="preserve"> </w:t>
                        </w:r>
                      </w:p>
                      <w:p w14:paraId="0421FACF" w14:textId="5F2702F9" w:rsidR="00FE6A82" w:rsidRPr="00967BD3" w:rsidRDefault="00FE6A82" w:rsidP="00FE6A82">
                        <w:pPr>
                          <w:rPr>
                            <w:color w:val="auto"/>
                            <w:szCs w:val="24"/>
                          </w:rPr>
                        </w:pPr>
                        <w:r w:rsidRPr="00967BD3">
                          <w:rPr>
                            <w:color w:val="auto"/>
                            <w:szCs w:val="24"/>
                          </w:rPr>
                          <w:t>A.</w:t>
                        </w:r>
                        <w:r>
                          <w:rPr>
                            <w:color w:val="auto"/>
                            <w:szCs w:val="24"/>
                          </w:rPr>
                          <w:t xml:space="preserve"> </w:t>
                        </w:r>
                        <w:proofErr w:type="spellStart"/>
                        <w:r w:rsidRPr="00967BD3">
                          <w:rPr>
                            <w:color w:val="auto"/>
                            <w:szCs w:val="24"/>
                          </w:rPr>
                          <w:t>s</w:t>
                        </w:r>
                        <w:proofErr w:type="spellEnd"/>
                        <w:r w:rsidRPr="00967BD3">
                          <w:rPr>
                            <w:color w:val="auto"/>
                            <w:szCs w:val="24"/>
                          </w:rPr>
                          <w:t xml:space="preserve">. </w:t>
                        </w:r>
                        <w:proofErr w:type="spellStart"/>
                        <w:r w:rsidRPr="00967BD3">
                          <w:rPr>
                            <w:color w:val="auto"/>
                            <w:szCs w:val="24"/>
                          </w:rPr>
                          <w:t>Nr</w:t>
                        </w:r>
                        <w:proofErr w:type="spellEnd"/>
                        <w:r w:rsidRPr="00967BD3">
                          <w:rPr>
                            <w:color w:val="auto"/>
                            <w:szCs w:val="24"/>
                          </w:rPr>
                          <w:t>: LT174010051003260745</w:t>
                        </w:r>
                      </w:p>
                      <w:p w14:paraId="269F8F8C" w14:textId="77777777" w:rsidR="00FE6A82" w:rsidRPr="00967BD3" w:rsidRDefault="00FE6A82" w:rsidP="00FE6A82">
                        <w:pPr>
                          <w:rPr>
                            <w:color w:val="auto"/>
                            <w:szCs w:val="24"/>
                          </w:rPr>
                        </w:pPr>
                        <w:r w:rsidRPr="00967BD3">
                          <w:rPr>
                            <w:color w:val="auto"/>
                            <w:szCs w:val="24"/>
                          </w:rPr>
                          <w:t xml:space="preserve">Bankas: </w:t>
                        </w:r>
                        <w:proofErr w:type="spellStart"/>
                        <w:r w:rsidRPr="00967BD3">
                          <w:rPr>
                            <w:color w:val="auto"/>
                            <w:szCs w:val="24"/>
                          </w:rPr>
                          <w:t>Luminor</w:t>
                        </w:r>
                        <w:proofErr w:type="spellEnd"/>
                        <w:r w:rsidRPr="00967BD3">
                          <w:rPr>
                            <w:color w:val="auto"/>
                            <w:szCs w:val="24"/>
                          </w:rPr>
                          <w:t xml:space="preserve"> bank AS</w:t>
                        </w:r>
                      </w:p>
                      <w:p w14:paraId="5252B81D" w14:textId="19A7183C" w:rsidR="00FE6A82" w:rsidRPr="00967BD3" w:rsidRDefault="00FE6A82" w:rsidP="00FE6A82">
                        <w:pPr>
                          <w:tabs>
                            <w:tab w:val="left" w:pos="5954"/>
                          </w:tabs>
                          <w:jc w:val="both"/>
                          <w:rPr>
                            <w:noProof/>
                            <w:color w:val="auto"/>
                            <w:szCs w:val="24"/>
                          </w:rPr>
                        </w:pPr>
                        <w:r w:rsidRPr="00967BD3">
                          <w:rPr>
                            <w:color w:val="auto"/>
                            <w:szCs w:val="24"/>
                          </w:rPr>
                          <w:t xml:space="preserve">Mob. tel.: </w:t>
                        </w:r>
                        <w:r>
                          <w:rPr>
                            <w:noProof/>
                            <w:color w:val="auto"/>
                            <w:szCs w:val="24"/>
                          </w:rPr>
                          <w:t>+370</w:t>
                        </w:r>
                        <w:r>
                          <w:rPr>
                            <w:noProof/>
                            <w:color w:val="auto"/>
                            <w:szCs w:val="24"/>
                          </w:rPr>
                          <w:t xml:space="preserve"> </w:t>
                        </w:r>
                        <w:r w:rsidRPr="00967BD3">
                          <w:rPr>
                            <w:noProof/>
                            <w:color w:val="auto"/>
                            <w:szCs w:val="24"/>
                          </w:rPr>
                          <w:t>645 14530</w:t>
                        </w:r>
                      </w:p>
                      <w:p w14:paraId="4A6E0A99" w14:textId="77777777" w:rsidR="00FE6A82" w:rsidRPr="00967BD3" w:rsidRDefault="00FE6A82" w:rsidP="00FE6A82">
                        <w:pPr>
                          <w:tabs>
                            <w:tab w:val="left" w:pos="5954"/>
                          </w:tabs>
                          <w:jc w:val="both"/>
                          <w:rPr>
                            <w:bCs/>
                            <w:iCs/>
                            <w:noProof/>
                            <w:color w:val="auto"/>
                            <w:szCs w:val="24"/>
                          </w:rPr>
                        </w:pPr>
                        <w:r w:rsidRPr="00967BD3">
                          <w:rPr>
                            <w:color w:val="auto"/>
                            <w:szCs w:val="24"/>
                          </w:rPr>
                          <w:t xml:space="preserve">El. paštas: </w:t>
                        </w:r>
                        <w:hyperlink r:id="rId7" w:history="1">
                          <w:r w:rsidRPr="00967BD3">
                            <w:rPr>
                              <w:rStyle w:val="Hipersaitas"/>
                              <w:iCs/>
                              <w:color w:val="auto"/>
                              <w:szCs w:val="24"/>
                            </w:rPr>
                            <w:t>alvydastatkus@gmail.com</w:t>
                          </w:r>
                        </w:hyperlink>
                      </w:p>
                      <w:p w14:paraId="7A997628" w14:textId="77777777" w:rsidR="00FE6A82" w:rsidRPr="00967BD3" w:rsidRDefault="00FE6A82" w:rsidP="00FE6A82">
                        <w:pPr>
                          <w:contextualSpacing/>
                          <w:rPr>
                            <w:i/>
                            <w:color w:val="auto"/>
                            <w:szCs w:val="24"/>
                          </w:rPr>
                        </w:pPr>
                      </w:p>
                      <w:p w14:paraId="6C56CFEB" w14:textId="77777777" w:rsidR="00FE6A82" w:rsidRDefault="00FE6A82" w:rsidP="00FE6A82">
                        <w:pPr>
                          <w:contextualSpacing/>
                          <w:rPr>
                            <w:i/>
                            <w:color w:val="auto"/>
                            <w:szCs w:val="24"/>
                          </w:rPr>
                        </w:pPr>
                      </w:p>
                      <w:p w14:paraId="59736015" w14:textId="77777777" w:rsidR="00FE6A82" w:rsidRDefault="00FE6A82" w:rsidP="00FE6A82">
                        <w:pPr>
                          <w:contextualSpacing/>
                          <w:rPr>
                            <w:iCs/>
                            <w:color w:val="auto"/>
                            <w:szCs w:val="24"/>
                          </w:rPr>
                        </w:pPr>
                        <w:r>
                          <w:rPr>
                            <w:iCs/>
                            <w:color w:val="auto"/>
                            <w:szCs w:val="24"/>
                          </w:rPr>
                          <w:t>Alvydas Statkus</w:t>
                        </w:r>
                      </w:p>
                      <w:p w14:paraId="3A39ED41" w14:textId="77777777" w:rsidR="00FE6A82" w:rsidRPr="00E71890" w:rsidRDefault="00FE6A82" w:rsidP="00FE6A82">
                        <w:pPr>
                          <w:contextualSpacing/>
                          <w:rPr>
                            <w:iCs/>
                            <w:color w:val="auto"/>
                            <w:szCs w:val="24"/>
                          </w:rPr>
                        </w:pPr>
                      </w:p>
                      <w:p w14:paraId="4B87E497" w14:textId="4B0334B6" w:rsidR="00FE6A82" w:rsidRPr="00E842DF" w:rsidRDefault="00FE6A82" w:rsidP="00FE6A82">
                        <w:pPr>
                          <w:contextualSpacing/>
                          <w:rPr>
                            <w:color w:val="auto"/>
                            <w:szCs w:val="24"/>
                          </w:rPr>
                        </w:pPr>
                        <w:r w:rsidRPr="00967BD3">
                          <w:rPr>
                            <w:color w:val="auto"/>
                            <w:szCs w:val="24"/>
                          </w:rPr>
                          <w:t>A.V.</w:t>
                        </w:r>
                      </w:p>
                    </w:tc>
                    <w:tc>
                      <w:tcPr>
                        <w:tcW w:w="4680" w:type="dxa"/>
                      </w:tcPr>
                      <w:p w14:paraId="375960E7" w14:textId="77777777" w:rsidR="00FE6A82" w:rsidRPr="00E842DF" w:rsidRDefault="00FE6A82" w:rsidP="00FE6A82">
                        <w:pPr>
                          <w:contextualSpacing/>
                          <w:rPr>
                            <w:i/>
                            <w:color w:val="auto"/>
                            <w:szCs w:val="24"/>
                          </w:rPr>
                        </w:pPr>
                        <w:r w:rsidRPr="00E842DF">
                          <w:rPr>
                            <w:bCs/>
                            <w:i/>
                            <w:color w:val="auto"/>
                            <w:szCs w:val="24"/>
                          </w:rPr>
                          <w:t xml:space="preserve">      Juridinio asmens pavadinimas</w:t>
                        </w:r>
                      </w:p>
                      <w:p w14:paraId="7AE754E8"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Kodas 00000000</w:t>
                        </w:r>
                      </w:p>
                      <w:p w14:paraId="17B14411"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PVM mokėtojo kodas</w:t>
                        </w:r>
                      </w:p>
                      <w:p w14:paraId="068CF65A" w14:textId="77777777" w:rsidR="00FE6A82" w:rsidRPr="00E842DF" w:rsidRDefault="00FE6A82" w:rsidP="00FE6A82">
                        <w:pPr>
                          <w:contextualSpacing/>
                          <w:rPr>
                            <w:i/>
                            <w:color w:val="auto"/>
                            <w:szCs w:val="24"/>
                          </w:rPr>
                        </w:pPr>
                        <w:r w:rsidRPr="00E842DF">
                          <w:rPr>
                            <w:i/>
                            <w:color w:val="auto"/>
                            <w:szCs w:val="24"/>
                          </w:rPr>
                          <w:t xml:space="preserve">      Adresas</w:t>
                        </w:r>
                      </w:p>
                      <w:p w14:paraId="68D39AAF" w14:textId="77777777" w:rsidR="00FE6A82" w:rsidRPr="00E842DF" w:rsidRDefault="00FE6A82" w:rsidP="00FE6A82">
                        <w:pPr>
                          <w:pStyle w:val="Sraopastraipa"/>
                          <w:numPr>
                            <w:ilvl w:val="0"/>
                            <w:numId w:val="4"/>
                          </w:numPr>
                          <w:ind w:left="664" w:hanging="304"/>
                          <w:rPr>
                            <w:i/>
                            <w:sz w:val="24"/>
                            <w:szCs w:val="24"/>
                          </w:rPr>
                        </w:pPr>
                        <w:r w:rsidRPr="00E842DF">
                          <w:rPr>
                            <w:i/>
                            <w:sz w:val="24"/>
                            <w:szCs w:val="24"/>
                          </w:rPr>
                          <w:t>s. Nr.</w:t>
                        </w:r>
                      </w:p>
                      <w:p w14:paraId="18E20A10" w14:textId="77777777" w:rsidR="00FE6A82" w:rsidRPr="00E842DF" w:rsidRDefault="00FE6A82" w:rsidP="00FE6A82">
                        <w:pPr>
                          <w:contextualSpacing/>
                          <w:rPr>
                            <w:i/>
                            <w:color w:val="auto"/>
                            <w:szCs w:val="24"/>
                          </w:rPr>
                        </w:pPr>
                        <w:r w:rsidRPr="00E842DF">
                          <w:rPr>
                            <w:color w:val="auto"/>
                            <w:szCs w:val="24"/>
                          </w:rPr>
                          <w:t xml:space="preserve">       </w:t>
                        </w:r>
                        <w:r w:rsidRPr="00E842DF">
                          <w:rPr>
                            <w:i/>
                            <w:color w:val="auto"/>
                            <w:szCs w:val="24"/>
                          </w:rPr>
                          <w:t>Banko pavadinimas, banko kodas</w:t>
                        </w:r>
                      </w:p>
                      <w:p w14:paraId="32A8BD2A" w14:textId="77777777" w:rsidR="00FE6A82" w:rsidRPr="00E842DF" w:rsidRDefault="00FE6A82" w:rsidP="00FE6A82">
                        <w:pPr>
                          <w:contextualSpacing/>
                          <w:rPr>
                            <w:i/>
                            <w:color w:val="auto"/>
                            <w:szCs w:val="24"/>
                          </w:rPr>
                        </w:pPr>
                        <w:r w:rsidRPr="00E842DF">
                          <w:rPr>
                            <w:i/>
                            <w:color w:val="auto"/>
                            <w:szCs w:val="24"/>
                          </w:rPr>
                          <w:t xml:space="preserve">      Tel. </w:t>
                        </w:r>
                        <w:proofErr w:type="spellStart"/>
                        <w:r w:rsidRPr="00E842DF">
                          <w:rPr>
                            <w:i/>
                            <w:color w:val="auto"/>
                            <w:szCs w:val="24"/>
                          </w:rPr>
                          <w:t>Nr</w:t>
                        </w:r>
                        <w:proofErr w:type="spellEnd"/>
                        <w:r w:rsidRPr="00E842DF">
                          <w:rPr>
                            <w:i/>
                            <w:color w:val="auto"/>
                            <w:szCs w:val="24"/>
                          </w:rPr>
                          <w:t>, fakso Nr.</w:t>
                        </w:r>
                      </w:p>
                      <w:p w14:paraId="0E6DB453" w14:textId="77777777" w:rsidR="00FE6A82" w:rsidRPr="00E842DF" w:rsidRDefault="00FE6A82" w:rsidP="00FE6A82">
                        <w:pPr>
                          <w:contextualSpacing/>
                          <w:rPr>
                            <w:i/>
                            <w:color w:val="auto"/>
                            <w:szCs w:val="24"/>
                          </w:rPr>
                        </w:pPr>
                        <w:r w:rsidRPr="00E842DF">
                          <w:rPr>
                            <w:i/>
                            <w:color w:val="auto"/>
                            <w:szCs w:val="24"/>
                          </w:rPr>
                          <w:t xml:space="preserve">      El. paštas</w:t>
                        </w:r>
                      </w:p>
                      <w:p w14:paraId="21AB933F" w14:textId="77777777" w:rsidR="00FE6A82" w:rsidRPr="00E842DF" w:rsidRDefault="00FE6A82" w:rsidP="00FE6A82">
                        <w:pPr>
                          <w:contextualSpacing/>
                          <w:jc w:val="center"/>
                          <w:rPr>
                            <w:color w:val="auto"/>
                            <w:szCs w:val="24"/>
                          </w:rPr>
                        </w:pPr>
                      </w:p>
                      <w:p w14:paraId="4E3C891D" w14:textId="77777777" w:rsidR="00FE6A82" w:rsidRPr="00E842DF" w:rsidRDefault="00FE6A82" w:rsidP="00FE6A82">
                        <w:pPr>
                          <w:contextualSpacing/>
                          <w:rPr>
                            <w:i/>
                            <w:color w:val="auto"/>
                            <w:szCs w:val="24"/>
                          </w:rPr>
                        </w:pPr>
                        <w:r w:rsidRPr="00E842DF">
                          <w:rPr>
                            <w:bCs/>
                            <w:i/>
                            <w:color w:val="auto"/>
                            <w:szCs w:val="24"/>
                          </w:rPr>
                          <w:t xml:space="preserve">      </w:t>
                        </w:r>
                        <w:r w:rsidRPr="00E842DF">
                          <w:rPr>
                            <w:i/>
                            <w:color w:val="auto"/>
                            <w:szCs w:val="24"/>
                          </w:rPr>
                          <w:t>_______________________________</w:t>
                        </w:r>
                      </w:p>
                      <w:p w14:paraId="03650457" w14:textId="77777777" w:rsidR="00FE6A82" w:rsidRPr="00E842DF" w:rsidRDefault="00FE6A82" w:rsidP="00FE6A82">
                        <w:pPr>
                          <w:contextualSpacing/>
                          <w:rPr>
                            <w:i/>
                            <w:color w:val="auto"/>
                            <w:szCs w:val="24"/>
                          </w:rPr>
                        </w:pPr>
                        <w:r w:rsidRPr="00E842DF">
                          <w:rPr>
                            <w:i/>
                            <w:color w:val="auto"/>
                            <w:szCs w:val="24"/>
                          </w:rPr>
                          <w:t xml:space="preserve">      (pasirašančio pareigos, vardas, pavardė)</w:t>
                        </w:r>
                      </w:p>
                      <w:p w14:paraId="5564392C" w14:textId="77777777" w:rsidR="00FE6A82" w:rsidRPr="00E842DF" w:rsidRDefault="00FE6A82" w:rsidP="00FE6A82">
                        <w:pPr>
                          <w:contextualSpacing/>
                          <w:rPr>
                            <w:i/>
                            <w:color w:val="auto"/>
                            <w:szCs w:val="24"/>
                          </w:rPr>
                        </w:pPr>
                        <w:r w:rsidRPr="00E842DF">
                          <w:rPr>
                            <w:i/>
                            <w:color w:val="auto"/>
                            <w:szCs w:val="24"/>
                          </w:rPr>
                          <w:t xml:space="preserve">      A.V.</w:t>
                        </w:r>
                      </w:p>
                      <w:p w14:paraId="00F23656" w14:textId="77777777" w:rsidR="00FE6A82" w:rsidRPr="00E842DF" w:rsidRDefault="00FE6A82" w:rsidP="00FE6A82">
                        <w:pPr>
                          <w:tabs>
                            <w:tab w:val="left" w:pos="664"/>
                          </w:tabs>
                          <w:contextualSpacing/>
                          <w:rPr>
                            <w:i/>
                            <w:color w:val="auto"/>
                            <w:szCs w:val="24"/>
                          </w:rPr>
                        </w:pPr>
                      </w:p>
                      <w:p w14:paraId="671B438D" w14:textId="77777777" w:rsidR="00FE6A82" w:rsidRPr="00E842DF" w:rsidRDefault="00FE6A82" w:rsidP="00FE6A82">
                        <w:pPr>
                          <w:tabs>
                            <w:tab w:val="left" w:pos="664"/>
                          </w:tabs>
                          <w:contextualSpacing/>
                          <w:jc w:val="center"/>
                          <w:rPr>
                            <w:i/>
                            <w:color w:val="auto"/>
                            <w:szCs w:val="24"/>
                          </w:rPr>
                        </w:pPr>
                      </w:p>
                    </w:tc>
                  </w:tr>
                </w:tbl>
                <w:p w14:paraId="17DABB29" w14:textId="77777777" w:rsidR="00FE6A82" w:rsidRPr="00E842DF" w:rsidRDefault="00FE6A82" w:rsidP="00FE6A82">
                  <w:pPr>
                    <w:contextualSpacing/>
                    <w:jc w:val="center"/>
                    <w:rPr>
                      <w:color w:val="auto"/>
                      <w:szCs w:val="24"/>
                    </w:rPr>
                  </w:pPr>
                </w:p>
              </w:tc>
              <w:tc>
                <w:tcPr>
                  <w:tcW w:w="4680" w:type="dxa"/>
                </w:tcPr>
                <w:p w14:paraId="3D4AD78E" w14:textId="77777777" w:rsidR="00FE6A82" w:rsidRPr="00E842DF" w:rsidRDefault="00FE6A82" w:rsidP="00FE6A82">
                  <w:pPr>
                    <w:contextualSpacing/>
                    <w:rPr>
                      <w:b/>
                      <w:bCs/>
                      <w:color w:val="auto"/>
                      <w:szCs w:val="24"/>
                    </w:rPr>
                  </w:pPr>
                  <w:r w:rsidRPr="00E842DF">
                    <w:rPr>
                      <w:b/>
                      <w:bCs/>
                      <w:color w:val="auto"/>
                      <w:szCs w:val="24"/>
                    </w:rPr>
                    <w:t>Teikėjas</w:t>
                  </w:r>
                </w:p>
                <w:p w14:paraId="7B3C3D3F" w14:textId="77777777" w:rsidR="00FE6A82" w:rsidRPr="00E842DF" w:rsidRDefault="00FE6A82" w:rsidP="00FE6A82">
                  <w:pPr>
                    <w:rPr>
                      <w:bCs/>
                      <w:color w:val="auto"/>
                      <w:szCs w:val="24"/>
                      <w:lang w:eastAsia="lt-LT"/>
                    </w:rPr>
                  </w:pPr>
                  <w:r w:rsidRPr="00E842DF">
                    <w:rPr>
                      <w:bCs/>
                      <w:color w:val="auto"/>
                      <w:szCs w:val="24"/>
                    </w:rPr>
                    <w:t>Alvydas Statkus</w:t>
                  </w:r>
                </w:p>
                <w:p w14:paraId="510691D9" w14:textId="77777777" w:rsidR="00FE6A82" w:rsidRPr="00E842DF" w:rsidRDefault="00FE6A82" w:rsidP="00FE6A82">
                  <w:pPr>
                    <w:rPr>
                      <w:color w:val="auto"/>
                      <w:szCs w:val="24"/>
                    </w:rPr>
                  </w:pPr>
                  <w:r w:rsidRPr="00E842DF">
                    <w:rPr>
                      <w:color w:val="auto"/>
                      <w:szCs w:val="24"/>
                      <w:lang w:eastAsia="lt-LT"/>
                    </w:rPr>
                    <w:t>Individuali veikla</w:t>
                  </w:r>
                </w:p>
                <w:p w14:paraId="04160455" w14:textId="77777777" w:rsidR="00FE6A82" w:rsidRPr="00E842DF" w:rsidRDefault="00FE6A82" w:rsidP="00FE6A82">
                  <w:pPr>
                    <w:rPr>
                      <w:color w:val="auto"/>
                      <w:szCs w:val="24"/>
                    </w:rPr>
                  </w:pPr>
                  <w:r w:rsidRPr="00E842DF">
                    <w:rPr>
                      <w:color w:val="auto"/>
                      <w:szCs w:val="24"/>
                    </w:rPr>
                    <w:t>Nr. 698284</w:t>
                  </w:r>
                </w:p>
                <w:p w14:paraId="5BB0E3D4" w14:textId="77777777" w:rsidR="00FE6A82" w:rsidRPr="00E842DF" w:rsidRDefault="00FE6A82" w:rsidP="00FE6A82">
                  <w:pPr>
                    <w:rPr>
                      <w:color w:val="auto"/>
                      <w:szCs w:val="24"/>
                    </w:rPr>
                  </w:pPr>
                  <w:r w:rsidRPr="00E842DF">
                    <w:rPr>
                      <w:color w:val="auto"/>
                      <w:szCs w:val="24"/>
                    </w:rPr>
                    <w:t xml:space="preserve">Papilės g 26, Kruopiai </w:t>
                  </w:r>
                </w:p>
                <w:p w14:paraId="2C2129A3" w14:textId="77777777" w:rsidR="00FE6A82" w:rsidRPr="00E842DF" w:rsidRDefault="00FE6A82" w:rsidP="00FE6A82">
                  <w:pPr>
                    <w:rPr>
                      <w:color w:val="auto"/>
                      <w:szCs w:val="24"/>
                    </w:rPr>
                  </w:pPr>
                  <w:proofErr w:type="spellStart"/>
                  <w:r w:rsidRPr="00E842DF">
                    <w:rPr>
                      <w:color w:val="auto"/>
                      <w:szCs w:val="24"/>
                    </w:rPr>
                    <w:t>A.s</w:t>
                  </w:r>
                  <w:proofErr w:type="spellEnd"/>
                  <w:r w:rsidRPr="00E842DF">
                    <w:rPr>
                      <w:color w:val="auto"/>
                      <w:szCs w:val="24"/>
                    </w:rPr>
                    <w:t xml:space="preserve">. </w:t>
                  </w:r>
                  <w:proofErr w:type="spellStart"/>
                  <w:r w:rsidRPr="00E842DF">
                    <w:rPr>
                      <w:color w:val="auto"/>
                      <w:szCs w:val="24"/>
                    </w:rPr>
                    <w:t>Nr</w:t>
                  </w:r>
                  <w:proofErr w:type="spellEnd"/>
                  <w:r w:rsidRPr="00E842DF">
                    <w:rPr>
                      <w:color w:val="auto"/>
                      <w:szCs w:val="24"/>
                    </w:rPr>
                    <w:t>: LT174010051003260745</w:t>
                  </w:r>
                </w:p>
                <w:p w14:paraId="0F472217" w14:textId="77777777" w:rsidR="00FE6A82" w:rsidRPr="00E842DF" w:rsidRDefault="00FE6A82" w:rsidP="00FE6A82">
                  <w:pPr>
                    <w:rPr>
                      <w:color w:val="auto"/>
                      <w:szCs w:val="24"/>
                    </w:rPr>
                  </w:pPr>
                  <w:r w:rsidRPr="00E842DF">
                    <w:rPr>
                      <w:color w:val="auto"/>
                      <w:szCs w:val="24"/>
                    </w:rPr>
                    <w:t xml:space="preserve">Bankas: </w:t>
                  </w:r>
                  <w:proofErr w:type="spellStart"/>
                  <w:r w:rsidRPr="00E842DF">
                    <w:rPr>
                      <w:color w:val="auto"/>
                      <w:szCs w:val="24"/>
                    </w:rPr>
                    <w:t>Luminor</w:t>
                  </w:r>
                  <w:proofErr w:type="spellEnd"/>
                  <w:r w:rsidRPr="00E842DF">
                    <w:rPr>
                      <w:color w:val="auto"/>
                      <w:szCs w:val="24"/>
                    </w:rPr>
                    <w:t xml:space="preserve"> bank AS</w:t>
                  </w:r>
                </w:p>
                <w:p w14:paraId="36F397F6" w14:textId="77777777" w:rsidR="00FE6A82" w:rsidRPr="00E842DF" w:rsidRDefault="00FE6A82" w:rsidP="00FE6A82">
                  <w:pPr>
                    <w:tabs>
                      <w:tab w:val="left" w:pos="5954"/>
                    </w:tabs>
                    <w:jc w:val="both"/>
                    <w:rPr>
                      <w:noProof/>
                      <w:color w:val="auto"/>
                      <w:szCs w:val="24"/>
                    </w:rPr>
                  </w:pPr>
                  <w:r w:rsidRPr="00E842DF">
                    <w:rPr>
                      <w:color w:val="auto"/>
                      <w:szCs w:val="24"/>
                    </w:rPr>
                    <w:t xml:space="preserve">Mob. tel.: </w:t>
                  </w:r>
                  <w:r w:rsidRPr="00E842DF">
                    <w:rPr>
                      <w:noProof/>
                      <w:color w:val="auto"/>
                      <w:szCs w:val="24"/>
                    </w:rPr>
                    <w:t>8 645 14530</w:t>
                  </w:r>
                </w:p>
                <w:p w14:paraId="3A197669" w14:textId="77777777" w:rsidR="00FE6A82" w:rsidRPr="00E842DF" w:rsidRDefault="00FE6A82" w:rsidP="00FE6A82">
                  <w:pPr>
                    <w:tabs>
                      <w:tab w:val="left" w:pos="5954"/>
                    </w:tabs>
                    <w:jc w:val="both"/>
                    <w:rPr>
                      <w:bCs/>
                      <w:iCs/>
                      <w:noProof/>
                      <w:color w:val="auto"/>
                      <w:szCs w:val="24"/>
                    </w:rPr>
                  </w:pPr>
                  <w:r w:rsidRPr="00E842DF">
                    <w:rPr>
                      <w:color w:val="auto"/>
                      <w:szCs w:val="24"/>
                    </w:rPr>
                    <w:t xml:space="preserve">El. paštas: </w:t>
                  </w:r>
                  <w:hyperlink r:id="rId8" w:history="1">
                    <w:r w:rsidRPr="00E842DF">
                      <w:rPr>
                        <w:rStyle w:val="Hipersaitas"/>
                        <w:iCs/>
                        <w:color w:val="auto"/>
                        <w:szCs w:val="24"/>
                      </w:rPr>
                      <w:t>alvydastatkus@gmail.com</w:t>
                    </w:r>
                  </w:hyperlink>
                </w:p>
                <w:p w14:paraId="7DE05CE7" w14:textId="77777777" w:rsidR="00FE6A82" w:rsidRPr="00E842DF" w:rsidRDefault="00FE6A82" w:rsidP="00FE6A82">
                  <w:pPr>
                    <w:contextualSpacing/>
                    <w:rPr>
                      <w:i/>
                      <w:color w:val="auto"/>
                      <w:szCs w:val="24"/>
                    </w:rPr>
                  </w:pPr>
                </w:p>
                <w:p w14:paraId="2359040E" w14:textId="77777777" w:rsidR="00FE6A82" w:rsidRPr="00E842DF" w:rsidRDefault="00FE6A82" w:rsidP="00FE6A82">
                  <w:pPr>
                    <w:contextualSpacing/>
                    <w:rPr>
                      <w:i/>
                      <w:color w:val="auto"/>
                      <w:szCs w:val="24"/>
                    </w:rPr>
                  </w:pPr>
                </w:p>
                <w:p w14:paraId="28FD438F" w14:textId="77777777" w:rsidR="00FE6A82" w:rsidRPr="00E842DF" w:rsidRDefault="00FE6A82" w:rsidP="00FE6A82">
                  <w:pPr>
                    <w:contextualSpacing/>
                    <w:rPr>
                      <w:iCs/>
                      <w:color w:val="auto"/>
                      <w:szCs w:val="24"/>
                    </w:rPr>
                  </w:pPr>
                  <w:r w:rsidRPr="00E842DF">
                    <w:rPr>
                      <w:iCs/>
                      <w:color w:val="auto"/>
                      <w:szCs w:val="24"/>
                    </w:rPr>
                    <w:t>Alvydas Statkus</w:t>
                  </w:r>
                </w:p>
                <w:p w14:paraId="1715A0D0" w14:textId="77777777" w:rsidR="00FE6A82" w:rsidRPr="00E842DF" w:rsidRDefault="00FE6A82" w:rsidP="00FE6A82">
                  <w:pPr>
                    <w:contextualSpacing/>
                    <w:rPr>
                      <w:iCs/>
                      <w:color w:val="auto"/>
                      <w:szCs w:val="24"/>
                    </w:rPr>
                  </w:pPr>
                </w:p>
                <w:p w14:paraId="33C71990" w14:textId="77777777" w:rsidR="00FE6A82" w:rsidRPr="00E842DF" w:rsidRDefault="00FE6A82" w:rsidP="00FE6A82">
                  <w:pPr>
                    <w:contextualSpacing/>
                    <w:rPr>
                      <w:color w:val="auto"/>
                      <w:szCs w:val="24"/>
                    </w:rPr>
                  </w:pPr>
                  <w:r w:rsidRPr="00E842DF">
                    <w:rPr>
                      <w:color w:val="auto"/>
                      <w:szCs w:val="24"/>
                    </w:rPr>
                    <w:t>A.V.</w:t>
                  </w:r>
                </w:p>
                <w:p w14:paraId="782C8685" w14:textId="77777777" w:rsidR="00FE6A82" w:rsidRPr="00E842DF" w:rsidRDefault="00FE6A82" w:rsidP="00FE6A82">
                  <w:pPr>
                    <w:tabs>
                      <w:tab w:val="left" w:pos="664"/>
                    </w:tabs>
                    <w:contextualSpacing/>
                    <w:jc w:val="center"/>
                    <w:rPr>
                      <w:i/>
                      <w:color w:val="auto"/>
                      <w:szCs w:val="24"/>
                    </w:rPr>
                  </w:pPr>
                </w:p>
              </w:tc>
            </w:tr>
          </w:tbl>
          <w:p w14:paraId="11BC0361" w14:textId="77777777" w:rsidR="00FE6A82" w:rsidRPr="00967BD3" w:rsidRDefault="00FE6A82" w:rsidP="00FE6A82">
            <w:pPr>
              <w:tabs>
                <w:tab w:val="left" w:pos="664"/>
              </w:tabs>
              <w:contextualSpacing/>
              <w:jc w:val="center"/>
              <w:rPr>
                <w:i/>
                <w:color w:val="auto"/>
                <w:szCs w:val="24"/>
              </w:rPr>
            </w:pPr>
          </w:p>
        </w:tc>
      </w:tr>
    </w:tbl>
    <w:p w14:paraId="01BAB4AD" w14:textId="77777777" w:rsidR="00E30F13" w:rsidRDefault="00E30F13" w:rsidP="00967BD3"/>
    <w:sectPr w:rsidR="00E30F13" w:rsidSect="0009559F">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47E4460A"/>
    <w:multiLevelType w:val="hybridMultilevel"/>
    <w:tmpl w:val="947E3B64"/>
    <w:lvl w:ilvl="0" w:tplc="9648B6F0">
      <w:start w:val="1"/>
      <w:numFmt w:val="upperLetter"/>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8"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3"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361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547121">
    <w:abstractNumId w:val="6"/>
  </w:num>
  <w:num w:numId="3" w16cid:durableId="1010639645">
    <w:abstractNumId w:val="16"/>
  </w:num>
  <w:num w:numId="4" w16cid:durableId="2096439216">
    <w:abstractNumId w:val="9"/>
  </w:num>
  <w:num w:numId="5" w16cid:durableId="790593253">
    <w:abstractNumId w:val="13"/>
  </w:num>
  <w:num w:numId="6" w16cid:durableId="1495145630">
    <w:abstractNumId w:val="10"/>
  </w:num>
  <w:num w:numId="7" w16cid:durableId="319577764">
    <w:abstractNumId w:val="2"/>
  </w:num>
  <w:num w:numId="8" w16cid:durableId="1435788443">
    <w:abstractNumId w:val="18"/>
  </w:num>
  <w:num w:numId="9" w16cid:durableId="635452156">
    <w:abstractNumId w:val="4"/>
  </w:num>
  <w:num w:numId="10" w16cid:durableId="1650402660">
    <w:abstractNumId w:val="3"/>
  </w:num>
  <w:num w:numId="11" w16cid:durableId="881870142">
    <w:abstractNumId w:val="15"/>
  </w:num>
  <w:num w:numId="12" w16cid:durableId="2004892563">
    <w:abstractNumId w:val="5"/>
  </w:num>
  <w:num w:numId="13" w16cid:durableId="1867671870">
    <w:abstractNumId w:val="17"/>
  </w:num>
  <w:num w:numId="14" w16cid:durableId="1365985242">
    <w:abstractNumId w:val="0"/>
  </w:num>
  <w:num w:numId="15" w16cid:durableId="757754038">
    <w:abstractNumId w:val="11"/>
  </w:num>
  <w:num w:numId="16" w16cid:durableId="1141188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3944450">
    <w:abstractNumId w:val="12"/>
  </w:num>
  <w:num w:numId="18" w16cid:durableId="1147163286">
    <w:abstractNumId w:val="14"/>
  </w:num>
  <w:num w:numId="19" w16cid:durableId="581566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FB"/>
    <w:rsid w:val="0001617E"/>
    <w:rsid w:val="00087441"/>
    <w:rsid w:val="000D3591"/>
    <w:rsid w:val="000F6125"/>
    <w:rsid w:val="00111058"/>
    <w:rsid w:val="0019474E"/>
    <w:rsid w:val="001D47E0"/>
    <w:rsid w:val="002111FB"/>
    <w:rsid w:val="00337DD1"/>
    <w:rsid w:val="00392F37"/>
    <w:rsid w:val="003E68A6"/>
    <w:rsid w:val="004F65B5"/>
    <w:rsid w:val="005075C7"/>
    <w:rsid w:val="0055548B"/>
    <w:rsid w:val="00575C4E"/>
    <w:rsid w:val="00617BC1"/>
    <w:rsid w:val="006C314A"/>
    <w:rsid w:val="006C70C0"/>
    <w:rsid w:val="006D03BE"/>
    <w:rsid w:val="00792E98"/>
    <w:rsid w:val="007C103A"/>
    <w:rsid w:val="00856366"/>
    <w:rsid w:val="00967BD3"/>
    <w:rsid w:val="00A96778"/>
    <w:rsid w:val="00B23633"/>
    <w:rsid w:val="00B62AD7"/>
    <w:rsid w:val="00B8136E"/>
    <w:rsid w:val="00C422F2"/>
    <w:rsid w:val="00CF0DF5"/>
    <w:rsid w:val="00D41892"/>
    <w:rsid w:val="00DE20E0"/>
    <w:rsid w:val="00E30F13"/>
    <w:rsid w:val="00E518DF"/>
    <w:rsid w:val="00E71890"/>
    <w:rsid w:val="00FB1E6F"/>
    <w:rsid w:val="00FC0EC0"/>
    <w:rsid w:val="00FE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B2AB"/>
  <w15:chartTrackingRefBased/>
  <w15:docId w15:val="{AB1E55B5-9AB4-4EE6-A17D-4DDBC530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ind w:firstLine="113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1FB"/>
    <w:pPr>
      <w:spacing w:after="0" w:line="240" w:lineRule="auto"/>
      <w:ind w:firstLine="0"/>
    </w:pPr>
    <w:rPr>
      <w:rFonts w:ascii="Times New Roman" w:eastAsia="Times New Roman" w:hAnsi="Times New Roman" w:cs="Times New Roman"/>
      <w:color w:val="000000"/>
      <w:kern w:val="0"/>
      <w:sz w:val="24"/>
      <w:szCs w:val="20"/>
      <w:lang w:val="lt-LT"/>
      <w14:ligatures w14:val="none"/>
    </w:rPr>
  </w:style>
  <w:style w:type="paragraph" w:styleId="Antrat1">
    <w:name w:val="heading 1"/>
    <w:basedOn w:val="prastasis"/>
    <w:next w:val="prastasis"/>
    <w:link w:val="Antrat1Diagrama"/>
    <w:qFormat/>
    <w:rsid w:val="002111FB"/>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11FB"/>
    <w:rPr>
      <w:rFonts w:ascii="Times New Roman" w:eastAsia="Times New Roman" w:hAnsi="Times New Roman" w:cs="Times New Roman"/>
      <w:b/>
      <w:bCs/>
      <w:noProof/>
      <w:color w:val="000000"/>
      <w:kern w:val="0"/>
      <w:sz w:val="24"/>
      <w:szCs w:val="2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1FB"/>
    <w:rPr>
      <w:rFonts w:ascii="Times New Roman" w:eastAsia="Times New Roman" w:hAnsi="Times New Roman" w:cs="Times New Roman"/>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1FB"/>
    <w:pPr>
      <w:ind w:left="720"/>
      <w:contextualSpacing/>
    </w:pPr>
    <w:rPr>
      <w:color w:val="auto"/>
      <w:kern w:val="2"/>
      <w:sz w:val="20"/>
      <w:lang w:val="en-US"/>
      <w14:ligatures w14:val="standardContextual"/>
    </w:rPr>
  </w:style>
  <w:style w:type="character" w:styleId="Hipersaitas">
    <w:name w:val="Hyperlink"/>
    <w:basedOn w:val="Numatytasispastraiposriftas"/>
    <w:unhideWhenUsed/>
    <w:rsid w:val="002111FB"/>
    <w:rPr>
      <w:color w:val="0000FF"/>
      <w:u w:val="single"/>
    </w:rPr>
  </w:style>
  <w:style w:type="paragraph" w:customStyle="1" w:styleId="BodyText1">
    <w:name w:val="Body Text1"/>
    <w:rsid w:val="002111FB"/>
    <w:pPr>
      <w:suppressAutoHyphens/>
      <w:autoSpaceDE w:val="0"/>
      <w:spacing w:after="0" w:line="240" w:lineRule="auto"/>
      <w:ind w:firstLine="312"/>
      <w:jc w:val="both"/>
    </w:pPr>
    <w:rPr>
      <w:rFonts w:ascii="TimesLT" w:eastAsia="Times New Roman" w:hAnsi="TimesLT" w:cs="Times New Roman"/>
      <w:kern w:val="0"/>
      <w:sz w:val="20"/>
      <w:szCs w:val="20"/>
      <w:lang w:eastAsia="ar-SA"/>
      <w14:ligatures w14:val="none"/>
    </w:rPr>
  </w:style>
  <w:style w:type="paragraph" w:styleId="Antrats">
    <w:name w:val="header"/>
    <w:basedOn w:val="prastasis"/>
    <w:link w:val="AntratsDiagrama"/>
    <w:uiPriority w:val="99"/>
    <w:unhideWhenUsed/>
    <w:rsid w:val="002111FB"/>
    <w:pPr>
      <w:tabs>
        <w:tab w:val="center" w:pos="4819"/>
        <w:tab w:val="right" w:pos="9638"/>
      </w:tabs>
    </w:pPr>
  </w:style>
  <w:style w:type="character" w:customStyle="1" w:styleId="AntratsDiagrama">
    <w:name w:val="Antraštės Diagrama"/>
    <w:basedOn w:val="Numatytasispastraiposriftas"/>
    <w:link w:val="Antrats"/>
    <w:uiPriority w:val="99"/>
    <w:rsid w:val="002111FB"/>
    <w:rPr>
      <w:rFonts w:ascii="Times New Roman" w:eastAsia="Times New Roman" w:hAnsi="Times New Roman" w:cs="Times New Roman"/>
      <w:color w:val="000000"/>
      <w:kern w:val="0"/>
      <w:sz w:val="24"/>
      <w:szCs w:val="20"/>
      <w:lang w:val="lt-LT"/>
      <w14:ligatures w14:val="none"/>
    </w:rPr>
  </w:style>
  <w:style w:type="paragraph" w:styleId="Porat">
    <w:name w:val="footer"/>
    <w:basedOn w:val="prastasis"/>
    <w:link w:val="PoratDiagrama"/>
    <w:uiPriority w:val="99"/>
    <w:unhideWhenUsed/>
    <w:rsid w:val="002111FB"/>
    <w:pPr>
      <w:tabs>
        <w:tab w:val="center" w:pos="4819"/>
        <w:tab w:val="right" w:pos="9638"/>
      </w:tabs>
    </w:pPr>
  </w:style>
  <w:style w:type="character" w:customStyle="1" w:styleId="PoratDiagrama">
    <w:name w:val="Poraštė Diagrama"/>
    <w:basedOn w:val="Numatytasispastraiposriftas"/>
    <w:link w:val="Porat"/>
    <w:uiPriority w:val="99"/>
    <w:rsid w:val="002111FB"/>
    <w:rPr>
      <w:rFonts w:ascii="Times New Roman" w:eastAsia="Times New Roman" w:hAnsi="Times New Roman" w:cs="Times New Roman"/>
      <w:color w:val="000000"/>
      <w:kern w:val="0"/>
      <w:sz w:val="24"/>
      <w:szCs w:val="20"/>
      <w:lang w:val="lt-LT"/>
      <w14:ligatures w14:val="none"/>
    </w:rPr>
  </w:style>
  <w:style w:type="paragraph" w:customStyle="1" w:styleId="Default">
    <w:name w:val="Default"/>
    <w:rsid w:val="002111FB"/>
    <w:pPr>
      <w:autoSpaceDE w:val="0"/>
      <w:autoSpaceDN w:val="0"/>
      <w:adjustRightInd w:val="0"/>
      <w:spacing w:after="0" w:line="240" w:lineRule="auto"/>
      <w:ind w:firstLine="0"/>
    </w:pPr>
    <w:rPr>
      <w:rFonts w:ascii="Times New Roman" w:eastAsia="Calibri" w:hAnsi="Times New Roman" w:cs="Times New Roman"/>
      <w:color w:val="000000"/>
      <w:kern w:val="0"/>
      <w:sz w:val="24"/>
      <w:szCs w:val="24"/>
      <w:lang w:val="lt-LT"/>
      <w14:ligatures w14:val="none"/>
    </w:rPr>
  </w:style>
  <w:style w:type="character" w:styleId="Komentaronuoroda">
    <w:name w:val="annotation reference"/>
    <w:basedOn w:val="Numatytasispastraiposriftas"/>
    <w:uiPriority w:val="99"/>
    <w:semiHidden/>
    <w:unhideWhenUsed/>
    <w:rsid w:val="002111FB"/>
    <w:rPr>
      <w:sz w:val="16"/>
      <w:szCs w:val="16"/>
    </w:rPr>
  </w:style>
  <w:style w:type="paragraph" w:styleId="Komentarotekstas">
    <w:name w:val="annotation text"/>
    <w:basedOn w:val="prastasis"/>
    <w:link w:val="KomentarotekstasDiagrama"/>
    <w:uiPriority w:val="99"/>
    <w:unhideWhenUsed/>
    <w:rsid w:val="002111FB"/>
    <w:rPr>
      <w:sz w:val="20"/>
    </w:rPr>
  </w:style>
  <w:style w:type="character" w:customStyle="1" w:styleId="KomentarotekstasDiagrama">
    <w:name w:val="Komentaro tekstas Diagrama"/>
    <w:basedOn w:val="Numatytasispastraiposriftas"/>
    <w:link w:val="Komentarotekstas"/>
    <w:uiPriority w:val="99"/>
    <w:rsid w:val="002111FB"/>
    <w:rPr>
      <w:rFonts w:ascii="Times New Roman" w:eastAsia="Times New Roman" w:hAnsi="Times New Roman" w:cs="Times New Roman"/>
      <w:color w:val="000000"/>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111FB"/>
    <w:rPr>
      <w:b/>
      <w:bCs/>
    </w:rPr>
  </w:style>
  <w:style w:type="character" w:customStyle="1" w:styleId="KomentarotemaDiagrama">
    <w:name w:val="Komentaro tema Diagrama"/>
    <w:basedOn w:val="KomentarotekstasDiagrama"/>
    <w:link w:val="Komentarotema"/>
    <w:uiPriority w:val="99"/>
    <w:semiHidden/>
    <w:rsid w:val="002111FB"/>
    <w:rPr>
      <w:rFonts w:ascii="Times New Roman" w:eastAsia="Times New Roman" w:hAnsi="Times New Roman" w:cs="Times New Roman"/>
      <w:b/>
      <w:bCs/>
      <w:color w:val="000000"/>
      <w:kern w:val="0"/>
      <w:sz w:val="20"/>
      <w:szCs w:val="20"/>
      <w:lang w:val="lt-LT"/>
      <w14:ligatures w14:val="none"/>
    </w:rPr>
  </w:style>
  <w:style w:type="paragraph" w:styleId="Debesliotekstas">
    <w:name w:val="Balloon Text"/>
    <w:basedOn w:val="prastasis"/>
    <w:link w:val="DebesliotekstasDiagrama"/>
    <w:uiPriority w:val="99"/>
    <w:semiHidden/>
    <w:unhideWhenUsed/>
    <w:rsid w:val="002111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11FB"/>
    <w:rPr>
      <w:rFonts w:ascii="Segoe UI" w:eastAsia="Times New Roman" w:hAnsi="Segoe UI" w:cs="Segoe UI"/>
      <w:color w:val="000000"/>
      <w:kern w:val="0"/>
      <w:sz w:val="18"/>
      <w:szCs w:val="18"/>
      <w:lang w:val="lt-LT"/>
      <w14:ligatures w14:val="none"/>
    </w:rPr>
  </w:style>
  <w:style w:type="table" w:styleId="Lentelstinklelis">
    <w:name w:val="Table Grid"/>
    <w:basedOn w:val="prastojilentel"/>
    <w:uiPriority w:val="39"/>
    <w:rsid w:val="002111FB"/>
    <w:pPr>
      <w:spacing w:after="0" w:line="240" w:lineRule="auto"/>
      <w:ind w:firstLine="0"/>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2111FB"/>
    <w:pPr>
      <w:spacing w:before="200"/>
      <w:jc w:val="both"/>
    </w:pPr>
    <w:rPr>
      <w:color w:val="auto"/>
      <w:sz w:val="22"/>
      <w:szCs w:val="22"/>
    </w:rPr>
  </w:style>
  <w:style w:type="character" w:customStyle="1" w:styleId="Stilius3Diagrama">
    <w:name w:val="Stilius3 Diagrama"/>
    <w:link w:val="Stilius3"/>
    <w:locked/>
    <w:rsid w:val="002111FB"/>
    <w:rPr>
      <w:rFonts w:ascii="Times New Roman" w:eastAsia="Times New Roman" w:hAnsi="Times New Roman" w:cs="Times New Roman"/>
      <w:kern w:val="0"/>
      <w:lang w:val="lt-LT"/>
      <w14:ligatures w14:val="none"/>
    </w:rPr>
  </w:style>
  <w:style w:type="paragraph" w:customStyle="1" w:styleId="Body2">
    <w:name w:val="Body 2"/>
    <w:rsid w:val="002111FB"/>
    <w:pPr>
      <w:pBdr>
        <w:top w:val="nil"/>
        <w:left w:val="nil"/>
        <w:bottom w:val="nil"/>
        <w:right w:val="nil"/>
        <w:between w:val="nil"/>
        <w:bar w:val="nil"/>
      </w:pBdr>
      <w:suppressAutoHyphens/>
      <w:spacing w:after="40" w:line="240" w:lineRule="auto"/>
      <w:ind w:firstLine="0"/>
      <w:jc w:val="both"/>
    </w:pPr>
    <w:rPr>
      <w:rFonts w:ascii="Times New Roman" w:eastAsia="Times New Roman" w:hAnsi="Times New Roman" w:cs="Times New Roman"/>
      <w:color w:val="000000"/>
      <w:kern w:val="0"/>
      <w:bdr w:val="nil"/>
      <w:lang w:val="lt-LT"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2111FB"/>
    <w:rPr>
      <w:i/>
      <w:iCs/>
    </w:rPr>
  </w:style>
  <w:style w:type="paragraph" w:styleId="Pataisymai">
    <w:name w:val="Revision"/>
    <w:hidden/>
    <w:uiPriority w:val="99"/>
    <w:semiHidden/>
    <w:rsid w:val="002111FB"/>
    <w:pPr>
      <w:spacing w:after="0" w:line="240" w:lineRule="auto"/>
      <w:ind w:firstLine="0"/>
    </w:pPr>
    <w:rPr>
      <w:rFonts w:ascii="Times New Roman" w:eastAsia="Times New Roman" w:hAnsi="Times New Roman" w:cs="Times New Roman"/>
      <w:color w:val="000000"/>
      <w:kern w:val="0"/>
      <w:sz w:val="24"/>
      <w:szCs w:val="20"/>
      <w:lang w:val="lt-LT"/>
      <w14:ligatures w14:val="none"/>
    </w:rPr>
  </w:style>
  <w:style w:type="character" w:styleId="Neapdorotaspaminjimas">
    <w:name w:val="Unresolved Mention"/>
    <w:basedOn w:val="Numatytasispastraiposriftas"/>
    <w:uiPriority w:val="99"/>
    <w:semiHidden/>
    <w:unhideWhenUsed/>
    <w:rsid w:val="0096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dastatkus@gmail.com" TargetMode="External"/><Relationship Id="rId3" Type="http://schemas.openxmlformats.org/officeDocument/2006/relationships/settings" Target="settings.xml"/><Relationship Id="rId7" Type="http://schemas.openxmlformats.org/officeDocument/2006/relationships/hyperlink" Target="mailto:alvydastatk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vydastatkus@gmail.com" TargetMode="External"/><Relationship Id="rId5" Type="http://schemas.openxmlformats.org/officeDocument/2006/relationships/hyperlink" Target="mailto:rastine@jsscakmen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8605</Words>
  <Characters>4905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Skirmantas</dc:creator>
  <cp:keywords/>
  <dc:description/>
  <cp:lastModifiedBy>Laima</cp:lastModifiedBy>
  <cp:revision>3</cp:revision>
  <dcterms:created xsi:type="dcterms:W3CDTF">2024-07-29T08:41:00Z</dcterms:created>
  <dcterms:modified xsi:type="dcterms:W3CDTF">2024-07-31T10:26:00Z</dcterms:modified>
</cp:coreProperties>
</file>