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6.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jc w:val="center"/>
        <w:rPr>
          <w:rFonts w:ascii="Times New Roman" w:hAnsi="Times New Roman"/>
          <w:b/>
          <w:color w:themeColor="text1" w:val="000000"/>
          <w:sz w:val="24"/>
          <w:szCs w:val="24"/>
          <w:lang w:val="lt-LT"/>
        </w:rPr>
      </w:pPr>
      <w:r>
        <w:rPr>
          <w:rFonts w:ascii="Times New Roman" w:hAnsi="Times New Roman"/>
          <w:b/>
          <w:color w:themeColor="text1" w:val="000000"/>
          <w:sz w:val="24"/>
          <w:szCs w:val="24"/>
          <w:lang w:val="lt-LT"/>
        </w:rPr>
        <w:t>MAISTO PRODUKTŲ (</w:t>
      </w:r>
      <w:r>
        <w:rPr>
          <w:rFonts w:ascii="Times New Roman" w:hAnsi="Times New Roman"/>
          <w:b/>
          <w:caps/>
          <w:color w:themeColor="text1" w:val="000000"/>
          <w:sz w:val="24"/>
          <w:szCs w:val="24"/>
          <w:lang w:val="lt-LT"/>
        </w:rPr>
        <w:t>Grūdų malūno produktai</w:t>
      </w:r>
      <w:r>
        <w:rPr>
          <w:rFonts w:ascii="Times New Roman" w:hAnsi="Times New Roman"/>
          <w:b/>
          <w:color w:themeColor="text1" w:val="000000"/>
          <w:sz w:val="24"/>
          <w:szCs w:val="24"/>
          <w:lang w:val="lt-LT"/>
        </w:rPr>
        <w:t>)</w:t>
      </w:r>
    </w:p>
    <w:p>
      <w:pPr>
        <w:pStyle w:val="Normal"/>
        <w:spacing w:lineRule="auto" w:line="240" w:before="0" w:after="0"/>
        <w:jc w:val="center"/>
        <w:rPr>
          <w:rFonts w:ascii="Times New Roman" w:hAnsi="Times New Roman"/>
          <w:b/>
          <w:color w:themeColor="text1" w:val="000000"/>
          <w:sz w:val="24"/>
          <w:szCs w:val="24"/>
          <w:lang w:val="en-US"/>
        </w:rPr>
      </w:pPr>
      <w:r>
        <w:rPr>
          <w:rFonts w:ascii="Times New Roman" w:hAnsi="Times New Roman"/>
          <w:b/>
          <w:color w:themeColor="text1" w:val="000000"/>
          <w:sz w:val="24"/>
          <w:szCs w:val="24"/>
          <w:lang w:val="lt-LT"/>
        </w:rPr>
        <w:t>PIRKIMO–PARDAVIMO SUTARTIS RMSU-</w:t>
      </w:r>
      <w:r>
        <w:rPr>
          <w:rFonts w:ascii="Times New Roman" w:hAnsi="Times New Roman"/>
          <w:b/>
          <w:color w:themeColor="text1" w:val="000000"/>
          <w:sz w:val="24"/>
          <w:szCs w:val="24"/>
          <w:lang w:val="en-US"/>
        </w:rPr>
        <w:t>251208-11</w:t>
      </w:r>
    </w:p>
    <w:p>
      <w:pPr>
        <w:pStyle w:val="Normal"/>
        <w:spacing w:lineRule="auto" w:line="240" w:before="0" w:after="0"/>
        <w:ind w:left="709"/>
        <w:jc w:val="center"/>
        <w:rPr>
          <w:rFonts w:ascii="Times New Roman" w:hAnsi="Times New Roman"/>
          <w:b/>
          <w:color w:themeColor="text1" w:val="000000"/>
          <w:sz w:val="24"/>
          <w:szCs w:val="24"/>
          <w:lang w:val="lt-LT"/>
        </w:rPr>
      </w:pPr>
      <w:r>
        <w:rPr>
          <w:rFonts w:ascii="Times New Roman" w:hAnsi="Times New Roman"/>
          <w:b/>
          <w:color w:themeColor="text1" w:val="000000"/>
          <w:sz w:val="24"/>
          <w:szCs w:val="24"/>
          <w:lang w:val="lt-LT"/>
        </w:rPr>
      </w:r>
    </w:p>
    <w:p>
      <w:pPr>
        <w:pStyle w:val="Normal"/>
        <w:spacing w:lineRule="auto" w:line="240" w:before="0" w:after="0"/>
        <w:jc w:val="center"/>
        <w:rPr>
          <w:rFonts w:ascii="Times New Roman" w:hAnsi="Times New Roman"/>
          <w:color w:themeColor="text1" w:val="000000"/>
          <w:sz w:val="24"/>
          <w:szCs w:val="24"/>
          <w:lang w:val="lt-LT"/>
        </w:rPr>
      </w:pPr>
      <w:r>
        <w:rPr>
          <w:rFonts w:ascii="Times New Roman" w:hAnsi="Times New Roman"/>
          <w:color w:themeColor="text1" w:val="000000"/>
          <w:sz w:val="24"/>
          <w:szCs w:val="24"/>
          <w:lang w:val="lt-LT"/>
        </w:rPr>
        <w:t>202</w:t>
      </w:r>
      <w:r>
        <w:rPr>
          <w:rFonts w:ascii="Times New Roman" w:hAnsi="Times New Roman"/>
          <w:color w:themeColor="text1" w:val="000000"/>
          <w:sz w:val="24"/>
          <w:szCs w:val="24"/>
          <w:lang w:val="en-US"/>
        </w:rPr>
        <w:t>5</w:t>
      </w:r>
      <w:r>
        <w:rPr>
          <w:rFonts w:ascii="Times New Roman" w:hAnsi="Times New Roman"/>
          <w:color w:themeColor="text1" w:val="000000"/>
          <w:sz w:val="24"/>
          <w:szCs w:val="24"/>
          <w:lang w:val="lt-LT"/>
        </w:rPr>
        <w:t xml:space="preserve"> m gruodžio    d.</w:t>
      </w:r>
    </w:p>
    <w:p>
      <w:pPr>
        <w:pStyle w:val="Normal"/>
        <w:spacing w:lineRule="auto" w:line="240" w:before="0" w:after="0"/>
        <w:jc w:val="center"/>
        <w:rPr>
          <w:rFonts w:ascii="Times New Roman" w:hAnsi="Times New Roman"/>
          <w:color w:themeColor="text1" w:val="000000"/>
          <w:sz w:val="24"/>
          <w:szCs w:val="24"/>
          <w:lang w:val="lt-LT"/>
        </w:rPr>
      </w:pPr>
      <w:r>
        <w:rPr>
          <w:rFonts w:ascii="Times New Roman" w:hAnsi="Times New Roman"/>
          <w:color w:themeColor="text1" w:val="000000"/>
          <w:sz w:val="24"/>
          <w:szCs w:val="24"/>
          <w:lang w:val="lt-LT"/>
        </w:rPr>
        <w:t>Ukmergė</w:t>
      </w:r>
    </w:p>
    <w:p>
      <w:pPr>
        <w:pStyle w:val="Normal"/>
        <w:spacing w:lineRule="auto" w:line="240" w:before="0" w:after="0"/>
        <w:ind w:left="709"/>
        <w:rPr>
          <w:rFonts w:ascii="Times New Roman" w:hAnsi="Times New Roman"/>
          <w:color w:themeColor="text1" w:val="000000"/>
          <w:sz w:val="24"/>
          <w:szCs w:val="24"/>
          <w:lang w:val="lt-LT"/>
        </w:rPr>
      </w:pPr>
      <w:r>
        <w:rPr>
          <w:rFonts w:ascii="Times New Roman" w:hAnsi="Times New Roman"/>
          <w:color w:themeColor="text1" w:val="000000"/>
          <w:sz w:val="24"/>
          <w:szCs w:val="24"/>
          <w:lang w:val="lt-LT"/>
        </w:rPr>
      </w:r>
    </w:p>
    <w:p>
      <w:pPr>
        <w:pStyle w:val="Normal"/>
        <w:spacing w:lineRule="auto" w:line="240" w:before="0" w:after="0"/>
        <w:ind w:firstLine="720"/>
        <w:jc w:val="both"/>
        <w:rPr>
          <w:rFonts w:ascii="Times New Roman" w:hAnsi="Times New Roman"/>
          <w:color w:themeColor="text1" w:val="000000"/>
          <w:sz w:val="24"/>
          <w:szCs w:val="24"/>
          <w:lang w:val="lt-LT"/>
        </w:rPr>
      </w:pPr>
      <w:r>
        <w:rPr>
          <w:rFonts w:ascii="Times New Roman" w:hAnsi="Times New Roman"/>
          <w:b/>
          <w:bCs/>
          <w:color w:themeColor="text1" w:val="000000"/>
          <w:sz w:val="24"/>
          <w:szCs w:val="24"/>
          <w:lang w:val="lt-LT"/>
        </w:rPr>
        <w:t>Ukmergės vaikų lopšelis-darželis ,,Saulutė”</w:t>
      </w:r>
      <w:r>
        <w:rPr>
          <w:rFonts w:ascii="Times New Roman" w:hAnsi="Times New Roman"/>
          <w:color w:themeColor="text1" w:val="000000"/>
          <w:sz w:val="24"/>
          <w:szCs w:val="24"/>
          <w:lang w:val="lt-LT"/>
        </w:rPr>
        <w:t xml:space="preserve"> juridinio asmens kodas 190324476, registruota adresu Veterinarijos g. 4, 20183 Ukmergė, duomenys apie įstaigą kaupiami ir saugomi Lietuvos Respublikos juridinių asmenų registre, atstovaujamas direktorės Gvidos Rinkevičienės, veikiančios pagal įstaigos nuostatus (toliau – Pirkėjas), ir </w:t>
      </w:r>
      <w:r>
        <w:rPr>
          <w:rFonts w:ascii="Times New Roman" w:hAnsi="Times New Roman"/>
          <w:b/>
          <w:bCs/>
          <w:color w:themeColor="text1" w:val="000000"/>
          <w:sz w:val="24"/>
          <w:szCs w:val="24"/>
          <w:lang w:val="lt-LT"/>
        </w:rPr>
        <w:t>ŽŪKB „BIO LEUA“</w:t>
      </w:r>
      <w:r>
        <w:rPr>
          <w:rFonts w:ascii="Times New Roman" w:hAnsi="Times New Roman"/>
          <w:color w:themeColor="text1" w:val="000000"/>
          <w:sz w:val="24"/>
          <w:szCs w:val="24"/>
          <w:lang w:val="lt-LT"/>
        </w:rPr>
        <w:t>, juridinio asmens kodas 304912917, kurios registruota buveinė yra Ukmergės r. sav., Taujėnų sen., Keručių k. 2, duomenys apie įmonę kaupiami ir saugomi Lietuvos Respublikos juridinių asmenų registre, veikla vykdoma ir adresas korespondencijai Kaimynų g. 9, Kaunas 51305, atstovaujama direktoriaus Nikolajaus Dubnikovo, veikiančios pagal bendrovės įstatus, (toliau – Tiekėjas),(jei tai ūkio subjektų grupė – atitinkami duomenys apie kiekvieną partnerį) toliau kartu šioje prekių viešojo pirkimo–pardavimo sutartyje vadinami „Šalimis“, o kiekvienas atskirai – „Šalimi“, sudarė šią prekių viešojo pirkimo–pardavimo sutartį, toliau vadinamą „Sutartimi“, ir susitarė dėl toliau išvardintų sąlygų.</w:t>
      </w:r>
    </w:p>
    <w:p>
      <w:pPr>
        <w:pStyle w:val="Normal"/>
        <w:spacing w:lineRule="auto" w:line="240" w:before="0" w:after="0"/>
        <w:jc w:val="both"/>
        <w:rPr>
          <w:rFonts w:ascii="Times New Roman" w:hAnsi="Times New Roman"/>
          <w:color w:themeColor="text1" w:val="000000"/>
          <w:sz w:val="24"/>
          <w:szCs w:val="24"/>
          <w:lang w:val="lt-LT"/>
        </w:rPr>
      </w:pPr>
      <w:r>
        <w:rPr>
          <w:rFonts w:ascii="Times New Roman" w:hAnsi="Times New Roman"/>
          <w:color w:themeColor="text1" w:val="000000"/>
          <w:sz w:val="24"/>
          <w:szCs w:val="24"/>
          <w:lang w:val="lt-LT"/>
        </w:rPr>
      </w:r>
    </w:p>
    <w:p>
      <w:pPr>
        <w:pStyle w:val="Normal"/>
        <w:spacing w:lineRule="auto" w:line="240" w:before="0" w:after="0"/>
        <w:ind w:left="709"/>
        <w:jc w:val="center"/>
        <w:rPr>
          <w:rFonts w:ascii="Times New Roman" w:hAnsi="Times New Roman"/>
          <w:b/>
          <w:color w:themeColor="text1" w:val="000000"/>
          <w:sz w:val="24"/>
          <w:szCs w:val="24"/>
          <w:lang w:val="lt-LT"/>
        </w:rPr>
      </w:pPr>
      <w:r>
        <w:rPr>
          <w:rFonts w:ascii="Times New Roman" w:hAnsi="Times New Roman"/>
          <w:b/>
          <w:color w:themeColor="text1" w:val="000000"/>
          <w:sz w:val="24"/>
          <w:szCs w:val="24"/>
          <w:lang w:val="lt-LT"/>
        </w:rPr>
        <w:t>I SKYRIUS</w:t>
      </w:r>
    </w:p>
    <w:p>
      <w:pPr>
        <w:pStyle w:val="Normal"/>
        <w:spacing w:lineRule="auto" w:line="240" w:before="0" w:after="0"/>
        <w:ind w:left="709"/>
        <w:jc w:val="center"/>
        <w:rPr>
          <w:rFonts w:ascii="Times New Roman" w:hAnsi="Times New Roman"/>
          <w:b/>
          <w:color w:themeColor="text1" w:val="000000"/>
          <w:sz w:val="24"/>
          <w:szCs w:val="24"/>
          <w:lang w:val="lt-LT"/>
        </w:rPr>
      </w:pPr>
      <w:r>
        <w:rPr>
          <w:rFonts w:ascii="Times New Roman" w:hAnsi="Times New Roman"/>
          <w:b/>
          <w:color w:themeColor="text1" w:val="000000"/>
          <w:sz w:val="24"/>
          <w:szCs w:val="24"/>
          <w:lang w:val="lt-LT"/>
        </w:rPr>
        <w:t>SUTARTIES DALYKAS</w:t>
      </w:r>
    </w:p>
    <w:p>
      <w:pPr>
        <w:pStyle w:val="Normal"/>
        <w:spacing w:lineRule="auto" w:line="240" w:before="0" w:after="0"/>
        <w:ind w:left="709"/>
        <w:rPr>
          <w:rFonts w:ascii="Times New Roman" w:hAnsi="Times New Roman"/>
          <w:color w:themeColor="text1" w:val="000000"/>
          <w:sz w:val="24"/>
          <w:szCs w:val="24"/>
          <w:lang w:val="lt-LT"/>
        </w:rPr>
      </w:pPr>
      <w:r>
        <w:rPr>
          <w:rFonts w:ascii="Times New Roman" w:hAnsi="Times New Roman"/>
          <w:color w:themeColor="text1" w:val="000000"/>
          <w:sz w:val="24"/>
          <w:szCs w:val="24"/>
          <w:lang w:val="lt-LT"/>
        </w:rPr>
      </w:r>
    </w:p>
    <w:p>
      <w:pPr>
        <w:pStyle w:val="Normal"/>
        <w:spacing w:lineRule="auto" w:line="240" w:before="0" w:after="0"/>
        <w:ind w:hanging="709"/>
        <w:jc w:val="both"/>
        <w:rPr>
          <w:rFonts w:ascii="Times New Roman" w:hAnsi="Times New Roman"/>
          <w:color w:themeColor="text1" w:val="000000"/>
          <w:sz w:val="24"/>
          <w:szCs w:val="24"/>
          <w:lang w:val="lt-LT"/>
        </w:rPr>
      </w:pPr>
      <w:r>
        <w:rPr>
          <w:rFonts w:ascii="Times New Roman" w:hAnsi="Times New Roman"/>
          <w:color w:themeColor="text1" w:val="000000"/>
          <w:sz w:val="24"/>
          <w:szCs w:val="24"/>
          <w:lang w:val="lt-LT"/>
        </w:rPr>
        <w:tab/>
        <w:tab/>
        <w:t>1.1. Sutarties dalykas yra maisto produktų (toliau – Prekės) lopšeliui-darželiui tiekimas pagal Pirkėjo Tiekėjui pateiktus užsakymus (paraiškas), adresu: Veterinarijos g. 4, Ukmergė.</w:t>
      </w:r>
    </w:p>
    <w:p>
      <w:pPr>
        <w:pStyle w:val="Normal"/>
        <w:spacing w:lineRule="auto" w:line="240" w:before="0" w:after="0"/>
        <w:ind w:hanging="709"/>
        <w:jc w:val="both"/>
        <w:rPr>
          <w:rFonts w:ascii="Times New Roman" w:hAnsi="Times New Roman"/>
          <w:color w:themeColor="text1" w:val="000000"/>
          <w:sz w:val="24"/>
          <w:szCs w:val="24"/>
          <w:lang w:val="lt-LT"/>
        </w:rPr>
      </w:pPr>
      <w:r>
        <w:rPr>
          <w:rFonts w:ascii="Times New Roman" w:hAnsi="Times New Roman"/>
          <w:color w:themeColor="text1" w:val="000000"/>
          <w:sz w:val="24"/>
          <w:szCs w:val="24"/>
          <w:lang w:val="lt-LT"/>
        </w:rPr>
        <w:tab/>
        <w:tab/>
        <w:t xml:space="preserve">1.2. Prekių asortimentas, pavadinimai, kokybė, sudėtis, standartai, fasavimo ar pakavimo reikalavimai, orientaciniai kiekiai, įkainiai yra nurodyti Sutarties </w:t>
      </w:r>
      <w:r>
        <w:rPr>
          <w:rFonts w:ascii="Times New Roman" w:hAnsi="Times New Roman"/>
          <w:b/>
          <w:color w:themeColor="text1" w:val="000000"/>
          <w:sz w:val="24"/>
          <w:szCs w:val="24"/>
          <w:lang w:val="lt-LT"/>
        </w:rPr>
        <w:t>1 priede</w:t>
      </w:r>
      <w:r>
        <w:rPr>
          <w:rFonts w:ascii="Times New Roman" w:hAnsi="Times New Roman"/>
          <w:color w:themeColor="text1" w:val="000000"/>
          <w:sz w:val="24"/>
          <w:szCs w:val="24"/>
          <w:lang w:val="lt-LT"/>
        </w:rPr>
        <w:t>.</w:t>
      </w:r>
    </w:p>
    <w:p>
      <w:pPr>
        <w:pStyle w:val="Normal"/>
        <w:spacing w:lineRule="auto" w:line="240" w:before="0" w:after="0"/>
        <w:ind w:firstLine="709"/>
        <w:jc w:val="both"/>
        <w:rPr>
          <w:rFonts w:ascii="Times New Roman" w:hAnsi="Times New Roman"/>
          <w:color w:themeColor="text1" w:val="000000"/>
          <w:sz w:val="24"/>
          <w:szCs w:val="24"/>
          <w:lang w:val="lt-LT"/>
        </w:rPr>
      </w:pPr>
      <w:r>
        <w:rPr>
          <w:rFonts w:ascii="Times New Roman" w:hAnsi="Times New Roman"/>
          <w:color w:themeColor="text1" w:val="000000"/>
          <w:sz w:val="24"/>
          <w:szCs w:val="24"/>
          <w:lang w:val="lt-LT"/>
        </w:rPr>
        <w:t>1.3. Pirkėjas gali įsigyti iki 30 proc. vertės papildomų maisto produktų, atsiradus nenumatytoms aplinkybėms, jei pasikeičia vaikų maitinimą reglamentuojančių teisės aktų reikalavimai, koreguojami valgiaraščiai, tiekėjas negali užtikrinti maisto produktų tiekimo dėl objektyvių aplinkybių (nebegaminami, pasikeičia tiekėjo ir subtiekėjų teisiniai santykiai).</w:t>
      </w:r>
    </w:p>
    <w:p>
      <w:pPr>
        <w:pStyle w:val="Normal"/>
        <w:spacing w:lineRule="auto" w:line="240" w:before="0" w:after="0"/>
        <w:jc w:val="both"/>
        <w:rPr>
          <w:rFonts w:ascii="Times New Roman" w:hAnsi="Times New Roman"/>
          <w:color w:themeColor="text1" w:val="000000"/>
          <w:sz w:val="24"/>
          <w:szCs w:val="24"/>
          <w:lang w:val="lt-LT"/>
        </w:rPr>
      </w:pPr>
      <w:r>
        <w:rPr>
          <w:rFonts w:ascii="Times New Roman" w:hAnsi="Times New Roman"/>
          <w:color w:themeColor="text1" w:val="000000"/>
          <w:sz w:val="24"/>
          <w:szCs w:val="24"/>
          <w:lang w:val="lt-LT"/>
        </w:rPr>
        <w:tab/>
        <w:t>1.4. Pirkėjas pateikia Prekių užsakymo paraišką Tiekėjui raštu arba telefonu.</w:t>
      </w:r>
    </w:p>
    <w:p>
      <w:pPr>
        <w:pStyle w:val="Normal"/>
        <w:spacing w:lineRule="auto" w:line="240" w:before="0" w:after="0"/>
        <w:jc w:val="both"/>
        <w:rPr>
          <w:rFonts w:ascii="Times New Roman" w:hAnsi="Times New Roman"/>
          <w:color w:themeColor="text1" w:val="000000"/>
          <w:sz w:val="24"/>
          <w:szCs w:val="24"/>
          <w:lang w:val="lt-LT"/>
        </w:rPr>
      </w:pPr>
      <w:r>
        <w:rPr>
          <w:rFonts w:ascii="Times New Roman" w:hAnsi="Times New Roman"/>
          <w:color w:themeColor="text1" w:val="000000"/>
          <w:sz w:val="24"/>
          <w:szCs w:val="24"/>
          <w:lang w:val="lt-LT"/>
        </w:rPr>
        <w:tab/>
        <w:t xml:space="preserve">1.5. Tiekėjas užtikrina Pirkėjui galimybę koreguoti užsakymus žodžiu prieš jų pristatymą.  </w:t>
      </w:r>
    </w:p>
    <w:p>
      <w:pPr>
        <w:pStyle w:val="Normal"/>
        <w:spacing w:lineRule="auto" w:line="240" w:before="0" w:after="0"/>
        <w:jc w:val="both"/>
        <w:rPr>
          <w:rFonts w:ascii="Times New Roman" w:hAnsi="Times New Roman"/>
          <w:color w:themeColor="text1" w:val="000000"/>
          <w:sz w:val="24"/>
          <w:szCs w:val="24"/>
          <w:lang w:val="lt-LT"/>
        </w:rPr>
      </w:pPr>
      <w:r>
        <w:rPr>
          <w:rFonts w:ascii="Times New Roman" w:hAnsi="Times New Roman"/>
          <w:color w:themeColor="text1" w:val="000000"/>
          <w:sz w:val="24"/>
          <w:szCs w:val="24"/>
          <w:lang w:val="lt-LT"/>
        </w:rPr>
        <w:tab/>
        <w:t>1.6. Kartu su Prekėmis Tiekėjas privalo pateikti Lietuvos Respublikos įstatymuose numatytus prekių kokybės dokumentus ir sertifikatus.</w:t>
      </w:r>
    </w:p>
    <w:p>
      <w:pPr>
        <w:pStyle w:val="Normal"/>
        <w:spacing w:lineRule="auto" w:line="240" w:before="0" w:after="0"/>
        <w:jc w:val="both"/>
        <w:rPr>
          <w:rFonts w:ascii="Times New Roman" w:hAnsi="Times New Roman"/>
          <w:color w:themeColor="text1" w:val="000000"/>
          <w:sz w:val="24"/>
          <w:szCs w:val="24"/>
          <w:lang w:val="lt-LT"/>
        </w:rPr>
      </w:pPr>
      <w:r>
        <w:rPr>
          <w:rFonts w:ascii="Times New Roman" w:hAnsi="Times New Roman"/>
          <w:color w:themeColor="text1" w:val="000000"/>
          <w:sz w:val="24"/>
          <w:szCs w:val="24"/>
          <w:lang w:val="lt-LT"/>
        </w:rPr>
        <w:tab/>
        <w:t>1.7. Perkamų produktų kiekiai yra preliminarūs, tai reiškia, kad produktų kiekiai, priklausomai nuo poreikio, atsiradusio dėl įstaigą lankančių vaikų skaičiaus kitimo ir aplinkybių, kurių negalima buvo numatyti, gali kisti. Pirkėjas, keičiantis poreikiams, pasilieka teisę koreguoti nurodytų prekių kiekius (didinti arba mažinti). Pirkėjas neįsipareigoja išpirkti viso konkurso sąlygose nurodyto kiekio.</w:t>
      </w:r>
    </w:p>
    <w:p>
      <w:pPr>
        <w:pStyle w:val="Normal"/>
        <w:spacing w:lineRule="auto" w:line="240" w:before="0" w:after="0"/>
        <w:jc w:val="both"/>
        <w:rPr>
          <w:rFonts w:ascii="Times New Roman" w:hAnsi="Times New Roman"/>
          <w:color w:themeColor="text1" w:val="000000"/>
          <w:sz w:val="24"/>
          <w:szCs w:val="24"/>
          <w:lang w:val="lt-LT"/>
        </w:rPr>
      </w:pPr>
      <w:r>
        <w:rPr>
          <w:rFonts w:ascii="Times New Roman" w:hAnsi="Times New Roman"/>
          <w:color w:themeColor="text1" w:val="000000"/>
          <w:sz w:val="24"/>
          <w:szCs w:val="24"/>
          <w:lang w:val="lt-LT"/>
        </w:rPr>
      </w:r>
    </w:p>
    <w:p>
      <w:pPr>
        <w:pStyle w:val="Normal"/>
        <w:spacing w:lineRule="auto" w:line="240" w:before="0" w:after="0"/>
        <w:jc w:val="center"/>
        <w:rPr>
          <w:rFonts w:ascii="Times New Roman" w:hAnsi="Times New Roman"/>
          <w:b/>
          <w:color w:themeColor="text1" w:val="000000"/>
          <w:sz w:val="24"/>
          <w:szCs w:val="24"/>
          <w:lang w:val="lt-LT"/>
        </w:rPr>
      </w:pPr>
      <w:r>
        <w:rPr>
          <w:rFonts w:ascii="Times New Roman" w:hAnsi="Times New Roman"/>
          <w:b/>
          <w:color w:themeColor="text1" w:val="000000"/>
          <w:sz w:val="24"/>
          <w:szCs w:val="24"/>
          <w:lang w:val="lt-LT"/>
        </w:rPr>
        <w:t>II SKYRIUS</w:t>
      </w:r>
    </w:p>
    <w:p>
      <w:pPr>
        <w:pStyle w:val="Normal"/>
        <w:spacing w:lineRule="auto" w:line="240" w:before="0" w:after="0"/>
        <w:jc w:val="center"/>
        <w:rPr>
          <w:rFonts w:ascii="Times New Roman" w:hAnsi="Times New Roman"/>
          <w:b/>
          <w:color w:themeColor="text1" w:val="000000"/>
          <w:sz w:val="24"/>
          <w:szCs w:val="24"/>
          <w:lang w:val="lt-LT"/>
        </w:rPr>
      </w:pPr>
      <w:r>
        <w:rPr>
          <w:rFonts w:ascii="Times New Roman" w:hAnsi="Times New Roman"/>
          <w:b/>
          <w:color w:themeColor="text1" w:val="000000"/>
          <w:sz w:val="24"/>
          <w:szCs w:val="24"/>
          <w:lang w:val="lt-LT"/>
        </w:rPr>
        <w:t>SUTARTIES DALYKO KAINA</w:t>
      </w:r>
    </w:p>
    <w:p>
      <w:pPr>
        <w:pStyle w:val="Normal"/>
        <w:spacing w:lineRule="auto" w:line="240" w:before="0" w:after="0"/>
        <w:ind w:left="709"/>
        <w:rPr>
          <w:rFonts w:ascii="Times New Roman" w:hAnsi="Times New Roman"/>
          <w:color w:themeColor="text1" w:val="000000"/>
          <w:sz w:val="24"/>
          <w:szCs w:val="24"/>
          <w:lang w:val="lt-LT"/>
        </w:rPr>
      </w:pPr>
      <w:r>
        <w:rPr>
          <w:rFonts w:ascii="Times New Roman" w:hAnsi="Times New Roman"/>
          <w:color w:themeColor="text1" w:val="000000"/>
          <w:sz w:val="24"/>
          <w:szCs w:val="24"/>
          <w:lang w:val="lt-LT"/>
        </w:rPr>
      </w:r>
    </w:p>
    <w:p>
      <w:pPr>
        <w:pStyle w:val="Normal"/>
        <w:spacing w:lineRule="auto" w:line="240" w:before="0" w:after="0"/>
        <w:jc w:val="both"/>
        <w:rPr>
          <w:rFonts w:ascii="Times New Roman" w:hAnsi="Times New Roman"/>
          <w:color w:themeColor="text1" w:val="000000"/>
          <w:sz w:val="24"/>
          <w:szCs w:val="24"/>
          <w:lang w:val="lt-LT"/>
        </w:rPr>
      </w:pPr>
      <w:r>
        <w:rPr>
          <w:rFonts w:ascii="Times New Roman" w:hAnsi="Times New Roman"/>
          <w:color w:themeColor="text1" w:val="000000"/>
          <w:sz w:val="24"/>
          <w:szCs w:val="24"/>
          <w:lang w:val="lt-LT"/>
        </w:rPr>
        <w:tab/>
        <w:t xml:space="preserve">2.1. Sudaroma fiksuotų įkainių sutartis. Fiksuoti įkainiai yra maisto produktų įkainiai ir pristatymo kaina. Sutarties dalyko įkainiai yra nurodyti Sutarties 1 priede, kuris yra neatskiriama šios sutarties dalis. Planuojama (pradinė) sutarčių kaina yra: </w:t>
      </w:r>
    </w:p>
    <w:p>
      <w:pPr>
        <w:pStyle w:val="Normal"/>
        <w:spacing w:lineRule="auto" w:line="240" w:before="0" w:after="0"/>
        <w:ind w:firstLine="1296"/>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rPr>
        <w:t>I daliai  –</w:t>
      </w:r>
      <w:r>
        <w:rPr>
          <w:rFonts w:cs="Times New Roman" w:ascii="Times New Roman" w:hAnsi="Times New Roman"/>
          <w:color w:themeColor="text1" w:val="000000"/>
          <w:sz w:val="24"/>
          <w:szCs w:val="24"/>
          <w:lang w:val="lt-LT"/>
        </w:rPr>
        <w:t xml:space="preserve">   </w:t>
      </w:r>
      <w:r>
        <w:rPr>
          <w:rFonts w:cs="Times New Roman" w:ascii="Times New Roman" w:hAnsi="Times New Roman"/>
          <w:color w:themeColor="text1" w:val="000000"/>
          <w:sz w:val="24"/>
          <w:szCs w:val="24"/>
          <w:lang w:val="en-US"/>
        </w:rPr>
        <w:t xml:space="preserve">1338,40 </w:t>
      </w:r>
      <w:r>
        <w:rPr>
          <w:rFonts w:cs="Times New Roman" w:ascii="Times New Roman" w:hAnsi="Times New Roman"/>
          <w:color w:themeColor="text1" w:val="000000"/>
          <w:sz w:val="24"/>
          <w:szCs w:val="24"/>
          <w:lang w:val="lt-LT"/>
        </w:rPr>
        <w:t>(</w:t>
      </w:r>
      <w:r>
        <w:rPr>
          <w:rFonts w:cs="Times New Roman" w:ascii="Times New Roman" w:hAnsi="Times New Roman"/>
          <w:color w:themeColor="text1" w:val="000000"/>
          <w:sz w:val="24"/>
          <w:szCs w:val="24"/>
          <w:lang w:val="en-US"/>
        </w:rPr>
        <w:t xml:space="preserve">vienas </w:t>
      </w:r>
      <w:r>
        <w:rPr>
          <w:rFonts w:cs="Times New Roman" w:ascii="Times New Roman" w:hAnsi="Times New Roman"/>
          <w:color w:themeColor="text1" w:val="000000"/>
          <w:sz w:val="24"/>
          <w:szCs w:val="24"/>
          <w:lang w:val="lt-LT"/>
        </w:rPr>
        <w:t>tūkstantis</w:t>
      </w:r>
      <w:r>
        <w:rPr>
          <w:rFonts w:cs="Times New Roman" w:ascii="Times New Roman" w:hAnsi="Times New Roman"/>
          <w:color w:themeColor="text1" w:val="000000"/>
          <w:sz w:val="24"/>
          <w:szCs w:val="24"/>
          <w:lang w:val="en-US"/>
        </w:rPr>
        <w:t xml:space="preserve"> trys </w:t>
      </w:r>
      <w:r>
        <w:rPr>
          <w:rFonts w:cs="Times New Roman" w:ascii="Times New Roman" w:hAnsi="Times New Roman"/>
          <w:color w:themeColor="text1" w:val="000000"/>
          <w:sz w:val="24"/>
          <w:szCs w:val="24"/>
          <w:lang w:val="lt-LT"/>
        </w:rPr>
        <w:t>šimtai</w:t>
      </w:r>
      <w:r>
        <w:rPr>
          <w:rFonts w:cs="Times New Roman" w:ascii="Times New Roman" w:hAnsi="Times New Roman"/>
          <w:color w:themeColor="text1" w:val="000000"/>
          <w:sz w:val="24"/>
          <w:szCs w:val="24"/>
          <w:lang w:val="en-US"/>
        </w:rPr>
        <w:t xml:space="preserve"> </w:t>
      </w:r>
      <w:r>
        <w:rPr>
          <w:rFonts w:cs="Times New Roman" w:ascii="Times New Roman" w:hAnsi="Times New Roman"/>
          <w:color w:themeColor="text1" w:val="000000"/>
          <w:sz w:val="24"/>
          <w:szCs w:val="24"/>
          <w:lang w:val="lt-LT"/>
        </w:rPr>
        <w:t>trisdešimt</w:t>
      </w:r>
      <w:r>
        <w:rPr>
          <w:rFonts w:cs="Times New Roman" w:ascii="Times New Roman" w:hAnsi="Times New Roman"/>
          <w:color w:themeColor="text1" w:val="000000"/>
          <w:sz w:val="24"/>
          <w:szCs w:val="24"/>
          <w:lang w:val="en-US"/>
        </w:rPr>
        <w:t xml:space="preserve"> a</w:t>
      </w:r>
      <w:r>
        <w:rPr>
          <w:rFonts w:cs="Times New Roman" w:ascii="Times New Roman" w:hAnsi="Times New Roman"/>
          <w:color w:themeColor="text1" w:val="000000"/>
          <w:sz w:val="24"/>
          <w:szCs w:val="24"/>
          <w:lang w:val="lt-LT"/>
        </w:rPr>
        <w:t xml:space="preserve">štuoni eurai, 40 ct) </w:t>
      </w:r>
      <w:r>
        <w:rPr>
          <w:rFonts w:cs="Times New Roman" w:ascii="Times New Roman" w:hAnsi="Times New Roman"/>
          <w:color w:themeColor="text1" w:val="000000"/>
          <w:sz w:val="24"/>
          <w:szCs w:val="24"/>
        </w:rPr>
        <w:t>su PVM.</w:t>
      </w:r>
    </w:p>
    <w:p>
      <w:pPr>
        <w:pStyle w:val="Normal"/>
        <w:spacing w:lineRule="auto" w:line="240" w:before="0" w:after="0"/>
        <w:jc w:val="both"/>
        <w:rPr>
          <w:rFonts w:ascii="Times New Roman" w:hAnsi="Times New Roman"/>
          <w:color w:themeColor="text1" w:val="000000"/>
          <w:sz w:val="24"/>
          <w:szCs w:val="24"/>
          <w:lang w:val="lt-LT"/>
        </w:rPr>
      </w:pPr>
      <w:r>
        <w:rPr>
          <w:rFonts w:ascii="Times New Roman" w:hAnsi="Times New Roman"/>
          <w:color w:themeColor="text1" w:val="000000"/>
          <w:sz w:val="24"/>
          <w:szCs w:val="24"/>
          <w:lang w:val="lt-LT"/>
        </w:rPr>
        <w:tab/>
        <w:t>2.2. Sutarties 1 priede nurodyti prekių įkainiai nustatyti fiksuoto įkainio nustatymo būdu visam sutarties galiojimo laikotarpiui ir nekeičiami, išskyrus šioje sutartyje numatytus atvejus. Galutinė kaina, kurią Pirkėjas turės sumokėti Tiekėjui, priklauso nuo vykdant sutartį faktiškai pristatytų prekių kiekio ir pristatymo išlaidų, tačiau ji negali viršyti planuojamos (pradinės) sutarties vertės.</w:t>
      </w:r>
    </w:p>
    <w:p>
      <w:pPr>
        <w:pStyle w:val="Normal"/>
        <w:spacing w:lineRule="auto" w:line="240" w:before="0" w:after="0"/>
        <w:jc w:val="both"/>
        <w:rPr>
          <w:rFonts w:ascii="Times New Roman" w:hAnsi="Times New Roman"/>
          <w:color w:themeColor="text1" w:val="000000"/>
          <w:sz w:val="24"/>
          <w:szCs w:val="24"/>
          <w:lang w:val="lt-LT"/>
        </w:rPr>
      </w:pPr>
      <w:r>
        <w:rPr>
          <w:rFonts w:ascii="Times New Roman" w:hAnsi="Times New Roman"/>
          <w:color w:themeColor="text1" w:val="000000"/>
          <w:sz w:val="24"/>
          <w:szCs w:val="24"/>
          <w:lang w:val="lt-LT"/>
        </w:rPr>
        <w:tab/>
        <w:t>2.3. Į sutarties įkainius įskaičiuotas PVM, E. sąskaitos, kiti mokesčiai, transportavimo, pristatymo ir bet kokios kitos išlaidos, susijusios su prekėmis ir atsiradusios iki jų perdavimo Pirkėjui sutartyje nustatyta tvarka.</w:t>
      </w:r>
    </w:p>
    <w:p>
      <w:pPr>
        <w:pStyle w:val="Normal"/>
        <w:spacing w:lineRule="auto" w:line="240" w:before="0" w:after="0"/>
        <w:jc w:val="both"/>
        <w:rPr>
          <w:rFonts w:ascii="Times New Roman" w:hAnsi="Times New Roman"/>
          <w:color w:themeColor="text1" w:val="000000"/>
          <w:sz w:val="24"/>
          <w:szCs w:val="24"/>
          <w:lang w:val="lt-LT"/>
        </w:rPr>
      </w:pPr>
      <w:r>
        <w:rPr>
          <w:rFonts w:ascii="Times New Roman" w:hAnsi="Times New Roman"/>
          <w:color w:themeColor="text1" w:val="000000"/>
          <w:sz w:val="24"/>
          <w:szCs w:val="24"/>
          <w:lang w:val="lt-LT"/>
        </w:rPr>
        <w:tab/>
        <w:t>2.4. Bet kuriuo sutarties galiojimo momentu įkainiai turi būti perskaičiuojami, kai teisės aktais pakeičiamas šioje sutartyje nurodytoms prekėms taikomo PVM tarifo dydis. Prekių įkainių pokyčio dydis yra proporcingas PVM tarifo pokyčio dydžiui. Pasikeitus kitiems mokesčiams ir dėl kainų lygio pasikeitimo, prekių įkainiai perskaičiuojami nebus.</w:t>
      </w:r>
    </w:p>
    <w:p>
      <w:pPr>
        <w:pStyle w:val="Normal"/>
        <w:spacing w:lineRule="auto" w:line="240" w:before="0" w:after="0"/>
        <w:jc w:val="both"/>
        <w:rPr>
          <w:rFonts w:ascii="Times New Roman" w:hAnsi="Times New Roman"/>
          <w:color w:themeColor="text1" w:val="000000"/>
          <w:sz w:val="24"/>
          <w:szCs w:val="24"/>
          <w:lang w:val="lt-LT"/>
        </w:rPr>
      </w:pPr>
      <w:r>
        <w:rPr>
          <w:rFonts w:ascii="Times New Roman" w:hAnsi="Times New Roman"/>
          <w:color w:themeColor="text1" w:val="000000"/>
          <w:sz w:val="24"/>
          <w:szCs w:val="24"/>
          <w:lang w:val="lt-LT"/>
        </w:rPr>
        <w:tab/>
        <w:t>2.5. Perskaičiuoti prekių įkainiai įforminami šalių pasirašomu susitarimu. Perskaičiuoti įkainiai taikomi tik toms prekėms, kurios bus tiekiamos po šalių pasirašyto susitarimo įsigaliojimo dienos.</w:t>
      </w:r>
    </w:p>
    <w:p>
      <w:pPr>
        <w:pStyle w:val="Normal"/>
        <w:spacing w:lineRule="auto" w:line="240" w:before="0" w:after="0"/>
        <w:jc w:val="both"/>
        <w:rPr>
          <w:rFonts w:ascii="Times New Roman" w:hAnsi="Times New Roman"/>
          <w:color w:themeColor="text1" w:val="000000"/>
          <w:sz w:val="24"/>
          <w:szCs w:val="24"/>
          <w:lang w:val="lt-LT"/>
        </w:rPr>
      </w:pPr>
      <w:r>
        <w:rPr>
          <w:rFonts w:ascii="Times New Roman" w:hAnsi="Times New Roman"/>
          <w:color w:themeColor="text1" w:val="000000"/>
          <w:sz w:val="24"/>
          <w:szCs w:val="24"/>
          <w:lang w:val="lt-LT"/>
        </w:rPr>
        <w:tab/>
        <w:t>2.6. Šalis, inicijuojanti sutarties įkainių keitimą, privalo pateikti tinkamus įrodymus, pagrindžiančius Sutartyje nurodytų aplinkybių, suteikiančių teisę keisti Sutarties Įkainius, egzistavimą.</w:t>
      </w:r>
    </w:p>
    <w:p>
      <w:pPr>
        <w:pStyle w:val="Normal"/>
        <w:spacing w:lineRule="auto" w:line="240" w:before="0" w:after="0"/>
        <w:jc w:val="both"/>
        <w:rPr>
          <w:rFonts w:ascii="Times New Roman" w:hAnsi="Times New Roman"/>
          <w:color w:themeColor="text1" w:val="000000"/>
          <w:sz w:val="24"/>
          <w:szCs w:val="24"/>
          <w:lang w:val="lt-LT"/>
        </w:rPr>
      </w:pPr>
      <w:r>
        <w:rPr>
          <w:rFonts w:ascii="Times New Roman" w:hAnsi="Times New Roman"/>
          <w:color w:themeColor="text1" w:val="000000"/>
          <w:sz w:val="24"/>
          <w:szCs w:val="24"/>
          <w:lang w:val="lt-LT"/>
        </w:rPr>
      </w:r>
    </w:p>
    <w:p>
      <w:pPr>
        <w:pStyle w:val="Normal"/>
        <w:spacing w:lineRule="auto" w:line="240" w:before="0" w:after="0"/>
        <w:jc w:val="center"/>
        <w:rPr>
          <w:rFonts w:ascii="Times New Roman" w:hAnsi="Times New Roman"/>
          <w:b/>
          <w:color w:themeColor="text1" w:val="000000"/>
          <w:sz w:val="24"/>
          <w:szCs w:val="24"/>
          <w:lang w:val="lt-LT"/>
        </w:rPr>
      </w:pPr>
      <w:r>
        <w:rPr>
          <w:rFonts w:ascii="Times New Roman" w:hAnsi="Times New Roman"/>
          <w:b/>
          <w:color w:themeColor="text1" w:val="000000"/>
          <w:sz w:val="24"/>
          <w:szCs w:val="24"/>
          <w:lang w:val="lt-LT"/>
        </w:rPr>
        <w:t>III SKYRIUS</w:t>
      </w:r>
    </w:p>
    <w:p>
      <w:pPr>
        <w:pStyle w:val="Normal"/>
        <w:spacing w:lineRule="auto" w:line="240" w:before="0" w:after="0"/>
        <w:jc w:val="center"/>
        <w:rPr>
          <w:rFonts w:ascii="Times New Roman" w:hAnsi="Times New Roman"/>
          <w:b/>
          <w:color w:themeColor="text1" w:val="000000"/>
          <w:sz w:val="24"/>
          <w:szCs w:val="24"/>
          <w:lang w:val="lt-LT"/>
        </w:rPr>
      </w:pPr>
      <w:r>
        <w:rPr>
          <w:rFonts w:ascii="Times New Roman" w:hAnsi="Times New Roman"/>
          <w:b/>
          <w:color w:themeColor="text1" w:val="000000"/>
          <w:sz w:val="24"/>
          <w:szCs w:val="24"/>
          <w:lang w:val="lt-LT"/>
        </w:rPr>
        <w:t>ATSISKAITYMO TVARKA IR SĄLYGOS</w:t>
      </w:r>
    </w:p>
    <w:p>
      <w:pPr>
        <w:pStyle w:val="Normal"/>
        <w:spacing w:lineRule="auto" w:line="240" w:before="0" w:after="0"/>
        <w:ind w:left="709"/>
        <w:jc w:val="center"/>
        <w:rPr>
          <w:rFonts w:ascii="Times New Roman" w:hAnsi="Times New Roman"/>
          <w:b/>
          <w:color w:themeColor="text1" w:val="000000"/>
          <w:sz w:val="24"/>
          <w:szCs w:val="24"/>
          <w:lang w:val="lt-LT"/>
        </w:rPr>
      </w:pPr>
      <w:r>
        <w:rPr>
          <w:rFonts w:ascii="Times New Roman" w:hAnsi="Times New Roman"/>
          <w:b/>
          <w:color w:themeColor="text1" w:val="000000"/>
          <w:sz w:val="24"/>
          <w:szCs w:val="24"/>
          <w:lang w:val="lt-LT"/>
        </w:rPr>
      </w:r>
    </w:p>
    <w:p>
      <w:pPr>
        <w:pStyle w:val="Normal"/>
        <w:spacing w:lineRule="auto" w:line="240" w:before="0" w:after="0"/>
        <w:jc w:val="both"/>
        <w:rPr>
          <w:rFonts w:ascii="Times New Roman" w:hAnsi="Times New Roman"/>
          <w:color w:themeColor="text1" w:val="000000"/>
          <w:sz w:val="24"/>
          <w:szCs w:val="24"/>
          <w:lang w:val="lt-LT"/>
        </w:rPr>
      </w:pPr>
      <w:r>
        <w:rPr>
          <w:rFonts w:ascii="Times New Roman" w:hAnsi="Times New Roman"/>
          <w:color w:themeColor="text1" w:val="000000"/>
          <w:sz w:val="24"/>
          <w:szCs w:val="24"/>
          <w:lang w:val="lt-LT"/>
        </w:rPr>
        <w:tab/>
        <w:t xml:space="preserve">3.1. Pirkėjas už Prekes Tiekėjui sumoka mokėjimo pavedimu į Pardavėjo šioje Sutartyje nurodytą banko sąskaitą pagal pateiktas sąskaitas-faktūras per 30 dienų po produktų pristatymo. </w:t>
      </w:r>
    </w:p>
    <w:p>
      <w:pPr>
        <w:pStyle w:val="Normal"/>
        <w:spacing w:lineRule="auto" w:line="240" w:before="0" w:after="0"/>
        <w:jc w:val="both"/>
        <w:rPr>
          <w:rFonts w:ascii="Times New Roman" w:hAnsi="Times New Roman"/>
          <w:color w:themeColor="text1" w:val="000000"/>
          <w:sz w:val="24"/>
          <w:szCs w:val="24"/>
          <w:lang w:val="lt-LT"/>
        </w:rPr>
      </w:pPr>
      <w:r>
        <w:rPr>
          <w:rFonts w:ascii="Times New Roman" w:hAnsi="Times New Roman"/>
          <w:color w:themeColor="text1" w:val="000000"/>
          <w:sz w:val="24"/>
          <w:szCs w:val="24"/>
          <w:lang w:val="lt-LT"/>
        </w:rPr>
        <w:tab/>
        <w:t xml:space="preserve">3.2. Pirkėjas su Tiekėju atsiskaito ne vėliau kaip per 30 dienų nuo PVM sąskaitos faktūros gavimo dienos. Vykdant pirkimo sutartis,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 Europos elektroninių sąskaitų faktūrų standarto neatitinkančios elektroninės sąskaitos faktūros gali būti teikiamos tik naudojantis informacinės sistemos „E. sąskaita“ priemonėmis. Pirkėjas elektronines sąskaitas faktūras priima ir apdoroja naudodamasi informacinės sistemos „E. sąskaita“ priemonėmis (elektroninės paslaugos „E. sąskaita“ svetainė pasiekiama adresu </w:t>
      </w:r>
      <w:hyperlink r:id="rId2" w:tooltip="http://www.esaskaita.eu">
        <w:r>
          <w:rPr>
            <w:rStyle w:val="Hyperlink"/>
            <w:rFonts w:ascii="Times New Roman" w:hAnsi="Times New Roman"/>
            <w:color w:themeColor="text1" w:val="000000"/>
            <w:sz w:val="24"/>
            <w:szCs w:val="24"/>
            <w:lang w:val="lt-LT"/>
          </w:rPr>
          <w:t>www.esaskaita.eu</w:t>
        </w:r>
      </w:hyperlink>
      <w:r>
        <w:rPr>
          <w:rFonts w:ascii="Times New Roman" w:hAnsi="Times New Roman"/>
          <w:color w:themeColor="text1" w:val="000000"/>
          <w:sz w:val="24"/>
          <w:szCs w:val="24"/>
          <w:lang w:val="lt-LT"/>
        </w:rPr>
        <w:t>). Automatiniam Europos elektroninių sąskaitų faktūrų standartą atitinkančių sąskaitų faktūrų duomenų apsikeitimui įmonėse ir organizacijose turi būti sukurta sąsaja su turimomis apskaitos programomis. Neketinantiems kurti tokių sąsajų, pateiktos sąskaitos bus pasiekiamos ir priimamos per „E.sąskaita“ informacinę sistemą.</w:t>
        <w:tab/>
      </w:r>
    </w:p>
    <w:p>
      <w:pPr>
        <w:pStyle w:val="Normal"/>
        <w:spacing w:lineRule="auto" w:line="240" w:before="0" w:after="0"/>
        <w:ind w:firstLine="567"/>
        <w:jc w:val="both"/>
        <w:rPr>
          <w:rFonts w:ascii="Times New Roman" w:hAnsi="Times New Roman"/>
          <w:color w:themeColor="text1" w:val="000000"/>
          <w:sz w:val="24"/>
          <w:szCs w:val="24"/>
          <w:lang w:val="lt-LT"/>
        </w:rPr>
      </w:pPr>
      <w:r>
        <w:rPr>
          <w:rFonts w:ascii="Times New Roman" w:hAnsi="Times New Roman"/>
          <w:color w:themeColor="text1" w:val="000000"/>
          <w:sz w:val="24"/>
          <w:szCs w:val="24"/>
          <w:lang w:val="lt-LT"/>
        </w:rPr>
        <w:t xml:space="preserve">3.3. Pirkėjas, neturėdamas galimybių sumokėti už gautą produkciją numatytu laiku, jeigu negauna reikiamo finansavimo, apie tai ne vėliau kaip per penkias dienas, raštu informuoja Tiekėją. </w:t>
      </w:r>
    </w:p>
    <w:p>
      <w:pPr>
        <w:pStyle w:val="Normal"/>
        <w:spacing w:lineRule="auto" w:line="240" w:before="0" w:after="0"/>
        <w:jc w:val="center"/>
        <w:rPr>
          <w:rFonts w:ascii="Times New Roman" w:hAnsi="Times New Roman"/>
          <w:b/>
          <w:color w:themeColor="text1" w:val="000000"/>
          <w:sz w:val="24"/>
          <w:szCs w:val="24"/>
          <w:lang w:val="lt-LT"/>
        </w:rPr>
      </w:pPr>
      <w:r>
        <w:rPr>
          <w:rFonts w:ascii="Times New Roman" w:hAnsi="Times New Roman"/>
          <w:b/>
          <w:color w:themeColor="text1" w:val="000000"/>
          <w:sz w:val="24"/>
          <w:szCs w:val="24"/>
          <w:lang w:val="lt-LT"/>
        </w:rPr>
      </w:r>
    </w:p>
    <w:p>
      <w:pPr>
        <w:pStyle w:val="Normal"/>
        <w:spacing w:lineRule="auto" w:line="240" w:before="0" w:after="0"/>
        <w:jc w:val="center"/>
        <w:rPr>
          <w:rFonts w:ascii="Times New Roman" w:hAnsi="Times New Roman"/>
          <w:b/>
          <w:color w:themeColor="text1" w:val="000000"/>
          <w:sz w:val="24"/>
          <w:szCs w:val="24"/>
          <w:lang w:val="lt-LT"/>
        </w:rPr>
      </w:pPr>
      <w:r>
        <w:rPr>
          <w:rFonts w:ascii="Times New Roman" w:hAnsi="Times New Roman"/>
          <w:b/>
          <w:color w:themeColor="text1" w:val="000000"/>
          <w:sz w:val="24"/>
          <w:szCs w:val="24"/>
          <w:lang w:val="lt-LT"/>
        </w:rPr>
        <w:t>IV SKYRIUS</w:t>
      </w:r>
    </w:p>
    <w:p>
      <w:pPr>
        <w:pStyle w:val="Normal"/>
        <w:spacing w:lineRule="auto" w:line="240" w:before="0" w:after="0"/>
        <w:jc w:val="center"/>
        <w:rPr>
          <w:rFonts w:ascii="Times New Roman" w:hAnsi="Times New Roman"/>
          <w:b/>
          <w:color w:themeColor="text1" w:val="000000"/>
          <w:sz w:val="24"/>
          <w:szCs w:val="24"/>
          <w:lang w:val="lt-LT"/>
        </w:rPr>
      </w:pPr>
      <w:r>
        <w:rPr>
          <w:rFonts w:ascii="Times New Roman" w:hAnsi="Times New Roman"/>
          <w:b/>
          <w:color w:themeColor="text1" w:val="000000"/>
          <w:sz w:val="24"/>
          <w:szCs w:val="24"/>
          <w:lang w:val="lt-LT"/>
        </w:rPr>
        <w:t>PRISTATYMO SĄLYGOS, PREKIŲ PRIĖMIMAS, GRĄŽINIMAS</w:t>
      </w:r>
    </w:p>
    <w:p>
      <w:pPr>
        <w:pStyle w:val="Normal"/>
        <w:spacing w:lineRule="auto" w:line="240" w:before="0" w:after="0"/>
        <w:jc w:val="center"/>
        <w:rPr>
          <w:rFonts w:ascii="Times New Roman" w:hAnsi="Times New Roman"/>
          <w:b/>
          <w:color w:themeColor="text1" w:val="000000"/>
          <w:sz w:val="24"/>
          <w:szCs w:val="24"/>
          <w:lang w:val="lt-LT"/>
        </w:rPr>
      </w:pPr>
      <w:r>
        <w:rPr>
          <w:rFonts w:ascii="Times New Roman" w:hAnsi="Times New Roman"/>
          <w:b/>
          <w:color w:themeColor="text1" w:val="000000"/>
          <w:sz w:val="24"/>
          <w:szCs w:val="24"/>
          <w:lang w:val="lt-LT"/>
        </w:rPr>
      </w:r>
    </w:p>
    <w:p>
      <w:pPr>
        <w:pStyle w:val="Normal"/>
        <w:spacing w:lineRule="auto" w:line="240" w:before="0" w:after="0"/>
        <w:jc w:val="both"/>
        <w:rPr>
          <w:rFonts w:ascii="Times New Roman" w:hAnsi="Times New Roman"/>
          <w:color w:themeColor="text1" w:val="000000"/>
          <w:sz w:val="24"/>
          <w:szCs w:val="24"/>
          <w:lang w:val="lt-LT"/>
        </w:rPr>
      </w:pPr>
      <w:r>
        <w:rPr>
          <w:rFonts w:ascii="Times New Roman" w:hAnsi="Times New Roman"/>
          <w:color w:themeColor="text1" w:val="000000"/>
          <w:sz w:val="24"/>
          <w:szCs w:val="24"/>
          <w:lang w:val="lt-LT"/>
        </w:rPr>
        <w:tab/>
        <w:t>4.1. Perkami maisto produktai skiriami ikimokyklinio amžiaus vaikų maitinimui, todėl šioms prekėms keliami specifiniai reikalavimai, turintys užtikrinti sveiką ir saugų šio amžiaus vaikų maitinimą.</w:t>
      </w:r>
    </w:p>
    <w:p>
      <w:pPr>
        <w:pStyle w:val="Normal"/>
        <w:spacing w:lineRule="auto" w:line="240" w:before="0" w:after="0"/>
        <w:jc w:val="both"/>
        <w:rPr>
          <w:rFonts w:ascii="Times New Roman" w:hAnsi="Times New Roman"/>
          <w:color w:themeColor="text1" w:val="000000"/>
          <w:sz w:val="24"/>
          <w:szCs w:val="24"/>
          <w:lang w:val="lt-LT"/>
        </w:rPr>
      </w:pPr>
      <w:r>
        <w:rPr>
          <w:rFonts w:ascii="Times New Roman" w:hAnsi="Times New Roman"/>
          <w:color w:themeColor="text1" w:val="000000"/>
          <w:sz w:val="24"/>
          <w:szCs w:val="24"/>
          <w:lang w:val="lt-LT"/>
        </w:rPr>
        <w:tab/>
        <w:t>4.2. Perkamos prekės turi atitikti šiuos reikalavimus:</w:t>
      </w:r>
    </w:p>
    <w:p>
      <w:pPr>
        <w:pStyle w:val="Normal"/>
        <w:widowControl w:val="false"/>
        <w:spacing w:lineRule="auto" w:line="240" w:before="0" w:after="0"/>
        <w:ind w:firstLine="709"/>
        <w:jc w:val="both"/>
        <w:rPr>
          <w:rFonts w:ascii="Times New Roman" w:hAnsi="Times New Roman"/>
          <w:color w:themeColor="text1" w:val="000000"/>
          <w:sz w:val="24"/>
          <w:szCs w:val="24"/>
          <w:lang w:val="lt-LT"/>
        </w:rPr>
      </w:pPr>
      <w:r>
        <w:rPr>
          <w:rFonts w:ascii="Times New Roman" w:hAnsi="Times New Roman"/>
          <w:color w:themeColor="text1" w:val="000000"/>
          <w:sz w:val="24"/>
          <w:szCs w:val="24"/>
          <w:lang w:val="lt-LT"/>
        </w:rPr>
        <w:t>4.2.1. Lietuvos Respublikos sveikatos apsaugos ministro įsakymo ,,Dėl Lietuvos Respublikos sveikatos apsaugos ministro 2011 m. lapkričio 11 d. įsakymo Nr. V-964 ,,Dėl maitinimo organizavimo, ikimokyklinio ugdymo, bendrojo ugdymo mokyklose ir socialinės globos įstaigose tvarkos aprašo patvirtinimo” pakeitimo 2018 m. balandžio 10 d. Nr. V-394 reikalavimus;</w:t>
      </w:r>
    </w:p>
    <w:p>
      <w:pPr>
        <w:pStyle w:val="Normal"/>
        <w:spacing w:lineRule="auto" w:line="240" w:before="0" w:after="0"/>
        <w:ind w:firstLine="709"/>
        <w:jc w:val="both"/>
        <w:rPr>
          <w:rFonts w:ascii="Times New Roman" w:hAnsi="Times New Roman"/>
          <w:color w:themeColor="text1" w:val="000000"/>
          <w:sz w:val="24"/>
          <w:szCs w:val="24"/>
          <w:lang w:val="lt-LT"/>
        </w:rPr>
      </w:pPr>
      <w:r>
        <w:rPr>
          <w:rFonts w:ascii="Times New Roman" w:hAnsi="Times New Roman"/>
          <w:color w:themeColor="text1" w:val="000000"/>
          <w:sz w:val="24"/>
          <w:szCs w:val="24"/>
          <w:lang w:val="lt-LT"/>
        </w:rPr>
        <w:t>4.2.2. Lietuvos Respublikos sveikatos apsaugos ministro įsakymo” Dėl Lietuvos Respublikos sveikatos apsaugos ministro 2010 m. balandžio 22 d. įsakymo Nr. V-313 „Dėl Lietuvos higienos normos HN 75:2010 ,,Įstaiga vykdanti ikimokyklinio ir (ar) priešmokyklinio ugdymo programą. Bendrieji sveikatos saugos reikalavimai” patvirtinimo” pakeitimo 2016 m. sausio 26 d. Nr V-93 reikalavimus;</w:t>
      </w:r>
    </w:p>
    <w:p>
      <w:pPr>
        <w:pStyle w:val="Normal"/>
        <w:spacing w:lineRule="auto" w:line="240" w:before="0" w:after="0"/>
        <w:ind w:firstLine="709"/>
        <w:jc w:val="both"/>
        <w:rPr>
          <w:rFonts w:ascii="Times New Roman" w:hAnsi="Times New Roman"/>
          <w:color w:themeColor="text1" w:val="000000"/>
          <w:sz w:val="24"/>
          <w:szCs w:val="24"/>
          <w:lang w:val="lt-LT"/>
        </w:rPr>
      </w:pPr>
      <w:r>
        <w:rPr>
          <w:rFonts w:ascii="Times New Roman" w:hAnsi="Times New Roman"/>
          <w:color w:themeColor="text1" w:val="000000"/>
          <w:sz w:val="24"/>
          <w:szCs w:val="24"/>
          <w:lang w:val="lt-LT"/>
        </w:rPr>
        <w:t>4.2.3 Valstybinės maisto ir veterinarijos tarnybos direktoriaus 2008 m. spalio 15 d. įsakymo Nr. B1-527 ,,Dėl Maisto tvarkymo subjektų patvirtinimo ir registravimo reikalavimų patvirtinimo” reikalavimus.</w:t>
      </w:r>
    </w:p>
    <w:p>
      <w:pPr>
        <w:pStyle w:val="Normal"/>
        <w:spacing w:lineRule="auto" w:line="240" w:before="0" w:after="0"/>
        <w:jc w:val="both"/>
        <w:rPr>
          <w:rFonts w:ascii="Times New Roman" w:hAnsi="Times New Roman"/>
          <w:color w:themeColor="text1" w:val="000000"/>
          <w:sz w:val="24"/>
          <w:szCs w:val="24"/>
          <w:lang w:val="lt-LT"/>
        </w:rPr>
      </w:pPr>
      <w:r>
        <w:rPr>
          <w:rFonts w:ascii="Times New Roman" w:hAnsi="Times New Roman"/>
          <w:color w:themeColor="text1" w:val="000000"/>
          <w:sz w:val="24"/>
          <w:szCs w:val="24"/>
          <w:lang w:val="lt-LT"/>
        </w:rPr>
        <w:tab/>
        <w:t xml:space="preserve">4.3. Perkamos prekės turi būti šviežios ir kokybiškos, t. y. turi atitikti visus Lietuvos Respublikoje galiojančių standartų ir kokybės sąlygų reikalavimus. </w:t>
      </w:r>
    </w:p>
    <w:p>
      <w:pPr>
        <w:pStyle w:val="Normal"/>
        <w:spacing w:lineRule="auto" w:line="240" w:before="0" w:after="0"/>
        <w:jc w:val="both"/>
        <w:rPr>
          <w:rFonts w:ascii="Times New Roman" w:hAnsi="Times New Roman"/>
          <w:color w:themeColor="text1" w:val="000000"/>
          <w:sz w:val="24"/>
          <w:szCs w:val="24"/>
          <w:lang w:val="lt-LT"/>
        </w:rPr>
      </w:pPr>
      <w:r>
        <w:rPr>
          <w:rFonts w:ascii="Times New Roman" w:hAnsi="Times New Roman"/>
          <w:color w:themeColor="text1" w:val="000000"/>
          <w:sz w:val="24"/>
          <w:szCs w:val="24"/>
          <w:lang w:val="lt-LT"/>
        </w:rPr>
        <w:tab/>
        <w:t>4.4. Lietuvos Respublikos sveikatos apsaugos ministro įsakymo „Dėl Lietuvos Respublikos sveikatos apsaugos ministro 2011 m. lapkričio 11 d. įsakymo Nr. V-964  ”Dėl maitinimo organizavimo, ikimokyklinio ugdymo, bendrojo ugdymo mokyklose ir socialinės globos įstaigose tvarkos aprašo patvirtinimo” pakeitimo 2018 m. balandžio 10 d. Nr. V-394 reikalavimus 19 punktu, draudžiama tiekti maistą, pagamintą iš genetiškai modifikuotų organizmų bei maisto priedų, nurodytų Tvarkos aprašo 3 priede „Maisto priedų, kurių neturi būti vaikams maitinti skirtuose maisto produktuose, sąrašas“.</w:t>
      </w:r>
    </w:p>
    <w:p>
      <w:pPr>
        <w:pStyle w:val="Normal"/>
        <w:spacing w:lineRule="auto" w:line="240" w:before="0" w:after="0"/>
        <w:jc w:val="both"/>
        <w:rPr>
          <w:rFonts w:ascii="Times New Roman" w:hAnsi="Times New Roman"/>
          <w:color w:themeColor="text1" w:val="000000"/>
          <w:sz w:val="24"/>
          <w:szCs w:val="24"/>
          <w:lang w:val="lt-LT"/>
        </w:rPr>
      </w:pPr>
      <w:r>
        <w:rPr>
          <w:rFonts w:ascii="Times New Roman" w:hAnsi="Times New Roman"/>
          <w:color w:themeColor="text1" w:val="000000"/>
          <w:sz w:val="24"/>
          <w:szCs w:val="24"/>
          <w:lang w:val="lt-LT"/>
        </w:rPr>
        <w:tab/>
        <w:t>4.5. Kartu su prekių tiekimo dokumentais turi būti pateikti Valstybės maisto ir veterinarijos tarnybos ir kokybės pažymėjimai (arba tai žymima ant sąskaitų-faktūrų); produkcijos laikymo techninės sąlygos bei realizacijos terminai. Tiekėjas atsako už tiekiamos produkcijos kokybę.</w:t>
      </w:r>
    </w:p>
    <w:p>
      <w:pPr>
        <w:pStyle w:val="Normal"/>
        <w:spacing w:lineRule="auto" w:line="240" w:before="0" w:after="0"/>
        <w:jc w:val="both"/>
        <w:rPr>
          <w:rFonts w:ascii="Times New Roman" w:hAnsi="Times New Roman"/>
          <w:color w:themeColor="text1" w:val="000000"/>
          <w:sz w:val="24"/>
          <w:szCs w:val="24"/>
          <w:lang w:val="lt-LT"/>
        </w:rPr>
      </w:pPr>
      <w:r>
        <w:rPr>
          <w:rFonts w:ascii="Times New Roman" w:hAnsi="Times New Roman"/>
          <w:color w:themeColor="text1" w:val="000000"/>
          <w:sz w:val="24"/>
          <w:szCs w:val="24"/>
          <w:lang w:val="lt-LT"/>
        </w:rPr>
        <w:tab/>
        <w:t>4.6. Perkamos prekės privalo būti sufasuotos pageidaujamais kiekiais, sudėtos tam skirtose dėžėse arba kitoje švarioje taroje ir pristatomos tiekėjo transportu. Ant produkcijos ar įpakavimų turi būti speciali markiruotė.</w:t>
      </w:r>
    </w:p>
    <w:p>
      <w:pPr>
        <w:pStyle w:val="Normal"/>
        <w:spacing w:lineRule="auto" w:line="240" w:before="0" w:after="0"/>
        <w:jc w:val="both"/>
        <w:rPr>
          <w:rFonts w:ascii="Times New Roman" w:hAnsi="Times New Roman"/>
          <w:color w:themeColor="text1" w:val="000000"/>
          <w:sz w:val="24"/>
          <w:szCs w:val="24"/>
          <w:lang w:val="lt-LT"/>
        </w:rPr>
      </w:pPr>
      <w:r>
        <w:rPr>
          <w:rFonts w:ascii="Times New Roman" w:hAnsi="Times New Roman"/>
          <w:color w:themeColor="text1" w:val="000000"/>
          <w:sz w:val="24"/>
          <w:szCs w:val="24"/>
          <w:lang w:val="lt-LT"/>
        </w:rPr>
        <w:tab/>
        <w:t>4.7. Tiekėjas Prekes Pirkėjui pristato ir iškrauna Pirkėjo nurodytoje vietoje. Prekės turi būti pristatomos adresu: Veterinarijos g. 4, Ukmergė tiek kartų, kaip nustatyta Pirkimo sąlygose nuo 7 val. iki 15 val. pagal Pirkėjo pateiktas paraiškas, kurios teikiamos darbo dienomis iki 11 val. prekių tiekimui kitai darbo dienai.</w:t>
      </w:r>
    </w:p>
    <w:p>
      <w:pPr>
        <w:pStyle w:val="Normal"/>
        <w:spacing w:lineRule="auto" w:line="240" w:before="0" w:after="0"/>
        <w:jc w:val="both"/>
        <w:rPr>
          <w:rFonts w:ascii="Times New Roman" w:hAnsi="Times New Roman"/>
          <w:color w:themeColor="text1" w:val="000000"/>
          <w:sz w:val="24"/>
          <w:szCs w:val="24"/>
          <w:lang w:val="lt-LT"/>
        </w:rPr>
      </w:pPr>
      <w:r>
        <w:rPr>
          <w:rFonts w:ascii="Times New Roman" w:hAnsi="Times New Roman"/>
          <w:color w:themeColor="text1" w:val="000000"/>
          <w:sz w:val="24"/>
          <w:szCs w:val="24"/>
          <w:lang w:val="lt-LT"/>
        </w:rPr>
        <w:tab/>
        <w:t>4.8. Prekės visais atžvilgiais privalo atitikti produktų saugos, kokybės reikalavimus, nustatytus Lietuvos Respublikos įstatymuose, kituose teisės aktuose, standartuose, techniniuose reglamentuose, pirkimo dokumentuose pateiktose techninėse specifikacijose.</w:t>
      </w:r>
    </w:p>
    <w:p>
      <w:pPr>
        <w:pStyle w:val="Normal"/>
        <w:spacing w:lineRule="auto" w:line="240" w:before="0" w:after="0"/>
        <w:jc w:val="both"/>
        <w:rPr>
          <w:rFonts w:ascii="Times New Roman" w:hAnsi="Times New Roman"/>
          <w:color w:themeColor="text1" w:val="000000"/>
          <w:sz w:val="24"/>
          <w:szCs w:val="24"/>
          <w:lang w:val="lt-LT"/>
        </w:rPr>
      </w:pPr>
      <w:r>
        <w:rPr>
          <w:rFonts w:ascii="Times New Roman" w:hAnsi="Times New Roman"/>
          <w:color w:themeColor="text1" w:val="000000"/>
          <w:sz w:val="24"/>
          <w:szCs w:val="24"/>
          <w:lang w:val="lt-LT"/>
        </w:rPr>
        <w:tab/>
        <w:t>4.9. Pirkėjui nustačius, kad užsakytos ir pateiktos Prekės netenkina nustatytų reikalavimų arba pristatytas mažesnis Prekių kiekis, Pirkėjas žodžiu apie tai informuoja Tiekėją. Jei Tiekėjas pateikia tinkamas Prekes arba trūkstamą Prekių kiekį ne vėliau kaip per 2 valandas, toks užsakymo neatitikimas nebus laikomas Sutarties pažeidimu. Priešingu atveju – Pirkėjas turi teisę nutraukti šią Sutartį Sutarties sąlygų 11 punkte nustatyta tvarka.</w:t>
      </w:r>
    </w:p>
    <w:p>
      <w:pPr>
        <w:pStyle w:val="Normal"/>
        <w:spacing w:lineRule="auto" w:line="240" w:before="0" w:after="0"/>
        <w:jc w:val="both"/>
        <w:rPr>
          <w:rFonts w:ascii="Times New Roman" w:hAnsi="Times New Roman"/>
          <w:color w:themeColor="text1" w:val="000000"/>
          <w:sz w:val="24"/>
          <w:szCs w:val="24"/>
          <w:lang w:val="lt-LT"/>
        </w:rPr>
      </w:pPr>
      <w:r>
        <w:rPr>
          <w:rFonts w:ascii="Times New Roman" w:hAnsi="Times New Roman"/>
          <w:color w:themeColor="text1" w:val="000000"/>
          <w:sz w:val="24"/>
          <w:szCs w:val="24"/>
          <w:lang w:val="lt-LT"/>
        </w:rPr>
        <w:tab/>
        <w:t>4.10. Tiekėjas privalo Prekes supakuoti taip, kad jas gabenant į Pirkėjo nurodytą vietą jos nebūtų apgadintos ir nepablogėtų jų kokybė, suderina pristatymą su Pirkėju, kad jis galėtų įforminti Prekių priėmimą.</w:t>
      </w:r>
    </w:p>
    <w:p>
      <w:pPr>
        <w:pStyle w:val="Normal"/>
        <w:spacing w:lineRule="auto" w:line="240" w:before="0" w:after="0"/>
        <w:jc w:val="both"/>
        <w:rPr>
          <w:rFonts w:ascii="Times New Roman" w:hAnsi="Times New Roman"/>
          <w:color w:themeColor="text1" w:val="000000"/>
          <w:sz w:val="24"/>
          <w:szCs w:val="24"/>
          <w:lang w:val="lt-LT"/>
        </w:rPr>
      </w:pPr>
      <w:r>
        <w:rPr>
          <w:rFonts w:ascii="Times New Roman" w:hAnsi="Times New Roman"/>
          <w:color w:themeColor="text1" w:val="000000"/>
          <w:sz w:val="24"/>
          <w:szCs w:val="24"/>
          <w:lang w:val="lt-LT"/>
        </w:rPr>
        <w:tab/>
        <w:t>4.11. Kartu su pristatomomis Prekėmis Tiekėjas pateikia dokumentus, nurodytus Sutarties sąlygose.</w:t>
      </w:r>
    </w:p>
    <w:p>
      <w:pPr>
        <w:pStyle w:val="Normal"/>
        <w:spacing w:lineRule="auto" w:line="240" w:before="0" w:after="0"/>
        <w:jc w:val="both"/>
        <w:rPr>
          <w:rFonts w:ascii="Times New Roman" w:hAnsi="Times New Roman"/>
          <w:color w:themeColor="text1" w:val="000000"/>
          <w:sz w:val="24"/>
          <w:szCs w:val="24"/>
          <w:lang w:val="lt-LT"/>
        </w:rPr>
      </w:pPr>
      <w:r>
        <w:rPr>
          <w:rFonts w:ascii="Times New Roman" w:hAnsi="Times New Roman"/>
          <w:color w:themeColor="text1" w:val="000000"/>
          <w:sz w:val="24"/>
          <w:szCs w:val="24"/>
          <w:lang w:val="lt-LT"/>
        </w:rPr>
        <w:tab/>
        <w:t>4.12. Tiekėjas Prekių tarą ir pakuotes išsiveža savo lėšomis.</w:t>
      </w:r>
    </w:p>
    <w:p>
      <w:pPr>
        <w:pStyle w:val="Normal"/>
        <w:spacing w:lineRule="auto" w:line="240" w:before="0" w:after="0"/>
        <w:jc w:val="center"/>
        <w:rPr>
          <w:rFonts w:ascii="Times New Roman" w:hAnsi="Times New Roman"/>
          <w:b/>
          <w:color w:themeColor="text1" w:val="000000"/>
          <w:sz w:val="24"/>
          <w:szCs w:val="24"/>
          <w:lang w:val="lt-LT"/>
        </w:rPr>
      </w:pPr>
      <w:r>
        <w:rPr>
          <w:rFonts w:ascii="Times New Roman" w:hAnsi="Times New Roman"/>
          <w:b/>
          <w:color w:themeColor="text1" w:val="000000"/>
          <w:sz w:val="24"/>
          <w:szCs w:val="24"/>
          <w:lang w:val="lt-LT"/>
        </w:rPr>
      </w:r>
    </w:p>
    <w:p>
      <w:pPr>
        <w:pStyle w:val="Normal"/>
        <w:spacing w:lineRule="auto" w:line="240" w:before="0" w:after="0"/>
        <w:jc w:val="center"/>
        <w:rPr>
          <w:rFonts w:ascii="Times New Roman" w:hAnsi="Times New Roman"/>
          <w:b/>
          <w:color w:themeColor="text1" w:val="000000"/>
          <w:sz w:val="24"/>
          <w:szCs w:val="24"/>
          <w:lang w:val="lt-LT"/>
        </w:rPr>
      </w:pPr>
      <w:r>
        <w:rPr>
          <w:rFonts w:ascii="Times New Roman" w:hAnsi="Times New Roman"/>
          <w:b/>
          <w:color w:themeColor="text1" w:val="000000"/>
          <w:sz w:val="24"/>
          <w:szCs w:val="24"/>
          <w:lang w:val="lt-LT"/>
        </w:rPr>
        <w:t>V SKYRIUS</w:t>
      </w:r>
    </w:p>
    <w:p>
      <w:pPr>
        <w:pStyle w:val="Normal"/>
        <w:spacing w:lineRule="auto" w:line="240" w:before="0" w:after="0"/>
        <w:jc w:val="center"/>
        <w:rPr>
          <w:rFonts w:ascii="Times New Roman" w:hAnsi="Times New Roman"/>
          <w:b/>
          <w:color w:themeColor="text1" w:val="000000"/>
          <w:sz w:val="24"/>
          <w:szCs w:val="24"/>
          <w:lang w:val="lt-LT"/>
        </w:rPr>
      </w:pPr>
      <w:r>
        <w:rPr>
          <w:rFonts w:ascii="Times New Roman" w:hAnsi="Times New Roman"/>
          <w:b/>
          <w:color w:themeColor="text1" w:val="000000"/>
          <w:sz w:val="24"/>
          <w:szCs w:val="24"/>
          <w:lang w:val="lt-LT"/>
        </w:rPr>
        <w:t xml:space="preserve"> </w:t>
      </w:r>
      <w:r>
        <w:rPr>
          <w:rFonts w:ascii="Times New Roman" w:hAnsi="Times New Roman"/>
          <w:b/>
          <w:color w:themeColor="text1" w:val="000000"/>
          <w:sz w:val="24"/>
          <w:szCs w:val="24"/>
          <w:lang w:val="lt-LT"/>
        </w:rPr>
        <w:t>PRISTATYMO TERMINŲ NESILAIKYMAS</w:t>
      </w:r>
    </w:p>
    <w:p>
      <w:pPr>
        <w:pStyle w:val="Normal"/>
        <w:spacing w:lineRule="auto" w:line="240" w:before="0" w:after="0"/>
        <w:ind w:left="709"/>
        <w:rPr>
          <w:rFonts w:ascii="Times New Roman" w:hAnsi="Times New Roman"/>
          <w:color w:themeColor="text1" w:val="000000"/>
          <w:sz w:val="24"/>
          <w:szCs w:val="24"/>
          <w:lang w:val="lt-LT"/>
        </w:rPr>
      </w:pPr>
      <w:r>
        <w:rPr>
          <w:rFonts w:ascii="Times New Roman" w:hAnsi="Times New Roman"/>
          <w:color w:themeColor="text1" w:val="000000"/>
          <w:sz w:val="24"/>
          <w:szCs w:val="24"/>
          <w:lang w:val="lt-LT"/>
        </w:rPr>
      </w:r>
    </w:p>
    <w:p>
      <w:pPr>
        <w:pStyle w:val="Normal"/>
        <w:spacing w:lineRule="auto" w:line="240" w:before="0" w:after="0"/>
        <w:jc w:val="both"/>
        <w:rPr>
          <w:rFonts w:ascii="Times New Roman" w:hAnsi="Times New Roman"/>
          <w:color w:themeColor="text1" w:val="000000"/>
          <w:sz w:val="24"/>
          <w:szCs w:val="24"/>
          <w:lang w:val="lt-LT"/>
        </w:rPr>
      </w:pPr>
      <w:r>
        <w:rPr>
          <w:rFonts w:ascii="Times New Roman" w:hAnsi="Times New Roman"/>
          <w:color w:themeColor="text1" w:val="000000"/>
          <w:sz w:val="24"/>
          <w:szCs w:val="24"/>
          <w:lang w:val="lt-LT"/>
        </w:rPr>
        <w:tab/>
        <w:t>5.1. Jei Tiekėjas dėl savo kaltės vėluoja pristatyti visas ar kai kurias Pirkėjo užsakyme (paraiškoje) nurodytas Prekes iki Prekių užsakyme numatyto pristatymo termino, pirkėjas turi teisę be oficialaus įspėjimo ir nesumažindamas kitų savo teisių gynimo priemonių, numatytų Sutartyje, pradėti skaičiuoti delspinigius. Tiekėjui vėluojamų pristatyti Prekių kaina mažinama 0,02 % nuo vėluojamų pristatyti Prekių vertės už kiekvieną dieną. Jei dėl vėlavimo pristatyti Prekes neįmanoma tinkamai panaudoti kitų, jau pristatytų Prekių, šiame straipsnyje minėti delspinigiai skaičiuojami nuo bendros tos dienos užsakytų Prekių vertės.</w:t>
      </w:r>
    </w:p>
    <w:p>
      <w:pPr>
        <w:pStyle w:val="Normal"/>
        <w:spacing w:lineRule="auto" w:line="240" w:before="0" w:after="0"/>
        <w:jc w:val="both"/>
        <w:rPr>
          <w:rFonts w:ascii="Times New Roman" w:hAnsi="Times New Roman"/>
          <w:color w:themeColor="text1" w:val="000000"/>
          <w:sz w:val="24"/>
          <w:szCs w:val="24"/>
          <w:lang w:val="lt-LT"/>
        </w:rPr>
      </w:pPr>
      <w:r>
        <w:rPr>
          <w:rFonts w:ascii="Times New Roman" w:hAnsi="Times New Roman"/>
          <w:color w:themeColor="text1" w:val="000000"/>
          <w:sz w:val="24"/>
          <w:szCs w:val="24"/>
          <w:lang w:val="lt-LT"/>
        </w:rPr>
        <w:tab/>
        <w:t>5.2. Jei Pirkėjas įgijo teisę reikalauti delspinigių, jis gali raštu įspėjęs Tiekėją:</w:t>
      </w:r>
    </w:p>
    <w:p>
      <w:pPr>
        <w:pStyle w:val="Normal"/>
        <w:spacing w:lineRule="auto" w:line="240" w:before="0" w:after="0"/>
        <w:jc w:val="both"/>
        <w:rPr>
          <w:rFonts w:ascii="Times New Roman" w:hAnsi="Times New Roman"/>
          <w:color w:themeColor="text1" w:val="000000"/>
          <w:sz w:val="24"/>
          <w:szCs w:val="24"/>
          <w:lang w:val="lt-LT"/>
        </w:rPr>
      </w:pPr>
      <w:r>
        <w:rPr>
          <w:rFonts w:ascii="Times New Roman" w:hAnsi="Times New Roman"/>
          <w:color w:themeColor="text1" w:val="000000"/>
          <w:sz w:val="24"/>
          <w:szCs w:val="24"/>
          <w:lang w:val="lt-LT"/>
        </w:rPr>
        <w:tab/>
        <w:t>5.2.1. išskaičiuoti delspinigių sumą iš Tiekėjui mokėtinų sumų;</w:t>
      </w:r>
    </w:p>
    <w:p>
      <w:pPr>
        <w:pStyle w:val="Normal"/>
        <w:spacing w:lineRule="auto" w:line="240" w:before="0" w:after="0"/>
        <w:jc w:val="both"/>
        <w:rPr>
          <w:rFonts w:ascii="Times New Roman" w:hAnsi="Times New Roman"/>
          <w:color w:themeColor="text1" w:val="000000"/>
          <w:sz w:val="24"/>
          <w:szCs w:val="24"/>
          <w:lang w:val="lt-LT"/>
        </w:rPr>
      </w:pPr>
      <w:r>
        <w:rPr>
          <w:rFonts w:ascii="Times New Roman" w:hAnsi="Times New Roman"/>
          <w:color w:themeColor="text1" w:val="000000"/>
          <w:sz w:val="24"/>
          <w:szCs w:val="24"/>
          <w:lang w:val="lt-LT"/>
        </w:rPr>
        <w:tab/>
        <w:t>5.2.2. nutraukti Sutartį - šiuo atveju Tiekėjui nepriklauso jokia kompensacija;</w:t>
      </w:r>
    </w:p>
    <w:p>
      <w:pPr>
        <w:pStyle w:val="Normal"/>
        <w:spacing w:lineRule="auto" w:line="240" w:before="0" w:after="0"/>
        <w:jc w:val="both"/>
        <w:rPr>
          <w:rFonts w:ascii="Times New Roman" w:hAnsi="Times New Roman"/>
          <w:color w:themeColor="text1" w:val="000000"/>
          <w:sz w:val="24"/>
          <w:szCs w:val="24"/>
          <w:lang w:val="lt-LT"/>
        </w:rPr>
      </w:pPr>
      <w:r>
        <w:rPr>
          <w:rFonts w:ascii="Times New Roman" w:hAnsi="Times New Roman"/>
          <w:color w:themeColor="text1" w:val="000000"/>
          <w:sz w:val="24"/>
          <w:szCs w:val="24"/>
          <w:lang w:val="lt-LT"/>
        </w:rPr>
        <w:tab/>
        <w:t xml:space="preserve">5.2.3. sudaryti Sutartį su trečiąja šalimi dėl nepristatytų Prekių tiekimo. </w:t>
      </w:r>
    </w:p>
    <w:p>
      <w:pPr>
        <w:pStyle w:val="Normal"/>
        <w:spacing w:lineRule="auto" w:line="240" w:before="0" w:after="0"/>
        <w:ind w:firstLine="709"/>
        <w:jc w:val="both"/>
        <w:rPr>
          <w:rFonts w:ascii="Times New Roman" w:hAnsi="Times New Roman"/>
          <w:color w:themeColor="text1" w:val="000000"/>
          <w:sz w:val="24"/>
          <w:szCs w:val="24"/>
          <w:lang w:val="lt-LT"/>
        </w:rPr>
      </w:pPr>
      <w:r>
        <w:rPr>
          <w:rFonts w:ascii="Times New Roman" w:hAnsi="Times New Roman"/>
          <w:color w:themeColor="text1" w:val="000000"/>
          <w:sz w:val="24"/>
          <w:szCs w:val="24"/>
          <w:lang w:val="lt-LT"/>
        </w:rPr>
        <w:t>5.3. Tiekėjas privalo padengti dėl jo kaltės Pirkėjo patirtus nuostolius ir papildomas išlaidas.</w:t>
      </w:r>
    </w:p>
    <w:p>
      <w:pPr>
        <w:pStyle w:val="Normal"/>
        <w:spacing w:lineRule="auto" w:line="240" w:before="0" w:after="0"/>
        <w:rPr>
          <w:rFonts w:ascii="Times New Roman" w:hAnsi="Times New Roman"/>
          <w:b/>
          <w:color w:themeColor="text1" w:val="000000"/>
          <w:sz w:val="24"/>
          <w:szCs w:val="24"/>
          <w:lang w:val="lt-LT"/>
        </w:rPr>
      </w:pPr>
      <w:r>
        <w:rPr>
          <w:rFonts w:ascii="Times New Roman" w:hAnsi="Times New Roman"/>
          <w:b/>
          <w:color w:themeColor="text1" w:val="000000"/>
          <w:sz w:val="24"/>
          <w:szCs w:val="24"/>
          <w:lang w:val="lt-LT"/>
        </w:rPr>
      </w:r>
    </w:p>
    <w:p>
      <w:pPr>
        <w:pStyle w:val="Normal"/>
        <w:spacing w:lineRule="auto" w:line="240" w:before="0" w:after="0"/>
        <w:jc w:val="center"/>
        <w:rPr>
          <w:rFonts w:ascii="Times New Roman" w:hAnsi="Times New Roman"/>
          <w:b/>
          <w:color w:themeColor="text1" w:val="000000"/>
          <w:sz w:val="24"/>
          <w:szCs w:val="24"/>
          <w:lang w:val="lt-LT"/>
        </w:rPr>
      </w:pPr>
      <w:r>
        <w:rPr>
          <w:rFonts w:ascii="Times New Roman" w:hAnsi="Times New Roman"/>
          <w:b/>
          <w:color w:themeColor="text1" w:val="000000"/>
          <w:sz w:val="24"/>
          <w:szCs w:val="24"/>
          <w:lang w:val="lt-LT"/>
        </w:rPr>
        <w:t>VI SKYRIUS</w:t>
      </w:r>
    </w:p>
    <w:p>
      <w:pPr>
        <w:pStyle w:val="Normal"/>
        <w:spacing w:lineRule="auto" w:line="240" w:before="0" w:after="0"/>
        <w:jc w:val="center"/>
        <w:rPr>
          <w:rFonts w:ascii="Times New Roman" w:hAnsi="Times New Roman"/>
          <w:b/>
          <w:color w:themeColor="text1" w:val="000000"/>
          <w:sz w:val="24"/>
          <w:szCs w:val="24"/>
          <w:lang w:val="lt-LT"/>
        </w:rPr>
      </w:pPr>
      <w:r>
        <w:rPr>
          <w:rFonts w:ascii="Times New Roman" w:hAnsi="Times New Roman"/>
          <w:b/>
          <w:color w:themeColor="text1" w:val="000000"/>
          <w:sz w:val="24"/>
          <w:szCs w:val="24"/>
          <w:lang w:val="lt-LT"/>
        </w:rPr>
        <w:t>TIEKĖJO ĮSIPAREIGOJIMAI</w:t>
      </w:r>
    </w:p>
    <w:p>
      <w:pPr>
        <w:pStyle w:val="Normal"/>
        <w:spacing w:lineRule="auto" w:line="240" w:before="0" w:after="0"/>
        <w:ind w:left="709"/>
        <w:rPr>
          <w:rFonts w:ascii="Times New Roman" w:hAnsi="Times New Roman"/>
          <w:color w:themeColor="text1" w:val="000000"/>
          <w:sz w:val="24"/>
          <w:szCs w:val="24"/>
          <w:lang w:val="lt-LT"/>
        </w:rPr>
      </w:pPr>
      <w:r>
        <w:rPr>
          <w:rFonts w:ascii="Times New Roman" w:hAnsi="Times New Roman"/>
          <w:color w:themeColor="text1" w:val="000000"/>
          <w:sz w:val="24"/>
          <w:szCs w:val="24"/>
          <w:lang w:val="lt-LT"/>
        </w:rPr>
      </w:r>
    </w:p>
    <w:p>
      <w:pPr>
        <w:pStyle w:val="Normal"/>
        <w:spacing w:lineRule="auto" w:line="240" w:before="0" w:after="0"/>
        <w:jc w:val="both"/>
        <w:rPr>
          <w:rFonts w:ascii="Times New Roman" w:hAnsi="Times New Roman"/>
          <w:color w:themeColor="text1" w:val="000000"/>
          <w:sz w:val="24"/>
          <w:szCs w:val="24"/>
          <w:lang w:val="lt-LT"/>
        </w:rPr>
      </w:pPr>
      <w:r>
        <w:rPr>
          <w:rFonts w:ascii="Times New Roman" w:hAnsi="Times New Roman"/>
          <w:color w:themeColor="text1" w:val="000000"/>
          <w:sz w:val="24"/>
          <w:szCs w:val="24"/>
          <w:lang w:val="lt-LT"/>
        </w:rPr>
        <w:tab/>
        <w:t>6.1. Tiekėjas garantuoja, kad pristatytos Prekės yra tinkamos kokybės ir atitinka Lietuvos Respublikos sveikatos apsaugos ministro įsakymo „Dėl Lietuvos Respublikos sveikatos apsaugos ministro 2011 m. lapkričio 11 d. įsakymo Nr. V-964 „Dėl maitinimo organizavimo, ikimokyklinio ugdymo, bendrojo ugdymo mokyklose ir socialinės globos įstaigose tvarkos aprašo patvirtinimo” pakeitimo 2018 m. balandžio 10 d. Nr. V-394, bei kituose teisės aktuose įtvirtintus reikalavimus reikalavimus</w:t>
        <w:tab/>
      </w:r>
    </w:p>
    <w:p>
      <w:pPr>
        <w:pStyle w:val="Normal"/>
        <w:spacing w:lineRule="auto" w:line="240" w:before="0" w:after="0"/>
        <w:jc w:val="both"/>
        <w:rPr>
          <w:rFonts w:ascii="Times New Roman" w:hAnsi="Times New Roman"/>
          <w:color w:themeColor="text1" w:val="000000"/>
          <w:sz w:val="24"/>
          <w:szCs w:val="24"/>
          <w:lang w:val="lt-LT"/>
        </w:rPr>
      </w:pPr>
      <w:r>
        <w:rPr>
          <w:rFonts w:ascii="Times New Roman" w:hAnsi="Times New Roman"/>
          <w:color w:themeColor="text1" w:val="000000"/>
          <w:sz w:val="24"/>
          <w:szCs w:val="24"/>
          <w:lang w:val="lt-LT"/>
        </w:rPr>
        <w:tab/>
        <w:t>6.2. Tiekėjas privalo iki šioje Sutartyje nurodyto termino savo sąskaita pašalinti visus garantinio laikotarpio metu pastebėtus defektus, kurie:</w:t>
      </w:r>
    </w:p>
    <w:p>
      <w:pPr>
        <w:pStyle w:val="Normal"/>
        <w:spacing w:lineRule="auto" w:line="240" w:before="0" w:after="0"/>
        <w:jc w:val="both"/>
        <w:rPr>
          <w:rFonts w:ascii="Times New Roman" w:hAnsi="Times New Roman"/>
          <w:color w:themeColor="text1" w:val="000000"/>
          <w:sz w:val="24"/>
          <w:szCs w:val="24"/>
          <w:lang w:val="lt-LT"/>
        </w:rPr>
      </w:pPr>
      <w:r>
        <w:rPr>
          <w:rFonts w:ascii="Times New Roman" w:hAnsi="Times New Roman"/>
          <w:color w:themeColor="text1" w:val="000000"/>
          <w:sz w:val="24"/>
          <w:szCs w:val="24"/>
          <w:lang w:val="lt-LT"/>
        </w:rPr>
        <w:tab/>
        <w:t>6.2.1. atsirado dėl to, kad gamintojo buvo naudojamos blogos kokybės žaliava, dėl gamybos technologijos pažeidimų ar reikalavimų neatitinkančių pristatymo sąlygų;</w:t>
      </w:r>
    </w:p>
    <w:p>
      <w:pPr>
        <w:pStyle w:val="Normal"/>
        <w:spacing w:lineRule="auto" w:line="240" w:before="0" w:after="0"/>
        <w:jc w:val="both"/>
        <w:rPr>
          <w:rFonts w:ascii="Times New Roman" w:hAnsi="Times New Roman"/>
          <w:color w:themeColor="text1" w:val="000000"/>
          <w:sz w:val="24"/>
          <w:szCs w:val="24"/>
          <w:lang w:val="lt-LT"/>
        </w:rPr>
      </w:pPr>
      <w:r>
        <w:rPr>
          <w:rFonts w:ascii="Times New Roman" w:hAnsi="Times New Roman"/>
          <w:color w:themeColor="text1" w:val="000000"/>
          <w:sz w:val="24"/>
          <w:szCs w:val="24"/>
          <w:lang w:val="lt-LT"/>
        </w:rPr>
        <w:tab/>
        <w:t>6.2.2. atsirado dėl kokių nors Tiekėjo veiksmų ar neveikimo garantinio laikotarpio metu;</w:t>
      </w:r>
    </w:p>
    <w:p>
      <w:pPr>
        <w:pStyle w:val="Normal"/>
        <w:spacing w:lineRule="auto" w:line="240" w:before="0" w:after="0"/>
        <w:jc w:val="both"/>
        <w:rPr>
          <w:rFonts w:ascii="Times New Roman" w:hAnsi="Times New Roman"/>
          <w:color w:themeColor="text1" w:val="000000"/>
          <w:sz w:val="24"/>
          <w:szCs w:val="24"/>
          <w:lang w:val="lt-LT"/>
        </w:rPr>
      </w:pPr>
      <w:r>
        <w:rPr>
          <w:rFonts w:ascii="Times New Roman" w:hAnsi="Times New Roman"/>
          <w:color w:themeColor="text1" w:val="000000"/>
          <w:sz w:val="24"/>
          <w:szCs w:val="24"/>
          <w:lang w:val="lt-LT"/>
        </w:rPr>
        <w:tab/>
        <w:t>6.2.3. buvo pastebėti Pirkėjui tikrinant ar vartojant pristatytas Prekes.</w:t>
      </w:r>
    </w:p>
    <w:p>
      <w:pPr>
        <w:pStyle w:val="Normal"/>
        <w:spacing w:lineRule="auto" w:line="240" w:before="0" w:after="0"/>
        <w:jc w:val="both"/>
        <w:rPr>
          <w:rFonts w:ascii="Times New Roman" w:hAnsi="Times New Roman"/>
          <w:color w:themeColor="text1" w:val="000000"/>
          <w:sz w:val="24"/>
          <w:szCs w:val="24"/>
          <w:lang w:val="lt-LT"/>
        </w:rPr>
      </w:pPr>
      <w:r>
        <w:rPr>
          <w:rFonts w:ascii="Times New Roman" w:hAnsi="Times New Roman"/>
          <w:color w:themeColor="text1" w:val="000000"/>
          <w:sz w:val="24"/>
          <w:szCs w:val="24"/>
          <w:lang w:val="lt-LT"/>
        </w:rPr>
        <w:tab/>
        <w:t xml:space="preserve">6.3. Garantinis laikotarpis visoms Prekėms galioja iki šių Prekių tinkamumo naudoti termino pabaigos. </w:t>
      </w:r>
    </w:p>
    <w:p>
      <w:pPr>
        <w:pStyle w:val="Normal"/>
        <w:spacing w:lineRule="auto" w:line="240" w:before="0" w:after="0"/>
        <w:jc w:val="both"/>
        <w:rPr>
          <w:rFonts w:ascii="Times New Roman" w:hAnsi="Times New Roman"/>
          <w:color w:themeColor="text1" w:val="000000"/>
          <w:sz w:val="24"/>
          <w:szCs w:val="24"/>
          <w:lang w:val="lt-LT"/>
        </w:rPr>
      </w:pPr>
      <w:r>
        <w:rPr>
          <w:rFonts w:ascii="Times New Roman" w:hAnsi="Times New Roman"/>
          <w:color w:themeColor="text1" w:val="000000"/>
          <w:sz w:val="24"/>
          <w:szCs w:val="24"/>
          <w:lang w:val="lt-LT"/>
        </w:rPr>
        <w:tab/>
        <w:t>6.4. Prekės Garantinio laikotarpio trukmė sutampa su Prekės tinkamumo naudoti terminu ir pristatymo momentui negali būti mažesne nei 2/3 (du trečdaliai) tinkamumo naudoti Prekei nustatyto termino.</w:t>
      </w:r>
    </w:p>
    <w:p>
      <w:pPr>
        <w:pStyle w:val="Normal"/>
        <w:spacing w:lineRule="auto" w:line="240" w:before="0" w:after="0"/>
        <w:jc w:val="both"/>
        <w:rPr>
          <w:rFonts w:ascii="Times New Roman" w:hAnsi="Times New Roman"/>
          <w:color w:themeColor="text1" w:val="000000"/>
          <w:sz w:val="24"/>
          <w:szCs w:val="24"/>
          <w:lang w:val="lt-LT"/>
        </w:rPr>
      </w:pPr>
      <w:r>
        <w:rPr>
          <w:rFonts w:ascii="Times New Roman" w:hAnsi="Times New Roman"/>
          <w:color w:themeColor="text1" w:val="000000"/>
          <w:sz w:val="24"/>
          <w:szCs w:val="24"/>
          <w:lang w:val="lt-LT"/>
        </w:rPr>
        <w:tab/>
        <w:t xml:space="preserve">6.5. Jei kokybės defektai išaiškėja garantinio laikotarpio metu, Pirkėjas raštu įspėja apie tai Tiekėją. Jei Tiekėjas nepašalina defekto per įspėjime nurodytą laikotarpį, Pirkėjas turi teisę pasamdyti kitus asmenis, kad pateiktų reikalingas Prekes Tiekėjo atsakomybe ir jo sąskaita. Tokiu atveju Pirkėjo patirtos išlaidos išskaičiuojamos iš Tiekėjui mokėtinų sumų. </w:t>
      </w:r>
    </w:p>
    <w:p>
      <w:pPr>
        <w:pStyle w:val="Normal"/>
        <w:spacing w:lineRule="auto" w:line="240" w:before="0" w:after="0"/>
        <w:jc w:val="both"/>
        <w:rPr>
          <w:rFonts w:ascii="Times New Roman" w:hAnsi="Times New Roman"/>
          <w:color w:themeColor="text1" w:val="000000"/>
          <w:sz w:val="24"/>
          <w:szCs w:val="24"/>
          <w:lang w:val="lt-LT"/>
        </w:rPr>
      </w:pPr>
      <w:r>
        <w:rPr>
          <w:rFonts w:ascii="Times New Roman" w:hAnsi="Times New Roman"/>
          <w:color w:themeColor="text1" w:val="000000"/>
          <w:sz w:val="24"/>
          <w:szCs w:val="24"/>
          <w:lang w:val="lt-LT"/>
        </w:rPr>
        <w:tab/>
        <w:t>6.6.. Ypatingos skubos atvejais, kai su Tiekėju negalima iš karto susisiekti arba kai susiekti pavyksta, bet Tiekėjas negali imtis nurodytų priemonių, Pirkėjas gali įsigyti reikalingų Prekių Tiekėjo sąskaita. Pirkėjas kuo greičiau informuoja Tiekėją apie įsigytas Prekes. Pirkėjo išlaidos išskaičiuojamos iš Tiekėjui mokėtinų sumų už pateiktas Prekes.</w:t>
      </w:r>
    </w:p>
    <w:p>
      <w:pPr>
        <w:pStyle w:val="Normal"/>
        <w:spacing w:lineRule="auto" w:line="240" w:before="0" w:after="0"/>
        <w:ind w:left="709"/>
        <w:rPr>
          <w:rFonts w:ascii="Times New Roman" w:hAnsi="Times New Roman"/>
          <w:color w:themeColor="text1" w:val="000000"/>
          <w:sz w:val="24"/>
          <w:szCs w:val="24"/>
          <w:lang w:val="lt-LT"/>
        </w:rPr>
      </w:pPr>
      <w:r>
        <w:rPr>
          <w:rFonts w:ascii="Times New Roman" w:hAnsi="Times New Roman"/>
          <w:color w:themeColor="text1" w:val="000000"/>
          <w:sz w:val="24"/>
          <w:szCs w:val="24"/>
          <w:lang w:val="lt-LT"/>
        </w:rPr>
      </w:r>
    </w:p>
    <w:p>
      <w:pPr>
        <w:pStyle w:val="Normal"/>
        <w:spacing w:lineRule="auto" w:line="240" w:before="0" w:after="0"/>
        <w:ind w:left="142"/>
        <w:jc w:val="center"/>
        <w:rPr>
          <w:rFonts w:ascii="Times New Roman" w:hAnsi="Times New Roman"/>
          <w:b/>
          <w:color w:themeColor="text1" w:val="000000"/>
          <w:sz w:val="24"/>
          <w:szCs w:val="24"/>
          <w:lang w:val="lt-LT"/>
        </w:rPr>
      </w:pPr>
      <w:r>
        <w:rPr>
          <w:rFonts w:ascii="Times New Roman" w:hAnsi="Times New Roman"/>
          <w:b/>
          <w:color w:themeColor="text1" w:val="000000"/>
          <w:sz w:val="24"/>
          <w:szCs w:val="24"/>
          <w:lang w:val="lt-LT"/>
        </w:rPr>
        <w:t>VII SKYRIUS</w:t>
      </w:r>
    </w:p>
    <w:p>
      <w:pPr>
        <w:pStyle w:val="Normal"/>
        <w:spacing w:lineRule="auto" w:line="240" w:before="0" w:after="0"/>
        <w:ind w:left="142"/>
        <w:jc w:val="center"/>
        <w:rPr>
          <w:rFonts w:ascii="Times New Roman" w:hAnsi="Times New Roman"/>
          <w:b/>
          <w:color w:themeColor="text1" w:val="000000"/>
          <w:sz w:val="24"/>
          <w:szCs w:val="24"/>
          <w:lang w:val="lt-LT"/>
        </w:rPr>
      </w:pPr>
      <w:r>
        <w:rPr>
          <w:rFonts w:ascii="Times New Roman" w:hAnsi="Times New Roman"/>
          <w:b/>
          <w:color w:themeColor="text1" w:val="000000"/>
          <w:sz w:val="24"/>
          <w:szCs w:val="24"/>
          <w:lang w:val="lt-LT"/>
        </w:rPr>
        <w:t>TIEKĖJO TEISĖS IR PAREIGOS</w:t>
      </w:r>
    </w:p>
    <w:p>
      <w:pPr>
        <w:pStyle w:val="Normal"/>
        <w:spacing w:lineRule="auto" w:line="240" w:before="0" w:after="0"/>
        <w:ind w:left="709"/>
        <w:rPr>
          <w:rFonts w:ascii="Times New Roman" w:hAnsi="Times New Roman"/>
          <w:color w:themeColor="text1" w:val="000000"/>
          <w:sz w:val="24"/>
          <w:szCs w:val="24"/>
          <w:lang w:val="lt-LT"/>
        </w:rPr>
      </w:pPr>
      <w:r>
        <w:rPr>
          <w:rFonts w:ascii="Times New Roman" w:hAnsi="Times New Roman"/>
          <w:color w:themeColor="text1" w:val="000000"/>
          <w:sz w:val="24"/>
          <w:szCs w:val="24"/>
          <w:lang w:val="lt-LT"/>
        </w:rPr>
      </w:r>
    </w:p>
    <w:p>
      <w:pPr>
        <w:pStyle w:val="Normal"/>
        <w:spacing w:lineRule="auto" w:line="240" w:before="0" w:after="0"/>
        <w:jc w:val="both"/>
        <w:rPr>
          <w:rFonts w:ascii="Times New Roman" w:hAnsi="Times New Roman"/>
          <w:color w:themeColor="text1" w:val="000000"/>
          <w:sz w:val="24"/>
          <w:szCs w:val="24"/>
          <w:lang w:val="lt-LT"/>
        </w:rPr>
      </w:pPr>
      <w:r>
        <w:rPr>
          <w:rFonts w:ascii="Times New Roman" w:hAnsi="Times New Roman"/>
          <w:color w:themeColor="text1" w:val="000000"/>
          <w:sz w:val="24"/>
          <w:szCs w:val="24"/>
          <w:lang w:val="lt-LT"/>
        </w:rPr>
        <w:tab/>
        <w:t>7.1. Tiekėjas įsipareigoja nuosekliai vykdyti Sutartį, pristatyti Prekes į vietą, įskaitant nekokybiškų Prekių pakeitimą kokybiškomis. Tiekėjas pasirūpina visa būtina įranga, darbų priežiūra ir darbo jėga, reikalinga Sutarties vykdymui.</w:t>
      </w:r>
    </w:p>
    <w:p>
      <w:pPr>
        <w:pStyle w:val="Normal"/>
        <w:spacing w:lineRule="auto" w:line="240" w:before="0" w:after="0"/>
        <w:jc w:val="both"/>
        <w:rPr>
          <w:rFonts w:ascii="Times New Roman" w:hAnsi="Times New Roman"/>
          <w:color w:themeColor="text1" w:val="000000"/>
          <w:sz w:val="24"/>
          <w:szCs w:val="24"/>
          <w:lang w:val="lt-LT"/>
        </w:rPr>
      </w:pPr>
      <w:r>
        <w:rPr>
          <w:rFonts w:ascii="Times New Roman" w:hAnsi="Times New Roman"/>
          <w:color w:themeColor="text1" w:val="000000"/>
          <w:sz w:val="24"/>
          <w:szCs w:val="24"/>
          <w:lang w:val="lt-LT"/>
        </w:rPr>
        <w:tab/>
        <w:t xml:space="preserve">7.2. Tiekėjas turi vykdyti Pirkėjo teisėtus nurodymus, susijusius su Sutarties vykdymu. Jei Tiekėjas mano, kad Pirkėjo nurodymai viršija Sutarties reikalavimus, jis apie tai raštu praneša Pirkėjui per 5 dienas nuo tokio nurodymo gavimo dienos. Ginčas sprendžiamas Sutarties 10 punkte nustatyta tvarka.  </w:t>
      </w:r>
    </w:p>
    <w:p>
      <w:pPr>
        <w:pStyle w:val="Normal"/>
        <w:spacing w:lineRule="auto" w:line="240" w:before="0" w:after="0"/>
        <w:jc w:val="both"/>
        <w:rPr>
          <w:rFonts w:ascii="Times New Roman" w:hAnsi="Times New Roman"/>
          <w:color w:themeColor="text1" w:val="000000"/>
          <w:sz w:val="24"/>
          <w:szCs w:val="24"/>
          <w:lang w:val="lt-LT"/>
        </w:rPr>
      </w:pPr>
      <w:r>
        <w:rPr>
          <w:rFonts w:ascii="Times New Roman" w:hAnsi="Times New Roman"/>
          <w:color w:themeColor="text1" w:val="000000"/>
          <w:sz w:val="24"/>
          <w:szCs w:val="24"/>
          <w:lang w:val="lt-LT"/>
        </w:rPr>
        <w:tab/>
        <w:t>7.3. Tiekėjas vykdydamas Sutartį laikosi visų Lietuvos Respublikoje galiojančių įstatymų ir kitų teisės aktų nuostatų ir užtikrina, kad jo darbuotojai jų laikytųsi. Tiekėjas garantuoja Pirkėjui nuostolių atlyginimą, jei Tiekėjo ar jo darbuotojai nesilaikytų minėtųjų įstatymų ir kitų teisės aktų ir dėl to būtų pateikti kokie nors reikalavimai ar pradėti procesiniai veiksmai.</w:t>
      </w:r>
    </w:p>
    <w:p>
      <w:pPr>
        <w:pStyle w:val="Normal"/>
        <w:spacing w:lineRule="auto" w:line="240" w:before="0" w:after="0"/>
        <w:ind w:left="709"/>
        <w:jc w:val="center"/>
        <w:rPr>
          <w:rFonts w:ascii="Times New Roman" w:hAnsi="Times New Roman"/>
          <w:b/>
          <w:color w:themeColor="text1" w:val="000000"/>
          <w:sz w:val="24"/>
          <w:szCs w:val="24"/>
          <w:lang w:val="lt-LT"/>
        </w:rPr>
      </w:pPr>
      <w:r>
        <w:rPr>
          <w:rFonts w:ascii="Times New Roman" w:hAnsi="Times New Roman"/>
          <w:b/>
          <w:color w:themeColor="text1" w:val="000000"/>
          <w:sz w:val="24"/>
          <w:szCs w:val="24"/>
          <w:lang w:val="lt-LT"/>
        </w:rPr>
      </w:r>
    </w:p>
    <w:p>
      <w:pPr>
        <w:pStyle w:val="Normal"/>
        <w:spacing w:lineRule="auto" w:line="240" w:before="0" w:after="0"/>
        <w:jc w:val="center"/>
        <w:rPr>
          <w:rFonts w:ascii="Times New Roman" w:hAnsi="Times New Roman"/>
          <w:b/>
          <w:color w:themeColor="text1" w:val="000000"/>
          <w:sz w:val="24"/>
          <w:szCs w:val="24"/>
          <w:lang w:val="lt-LT"/>
        </w:rPr>
      </w:pPr>
      <w:r>
        <w:rPr>
          <w:rFonts w:ascii="Times New Roman" w:hAnsi="Times New Roman"/>
          <w:b/>
          <w:color w:themeColor="text1" w:val="000000"/>
          <w:sz w:val="24"/>
          <w:szCs w:val="24"/>
          <w:lang w:val="lt-LT"/>
        </w:rPr>
        <w:t>VIII SKYRIUS</w:t>
      </w:r>
    </w:p>
    <w:p>
      <w:pPr>
        <w:pStyle w:val="Normal"/>
        <w:spacing w:lineRule="auto" w:line="240" w:before="0" w:after="0"/>
        <w:jc w:val="center"/>
        <w:rPr>
          <w:rFonts w:ascii="Times New Roman" w:hAnsi="Times New Roman"/>
          <w:b/>
          <w:color w:themeColor="text1" w:val="000000"/>
          <w:sz w:val="24"/>
          <w:szCs w:val="24"/>
          <w:lang w:val="lt-LT"/>
        </w:rPr>
      </w:pPr>
      <w:r>
        <w:rPr>
          <w:rFonts w:ascii="Times New Roman" w:hAnsi="Times New Roman"/>
          <w:b/>
          <w:color w:themeColor="text1" w:val="000000"/>
          <w:sz w:val="24"/>
          <w:szCs w:val="24"/>
          <w:lang w:val="lt-LT"/>
        </w:rPr>
        <w:t>PIRKĖJO TEISĖS IR PAREIGOS</w:t>
      </w:r>
    </w:p>
    <w:p>
      <w:pPr>
        <w:pStyle w:val="Normal"/>
        <w:spacing w:lineRule="auto" w:line="240" w:before="0" w:after="0"/>
        <w:ind w:left="709"/>
        <w:jc w:val="center"/>
        <w:rPr>
          <w:rFonts w:ascii="Times New Roman" w:hAnsi="Times New Roman"/>
          <w:b/>
          <w:color w:themeColor="text1" w:val="000000"/>
          <w:sz w:val="24"/>
          <w:szCs w:val="24"/>
          <w:lang w:val="lt-LT"/>
        </w:rPr>
      </w:pPr>
      <w:r>
        <w:rPr>
          <w:rFonts w:ascii="Times New Roman" w:hAnsi="Times New Roman"/>
          <w:b/>
          <w:color w:themeColor="text1" w:val="000000"/>
          <w:sz w:val="24"/>
          <w:szCs w:val="24"/>
          <w:lang w:val="lt-LT"/>
        </w:rPr>
      </w:r>
    </w:p>
    <w:p>
      <w:pPr>
        <w:pStyle w:val="Normal"/>
        <w:spacing w:lineRule="auto" w:line="240" w:before="0" w:after="0"/>
        <w:jc w:val="both"/>
        <w:rPr>
          <w:rFonts w:ascii="Times New Roman" w:hAnsi="Times New Roman"/>
          <w:color w:themeColor="text1" w:val="000000"/>
          <w:sz w:val="24"/>
          <w:szCs w:val="24"/>
          <w:lang w:val="lt-LT"/>
        </w:rPr>
      </w:pPr>
      <w:r>
        <w:rPr>
          <w:rFonts w:ascii="Times New Roman" w:hAnsi="Times New Roman"/>
          <w:color w:themeColor="text1" w:val="000000"/>
          <w:sz w:val="24"/>
          <w:szCs w:val="24"/>
          <w:lang w:val="lt-LT"/>
        </w:rPr>
        <w:tab/>
        <w:t>8.1. Pirkėjas turi teisę duoti nurodymus Tiekėjui ir pateikti papildomus dokumentus ar instrukcijas, jei tai būtina tinkamam Sutarties įvykdymui ir/ar jos trūkumų pašalinimui.</w:t>
      </w:r>
    </w:p>
    <w:p>
      <w:pPr>
        <w:pStyle w:val="Normal"/>
        <w:spacing w:lineRule="auto" w:line="240" w:before="0" w:after="0"/>
        <w:jc w:val="both"/>
        <w:rPr>
          <w:rFonts w:ascii="Times New Roman" w:hAnsi="Times New Roman"/>
          <w:color w:themeColor="text1" w:val="000000"/>
          <w:sz w:val="24"/>
          <w:szCs w:val="24"/>
          <w:lang w:val="lt-LT"/>
        </w:rPr>
      </w:pPr>
      <w:r>
        <w:rPr>
          <w:rFonts w:ascii="Times New Roman" w:hAnsi="Times New Roman"/>
          <w:color w:themeColor="text1" w:val="000000"/>
          <w:sz w:val="24"/>
          <w:szCs w:val="24"/>
          <w:lang w:val="lt-LT"/>
        </w:rPr>
        <w:tab/>
        <w:t xml:space="preserve">8.2. Pirkėjas privalo nepriimti iš Tiekėjo nekokybiškų Prekių arba jeigu Prekės neatitinka užsakymo arba pristatymo dokumentų (sąskaitų faktūrų, aktų), ar Prekės nėra perkamų Prekių specifikacijoje. </w:t>
      </w:r>
    </w:p>
    <w:p>
      <w:pPr>
        <w:pStyle w:val="Normal"/>
        <w:spacing w:lineRule="auto" w:line="240" w:before="0" w:after="0"/>
        <w:jc w:val="both"/>
        <w:rPr>
          <w:rFonts w:ascii="Times New Roman" w:hAnsi="Times New Roman"/>
          <w:color w:themeColor="text1" w:val="000000"/>
          <w:sz w:val="24"/>
          <w:szCs w:val="24"/>
          <w:lang w:val="lt-LT"/>
        </w:rPr>
      </w:pPr>
      <w:r>
        <w:rPr>
          <w:rFonts w:ascii="Times New Roman" w:hAnsi="Times New Roman"/>
          <w:color w:themeColor="text1" w:val="000000"/>
          <w:sz w:val="24"/>
          <w:szCs w:val="24"/>
          <w:lang w:val="lt-LT"/>
        </w:rPr>
        <w:tab/>
        <w:t xml:space="preserve">8.3. Pirkėjas laikytis pateiktų Prekių laikymo, paruošimo ir vartojimo taisyklių, nepažeisti Prekių vartojimo termino.  </w:t>
      </w:r>
    </w:p>
    <w:p>
      <w:pPr>
        <w:pStyle w:val="Normal"/>
        <w:spacing w:lineRule="auto" w:line="240" w:before="0" w:after="0"/>
        <w:jc w:val="both"/>
        <w:rPr>
          <w:rFonts w:ascii="Times New Roman" w:hAnsi="Times New Roman"/>
          <w:color w:themeColor="text1" w:val="000000"/>
          <w:sz w:val="24"/>
          <w:szCs w:val="24"/>
          <w:lang w:val="lt-LT"/>
        </w:rPr>
      </w:pPr>
      <w:r>
        <w:rPr>
          <w:rFonts w:ascii="Times New Roman" w:hAnsi="Times New Roman"/>
          <w:color w:themeColor="text1" w:val="000000"/>
          <w:sz w:val="24"/>
          <w:szCs w:val="24"/>
          <w:lang w:val="lt-LT"/>
        </w:rPr>
        <w:tab/>
        <w:t>8.4. Sutartyje nustatytomis sąlygomis, laiku apmokėti už tinkamai Tiekėjo pateiktas ir Pirkėjo priimtas Prekes pagal Pirkėjo atstovų pasirašytas sąskaitas faktūras. Kartu su sąskaitomis faktūromis pateikiama Išlaidų pagrindimo suvestinė (sutarties 2 priedas). Išlaidų pagrindimo suvestinė turi būti pasirašyta Tiekėjo atsakingo asmens, pateikiama elektroniniu paštu (skenuotas/rašytinis  dokumentas ir Excel formatu).</w:t>
      </w:r>
    </w:p>
    <w:p>
      <w:pPr>
        <w:pStyle w:val="Normal"/>
        <w:spacing w:lineRule="auto" w:line="240" w:before="0" w:after="0"/>
        <w:jc w:val="center"/>
        <w:rPr>
          <w:rFonts w:ascii="Times New Roman" w:hAnsi="Times New Roman"/>
          <w:b/>
          <w:color w:themeColor="text1" w:val="000000"/>
          <w:sz w:val="24"/>
          <w:szCs w:val="24"/>
          <w:lang w:val="lt-LT"/>
        </w:rPr>
      </w:pPr>
      <w:r>
        <w:rPr>
          <w:rFonts w:ascii="Times New Roman" w:hAnsi="Times New Roman"/>
          <w:b/>
          <w:color w:themeColor="text1" w:val="000000"/>
          <w:sz w:val="24"/>
          <w:szCs w:val="24"/>
          <w:lang w:val="lt-LT"/>
        </w:rPr>
        <w:t>IX SKYRIUS</w:t>
      </w:r>
    </w:p>
    <w:p>
      <w:pPr>
        <w:pStyle w:val="Normal"/>
        <w:spacing w:lineRule="auto" w:line="240" w:before="0" w:after="0"/>
        <w:jc w:val="center"/>
        <w:rPr>
          <w:rFonts w:ascii="Times New Roman" w:hAnsi="Times New Roman"/>
          <w:b/>
          <w:color w:themeColor="text1" w:val="000000"/>
          <w:sz w:val="24"/>
          <w:szCs w:val="24"/>
          <w:lang w:val="lt-LT"/>
        </w:rPr>
      </w:pPr>
      <w:r>
        <w:rPr>
          <w:rFonts w:ascii="Times New Roman" w:hAnsi="Times New Roman"/>
          <w:b/>
          <w:color w:themeColor="text1" w:val="000000"/>
          <w:sz w:val="24"/>
          <w:szCs w:val="24"/>
          <w:lang w:val="lt-LT"/>
        </w:rPr>
        <w:t>ŠALIŲ ATSAKOMYBĖ</w:t>
      </w:r>
    </w:p>
    <w:p>
      <w:pPr>
        <w:pStyle w:val="Normal"/>
        <w:spacing w:lineRule="auto" w:line="240" w:before="0" w:after="0"/>
        <w:ind w:left="709"/>
        <w:rPr>
          <w:rFonts w:ascii="Times New Roman" w:hAnsi="Times New Roman"/>
          <w:color w:themeColor="text1" w:val="000000"/>
          <w:sz w:val="24"/>
          <w:szCs w:val="24"/>
          <w:lang w:val="lt-LT"/>
        </w:rPr>
      </w:pPr>
      <w:r>
        <w:rPr>
          <w:rFonts w:ascii="Times New Roman" w:hAnsi="Times New Roman"/>
          <w:color w:themeColor="text1" w:val="000000"/>
          <w:sz w:val="24"/>
          <w:szCs w:val="24"/>
          <w:lang w:val="lt-LT"/>
        </w:rPr>
      </w:r>
    </w:p>
    <w:p>
      <w:pPr>
        <w:pStyle w:val="Normal"/>
        <w:spacing w:lineRule="auto" w:line="240" w:before="0" w:after="0"/>
        <w:jc w:val="both"/>
        <w:rPr>
          <w:rFonts w:ascii="Times New Roman" w:hAnsi="Times New Roman"/>
          <w:color w:themeColor="text1" w:val="000000"/>
          <w:sz w:val="24"/>
          <w:szCs w:val="24"/>
          <w:lang w:val="lt-LT"/>
        </w:rPr>
      </w:pPr>
      <w:r>
        <w:rPr>
          <w:rFonts w:ascii="Times New Roman" w:hAnsi="Times New Roman"/>
          <w:color w:themeColor="text1" w:val="000000"/>
          <w:sz w:val="24"/>
          <w:szCs w:val="24"/>
          <w:lang w:val="lt-LT"/>
        </w:rPr>
        <w:tab/>
        <w:t>9.1. Sutartį netinkamai vykdanti Šalis privalo kitai Šaliai atlyginti visus pastarosios dėl netinkamo Sutarties vykdymo patirtus nuostolius. Jei nuostoliai atsirado dėl abiejų Šalių kaltės, atlyginami nuostoliai sumažinami proporcingai kitos Šalies kaltei.</w:t>
      </w:r>
    </w:p>
    <w:p>
      <w:pPr>
        <w:pStyle w:val="Normal"/>
        <w:spacing w:lineRule="auto" w:line="240" w:before="0" w:after="0"/>
        <w:jc w:val="both"/>
        <w:rPr>
          <w:rFonts w:ascii="Times New Roman" w:hAnsi="Times New Roman"/>
          <w:color w:themeColor="text1" w:val="000000"/>
          <w:sz w:val="24"/>
          <w:szCs w:val="24"/>
          <w:lang w:val="lt-LT"/>
        </w:rPr>
      </w:pPr>
      <w:r>
        <w:rPr>
          <w:rFonts w:ascii="Times New Roman" w:hAnsi="Times New Roman"/>
          <w:color w:themeColor="text1" w:val="000000"/>
          <w:sz w:val="24"/>
          <w:szCs w:val="24"/>
          <w:lang w:val="lt-LT"/>
        </w:rPr>
        <w:tab/>
        <w:t>9.2. Tiekėjas negali perleisti tretiesiems asmenims visų ar dalies savo teisių, susijusių su Sutartimi, įskaitant reikalavimo teisę į Pirkėjo mokėtinas sumas, be išankstinio Pirkėjo rašytinio sutikimo. Be Užsakovo išankstinio rašytinio sutikimo sudaryti sandoriai dėl teisių ar pareigų pagal šią sutartį perleidimo laikytini niekiniais ir negaliojančiais nuo jų sudarymo momento.</w:t>
      </w:r>
    </w:p>
    <w:p>
      <w:pPr>
        <w:pStyle w:val="Normal"/>
        <w:spacing w:lineRule="auto" w:line="240" w:before="0" w:after="0"/>
        <w:jc w:val="both"/>
        <w:rPr>
          <w:rFonts w:ascii="Times New Roman" w:hAnsi="Times New Roman"/>
          <w:color w:themeColor="text1" w:val="000000"/>
          <w:sz w:val="24"/>
          <w:szCs w:val="24"/>
          <w:lang w:val="lt-LT"/>
        </w:rPr>
      </w:pPr>
      <w:r>
        <w:rPr>
          <w:rFonts w:ascii="Times New Roman" w:hAnsi="Times New Roman"/>
          <w:color w:themeColor="text1" w:val="000000"/>
          <w:sz w:val="24"/>
          <w:szCs w:val="24"/>
          <w:lang w:val="lt-LT"/>
        </w:rPr>
        <w:tab/>
        <w:t>9.3. Tuo atveju, jei dėl Tiekėjo kaltės Pirkėjas Sutarties galiojimo laikotarpiu bus priverstas pirkti Prekes iš kitų šaltinių, Tiekėjas privalo atlyginti Užsakovui Sutartyje nustatytos ir iš kitų šaltinių perkamų Prekių kainos skirtumą.</w:t>
      </w:r>
    </w:p>
    <w:p>
      <w:pPr>
        <w:pStyle w:val="Normal"/>
        <w:spacing w:lineRule="auto" w:line="240" w:before="0" w:after="0"/>
        <w:jc w:val="both"/>
        <w:rPr>
          <w:rFonts w:ascii="Times New Roman" w:hAnsi="Times New Roman"/>
          <w:color w:themeColor="text1" w:val="000000"/>
          <w:sz w:val="24"/>
          <w:szCs w:val="24"/>
          <w:lang w:val="lt-LT"/>
        </w:rPr>
      </w:pPr>
      <w:r>
        <w:rPr>
          <w:rFonts w:ascii="Times New Roman" w:hAnsi="Times New Roman"/>
          <w:color w:themeColor="text1" w:val="000000"/>
          <w:sz w:val="24"/>
          <w:szCs w:val="24"/>
          <w:lang w:val="lt-LT"/>
        </w:rPr>
        <w:tab/>
        <w:t>9.4. Pasikeitus situacijai ir Prekėms tapus nebereikalingoms, Pirkėjas turi teisę vienašališkai nutraukti Sutartį, įspėjusi Tiekėją prieš 30 (trisdešimt) dienų. Nutraukus Sutartį, Šalys neatleidžiamos nuo įsipareigojimų iki Sutarties nutraukimo dienos pilnai atsiskaityti viena su kita už iki Sutarties nutraukimo pateiktas Prekes.</w:t>
      </w:r>
    </w:p>
    <w:p>
      <w:pPr>
        <w:pStyle w:val="Normal"/>
        <w:spacing w:lineRule="auto" w:line="240" w:before="0" w:after="0"/>
        <w:jc w:val="both"/>
        <w:rPr>
          <w:rFonts w:ascii="Times New Roman" w:hAnsi="Times New Roman"/>
          <w:color w:themeColor="text1" w:val="000000"/>
          <w:sz w:val="24"/>
          <w:szCs w:val="24"/>
          <w:lang w:val="lt-LT"/>
        </w:rPr>
      </w:pPr>
      <w:r>
        <w:rPr>
          <w:rFonts w:ascii="Times New Roman" w:hAnsi="Times New Roman"/>
          <w:color w:themeColor="text1" w:val="000000"/>
          <w:sz w:val="24"/>
          <w:szCs w:val="24"/>
          <w:lang w:val="lt-LT"/>
        </w:rPr>
        <w:tab/>
        <w:t xml:space="preserve">9.6. Tuo atveju, jei dėl Tiekėjo kaltės Pirkėjas bus priverstas nutraukti Sutartį ir pirkti Prekes brangiau iš kitur, Tiekėjas privalo atlyginti Pirkėjui Sutartyje nustatytos ir iš kitur perkamos Prekės Įkainio skirtumą už visą laikotarpį, kol bus parinktas naujas Tiekėjas.  </w:t>
      </w:r>
    </w:p>
    <w:p>
      <w:pPr>
        <w:pStyle w:val="Normal"/>
        <w:spacing w:lineRule="auto" w:line="240" w:before="0" w:after="0"/>
        <w:jc w:val="both"/>
        <w:rPr>
          <w:rFonts w:ascii="Times New Roman" w:hAnsi="Times New Roman"/>
          <w:color w:themeColor="text1" w:val="000000"/>
          <w:sz w:val="24"/>
          <w:szCs w:val="24"/>
          <w:lang w:val="lt-LT"/>
        </w:rPr>
      </w:pPr>
      <w:r>
        <w:rPr>
          <w:rFonts w:ascii="Times New Roman" w:hAnsi="Times New Roman"/>
          <w:color w:themeColor="text1" w:val="000000"/>
          <w:sz w:val="24"/>
          <w:szCs w:val="24"/>
          <w:lang w:val="lt-LT"/>
        </w:rPr>
        <w:tab/>
        <w:t>9.7. Jei Tiekėjas nepristato laiku užsakytų maisto prekių ar vėluoja jas pristatyti daugiau kaip 24 valandas, jis moka Pirkėjui 100 eurų  (vienas šimtas eur) baudą. Bauda išskaičiuojama iš mokėtinų sumų Tiekėjui.</w:t>
      </w:r>
    </w:p>
    <w:p>
      <w:pPr>
        <w:pStyle w:val="Normal"/>
        <w:spacing w:lineRule="auto" w:line="240" w:before="0" w:after="0"/>
        <w:jc w:val="both"/>
        <w:rPr>
          <w:rFonts w:ascii="Times New Roman" w:hAnsi="Times New Roman"/>
          <w:color w:themeColor="text1" w:val="000000"/>
          <w:sz w:val="24"/>
          <w:szCs w:val="24"/>
          <w:lang w:val="lt-LT"/>
        </w:rPr>
      </w:pPr>
      <w:r>
        <w:rPr>
          <w:rFonts w:ascii="Times New Roman" w:hAnsi="Times New Roman"/>
          <w:color w:themeColor="text1" w:val="000000"/>
          <w:sz w:val="24"/>
          <w:szCs w:val="24"/>
          <w:lang w:val="lt-LT"/>
        </w:rPr>
        <w:tab/>
        <w:t>9.8. Jei Tiekėjas vienašališkai nusprendžia nutraukti sutartį ne dėl Pirkėjo kaltės, jis moka 1000 eurų (vienas tūkstantis eur)  baudą. Bauda išskaičiuojama iš mokėtinų sumų Tiekėjui.</w:t>
      </w:r>
    </w:p>
    <w:p>
      <w:pPr>
        <w:pStyle w:val="Normal"/>
        <w:spacing w:lineRule="auto" w:line="240" w:before="0" w:after="0"/>
        <w:jc w:val="both"/>
        <w:rPr>
          <w:rFonts w:ascii="Times New Roman" w:hAnsi="Times New Roman"/>
          <w:color w:themeColor="text1" w:val="000000"/>
          <w:sz w:val="24"/>
          <w:szCs w:val="24"/>
          <w:lang w:val="lt-LT"/>
        </w:rPr>
      </w:pPr>
      <w:r>
        <w:rPr>
          <w:rFonts w:ascii="Times New Roman" w:hAnsi="Times New Roman"/>
          <w:color w:themeColor="text1" w:val="000000"/>
          <w:sz w:val="24"/>
          <w:szCs w:val="24"/>
          <w:lang w:val="lt-LT"/>
        </w:rPr>
        <w:tab/>
        <w:t>9.9. Jei Pirkėjas neatsiskaito su Tiekėju sutartyje nustatytais terminais, jis moka Tiekėjui 0,02 proc. delspinigių nuo neapmokėtos sumos už kiekvieną uždelstą dieną.</w:t>
      </w:r>
    </w:p>
    <w:p>
      <w:pPr>
        <w:pStyle w:val="Normal"/>
        <w:spacing w:lineRule="auto" w:line="240" w:before="0" w:after="0"/>
        <w:jc w:val="both"/>
        <w:rPr>
          <w:rFonts w:ascii="Times New Roman" w:hAnsi="Times New Roman"/>
          <w:color w:themeColor="text1" w:val="000000"/>
          <w:sz w:val="24"/>
          <w:szCs w:val="24"/>
          <w:lang w:val="lt-LT"/>
        </w:rPr>
      </w:pPr>
      <w:r>
        <w:rPr>
          <w:rFonts w:ascii="Times New Roman" w:hAnsi="Times New Roman"/>
          <w:color w:themeColor="text1" w:val="000000"/>
          <w:sz w:val="24"/>
          <w:szCs w:val="24"/>
          <w:lang w:val="lt-LT"/>
        </w:rPr>
      </w:r>
    </w:p>
    <w:p>
      <w:pPr>
        <w:pStyle w:val="Normal"/>
        <w:spacing w:lineRule="auto" w:line="240" w:before="0" w:after="0"/>
        <w:jc w:val="center"/>
        <w:rPr>
          <w:rFonts w:ascii="Times New Roman" w:hAnsi="Times New Roman"/>
          <w:b/>
          <w:color w:themeColor="text1" w:val="000000"/>
          <w:sz w:val="24"/>
          <w:szCs w:val="24"/>
          <w:lang w:val="lt-LT"/>
        </w:rPr>
      </w:pPr>
      <w:r>
        <w:rPr>
          <w:rFonts w:ascii="Times New Roman" w:hAnsi="Times New Roman"/>
          <w:b/>
          <w:color w:themeColor="text1" w:val="000000"/>
          <w:sz w:val="24"/>
          <w:szCs w:val="24"/>
          <w:lang w:val="lt-LT"/>
        </w:rPr>
        <w:t>X SKYRIUS</w:t>
      </w:r>
    </w:p>
    <w:p>
      <w:pPr>
        <w:pStyle w:val="Normal"/>
        <w:spacing w:lineRule="auto" w:line="240" w:before="0" w:after="0"/>
        <w:jc w:val="center"/>
        <w:rPr>
          <w:rFonts w:ascii="Times New Roman" w:hAnsi="Times New Roman"/>
          <w:b/>
          <w:color w:themeColor="text1" w:val="000000"/>
          <w:sz w:val="24"/>
          <w:szCs w:val="24"/>
          <w:lang w:val="lt-LT"/>
        </w:rPr>
      </w:pPr>
      <w:r>
        <w:rPr>
          <w:rFonts w:ascii="Times New Roman" w:hAnsi="Times New Roman"/>
          <w:b/>
          <w:color w:themeColor="text1" w:val="000000"/>
          <w:sz w:val="24"/>
          <w:szCs w:val="24"/>
          <w:lang w:val="lt-LT"/>
        </w:rPr>
        <w:t>SUTARTIES PAŽEIDIMAS</w:t>
      </w:r>
    </w:p>
    <w:p>
      <w:pPr>
        <w:pStyle w:val="Normal"/>
        <w:spacing w:lineRule="auto" w:line="240" w:before="0" w:after="0"/>
        <w:ind w:left="709"/>
        <w:rPr>
          <w:rFonts w:ascii="Times New Roman" w:hAnsi="Times New Roman"/>
          <w:color w:themeColor="text1" w:val="000000"/>
          <w:sz w:val="24"/>
          <w:szCs w:val="24"/>
          <w:lang w:val="lt-LT"/>
        </w:rPr>
      </w:pPr>
      <w:r>
        <w:rPr>
          <w:rFonts w:ascii="Times New Roman" w:hAnsi="Times New Roman"/>
          <w:color w:themeColor="text1" w:val="000000"/>
          <w:sz w:val="24"/>
          <w:szCs w:val="24"/>
          <w:lang w:val="lt-LT"/>
        </w:rPr>
      </w:r>
    </w:p>
    <w:p>
      <w:pPr>
        <w:pStyle w:val="Normal"/>
        <w:spacing w:lineRule="auto" w:line="240" w:before="0" w:after="0"/>
        <w:jc w:val="both"/>
        <w:rPr>
          <w:rFonts w:ascii="Times New Roman" w:hAnsi="Times New Roman"/>
          <w:color w:themeColor="text1" w:val="000000"/>
          <w:sz w:val="24"/>
          <w:szCs w:val="24"/>
          <w:lang w:val="lt-LT"/>
        </w:rPr>
      </w:pPr>
      <w:r>
        <w:rPr>
          <w:rFonts w:ascii="Times New Roman" w:hAnsi="Times New Roman"/>
          <w:color w:themeColor="text1" w:val="000000"/>
          <w:sz w:val="24"/>
          <w:szCs w:val="24"/>
          <w:lang w:val="lt-LT"/>
        </w:rPr>
        <w:tab/>
        <w:t>10.1. Jei kuri nors Sutarties šalis nevykdo kokių nors savo įsipareigojimų pagal Sutartį, ji pažeidžia Sutartį.</w:t>
      </w:r>
    </w:p>
    <w:p>
      <w:pPr>
        <w:pStyle w:val="Normal"/>
        <w:spacing w:lineRule="auto" w:line="240" w:before="0" w:after="0"/>
        <w:jc w:val="both"/>
        <w:rPr>
          <w:rFonts w:ascii="Times New Roman" w:hAnsi="Times New Roman"/>
          <w:color w:themeColor="text1" w:val="000000"/>
          <w:sz w:val="24"/>
          <w:szCs w:val="24"/>
          <w:lang w:val="lt-LT"/>
        </w:rPr>
      </w:pPr>
      <w:r>
        <w:rPr>
          <w:rFonts w:ascii="Times New Roman" w:hAnsi="Times New Roman"/>
          <w:color w:themeColor="text1" w:val="000000"/>
          <w:sz w:val="24"/>
          <w:szCs w:val="24"/>
          <w:lang w:val="lt-LT"/>
        </w:rPr>
        <w:tab/>
        <w:t>10.2. Vienai Sutarties Šaliai pažeidus Sutartį, kita Šalis turi teisę :</w:t>
      </w:r>
    </w:p>
    <w:p>
      <w:pPr>
        <w:pStyle w:val="Normal"/>
        <w:spacing w:lineRule="auto" w:line="240" w:before="0" w:after="0"/>
        <w:jc w:val="both"/>
        <w:rPr>
          <w:rFonts w:ascii="Times New Roman" w:hAnsi="Times New Roman"/>
          <w:color w:themeColor="text1" w:val="000000"/>
          <w:sz w:val="24"/>
          <w:szCs w:val="24"/>
          <w:lang w:val="lt-LT"/>
        </w:rPr>
      </w:pPr>
      <w:r>
        <w:rPr>
          <w:rFonts w:ascii="Times New Roman" w:hAnsi="Times New Roman"/>
          <w:color w:themeColor="text1" w:val="000000"/>
          <w:sz w:val="24"/>
          <w:szCs w:val="24"/>
          <w:lang w:val="lt-LT"/>
        </w:rPr>
        <w:tab/>
        <w:t>10.2.1. reikalauti kitos Šalies vykdyti sutartinius įsipareigojimus;</w:t>
      </w:r>
    </w:p>
    <w:p>
      <w:pPr>
        <w:pStyle w:val="Normal"/>
        <w:spacing w:lineRule="auto" w:line="240" w:before="0" w:after="0"/>
        <w:jc w:val="both"/>
        <w:rPr>
          <w:rFonts w:ascii="Times New Roman" w:hAnsi="Times New Roman"/>
          <w:color w:themeColor="text1" w:val="000000"/>
          <w:sz w:val="24"/>
          <w:szCs w:val="24"/>
          <w:lang w:val="lt-LT"/>
        </w:rPr>
      </w:pPr>
      <w:r>
        <w:rPr>
          <w:rFonts w:ascii="Times New Roman" w:hAnsi="Times New Roman"/>
          <w:color w:themeColor="text1" w:val="000000"/>
          <w:sz w:val="24"/>
          <w:szCs w:val="24"/>
          <w:lang w:val="lt-LT"/>
        </w:rPr>
        <w:tab/>
        <w:t>10.2.2. reikalauti atlyginti nuostolius;</w:t>
      </w:r>
    </w:p>
    <w:p>
      <w:pPr>
        <w:pStyle w:val="Normal"/>
        <w:spacing w:lineRule="auto" w:line="240" w:before="0" w:after="0"/>
        <w:jc w:val="both"/>
        <w:rPr>
          <w:rFonts w:ascii="Times New Roman" w:hAnsi="Times New Roman"/>
          <w:color w:themeColor="text1" w:val="000000"/>
          <w:sz w:val="24"/>
          <w:szCs w:val="24"/>
          <w:lang w:val="lt-LT"/>
        </w:rPr>
      </w:pPr>
      <w:r>
        <w:rPr>
          <w:rFonts w:ascii="Times New Roman" w:hAnsi="Times New Roman"/>
          <w:color w:themeColor="text1" w:val="000000"/>
          <w:sz w:val="24"/>
          <w:szCs w:val="24"/>
          <w:lang w:val="lt-LT"/>
        </w:rPr>
        <w:tab/>
        <w:t>10.2.3. reikalauti sumokėti Sutartyje numatytas neginčytinas baudas;</w:t>
      </w:r>
    </w:p>
    <w:p>
      <w:pPr>
        <w:pStyle w:val="Normal"/>
        <w:spacing w:lineRule="auto" w:line="240" w:before="0" w:after="0"/>
        <w:jc w:val="both"/>
        <w:rPr>
          <w:rFonts w:ascii="Times New Roman" w:hAnsi="Times New Roman"/>
          <w:color w:themeColor="text1" w:val="000000"/>
          <w:sz w:val="24"/>
          <w:szCs w:val="24"/>
          <w:lang w:val="lt-LT"/>
        </w:rPr>
      </w:pPr>
      <w:r>
        <w:rPr>
          <w:rFonts w:ascii="Times New Roman" w:hAnsi="Times New Roman"/>
          <w:color w:themeColor="text1" w:val="000000"/>
          <w:sz w:val="24"/>
          <w:szCs w:val="24"/>
          <w:lang w:val="lt-LT"/>
        </w:rPr>
        <w:tab/>
        <w:t>10.2.4. reikalauti sumokėti Sutartyje nustatytus delspinigius;</w:t>
      </w:r>
    </w:p>
    <w:p>
      <w:pPr>
        <w:pStyle w:val="Normal"/>
        <w:spacing w:lineRule="auto" w:line="240" w:before="0" w:after="0"/>
        <w:jc w:val="both"/>
        <w:rPr>
          <w:rFonts w:ascii="Times New Roman" w:hAnsi="Times New Roman"/>
          <w:color w:themeColor="text1" w:val="000000"/>
          <w:sz w:val="24"/>
          <w:szCs w:val="24"/>
          <w:lang w:val="lt-LT"/>
        </w:rPr>
      </w:pPr>
      <w:r>
        <w:rPr>
          <w:rFonts w:ascii="Times New Roman" w:hAnsi="Times New Roman"/>
          <w:color w:themeColor="text1" w:val="000000"/>
          <w:sz w:val="24"/>
          <w:szCs w:val="24"/>
          <w:lang w:val="lt-LT"/>
        </w:rPr>
        <w:tab/>
        <w:t>10.2.5. nutraukti Sutartį.</w:t>
      </w:r>
    </w:p>
    <w:p>
      <w:pPr>
        <w:pStyle w:val="Normal"/>
        <w:spacing w:lineRule="auto" w:line="240" w:before="0" w:after="0"/>
        <w:jc w:val="center"/>
        <w:rPr>
          <w:rFonts w:ascii="Times New Roman" w:hAnsi="Times New Roman"/>
          <w:b/>
          <w:color w:themeColor="text1" w:val="000000"/>
          <w:sz w:val="24"/>
          <w:szCs w:val="24"/>
          <w:lang w:val="lt-LT"/>
        </w:rPr>
      </w:pPr>
      <w:r>
        <w:rPr>
          <w:rFonts w:ascii="Times New Roman" w:hAnsi="Times New Roman"/>
          <w:b/>
          <w:color w:themeColor="text1" w:val="000000"/>
          <w:sz w:val="24"/>
          <w:szCs w:val="24"/>
          <w:lang w:val="lt-LT"/>
        </w:rPr>
        <w:t>XI SKYRIUS</w:t>
      </w:r>
    </w:p>
    <w:p>
      <w:pPr>
        <w:pStyle w:val="Normal"/>
        <w:spacing w:lineRule="auto" w:line="240" w:before="0" w:after="0"/>
        <w:jc w:val="center"/>
        <w:rPr>
          <w:rFonts w:ascii="Times New Roman" w:hAnsi="Times New Roman"/>
          <w:b/>
          <w:color w:themeColor="text1" w:val="000000"/>
          <w:sz w:val="24"/>
          <w:szCs w:val="24"/>
          <w:lang w:val="lt-LT"/>
        </w:rPr>
      </w:pPr>
      <w:r>
        <w:rPr>
          <w:rFonts w:ascii="Times New Roman" w:hAnsi="Times New Roman"/>
          <w:b/>
          <w:color w:themeColor="text1" w:val="000000"/>
          <w:sz w:val="24"/>
          <w:szCs w:val="24"/>
          <w:lang w:val="lt-LT"/>
        </w:rPr>
        <w:t>SUTARTIES NUTRAUKIMAS</w:t>
      </w:r>
    </w:p>
    <w:p>
      <w:pPr>
        <w:pStyle w:val="Normal"/>
        <w:spacing w:lineRule="auto" w:line="240" w:before="0" w:after="0"/>
        <w:ind w:left="709"/>
        <w:rPr>
          <w:rFonts w:ascii="Times New Roman" w:hAnsi="Times New Roman"/>
          <w:color w:themeColor="text1" w:val="000000"/>
          <w:sz w:val="24"/>
          <w:szCs w:val="24"/>
          <w:lang w:val="lt-LT"/>
        </w:rPr>
      </w:pPr>
      <w:r>
        <w:rPr>
          <w:rFonts w:ascii="Times New Roman" w:hAnsi="Times New Roman"/>
          <w:color w:themeColor="text1" w:val="000000"/>
          <w:sz w:val="24"/>
          <w:szCs w:val="24"/>
          <w:lang w:val="lt-LT"/>
        </w:rPr>
      </w:r>
    </w:p>
    <w:p>
      <w:pPr>
        <w:pStyle w:val="Normal"/>
        <w:spacing w:lineRule="auto" w:line="240" w:before="0" w:after="0"/>
        <w:jc w:val="both"/>
        <w:rPr>
          <w:rFonts w:ascii="Times New Roman" w:hAnsi="Times New Roman"/>
          <w:color w:themeColor="text1" w:val="000000"/>
          <w:sz w:val="24"/>
          <w:szCs w:val="24"/>
          <w:lang w:val="lt-LT"/>
        </w:rPr>
      </w:pPr>
      <w:r>
        <w:rPr>
          <w:rFonts w:ascii="Times New Roman" w:hAnsi="Times New Roman"/>
          <w:color w:themeColor="text1" w:val="000000"/>
          <w:sz w:val="24"/>
          <w:szCs w:val="24"/>
          <w:lang w:val="lt-LT"/>
        </w:rPr>
        <w:tab/>
        <w:t>11. 1. Pirkėjas, įspėjęs Tiekėją prieš 30 dienų, gali nutraukti Sutartį šiais atvejais:</w:t>
      </w:r>
    </w:p>
    <w:p>
      <w:pPr>
        <w:pStyle w:val="Normal"/>
        <w:spacing w:lineRule="auto" w:line="240" w:before="0" w:after="0"/>
        <w:jc w:val="both"/>
        <w:rPr>
          <w:rFonts w:ascii="Times New Roman" w:hAnsi="Times New Roman"/>
          <w:color w:themeColor="text1" w:val="000000"/>
          <w:sz w:val="24"/>
          <w:szCs w:val="24"/>
          <w:lang w:val="lt-LT"/>
        </w:rPr>
      </w:pPr>
      <w:r>
        <w:rPr>
          <w:rFonts w:ascii="Times New Roman" w:hAnsi="Times New Roman"/>
          <w:color w:themeColor="text1" w:val="000000"/>
          <w:sz w:val="24"/>
          <w:szCs w:val="24"/>
          <w:lang w:val="lt-LT"/>
        </w:rPr>
        <w:tab/>
        <w:t>11.1.1. kai Tiekėjas padarė Sutarties esminį pažeidimą. Esminis Sutarties pažeidimas bus laikomas bet kurio Tiekėjo įsipareigojimo pagal šią Sutartį neįvykdymas arba netinkamas įvykdymas;</w:t>
      </w:r>
    </w:p>
    <w:p>
      <w:pPr>
        <w:pStyle w:val="Normal"/>
        <w:spacing w:lineRule="auto" w:line="240" w:before="0" w:after="0"/>
        <w:jc w:val="both"/>
        <w:rPr>
          <w:rFonts w:ascii="Times New Roman" w:hAnsi="Times New Roman"/>
          <w:color w:themeColor="text1" w:val="000000"/>
          <w:sz w:val="24"/>
          <w:szCs w:val="24"/>
          <w:lang w:val="lt-LT"/>
        </w:rPr>
      </w:pPr>
      <w:r>
        <w:rPr>
          <w:rFonts w:ascii="Times New Roman" w:hAnsi="Times New Roman"/>
          <w:color w:themeColor="text1" w:val="000000"/>
          <w:sz w:val="24"/>
          <w:szCs w:val="24"/>
          <w:lang w:val="lt-LT"/>
        </w:rPr>
        <w:tab/>
        <w:t>11.1.2. kai Tiekėjas per pagrįstai nustatytą laikotarpį neįvykdo Pirkėjo nurodymo ištaisyti netinkamai įvykdytus arba neįvykdytus sutartinius įsipareigojimus;</w:t>
      </w:r>
    </w:p>
    <w:p>
      <w:pPr>
        <w:pStyle w:val="Normal"/>
        <w:spacing w:lineRule="auto" w:line="240" w:before="0" w:after="0"/>
        <w:jc w:val="both"/>
        <w:rPr>
          <w:rFonts w:ascii="Times New Roman" w:hAnsi="Times New Roman"/>
          <w:color w:themeColor="text1" w:val="000000"/>
          <w:sz w:val="24"/>
          <w:szCs w:val="24"/>
          <w:lang w:val="lt-LT"/>
        </w:rPr>
      </w:pPr>
      <w:r>
        <w:rPr>
          <w:rFonts w:ascii="Times New Roman" w:hAnsi="Times New Roman"/>
          <w:color w:themeColor="text1" w:val="000000"/>
          <w:sz w:val="24"/>
          <w:szCs w:val="24"/>
          <w:lang w:val="lt-LT"/>
        </w:rPr>
        <w:tab/>
        <w:t>11.1.3. kai Tiekėjas pristato netinkamos kokybės Prekes;</w:t>
      </w:r>
    </w:p>
    <w:p>
      <w:pPr>
        <w:pStyle w:val="Normal"/>
        <w:spacing w:lineRule="auto" w:line="240" w:before="0" w:after="0"/>
        <w:jc w:val="both"/>
        <w:rPr>
          <w:rFonts w:ascii="Times New Roman" w:hAnsi="Times New Roman"/>
          <w:color w:themeColor="text1" w:val="000000"/>
          <w:sz w:val="24"/>
          <w:szCs w:val="24"/>
          <w:lang w:val="lt-LT"/>
        </w:rPr>
      </w:pPr>
      <w:r>
        <w:rPr>
          <w:rFonts w:ascii="Times New Roman" w:hAnsi="Times New Roman"/>
          <w:color w:themeColor="text1" w:val="000000"/>
          <w:sz w:val="24"/>
          <w:szCs w:val="24"/>
          <w:lang w:val="lt-LT"/>
        </w:rPr>
        <w:tab/>
        <w:t>11.1.4. kai Tiekėjas perleidžia sutartinius įsipareigojimus be pirkėjo leidimo;</w:t>
      </w:r>
    </w:p>
    <w:p>
      <w:pPr>
        <w:pStyle w:val="Normal"/>
        <w:spacing w:lineRule="auto" w:line="240" w:before="0" w:after="0"/>
        <w:jc w:val="both"/>
        <w:rPr>
          <w:rFonts w:ascii="Times New Roman" w:hAnsi="Times New Roman"/>
          <w:color w:themeColor="text1" w:val="000000"/>
          <w:sz w:val="24"/>
          <w:szCs w:val="24"/>
          <w:lang w:val="lt-LT"/>
        </w:rPr>
      </w:pPr>
      <w:r>
        <w:rPr>
          <w:rFonts w:ascii="Times New Roman" w:hAnsi="Times New Roman"/>
          <w:color w:themeColor="text1" w:val="000000"/>
          <w:sz w:val="24"/>
          <w:szCs w:val="24"/>
          <w:lang w:val="lt-LT"/>
        </w:rPr>
        <w:tab/>
        <w:t>11.1.5. kai Tiekėjas bankrutuoja arba yra likviduojamas, sustabdo ūkinę veiklą arba įstatymuose ir kituose teisės aktuose numatyta tvarka susidaro analogiška situacija;</w:t>
      </w:r>
    </w:p>
    <w:p>
      <w:pPr>
        <w:pStyle w:val="Normal"/>
        <w:spacing w:lineRule="auto" w:line="240" w:before="0" w:after="0"/>
        <w:jc w:val="both"/>
        <w:rPr>
          <w:rFonts w:ascii="Times New Roman" w:hAnsi="Times New Roman"/>
          <w:color w:themeColor="text1" w:val="000000"/>
          <w:sz w:val="24"/>
          <w:szCs w:val="24"/>
          <w:lang w:val="lt-LT"/>
        </w:rPr>
      </w:pPr>
      <w:r>
        <w:rPr>
          <w:rFonts w:ascii="Times New Roman" w:hAnsi="Times New Roman"/>
          <w:color w:themeColor="text1" w:val="000000"/>
          <w:sz w:val="24"/>
          <w:szCs w:val="24"/>
          <w:lang w:val="lt-LT"/>
        </w:rPr>
        <w:tab/>
        <w:t>11.6. dėl kitokio pobūdžio Tiekėjo neveiksnumo, trukdančio vykdyti Sutartį.</w:t>
      </w:r>
    </w:p>
    <w:p>
      <w:pPr>
        <w:pStyle w:val="Normal"/>
        <w:spacing w:lineRule="auto" w:line="240" w:before="0" w:after="0"/>
        <w:jc w:val="both"/>
        <w:rPr>
          <w:rFonts w:ascii="Times New Roman" w:hAnsi="Times New Roman"/>
          <w:color w:themeColor="text1" w:val="000000"/>
          <w:sz w:val="24"/>
          <w:szCs w:val="24"/>
          <w:lang w:val="lt-LT"/>
        </w:rPr>
      </w:pPr>
      <w:r>
        <w:rPr>
          <w:rFonts w:ascii="Times New Roman" w:hAnsi="Times New Roman"/>
          <w:color w:themeColor="text1" w:val="000000"/>
          <w:sz w:val="24"/>
          <w:szCs w:val="24"/>
          <w:lang w:val="lt-LT"/>
        </w:rPr>
        <w:tab/>
        <w:t>11.7. pasikeitus situacijai ir Prekėms tapus nebereikalingoms, Pirkėjas turi teisę vienašališkai nutraukti Sutartį.</w:t>
      </w:r>
    </w:p>
    <w:p>
      <w:pPr>
        <w:pStyle w:val="Normal"/>
        <w:spacing w:lineRule="auto" w:line="240" w:before="0" w:after="0"/>
        <w:jc w:val="both"/>
        <w:rPr>
          <w:rFonts w:ascii="Times New Roman" w:hAnsi="Times New Roman"/>
          <w:color w:themeColor="text1" w:val="000000"/>
          <w:sz w:val="24"/>
          <w:szCs w:val="24"/>
          <w:lang w:val="lt-LT"/>
        </w:rPr>
      </w:pPr>
      <w:r>
        <w:rPr>
          <w:rFonts w:ascii="Times New Roman" w:hAnsi="Times New Roman"/>
          <w:color w:themeColor="text1" w:val="000000"/>
          <w:sz w:val="24"/>
          <w:szCs w:val="24"/>
          <w:lang w:val="lt-LT"/>
        </w:rPr>
        <w:tab/>
        <w:t>11.2. Nutraukiant Sutartį, parengiama ataskaita apie Sutarties nutraukimo dieną esančią Pirkėjo skolą Tiekėjui ir Tiekėjo skolą Pirkėjui.</w:t>
      </w:r>
    </w:p>
    <w:p>
      <w:pPr>
        <w:pStyle w:val="Normal"/>
        <w:spacing w:lineRule="auto" w:line="240" w:before="0" w:after="0"/>
        <w:jc w:val="both"/>
        <w:rPr>
          <w:rFonts w:ascii="Times New Roman" w:hAnsi="Times New Roman"/>
          <w:color w:themeColor="text1" w:val="000000"/>
          <w:sz w:val="24"/>
          <w:szCs w:val="24"/>
          <w:lang w:val="lt-LT"/>
        </w:rPr>
      </w:pPr>
      <w:r>
        <w:rPr>
          <w:rFonts w:ascii="Times New Roman" w:hAnsi="Times New Roman"/>
          <w:color w:themeColor="text1" w:val="000000"/>
          <w:sz w:val="24"/>
          <w:szCs w:val="24"/>
          <w:lang w:val="lt-LT"/>
        </w:rPr>
        <w:tab/>
        <w:t xml:space="preserve">11.3. Jei Sutartis nutraukiama Pirkėjo iniciatyva dėl Tiekėjo kaltės, Pirkėjo nuostoliai ar išlaidos  išieškomi išskaičiuojant juos iš Tiekėjui mokėtinų sumų. </w:t>
      </w:r>
    </w:p>
    <w:p>
      <w:pPr>
        <w:pStyle w:val="Normal"/>
        <w:spacing w:lineRule="auto" w:line="240" w:before="0" w:after="0"/>
        <w:jc w:val="both"/>
        <w:rPr>
          <w:rFonts w:ascii="Times New Roman" w:hAnsi="Times New Roman"/>
          <w:color w:themeColor="text1" w:val="000000"/>
          <w:sz w:val="24"/>
          <w:szCs w:val="24"/>
          <w:lang w:val="lt-LT"/>
        </w:rPr>
      </w:pPr>
      <w:r>
        <w:rPr>
          <w:rFonts w:ascii="Times New Roman" w:hAnsi="Times New Roman"/>
          <w:color w:themeColor="text1" w:val="000000"/>
          <w:sz w:val="24"/>
          <w:szCs w:val="24"/>
          <w:lang w:val="lt-LT"/>
        </w:rPr>
        <w:tab/>
        <w:t>11.4. Sutartis gali būti nutraukta šalių sutarimu, įspėjus viena kitą prieš 30 dienų, jei tam atsiranda pagrįstos objektyvios aplinkybės.</w:t>
      </w:r>
    </w:p>
    <w:p>
      <w:pPr>
        <w:pStyle w:val="Normal"/>
        <w:spacing w:lineRule="auto" w:line="240" w:before="0" w:after="0"/>
        <w:ind w:left="709"/>
        <w:jc w:val="center"/>
        <w:rPr>
          <w:rFonts w:ascii="Times New Roman" w:hAnsi="Times New Roman"/>
          <w:b/>
          <w:color w:themeColor="text1" w:val="000000"/>
          <w:sz w:val="24"/>
          <w:szCs w:val="24"/>
          <w:lang w:val="lt-LT"/>
        </w:rPr>
      </w:pPr>
      <w:r>
        <w:rPr>
          <w:rFonts w:ascii="Times New Roman" w:hAnsi="Times New Roman"/>
          <w:b/>
          <w:color w:themeColor="text1" w:val="000000"/>
          <w:sz w:val="24"/>
          <w:szCs w:val="24"/>
          <w:lang w:val="lt-LT"/>
        </w:rPr>
      </w:r>
    </w:p>
    <w:p>
      <w:pPr>
        <w:pStyle w:val="Normal"/>
        <w:spacing w:lineRule="auto" w:line="240" w:before="0" w:after="0"/>
        <w:jc w:val="center"/>
        <w:rPr>
          <w:rFonts w:ascii="Times New Roman" w:hAnsi="Times New Roman"/>
          <w:b/>
          <w:color w:themeColor="text1" w:val="000000"/>
          <w:sz w:val="24"/>
          <w:szCs w:val="24"/>
          <w:lang w:val="lt-LT"/>
        </w:rPr>
      </w:pPr>
      <w:r>
        <w:rPr>
          <w:rFonts w:ascii="Times New Roman" w:hAnsi="Times New Roman"/>
          <w:b/>
          <w:color w:themeColor="text1" w:val="000000"/>
          <w:sz w:val="24"/>
          <w:szCs w:val="24"/>
          <w:lang w:val="lt-LT"/>
        </w:rPr>
        <w:t>XII SKYRIUS</w:t>
      </w:r>
    </w:p>
    <w:p>
      <w:pPr>
        <w:pStyle w:val="Normal"/>
        <w:spacing w:lineRule="auto" w:line="240" w:before="0" w:after="0"/>
        <w:jc w:val="center"/>
        <w:rPr>
          <w:rFonts w:ascii="Times New Roman" w:hAnsi="Times New Roman"/>
          <w:b/>
          <w:color w:themeColor="text1" w:val="000000"/>
          <w:sz w:val="24"/>
          <w:szCs w:val="24"/>
          <w:lang w:val="lt-LT"/>
        </w:rPr>
      </w:pPr>
      <w:r>
        <w:rPr>
          <w:rFonts w:ascii="Times New Roman" w:hAnsi="Times New Roman"/>
          <w:b/>
          <w:color w:themeColor="text1" w:val="000000"/>
          <w:sz w:val="24"/>
          <w:szCs w:val="24"/>
          <w:lang w:val="lt-LT"/>
        </w:rPr>
        <w:t>NENUGALIMA JĖGA</w:t>
      </w:r>
    </w:p>
    <w:p>
      <w:pPr>
        <w:pStyle w:val="Normal"/>
        <w:spacing w:lineRule="auto" w:line="240" w:before="0" w:after="0"/>
        <w:ind w:left="709"/>
        <w:rPr>
          <w:rFonts w:ascii="Times New Roman" w:hAnsi="Times New Roman"/>
          <w:color w:themeColor="text1" w:val="000000"/>
          <w:sz w:val="24"/>
          <w:szCs w:val="24"/>
          <w:lang w:val="lt-LT"/>
        </w:rPr>
      </w:pPr>
      <w:r>
        <w:rPr>
          <w:rFonts w:ascii="Times New Roman" w:hAnsi="Times New Roman"/>
          <w:color w:themeColor="text1" w:val="000000"/>
          <w:sz w:val="24"/>
          <w:szCs w:val="24"/>
          <w:lang w:val="lt-LT"/>
        </w:rPr>
      </w:r>
    </w:p>
    <w:p>
      <w:pPr>
        <w:pStyle w:val="Normal"/>
        <w:spacing w:lineRule="auto" w:line="240" w:before="0" w:after="0"/>
        <w:jc w:val="both"/>
        <w:rPr>
          <w:rFonts w:ascii="Times New Roman" w:hAnsi="Times New Roman"/>
          <w:color w:themeColor="text1" w:val="000000"/>
          <w:sz w:val="24"/>
          <w:szCs w:val="24"/>
          <w:lang w:val="lt-LT"/>
        </w:rPr>
      </w:pPr>
      <w:r>
        <w:rPr>
          <w:rFonts w:ascii="Times New Roman" w:hAnsi="Times New Roman"/>
          <w:color w:themeColor="text1" w:val="000000"/>
          <w:sz w:val="24"/>
          <w:szCs w:val="24"/>
          <w:lang w:val="lt-LT"/>
        </w:rPr>
        <w:tab/>
        <w:t>12.1. Nė viena Sutarties šalis nėra laikoma pažeidusia Sutartį arba nevykdančia savo įsipareigojimų pagal ją, jei įsipareigojimus vykdyti jai trukdo nenugalimos jėgos (force majeure) aplinkybės, atsiradusios po pirkimo nugalėtojo paskelbimo ar po Sutarties įsigaliojimo dienos.</w:t>
      </w:r>
    </w:p>
    <w:p>
      <w:pPr>
        <w:pStyle w:val="Normal"/>
        <w:spacing w:lineRule="auto" w:line="240" w:before="0" w:after="0"/>
        <w:jc w:val="both"/>
        <w:rPr>
          <w:rFonts w:ascii="Times New Roman" w:hAnsi="Times New Roman"/>
          <w:color w:themeColor="text1" w:val="000000"/>
          <w:sz w:val="24"/>
          <w:szCs w:val="24"/>
          <w:lang w:val="lt-LT"/>
        </w:rPr>
      </w:pPr>
      <w:r>
        <w:rPr>
          <w:rFonts w:ascii="Times New Roman" w:hAnsi="Times New Roman"/>
          <w:color w:themeColor="text1" w:val="000000"/>
          <w:sz w:val="24"/>
          <w:szCs w:val="24"/>
          <w:lang w:val="lt-LT"/>
        </w:rPr>
        <w:tab/>
        <w:t xml:space="preserve">12.2. Nenugalimos jėgos aplinkybių sąvoka apibrėžiama ir šalių teisės, pareigos ir atsakomybė esant šioms aplinkybėms reglamentuojamos Lietuvos Respublikos civilinio kodekso 6.212 straipsnyje. </w:t>
      </w:r>
    </w:p>
    <w:p>
      <w:pPr>
        <w:pStyle w:val="Normal"/>
        <w:spacing w:lineRule="auto" w:line="240" w:before="0" w:after="0"/>
        <w:jc w:val="both"/>
        <w:rPr>
          <w:rFonts w:ascii="Times New Roman" w:hAnsi="Times New Roman"/>
          <w:color w:themeColor="text1" w:val="000000"/>
          <w:sz w:val="24"/>
          <w:szCs w:val="24"/>
          <w:lang w:val="lt-LT"/>
        </w:rPr>
      </w:pPr>
      <w:r>
        <w:rPr>
          <w:rFonts w:ascii="Times New Roman" w:hAnsi="Times New Roman"/>
          <w:color w:themeColor="text1" w:val="000000"/>
          <w:sz w:val="24"/>
          <w:szCs w:val="24"/>
          <w:lang w:val="lt-LT"/>
        </w:rPr>
        <w:tab/>
        <w:t>12.3.. Jei kuri nors Sutarties Šalis mano, kad atsirado nenugalimos jėgos (force majeure) aplinkybės, dėl kurių ji negali vykdyti savo įsipareigojimų, ji nedelsdama informuoja apie tai kitą Šalį, pranešdama apie aplinkybių pobūdį, galimą trukmę ir tikėtiną poveikį. Jei Pirkėjas raštu nenurodo kitaip Tiekėjas toliau vykdo savo įsipareigojimus pagal Sutartį tiek, kiek įmanoma, ir ieško alternatyvių būdų savo įsipareigojimams, kurių vykdyti nenugalimos jėgos (force majeure) aplinkybės netrukdo, vykdyti.</w:t>
      </w:r>
    </w:p>
    <w:p>
      <w:pPr>
        <w:pStyle w:val="Normal"/>
        <w:spacing w:lineRule="auto" w:line="240" w:before="0" w:after="0"/>
        <w:jc w:val="both"/>
        <w:rPr>
          <w:rFonts w:ascii="Times New Roman" w:hAnsi="Times New Roman"/>
          <w:color w:themeColor="text1" w:val="000000"/>
          <w:sz w:val="24"/>
          <w:szCs w:val="24"/>
          <w:lang w:val="lt-LT"/>
        </w:rPr>
      </w:pPr>
      <w:r>
        <w:rPr>
          <w:rFonts w:ascii="Times New Roman" w:hAnsi="Times New Roman"/>
          <w:color w:themeColor="text1" w:val="000000"/>
          <w:sz w:val="24"/>
          <w:szCs w:val="24"/>
          <w:lang w:val="lt-LT"/>
        </w:rPr>
        <w:tab/>
        <w:t>12.4.. Tiekėjas nenaudoja alternatyvių būdų, dėl kurių gali atsirasti papildomų išlaidų, jei Pirkėjas nenurodo jam to daryti.</w:t>
      </w:r>
    </w:p>
    <w:p>
      <w:pPr>
        <w:pStyle w:val="Normal"/>
        <w:spacing w:lineRule="auto" w:line="240" w:before="0" w:after="0"/>
        <w:jc w:val="both"/>
        <w:rPr>
          <w:rFonts w:ascii="Times New Roman" w:hAnsi="Times New Roman"/>
          <w:color w:themeColor="text1" w:val="000000"/>
          <w:sz w:val="24"/>
          <w:szCs w:val="24"/>
          <w:lang w:val="lt-LT"/>
        </w:rPr>
      </w:pPr>
      <w:r>
        <w:rPr>
          <w:rFonts w:ascii="Times New Roman" w:hAnsi="Times New Roman"/>
          <w:color w:themeColor="text1" w:val="000000"/>
          <w:sz w:val="24"/>
          <w:szCs w:val="24"/>
          <w:lang w:val="lt-LT"/>
        </w:rPr>
        <w:tab/>
        <w:t>12.5. Jei, vykdydamas Pirkėjo nurodymus arba naudodamas Pirkėjo nurodytus alternatyvius būdus Tiekėjas patiria papildomų išlaidų, jas turi atlyginti Pirkėjas.</w:t>
      </w:r>
    </w:p>
    <w:p>
      <w:pPr>
        <w:pStyle w:val="Normal"/>
        <w:spacing w:lineRule="auto" w:line="240" w:before="0" w:after="0"/>
        <w:jc w:val="both"/>
        <w:rPr>
          <w:rFonts w:ascii="Times New Roman" w:hAnsi="Times New Roman"/>
          <w:color w:themeColor="text1" w:val="000000"/>
          <w:sz w:val="24"/>
          <w:szCs w:val="24"/>
          <w:lang w:val="lt-LT"/>
        </w:rPr>
      </w:pPr>
      <w:r>
        <w:rPr>
          <w:rFonts w:ascii="Times New Roman" w:hAnsi="Times New Roman"/>
          <w:color w:themeColor="text1" w:val="000000"/>
          <w:sz w:val="24"/>
          <w:szCs w:val="24"/>
          <w:lang w:val="lt-LT"/>
        </w:rPr>
        <w:tab/>
        <w:t>12.6. Jei nenugalimos jėgos (force majeure) aplinkybės trunka ilgiau kaip 90 dienų, tuomet, nepaisant Sutarties įvykdymo termino pratęsimo, kuris dėl minėtųjų aplinkybių gali būti Tiekėjui suteiktas, bet kuri Sutarties Šalis turi teisę nutraukti Sutartį įspėdama apie tai kitą šalį prieš 30 dienų. Jei pasibaigus šiam 30 dienų laikotarpiui nenugalimos jėgos (force majeure) aplinkybės vis dar yra, Sutartis nutraukiama ir pagal Sutarties sąlygas Šalys atleidžiamos nuo tolesnio Sutarties vykdymo.</w:t>
      </w:r>
    </w:p>
    <w:p>
      <w:pPr>
        <w:pStyle w:val="Normal"/>
        <w:spacing w:lineRule="auto" w:line="240" w:before="0" w:after="0"/>
        <w:jc w:val="center"/>
        <w:rPr>
          <w:rFonts w:ascii="Times New Roman" w:hAnsi="Times New Roman"/>
          <w:b/>
          <w:color w:themeColor="text1" w:val="000000"/>
          <w:sz w:val="24"/>
          <w:szCs w:val="24"/>
          <w:lang w:val="lt-LT"/>
        </w:rPr>
      </w:pPr>
      <w:r>
        <w:rPr>
          <w:rFonts w:ascii="Times New Roman" w:hAnsi="Times New Roman"/>
          <w:b/>
          <w:color w:themeColor="text1" w:val="000000"/>
          <w:sz w:val="24"/>
          <w:szCs w:val="24"/>
          <w:lang w:val="lt-LT"/>
        </w:rPr>
      </w:r>
    </w:p>
    <w:p>
      <w:pPr>
        <w:pStyle w:val="Normal"/>
        <w:spacing w:lineRule="auto" w:line="259" w:before="0" w:after="160"/>
        <w:rPr>
          <w:rFonts w:ascii="Times New Roman" w:hAnsi="Times New Roman"/>
          <w:b/>
          <w:color w:themeColor="text1" w:val="000000"/>
          <w:sz w:val="24"/>
          <w:szCs w:val="24"/>
          <w:lang w:val="lt-LT"/>
        </w:rPr>
      </w:pPr>
      <w:r>
        <w:rPr>
          <w:rFonts w:ascii="Times New Roman" w:hAnsi="Times New Roman"/>
          <w:b/>
          <w:color w:themeColor="text1" w:val="000000"/>
          <w:sz w:val="24"/>
          <w:szCs w:val="24"/>
          <w:lang w:val="lt-LT"/>
        </w:rPr>
        <w:t xml:space="preserve">                                                                </w:t>
      </w:r>
      <w:r>
        <w:rPr>
          <w:rFonts w:ascii="Times New Roman" w:hAnsi="Times New Roman"/>
          <w:b/>
          <w:color w:themeColor="text1" w:val="000000"/>
          <w:sz w:val="24"/>
          <w:szCs w:val="24"/>
          <w:lang w:val="lt-LT"/>
        </w:rPr>
        <w:t>XIII SKYRIUS</w:t>
      </w:r>
    </w:p>
    <w:p>
      <w:pPr>
        <w:pStyle w:val="Normal"/>
        <w:spacing w:lineRule="auto" w:line="240" w:before="0" w:after="0"/>
        <w:jc w:val="center"/>
        <w:rPr>
          <w:rFonts w:ascii="Times New Roman" w:hAnsi="Times New Roman"/>
          <w:b/>
          <w:color w:themeColor="text1" w:val="000000"/>
          <w:sz w:val="24"/>
          <w:szCs w:val="24"/>
          <w:lang w:val="lt-LT"/>
        </w:rPr>
      </w:pPr>
      <w:r>
        <w:rPr>
          <w:rFonts w:ascii="Times New Roman" w:hAnsi="Times New Roman"/>
          <w:b/>
          <w:color w:themeColor="text1" w:val="000000"/>
          <w:sz w:val="24"/>
          <w:szCs w:val="24"/>
          <w:lang w:val="lt-LT"/>
        </w:rPr>
        <w:t xml:space="preserve"> </w:t>
      </w:r>
      <w:r>
        <w:rPr>
          <w:rFonts w:ascii="Times New Roman" w:hAnsi="Times New Roman"/>
          <w:b/>
          <w:color w:themeColor="text1" w:val="000000"/>
          <w:sz w:val="24"/>
          <w:szCs w:val="24"/>
          <w:lang w:val="lt-LT"/>
        </w:rPr>
        <w:t>KITOS SĄLYGOS</w:t>
      </w:r>
    </w:p>
    <w:p>
      <w:pPr>
        <w:pStyle w:val="Normal"/>
        <w:spacing w:lineRule="auto" w:line="240" w:before="0" w:after="0"/>
        <w:ind w:left="709"/>
        <w:rPr>
          <w:rFonts w:ascii="Times New Roman" w:hAnsi="Times New Roman"/>
          <w:color w:themeColor="text1" w:val="000000"/>
          <w:sz w:val="24"/>
          <w:szCs w:val="24"/>
          <w:lang w:val="lt-LT"/>
        </w:rPr>
      </w:pPr>
      <w:r>
        <w:rPr>
          <w:rFonts w:ascii="Times New Roman" w:hAnsi="Times New Roman"/>
          <w:color w:themeColor="text1" w:val="000000"/>
          <w:sz w:val="24"/>
          <w:szCs w:val="24"/>
          <w:lang w:val="lt-LT"/>
        </w:rPr>
      </w:r>
    </w:p>
    <w:p>
      <w:pPr>
        <w:pStyle w:val="Normal"/>
        <w:spacing w:lineRule="auto" w:line="240" w:before="0" w:after="0"/>
        <w:jc w:val="both"/>
        <w:rPr>
          <w:rFonts w:ascii="Times New Roman" w:hAnsi="Times New Roman"/>
          <w:color w:themeColor="text1" w:val="000000"/>
          <w:sz w:val="24"/>
          <w:szCs w:val="24"/>
          <w:lang w:val="lt-LT"/>
        </w:rPr>
      </w:pPr>
      <w:r>
        <w:rPr>
          <w:rFonts w:ascii="Times New Roman" w:hAnsi="Times New Roman"/>
          <w:color w:themeColor="text1" w:val="000000"/>
          <w:sz w:val="24"/>
          <w:szCs w:val="24"/>
          <w:lang w:val="lt-LT"/>
        </w:rPr>
        <w:tab/>
        <w:t xml:space="preserve">13.1. Sutartis sudaryta lietuvių kalba, 2 (dviem) egzemplioriais, turinčiais vienodą juridinę galią, po vieną egzempliorių kiekvienai Šaliai. </w:t>
      </w:r>
    </w:p>
    <w:p>
      <w:pPr>
        <w:pStyle w:val="Normal"/>
        <w:spacing w:lineRule="auto" w:line="240" w:before="0" w:after="0"/>
        <w:jc w:val="both"/>
        <w:rPr>
          <w:rFonts w:ascii="Times New Roman" w:hAnsi="Times New Roman"/>
          <w:color w:themeColor="text1" w:val="000000"/>
          <w:sz w:val="24"/>
          <w:szCs w:val="24"/>
          <w:lang w:val="lt-LT"/>
        </w:rPr>
      </w:pPr>
      <w:r>
        <w:rPr>
          <w:rFonts w:ascii="Times New Roman" w:hAnsi="Times New Roman"/>
          <w:color w:themeColor="text1" w:val="000000"/>
          <w:sz w:val="24"/>
          <w:szCs w:val="24"/>
          <w:lang w:val="lt-LT"/>
        </w:rPr>
        <w:tab/>
        <w:t xml:space="preserve">13.2. Sutartis įsigalioja </w:t>
      </w:r>
      <w:r>
        <w:rPr>
          <w:rFonts w:ascii="Times New Roman" w:hAnsi="Times New Roman"/>
          <w:b/>
          <w:color w:themeColor="text1" w:val="000000"/>
          <w:sz w:val="24"/>
          <w:szCs w:val="24"/>
          <w:lang w:val="lt-LT"/>
        </w:rPr>
        <w:t>2026 m. sausio 1  d.</w:t>
      </w:r>
      <w:r>
        <w:rPr>
          <w:rFonts w:ascii="Times New Roman" w:hAnsi="Times New Roman"/>
          <w:color w:themeColor="text1" w:val="000000"/>
          <w:sz w:val="24"/>
          <w:szCs w:val="24"/>
          <w:lang w:val="lt-LT"/>
        </w:rPr>
        <w:t xml:space="preserve"> ir galioja 12 (dvylika) mėnesius nuo sutarties įsigaliojimo dienos. Sutartis tomis pačiomis sąlygomis gali būti pratęsiama vieną kartą iki 2 mėnesių.</w:t>
      </w:r>
    </w:p>
    <w:p>
      <w:pPr>
        <w:pStyle w:val="Normal"/>
        <w:spacing w:lineRule="auto" w:line="240" w:before="0" w:after="0"/>
        <w:jc w:val="both"/>
        <w:rPr>
          <w:rFonts w:ascii="Times New Roman" w:hAnsi="Times New Roman"/>
          <w:color w:themeColor="text1" w:val="000000"/>
          <w:sz w:val="24"/>
          <w:szCs w:val="24"/>
          <w:lang w:val="lt-LT"/>
        </w:rPr>
      </w:pPr>
      <w:r>
        <w:rPr>
          <w:rFonts w:ascii="Times New Roman" w:hAnsi="Times New Roman"/>
          <w:color w:themeColor="text1" w:val="000000"/>
          <w:sz w:val="24"/>
          <w:szCs w:val="24"/>
          <w:lang w:val="lt-LT"/>
        </w:rPr>
        <w:tab/>
        <w:t>13.3. Pirkimo Sutarties sąlygos pirkimo Sutarties galiojimo laikotarpiu negali būti keičiamos, išskyrus tokias pirkimo Sutarties sąlygas, kurias pakeitus nebūtų pažeisti Viešųjų pirkimų įstatymo 17 straipsnyje nustatyti principai ir tikslai bei tokiems pirkimo Sutarties sąlygų pakeitimams yra gautas Viešųjų pirkimų tarnybos sutikimas. Pirkimo Sutarties sąlygų keitimu nebus laikomas pirkimo Sutarties sąlygų koregavimas joje numatytomis aplinkybėmis, jei šios aplinkybės nustatytos aiškiai ir nedviprasmiškai bei buvo pateiktos konkurso sąlygose. Tais atvejais, kai pirkimo sutarties sąlygų keitimo būtinybės nebuvo įmanoma numatyti rengiant konkurso sąlygas ir pirkimo sutarties sudarymo metu, pirkimo sutarties šalys gali keisti tik neesmines pirkimo sutarties sąlygas. Sutarties keitimas turi būti įforminamas protokolu pasirašomu abiejų Sutarties šalių, pridedant ir visą susirašinėjimo dokumentaciją, šie dokumentai yra neatskiriama Sutarties dalis.</w:t>
      </w:r>
    </w:p>
    <w:p>
      <w:pPr>
        <w:pStyle w:val="Normal"/>
        <w:spacing w:lineRule="auto" w:line="240" w:before="0" w:after="0"/>
        <w:jc w:val="both"/>
        <w:rPr>
          <w:rFonts w:ascii="Times New Roman" w:hAnsi="Times New Roman"/>
          <w:color w:themeColor="text1" w:val="000000"/>
          <w:sz w:val="24"/>
          <w:szCs w:val="24"/>
          <w:lang w:val="lt-LT"/>
        </w:rPr>
      </w:pPr>
      <w:r>
        <w:rPr>
          <w:rFonts w:ascii="Times New Roman" w:hAnsi="Times New Roman"/>
          <w:color w:themeColor="text1" w:val="000000"/>
          <w:sz w:val="24"/>
          <w:szCs w:val="24"/>
          <w:lang w:val="lt-LT"/>
        </w:rPr>
        <w:tab/>
        <w:t>13.4. Sutartis gali būti koreguojama vadovaujantis Viešųjų pirkimų įstatymo 89 straipsnio nuostatomis, esant objektyvioms aplinkybėms (pasikeitus maitinimą reglamentuojančių teisės aktų reikalavimams, atsiradus kitų, nenupirktų maisto prekių poreikiui (iki 30 proc.), jei yra poreikis pratęsti sutartį ilgesniam terminui nei numatyta sutartyje dėl objektyvių aplinkybių ir pan.)</w:t>
      </w:r>
    </w:p>
    <w:p>
      <w:pPr>
        <w:pStyle w:val="Normal"/>
        <w:spacing w:lineRule="auto" w:line="240" w:before="0" w:after="0"/>
        <w:jc w:val="both"/>
        <w:rPr>
          <w:rFonts w:ascii="Times New Roman" w:hAnsi="Times New Roman"/>
          <w:color w:themeColor="text1" w:val="000000"/>
          <w:sz w:val="24"/>
          <w:szCs w:val="24"/>
          <w:lang w:val="lt-LT"/>
        </w:rPr>
      </w:pPr>
      <w:r>
        <w:rPr>
          <w:rFonts w:ascii="Times New Roman" w:hAnsi="Times New Roman"/>
          <w:color w:themeColor="text1" w:val="000000"/>
          <w:sz w:val="24"/>
          <w:szCs w:val="24"/>
          <w:lang w:val="lt-LT"/>
        </w:rPr>
        <w:tab/>
        <w:t>13.5. Visi kiti, šia sutartimi nesureguliuoti sutarties vykdymo klausimai, sprendžiami vadovaujantis Lietuvos Respublikoje galiojančiais norminiais aktais.</w:t>
      </w:r>
    </w:p>
    <w:p>
      <w:pPr>
        <w:pStyle w:val="Normal"/>
        <w:spacing w:lineRule="auto" w:line="240" w:before="0" w:after="0"/>
        <w:jc w:val="both"/>
        <w:rPr>
          <w:rFonts w:ascii="Times New Roman" w:hAnsi="Times New Roman"/>
          <w:b/>
          <w:bCs/>
          <w:color w:themeColor="text1" w:val="000000"/>
          <w:sz w:val="24"/>
          <w:szCs w:val="24"/>
          <w:lang w:val="lt-LT"/>
        </w:rPr>
      </w:pPr>
      <w:r>
        <w:rPr>
          <w:rFonts w:ascii="Times New Roman" w:hAnsi="Times New Roman"/>
          <w:b/>
          <w:bCs/>
          <w:color w:themeColor="text1" w:val="000000"/>
          <w:sz w:val="24"/>
          <w:szCs w:val="24"/>
          <w:lang w:val="lt-LT"/>
        </w:rPr>
      </w:r>
    </w:p>
    <w:p>
      <w:pPr>
        <w:pStyle w:val="Normal"/>
        <w:spacing w:lineRule="auto" w:line="240" w:before="0" w:after="0"/>
        <w:jc w:val="both"/>
        <w:rPr>
          <w:rFonts w:ascii="Times New Roman" w:hAnsi="Times New Roman"/>
          <w:b/>
          <w:bCs/>
          <w:color w:themeColor="text1" w:val="000000"/>
          <w:sz w:val="24"/>
          <w:szCs w:val="24"/>
          <w:lang w:val="lt-LT"/>
        </w:rPr>
      </w:pPr>
      <w:r>
        <w:rPr>
          <w:rFonts w:ascii="Times New Roman" w:hAnsi="Times New Roman"/>
          <w:b/>
          <w:color w:themeColor="text1" w:val="000000"/>
          <w:sz w:val="24"/>
          <w:szCs w:val="24"/>
          <w:lang w:val="lt-LT"/>
        </w:rPr>
        <w:t>13.6. Už sutarties vykdymą atsakingi asmenys:</w:t>
      </w:r>
    </w:p>
    <w:p>
      <w:pPr>
        <w:pStyle w:val="Normal"/>
        <w:spacing w:lineRule="auto" w:line="240" w:before="0" w:after="0"/>
        <w:jc w:val="both"/>
        <w:rPr>
          <w:rFonts w:ascii="Times New Roman" w:hAnsi="Times New Roman"/>
          <w:b/>
          <w:bCs/>
          <w:color w:themeColor="text1" w:val="000000"/>
          <w:sz w:val="24"/>
          <w:szCs w:val="24"/>
          <w:lang w:val="lt-LT"/>
        </w:rPr>
      </w:pPr>
      <w:r>
        <w:rPr>
          <w:rFonts w:ascii="Times New Roman" w:hAnsi="Times New Roman"/>
          <w:b/>
          <w:color w:themeColor="text1" w:val="000000"/>
          <w:sz w:val="24"/>
          <w:szCs w:val="24"/>
          <w:lang w:val="lt-LT"/>
        </w:rPr>
        <w:tab/>
        <w:t>Pirkėjo:</w:t>
      </w:r>
      <w:r>
        <w:rPr/>
        <w:t xml:space="preserve"> </w:t>
      </w:r>
      <w:r>
        <w:rPr>
          <w:rFonts w:ascii="Times New Roman" w:hAnsi="Times New Roman"/>
          <w:bCs/>
          <w:color w:themeColor="text1" w:val="000000"/>
          <w:sz w:val="24"/>
          <w:szCs w:val="24"/>
          <w:lang w:val="lt-LT"/>
        </w:rPr>
        <w:t>Aušra Petrauskienė, tel. +37067749375, el. p. ausra1petrauskiene@gmail.com; Rasa Jurevičienė, tel. +37060460607, el. p. rasa.jureviciene@darzelissaulute.lt</w:t>
      </w:r>
    </w:p>
    <w:p>
      <w:pPr>
        <w:pStyle w:val="Normal"/>
        <w:spacing w:lineRule="auto" w:line="240" w:before="0" w:after="0"/>
        <w:jc w:val="both"/>
        <w:rPr>
          <w:rFonts w:ascii="Times New Roman" w:hAnsi="Times New Roman"/>
          <w:b/>
          <w:color w:themeColor="text1" w:val="000000"/>
          <w:sz w:val="24"/>
          <w:szCs w:val="24"/>
          <w:lang w:val="lt-LT"/>
        </w:rPr>
      </w:pPr>
      <w:r>
        <w:rPr>
          <w:rFonts w:ascii="Times New Roman" w:hAnsi="Times New Roman"/>
          <w:b/>
          <w:color w:themeColor="text1" w:val="000000"/>
          <w:sz w:val="24"/>
          <w:szCs w:val="24"/>
          <w:lang w:val="lt-LT"/>
        </w:rPr>
        <w:tab/>
        <w:t xml:space="preserve">Tiekėjo: </w:t>
      </w:r>
      <w:r>
        <w:rPr>
          <w:rFonts w:ascii="Times New Roman" w:hAnsi="Times New Roman"/>
          <w:bCs/>
          <w:color w:themeColor="text1" w:val="000000"/>
          <w:sz w:val="24"/>
          <w:szCs w:val="24"/>
          <w:lang w:val="lt-LT"/>
        </w:rPr>
        <w:t>Aušra Pacevičienė,  tel. +37066315900, el. p. uzsakymai@bioleua.lt</w:t>
      </w:r>
    </w:p>
    <w:p>
      <w:pPr>
        <w:pStyle w:val="Normal"/>
        <w:spacing w:lineRule="auto" w:line="240" w:before="0" w:after="0"/>
        <w:ind w:left="709"/>
        <w:rPr>
          <w:rFonts w:ascii="Times New Roman" w:hAnsi="Times New Roman"/>
          <w:color w:themeColor="text1" w:val="000000"/>
          <w:sz w:val="24"/>
          <w:szCs w:val="24"/>
          <w:lang w:val="lt-LT"/>
        </w:rPr>
      </w:pPr>
      <w:r>
        <w:rPr>
          <w:rFonts w:ascii="Times New Roman" w:hAnsi="Times New Roman"/>
          <w:color w:themeColor="text1" w:val="000000"/>
          <w:sz w:val="24"/>
          <w:szCs w:val="24"/>
          <w:lang w:val="lt-LT"/>
        </w:rPr>
      </w:r>
    </w:p>
    <w:p>
      <w:pPr>
        <w:pStyle w:val="Normal"/>
        <w:spacing w:lineRule="auto" w:line="240" w:before="0" w:after="0"/>
        <w:rPr>
          <w:rFonts w:ascii="Times New Roman" w:hAnsi="Times New Roman"/>
          <w:color w:themeColor="text1" w:val="000000"/>
          <w:sz w:val="24"/>
          <w:szCs w:val="24"/>
          <w:lang w:val="lt-LT"/>
        </w:rPr>
      </w:pPr>
      <w:r>
        <w:rPr>
          <w:rFonts w:ascii="Times New Roman" w:hAnsi="Times New Roman"/>
          <w:color w:themeColor="text1" w:val="000000"/>
          <w:sz w:val="24"/>
          <w:szCs w:val="24"/>
          <w:lang w:val="lt-LT"/>
        </w:rPr>
        <w:t>Sutarties priedas „Maisto produktų asortimentas, kiekis ir kaina“.</w:t>
      </w:r>
    </w:p>
    <w:p>
      <w:pPr>
        <w:pStyle w:val="Normal"/>
        <w:spacing w:lineRule="auto" w:line="240" w:before="0" w:after="0"/>
        <w:rPr>
          <w:rFonts w:ascii="Times New Roman" w:hAnsi="Times New Roman"/>
          <w:color w:themeColor="text1" w:val="000000"/>
          <w:sz w:val="24"/>
          <w:szCs w:val="24"/>
          <w:lang w:val="lt-LT"/>
        </w:rPr>
      </w:pPr>
      <w:r>
        <w:rPr>
          <w:rFonts w:ascii="Times New Roman" w:hAnsi="Times New Roman"/>
          <w:color w:themeColor="text1" w:val="000000"/>
          <w:sz w:val="24"/>
          <w:szCs w:val="24"/>
          <w:lang w:val="lt-LT"/>
        </w:rPr>
      </w:r>
    </w:p>
    <w:p>
      <w:pPr>
        <w:pStyle w:val="Normal"/>
        <w:spacing w:lineRule="auto" w:line="240" w:before="0" w:after="0"/>
        <w:rPr>
          <w:rFonts w:ascii="Times New Roman" w:hAnsi="Times New Roman"/>
          <w:b/>
          <w:color w:themeColor="text1" w:val="000000"/>
          <w:sz w:val="24"/>
          <w:szCs w:val="24"/>
          <w:lang w:val="lt-LT"/>
        </w:rPr>
      </w:pPr>
      <w:r>
        <w:rPr>
          <w:rFonts w:ascii="Times New Roman" w:hAnsi="Times New Roman"/>
          <w:b/>
          <w:color w:themeColor="text1" w:val="000000"/>
          <w:sz w:val="24"/>
          <w:szCs w:val="24"/>
          <w:lang w:val="lt-LT"/>
        </w:rPr>
        <w:t>Šalių rekvizitai ir parašai:</w:t>
      </w:r>
    </w:p>
    <w:p>
      <w:pPr>
        <w:pStyle w:val="Normal"/>
        <w:spacing w:lineRule="auto" w:line="240" w:before="0" w:after="0"/>
        <w:ind w:left="709"/>
        <w:rPr>
          <w:rFonts w:ascii="Times New Roman" w:hAnsi="Times New Roman"/>
          <w:color w:themeColor="text1" w:val="000000"/>
          <w:sz w:val="24"/>
          <w:szCs w:val="24"/>
          <w:lang w:val="lt-LT"/>
        </w:rPr>
      </w:pPr>
      <w:r>
        <w:rPr>
          <w:rFonts w:ascii="Times New Roman" w:hAnsi="Times New Roman"/>
          <w:color w:themeColor="text1" w:val="000000"/>
          <w:sz w:val="24"/>
          <w:szCs w:val="24"/>
          <w:lang w:val="lt-LT"/>
        </w:rPr>
      </w:r>
    </w:p>
    <w:p>
      <w:pPr>
        <w:pStyle w:val="Normal"/>
        <w:tabs>
          <w:tab w:val="clear" w:pos="720"/>
          <w:tab w:val="left" w:pos="5640" w:leader="none"/>
        </w:tabs>
        <w:rPr>
          <w:rFonts w:ascii="Times New Roman" w:hAnsi="Times New Roman"/>
          <w:color w:themeColor="text1" w:val="000000"/>
          <w:sz w:val="24"/>
          <w:szCs w:val="24"/>
          <w:lang w:val="lt-LT"/>
        </w:rPr>
      </w:pPr>
      <w:r>
        <w:rPr>
          <w:rFonts w:ascii="Times New Roman" w:hAnsi="Times New Roman"/>
          <w:color w:themeColor="text1" w:val="000000"/>
          <w:sz w:val="24"/>
          <w:szCs w:val="24"/>
          <w:lang w:val="lt-LT"/>
        </w:rPr>
      </w:r>
    </w:p>
    <w:tbl>
      <w:tblPr>
        <w:tblStyle w:val="TableGrid"/>
        <w:tblW w:w="10065"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5102"/>
        <w:gridCol w:w="4962"/>
      </w:tblGrid>
      <w:tr>
        <w:trPr/>
        <w:tc>
          <w:tcPr>
            <w:tcW w:w="5102" w:type="dxa"/>
            <w:tcBorders>
              <w:top w:val="nil"/>
              <w:left w:val="nil"/>
              <w:bottom w:val="nil"/>
              <w:right w:val="nil"/>
            </w:tcBorders>
          </w:tcPr>
          <w:p>
            <w:pPr>
              <w:pStyle w:val="Normal"/>
              <w:widowControl/>
              <w:spacing w:before="0" w:after="200"/>
              <w:contextualSpacing/>
              <w:jc w:val="left"/>
              <w:rPr>
                <w:rFonts w:ascii="Times New Roman" w:hAnsi="Times New Roman" w:cs="Times New Roman"/>
                <w:bCs/>
                <w:sz w:val="24"/>
                <w:szCs w:val="24"/>
                <w:lang w:val="lt-LT"/>
              </w:rPr>
            </w:pPr>
            <w:r>
              <w:rPr>
                <w:rFonts w:cs="Times New Roman" w:ascii="Times New Roman" w:hAnsi="Times New Roman"/>
                <w:bCs/>
                <w:kern w:val="0"/>
                <w:sz w:val="24"/>
                <w:szCs w:val="24"/>
                <w:lang w:val="lt-LT" w:eastAsia="en-US" w:bidi="ar-SA"/>
              </w:rPr>
              <w:t>ŽŪKB „BIO LEUA“</w:t>
            </w:r>
          </w:p>
          <w:p>
            <w:pPr>
              <w:pStyle w:val="Normal"/>
              <w:widowControl/>
              <w:spacing w:before="0" w:after="200"/>
              <w:contextualSpacing/>
              <w:jc w:val="left"/>
              <w:rPr>
                <w:rFonts w:ascii="Times New Roman" w:hAnsi="Times New Roman" w:cs="Times New Roman"/>
                <w:bCs/>
                <w:sz w:val="24"/>
                <w:szCs w:val="24"/>
                <w:lang w:val="lt-LT"/>
              </w:rPr>
            </w:pPr>
            <w:r>
              <w:rPr>
                <w:rFonts w:cs="Times New Roman" w:ascii="Times New Roman" w:hAnsi="Times New Roman"/>
                <w:bCs/>
                <w:kern w:val="0"/>
                <w:sz w:val="24"/>
                <w:szCs w:val="24"/>
                <w:lang w:val="lt-LT" w:eastAsia="en-US" w:bidi="ar-SA"/>
              </w:rPr>
              <w:t>Keručių k. 2, Taujėnų sen., Ukmergės r. sav.</w:t>
            </w:r>
          </w:p>
          <w:p>
            <w:pPr>
              <w:pStyle w:val="Normal"/>
              <w:widowControl/>
              <w:spacing w:before="0" w:after="200"/>
              <w:contextualSpacing/>
              <w:jc w:val="left"/>
              <w:rPr>
                <w:rFonts w:ascii="Times New Roman" w:hAnsi="Times New Roman" w:cs="Times New Roman"/>
                <w:bCs/>
                <w:sz w:val="24"/>
                <w:szCs w:val="24"/>
                <w:lang w:val="lt-LT"/>
              </w:rPr>
            </w:pPr>
            <w:r>
              <w:rPr>
                <w:rFonts w:cs="Times New Roman" w:ascii="Times New Roman" w:hAnsi="Times New Roman"/>
                <w:bCs/>
                <w:kern w:val="0"/>
                <w:sz w:val="24"/>
                <w:szCs w:val="24"/>
                <w:lang w:val="lt-LT" w:eastAsia="en-US" w:bidi="ar-SA"/>
              </w:rPr>
              <w:t>Adresas korespondencijai Kaimynų g. 9,51305 Kaunas</w:t>
            </w:r>
          </w:p>
          <w:p>
            <w:pPr>
              <w:pStyle w:val="Normal"/>
              <w:widowControl/>
              <w:spacing w:before="0" w:after="200"/>
              <w:contextualSpacing/>
              <w:jc w:val="left"/>
              <w:rPr>
                <w:rFonts w:ascii="Times New Roman" w:hAnsi="Times New Roman" w:cs="Times New Roman"/>
                <w:bCs/>
                <w:sz w:val="24"/>
                <w:szCs w:val="24"/>
                <w:lang w:val="lt-LT"/>
              </w:rPr>
            </w:pPr>
            <w:r>
              <w:rPr>
                <w:rFonts w:cs="Times New Roman" w:ascii="Times New Roman" w:hAnsi="Times New Roman"/>
                <w:bCs/>
                <w:kern w:val="0"/>
                <w:sz w:val="24"/>
                <w:szCs w:val="24"/>
                <w:lang w:val="lt-LT" w:eastAsia="en-US" w:bidi="ar-SA"/>
              </w:rPr>
              <w:t>Įmonės kodas: 304912917</w:t>
            </w:r>
          </w:p>
          <w:p>
            <w:pPr>
              <w:pStyle w:val="Normal"/>
              <w:widowControl/>
              <w:spacing w:before="0" w:after="200"/>
              <w:contextualSpacing/>
              <w:jc w:val="left"/>
              <w:rPr>
                <w:rFonts w:ascii="Times New Roman" w:hAnsi="Times New Roman" w:cs="Times New Roman"/>
                <w:bCs/>
                <w:sz w:val="24"/>
                <w:szCs w:val="24"/>
                <w:lang w:val="lt-LT"/>
              </w:rPr>
            </w:pPr>
            <w:r>
              <w:rPr>
                <w:rFonts w:cs="Times New Roman" w:ascii="Times New Roman" w:hAnsi="Times New Roman"/>
                <w:bCs/>
                <w:kern w:val="0"/>
                <w:sz w:val="24"/>
                <w:szCs w:val="24"/>
                <w:lang w:val="lt-LT" w:eastAsia="en-US" w:bidi="ar-SA"/>
              </w:rPr>
              <w:t>PVM mok. kodas:LT100005351519</w:t>
            </w:r>
          </w:p>
          <w:p>
            <w:pPr>
              <w:pStyle w:val="Normal"/>
              <w:widowControl/>
              <w:spacing w:before="0" w:after="200"/>
              <w:contextualSpacing/>
              <w:jc w:val="left"/>
              <w:rPr>
                <w:rFonts w:ascii="Times New Roman" w:hAnsi="Times New Roman" w:cs="Times New Roman"/>
                <w:bCs/>
                <w:sz w:val="24"/>
                <w:szCs w:val="24"/>
                <w:lang w:val="lt-LT"/>
              </w:rPr>
            </w:pPr>
            <w:r>
              <w:rPr>
                <w:rFonts w:cs="Times New Roman" w:ascii="Times New Roman" w:hAnsi="Times New Roman"/>
                <w:bCs/>
                <w:kern w:val="0"/>
                <w:sz w:val="24"/>
                <w:szCs w:val="24"/>
                <w:lang w:val="lt-LT" w:eastAsia="en-US" w:bidi="ar-SA"/>
              </w:rPr>
              <w:t>A/S LT75 7230 0000 0040 5096</w:t>
            </w:r>
          </w:p>
          <w:p>
            <w:pPr>
              <w:pStyle w:val="Normal"/>
              <w:widowControl/>
              <w:spacing w:before="0" w:after="200"/>
              <w:contextualSpacing/>
              <w:jc w:val="left"/>
              <w:rPr>
                <w:rFonts w:ascii="Times New Roman" w:hAnsi="Times New Roman" w:cs="Times New Roman"/>
                <w:bCs/>
                <w:sz w:val="24"/>
                <w:szCs w:val="24"/>
                <w:lang w:val="lt-LT"/>
              </w:rPr>
            </w:pPr>
            <w:r>
              <w:rPr>
                <w:rFonts w:cs="Times New Roman" w:ascii="Times New Roman" w:hAnsi="Times New Roman"/>
                <w:bCs/>
                <w:kern w:val="0"/>
                <w:sz w:val="24"/>
                <w:szCs w:val="24"/>
                <w:lang w:val="lt-LT" w:eastAsia="en-US" w:bidi="ar-SA"/>
              </w:rPr>
              <w:t>UAB Urbo bankas</w:t>
            </w:r>
          </w:p>
          <w:p>
            <w:pPr>
              <w:pStyle w:val="Normal"/>
              <w:widowControl/>
              <w:spacing w:before="0" w:after="200"/>
              <w:contextualSpacing/>
              <w:jc w:val="left"/>
              <w:rPr>
                <w:rFonts w:ascii="Times New Roman" w:hAnsi="Times New Roman" w:cs="Times New Roman"/>
                <w:bCs/>
                <w:sz w:val="24"/>
                <w:szCs w:val="24"/>
                <w:lang w:val="lt-LT"/>
              </w:rPr>
            </w:pPr>
            <w:r>
              <w:rPr>
                <w:rFonts w:cs="Times New Roman" w:ascii="Times New Roman" w:hAnsi="Times New Roman"/>
                <w:bCs/>
                <w:sz w:val="24"/>
                <w:szCs w:val="24"/>
                <w:lang w:val="lt-LT"/>
              </w:rPr>
            </w:r>
          </w:p>
          <w:p>
            <w:pPr>
              <w:pStyle w:val="Normal"/>
              <w:widowControl/>
              <w:spacing w:before="0" w:after="200"/>
              <w:contextualSpacing/>
              <w:jc w:val="left"/>
              <w:rPr>
                <w:rFonts w:ascii="Times New Roman" w:hAnsi="Times New Roman" w:cs="Times New Roman"/>
                <w:sz w:val="24"/>
                <w:szCs w:val="24"/>
                <w:lang w:val="lt-LT"/>
              </w:rPr>
            </w:pPr>
            <w:r>
              <w:rPr>
                <w:rFonts w:cs="Times New Roman" w:ascii="Times New Roman" w:hAnsi="Times New Roman"/>
                <w:kern w:val="0"/>
                <w:sz w:val="24"/>
                <w:szCs w:val="24"/>
                <w:lang w:val="lt-LT" w:eastAsia="en-US" w:bidi="ar-SA"/>
              </w:rPr>
              <w:t>El. paštas info</w:t>
            </w:r>
            <w:r>
              <w:rPr>
                <w:rFonts w:cs="Times New Roman" w:ascii="Times New Roman" w:hAnsi="Times New Roman"/>
                <w:kern w:val="0"/>
                <w:sz w:val="24"/>
                <w:szCs w:val="24"/>
                <w:lang w:val="en-US" w:eastAsia="en-US" w:bidi="ar-SA"/>
              </w:rPr>
              <w:t>@bioleua</w:t>
            </w:r>
            <w:r>
              <w:rPr>
                <w:rFonts w:cs="Times New Roman" w:ascii="Times New Roman" w:hAnsi="Times New Roman"/>
                <w:kern w:val="0"/>
                <w:sz w:val="24"/>
                <w:szCs w:val="24"/>
                <w:lang w:val="lt-LT" w:eastAsia="en-US" w:bidi="ar-SA"/>
              </w:rPr>
              <w:t>.lt</w:t>
            </w:r>
          </w:p>
          <w:p>
            <w:pPr>
              <w:pStyle w:val="Normal"/>
              <w:widowControl/>
              <w:spacing w:before="0" w:after="200"/>
              <w:contextualSpacing/>
              <w:jc w:val="left"/>
              <w:rPr>
                <w:rFonts w:ascii="Times New Roman" w:hAnsi="Times New Roman" w:cs="Times New Roman"/>
                <w:bCs/>
                <w:sz w:val="24"/>
                <w:szCs w:val="24"/>
                <w:lang w:val="lt-LT"/>
              </w:rPr>
            </w:pPr>
            <w:r>
              <w:rPr>
                <w:rFonts w:cs="Times New Roman" w:ascii="Times New Roman" w:hAnsi="Times New Roman"/>
                <w:kern w:val="0"/>
                <w:sz w:val="24"/>
                <w:szCs w:val="24"/>
                <w:lang w:val="lt-LT" w:eastAsia="en-US" w:bidi="ar-SA"/>
              </w:rPr>
              <w:t>Tel. +37060037742</w:t>
            </w:r>
          </w:p>
          <w:p>
            <w:pPr>
              <w:pStyle w:val="Normal"/>
              <w:widowControl/>
              <w:spacing w:before="0" w:after="200"/>
              <w:contextualSpacing/>
              <w:jc w:val="left"/>
              <w:rPr>
                <w:rFonts w:ascii="Times New Roman" w:hAnsi="Times New Roman" w:cs="Times New Roman"/>
                <w:bCs/>
                <w:sz w:val="24"/>
                <w:szCs w:val="24"/>
                <w:lang w:val="lt-LT"/>
              </w:rPr>
            </w:pPr>
            <w:r>
              <w:rPr>
                <w:rFonts w:cs="Times New Roman" w:ascii="Times New Roman" w:hAnsi="Times New Roman"/>
                <w:bCs/>
                <w:sz w:val="24"/>
                <w:szCs w:val="24"/>
                <w:lang w:val="lt-LT"/>
              </w:rPr>
            </w:r>
          </w:p>
          <w:p>
            <w:pPr>
              <w:pStyle w:val="Normal"/>
              <w:widowControl/>
              <w:spacing w:before="0" w:after="200"/>
              <w:contextualSpacing/>
              <w:jc w:val="left"/>
              <w:rPr>
                <w:rFonts w:ascii="Times New Roman" w:hAnsi="Times New Roman" w:cs="Times New Roman"/>
                <w:bCs/>
                <w:sz w:val="24"/>
                <w:szCs w:val="24"/>
                <w:lang w:val="lt-LT"/>
              </w:rPr>
            </w:pPr>
            <w:r>
              <w:rPr>
                <w:rFonts w:cs="Times New Roman" w:ascii="Times New Roman" w:hAnsi="Times New Roman"/>
                <w:bCs/>
                <w:kern w:val="0"/>
                <w:sz w:val="24"/>
                <w:szCs w:val="24"/>
                <w:lang w:val="lt-LT" w:eastAsia="en-US" w:bidi="ar-SA"/>
              </w:rPr>
              <w:t>Direktorius</w:t>
            </w:r>
          </w:p>
          <w:p>
            <w:pPr>
              <w:pStyle w:val="Normal"/>
              <w:widowControl/>
              <w:spacing w:before="0" w:after="200"/>
              <w:contextualSpacing/>
              <w:jc w:val="left"/>
              <w:rPr>
                <w:rFonts w:ascii="Times New Roman" w:hAnsi="Times New Roman" w:cs="Times New Roman"/>
                <w:bCs/>
                <w:sz w:val="24"/>
                <w:szCs w:val="24"/>
                <w:lang w:val="lt-LT"/>
              </w:rPr>
            </w:pPr>
            <w:r>
              <w:rPr>
                <w:rFonts w:cs="Times New Roman" w:ascii="Times New Roman" w:hAnsi="Times New Roman"/>
                <w:bCs/>
                <w:sz w:val="24"/>
                <w:szCs w:val="24"/>
                <w:lang w:val="lt-LT"/>
              </w:rPr>
            </w:r>
          </w:p>
          <w:p>
            <w:pPr>
              <w:pStyle w:val="Normal"/>
              <w:widowControl/>
              <w:spacing w:before="0" w:after="200"/>
              <w:contextualSpacing/>
              <w:jc w:val="left"/>
              <w:rPr>
                <w:rFonts w:ascii="Times New Roman" w:hAnsi="Times New Roman" w:cs="Times New Roman"/>
                <w:bCs/>
                <w:sz w:val="24"/>
                <w:szCs w:val="24"/>
                <w:lang w:val="lt-LT"/>
              </w:rPr>
            </w:pPr>
            <w:r>
              <w:rPr>
                <w:rFonts w:cs="Times New Roman" w:ascii="Times New Roman" w:hAnsi="Times New Roman"/>
                <w:bCs/>
                <w:kern w:val="0"/>
                <w:sz w:val="24"/>
                <w:szCs w:val="24"/>
                <w:lang w:val="lt-LT" w:eastAsia="en-US" w:bidi="ar-SA"/>
              </w:rPr>
              <w:t>Nikolajus Dubnikovas</w:t>
            </w:r>
          </w:p>
          <w:p>
            <w:pPr>
              <w:pStyle w:val="Normal"/>
              <w:widowControl/>
              <w:spacing w:before="0" w:after="200"/>
              <w:contextualSpacing/>
              <w:jc w:val="left"/>
              <w:rPr>
                <w:rFonts w:ascii="Times New Roman" w:hAnsi="Times New Roman" w:cs="Times New Roman"/>
                <w:sz w:val="24"/>
                <w:szCs w:val="24"/>
                <w:lang w:val="lt-LT"/>
              </w:rPr>
            </w:pPr>
            <w:r>
              <w:rPr>
                <w:rFonts w:cs="Times New Roman" w:ascii="Times New Roman" w:hAnsi="Times New Roman"/>
                <w:kern w:val="0"/>
                <w:sz w:val="24"/>
                <w:szCs w:val="24"/>
                <w:lang w:val="lt-LT" w:eastAsia="en-US" w:bidi="ar-SA"/>
              </w:rPr>
              <w:t>A. V.</w:t>
            </w:r>
          </w:p>
        </w:tc>
        <w:tc>
          <w:tcPr>
            <w:tcW w:w="4962" w:type="dxa"/>
            <w:tcBorders>
              <w:top w:val="nil"/>
              <w:left w:val="nil"/>
              <w:bottom w:val="nil"/>
              <w:right w:val="nil"/>
            </w:tcBorders>
          </w:tcPr>
          <w:p>
            <w:pPr>
              <w:pStyle w:val="Normal"/>
              <w:widowControl/>
              <w:spacing w:before="0" w:after="200"/>
              <w:contextualSpacing/>
              <w:jc w:val="left"/>
              <w:rPr>
                <w:rFonts w:ascii="Times New Roman" w:hAnsi="Times New Roman" w:cs="Times New Roman"/>
                <w:sz w:val="24"/>
                <w:szCs w:val="24"/>
                <w:lang w:val="lt-LT"/>
              </w:rPr>
            </w:pPr>
            <w:r>
              <w:rPr>
                <w:rFonts w:cs="Times New Roman" w:ascii="Times New Roman" w:hAnsi="Times New Roman"/>
                <w:kern w:val="0"/>
                <w:sz w:val="24"/>
                <w:szCs w:val="24"/>
                <w:lang w:val="lt-LT" w:eastAsia="en-US" w:bidi="ar-SA"/>
              </w:rPr>
              <w:t>Ukmergės vaikų lopšelis-darželis „Saulutė“</w:t>
            </w:r>
          </w:p>
          <w:p>
            <w:pPr>
              <w:pStyle w:val="Normal"/>
              <w:widowControl/>
              <w:spacing w:before="0" w:after="200"/>
              <w:contextualSpacing/>
              <w:jc w:val="left"/>
              <w:rPr>
                <w:rFonts w:ascii="Times New Roman" w:hAnsi="Times New Roman" w:cs="Times New Roman"/>
                <w:sz w:val="24"/>
                <w:szCs w:val="24"/>
                <w:lang w:val="lt-LT"/>
              </w:rPr>
            </w:pPr>
            <w:r>
              <w:rPr>
                <w:rFonts w:cs="Times New Roman" w:ascii="Times New Roman" w:hAnsi="Times New Roman"/>
                <w:kern w:val="0"/>
                <w:sz w:val="24"/>
                <w:szCs w:val="24"/>
                <w:lang w:val="lt-LT" w:eastAsia="en-US" w:bidi="ar-SA"/>
              </w:rPr>
              <w:t>Veterinarijos g.4, Ukmergė</w:t>
            </w:r>
          </w:p>
          <w:p>
            <w:pPr>
              <w:pStyle w:val="Normal"/>
              <w:widowControl/>
              <w:spacing w:before="0" w:after="200"/>
              <w:contextualSpacing/>
              <w:jc w:val="left"/>
              <w:rPr>
                <w:rFonts w:ascii="Times New Roman" w:hAnsi="Times New Roman" w:cs="Times New Roman"/>
                <w:sz w:val="24"/>
                <w:szCs w:val="24"/>
                <w:lang w:val="lt-LT"/>
              </w:rPr>
            </w:pPr>
            <w:r>
              <w:rPr>
                <w:rFonts w:cs="Times New Roman" w:ascii="Times New Roman" w:hAnsi="Times New Roman"/>
                <w:sz w:val="24"/>
                <w:szCs w:val="24"/>
                <w:lang w:val="lt-LT"/>
              </w:rPr>
            </w:r>
          </w:p>
          <w:p>
            <w:pPr>
              <w:pStyle w:val="Normal"/>
              <w:widowControl/>
              <w:spacing w:before="0" w:after="200"/>
              <w:contextualSpacing/>
              <w:jc w:val="left"/>
              <w:rPr>
                <w:rFonts w:ascii="Times New Roman" w:hAnsi="Times New Roman" w:cs="Times New Roman"/>
                <w:sz w:val="24"/>
                <w:szCs w:val="24"/>
                <w:lang w:val="lt-LT"/>
              </w:rPr>
            </w:pPr>
            <w:r>
              <w:rPr>
                <w:rFonts w:cs="Times New Roman" w:ascii="Times New Roman" w:hAnsi="Times New Roman"/>
                <w:kern w:val="0"/>
                <w:sz w:val="24"/>
                <w:szCs w:val="24"/>
                <w:lang w:val="lt-LT" w:eastAsia="en-US" w:bidi="ar-SA"/>
              </w:rPr>
              <w:t>Įmonės kodas: 190324476</w:t>
            </w:r>
          </w:p>
          <w:p>
            <w:pPr>
              <w:pStyle w:val="Normal"/>
              <w:widowControl/>
              <w:spacing w:before="0" w:after="200"/>
              <w:contextualSpacing/>
              <w:jc w:val="left"/>
              <w:rPr>
                <w:rFonts w:ascii="Times New Roman" w:hAnsi="Times New Roman" w:cs="Times New Roman"/>
                <w:sz w:val="24"/>
                <w:szCs w:val="24"/>
                <w:lang w:val="lt-LT"/>
              </w:rPr>
            </w:pPr>
            <w:r>
              <w:rPr>
                <w:rFonts w:cs="Times New Roman" w:ascii="Times New Roman" w:hAnsi="Times New Roman"/>
                <w:sz w:val="24"/>
                <w:szCs w:val="24"/>
                <w:lang w:val="lt-LT"/>
              </w:rPr>
            </w:r>
          </w:p>
          <w:p>
            <w:pPr>
              <w:pStyle w:val="Normal"/>
              <w:widowControl/>
              <w:spacing w:before="0" w:after="200"/>
              <w:contextualSpacing/>
              <w:jc w:val="left"/>
              <w:rPr>
                <w:rFonts w:ascii="Times New Roman" w:hAnsi="Times New Roman" w:cs="Times New Roman"/>
                <w:sz w:val="24"/>
                <w:szCs w:val="24"/>
                <w:lang w:val="lt-LT"/>
              </w:rPr>
            </w:pPr>
            <w:r>
              <w:rPr>
                <w:rFonts w:cs="Times New Roman" w:ascii="Times New Roman" w:hAnsi="Times New Roman"/>
                <w:kern w:val="0"/>
                <w:sz w:val="24"/>
                <w:szCs w:val="24"/>
                <w:lang w:val="lt-LT" w:eastAsia="en-US" w:bidi="ar-SA"/>
              </w:rPr>
              <w:t>A/S LT50 7182 4000 0113 0770</w:t>
            </w:r>
          </w:p>
          <w:p>
            <w:pPr>
              <w:pStyle w:val="Normal"/>
              <w:widowControl/>
              <w:spacing w:before="0" w:after="200"/>
              <w:contextualSpacing/>
              <w:jc w:val="left"/>
              <w:rPr>
                <w:rFonts w:ascii="Times New Roman" w:hAnsi="Times New Roman" w:cs="Times New Roman"/>
                <w:sz w:val="24"/>
                <w:szCs w:val="24"/>
                <w:lang w:val="lt-LT"/>
              </w:rPr>
            </w:pPr>
            <w:r>
              <w:rPr>
                <w:rFonts w:cs="Times New Roman" w:ascii="Times New Roman" w:hAnsi="Times New Roman"/>
                <w:kern w:val="0"/>
                <w:sz w:val="24"/>
                <w:szCs w:val="24"/>
                <w:lang w:val="lt-LT" w:eastAsia="en-US" w:bidi="ar-SA"/>
              </w:rPr>
              <w:t>AB Šiaulių bankas, banko kodas 71824</w:t>
            </w:r>
          </w:p>
          <w:p>
            <w:pPr>
              <w:pStyle w:val="Normal"/>
              <w:widowControl/>
              <w:spacing w:before="0" w:after="200"/>
              <w:contextualSpacing/>
              <w:jc w:val="left"/>
              <w:rPr>
                <w:rFonts w:ascii="Times New Roman" w:hAnsi="Times New Roman" w:cs="Times New Roman"/>
                <w:sz w:val="24"/>
                <w:szCs w:val="24"/>
                <w:lang w:val="lt-LT"/>
              </w:rPr>
            </w:pPr>
            <w:r>
              <w:rPr>
                <w:rFonts w:cs="Times New Roman" w:ascii="Times New Roman" w:hAnsi="Times New Roman"/>
                <w:sz w:val="24"/>
                <w:szCs w:val="24"/>
                <w:lang w:val="lt-LT"/>
              </w:rPr>
            </w:r>
          </w:p>
          <w:p>
            <w:pPr>
              <w:pStyle w:val="Normal"/>
              <w:widowControl/>
              <w:spacing w:before="0" w:after="200"/>
              <w:contextualSpacing/>
              <w:jc w:val="left"/>
              <w:rPr>
                <w:rFonts w:ascii="Times New Roman" w:hAnsi="Times New Roman" w:cs="Times New Roman"/>
                <w:sz w:val="24"/>
                <w:szCs w:val="24"/>
                <w:lang w:val="lt-LT"/>
              </w:rPr>
            </w:pPr>
            <w:r>
              <w:rPr>
                <w:rFonts w:cs="Times New Roman" w:ascii="Times New Roman" w:hAnsi="Times New Roman"/>
                <w:kern w:val="0"/>
                <w:sz w:val="24"/>
                <w:szCs w:val="24"/>
                <w:lang w:val="lt-LT" w:eastAsia="en-US" w:bidi="ar-SA"/>
              </w:rPr>
              <w:t>El. paštas info@darzelissaulute.lt</w:t>
            </w:r>
          </w:p>
          <w:p>
            <w:pPr>
              <w:pStyle w:val="Normal"/>
              <w:widowControl/>
              <w:spacing w:before="0" w:after="200"/>
              <w:contextualSpacing/>
              <w:jc w:val="left"/>
              <w:rPr>
                <w:rFonts w:ascii="Times New Roman" w:hAnsi="Times New Roman" w:cs="Times New Roman"/>
                <w:sz w:val="24"/>
                <w:szCs w:val="24"/>
                <w:lang w:val="lt-LT"/>
              </w:rPr>
            </w:pPr>
            <w:r>
              <w:rPr>
                <w:rFonts w:cs="Times New Roman" w:ascii="Times New Roman" w:hAnsi="Times New Roman"/>
                <w:kern w:val="0"/>
                <w:sz w:val="24"/>
                <w:szCs w:val="24"/>
                <w:lang w:val="lt-LT" w:eastAsia="en-US" w:bidi="ar-SA"/>
              </w:rPr>
              <w:t>Tel. +370 340 65226; +370 340 65225</w:t>
            </w:r>
          </w:p>
          <w:p>
            <w:pPr>
              <w:pStyle w:val="Normal"/>
              <w:widowControl/>
              <w:spacing w:before="0" w:after="200"/>
              <w:contextualSpacing/>
              <w:jc w:val="left"/>
              <w:rPr>
                <w:rFonts w:ascii="Times New Roman" w:hAnsi="Times New Roman" w:cs="Times New Roman"/>
                <w:sz w:val="24"/>
                <w:szCs w:val="24"/>
                <w:lang w:val="lt-LT"/>
              </w:rPr>
            </w:pPr>
            <w:r>
              <w:rPr>
                <w:rFonts w:cs="Times New Roman" w:ascii="Times New Roman" w:hAnsi="Times New Roman"/>
                <w:sz w:val="24"/>
                <w:szCs w:val="24"/>
                <w:lang w:val="lt-LT"/>
              </w:rPr>
            </w:r>
          </w:p>
          <w:p>
            <w:pPr>
              <w:pStyle w:val="Normal"/>
              <w:widowControl/>
              <w:spacing w:before="0" w:after="200"/>
              <w:contextualSpacing/>
              <w:jc w:val="left"/>
              <w:rPr>
                <w:rFonts w:ascii="Times New Roman" w:hAnsi="Times New Roman" w:cs="Times New Roman"/>
                <w:sz w:val="24"/>
                <w:szCs w:val="24"/>
                <w:lang w:val="lt-LT"/>
              </w:rPr>
            </w:pPr>
            <w:r>
              <w:rPr>
                <w:rFonts w:cs="Times New Roman" w:ascii="Times New Roman" w:hAnsi="Times New Roman"/>
                <w:sz w:val="24"/>
                <w:szCs w:val="24"/>
                <w:lang w:val="lt-LT"/>
              </w:rPr>
            </w:r>
          </w:p>
          <w:p>
            <w:pPr>
              <w:pStyle w:val="Normal"/>
              <w:widowControl/>
              <w:spacing w:before="0" w:after="200"/>
              <w:contextualSpacing/>
              <w:jc w:val="left"/>
              <w:rPr>
                <w:rFonts w:ascii="Times New Roman" w:hAnsi="Times New Roman" w:cs="Times New Roman"/>
                <w:sz w:val="24"/>
                <w:szCs w:val="24"/>
                <w:lang w:val="lt-LT"/>
              </w:rPr>
            </w:pPr>
            <w:r>
              <w:rPr>
                <w:rFonts w:cs="Times New Roman" w:ascii="Times New Roman" w:hAnsi="Times New Roman"/>
                <w:kern w:val="0"/>
                <w:sz w:val="24"/>
                <w:szCs w:val="24"/>
                <w:lang w:val="lt-LT" w:eastAsia="en-US" w:bidi="ar-SA"/>
              </w:rPr>
              <w:t>Direktorė</w:t>
            </w:r>
          </w:p>
          <w:p>
            <w:pPr>
              <w:pStyle w:val="Normal"/>
              <w:widowControl/>
              <w:spacing w:before="0" w:after="200"/>
              <w:contextualSpacing/>
              <w:jc w:val="left"/>
              <w:rPr>
                <w:rFonts w:ascii="Times New Roman" w:hAnsi="Times New Roman" w:cs="Times New Roman"/>
                <w:sz w:val="24"/>
                <w:szCs w:val="24"/>
                <w:lang w:val="lt-LT"/>
              </w:rPr>
            </w:pPr>
            <w:r>
              <w:rPr>
                <w:rFonts w:cs="Times New Roman" w:ascii="Times New Roman" w:hAnsi="Times New Roman"/>
                <w:sz w:val="24"/>
                <w:szCs w:val="24"/>
                <w:lang w:val="lt-LT"/>
              </w:rPr>
            </w:r>
          </w:p>
          <w:p>
            <w:pPr>
              <w:pStyle w:val="Normal"/>
              <w:widowControl/>
              <w:spacing w:before="0" w:after="200"/>
              <w:contextualSpacing/>
              <w:jc w:val="left"/>
              <w:rPr>
                <w:rFonts w:ascii="Times New Roman" w:hAnsi="Times New Roman" w:cs="Times New Roman"/>
                <w:sz w:val="24"/>
                <w:szCs w:val="24"/>
                <w:lang w:val="lt-LT"/>
              </w:rPr>
            </w:pPr>
            <w:r>
              <w:rPr>
                <w:rFonts w:cs="Times New Roman" w:ascii="Times New Roman" w:hAnsi="Times New Roman"/>
                <w:kern w:val="0"/>
                <w:sz w:val="24"/>
                <w:szCs w:val="24"/>
                <w:lang w:val="lt-LT" w:eastAsia="en-US" w:bidi="ar-SA"/>
              </w:rPr>
              <w:t>Gvida Rinkevičienė</w:t>
            </w:r>
          </w:p>
          <w:p>
            <w:pPr>
              <w:pStyle w:val="Normal"/>
              <w:widowControl/>
              <w:spacing w:before="0" w:after="200"/>
              <w:contextualSpacing/>
              <w:jc w:val="left"/>
              <w:rPr>
                <w:rFonts w:ascii="Times New Roman" w:hAnsi="Times New Roman" w:cs="Times New Roman"/>
                <w:bCs/>
                <w:sz w:val="24"/>
                <w:szCs w:val="24"/>
                <w:lang w:val="lt-LT"/>
              </w:rPr>
            </w:pPr>
            <w:r>
              <w:rPr>
                <w:rFonts w:cs="Times New Roman" w:ascii="Times New Roman" w:hAnsi="Times New Roman"/>
                <w:kern w:val="0"/>
                <w:sz w:val="24"/>
                <w:szCs w:val="24"/>
                <w:lang w:val="lt-LT" w:eastAsia="en-US" w:bidi="ar-SA"/>
              </w:rPr>
              <w:t>A. V.</w:t>
            </w:r>
          </w:p>
        </w:tc>
      </w:tr>
    </w:tbl>
    <w:p>
      <w:pPr>
        <w:sectPr>
          <w:headerReference w:type="even" r:id="rId3"/>
          <w:headerReference w:type="default" r:id="rId4"/>
          <w:headerReference w:type="first" r:id="rId5"/>
          <w:type w:val="nextPage"/>
          <w:pgSz w:w="11906" w:h="16838"/>
          <w:pgMar w:left="1701" w:right="567" w:gutter="0" w:header="708" w:top="1134" w:footer="0" w:bottom="1134"/>
          <w:pgNumType w:fmt="decimal"/>
          <w:formProt w:val="false"/>
          <w:titlePg/>
          <w:textDirection w:val="lrTb"/>
          <w:docGrid w:type="default" w:linePitch="299" w:charSpace="0"/>
        </w:sectPr>
        <w:pStyle w:val="Normal"/>
        <w:tabs>
          <w:tab w:val="clear" w:pos="720"/>
          <w:tab w:val="left" w:pos="5640" w:leader="none"/>
        </w:tabs>
        <w:spacing w:before="0" w:after="200"/>
        <w:rPr>
          <w:rFonts w:ascii="Times New Roman" w:hAnsi="Times New Roman"/>
          <w:color w:themeColor="text1" w:val="000000"/>
          <w:sz w:val="24"/>
          <w:szCs w:val="24"/>
          <w:lang w:val="lt-LT"/>
        </w:rPr>
      </w:pPr>
      <w:r>
        <w:rPr>
          <w:rFonts w:ascii="Times New Roman" w:hAnsi="Times New Roman"/>
          <w:color w:themeColor="text1" w:val="000000"/>
          <w:sz w:val="24"/>
          <w:szCs w:val="24"/>
          <w:lang w:val="lt-LT"/>
        </w:rPr>
      </w:r>
    </w:p>
    <w:p>
      <w:pPr>
        <w:pStyle w:val="Normal"/>
        <w:widowControl w:val="false"/>
        <w:spacing w:lineRule="auto" w:line="240" w:before="0" w:after="0"/>
        <w:ind w:left="11199" w:right="3"/>
        <w:rPr>
          <w:rFonts w:ascii="Times New Roman" w:hAnsi="Times New Roman" w:eastAsia="Times New Roman" w:cs="Times New Roman"/>
          <w:b/>
          <w:bCs/>
          <w:color w:themeColor="text1" w:val="000000"/>
          <w:sz w:val="24"/>
          <w:szCs w:val="24"/>
          <w:lang w:val="lt-LT"/>
        </w:rPr>
      </w:pPr>
      <w:r>
        <w:rPr>
          <w:rFonts w:eastAsia="Times New Roman" w:cs="Times New Roman" w:ascii="Times New Roman" w:hAnsi="Times New Roman"/>
          <w:color w:themeColor="text1" w:val="000000"/>
          <w:sz w:val="24"/>
          <w:szCs w:val="24"/>
          <w:lang w:val="lt-LT"/>
        </w:rPr>
        <w:t xml:space="preserve">Maisto produktų pirkimo–pardavimo sutarties </w:t>
      </w:r>
      <w:r>
        <w:rPr>
          <w:rFonts w:eastAsia="Times New Roman" w:cs="Times New Roman" w:ascii="Times New Roman" w:hAnsi="Times New Roman"/>
          <w:b/>
          <w:bCs/>
          <w:color w:themeColor="text1" w:val="000000"/>
          <w:sz w:val="24"/>
          <w:szCs w:val="24"/>
          <w:lang w:val="lt-LT"/>
        </w:rPr>
        <w:t>RMSU-251208-11  1 priedas</w:t>
      </w:r>
    </w:p>
    <w:p>
      <w:pPr>
        <w:pStyle w:val="Normal"/>
        <w:widowControl w:val="false"/>
        <w:numPr>
          <w:ilvl w:val="0"/>
          <w:numId w:val="0"/>
        </w:numPr>
        <w:tabs>
          <w:tab w:val="clear" w:pos="720"/>
          <w:tab w:val="left" w:pos="426" w:leader="none"/>
        </w:tabs>
        <w:spacing w:lineRule="auto" w:line="240" w:before="62" w:after="0"/>
        <w:ind w:hanging="0" w:left="212"/>
        <w:outlineLvl w:val="0"/>
        <w:rPr>
          <w:rFonts w:ascii="Times New Roman" w:hAnsi="Times New Roman" w:cs="Times New Roman"/>
          <w:b/>
          <w:bCs/>
          <w:color w:themeColor="text1" w:val="000000"/>
          <w:sz w:val="24"/>
          <w:szCs w:val="24"/>
        </w:rPr>
      </w:pPr>
      <w:r>
        <w:rPr>
          <w:rFonts w:cs="Times New Roman" w:ascii="Times New Roman" w:hAnsi="Times New Roman"/>
          <w:b/>
          <w:bCs/>
          <w:color w:themeColor="text1" w:val="000000"/>
          <w:sz w:val="24"/>
          <w:szCs w:val="24"/>
        </w:rPr>
      </w:r>
    </w:p>
    <w:p>
      <w:pPr>
        <w:pStyle w:val="Normal"/>
        <w:widowControl w:val="false"/>
        <w:numPr>
          <w:ilvl w:val="0"/>
          <w:numId w:val="0"/>
        </w:numPr>
        <w:tabs>
          <w:tab w:val="clear" w:pos="720"/>
          <w:tab w:val="left" w:pos="426" w:leader="none"/>
        </w:tabs>
        <w:spacing w:lineRule="auto" w:line="240" w:before="62" w:after="0"/>
        <w:ind w:hanging="0" w:left="212"/>
        <w:outlineLvl w:val="0"/>
        <w:rPr>
          <w:rFonts w:ascii="Times New Roman" w:hAnsi="Times New Roman" w:cs="Times New Roman"/>
          <w:b/>
          <w:bCs/>
          <w:color w:themeColor="text1" w:val="000000"/>
          <w:sz w:val="24"/>
          <w:szCs w:val="24"/>
        </w:rPr>
      </w:pPr>
      <w:r>
        <w:rPr>
          <w:rFonts w:cs="Times New Roman" w:ascii="Times New Roman" w:hAnsi="Times New Roman"/>
          <w:b/>
          <w:bCs/>
          <w:color w:themeColor="text1" w:val="000000"/>
          <w:sz w:val="24"/>
          <w:szCs w:val="24"/>
        </w:rPr>
      </w:r>
    </w:p>
    <w:p>
      <w:pPr>
        <w:pStyle w:val="Normal"/>
        <w:widowControl w:val="false"/>
        <w:numPr>
          <w:ilvl w:val="0"/>
          <w:numId w:val="0"/>
        </w:numPr>
        <w:tabs>
          <w:tab w:val="clear" w:pos="720"/>
          <w:tab w:val="left" w:pos="426" w:leader="none"/>
        </w:tabs>
        <w:spacing w:lineRule="auto" w:line="240" w:before="62" w:after="0"/>
        <w:ind w:hanging="0" w:left="212"/>
        <w:outlineLvl w:val="0"/>
        <w:rPr>
          <w:rFonts w:ascii="Times New Roman" w:hAnsi="Times New Roman" w:cs="Times New Roman"/>
          <w:b/>
          <w:bCs/>
          <w:color w:themeColor="text1" w:val="000000"/>
          <w:sz w:val="24"/>
          <w:szCs w:val="24"/>
        </w:rPr>
      </w:pPr>
      <w:r>
        <w:rPr>
          <w:rFonts w:eastAsia="Times New Roman" w:cs="Times New Roman" w:ascii="Times New Roman" w:hAnsi="Times New Roman"/>
          <w:b/>
          <w:bCs/>
          <w:color w:themeColor="text1" w:val="000000"/>
          <w:sz w:val="24"/>
          <w:szCs w:val="24"/>
          <w:lang w:val="lt-LT"/>
        </w:rPr>
        <w:t>1.</w:t>
      </w:r>
      <w:r>
        <w:rPr>
          <w:rFonts w:eastAsia="Times New Roman" w:cs="Times New Roman" w:ascii="Times New Roman" w:hAnsi="Times New Roman"/>
          <w:b/>
          <w:bCs/>
          <w:color w:themeColor="text1" w:val="000000"/>
          <w:sz w:val="24"/>
          <w:szCs w:val="24"/>
        </w:rPr>
        <w:t xml:space="preserve"> PIRKIMO DALIS – </w:t>
      </w:r>
      <w:r>
        <w:rPr>
          <w:rFonts w:cs="Times New Roman" w:ascii="Times New Roman" w:hAnsi="Times New Roman"/>
          <w:b/>
          <w:color w:themeColor="text1" w:val="000000"/>
          <w:spacing w:val="-3"/>
          <w:sz w:val="24"/>
          <w:szCs w:val="24"/>
        </w:rPr>
        <w:t xml:space="preserve">Vaisių </w:t>
      </w:r>
      <w:r>
        <w:rPr>
          <w:rFonts w:cs="Times New Roman" w:ascii="Times New Roman" w:hAnsi="Times New Roman"/>
          <w:b/>
          <w:color w:themeColor="text1" w:val="000000"/>
          <w:spacing w:val="-3"/>
          <w:sz w:val="24"/>
          <w:szCs w:val="24"/>
          <w:lang w:val="lt-LT"/>
        </w:rPr>
        <w:t>tyrės</w:t>
      </w:r>
      <w:r>
        <w:rPr>
          <w:rFonts w:cs="Times New Roman" w:ascii="Times New Roman" w:hAnsi="Times New Roman"/>
          <w:b/>
          <w:color w:themeColor="text1" w:val="000000"/>
          <w:sz w:val="24"/>
          <w:szCs w:val="24"/>
        </w:rPr>
        <w:t xml:space="preserve"> (BVPŽ kodas </w:t>
      </w:r>
      <w:r>
        <w:rPr>
          <w:rFonts w:eastAsia="Times New Roman" w:cs="Times New Roman" w:ascii="Times New Roman" w:hAnsi="Times New Roman"/>
          <w:b/>
          <w:bCs/>
          <w:color w:val="020202"/>
          <w:sz w:val="24"/>
          <w:shd w:fill="FFFFFF" w:val="clear"/>
        </w:rPr>
        <w:t>1533227</w:t>
      </w:r>
      <w:r>
        <w:rPr>
          <w:rFonts w:eastAsia="Times New Roman" w:cs="Times New Roman" w:ascii="Times New Roman" w:hAnsi="Times New Roman"/>
          <w:color w:val="020202"/>
          <w:sz w:val="24"/>
          <w:shd w:fill="FFFFFF" w:val="clear"/>
        </w:rPr>
        <w:t>0</w:t>
      </w:r>
      <w:r>
        <w:rPr>
          <w:rFonts w:cs="Times New Roman" w:ascii="Times New Roman" w:hAnsi="Times New Roman"/>
          <w:b/>
          <w:color w:themeColor="text1" w:val="000000"/>
          <w:sz w:val="24"/>
          <w:szCs w:val="24"/>
        </w:rPr>
        <w:t>)</w:t>
      </w:r>
    </w:p>
    <w:p>
      <w:pPr>
        <w:pStyle w:val="Normal"/>
        <w:widowControl w:val="false"/>
        <w:spacing w:lineRule="auto" w:line="240" w:before="4" w:after="0"/>
        <w:rPr>
          <w:rFonts w:ascii="Times New Roman" w:hAnsi="Times New Roman" w:eastAsia="Times New Roman" w:cs="Times New Roman"/>
          <w:b/>
          <w:color w:themeColor="text1" w:val="000000"/>
          <w:sz w:val="24"/>
          <w:szCs w:val="24"/>
        </w:rPr>
      </w:pPr>
      <w:r>
        <w:rPr>
          <w:rFonts w:eastAsia="Times New Roman" w:cs="Times New Roman" w:ascii="Times New Roman" w:hAnsi="Times New Roman"/>
          <w:b/>
          <w:color w:themeColor="text1" w:val="000000"/>
          <w:sz w:val="24"/>
          <w:szCs w:val="24"/>
        </w:rPr>
      </w:r>
    </w:p>
    <w:tbl>
      <w:tblPr>
        <w:tblW w:w="15520" w:type="dxa"/>
        <w:jc w:val="left"/>
        <w:tblInd w:w="88" w:type="dxa"/>
        <w:tblLayout w:type="fixed"/>
        <w:tblCellMar>
          <w:top w:w="0" w:type="dxa"/>
          <w:left w:w="5" w:type="dxa"/>
          <w:bottom w:w="0" w:type="dxa"/>
          <w:right w:w="5" w:type="dxa"/>
        </w:tblCellMar>
      </w:tblPr>
      <w:tblGrid>
        <w:gridCol w:w="532"/>
        <w:gridCol w:w="3051"/>
        <w:gridCol w:w="3815"/>
        <w:gridCol w:w="1066"/>
        <w:gridCol w:w="1561"/>
        <w:gridCol w:w="1619"/>
        <w:gridCol w:w="1838"/>
        <w:gridCol w:w="2036"/>
      </w:tblGrid>
      <w:tr>
        <w:trPr>
          <w:trHeight w:val="1128" w:hRule="atLeast"/>
        </w:trPr>
        <w:tc>
          <w:tcPr>
            <w:tcW w:w="532" w:type="dxa"/>
            <w:tcBorders>
              <w:top w:val="single" w:sz="4" w:space="0" w:color="000009"/>
              <w:left w:val="single" w:sz="4" w:space="0" w:color="000009"/>
              <w:bottom w:val="single" w:sz="4" w:space="0" w:color="000009"/>
              <w:right w:val="single" w:sz="4" w:space="0" w:color="000009"/>
            </w:tcBorders>
          </w:tcPr>
          <w:p>
            <w:pPr>
              <w:pStyle w:val="TableParagraph"/>
              <w:ind w:hanging="17" w:left="146" w:right="98"/>
              <w:rPr>
                <w:b/>
                <w:color w:themeColor="text1" w:val="000000"/>
                <w:sz w:val="24"/>
              </w:rPr>
            </w:pPr>
            <w:r>
              <w:rPr>
                <w:b/>
                <w:color w:themeColor="text1" w:val="000000"/>
                <w:sz w:val="24"/>
              </w:rPr>
              <w:t>Eil. Nr.</w:t>
            </w:r>
          </w:p>
        </w:tc>
        <w:tc>
          <w:tcPr>
            <w:tcW w:w="3051" w:type="dxa"/>
            <w:tcBorders>
              <w:top w:val="single" w:sz="4" w:space="0" w:color="000009"/>
              <w:left w:val="single" w:sz="4" w:space="0" w:color="000009"/>
              <w:bottom w:val="single" w:sz="4" w:space="0" w:color="000009"/>
              <w:right w:val="single" w:sz="4" w:space="0" w:color="000009"/>
            </w:tcBorders>
          </w:tcPr>
          <w:p>
            <w:pPr>
              <w:pStyle w:val="TableParagraph"/>
              <w:ind w:hanging="214" w:left="675"/>
              <w:rPr>
                <w:b/>
                <w:color w:themeColor="text1" w:val="000000"/>
                <w:sz w:val="24"/>
              </w:rPr>
            </w:pPr>
            <w:r>
              <w:rPr>
                <w:b/>
                <w:color w:themeColor="text1" w:val="000000"/>
                <w:sz w:val="24"/>
              </w:rPr>
              <w:t>Maisto produktų pavadinimas</w:t>
            </w:r>
          </w:p>
        </w:tc>
        <w:tc>
          <w:tcPr>
            <w:tcW w:w="3815" w:type="dxa"/>
            <w:tcBorders>
              <w:top w:val="single" w:sz="4" w:space="0" w:color="000009"/>
              <w:left w:val="single" w:sz="4" w:space="0" w:color="000009"/>
              <w:bottom w:val="single" w:sz="4" w:space="0" w:color="000009"/>
              <w:right w:val="single" w:sz="4" w:space="0" w:color="000009"/>
            </w:tcBorders>
          </w:tcPr>
          <w:p>
            <w:pPr>
              <w:pStyle w:val="TableParagraph"/>
              <w:spacing w:lineRule="exact" w:line="273"/>
              <w:ind w:left="88" w:right="80"/>
              <w:jc w:val="center"/>
              <w:rPr>
                <w:b/>
                <w:color w:themeColor="text1" w:val="000000"/>
                <w:sz w:val="24"/>
              </w:rPr>
            </w:pPr>
            <w:r>
              <w:rPr>
                <w:b/>
                <w:color w:themeColor="text1" w:val="000000"/>
                <w:sz w:val="24"/>
              </w:rPr>
              <w:t>Reikalavimai</w:t>
            </w:r>
          </w:p>
        </w:tc>
        <w:tc>
          <w:tcPr>
            <w:tcW w:w="1066" w:type="dxa"/>
            <w:tcBorders>
              <w:top w:val="single" w:sz="4" w:space="0" w:color="000009"/>
              <w:left w:val="single" w:sz="4" w:space="0" w:color="000009"/>
              <w:bottom w:val="single" w:sz="4" w:space="0" w:color="000009"/>
              <w:right w:val="single" w:sz="4" w:space="0" w:color="000009"/>
            </w:tcBorders>
          </w:tcPr>
          <w:p>
            <w:pPr>
              <w:pStyle w:val="TableParagraph"/>
              <w:ind w:hanging="77" w:left="299" w:right="191"/>
              <w:rPr>
                <w:b/>
                <w:color w:themeColor="text1" w:val="000000"/>
                <w:sz w:val="24"/>
              </w:rPr>
            </w:pPr>
            <w:r>
              <w:rPr>
                <w:b/>
                <w:color w:themeColor="text1" w:val="000000"/>
                <w:sz w:val="24"/>
              </w:rPr>
              <w:t>Mato vnt.</w:t>
            </w:r>
          </w:p>
        </w:tc>
        <w:tc>
          <w:tcPr>
            <w:tcW w:w="1561" w:type="dxa"/>
            <w:tcBorders>
              <w:top w:val="single" w:sz="4" w:space="0" w:color="000009"/>
              <w:left w:val="single" w:sz="4" w:space="0" w:color="000009"/>
              <w:bottom w:val="single" w:sz="4" w:space="0" w:color="000009"/>
              <w:right w:val="single" w:sz="4" w:space="0" w:color="000009"/>
            </w:tcBorders>
          </w:tcPr>
          <w:p>
            <w:pPr>
              <w:pStyle w:val="TableParagraph"/>
              <w:ind w:firstLine="120" w:right="100"/>
              <w:jc w:val="center"/>
              <w:rPr>
                <w:b/>
                <w:color w:themeColor="text1" w:val="000000"/>
                <w:sz w:val="24"/>
              </w:rPr>
            </w:pPr>
            <w:r>
              <w:rPr>
                <w:b/>
                <w:color w:themeColor="text1" w:val="000000"/>
                <w:sz w:val="24"/>
              </w:rPr>
              <w:t>Prekių pristatymo kartai per savaitę</w:t>
            </w:r>
          </w:p>
        </w:tc>
        <w:tc>
          <w:tcPr>
            <w:tcW w:w="1619" w:type="dxa"/>
            <w:tcBorders>
              <w:top w:val="single" w:sz="4" w:space="0" w:color="000009"/>
              <w:left w:val="single" w:sz="4" w:space="0" w:color="000009"/>
              <w:bottom w:val="single" w:sz="4" w:space="0" w:color="000009"/>
              <w:right w:val="single" w:sz="4" w:space="0" w:color="000009"/>
            </w:tcBorders>
          </w:tcPr>
          <w:p>
            <w:pPr>
              <w:pStyle w:val="TableParagraph"/>
              <w:ind w:left="103" w:right="82"/>
              <w:jc w:val="center"/>
              <w:rPr>
                <w:b/>
                <w:color w:themeColor="text1" w:val="000000"/>
                <w:sz w:val="24"/>
              </w:rPr>
            </w:pPr>
            <w:r>
              <w:rPr>
                <w:b/>
                <w:color w:themeColor="text1" w:val="000000"/>
                <w:sz w:val="24"/>
              </w:rPr>
              <w:t xml:space="preserve">Preliminarūs kiekiai </w:t>
            </w:r>
            <w:r>
              <w:rPr>
                <w:b/>
                <w:color w:themeColor="text1" w:val="000000"/>
                <w:sz w:val="24"/>
                <w:lang w:val="lt-LT"/>
              </w:rPr>
              <w:t>12</w:t>
            </w:r>
            <w:r>
              <w:rPr>
                <w:b/>
                <w:color w:themeColor="text1" w:val="000000"/>
                <w:sz w:val="24"/>
              </w:rPr>
              <w:t xml:space="preserve">  mėnesiams</w:t>
            </w:r>
          </w:p>
        </w:tc>
        <w:tc>
          <w:tcPr>
            <w:tcW w:w="1838" w:type="dxa"/>
            <w:tcBorders>
              <w:top w:val="single" w:sz="4" w:space="0" w:color="000009"/>
              <w:left w:val="single" w:sz="4" w:space="0" w:color="000009"/>
              <w:bottom w:val="single" w:sz="4" w:space="0" w:color="000009"/>
              <w:right w:val="single" w:sz="4" w:space="0" w:color="000009"/>
            </w:tcBorders>
          </w:tcPr>
          <w:p>
            <w:pPr>
              <w:pStyle w:val="TableParagraph"/>
              <w:ind w:left="111" w:right="377"/>
              <w:jc w:val="both"/>
              <w:rPr>
                <w:b/>
                <w:color w:themeColor="text1" w:val="000000"/>
                <w:sz w:val="24"/>
              </w:rPr>
            </w:pPr>
            <w:r>
              <w:rPr>
                <w:b/>
                <w:color w:themeColor="text1" w:val="000000"/>
                <w:sz w:val="24"/>
              </w:rPr>
              <w:t>Mato vieneto kaina Eur su PVM</w:t>
            </w:r>
          </w:p>
        </w:tc>
        <w:tc>
          <w:tcPr>
            <w:tcW w:w="2036" w:type="dxa"/>
            <w:tcBorders>
              <w:top w:val="single" w:sz="4" w:space="0" w:color="000009"/>
              <w:left w:val="single" w:sz="4" w:space="0" w:color="000009"/>
              <w:bottom w:val="single" w:sz="4" w:space="0" w:color="000009"/>
              <w:right w:val="single" w:sz="4" w:space="0" w:color="000009"/>
            </w:tcBorders>
          </w:tcPr>
          <w:p>
            <w:pPr>
              <w:pStyle w:val="TableParagraph"/>
              <w:ind w:left="114"/>
              <w:rPr>
                <w:b/>
                <w:color w:themeColor="text1" w:val="000000"/>
                <w:sz w:val="24"/>
              </w:rPr>
            </w:pPr>
            <w:r>
              <w:rPr>
                <w:b/>
                <w:color w:themeColor="text1" w:val="000000"/>
                <w:sz w:val="24"/>
              </w:rPr>
              <w:t>Viso kiekio kaina Eur su PVM</w:t>
            </w:r>
          </w:p>
        </w:tc>
      </w:tr>
      <w:tr>
        <w:trPr>
          <w:trHeight w:val="627" w:hRule="atLeast"/>
        </w:trPr>
        <w:tc>
          <w:tcPr>
            <w:tcW w:w="532" w:type="dxa"/>
            <w:tcBorders>
              <w:top w:val="single" w:sz="4" w:space="0" w:color="000009"/>
              <w:left w:val="single" w:sz="4" w:space="0" w:color="000009"/>
              <w:bottom w:val="single" w:sz="4" w:space="0" w:color="000009"/>
              <w:right w:val="single" w:sz="4" w:space="0" w:color="000009"/>
            </w:tcBorders>
          </w:tcPr>
          <w:p>
            <w:pPr>
              <w:pStyle w:val="ListParagraph"/>
              <w:widowControl w:val="false"/>
              <w:numPr>
                <w:ilvl w:val="0"/>
                <w:numId w:val="0"/>
              </w:numPr>
              <w:spacing w:lineRule="exact" w:line="268"/>
              <w:ind w:hanging="0" w:left="212"/>
              <w:jc w:val="center"/>
              <w:rPr>
                <w:rFonts w:eastAsia="Times New Roman"/>
                <w:color w:themeColor="text1" w:val="000000"/>
              </w:rPr>
            </w:pPr>
            <w:r>
              <w:rPr>
                <w:rFonts w:eastAsia="Times New Roman"/>
                <w:color w:themeColor="text1" w:val="000000"/>
              </w:rPr>
              <w:t>1</w:t>
            </w:r>
          </w:p>
        </w:tc>
        <w:tc>
          <w:tcPr>
            <w:tcW w:w="3051" w:type="dxa"/>
            <w:tcBorders>
              <w:top w:val="single" w:sz="4" w:space="0" w:color="000009"/>
              <w:left w:val="single" w:sz="4" w:space="0" w:color="000009"/>
              <w:bottom w:val="single" w:sz="4" w:space="0" w:color="000009"/>
              <w:right w:val="single" w:sz="4" w:space="0" w:color="000009"/>
            </w:tcBorders>
          </w:tcPr>
          <w:p>
            <w:pPr>
              <w:pStyle w:val="Normal"/>
              <w:widowControl w:val="false"/>
              <w:spacing w:lineRule="exact" w:line="268" w:before="0" w:after="0"/>
              <w:ind w:hanging="0" w:left="0" w:right="0"/>
              <w:rPr>
                <w:rFonts w:ascii="Times New Roman" w:hAnsi="Times New Roman" w:eastAsia="Times New Roman" w:cs="Times New Roman"/>
                <w:color w:themeColor="text1" w:val="000000"/>
                <w:sz w:val="24"/>
              </w:rPr>
            </w:pPr>
            <w:r>
              <w:rPr>
                <w:rFonts w:eastAsia="Times New Roman" w:cs="Times New Roman" w:ascii="Times New Roman" w:hAnsi="Times New Roman"/>
                <w:color w:themeColor="text1" w:val="000000"/>
                <w:sz w:val="24"/>
                <w:lang w:val="lt-LT"/>
              </w:rPr>
              <w:t>Aviečių tyrė su obuoliais EKO</w:t>
            </w:r>
          </w:p>
        </w:tc>
        <w:tc>
          <w:tcPr>
            <w:tcW w:w="3815" w:type="dxa"/>
            <w:tcBorders>
              <w:top w:val="single" w:sz="4" w:space="0" w:color="000009"/>
              <w:left w:val="single" w:sz="4" w:space="0" w:color="000009"/>
              <w:bottom w:val="single" w:sz="4" w:space="0" w:color="000009"/>
              <w:right w:val="single" w:sz="4" w:space="0" w:color="000009"/>
            </w:tcBorders>
          </w:tcPr>
          <w:p>
            <w:pPr>
              <w:pStyle w:val="Normal"/>
              <w:widowControl w:val="false"/>
              <w:spacing w:lineRule="auto" w:line="240" w:before="0" w:after="0"/>
              <w:ind w:hanging="108" w:left="138"/>
              <w:rPr>
                <w:rFonts w:ascii="Times New Roman" w:hAnsi="Times New Roman" w:eastAsia="Times New Roman" w:cs="Times New Roman"/>
                <w:color w:themeColor="text1" w:val="000000"/>
                <w:sz w:val="24"/>
              </w:rPr>
            </w:pPr>
            <w:r>
              <w:rPr>
                <w:rFonts w:eastAsia="Times New Roman" w:cs="Times New Roman" w:ascii="Times New Roman" w:hAnsi="Times New Roman"/>
                <w:color w:themeColor="text1" w:val="000000"/>
                <w:sz w:val="24"/>
              </w:rPr>
            </w:r>
          </w:p>
        </w:tc>
        <w:tc>
          <w:tcPr>
            <w:tcW w:w="1066" w:type="dxa"/>
            <w:tcBorders>
              <w:top w:val="single" w:sz="4" w:space="0" w:color="000009"/>
              <w:left w:val="single" w:sz="4" w:space="0" w:color="000009"/>
              <w:bottom w:val="single" w:sz="4" w:space="0" w:color="000009"/>
              <w:right w:val="single" w:sz="4" w:space="0" w:color="000009"/>
            </w:tcBorders>
          </w:tcPr>
          <w:p>
            <w:pPr>
              <w:pStyle w:val="Normal"/>
              <w:widowControl w:val="false"/>
              <w:spacing w:lineRule="exact" w:line="268" w:before="0" w:after="0"/>
              <w:ind w:left="221" w:right="209"/>
              <w:jc w:val="center"/>
              <w:rPr>
                <w:rFonts w:ascii="Times New Roman" w:hAnsi="Times New Roman" w:eastAsia="Times New Roman" w:cs="Times New Roman"/>
                <w:color w:themeColor="text1" w:val="000000"/>
                <w:sz w:val="24"/>
              </w:rPr>
            </w:pPr>
            <w:r>
              <w:rPr>
                <w:rFonts w:eastAsia="Times New Roman" w:cs="Times New Roman" w:ascii="Times New Roman" w:hAnsi="Times New Roman"/>
                <w:color w:themeColor="text1" w:val="000000"/>
                <w:sz w:val="24"/>
              </w:rPr>
              <w:t>kg</w:t>
            </w:r>
          </w:p>
        </w:tc>
        <w:tc>
          <w:tcPr>
            <w:tcW w:w="1561" w:type="dxa"/>
            <w:tcBorders>
              <w:top w:val="single" w:sz="4" w:space="0" w:color="000009"/>
              <w:left w:val="single" w:sz="4" w:space="0" w:color="000009"/>
              <w:bottom w:val="single" w:sz="4" w:space="0" w:color="000009"/>
              <w:right w:val="single" w:sz="4" w:space="0" w:color="000009"/>
            </w:tcBorders>
          </w:tcPr>
          <w:p>
            <w:pPr>
              <w:pStyle w:val="Normal"/>
              <w:widowControl w:val="false"/>
              <w:spacing w:lineRule="exact" w:line="268" w:before="0" w:after="0"/>
              <w:ind w:left="104" w:right="89"/>
              <w:rPr>
                <w:rFonts w:ascii="Times New Roman" w:hAnsi="Times New Roman" w:eastAsia="Times New Roman" w:cs="Times New Roman"/>
                <w:color w:themeColor="text1" w:val="000000"/>
                <w:sz w:val="24"/>
              </w:rPr>
            </w:pPr>
            <w:r>
              <w:rPr>
                <w:rFonts w:eastAsia="Times New Roman" w:cs="Times New Roman" w:ascii="Times New Roman" w:hAnsi="Times New Roman"/>
                <w:color w:themeColor="text1" w:val="000000"/>
                <w:sz w:val="24"/>
              </w:rPr>
              <w:t>Ne mažiau 1</w:t>
            </w:r>
          </w:p>
        </w:tc>
        <w:tc>
          <w:tcPr>
            <w:tcW w:w="1619" w:type="dxa"/>
            <w:tcBorders>
              <w:top w:val="single" w:sz="4" w:space="0" w:color="000009"/>
              <w:left w:val="single" w:sz="4" w:space="0" w:color="000009"/>
              <w:bottom w:val="single" w:sz="4" w:space="0" w:color="000009"/>
              <w:right w:val="single" w:sz="4" w:space="0" w:color="000009"/>
            </w:tcBorders>
          </w:tcPr>
          <w:p>
            <w:pPr>
              <w:pStyle w:val="Normal"/>
              <w:widowControl w:val="false"/>
              <w:spacing w:lineRule="exact" w:line="268" w:before="0" w:after="0"/>
              <w:ind w:left="103" w:right="83"/>
              <w:jc w:val="center"/>
              <w:rPr>
                <w:rFonts w:ascii="Times New Roman" w:hAnsi="Times New Roman" w:eastAsia="Times New Roman" w:cs="Times New Roman"/>
                <w:color w:themeColor="text1" w:val="000000"/>
                <w:sz w:val="24"/>
              </w:rPr>
            </w:pPr>
            <w:r>
              <w:rPr>
                <w:rFonts w:eastAsia="Times New Roman" w:cs="Times New Roman" w:ascii="Times New Roman" w:hAnsi="Times New Roman"/>
                <w:color w:themeColor="text1" w:val="000000"/>
                <w:sz w:val="24"/>
                <w:lang w:val="lt-LT"/>
              </w:rPr>
              <w:t>70</w:t>
            </w:r>
          </w:p>
        </w:tc>
        <w:tc>
          <w:tcPr>
            <w:tcW w:w="1838" w:type="dxa"/>
            <w:tcBorders>
              <w:top w:val="single" w:sz="4" w:space="0" w:color="000009"/>
              <w:left w:val="single" w:sz="4" w:space="0" w:color="000009"/>
              <w:bottom w:val="single" w:sz="4" w:space="0" w:color="000009"/>
              <w:right w:val="single" w:sz="4" w:space="0" w:color="000009"/>
            </w:tcBorders>
          </w:tcPr>
          <w:p>
            <w:pPr>
              <w:pStyle w:val="Normal"/>
              <w:widowControl w:val="false"/>
              <w:spacing w:lineRule="auto" w:line="240" w:before="0" w:after="0"/>
              <w:jc w:val="center"/>
              <w:rPr>
                <w:rFonts w:ascii="Times New Roman" w:hAnsi="Times New Roman" w:eastAsia="Times New Roman" w:cs="Times New Roman"/>
                <w:color w:themeColor="text1" w:val="000000"/>
                <w:sz w:val="24"/>
                <w:lang w:val="lt-LT"/>
              </w:rPr>
            </w:pPr>
            <w:r>
              <w:rPr>
                <w:rFonts w:eastAsia="Times New Roman" w:cs="Times New Roman" w:ascii="Times New Roman" w:hAnsi="Times New Roman"/>
                <w:color w:themeColor="text1" w:val="000000"/>
                <w:sz w:val="24"/>
                <w:lang w:val="lt-LT"/>
              </w:rPr>
              <w:t>19,12</w:t>
            </w:r>
          </w:p>
        </w:tc>
        <w:tc>
          <w:tcPr>
            <w:tcW w:w="2036" w:type="dxa"/>
            <w:tcBorders>
              <w:top w:val="single" w:sz="4" w:space="0" w:color="000009"/>
              <w:left w:val="single" w:sz="4" w:space="0" w:color="000009"/>
              <w:bottom w:val="single" w:sz="4" w:space="0" w:color="000009"/>
              <w:right w:val="single" w:sz="4" w:space="0" w:color="000009"/>
            </w:tcBorders>
          </w:tcPr>
          <w:p>
            <w:pPr>
              <w:pStyle w:val="Normal"/>
              <w:widowControl w:val="false"/>
              <w:spacing w:lineRule="auto" w:line="240" w:before="0" w:after="0"/>
              <w:jc w:val="center"/>
              <w:rPr>
                <w:rFonts w:ascii="Times New Roman" w:hAnsi="Times New Roman" w:eastAsia="Times New Roman" w:cs="Times New Roman"/>
                <w:color w:themeColor="text1" w:val="000000"/>
                <w:sz w:val="24"/>
                <w:lang w:val="lt-LT"/>
              </w:rPr>
            </w:pPr>
            <w:r>
              <w:rPr>
                <w:rFonts w:eastAsia="Times New Roman" w:cs="Times New Roman" w:ascii="Times New Roman" w:hAnsi="Times New Roman"/>
                <w:color w:themeColor="text1" w:val="000000"/>
                <w:sz w:val="24"/>
                <w:lang w:val="lt-LT"/>
              </w:rPr>
              <w:t>1338,40</w:t>
            </w:r>
          </w:p>
        </w:tc>
      </w:tr>
      <w:tr>
        <w:trPr>
          <w:trHeight w:val="554" w:hRule="atLeast"/>
        </w:trPr>
        <w:tc>
          <w:tcPr>
            <w:tcW w:w="13482" w:type="dxa"/>
            <w:gridSpan w:val="7"/>
            <w:tcBorders>
              <w:top w:val="single" w:sz="4" w:space="0" w:color="000009"/>
              <w:left w:val="single" w:sz="4" w:space="0" w:color="000009"/>
              <w:bottom w:val="single" w:sz="4" w:space="0" w:color="000009"/>
              <w:right w:val="single" w:sz="4" w:space="0" w:color="000009"/>
            </w:tcBorders>
          </w:tcPr>
          <w:p>
            <w:pPr>
              <w:pStyle w:val="Normal"/>
              <w:widowControl w:val="false"/>
              <w:spacing w:lineRule="auto" w:line="240" w:before="8" w:after="0"/>
              <w:rPr>
                <w:rFonts w:ascii="Times New Roman" w:hAnsi="Times New Roman" w:eastAsia="Times New Roman" w:cs="Times New Roman"/>
                <w:b/>
                <w:color w:themeColor="text1" w:val="000000"/>
                <w:sz w:val="23"/>
              </w:rPr>
            </w:pPr>
            <w:r>
              <w:rPr>
                <w:rFonts w:eastAsia="Times New Roman" w:cs="Times New Roman" w:ascii="Times New Roman" w:hAnsi="Times New Roman"/>
                <w:b/>
                <w:color w:themeColor="text1" w:val="000000"/>
                <w:sz w:val="23"/>
              </w:rPr>
            </w:r>
          </w:p>
          <w:p>
            <w:pPr>
              <w:pStyle w:val="Normal"/>
              <w:widowControl w:val="false"/>
              <w:spacing w:lineRule="exact" w:line="261" w:before="0" w:after="0"/>
              <w:ind w:left="107"/>
              <w:rPr>
                <w:rFonts w:ascii="Times New Roman" w:hAnsi="Times New Roman" w:eastAsia="Times New Roman" w:cs="Times New Roman"/>
                <w:b/>
                <w:color w:themeColor="text1" w:val="000000"/>
                <w:sz w:val="24"/>
              </w:rPr>
            </w:pPr>
            <w:r>
              <w:rPr>
                <w:rFonts w:eastAsia="Times New Roman" w:cs="Times New Roman" w:ascii="Times New Roman" w:hAnsi="Times New Roman"/>
                <w:b/>
                <w:color w:themeColor="text1" w:val="000000"/>
                <w:sz w:val="24"/>
              </w:rPr>
              <w:t>BENDRA KAINA</w:t>
            </w:r>
          </w:p>
        </w:tc>
        <w:tc>
          <w:tcPr>
            <w:tcW w:w="2036" w:type="dxa"/>
            <w:tcBorders>
              <w:top w:val="single" w:sz="4" w:space="0" w:color="000009"/>
              <w:left w:val="single" w:sz="4" w:space="0" w:color="000009"/>
              <w:bottom w:val="single" w:sz="4" w:space="0" w:color="000009"/>
              <w:right w:val="single" w:sz="4" w:space="0" w:color="000009"/>
            </w:tcBorders>
          </w:tcPr>
          <w:p>
            <w:pPr>
              <w:pStyle w:val="Normal"/>
              <w:widowControl w:val="false"/>
              <w:spacing w:lineRule="auto" w:line="240" w:before="0" w:after="0"/>
              <w:jc w:val="center"/>
              <w:rPr>
                <w:rFonts w:ascii="Times New Roman" w:hAnsi="Times New Roman" w:eastAsia="Times New Roman" w:cs="Times New Roman"/>
                <w:b/>
                <w:color w:themeColor="text1" w:val="000000"/>
                <w:sz w:val="24"/>
                <w:lang w:val="lt-LT"/>
              </w:rPr>
            </w:pPr>
            <w:r>
              <w:rPr>
                <w:rFonts w:eastAsia="Times New Roman" w:cs="Times New Roman" w:ascii="Times New Roman" w:hAnsi="Times New Roman"/>
                <w:b/>
                <w:color w:themeColor="text1" w:val="000000"/>
                <w:sz w:val="24"/>
                <w:lang w:val="lt-LT"/>
              </w:rPr>
              <w:t>1338,40</w:t>
            </w:r>
          </w:p>
        </w:tc>
      </w:tr>
    </w:tbl>
    <w:p>
      <w:pPr>
        <w:pStyle w:val="Normal"/>
        <w:spacing w:lineRule="auto" w:line="240" w:before="0" w:after="0"/>
        <w:rPr>
          <w:rFonts w:ascii="Times New Roman" w:hAnsi="Times New Roman" w:cs="Times New Roman"/>
          <w:color w:themeColor="text1" w:val="000000"/>
          <w:sz w:val="2"/>
          <w:szCs w:val="2"/>
        </w:rPr>
      </w:pPr>
      <w:r>
        <w:rPr>
          <w:rFonts w:cs="Times New Roman" w:ascii="Times New Roman" w:hAnsi="Times New Roman"/>
          <w:color w:themeColor="text1" w:val="000000"/>
          <w:sz w:val="2"/>
          <w:szCs w:val="2"/>
        </w:rPr>
      </w:r>
    </w:p>
    <w:p>
      <w:pPr>
        <w:pStyle w:val="Normal"/>
        <w:widowControl w:val="false"/>
        <w:spacing w:lineRule="auto" w:line="240" w:before="0" w:after="0"/>
        <w:rPr>
          <w:rFonts w:ascii="Times New Roman" w:hAnsi="Times New Roman" w:cs="Times New Roman"/>
          <w:color w:themeColor="text1" w:val="000000"/>
          <w:sz w:val="24"/>
        </w:rPr>
      </w:pPr>
      <w:r>
        <w:rPr>
          <w:rFonts w:eastAsia="Times New Roman" w:cs="Times New Roman" w:ascii="Times New Roman" w:hAnsi="Times New Roman"/>
          <w:b/>
          <w:color w:themeColor="text1" w:val="000000"/>
          <w:sz w:val="14"/>
          <w:szCs w:val="24"/>
        </w:rPr>
        <w:t xml:space="preserve"> </w:t>
      </w:r>
      <w:r>
        <w:rPr>
          <w:rFonts w:cs="Times New Roman" w:ascii="Times New Roman" w:hAnsi="Times New Roman"/>
          <w:b/>
          <w:color w:themeColor="text1" w:val="000000"/>
          <w:sz w:val="24"/>
        </w:rPr>
        <w:t>Pastaba</w:t>
      </w:r>
      <w:r>
        <w:rPr>
          <w:rFonts w:cs="Times New Roman" w:ascii="Times New Roman" w:hAnsi="Times New Roman"/>
          <w:color w:themeColor="text1" w:val="000000"/>
          <w:sz w:val="24"/>
        </w:rPr>
        <w:t>:</w:t>
      </w:r>
    </w:p>
    <w:p>
      <w:pPr>
        <w:pStyle w:val="Normal"/>
        <w:widowControl w:val="false"/>
        <w:numPr>
          <w:ilvl w:val="0"/>
          <w:numId w:val="1"/>
        </w:numPr>
        <w:tabs>
          <w:tab w:val="clear" w:pos="720"/>
          <w:tab w:val="left" w:pos="918" w:leader="none"/>
        </w:tabs>
        <w:spacing w:lineRule="exact" w:line="248" w:before="0" w:after="0"/>
        <w:ind w:hanging="0" w:left="778"/>
        <w:rPr>
          <w:rFonts w:ascii="Times New Roman" w:hAnsi="Times New Roman" w:eastAsia="Calibri" w:cs="Times New Roman"/>
          <w:color w:themeColor="text1" w:val="000000"/>
          <w:sz w:val="24"/>
          <w:szCs w:val="20"/>
          <w:lang w:val="lt-LT"/>
        </w:rPr>
      </w:pPr>
      <w:r>
        <w:rPr>
          <w:rFonts w:eastAsia="Calibri" w:cs="Times New Roman" w:ascii="Times New Roman" w:hAnsi="Times New Roman"/>
          <w:color w:themeColor="text1" w:val="000000"/>
          <w:sz w:val="24"/>
          <w:szCs w:val="20"/>
          <w:lang w:val="lt-LT"/>
        </w:rPr>
        <w:t>kainos pasiūlyme nurodomos, paliekant du skaitmenis po kablelio;</w:t>
      </w:r>
    </w:p>
    <w:p>
      <w:pPr>
        <w:pStyle w:val="Normal"/>
        <w:widowControl w:val="false"/>
        <w:numPr>
          <w:ilvl w:val="0"/>
          <w:numId w:val="1"/>
        </w:numPr>
        <w:tabs>
          <w:tab w:val="clear" w:pos="720"/>
          <w:tab w:val="left" w:pos="918" w:leader="none"/>
        </w:tabs>
        <w:spacing w:lineRule="exact" w:line="248" w:before="0" w:after="0"/>
        <w:ind w:hanging="0" w:left="778"/>
        <w:rPr>
          <w:rFonts w:ascii="Times New Roman" w:hAnsi="Times New Roman" w:eastAsia="Calibri" w:cs="Times New Roman"/>
          <w:color w:themeColor="text1" w:val="000000"/>
          <w:sz w:val="24"/>
          <w:szCs w:val="20"/>
          <w:lang w:val="lt-LT"/>
        </w:rPr>
      </w:pPr>
      <w:r>
        <w:rPr>
          <w:rFonts w:eastAsia="Calibri" w:cs="Times New Roman" w:ascii="Times New Roman" w:hAnsi="Times New Roman"/>
          <w:color w:themeColor="text1" w:val="000000"/>
          <w:sz w:val="24"/>
          <w:szCs w:val="20"/>
          <w:lang w:val="lt-LT"/>
        </w:rPr>
        <w:t>bendra kaina turi atitikti pateiktų jos sudėtinių dalių sumą;</w:t>
      </w:r>
    </w:p>
    <w:p>
      <w:pPr>
        <w:pStyle w:val="Normal"/>
        <w:widowControl w:val="false"/>
        <w:numPr>
          <w:ilvl w:val="0"/>
          <w:numId w:val="1"/>
        </w:numPr>
        <w:tabs>
          <w:tab w:val="clear" w:pos="720"/>
          <w:tab w:val="left" w:pos="918" w:leader="none"/>
        </w:tabs>
        <w:spacing w:lineRule="auto" w:line="216" w:before="0" w:after="0"/>
        <w:ind w:hanging="0" w:left="778" w:right="7367"/>
        <w:rPr>
          <w:rFonts w:ascii="Times New Roman" w:hAnsi="Times New Roman" w:eastAsia="Calibri" w:cs="Times New Roman"/>
          <w:color w:themeColor="text1" w:val="000000"/>
          <w:sz w:val="24"/>
          <w:szCs w:val="20"/>
          <w:lang w:val="lt-LT"/>
        </w:rPr>
      </w:pPr>
      <w:r>
        <w:rPr>
          <w:rFonts w:eastAsia="Calibri" w:cs="Times New Roman" w:ascii="Times New Roman" w:hAnsi="Times New Roman"/>
          <w:color w:themeColor="text1" w:val="000000"/>
          <w:sz w:val="24"/>
          <w:szCs w:val="20"/>
          <w:lang w:val="lt-LT"/>
        </w:rPr>
        <w:t>Jei suma skaičiais neatitinka sumos žodžiais, teisinga laikoma suma žodžiais.</w:t>
      </w:r>
    </w:p>
    <w:p>
      <w:pPr>
        <w:pStyle w:val="Normal"/>
        <w:widowControl w:val="false"/>
        <w:numPr>
          <w:ilvl w:val="0"/>
          <w:numId w:val="0"/>
        </w:numPr>
        <w:tabs>
          <w:tab w:val="clear" w:pos="720"/>
          <w:tab w:val="left" w:pos="12530" w:leader="none"/>
          <w:tab w:val="left" w:pos="14949" w:leader="none"/>
        </w:tabs>
        <w:spacing w:lineRule="auto" w:line="238" w:before="0" w:after="0"/>
        <w:ind w:firstLine="566" w:left="212" w:right="229"/>
        <w:outlineLvl w:val="0"/>
        <w:rPr>
          <w:rFonts w:ascii="Times New Roman" w:hAnsi="Times New Roman" w:eastAsia="Times New Roman" w:cs="Times New Roman"/>
          <w:b/>
          <w:bCs/>
          <w:color w:themeColor="text1" w:val="000000"/>
          <w:sz w:val="24"/>
          <w:szCs w:val="24"/>
        </w:rPr>
      </w:pPr>
      <w:r>
        <w:rPr>
          <w:rFonts w:eastAsia="Times New Roman" w:cs="Times New Roman" w:ascii="Times New Roman" w:hAnsi="Times New Roman"/>
          <w:b/>
          <w:bCs/>
          <w:color w:themeColor="text1" w:val="000000"/>
          <w:sz w:val="24"/>
          <w:szCs w:val="24"/>
        </w:rPr>
        <w:t>Bendra Maisto produktų</w:t>
      </w:r>
      <w:r>
        <w:rPr>
          <w:rFonts w:eastAsia="Times New Roman" w:cs="Times New Roman" w:ascii="Times New Roman" w:hAnsi="Times New Roman"/>
          <w:b/>
          <w:bCs/>
          <w:color w:themeColor="text1" w:val="000000"/>
          <w:sz w:val="24"/>
          <w:szCs w:val="24"/>
          <w:lang w:val="lt-LT"/>
        </w:rPr>
        <w:t xml:space="preserve"> 1</w:t>
      </w:r>
      <w:r>
        <w:rPr>
          <w:rFonts w:eastAsia="Times New Roman" w:cs="Times New Roman" w:ascii="Times New Roman" w:hAnsi="Times New Roman"/>
          <w:b/>
          <w:bCs/>
          <w:color w:themeColor="text1" w:val="000000"/>
          <w:sz w:val="24"/>
          <w:szCs w:val="24"/>
        </w:rPr>
        <w:t xml:space="preserve"> (</w:t>
      </w:r>
      <w:r>
        <w:rPr>
          <w:rFonts w:eastAsia="Times New Roman" w:cs="Times New Roman" w:ascii="Times New Roman" w:hAnsi="Times New Roman"/>
          <w:b/>
          <w:bCs/>
          <w:color w:themeColor="text1" w:val="000000"/>
          <w:sz w:val="24"/>
          <w:szCs w:val="24"/>
          <w:lang w:val="lt-LT"/>
        </w:rPr>
        <w:t xml:space="preserve">pirmos </w:t>
      </w:r>
      <w:r>
        <w:rPr>
          <w:rFonts w:eastAsia="Times New Roman" w:cs="Times New Roman" w:ascii="Times New Roman" w:hAnsi="Times New Roman"/>
          <w:b/>
          <w:bCs/>
          <w:color w:themeColor="text1" w:val="000000"/>
          <w:sz w:val="24"/>
          <w:szCs w:val="24"/>
        </w:rPr>
        <w:t xml:space="preserve">) </w:t>
      </w:r>
      <w:r>
        <w:rPr>
          <w:rFonts w:eastAsia="Times New Roman" w:cs="Times New Roman" w:ascii="Times New Roman" w:hAnsi="Times New Roman"/>
          <w:b/>
          <w:bCs/>
          <w:color w:themeColor="text1" w:val="000000"/>
          <w:sz w:val="24"/>
          <w:szCs w:val="24"/>
          <w:lang w:val="lt-LT"/>
        </w:rPr>
        <w:t xml:space="preserve">dalies </w:t>
      </w:r>
      <w:r>
        <w:rPr>
          <w:rFonts w:eastAsia="Times New Roman" w:cs="Times New Roman" w:ascii="Times New Roman" w:hAnsi="Times New Roman"/>
          <w:b/>
          <w:bCs/>
          <w:color w:themeColor="text1" w:val="000000"/>
          <w:sz w:val="24"/>
          <w:szCs w:val="24"/>
        </w:rPr>
        <w:t xml:space="preserve">viešojo pirkimo „Vaisių </w:t>
      </w:r>
      <w:r>
        <w:rPr>
          <w:rFonts w:eastAsia="Times New Roman" w:cs="Times New Roman" w:ascii="Times New Roman" w:hAnsi="Times New Roman"/>
          <w:b/>
          <w:bCs/>
          <w:color w:themeColor="text1" w:val="000000"/>
          <w:sz w:val="24"/>
          <w:szCs w:val="24"/>
          <w:lang w:val="lt-LT"/>
        </w:rPr>
        <w:t>tyrės</w:t>
      </w:r>
      <w:r>
        <w:rPr>
          <w:rFonts w:eastAsia="Times New Roman" w:cs="Times New Roman" w:ascii="Times New Roman" w:hAnsi="Times New Roman"/>
          <w:b/>
          <w:bCs/>
          <w:color w:themeColor="text1" w:val="000000"/>
          <w:sz w:val="24"/>
          <w:szCs w:val="24"/>
        </w:rPr>
        <w:t xml:space="preserve"> “ pasiūlymo vertė:</w:t>
      </w:r>
    </w:p>
    <w:p>
      <w:pPr>
        <w:pStyle w:val="Normal"/>
        <w:widowControl w:val="false"/>
        <w:numPr>
          <w:ilvl w:val="0"/>
          <w:numId w:val="0"/>
        </w:numPr>
        <w:tabs>
          <w:tab w:val="clear" w:pos="720"/>
          <w:tab w:val="left" w:pos="12530" w:leader="none"/>
          <w:tab w:val="left" w:pos="14949" w:leader="none"/>
        </w:tabs>
        <w:spacing w:lineRule="auto" w:line="238" w:before="0" w:after="0"/>
        <w:ind w:firstLine="566" w:left="212" w:right="229"/>
        <w:outlineLvl w:val="0"/>
        <w:rPr>
          <w:rFonts w:ascii="Times New Roman" w:hAnsi="Times New Roman" w:eastAsia="Times New Roman" w:cs="Times New Roman"/>
          <w:bCs/>
          <w:color w:themeColor="text1" w:val="000000"/>
          <w:sz w:val="24"/>
          <w:szCs w:val="24"/>
          <w:u w:val="single"/>
        </w:rPr>
      </w:pPr>
      <w:r>
        <w:rPr>
          <w:rFonts w:eastAsia="Times New Roman" w:cs="Times New Roman" w:ascii="Times New Roman" w:hAnsi="Times New Roman"/>
          <w:b/>
          <w:bCs/>
          <w:color w:themeColor="text1" w:val="000000"/>
          <w:sz w:val="24"/>
          <w:szCs w:val="24"/>
        </w:rPr>
        <w:t xml:space="preserve"> </w:t>
      </w:r>
      <w:r>
        <w:rPr>
          <w:rFonts w:eastAsia="Times New Roman" w:cs="Times New Roman" w:ascii="Times New Roman" w:hAnsi="Times New Roman"/>
          <w:b/>
          <w:bCs/>
          <w:color w:themeColor="text1" w:val="000000"/>
          <w:sz w:val="24"/>
          <w:szCs w:val="24"/>
        </w:rPr>
        <w:t>_</w:t>
      </w:r>
      <w:r>
        <w:rPr>
          <w:rFonts w:eastAsia="Times New Roman" w:cs="Times New Roman" w:ascii="Times New Roman" w:hAnsi="Times New Roman"/>
          <w:b/>
          <w:bCs/>
          <w:color w:themeColor="text1" w:val="000000"/>
          <w:sz w:val="24"/>
          <w:szCs w:val="24"/>
          <w:lang w:val="lt-LT"/>
        </w:rPr>
        <w:t>1338,40</w:t>
      </w:r>
      <w:r>
        <w:rPr>
          <w:rFonts w:eastAsia="Times New Roman" w:cs="Times New Roman" w:ascii="Times New Roman" w:hAnsi="Times New Roman"/>
          <w:b/>
          <w:bCs/>
          <w:color w:themeColor="text1" w:val="000000"/>
          <w:sz w:val="24"/>
          <w:szCs w:val="24"/>
        </w:rPr>
        <w:t>____________________________________________________________________________________________________________</w:t>
      </w:r>
      <w:r>
        <w:rPr>
          <w:rFonts w:eastAsia="Times New Roman" w:cs="Times New Roman" w:ascii="Times New Roman" w:hAnsi="Times New Roman"/>
          <w:b/>
          <w:bCs/>
          <w:color w:themeColor="text1" w:val="000000"/>
          <w:spacing w:val="-6"/>
          <w:sz w:val="24"/>
          <w:szCs w:val="24"/>
        </w:rPr>
        <w:t>Eur.</w:t>
      </w:r>
    </w:p>
    <w:p>
      <w:pPr>
        <w:pStyle w:val="Normal"/>
        <w:widowControl w:val="false"/>
        <w:numPr>
          <w:ilvl w:val="0"/>
          <w:numId w:val="0"/>
        </w:numPr>
        <w:tabs>
          <w:tab w:val="clear" w:pos="720"/>
          <w:tab w:val="left" w:pos="12530" w:leader="none"/>
          <w:tab w:val="left" w:pos="14949" w:leader="none"/>
        </w:tabs>
        <w:spacing w:lineRule="auto" w:line="238" w:before="0" w:after="0"/>
        <w:ind w:firstLine="566" w:left="212" w:right="229"/>
        <w:outlineLvl w:val="0"/>
        <w:rPr>
          <w:rFonts w:ascii="Times New Roman" w:hAnsi="Times New Roman" w:eastAsia="Times New Roman" w:cs="Times New Roman"/>
          <w:b/>
          <w:bCs/>
          <w:color w:themeColor="text1" w:val="000000"/>
          <w:sz w:val="24"/>
          <w:szCs w:val="24"/>
        </w:rPr>
      </w:pPr>
      <w:r>
        <w:rPr>
          <w:rFonts w:eastAsia="Times New Roman" w:cs="Times New Roman" w:ascii="Times New Roman" w:hAnsi="Times New Roman"/>
          <w:b/>
          <w:bCs/>
          <w:color w:themeColor="text1" w:val="000000"/>
          <w:sz w:val="24"/>
          <w:szCs w:val="24"/>
          <w:u w:val="single"/>
        </w:rPr>
        <w:t>(</w:t>
      </w:r>
      <w:r>
        <w:rPr>
          <w:rFonts w:eastAsia="Times New Roman" w:cs="Times New Roman" w:ascii="Times New Roman" w:hAnsi="Times New Roman"/>
          <w:b/>
          <w:bCs/>
          <w:i/>
          <w:color w:themeColor="text1" w:val="000000"/>
          <w:sz w:val="24"/>
          <w:szCs w:val="24"/>
          <w:u w:val="single"/>
        </w:rPr>
        <w:t>suma skaičiais</w:t>
      </w:r>
      <w:r>
        <w:rPr>
          <w:rFonts w:eastAsia="Times New Roman" w:cs="Times New Roman" w:ascii="Times New Roman" w:hAnsi="Times New Roman"/>
          <w:b/>
          <w:bCs/>
          <w:color w:themeColor="text1" w:val="000000"/>
          <w:sz w:val="24"/>
          <w:szCs w:val="24"/>
          <w:u w:val="single"/>
        </w:rPr>
        <w:t>)</w:t>
      </w:r>
    </w:p>
    <w:p>
      <w:pPr>
        <w:pStyle w:val="Normal"/>
        <w:widowControl w:val="false"/>
        <w:numPr>
          <w:ilvl w:val="0"/>
          <w:numId w:val="0"/>
        </w:numPr>
        <w:tabs>
          <w:tab w:val="clear" w:pos="720"/>
          <w:tab w:val="left" w:pos="12530" w:leader="none"/>
          <w:tab w:val="left" w:pos="14949" w:leader="none"/>
        </w:tabs>
        <w:spacing w:lineRule="auto" w:line="238" w:before="0" w:after="0"/>
        <w:ind w:firstLine="566" w:left="212" w:right="229"/>
        <w:outlineLvl w:val="0"/>
        <w:rPr>
          <w:rFonts w:ascii="Times New Roman" w:hAnsi="Times New Roman" w:eastAsia="Times New Roman" w:cs="Times New Roman"/>
          <w:b w:val="false"/>
          <w:bCs w:val="false"/>
          <w:color w:themeColor="text1" w:val="000000"/>
          <w:sz w:val="24"/>
          <w:szCs w:val="24"/>
          <w:u w:val="single"/>
          <w:lang w:val="lt-LT"/>
        </w:rPr>
      </w:pPr>
      <w:r>
        <w:rPr>
          <w:rFonts w:eastAsia="Times New Roman" w:cs="Times New Roman" w:ascii="Times New Roman" w:hAnsi="Times New Roman"/>
          <w:b w:val="false"/>
          <w:bCs w:val="false"/>
          <w:color w:themeColor="text1" w:val="000000"/>
          <w:sz w:val="24"/>
          <w:szCs w:val="24"/>
          <w:u w:val="single"/>
          <w:lang w:val="lt-LT"/>
        </w:rPr>
        <w:t>Vienas tūkstantis trys šimtai trisdešimt aštuoni eurai, 40 ct.</w:t>
      </w:r>
    </w:p>
    <w:sectPr>
      <w:headerReference w:type="even" r:id="rId6"/>
      <w:headerReference w:type="default" r:id="rId7"/>
      <w:headerReference w:type="first" r:id="rId8"/>
      <w:type w:val="nextPage"/>
      <w:pgSz w:orient="landscape" w:w="16838" w:h="11906"/>
      <w:pgMar w:left="640" w:right="440" w:gutter="0" w:header="567" w:top="1040" w:footer="0" w:bottom="280"/>
      <w:pgNumType w:fmt="decimal"/>
      <w:formProt w:val="false"/>
      <w:textDirection w:val="lrTb"/>
      <w:docGrid w:type="default" w:linePitch="299"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ba"/>
    <w:family w:val="roman"/>
    <w:pitch w:val="variable"/>
  </w:font>
  <w:font w:name="Calibri">
    <w:charset w:val="ba"/>
    <w:family w:val="roman"/>
    <w:pitch w:val="variable"/>
  </w:font>
  <w:font w:name="Times New Roman">
    <w:charset w:val="ba"/>
    <w:family w:val="roman"/>
    <w:pitch w:val="variable"/>
  </w:font>
  <w:font w:name="Arial">
    <w:charset w:val="ba"/>
    <w:family w:val="swiss"/>
    <w:pitch w:val="variable"/>
  </w:font>
  <w:font w:name="Segoe UI">
    <w:charset w:val="ba"/>
    <w:family w:val="swiss"/>
    <w:pitch w:val="variable"/>
  </w:font>
  <w:font w:name="TimesLT">
    <w:charset w:val="ba"/>
    <w:family w:val="roman"/>
    <w:pitch w:val="variable"/>
  </w:font>
  <w:font w:name="Courier New">
    <w:charset w:val="ba"/>
    <w:family w:val="roman"/>
    <w:pitch w:val="variable"/>
  </w:font>
  <w:font w:name="Liberation Sans">
    <w:altName w:val="Arial"/>
    <w:charset w:val="ba"/>
    <w:family w:val="swiss"/>
    <w:pitch w:val="variable"/>
  </w:font>
  <w:font w:name="Garamond">
    <w:charset w:val="ba"/>
    <w:family w:val="roman"/>
    <w:pitch w:val="variable"/>
  </w:font>
  <w:font w:name="Tahoma">
    <w:charset w:val="ba"/>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left="0"/>
      <w:jc w:val="center"/>
      <w:rPr/>
    </w:pPr>
    <w:r>
      <w:rPr/>
      <w:fldChar w:fldCharType="begin"/>
    </w:r>
    <w:r>
      <w:rPr/>
      <w:instrText xml:space="preserve"> PAGE </w:instrText>
    </w:r>
    <w:r>
      <w:rPr/>
      <w:fldChar w:fldCharType="separate"/>
    </w:r>
    <w:r>
      <w:rPr/>
      <w:t>7</w:t>
    </w:r>
    <w:r>
      <w:rPr/>
      <w:fldChar w:fldCharType="end"/>
    </w:r>
  </w:p>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338901994"/>
    </w:sdtPr>
    <w:sdtContent>
      <w:p>
        <w:pPr>
          <w:pStyle w:val="Header"/>
          <w:jc w:val="center"/>
          <w:rPr/>
        </w:pPr>
        <w:r>
          <w:rPr/>
          <w:fldChar w:fldCharType="begin"/>
        </w:r>
        <w:r>
          <w:rPr/>
          <w:instrText xml:space="preserve"> PAGE </w:instrText>
        </w:r>
        <w:r>
          <w:rPr/>
          <w:fldChar w:fldCharType="separate"/>
        </w:r>
        <w:r>
          <w:rPr/>
          <w:t>8</w:t>
        </w:r>
        <w:r>
          <w:rPr/>
          <w:fldChar w:fldCharType="end"/>
        </w:r>
      </w:p>
    </w:sdtContent>
  </w:sdt>
  <w:p>
    <w:pPr>
      <w:pStyle w:val="Header"/>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338901994"/>
    </w:sdtPr>
    <w:sdtContent>
      <w:p>
        <w:pPr>
          <w:pStyle w:val="Header"/>
          <w:jc w:val="center"/>
          <w:rPr/>
        </w:pPr>
        <w:r>
          <w:rPr/>
          <w:fldChar w:fldCharType="begin"/>
        </w:r>
        <w:r>
          <w:rPr/>
          <w:instrText xml:space="preserve"> PAGE </w:instrText>
        </w:r>
        <w:r>
          <w:rPr/>
          <w:fldChar w:fldCharType="separate"/>
        </w:r>
        <w:r>
          <w:rPr/>
          <w:t>8</w:t>
        </w:r>
        <w:r>
          <w:rPr/>
          <w:fldChar w:fldCharType="end"/>
        </w:r>
      </w:p>
    </w:sdtContent>
  </w:sdt>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suff w:val="space"/>
      <w:lvlText w:val="%1."/>
      <w:lvlJc w:val="left"/>
      <w:pPr>
        <w:tabs>
          <w:tab w:val="num" w:pos="0"/>
        </w:tabs>
        <w:ind w:left="720" w:hanging="360"/>
      </w:pPr>
      <w:rPr/>
    </w:lvl>
    <w:lvl w:ilvl="1">
      <w:start w:val="1"/>
      <w:numFmt w:val="lowerLetter"/>
      <w:suff w:val="space"/>
      <w:lvlText w:val="%2."/>
      <w:lvlJc w:val="left"/>
      <w:pPr>
        <w:tabs>
          <w:tab w:val="num" w:pos="0"/>
        </w:tabs>
        <w:ind w:left="1440" w:hanging="360"/>
      </w:pPr>
      <w:rPr/>
    </w:lvl>
    <w:lvl w:ilvl="2">
      <w:start w:val="1"/>
      <w:numFmt w:val="lowerRoman"/>
      <w:suff w:val="space"/>
      <w:lvlText w:val="%3."/>
      <w:lvlJc w:val="right"/>
      <w:pPr>
        <w:tabs>
          <w:tab w:val="num" w:pos="0"/>
        </w:tabs>
        <w:ind w:left="2160" w:hanging="180"/>
      </w:pPr>
      <w:rPr/>
    </w:lvl>
    <w:lvl w:ilvl="3">
      <w:start w:val="1"/>
      <w:numFmt w:val="decimal"/>
      <w:suff w:val="space"/>
      <w:lvlText w:val="%4."/>
      <w:lvlJc w:val="left"/>
      <w:pPr>
        <w:tabs>
          <w:tab w:val="num" w:pos="0"/>
        </w:tabs>
        <w:ind w:left="2880" w:hanging="360"/>
      </w:pPr>
      <w:rPr/>
    </w:lvl>
    <w:lvl w:ilvl="4">
      <w:start w:val="1"/>
      <w:numFmt w:val="lowerLetter"/>
      <w:suff w:val="space"/>
      <w:lvlText w:val="%5."/>
      <w:lvlJc w:val="left"/>
      <w:pPr>
        <w:tabs>
          <w:tab w:val="num" w:pos="0"/>
        </w:tabs>
        <w:ind w:left="3600" w:hanging="360"/>
      </w:pPr>
      <w:rPr/>
    </w:lvl>
    <w:lvl w:ilvl="5">
      <w:start w:val="1"/>
      <w:numFmt w:val="lowerRoman"/>
      <w:suff w:val="space"/>
      <w:lvlText w:val="%6."/>
      <w:lvlJc w:val="right"/>
      <w:pPr>
        <w:tabs>
          <w:tab w:val="num" w:pos="0"/>
        </w:tabs>
        <w:ind w:left="4320" w:hanging="180"/>
      </w:pPr>
      <w:rPr/>
    </w:lvl>
    <w:lvl w:ilvl="6">
      <w:start w:val="1"/>
      <w:numFmt w:val="decimal"/>
      <w:suff w:val="space"/>
      <w:lvlText w:val="%7."/>
      <w:lvlJc w:val="left"/>
      <w:pPr>
        <w:tabs>
          <w:tab w:val="num" w:pos="0"/>
        </w:tabs>
        <w:ind w:left="5040" w:hanging="360"/>
      </w:pPr>
      <w:rPr/>
    </w:lvl>
    <w:lvl w:ilvl="7">
      <w:start w:val="1"/>
      <w:numFmt w:val="lowerLetter"/>
      <w:suff w:val="space"/>
      <w:lvlText w:val="%8."/>
      <w:lvlJc w:val="left"/>
      <w:pPr>
        <w:tabs>
          <w:tab w:val="num" w:pos="0"/>
        </w:tabs>
        <w:ind w:left="5760" w:hanging="360"/>
      </w:pPr>
      <w:rPr/>
    </w:lvl>
    <w:lvl w:ilvl="8">
      <w:start w:val="1"/>
      <w:numFmt w:val="lowerRoman"/>
      <w:suff w:val="space"/>
      <w:lvlText w:val="%9."/>
      <w:lvlJc w:val="right"/>
      <w:pPr>
        <w:tabs>
          <w:tab w:val="num" w:pos="0"/>
        </w:tabs>
        <w:ind w:left="6480" w:hanging="18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396"/>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Arial"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false"/>
      <w:bidi w:val="0"/>
      <w:spacing w:lineRule="auto" w:line="276" w:before="0" w:after="200"/>
      <w:jc w:val="left"/>
    </w:pPr>
    <w:rPr>
      <w:rFonts w:ascii="Calibri" w:hAnsi="Calibri" w:eastAsia="Arial" w:cs="Arial" w:eastAsiaTheme="minorEastAsia"/>
      <w:color w:val="auto"/>
      <w:kern w:val="0"/>
      <w:sz w:val="22"/>
      <w:szCs w:val="22"/>
      <w:lang w:val="en-US" w:eastAsia="en-US" w:bidi="ar-SA"/>
    </w:rPr>
  </w:style>
  <w:style w:type="paragraph" w:styleId="Heading1">
    <w:name w:val="heading 1"/>
    <w:basedOn w:val="Normal"/>
    <w:link w:val="Heading1Char1"/>
    <w:uiPriority w:val="1"/>
    <w:qFormat/>
    <w:pPr>
      <w:widowControl w:val="false"/>
      <w:spacing w:lineRule="auto" w:line="240" w:before="0" w:after="0"/>
      <w:ind w:left="392"/>
      <w:outlineLvl w:val="0"/>
    </w:pPr>
    <w:rPr>
      <w:rFonts w:ascii="Times New Roman" w:hAnsi="Times New Roman" w:eastAsia="Times New Roman" w:cs="Times New Roman"/>
      <w:b/>
      <w:bCs/>
      <w:sz w:val="24"/>
      <w:szCs w:val="24"/>
    </w:rPr>
  </w:style>
  <w:style w:type="paragraph" w:styleId="Heading2">
    <w:name w:val="heading 2"/>
    <w:basedOn w:val="Normal"/>
    <w:next w:val="Normal"/>
    <w:link w:val="Heading2Char1"/>
    <w:qFormat/>
    <w:pPr>
      <w:keepNext w:val="true"/>
      <w:spacing w:lineRule="auto" w:line="240" w:before="0" w:after="0"/>
      <w:jc w:val="center"/>
      <w:outlineLvl w:val="1"/>
    </w:pPr>
    <w:rPr>
      <w:rFonts w:ascii="Times New Roman" w:hAnsi="Times New Roman" w:eastAsia="Times New Roman" w:cs="Times New Roman"/>
      <w:sz w:val="24"/>
      <w:szCs w:val="20"/>
      <w:lang w:val="lt-LT" w:eastAsia="lt-LT"/>
    </w:rPr>
  </w:style>
  <w:style w:type="paragraph" w:styleId="Heading3">
    <w:name w:val="heading 3"/>
    <w:basedOn w:val="Normal"/>
    <w:next w:val="Normal"/>
    <w:link w:val="Heading3Char1"/>
    <w:qFormat/>
    <w:pPr>
      <w:keepNext w:val="true"/>
      <w:spacing w:lineRule="auto" w:line="240" w:before="0" w:after="0"/>
      <w:jc w:val="center"/>
      <w:outlineLvl w:val="2"/>
    </w:pPr>
    <w:rPr>
      <w:rFonts w:ascii="Times New Roman" w:hAnsi="Times New Roman" w:eastAsia="Times New Roman" w:cs="Times New Roman"/>
      <w:b/>
      <w:sz w:val="24"/>
      <w:szCs w:val="20"/>
      <w:lang w:val="lt-LT" w:eastAsia="lt-LT"/>
    </w:rPr>
  </w:style>
  <w:style w:type="paragraph" w:styleId="Heading4">
    <w:name w:val="heading 4"/>
    <w:basedOn w:val="Normal"/>
    <w:next w:val="Normal"/>
    <w:link w:val="Heading4Char1"/>
    <w:qFormat/>
    <w:pPr>
      <w:keepNext w:val="true"/>
      <w:spacing w:lineRule="auto" w:line="240" w:before="0" w:after="0"/>
      <w:jc w:val="both"/>
      <w:outlineLvl w:val="3"/>
    </w:pPr>
    <w:rPr>
      <w:rFonts w:ascii="Times New Roman" w:hAnsi="Times New Roman" w:eastAsia="Times New Roman" w:cs="Times New Roman"/>
      <w:b/>
      <w:sz w:val="24"/>
      <w:szCs w:val="20"/>
      <w:lang w:val="lt-LT" w:eastAsia="lt-LT"/>
    </w:rPr>
  </w:style>
  <w:style w:type="paragraph" w:styleId="Heading5">
    <w:name w:val="heading 5"/>
    <w:basedOn w:val="Normal"/>
    <w:next w:val="Normal"/>
    <w:link w:val="Heading5Char"/>
    <w:uiPriority w:val="9"/>
    <w:unhideWhenUsed/>
    <w:qFormat/>
    <w:pPr>
      <w:keepNext w:val="true"/>
      <w:keepLines/>
      <w:spacing w:before="320" w:after="200"/>
      <w:outlineLvl w:val="4"/>
    </w:pPr>
    <w:rPr>
      <w:rFonts w:ascii="Arial" w:hAnsi="Arial" w:eastAsia="Arial" w:cs="Arial"/>
      <w:b/>
      <w:bCs/>
      <w:sz w:val="24"/>
      <w:szCs w:val="24"/>
    </w:rPr>
  </w:style>
  <w:style w:type="paragraph" w:styleId="Heading6">
    <w:name w:val="heading 6"/>
    <w:basedOn w:val="Normal"/>
    <w:next w:val="Normal"/>
    <w:link w:val="Heading6Char"/>
    <w:uiPriority w:val="9"/>
    <w:unhideWhenUsed/>
    <w:qFormat/>
    <w:pPr>
      <w:keepNext w:val="true"/>
      <w:keepLines/>
      <w:spacing w:before="320" w:after="200"/>
      <w:outlineLvl w:val="5"/>
    </w:pPr>
    <w:rPr>
      <w:rFonts w:ascii="Arial" w:hAnsi="Arial" w:eastAsia="Arial" w:cs="Arial"/>
      <w:b/>
      <w:bCs/>
    </w:rPr>
  </w:style>
  <w:style w:type="paragraph" w:styleId="Heading7">
    <w:name w:val="heading 7"/>
    <w:basedOn w:val="Normal"/>
    <w:next w:val="Normal"/>
    <w:link w:val="Heading7Char"/>
    <w:uiPriority w:val="9"/>
    <w:unhideWhenUsed/>
    <w:qFormat/>
    <w:pPr>
      <w:keepNext w:val="true"/>
      <w:keepLines/>
      <w:spacing w:before="320" w:after="200"/>
      <w:outlineLvl w:val="6"/>
    </w:pPr>
    <w:rPr>
      <w:rFonts w:ascii="Arial" w:hAnsi="Arial" w:eastAsia="Arial" w:cs="Arial"/>
      <w:b/>
      <w:bCs/>
      <w:i/>
      <w:iCs/>
    </w:rPr>
  </w:style>
  <w:style w:type="paragraph" w:styleId="Heading8">
    <w:name w:val="heading 8"/>
    <w:basedOn w:val="Normal"/>
    <w:next w:val="Normal"/>
    <w:link w:val="Heading8Char"/>
    <w:uiPriority w:val="9"/>
    <w:unhideWhenUsed/>
    <w:qFormat/>
    <w:pPr>
      <w:keepNext w:val="true"/>
      <w:keepLines/>
      <w:spacing w:before="320" w:after="200"/>
      <w:outlineLvl w:val="7"/>
    </w:pPr>
    <w:rPr>
      <w:rFonts w:ascii="Arial" w:hAnsi="Arial" w:eastAsia="Arial" w:cs="Arial"/>
      <w:i/>
      <w:iCs/>
    </w:rPr>
  </w:style>
  <w:style w:type="paragraph" w:styleId="Heading9">
    <w:name w:val="heading 9"/>
    <w:basedOn w:val="Normal"/>
    <w:next w:val="Normal"/>
    <w:link w:val="Heading9Char"/>
    <w:uiPriority w:val="9"/>
    <w:unhideWhenUsed/>
    <w:qFormat/>
    <w:pPr>
      <w:keepNext w:val="true"/>
      <w:keepLines/>
      <w:spacing w:before="320" w:after="200"/>
      <w:outlineLvl w:val="8"/>
    </w:pPr>
    <w:rPr>
      <w:rFonts w:ascii="Arial" w:hAnsi="Arial" w:eastAsia="Arial" w:cs="Arial"/>
      <w:i/>
      <w:iCs/>
      <w:sz w:val="21"/>
      <w:szCs w:val="21"/>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uiPriority w:val="9"/>
    <w:qFormat/>
    <w:rPr>
      <w:rFonts w:ascii="Arial" w:hAnsi="Arial" w:eastAsia="Arial" w:cs="Arial"/>
      <w:sz w:val="40"/>
      <w:szCs w:val="40"/>
    </w:rPr>
  </w:style>
  <w:style w:type="character" w:styleId="Heading2Char" w:customStyle="1">
    <w:name w:val="Heading 2 Char"/>
    <w:basedOn w:val="DefaultParagraphFont"/>
    <w:uiPriority w:val="9"/>
    <w:qFormat/>
    <w:rPr>
      <w:rFonts w:ascii="Arial" w:hAnsi="Arial" w:eastAsia="Arial" w:cs="Arial"/>
      <w:sz w:val="34"/>
    </w:rPr>
  </w:style>
  <w:style w:type="character" w:styleId="Heading3Char" w:customStyle="1">
    <w:name w:val="Heading 3 Char"/>
    <w:basedOn w:val="DefaultParagraphFont"/>
    <w:uiPriority w:val="9"/>
    <w:qFormat/>
    <w:rPr>
      <w:rFonts w:ascii="Arial" w:hAnsi="Arial" w:eastAsia="Arial" w:cs="Arial"/>
      <w:sz w:val="30"/>
      <w:szCs w:val="30"/>
    </w:rPr>
  </w:style>
  <w:style w:type="character" w:styleId="Heading4Char" w:customStyle="1">
    <w:name w:val="Heading 4 Char"/>
    <w:basedOn w:val="DefaultParagraphFont"/>
    <w:uiPriority w:val="9"/>
    <w:qFormat/>
    <w:rPr>
      <w:rFonts w:ascii="Arial" w:hAnsi="Arial" w:eastAsia="Arial" w:cs="Arial"/>
      <w:b/>
      <w:bCs/>
      <w:sz w:val="26"/>
      <w:szCs w:val="26"/>
    </w:rPr>
  </w:style>
  <w:style w:type="character" w:styleId="Heading5Char" w:customStyle="1">
    <w:name w:val="Heading 5 Char"/>
    <w:basedOn w:val="DefaultParagraphFont"/>
    <w:uiPriority w:val="9"/>
    <w:qFormat/>
    <w:rPr>
      <w:rFonts w:ascii="Arial" w:hAnsi="Arial" w:eastAsia="Arial" w:cs="Arial"/>
      <w:b/>
      <w:bCs/>
      <w:sz w:val="24"/>
      <w:szCs w:val="24"/>
    </w:rPr>
  </w:style>
  <w:style w:type="character" w:styleId="Heading6Char" w:customStyle="1">
    <w:name w:val="Heading 6 Char"/>
    <w:basedOn w:val="DefaultParagraphFont"/>
    <w:uiPriority w:val="9"/>
    <w:qFormat/>
    <w:rPr>
      <w:rFonts w:ascii="Arial" w:hAnsi="Arial" w:eastAsia="Arial" w:cs="Arial"/>
      <w:b/>
      <w:bCs/>
      <w:sz w:val="22"/>
      <w:szCs w:val="22"/>
    </w:rPr>
  </w:style>
  <w:style w:type="character" w:styleId="Heading7Char" w:customStyle="1">
    <w:name w:val="Heading 7 Char"/>
    <w:basedOn w:val="DefaultParagraphFont"/>
    <w:uiPriority w:val="9"/>
    <w:qFormat/>
    <w:rPr>
      <w:rFonts w:ascii="Arial" w:hAnsi="Arial" w:eastAsia="Arial" w:cs="Arial"/>
      <w:b/>
      <w:bCs/>
      <w:i/>
      <w:iCs/>
      <w:sz w:val="22"/>
      <w:szCs w:val="22"/>
    </w:rPr>
  </w:style>
  <w:style w:type="character" w:styleId="Heading8Char" w:customStyle="1">
    <w:name w:val="Heading 8 Char"/>
    <w:basedOn w:val="DefaultParagraphFont"/>
    <w:uiPriority w:val="9"/>
    <w:qFormat/>
    <w:rPr>
      <w:rFonts w:ascii="Arial" w:hAnsi="Arial" w:eastAsia="Arial" w:cs="Arial"/>
      <w:i/>
      <w:iCs/>
      <w:sz w:val="22"/>
      <w:szCs w:val="22"/>
    </w:rPr>
  </w:style>
  <w:style w:type="character" w:styleId="Heading9Char" w:customStyle="1">
    <w:name w:val="Heading 9 Char"/>
    <w:basedOn w:val="DefaultParagraphFont"/>
    <w:uiPriority w:val="9"/>
    <w:qFormat/>
    <w:rPr>
      <w:rFonts w:ascii="Arial" w:hAnsi="Arial" w:eastAsia="Arial" w:cs="Arial"/>
      <w:i/>
      <w:iCs/>
      <w:sz w:val="21"/>
      <w:szCs w:val="21"/>
    </w:rPr>
  </w:style>
  <w:style w:type="character" w:styleId="TitleChar" w:customStyle="1">
    <w:name w:val="Title Char"/>
    <w:basedOn w:val="DefaultParagraphFont"/>
    <w:uiPriority w:val="10"/>
    <w:qFormat/>
    <w:rPr>
      <w:sz w:val="48"/>
      <w:szCs w:val="48"/>
    </w:rPr>
  </w:style>
  <w:style w:type="character" w:styleId="SubtitleChar" w:customStyle="1">
    <w:name w:val="Subtitle Char"/>
    <w:basedOn w:val="DefaultParagraphFont"/>
    <w:uiPriority w:val="11"/>
    <w:qFormat/>
    <w:rPr>
      <w:sz w:val="24"/>
      <w:szCs w:val="24"/>
    </w:rPr>
  </w:style>
  <w:style w:type="character" w:styleId="QuoteChar" w:customStyle="1">
    <w:name w:val="Quote Char"/>
    <w:link w:val="Quote"/>
    <w:uiPriority w:val="29"/>
    <w:qFormat/>
    <w:rPr>
      <w:i/>
    </w:rPr>
  </w:style>
  <w:style w:type="character" w:styleId="IntenseQuoteChar" w:customStyle="1">
    <w:name w:val="Intense Quote Char"/>
    <w:link w:val="IntenseQuote"/>
    <w:uiPriority w:val="30"/>
    <w:qFormat/>
    <w:rPr>
      <w:i/>
    </w:rPr>
  </w:style>
  <w:style w:type="character" w:styleId="HeaderChar" w:customStyle="1">
    <w:name w:val="Header Char"/>
    <w:basedOn w:val="DefaultParagraphFont"/>
    <w:uiPriority w:val="99"/>
    <w:qFormat/>
    <w:rPr/>
  </w:style>
  <w:style w:type="character" w:styleId="FooterChar" w:customStyle="1">
    <w:name w:val="Footer Char"/>
    <w:basedOn w:val="DefaultParagraphFont"/>
    <w:uiPriority w:val="99"/>
    <w:qFormat/>
    <w:rPr/>
  </w:style>
  <w:style w:type="character" w:styleId="CaptionChar" w:customStyle="1">
    <w:name w:val="Caption Char"/>
    <w:uiPriority w:val="99"/>
    <w:qFormat/>
    <w:rPr/>
  </w:style>
  <w:style w:type="character" w:styleId="FootnoteTextChar" w:customStyle="1">
    <w:name w:val="Footnote Text Char"/>
    <w:uiPriority w:val="99"/>
    <w:qFormat/>
    <w:rPr>
      <w:sz w:val="18"/>
    </w:rPr>
  </w:style>
  <w:style w:type="character" w:styleId="EndnoteTextChar" w:customStyle="1">
    <w:name w:val="Endnote Text Char"/>
    <w:uiPriority w:val="99"/>
    <w:qFormat/>
    <w:rPr>
      <w:sz w:val="20"/>
    </w:rPr>
  </w:style>
  <w:style w:type="character" w:styleId="Galinsinaosramenysuser">
    <w:name w:val="Galinės išnašos rašmenys (user)"/>
    <w:basedOn w:val="DefaultParagraphFont"/>
    <w:uiPriority w:val="99"/>
    <w:semiHidden/>
    <w:unhideWhenUsed/>
    <w:qFormat/>
    <w:rPr>
      <w:vertAlign w:val="superscript"/>
    </w:rPr>
  </w:style>
  <w:style w:type="character" w:styleId="Galinsinaosramenys">
    <w:name w:val="Galinės išnašos rašmenys"/>
    <w:qFormat/>
    <w:rPr>
      <w:vertAlign w:val="superscript"/>
    </w:rPr>
  </w:style>
  <w:style w:type="character" w:styleId="EndnoteReference">
    <w:name w:val="endnote reference"/>
    <w:rPr>
      <w:vertAlign w:val="superscript"/>
    </w:rPr>
  </w:style>
  <w:style w:type="character" w:styleId="pildymui" w:customStyle="1">
    <w:name w:val="pildymui"/>
    <w:basedOn w:val="DefaultParagraphFont"/>
    <w:qFormat/>
    <w:rPr/>
  </w:style>
  <w:style w:type="character" w:styleId="Hyperlink">
    <w:name w:val="Hyperlink"/>
    <w:basedOn w:val="DefaultParagraphFont"/>
    <w:uiPriority w:val="99"/>
    <w:unhideWhenUsed/>
    <w:rPr>
      <w:color w:val="0000FF"/>
      <w:u w:val="single"/>
    </w:rPr>
  </w:style>
  <w:style w:type="character" w:styleId="BalloonTextChar" w:customStyle="1">
    <w:name w:val="Balloon Text Char"/>
    <w:basedOn w:val="DefaultParagraphFont"/>
    <w:link w:val="BalloonText"/>
    <w:uiPriority w:val="99"/>
    <w:semiHidden/>
    <w:qFormat/>
    <w:rPr>
      <w:rFonts w:ascii="Segoe UI" w:hAnsi="Segoe UI" w:eastAsia="Arial" w:cs="Segoe UI" w:eastAsiaTheme="minorEastAsia"/>
      <w:sz w:val="18"/>
      <w:szCs w:val="18"/>
    </w:rPr>
  </w:style>
  <w:style w:type="character" w:styleId="ListParagraphChar" w:customStyle="1">
    <w:name w:val="List Paragraph Char"/>
    <w:link w:val="ListParagraph"/>
    <w:uiPriority w:val="1"/>
    <w:qFormat/>
    <w:rPr>
      <w:rFonts w:ascii="Times New Roman" w:hAnsi="Times New Roman" w:eastAsia="Calibri" w:cs="Times New Roman"/>
      <w:sz w:val="24"/>
      <w:szCs w:val="20"/>
      <w:lang w:val="lt-LT"/>
    </w:rPr>
  </w:style>
  <w:style w:type="character" w:styleId="CommentReference">
    <w:name w:val="annotation reference"/>
    <w:basedOn w:val="DefaultParagraphFont"/>
    <w:uiPriority w:val="99"/>
    <w:semiHidden/>
    <w:unhideWhenUsed/>
    <w:qFormat/>
    <w:rPr>
      <w:sz w:val="16"/>
      <w:szCs w:val="16"/>
    </w:rPr>
  </w:style>
  <w:style w:type="character" w:styleId="CommentTextChar" w:customStyle="1">
    <w:name w:val="Comment Text Char"/>
    <w:basedOn w:val="DefaultParagraphFont"/>
    <w:uiPriority w:val="99"/>
    <w:semiHidden/>
    <w:qFormat/>
    <w:rPr>
      <w:rFonts w:ascii="Times New Roman" w:hAnsi="Times New Roman" w:eastAsia="Times New Roman" w:cs="Times New Roman"/>
      <w:sz w:val="20"/>
      <w:szCs w:val="20"/>
      <w:lang w:val="lt-LT"/>
    </w:rPr>
  </w:style>
  <w:style w:type="character" w:styleId="CommentSubjectChar" w:customStyle="1">
    <w:name w:val="Comment Subject Char"/>
    <w:basedOn w:val="CommentTextChar"/>
    <w:link w:val="annotationsubject"/>
    <w:uiPriority w:val="99"/>
    <w:semiHidden/>
    <w:qFormat/>
    <w:rPr>
      <w:rFonts w:ascii="Times New Roman" w:hAnsi="Times New Roman" w:eastAsia="Times New Roman" w:cs="Times New Roman"/>
      <w:b/>
      <w:bCs/>
      <w:sz w:val="20"/>
      <w:szCs w:val="20"/>
      <w:lang w:val="lt-LT"/>
    </w:rPr>
  </w:style>
  <w:style w:type="character" w:styleId="HeaderChar1" w:customStyle="1">
    <w:name w:val="Header Char1"/>
    <w:basedOn w:val="DefaultParagraphFont"/>
    <w:uiPriority w:val="99"/>
    <w:qFormat/>
    <w:rPr>
      <w:rFonts w:ascii="Times New Roman" w:hAnsi="Times New Roman" w:eastAsia="Times New Roman" w:cs="Times New Roman"/>
      <w:sz w:val="24"/>
      <w:szCs w:val="20"/>
      <w:lang w:val="lt-LT"/>
    </w:rPr>
  </w:style>
  <w:style w:type="character" w:styleId="FooterChar1" w:customStyle="1">
    <w:name w:val="Footer Char1"/>
    <w:basedOn w:val="DefaultParagraphFont"/>
    <w:uiPriority w:val="99"/>
    <w:qFormat/>
    <w:rPr>
      <w:rFonts w:ascii="Times New Roman" w:hAnsi="Times New Roman" w:eastAsia="Times New Roman" w:cs="Times New Roman"/>
      <w:sz w:val="24"/>
      <w:szCs w:val="20"/>
      <w:lang w:val="lt-LT"/>
    </w:rPr>
  </w:style>
  <w:style w:type="character" w:styleId="Heading1Char1" w:customStyle="1">
    <w:name w:val="Heading 1 Char1"/>
    <w:basedOn w:val="DefaultParagraphFont"/>
    <w:uiPriority w:val="1"/>
    <w:qFormat/>
    <w:rPr>
      <w:rFonts w:ascii="Times New Roman" w:hAnsi="Times New Roman" w:eastAsia="Times New Roman" w:cs="Times New Roman"/>
      <w:b/>
      <w:bCs/>
      <w:sz w:val="24"/>
      <w:szCs w:val="24"/>
    </w:rPr>
  </w:style>
  <w:style w:type="character" w:styleId="BodyTextChar" w:customStyle="1">
    <w:name w:val="Body Text Char"/>
    <w:basedOn w:val="DefaultParagraphFont"/>
    <w:uiPriority w:val="1"/>
    <w:qFormat/>
    <w:rPr>
      <w:rFonts w:ascii="Times New Roman" w:hAnsi="Times New Roman" w:eastAsia="Times New Roman" w:cs="Times New Roman"/>
      <w:sz w:val="24"/>
      <w:szCs w:val="24"/>
    </w:rPr>
  </w:style>
  <w:style w:type="character" w:styleId="Heading2Char1" w:customStyle="1">
    <w:name w:val="Heading 2 Char1"/>
    <w:basedOn w:val="DefaultParagraphFont"/>
    <w:qFormat/>
    <w:rPr>
      <w:rFonts w:ascii="Times New Roman" w:hAnsi="Times New Roman" w:eastAsia="Times New Roman" w:cs="Times New Roman"/>
      <w:sz w:val="24"/>
      <w:szCs w:val="20"/>
      <w:lang w:val="lt-LT" w:eastAsia="lt-LT"/>
    </w:rPr>
  </w:style>
  <w:style w:type="character" w:styleId="Heading3Char1" w:customStyle="1">
    <w:name w:val="Heading 3 Char1"/>
    <w:basedOn w:val="DefaultParagraphFont"/>
    <w:qFormat/>
    <w:rPr>
      <w:rFonts w:ascii="Times New Roman" w:hAnsi="Times New Roman" w:eastAsia="Times New Roman" w:cs="Times New Roman"/>
      <w:b/>
      <w:sz w:val="24"/>
      <w:szCs w:val="20"/>
      <w:lang w:val="lt-LT" w:eastAsia="lt-LT"/>
    </w:rPr>
  </w:style>
  <w:style w:type="character" w:styleId="Heading4Char1" w:customStyle="1">
    <w:name w:val="Heading 4 Char1"/>
    <w:basedOn w:val="DefaultParagraphFont"/>
    <w:qFormat/>
    <w:rPr>
      <w:rFonts w:ascii="Times New Roman" w:hAnsi="Times New Roman" w:eastAsia="Times New Roman" w:cs="Times New Roman"/>
      <w:b/>
      <w:sz w:val="24"/>
      <w:szCs w:val="20"/>
      <w:lang w:val="lt-LT" w:eastAsia="lt-LT"/>
    </w:rPr>
  </w:style>
  <w:style w:type="character" w:styleId="BodyText2Char" w:customStyle="1">
    <w:name w:val="Body Text 2 Char"/>
    <w:basedOn w:val="DefaultParagraphFont"/>
    <w:link w:val="BodyText2"/>
    <w:qFormat/>
    <w:rPr>
      <w:rFonts w:ascii="TimesLT" w:hAnsi="TimesLT" w:eastAsia="Times New Roman" w:cs="Times New Roman"/>
      <w:sz w:val="24"/>
      <w:szCs w:val="20"/>
      <w:lang w:val="lt-LT" w:eastAsia="lt-LT"/>
    </w:rPr>
  </w:style>
  <w:style w:type="character" w:styleId="BodyTextIndentChar" w:customStyle="1">
    <w:name w:val="Body Text Indent Char"/>
    <w:basedOn w:val="DefaultParagraphFont"/>
    <w:qFormat/>
    <w:rPr>
      <w:rFonts w:ascii="Times New Roman" w:hAnsi="Times New Roman" w:eastAsia="Times New Roman" w:cs="Times New Roman"/>
      <w:sz w:val="24"/>
      <w:szCs w:val="20"/>
      <w:lang w:val="lt-LT" w:eastAsia="lt-LT"/>
    </w:rPr>
  </w:style>
  <w:style w:type="character" w:styleId="BodyTextIndent2Char" w:customStyle="1">
    <w:name w:val="Body Text Indent 2 Char"/>
    <w:basedOn w:val="DefaultParagraphFont"/>
    <w:link w:val="BodyTextIndent2"/>
    <w:qFormat/>
    <w:rPr>
      <w:rFonts w:ascii="TimesLT" w:hAnsi="TimesLT" w:eastAsia="Times New Roman" w:cs="Times New Roman"/>
      <w:sz w:val="24"/>
      <w:szCs w:val="20"/>
      <w:lang w:val="lt-LT" w:eastAsia="lt-LT"/>
    </w:rPr>
  </w:style>
  <w:style w:type="character" w:styleId="BodyTextIndent3Char" w:customStyle="1">
    <w:name w:val="Body Text Indent 3 Char"/>
    <w:basedOn w:val="DefaultParagraphFont"/>
    <w:link w:val="BodyTextIndent3"/>
    <w:qFormat/>
    <w:rPr>
      <w:rFonts w:ascii="Times New Roman" w:hAnsi="Times New Roman" w:eastAsia="Times New Roman" w:cs="Times New Roman"/>
      <w:color w:val="FF0000"/>
      <w:sz w:val="24"/>
      <w:szCs w:val="20"/>
      <w:lang w:val="lt-LT" w:eastAsia="lt-LT"/>
    </w:rPr>
  </w:style>
  <w:style w:type="character" w:styleId="PageNumber">
    <w:name w:val="page number"/>
    <w:basedOn w:val="DefaultParagraphFont"/>
    <w:rPr/>
  </w:style>
  <w:style w:type="character" w:styleId="Typewriter" w:customStyle="1">
    <w:name w:val="Typewriter"/>
    <w:qFormat/>
    <w:rPr>
      <w:rFonts w:ascii="Courier New" w:hAnsi="Courier New"/>
      <w:sz w:val="20"/>
    </w:rPr>
  </w:style>
  <w:style w:type="character" w:styleId="TitleChar1" w:customStyle="1">
    <w:name w:val="Title Char1"/>
    <w:basedOn w:val="DefaultParagraphFont"/>
    <w:qFormat/>
    <w:rPr>
      <w:rFonts w:ascii="Times New Roman" w:hAnsi="Times New Roman" w:eastAsia="Times New Roman" w:cs="Times New Roman"/>
      <w:b/>
      <w:sz w:val="28"/>
      <w:szCs w:val="20"/>
      <w:lang w:val="en-GB" w:eastAsia="lt-LT"/>
    </w:rPr>
  </w:style>
  <w:style w:type="character" w:styleId="FootnoteTextChar1" w:customStyle="1">
    <w:name w:val="Footnote Text Char1"/>
    <w:basedOn w:val="DefaultParagraphFont"/>
    <w:uiPriority w:val="99"/>
    <w:semiHidden/>
    <w:qFormat/>
    <w:rPr>
      <w:rFonts w:ascii="Times New Roman" w:hAnsi="Times New Roman" w:eastAsia="Times New Roman" w:cs="Times New Roman"/>
      <w:sz w:val="20"/>
      <w:szCs w:val="20"/>
      <w:lang w:val="lt-LT" w:eastAsia="lt-LT"/>
    </w:rPr>
  </w:style>
  <w:style w:type="character" w:styleId="Inaosramenysuser">
    <w:name w:val="Išnašos rašmenys (user)"/>
    <w:uiPriority w:val="99"/>
    <w:semiHidden/>
    <w:unhideWhenUsed/>
    <w:qFormat/>
    <w:rPr>
      <w:vertAlign w:val="superscript"/>
    </w:rPr>
  </w:style>
  <w:style w:type="character" w:styleId="Inaosramenys">
    <w:name w:val="Išnašos rašmenys"/>
    <w:qFormat/>
    <w:rPr>
      <w:vertAlign w:val="superscript"/>
    </w:rPr>
  </w:style>
  <w:style w:type="character" w:styleId="FootnoteReference">
    <w:name w:val="footnote reference"/>
    <w:rPr>
      <w:vertAlign w:val="superscript"/>
    </w:rPr>
  </w:style>
  <w:style w:type="character" w:styleId="UnresolvedMention1" w:customStyle="1">
    <w:name w:val="Unresolved Mention1"/>
    <w:basedOn w:val="DefaultParagraphFont"/>
    <w:uiPriority w:val="99"/>
    <w:semiHidden/>
    <w:unhideWhenUsed/>
    <w:qFormat/>
    <w:rPr>
      <w:color w:val="808080"/>
      <w:shd w:fill="E6E6E6" w:val="clear"/>
    </w:rPr>
  </w:style>
  <w:style w:type="paragraph" w:styleId="Antrat">
    <w:name w:val="Antraštė"/>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link w:val="BodyTextChar"/>
    <w:uiPriority w:val="1"/>
    <w:qFormat/>
    <w:pPr>
      <w:widowControl w:val="false"/>
      <w:spacing w:lineRule="auto" w:line="240" w:before="0" w:after="0"/>
    </w:pPr>
    <w:rPr>
      <w:rFonts w:ascii="Times New Roman" w:hAnsi="Times New Roman" w:eastAsia="Times New Roman" w:cs="Times New Roman"/>
      <w:sz w:val="24"/>
      <w:szCs w:val="24"/>
    </w:rPr>
  </w:style>
  <w:style w:type="paragraph" w:styleId="List">
    <w:name w:val="List"/>
    <w:basedOn w:val="BodyText"/>
    <w:pPr/>
    <w:rPr>
      <w:rFonts w:cs="Arial"/>
    </w:rPr>
  </w:style>
  <w:style w:type="paragraph" w:styleId="Caption">
    <w:name w:val="caption"/>
    <w:basedOn w:val="Normal"/>
    <w:next w:val="Normal"/>
    <w:uiPriority w:val="35"/>
    <w:semiHidden/>
    <w:unhideWhenUsed/>
    <w:qFormat/>
    <w:pPr/>
    <w:rPr>
      <w:b/>
      <w:bCs/>
      <w:color w:themeColor="accent1" w:val="5B9BD5"/>
      <w:sz w:val="18"/>
      <w:szCs w:val="18"/>
    </w:rPr>
  </w:style>
  <w:style w:type="paragraph" w:styleId="Rodykl">
    <w:name w:val="Rodyklė"/>
    <w:basedOn w:val="Normal"/>
    <w:qFormat/>
    <w:pPr>
      <w:suppressLineNumbers/>
    </w:pPr>
    <w:rPr>
      <w:rFonts w:cs="Arial"/>
    </w:rPr>
  </w:style>
  <w:style w:type="paragraph" w:styleId="Antratuser">
    <w:name w:val="Antraštė (user)"/>
    <w:basedOn w:val="Normal"/>
    <w:next w:val="BodyText"/>
    <w:qFormat/>
    <w:pPr>
      <w:keepNext w:val="true"/>
      <w:spacing w:before="240" w:after="120"/>
    </w:pPr>
    <w:rPr>
      <w:rFonts w:ascii="Liberation Sans" w:hAnsi="Liberation Sans" w:eastAsia="Microsoft YaHei" w:cs="Arial"/>
      <w:sz w:val="28"/>
      <w:szCs w:val="28"/>
    </w:rPr>
  </w:style>
  <w:style w:type="paragraph" w:styleId="Rodykluser">
    <w:name w:val="Rodyklė (user)"/>
    <w:basedOn w:val="Normal"/>
    <w:qFormat/>
    <w:pPr>
      <w:suppressLineNumbers/>
    </w:pPr>
    <w:rPr>
      <w:rFonts w:cs="Arial"/>
    </w:rPr>
  </w:style>
  <w:style w:type="paragraph" w:styleId="NoSpacing">
    <w:name w:val="No Spacing"/>
    <w:uiPriority w:val="1"/>
    <w:qFormat/>
    <w:pPr>
      <w:widowControl/>
      <w:suppressAutoHyphens w:val="true"/>
      <w:bidi w:val="0"/>
      <w:spacing w:lineRule="auto" w:line="240" w:before="0" w:after="0"/>
      <w:jc w:val="left"/>
    </w:pPr>
    <w:rPr>
      <w:rFonts w:ascii="Calibri" w:hAnsi="Calibri" w:eastAsia="Calibri" w:cs="Arial" w:asciiTheme="minorHAnsi" w:cstheme="minorBidi" w:eastAsiaTheme="minorHAnsi" w:hAnsiTheme="minorHAnsi"/>
      <w:color w:val="auto"/>
      <w:kern w:val="0"/>
      <w:sz w:val="22"/>
      <w:szCs w:val="22"/>
      <w:lang w:val="en-US" w:eastAsia="en-US" w:bidi="ar-SA"/>
    </w:rPr>
  </w:style>
  <w:style w:type="paragraph" w:styleId="Subtitle">
    <w:name w:val="Subtitle"/>
    <w:basedOn w:val="Normal"/>
    <w:next w:val="Normal"/>
    <w:link w:val="SubtitleChar"/>
    <w:uiPriority w:val="11"/>
    <w:qFormat/>
    <w:pPr>
      <w:spacing w:before="200" w:after="200"/>
    </w:pPr>
    <w:rPr>
      <w:sz w:val="24"/>
      <w:szCs w:val="24"/>
    </w:rPr>
  </w:style>
  <w:style w:type="paragraph" w:styleId="Quote">
    <w:name w:val="Quote"/>
    <w:basedOn w:val="Normal"/>
    <w:next w:val="Normal"/>
    <w:link w:val="QuoteChar"/>
    <w:uiPriority w:val="29"/>
    <w:qFormat/>
    <w:pPr>
      <w:ind w:left="720" w:right="720"/>
    </w:pPr>
    <w:rPr>
      <w:i/>
    </w:rPr>
  </w:style>
  <w:style w:type="paragraph" w:styleId="IntenseQuote">
    <w:name w:val="Intense Quote"/>
    <w:basedOn w:val="Normal"/>
    <w:next w:val="Normal"/>
    <w:link w:val="IntenseQuote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paragraph" w:styleId="EndnoteText">
    <w:name w:val="endnote text"/>
    <w:basedOn w:val="Normal"/>
    <w:link w:val="EndnoteTextChar"/>
    <w:uiPriority w:val="99"/>
    <w:semiHidden/>
    <w:unhideWhenUsed/>
    <w:pPr>
      <w:spacing w:lineRule="auto" w:line="240" w:before="0" w:after="0"/>
    </w:pPr>
    <w:rPr>
      <w:sz w:val="20"/>
    </w:rPr>
  </w:style>
  <w:style w:type="paragraph" w:styleId="TOC1">
    <w:name w:val="toc 1"/>
    <w:basedOn w:val="Normal"/>
    <w:next w:val="Normal"/>
    <w:uiPriority w:val="39"/>
    <w:unhideWhenUsed/>
    <w:pPr>
      <w:spacing w:before="0" w:after="57"/>
    </w:pPr>
    <w:rPr/>
  </w:style>
  <w:style w:type="paragraph" w:styleId="TOC2">
    <w:name w:val="toc 2"/>
    <w:basedOn w:val="Normal"/>
    <w:next w:val="Normal"/>
    <w:uiPriority w:val="39"/>
    <w:unhideWhenUsed/>
    <w:pPr>
      <w:spacing w:before="0" w:after="57"/>
      <w:ind w:left="283"/>
    </w:pPr>
    <w:rPr/>
  </w:style>
  <w:style w:type="paragraph" w:styleId="TOC3">
    <w:name w:val="toc 3"/>
    <w:basedOn w:val="Normal"/>
    <w:next w:val="Normal"/>
    <w:uiPriority w:val="39"/>
    <w:unhideWhenUsed/>
    <w:pPr>
      <w:spacing w:before="0" w:after="57"/>
      <w:ind w:left="567"/>
    </w:pPr>
    <w:rPr/>
  </w:style>
  <w:style w:type="paragraph" w:styleId="TOC4">
    <w:name w:val="toc 4"/>
    <w:basedOn w:val="Normal"/>
    <w:next w:val="Normal"/>
    <w:uiPriority w:val="39"/>
    <w:unhideWhenUsed/>
    <w:pPr>
      <w:spacing w:before="0" w:after="57"/>
      <w:ind w:left="850"/>
    </w:pPr>
    <w:rPr/>
  </w:style>
  <w:style w:type="paragraph" w:styleId="TOC5">
    <w:name w:val="toc 5"/>
    <w:basedOn w:val="Normal"/>
    <w:next w:val="Normal"/>
    <w:uiPriority w:val="39"/>
    <w:unhideWhenUsed/>
    <w:pPr>
      <w:spacing w:before="0" w:after="57"/>
      <w:ind w:left="1134"/>
    </w:pPr>
    <w:rPr/>
  </w:style>
  <w:style w:type="paragraph" w:styleId="TOC6">
    <w:name w:val="toc 6"/>
    <w:basedOn w:val="Normal"/>
    <w:next w:val="Normal"/>
    <w:uiPriority w:val="39"/>
    <w:unhideWhenUsed/>
    <w:pPr>
      <w:spacing w:before="0" w:after="57"/>
      <w:ind w:left="1417"/>
    </w:pPr>
    <w:rPr/>
  </w:style>
  <w:style w:type="paragraph" w:styleId="TOC7">
    <w:name w:val="toc 7"/>
    <w:basedOn w:val="Normal"/>
    <w:next w:val="Normal"/>
    <w:uiPriority w:val="39"/>
    <w:unhideWhenUsed/>
    <w:pPr>
      <w:spacing w:before="0" w:after="57"/>
      <w:ind w:left="1701"/>
    </w:pPr>
    <w:rPr/>
  </w:style>
  <w:style w:type="paragraph" w:styleId="TOC8">
    <w:name w:val="toc 8"/>
    <w:basedOn w:val="Normal"/>
    <w:next w:val="Normal"/>
    <w:uiPriority w:val="39"/>
    <w:unhideWhenUsed/>
    <w:pPr>
      <w:spacing w:before="0" w:after="57"/>
      <w:ind w:left="1984"/>
    </w:pPr>
    <w:rPr/>
  </w:style>
  <w:style w:type="paragraph" w:styleId="TOC9">
    <w:name w:val="toc 9"/>
    <w:basedOn w:val="Normal"/>
    <w:next w:val="Normal"/>
    <w:uiPriority w:val="39"/>
    <w:unhideWhenUsed/>
    <w:pPr>
      <w:spacing w:before="0" w:after="57"/>
      <w:ind w:left="2268"/>
    </w:pPr>
    <w:rPr/>
  </w:style>
  <w:style w:type="paragraph" w:styleId="IndexHeading">
    <w:name w:val="index heading"/>
    <w:basedOn w:val="Antratuser"/>
    <w:pPr/>
    <w:rPr/>
  </w:style>
  <w:style w:type="paragraph" w:styleId="TOCHeading">
    <w:name w:val="TOC Heading"/>
    <w:uiPriority w:val="39"/>
    <w:unhideWhenUsed/>
    <w:qFormat/>
    <w:pPr>
      <w:widowControl/>
      <w:suppressAutoHyphens w:val="true"/>
      <w:bidi w:val="0"/>
      <w:spacing w:lineRule="auto" w:line="259" w:before="0" w:after="160"/>
      <w:jc w:val="left"/>
    </w:pPr>
    <w:rPr>
      <w:rFonts w:ascii="Calibri" w:hAnsi="Calibri" w:eastAsia="Calibri" w:cs="Arial" w:asciiTheme="minorHAnsi" w:cstheme="minorBidi" w:eastAsiaTheme="minorHAnsi" w:hAnsiTheme="minorHAnsi"/>
      <w:color w:val="auto"/>
      <w:kern w:val="0"/>
      <w:sz w:val="22"/>
      <w:szCs w:val="22"/>
      <w:lang w:val="en-US" w:eastAsia="en-US" w:bidi="ar-SA"/>
    </w:rPr>
  </w:style>
  <w:style w:type="paragraph" w:styleId="TableofFigures">
    <w:name w:val="table of figures"/>
    <w:basedOn w:val="Normal"/>
    <w:next w:val="Normal"/>
    <w:uiPriority w:val="99"/>
    <w:unhideWhenUsed/>
    <w:pPr>
      <w:spacing w:before="0" w:after="0"/>
    </w:pPr>
    <w:rPr/>
  </w:style>
  <w:style w:type="paragraph" w:styleId="NormalWeb">
    <w:name w:val="Normal (Web)"/>
    <w:basedOn w:val="Normal"/>
    <w:uiPriority w:val="99"/>
    <w:unhideWhenUsed/>
    <w:qFormat/>
    <w:pPr>
      <w:spacing w:lineRule="auto" w:line="240" w:beforeAutospacing="1" w:afterAutospacing="1"/>
    </w:pPr>
    <w:rPr>
      <w:rFonts w:ascii="Times New Roman" w:hAnsi="Times New Roman" w:cs="Times New Roman"/>
      <w:sz w:val="24"/>
      <w:szCs w:val="24"/>
    </w:rPr>
  </w:style>
  <w:style w:type="paragraph" w:styleId="Body2" w:customStyle="1">
    <w:name w:val="Body 2"/>
    <w:qFormat/>
    <w:pPr>
      <w:widowControl/>
      <w:suppressAutoHyphens w:val="true"/>
      <w:bidi w:val="0"/>
      <w:spacing w:lineRule="auto" w:line="240" w:before="0" w:after="40"/>
      <w:jc w:val="both"/>
    </w:pPr>
    <w:rPr>
      <w:rFonts w:ascii="Times New Roman" w:hAnsi="Times New Roman" w:eastAsia="Arial Unicode MS" w:cs="Arial Unicode MS"/>
      <w:color w:val="000000"/>
      <w:kern w:val="0"/>
      <w:sz w:val="22"/>
      <w:szCs w:val="22"/>
      <w:lang w:val="en-US" w:eastAsia="lt-LT" w:bidi="ar-SA"/>
    </w:rPr>
  </w:style>
  <w:style w:type="paragraph" w:styleId="BalloonText">
    <w:name w:val="Balloon Text"/>
    <w:basedOn w:val="Normal"/>
    <w:link w:val="BalloonTextChar"/>
    <w:uiPriority w:val="99"/>
    <w:semiHidden/>
    <w:unhideWhenUsed/>
    <w:qFormat/>
    <w:pPr>
      <w:spacing w:lineRule="auto" w:line="240" w:before="0" w:after="0"/>
    </w:pPr>
    <w:rPr>
      <w:rFonts w:ascii="Segoe UI" w:hAnsi="Segoe UI" w:cs="Segoe UI"/>
      <w:sz w:val="18"/>
      <w:szCs w:val="18"/>
    </w:rPr>
  </w:style>
  <w:style w:type="paragraph" w:styleId="ListParagraph">
    <w:name w:val="List Paragraph"/>
    <w:basedOn w:val="Normal"/>
    <w:link w:val="ListParagraphChar"/>
    <w:uiPriority w:val="1"/>
    <w:qFormat/>
    <w:pPr>
      <w:spacing w:lineRule="auto" w:line="240" w:before="0" w:after="0"/>
      <w:ind w:left="720"/>
      <w:contextualSpacing/>
      <w:jc w:val="both"/>
    </w:pPr>
    <w:rPr>
      <w:rFonts w:ascii="Times New Roman" w:hAnsi="Times New Roman" w:eastAsia="Calibri" w:cs="Times New Roman"/>
      <w:sz w:val="24"/>
      <w:szCs w:val="20"/>
      <w:lang w:val="lt-LT"/>
    </w:rPr>
  </w:style>
  <w:style w:type="paragraph" w:styleId="BlockText">
    <w:name w:val="Block Text"/>
    <w:basedOn w:val="Normal"/>
    <w:uiPriority w:val="99"/>
    <w:qFormat/>
    <w:pPr>
      <w:spacing w:lineRule="auto" w:line="240" w:before="0" w:after="0"/>
      <w:ind w:left="1440" w:right="142"/>
      <w:jc w:val="both"/>
    </w:pPr>
    <w:rPr>
      <w:rFonts w:ascii="Times New Roman" w:hAnsi="Times New Roman" w:eastAsia="SimSun" w:cs="Times New Roman"/>
      <w:sz w:val="24"/>
      <w:szCs w:val="20"/>
      <w:lang w:val="lt-LT"/>
    </w:rPr>
  </w:style>
  <w:style w:type="paragraph" w:styleId="EYBulletText" w:customStyle="1">
    <w:name w:val="EY Bullet Text"/>
    <w:basedOn w:val="Normal"/>
    <w:uiPriority w:val="99"/>
    <w:qFormat/>
    <w:pPr>
      <w:tabs>
        <w:tab w:val="clear" w:pos="720"/>
        <w:tab w:val="left" w:pos="360" w:leader="none"/>
      </w:tabs>
      <w:spacing w:lineRule="auto" w:line="240" w:before="0" w:after="120"/>
      <w:ind w:firstLine="720"/>
      <w:jc w:val="both"/>
    </w:pPr>
    <w:rPr>
      <w:rFonts w:ascii="Garamond" w:hAnsi="Garamond" w:eastAsia="MS Mincho" w:cs="Arial"/>
      <w:bCs/>
      <w:szCs w:val="20"/>
    </w:rPr>
  </w:style>
  <w:style w:type="paragraph" w:styleId="NormalBold" w:customStyle="1">
    <w:name w:val="Normal + Bold"/>
    <w:basedOn w:val="Normal"/>
    <w:uiPriority w:val="99"/>
    <w:qFormat/>
    <w:pPr>
      <w:spacing w:lineRule="auto" w:line="240" w:before="0" w:after="120"/>
      <w:jc w:val="center"/>
    </w:pPr>
    <w:rPr>
      <w:rFonts w:ascii="Times New Roman" w:hAnsi="Times New Roman" w:eastAsia="Times New Roman" w:cs="Times New Roman"/>
      <w:b/>
      <w:sz w:val="20"/>
      <w:szCs w:val="24"/>
      <w:lang w:val="en-GB" w:eastAsia="ar-SA"/>
    </w:rPr>
  </w:style>
  <w:style w:type="paragraph" w:styleId="CommentText">
    <w:name w:val="annotation text"/>
    <w:basedOn w:val="Normal"/>
    <w:link w:val="CommentTextChar"/>
    <w:uiPriority w:val="99"/>
    <w:semiHidden/>
    <w:unhideWhenUsed/>
    <w:pPr>
      <w:spacing w:lineRule="auto" w:line="240" w:before="0" w:after="0"/>
      <w:ind w:left="720"/>
      <w:jc w:val="both"/>
    </w:pPr>
    <w:rPr>
      <w:rFonts w:ascii="Times New Roman" w:hAnsi="Times New Roman" w:eastAsia="Times New Roman" w:cs="Times New Roman"/>
      <w:sz w:val="20"/>
      <w:szCs w:val="20"/>
      <w:lang w:val="lt-LT"/>
    </w:rPr>
  </w:style>
  <w:style w:type="paragraph" w:styleId="annotationsubject">
    <w:name w:val="annotation subject"/>
    <w:basedOn w:val="CommentText"/>
    <w:next w:val="CommentText"/>
    <w:link w:val="CommentSubjectChar"/>
    <w:uiPriority w:val="99"/>
    <w:semiHidden/>
    <w:unhideWhenUsed/>
    <w:qFormat/>
    <w:pPr/>
    <w:rPr>
      <w:b/>
      <w:bCs/>
    </w:rPr>
  </w:style>
  <w:style w:type="paragraph" w:styleId="HeaderandFooter">
    <w:name w:val="Header and Footer"/>
    <w:basedOn w:val="Normal"/>
    <w:qFormat/>
    <w:pPr/>
    <w:rPr/>
  </w:style>
  <w:style w:type="paragraph" w:styleId="Header">
    <w:name w:val="header"/>
    <w:basedOn w:val="Normal"/>
    <w:link w:val="HeaderChar1"/>
    <w:uiPriority w:val="99"/>
    <w:unhideWhenUsed/>
    <w:pPr>
      <w:tabs>
        <w:tab w:val="clear" w:pos="720"/>
        <w:tab w:val="center" w:pos="4680" w:leader="none"/>
        <w:tab w:val="right" w:pos="9360" w:leader="none"/>
      </w:tabs>
      <w:spacing w:lineRule="auto" w:line="240" w:before="0" w:after="0"/>
      <w:ind w:left="720"/>
      <w:jc w:val="both"/>
    </w:pPr>
    <w:rPr>
      <w:rFonts w:ascii="Times New Roman" w:hAnsi="Times New Roman" w:eastAsia="Times New Roman" w:cs="Times New Roman"/>
      <w:sz w:val="24"/>
      <w:szCs w:val="20"/>
      <w:lang w:val="lt-LT"/>
    </w:rPr>
  </w:style>
  <w:style w:type="paragraph" w:styleId="Footer">
    <w:name w:val="footer"/>
    <w:basedOn w:val="Normal"/>
    <w:link w:val="FooterChar1"/>
    <w:uiPriority w:val="99"/>
    <w:unhideWhenUsed/>
    <w:pPr>
      <w:tabs>
        <w:tab w:val="clear" w:pos="720"/>
        <w:tab w:val="center" w:pos="4680" w:leader="none"/>
        <w:tab w:val="right" w:pos="9360" w:leader="none"/>
      </w:tabs>
      <w:spacing w:lineRule="auto" w:line="240" w:before="0" w:after="0"/>
      <w:ind w:left="720"/>
      <w:jc w:val="both"/>
    </w:pPr>
    <w:rPr>
      <w:rFonts w:ascii="Times New Roman" w:hAnsi="Times New Roman" w:eastAsia="Times New Roman" w:cs="Times New Roman"/>
      <w:sz w:val="24"/>
      <w:szCs w:val="20"/>
      <w:lang w:val="lt-LT"/>
    </w:rPr>
  </w:style>
  <w:style w:type="paragraph" w:styleId="Default" w:customStyle="1">
    <w:name w:val="Default"/>
    <w:qFormat/>
    <w:pPr>
      <w:widowControl/>
      <w:suppressAutoHyphens w:val="true"/>
      <w:bidi w:val="0"/>
      <w:spacing w:lineRule="auto" w:line="240" w:before="0" w:after="0"/>
      <w:jc w:val="left"/>
    </w:pPr>
    <w:rPr>
      <w:rFonts w:ascii="Times New Roman" w:hAnsi="Times New Roman" w:eastAsia="Calibri" w:cs="Times New Roman"/>
      <w:color w:val="000000"/>
      <w:kern w:val="0"/>
      <w:sz w:val="24"/>
      <w:szCs w:val="24"/>
      <w:lang w:val="lt-LT" w:eastAsia="lt-LT" w:bidi="ar-SA"/>
    </w:rPr>
  </w:style>
  <w:style w:type="paragraph" w:styleId="TableParagraph" w:customStyle="1">
    <w:name w:val="Table Paragraph"/>
    <w:basedOn w:val="Normal"/>
    <w:uiPriority w:val="1"/>
    <w:qFormat/>
    <w:pPr>
      <w:widowControl w:val="false"/>
      <w:spacing w:lineRule="auto" w:line="240" w:before="0" w:after="0"/>
    </w:pPr>
    <w:rPr>
      <w:rFonts w:ascii="Times New Roman" w:hAnsi="Times New Roman" w:eastAsia="Times New Roman" w:cs="Times New Roman"/>
    </w:rPr>
  </w:style>
  <w:style w:type="paragraph" w:styleId="BodyText2">
    <w:name w:val="Body Text 2"/>
    <w:basedOn w:val="Normal"/>
    <w:link w:val="BodyText2Char"/>
    <w:qFormat/>
    <w:pPr>
      <w:spacing w:lineRule="auto" w:line="240" w:before="0" w:after="0"/>
      <w:jc w:val="both"/>
    </w:pPr>
    <w:rPr>
      <w:rFonts w:ascii="TimesLT" w:hAnsi="TimesLT" w:eastAsia="Times New Roman" w:cs="Times New Roman"/>
      <w:sz w:val="24"/>
      <w:szCs w:val="20"/>
      <w:lang w:val="lt-LT" w:eastAsia="lt-LT"/>
    </w:rPr>
  </w:style>
  <w:style w:type="paragraph" w:styleId="BodyTextIndent">
    <w:name w:val="Body Text Indent"/>
    <w:basedOn w:val="Normal"/>
    <w:link w:val="BodyTextIndentChar"/>
    <w:pPr>
      <w:spacing w:lineRule="auto" w:line="240" w:before="0" w:after="0"/>
      <w:ind w:firstLine="720"/>
      <w:jc w:val="both"/>
    </w:pPr>
    <w:rPr>
      <w:rFonts w:ascii="Times New Roman" w:hAnsi="Times New Roman" w:eastAsia="Times New Roman" w:cs="Times New Roman"/>
      <w:sz w:val="24"/>
      <w:szCs w:val="20"/>
      <w:lang w:val="lt-LT" w:eastAsia="lt-LT"/>
    </w:rPr>
  </w:style>
  <w:style w:type="paragraph" w:styleId="BodyTextIndent2">
    <w:name w:val="Body Text Indent 2"/>
    <w:basedOn w:val="Normal"/>
    <w:link w:val="BodyTextIndent2Char"/>
    <w:qFormat/>
    <w:pPr>
      <w:tabs>
        <w:tab w:val="left" w:pos="720" w:leader="none"/>
      </w:tabs>
      <w:spacing w:lineRule="auto" w:line="240" w:before="0" w:after="0"/>
      <w:ind w:firstLine="993"/>
      <w:jc w:val="both"/>
    </w:pPr>
    <w:rPr>
      <w:rFonts w:ascii="TimesLT" w:hAnsi="TimesLT" w:eastAsia="Times New Roman" w:cs="Times New Roman"/>
      <w:sz w:val="24"/>
      <w:szCs w:val="20"/>
      <w:lang w:val="lt-LT" w:eastAsia="lt-LT"/>
    </w:rPr>
  </w:style>
  <w:style w:type="paragraph" w:styleId="BalloonText1" w:customStyle="1">
    <w:name w:val="Balloon Text1"/>
    <w:basedOn w:val="Normal"/>
    <w:semiHidden/>
    <w:qFormat/>
    <w:pPr>
      <w:spacing w:lineRule="auto" w:line="240" w:before="0" w:after="0"/>
    </w:pPr>
    <w:rPr>
      <w:rFonts w:ascii="Tahoma" w:hAnsi="Tahoma" w:eastAsia="Times New Roman" w:cs="Tahoma"/>
      <w:sz w:val="16"/>
      <w:szCs w:val="16"/>
      <w:lang w:val="lt-LT" w:eastAsia="lt-LT"/>
    </w:rPr>
  </w:style>
  <w:style w:type="paragraph" w:styleId="BodyTextIndent3">
    <w:name w:val="Body Text Indent 3"/>
    <w:basedOn w:val="Normal"/>
    <w:link w:val="BodyTextIndent3Char"/>
    <w:qFormat/>
    <w:pPr>
      <w:spacing w:lineRule="auto" w:line="360" w:before="0" w:after="0"/>
      <w:ind w:firstLine="720"/>
      <w:jc w:val="both"/>
    </w:pPr>
    <w:rPr>
      <w:rFonts w:ascii="Times New Roman" w:hAnsi="Times New Roman" w:eastAsia="Times New Roman" w:cs="Times New Roman"/>
      <w:color w:val="FF0000"/>
      <w:sz w:val="24"/>
      <w:szCs w:val="20"/>
      <w:lang w:val="lt-LT" w:eastAsia="lt-LT"/>
    </w:rPr>
  </w:style>
  <w:style w:type="paragraph" w:styleId="paveikslas" w:customStyle="1">
    <w:name w:val="paveikslas"/>
    <w:basedOn w:val="Normal"/>
    <w:qFormat/>
    <w:pPr>
      <w:spacing w:lineRule="auto" w:line="240" w:before="0" w:after="0"/>
    </w:pPr>
    <w:rPr>
      <w:rFonts w:ascii="Times New Roman" w:hAnsi="Times New Roman" w:eastAsia="Times New Roman" w:cs="Times New Roman"/>
      <w:sz w:val="8"/>
      <w:szCs w:val="20"/>
      <w:lang w:val="lt-LT" w:eastAsia="lt-LT"/>
    </w:rPr>
  </w:style>
  <w:style w:type="paragraph" w:styleId="Style11" w:customStyle="1">
    <w:name w:val="Style1"/>
    <w:basedOn w:val="Normal"/>
    <w:qFormat/>
    <w:pPr>
      <w:spacing w:lineRule="auto" w:line="240" w:before="0" w:after="0"/>
    </w:pPr>
    <w:rPr>
      <w:rFonts w:ascii="Times New Roman" w:hAnsi="Times New Roman" w:eastAsia="Times New Roman" w:cs="Times New Roman"/>
      <w:sz w:val="24"/>
      <w:szCs w:val="20"/>
      <w:lang w:val="lt-LT" w:eastAsia="lt-LT"/>
    </w:rPr>
  </w:style>
  <w:style w:type="paragraph" w:styleId="Title">
    <w:name w:val="Title"/>
    <w:basedOn w:val="Normal"/>
    <w:link w:val="TitleChar1"/>
    <w:qFormat/>
    <w:pPr>
      <w:spacing w:lineRule="auto" w:line="240" w:before="0" w:after="0"/>
      <w:jc w:val="center"/>
    </w:pPr>
    <w:rPr>
      <w:rFonts w:ascii="Times New Roman" w:hAnsi="Times New Roman" w:eastAsia="Times New Roman" w:cs="Times New Roman"/>
      <w:b/>
      <w:sz w:val="28"/>
      <w:szCs w:val="20"/>
      <w:lang w:val="en-GB" w:eastAsia="lt-LT"/>
    </w:rPr>
  </w:style>
  <w:style w:type="paragraph" w:styleId="tactin" w:customStyle="1">
    <w:name w:val="tactin"/>
    <w:basedOn w:val="Normal"/>
    <w:qFormat/>
    <w:pPr>
      <w:spacing w:lineRule="auto" w:line="240" w:beforeAutospacing="1" w:afterAutospacing="1"/>
    </w:pPr>
    <w:rPr>
      <w:rFonts w:ascii="Times New Roman" w:hAnsi="Times New Roman" w:eastAsia="Times New Roman" w:cs="Times New Roman"/>
      <w:sz w:val="24"/>
      <w:szCs w:val="24"/>
      <w:lang w:val="lt-LT" w:eastAsia="lt-LT"/>
    </w:rPr>
  </w:style>
  <w:style w:type="paragraph" w:styleId="tajtip" w:customStyle="1">
    <w:name w:val="tajtip"/>
    <w:basedOn w:val="Normal"/>
    <w:qFormat/>
    <w:pPr>
      <w:spacing w:lineRule="auto" w:line="240" w:beforeAutospacing="1" w:afterAutospacing="1"/>
    </w:pPr>
    <w:rPr>
      <w:rFonts w:ascii="Times New Roman" w:hAnsi="Times New Roman" w:eastAsia="Times New Roman" w:cs="Times New Roman"/>
      <w:sz w:val="24"/>
      <w:szCs w:val="24"/>
      <w:lang w:val="lt-LT" w:eastAsia="lt-LT"/>
    </w:rPr>
  </w:style>
  <w:style w:type="paragraph" w:styleId="FootnoteText">
    <w:name w:val="footnote text"/>
    <w:basedOn w:val="Normal"/>
    <w:link w:val="FootnoteTextChar1"/>
    <w:uiPriority w:val="99"/>
    <w:semiHidden/>
    <w:unhideWhenUsed/>
    <w:pPr>
      <w:spacing w:lineRule="auto" w:line="240" w:before="0" w:after="0"/>
    </w:pPr>
    <w:rPr>
      <w:rFonts w:ascii="Times New Roman" w:hAnsi="Times New Roman" w:eastAsia="Times New Roman" w:cs="Times New Roman"/>
      <w:sz w:val="20"/>
      <w:szCs w:val="20"/>
      <w:lang w:val="lt-LT" w:eastAsia="lt-LT"/>
    </w:rPr>
  </w:style>
  <w:style w:type="numbering" w:styleId="NoList" w:default="1">
    <w:name w:val="No List"/>
    <w:uiPriority w:val="99"/>
    <w:semiHidden/>
    <w:unhideWhenUsed/>
    <w:qFormat/>
  </w:style>
  <w:style w:type="numbering" w:styleId="Sraonra1" w:customStyle="1">
    <w:name w:val="Sąrašo nėra1"/>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Light">
    <w:name w:val="Grid Table Light"/>
    <w:basedOn w:val="TableNormal"/>
    <w:uiPriority w:val="59"/>
    <w:pPr>
      <w:spacing w:after="0" w:line="240" w:lineRule="auto"/>
    </w:pPr>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style>
  <w:style w:type="table" w:styleId="PlainTable1">
    <w:name w:val="Plain Table 1"/>
    <w:basedOn w:val="TableNormal"/>
    <w:uiPriority w:val="59"/>
    <w:pPr>
      <w:spacing w:after="0" w:line="240" w:lineRule="auto"/>
    </w:pPr>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tblStylePr w:type="firstRow">
      <w:rPr>
        <w:b/>
        <w:sz w:val="22"/>
      </w:rPr>
      <w:tblPr/>
    </w:tblStylePr>
    <w:tblStylePr w:type="lastRow">
      <w:rPr>
        <w:b/>
        <w:sz w:val="22"/>
      </w:rPr>
      <w:tblPr/>
    </w:tblStylePr>
    <w:tblStylePr w:type="firstCol">
      <w:rPr>
        <w:b/>
        <w:sz w:val="22"/>
      </w:rPr>
      <w:tblPr/>
    </w:tblStylePr>
    <w:tblStylePr w:type="lastCol">
      <w:rPr>
        <w:b/>
        <w:sz w:val="22"/>
      </w:rPr>
      <w:tblPr/>
    </w:tblStylePr>
    <w:tblStylePr w:type="band1Vert">
      <w:tblPr/>
      <w:tcPr>
        <w:shd w:val="clear" w:color="F2F2F2" w:fill="F2F2F2" w:themeFill="text1" w:themeFillTint="d"/>
      </w:tcPr>
    </w:tblStylePr>
    <w:tblStylePr w:type="band1Horz">
      <w:tblPr/>
      <w:tcPr>
        <w:shd w:val="clear" w:color="F2F2F2" w:fill="F2F2F2" w:themeFill="text1" w:themeFillTint="d"/>
      </w:tcPr>
    </w:tblStylePr>
  </w:style>
  <w:style w:type="table" w:styleId="PlainTable2">
    <w:name w:val="Plain Table 2"/>
    <w:basedOn w:val="TableNormal"/>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Pr>
    <w:tblStylePr w:type="firstRow">
      <w:rPr>
        <w:b/>
        <w:sz w:val="22"/>
      </w:rPr>
      <w:tblPr/>
      <w:tcPr>
        <w:tcBorders>
          <w:top w:val="single" w:color="000000" w:themeColor="text1" w:sz="4" w:space="0"/>
          <w:bottom w:val="single" w:color="000000" w:themeColor="text1" w:sz="4" w:space="0"/>
        </w:tcBorders>
      </w:tcPr>
    </w:tblStylePr>
    <w:tblStylePr w:type="lastRow">
      <w:rPr>
        <w:b/>
        <w:sz w:val="22"/>
      </w:rPr>
      <w:tblPr/>
    </w:tblStylePr>
    <w:tblStylePr w:type="firstCol">
      <w:rPr>
        <w:b/>
        <w:sz w:val="22"/>
      </w:rPr>
      <w:tblPr/>
    </w:tblStylePr>
    <w:tblStylePr w:type="lastCol">
      <w:rPr>
        <w:b/>
        <w:sz w:val="22"/>
      </w:rPr>
      <w:tblPr/>
    </w:tblStylePr>
    <w:tblStylePr w:type="band1Vert">
      <w:tblPr/>
      <w:tcPr>
        <w:tcBorders>
          <w:left w:val="single" w:color="000000" w:themeColor="text1" w:sz="4" w:space="0"/>
          <w:right w:val="single" w:color="000000" w:themeColor="text1" w:sz="4" w:space="0"/>
        </w:tcBorders>
      </w:tcPr>
    </w:tblStylePr>
    <w:tblStylePr w:type="band2Vert">
      <w:tblPr/>
      <w:tcPr>
        <w:tcBorders>
          <w:left w:val="single" w:color="000000" w:themeColor="text1" w:sz="4" w:space="0"/>
          <w:right w:val="single" w:color="000000" w:themeColor="text1" w:sz="4" w:space="0"/>
        </w:tcBorders>
      </w:tcPr>
    </w:tblStylePr>
    <w:tblStylePr w:type="band1Horz">
      <w:tblPr/>
      <w:tcPr>
        <w:tcBorders>
          <w:top w:val="single" w:color="000000" w:themeColor="text1" w:sz="4" w:space="0"/>
          <w:bottom w:val="single" w:color="000000" w:themeColor="text1" w:sz="4" w:space="0"/>
        </w:tcBorders>
      </w:tcPr>
    </w:tblStylePr>
  </w:style>
  <w:style w:type="table" w:styleId="PlainTable3">
    <w:name w:val="Plain Table 3"/>
    <w:basedOn w:val="TableNormal"/>
    <w:uiPriority w:val="99"/>
    <w:pPr>
      <w:spacing w:after="0" w:line="240" w:lineRule="auto"/>
    </w:pPr>
    <w:tblPr>
      <w:tblStyleRowBandSize w:val="1"/>
      <w:tblStyleColBandSize w:val="1"/>
    </w:tblPr>
    <w:tblStylePr w:type="firstRow">
      <w:rPr>
        <w:b/>
        <w:caps/>
      </w:rPr>
      <w:tblPr/>
      <w:tcPr>
        <w:tcBorders>
          <w:top w:val="none" w:color="000000" w:sz="4" w:space="0"/>
          <w:left w:val="none" w:color="000000" w:sz="4" w:space="0"/>
          <w:bottom w:val="single" w:color="404040" w:sz="4" w:space="0"/>
          <w:right w:val="none" w:color="000000" w:sz="4" w:space="0"/>
        </w:tcBorders>
      </w:tcPr>
    </w:tblStylePr>
    <w:tblStylePr w:type="lastRow">
      <w:rPr>
        <w:b/>
        <w:caps/>
      </w:rPr>
      <w:tblPr/>
    </w:tblStylePr>
    <w:tblStylePr w:type="firstCol">
      <w:rPr>
        <w:b/>
        <w:caps/>
      </w:rPr>
      <w:tblPr/>
      <w:tcPr>
        <w:tcBorders>
          <w:top w:val="none" w:color="000000" w:sz="4" w:space="0"/>
          <w:left w:val="none" w:color="000000" w:sz="4" w:space="0"/>
          <w:bottom w:val="none" w:color="000000" w:sz="4" w:space="0"/>
          <w:right w:val="single" w:color="404040" w:sz="4" w:space="0"/>
        </w:tcBorders>
      </w:tcPr>
    </w:tblStylePr>
    <w:tblStylePr w:type="lastCol">
      <w:rPr>
        <w:b/>
        <w:caps/>
      </w:rPr>
      <w:tblPr/>
    </w:tblStylePr>
    <w:tblStylePr w:type="band1Vert">
      <w:rPr>
        <w:sz w:val="22"/>
      </w:rPr>
      <w:tblPr/>
      <w:tcPr>
        <w:shd w:val="clear" w:color="F2F2F2" w:fill="F2F2F2" w:themeFill="text1" w:themeFillTint="d"/>
      </w:tcPr>
    </w:tblStylePr>
    <w:tblStylePr w:type="band1Horz">
      <w:rPr>
        <w:sz w:val="22"/>
      </w:rPr>
      <w:tblPr/>
      <w:tcPr>
        <w:shd w:val="clear" w:color="F2F2F2" w:fill="F2F2F2" w:themeFill="text1" w:themeFillTint="d"/>
      </w:tcPr>
    </w:tblStylePr>
  </w:style>
  <w:style w:type="table" w:styleId="PlainTable4">
    <w:name w:val="Plain Table 4"/>
    <w:basedOn w:val="TableNormal"/>
    <w:uiPriority w:val="99"/>
    <w:pPr>
      <w:spacing w:after="0" w:line="240" w:lineRule="auto"/>
    </w:pPr>
    <w:tblPr>
      <w:tblStyleRowBandSize w:val="1"/>
      <w:tblStyleColBandSize w:val="1"/>
    </w:tblPr>
    <w:tblStylePr w:type="firstRow">
      <w:rPr>
        <w:b/>
      </w:rPr>
      <w:tblPr/>
    </w:tblStylePr>
    <w:tblStylePr w:type="lastRow">
      <w:rPr>
        <w:b/>
      </w:rPr>
      <w:tblPr/>
    </w:tblStylePr>
    <w:tblStylePr w:type="firstCol">
      <w:rPr>
        <w:b/>
      </w:rPr>
      <w:tblPr/>
    </w:tblStylePr>
    <w:tblStylePr w:type="lastCol">
      <w:rPr>
        <w:b/>
      </w:rPr>
      <w:tblPr/>
    </w:tblStylePr>
    <w:tblStylePr w:type="band1Vert">
      <w:rPr>
        <w:sz w:val="22"/>
      </w:rPr>
      <w:tblPr/>
      <w:tcPr>
        <w:shd w:val="clear" w:color="F2F2F2" w:fill="F2F2F2" w:themeFill="text1" w:themeFillTint="d"/>
      </w:tcPr>
    </w:tblStylePr>
    <w:tblStylePr w:type="band1Horz">
      <w:rPr>
        <w:sz w:val="22"/>
      </w:rPr>
      <w:tblPr/>
      <w:tcPr>
        <w:shd w:val="clear" w:color="F2F2F2" w:fill="F2F2F2" w:themeFill="text1" w:themeFillTint="d"/>
      </w:tcPr>
    </w:tblStylePr>
  </w:style>
  <w:style w:type="table" w:styleId="PlainTable5">
    <w:name w:val="Plain Table 5"/>
    <w:basedOn w:val="TableNormal"/>
    <w:uiPriority w:val="99"/>
    <w:pPr>
      <w:spacing w:after="0" w:line="240" w:lineRule="auto"/>
    </w:pPr>
    <w:tblPr>
      <w:tblStyleRowBandSize w:val="1"/>
      <w:tblStyleColBandSize w:val="1"/>
    </w:tblPr>
    <w:tblStylePr w:type="firstRow">
      <w:rPr>
        <w:i/>
      </w:rPr>
      <w:tblPr/>
      <w:tcPr>
        <w:tcBorders>
          <w:left w:val="none" w:color="000000" w:sz="4" w:space="0"/>
          <w:bottom w:val="single" w:color="404040" w:sz="4" w:space="0"/>
          <w:right w:val="none" w:color="000000" w:sz="4" w:space="0"/>
        </w:tcBorders>
        <w:shd w:val="clear" w:color="FFFFFF" w:fill="auto"/>
      </w:tcPr>
    </w:tblStylePr>
    <w:tblStylePr w:type="lastRow">
      <w:rPr>
        <w:i/>
      </w:rPr>
      <w:tblPr/>
      <w:tcPr>
        <w:tcBorders>
          <w:top w:val="single" w:color="404040" w:sz="4" w:space="0"/>
          <w:left w:val="none" w:color="000000" w:sz="4" w:space="0"/>
          <w:right w:val="none" w:color="000000" w:sz="4" w:space="0"/>
        </w:tcBorders>
        <w:shd w:val="clear" w:color="FFFFFF" w:fill="auto"/>
      </w:tcPr>
    </w:tblStylePr>
    <w:tblStylePr w:type="firstCol">
      <w:pPr>
        <w:jc w:val="right"/>
      </w:pPr>
      <w:rPr>
        <w:i/>
      </w:rPr>
      <w:tblPr/>
      <w:tcPr>
        <w:tcBorders>
          <w:right w:val="single" w:color="404040" w:sz="4" w:space="0"/>
        </w:tcBorders>
        <w:shd w:val="clear" w:color="FFFFFF" w:fill="auto"/>
      </w:tcPr>
    </w:tblStylePr>
    <w:tblStylePr w:type="lastCol">
      <w:rPr>
        <w:i/>
      </w:rPr>
      <w:tblPr/>
      <w:tcPr>
        <w:tcBorders>
          <w:left w:val="single" w:color="404040" w:sz="4" w:space="0"/>
        </w:tcBorders>
        <w:shd w:val="clear" w:color="FFFFFF" w:fill="auto"/>
      </w:tcPr>
    </w:tblStylePr>
    <w:tblStylePr w:type="band1Vert">
      <w:rPr>
        <w:sz w:val="22"/>
      </w:rPr>
      <w:tblPr/>
      <w:tcPr>
        <w:shd w:val="clear" w:color="F2F2F2" w:fill="F2F2F2" w:themeFill="text1" w:themeFillTint="d"/>
      </w:tcPr>
    </w:tblStylePr>
    <w:tblStylePr w:type="band1Horz">
      <w:rPr>
        <w:sz w:val="22"/>
      </w:rPr>
      <w:tblPr/>
      <w:tcPr>
        <w:shd w:val="clear" w:color="F2F2F2" w:fill="F2F2F2" w:themeFill="text1" w:themeFillTint="d"/>
      </w:tcPr>
    </w:tblStylePr>
  </w:style>
  <w:style w:type="table" w:styleId="GridTable1Light">
    <w:name w:val="Grid Table 1 Light"/>
    <w:basedOn w:val="TableNormal"/>
    <w:uiPriority w:val="99"/>
    <w:pPr>
      <w:spacing w:after="0" w:line="240" w:lineRule="auto"/>
    </w:pPr>
    <w:tblPr>
      <w:tblStyleRowBandSize w:val="1"/>
      <w:tblStyleColBandSize w:val="1"/>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Pr>
    <w:tblStylePr w:type="firstRow">
      <w:rPr>
        <w:b/>
      </w:rPr>
      <w:tblPr/>
      <w:tcPr>
        <w:tcBorders>
          <w:bottom w:val="single" w:color="6A6A6A" w:themeColor="text1"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989898" w:themeColor="text1" w:sz="4" w:space="0"/>
          <w:left w:val="single" w:color="989898" w:themeColor="text1" w:sz="4" w:space="0"/>
          <w:bottom w:val="single" w:color="989898" w:themeColor="text1" w:sz="4" w:space="0"/>
          <w:right w:val="single" w:color="989898" w:themeColor="text1" w:sz="4" w:space="0"/>
        </w:tcBorders>
      </w:tcPr>
    </w:tblStylePr>
  </w:style>
  <w:style w:type="table" w:styleId="GridTable1Light-Accent1">
    <w:name w:val="Grid Table 1 Light Accent 1"/>
    <w:basedOn w:val="TableNormal"/>
    <w:uiPriority w:val="99"/>
    <w:pPr>
      <w:spacing w:after="0" w:line="240" w:lineRule="auto"/>
    </w:pPr>
    <w:tblPr>
      <w:tblStyleRowBandSize w:val="1"/>
      <w:tblStyleColBandSize w:val="1"/>
      <w:tbl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insideH w:val="single" w:color="BCD6EE" w:themeColor="accent1" w:themeTint="67" w:sz="4" w:space="0"/>
        <w:insideV w:val="single" w:color="BCD6EE" w:themeColor="accent1" w:themeTint="67" w:sz="4" w:space="0"/>
      </w:tblBorders>
    </w:tblPr>
    <w:tblStylePr w:type="firstRow">
      <w:rPr>
        <w:b/>
      </w:rPr>
      <w:tblPr/>
      <w:tcPr>
        <w:tcBorders>
          <w:bottom w:val="single" w:color="9EC4E6" w:themeColor="accent1"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BCD6EE" w:themeColor="accent1" w:sz="4" w:space="0"/>
          <w:left w:val="single" w:color="BCD6EE" w:themeColor="accent1" w:sz="4" w:space="0"/>
          <w:bottom w:val="single" w:color="BCD6EE" w:themeColor="accent1" w:sz="4" w:space="0"/>
          <w:right w:val="single" w:color="BCD6EE" w:themeColor="accent1" w:sz="4" w:space="0"/>
        </w:tcBorders>
      </w:tcPr>
    </w:tblStylePr>
  </w:style>
  <w:style w:type="table" w:styleId="GridTable1Light-Accent2">
    <w:name w:val="Grid Table 1 Light Accent 2"/>
    <w:basedOn w:val="TableNormal"/>
    <w:uiPriority w:val="99"/>
    <w:pPr>
      <w:spacing w:after="0" w:line="240" w:lineRule="auto"/>
    </w:pPr>
    <w:tblPr>
      <w:tblStyleRowBandSize w:val="1"/>
      <w:tblStyleColBandSize w:val="1"/>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firstRow">
      <w:rPr>
        <w:b/>
      </w:rPr>
      <w:tblPr/>
      <w:tcPr>
        <w:tcBorders>
          <w:bottom w:val="single" w:color="F4B286" w:themeColor="accent2"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F7CAAB" w:themeColor="accent2" w:sz="4" w:space="0"/>
          <w:left w:val="single" w:color="F7CAAB" w:themeColor="accent2" w:sz="4" w:space="0"/>
          <w:bottom w:val="single" w:color="F7CAAB" w:themeColor="accent2" w:sz="4" w:space="0"/>
          <w:right w:val="single" w:color="F7CAAB" w:themeColor="accent2" w:sz="4" w:space="0"/>
        </w:tcBorders>
      </w:tcPr>
    </w:tblStylePr>
  </w:style>
  <w:style w:type="table" w:styleId="GridTable1Light-Accent3">
    <w:name w:val="Grid Table 1 Light Accent 3"/>
    <w:basedOn w:val="TableNormal"/>
    <w:uiPriority w:val="99"/>
    <w:pPr>
      <w:spacing w:after="0" w:line="240" w:lineRule="auto"/>
    </w:pPr>
    <w:tblPr>
      <w:tblStyleRowBandSize w:val="1"/>
      <w:tblStyleColBandSize w:val="1"/>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firstRow">
      <w:rPr>
        <w:b/>
      </w:rPr>
      <w:tblPr/>
      <w:tcPr>
        <w:tcBorders>
          <w:bottom w:val="single" w:color="CACACA" w:themeColor="accent3"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DADADA" w:themeColor="accent3" w:sz="4" w:space="0"/>
          <w:left w:val="single" w:color="DADADA" w:themeColor="accent3" w:sz="4" w:space="0"/>
          <w:bottom w:val="single" w:color="DADADA" w:themeColor="accent3" w:sz="4" w:space="0"/>
          <w:right w:val="single" w:color="DADADA" w:themeColor="accent3" w:sz="4" w:space="0"/>
        </w:tcBorders>
      </w:tcPr>
    </w:tblStylePr>
  </w:style>
  <w:style w:type="table" w:styleId="GridTable1Light-Accent4">
    <w:name w:val="Grid Table 1 Light Accent 4"/>
    <w:basedOn w:val="TableNormal"/>
    <w:uiPriority w:val="99"/>
    <w:pPr>
      <w:spacing w:after="0" w:line="240" w:lineRule="auto"/>
    </w:pPr>
    <w:tblPr>
      <w:tblStyleRowBandSize w:val="1"/>
      <w:tblStyleColBandSize w:val="1"/>
      <w:tbl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insideH w:val="single" w:color="FFE598" w:themeColor="accent4" w:themeTint="67" w:sz="4" w:space="0"/>
        <w:insideV w:val="single" w:color="FFE598" w:themeColor="accent4" w:themeTint="67" w:sz="4" w:space="0"/>
      </w:tblBorders>
    </w:tblPr>
    <w:tblStylePr w:type="firstRow">
      <w:rPr>
        <w:b/>
      </w:rPr>
      <w:tblPr/>
      <w:tcPr>
        <w:tcBorders>
          <w:bottom w:val="single" w:color="FFDA6A" w:themeColor="accent4"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FFE598" w:themeColor="accent4" w:sz="4" w:space="0"/>
          <w:left w:val="single" w:color="FFE598" w:themeColor="accent4" w:sz="4" w:space="0"/>
          <w:bottom w:val="single" w:color="FFE598" w:themeColor="accent4" w:sz="4" w:space="0"/>
          <w:right w:val="single" w:color="FFE598" w:themeColor="accent4" w:sz="4" w:space="0"/>
        </w:tcBorders>
      </w:tcPr>
    </w:tblStylePr>
  </w:style>
  <w:style w:type="table" w:styleId="GridTable1Light-Accent5">
    <w:name w:val="Grid Table 1 Light Accent 5"/>
    <w:basedOn w:val="TableNormal"/>
    <w:uiPriority w:val="99"/>
    <w:pPr>
      <w:spacing w:after="0" w:line="240" w:lineRule="auto"/>
    </w:pPr>
    <w:tblPr>
      <w:tblStyleRowBandSize w:val="1"/>
      <w:tblStyleColBandSize w:val="1"/>
      <w:tblBorders>
        <w:top w:val="single" w:color="B3C5E7" w:themeColor="accent5" w:themeTint="67" w:sz="4" w:space="0"/>
        <w:left w:val="single" w:color="B3C5E7" w:themeColor="accent5" w:themeTint="67" w:sz="4" w:space="0"/>
        <w:bottom w:val="single" w:color="B3C5E7" w:themeColor="accent5" w:themeTint="67" w:sz="4" w:space="0"/>
        <w:right w:val="single" w:color="B3C5E7" w:themeColor="accent5" w:themeTint="67" w:sz="4" w:space="0"/>
        <w:insideH w:val="single" w:color="B3C5E7" w:themeColor="accent5" w:themeTint="67" w:sz="4" w:space="0"/>
        <w:insideV w:val="single" w:color="B3C5E7" w:themeColor="accent5" w:themeTint="67" w:sz="4" w:space="0"/>
      </w:tblBorders>
    </w:tblPr>
    <w:tblStylePr w:type="firstRow">
      <w:rPr>
        <w:b/>
      </w:rPr>
      <w:tblPr/>
      <w:tcPr>
        <w:tcBorders>
          <w:bottom w:val="single" w:color="91ACDC" w:themeColor="accent5"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B3C5E7" w:themeColor="accent5" w:sz="4" w:space="0"/>
          <w:left w:val="single" w:color="B3C5E7" w:themeColor="accent5" w:sz="4" w:space="0"/>
          <w:bottom w:val="single" w:color="B3C5E7" w:themeColor="accent5" w:sz="4" w:space="0"/>
          <w:right w:val="single" w:color="B3C5E7" w:themeColor="accent5" w:sz="4" w:space="0"/>
        </w:tcBorders>
      </w:tcPr>
    </w:tblStylePr>
  </w:style>
  <w:style w:type="table" w:styleId="GridTable1Light-Accent6">
    <w:name w:val="Grid Table 1 Light Accent 6"/>
    <w:basedOn w:val="TableNormal"/>
    <w:uiPriority w:val="99"/>
    <w:pPr>
      <w:spacing w:after="0" w:line="240" w:lineRule="auto"/>
    </w:pPr>
    <w:tblPr>
      <w:tblStyleRowBandSize w:val="1"/>
      <w:tblStyleColBandSize w:val="1"/>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firstRow">
      <w:rPr>
        <w:b/>
      </w:rPr>
      <w:tblPr/>
      <w:tcPr>
        <w:tcBorders>
          <w:bottom w:val="single" w:color="AAD190" w:themeColor="accent6"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C4DFB2" w:themeColor="accent6" w:sz="4" w:space="0"/>
          <w:left w:val="single" w:color="C4DFB2" w:themeColor="accent6" w:sz="4" w:space="0"/>
          <w:bottom w:val="single" w:color="C4DFB2" w:themeColor="accent6" w:sz="4" w:space="0"/>
          <w:right w:val="single" w:color="C4DFB2" w:themeColor="accent6" w:sz="4" w:space="0"/>
        </w:tcBorders>
      </w:tcPr>
    </w:tblStylePr>
  </w:style>
  <w:style w:type="table" w:styleId="GridTable2">
    <w:name w:val="Grid Table 2"/>
    <w:basedOn w:val="TableNormal"/>
    <w:uiPriority w:val="99"/>
    <w:pPr>
      <w:spacing w:after="0" w:line="240" w:lineRule="auto"/>
    </w:pPr>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blStylePr w:type="firstRow">
      <w:rPr>
        <w:b/>
      </w:rPr>
      <w:tblPr/>
      <w:tcPr>
        <w:tcBorders>
          <w:top w:val="none" w:color="000000" w:sz="4" w:space="0"/>
          <w:left w:val="none" w:color="000000" w:sz="4" w:space="0"/>
          <w:bottom w:val="single" w:color="6A6A6A" w:themeColor="text1" w:sz="12" w:space="0"/>
          <w:right w:val="none" w:color="000000" w:sz="4" w:space="0"/>
        </w:tcBorders>
        <w:shd w:val="clear" w:color="FFFFFF" w:fill="auto"/>
      </w:tcPr>
    </w:tblStylePr>
    <w:tblStylePr w:type="lastRow">
      <w:rPr>
        <w:b/>
      </w:rPr>
      <w:tblPr/>
      <w:tcPr>
        <w:tcBorders>
          <w:top w:val="single" w:color="6A6A6A" w:themeColor="text1" w:sz="4" w:space="0"/>
          <w:left w:val="none" w:color="000000" w:sz="4" w:space="0"/>
          <w:bottom w:val="none" w:color="000000" w:sz="4" w:space="0"/>
          <w:right w:val="none" w:color="000000" w:sz="4" w:space="0"/>
        </w:tcBorders>
        <w:shd w:val="clear" w:color="FFFFFF" w:fill="auto"/>
      </w:tcPr>
    </w:tblStylePr>
    <w:tblStylePr w:type="firstCol">
      <w:rPr>
        <w:b/>
      </w:rPr>
      <w:tblPr/>
    </w:tblStylePr>
    <w:tblStylePr w:type="lastCol">
      <w:rPr>
        <w:b/>
      </w:rPr>
      <w:tblPr/>
    </w:tblStylePr>
    <w:tblStylePr w:type="band1Vert">
      <w:rPr>
        <w:sz w:val="22"/>
      </w:rPr>
      <w:tblPr/>
      <w:tcPr>
        <w:shd w:val="clear" w:color="CBCBCB" w:fill="CBCBCB" w:themeFill="text1" w:themeFillTint="34"/>
      </w:tcPr>
    </w:tblStylePr>
    <w:tblStylePr w:type="band1Horz">
      <w:rPr>
        <w:sz w:val="22"/>
      </w:rPr>
      <w:tblPr/>
      <w:tcPr>
        <w:shd w:val="clear" w:color="CBCBCB" w:fill="CBCBCB" w:themeFill="text1" w:themeFillTint="34"/>
      </w:tcPr>
    </w:tblStylePr>
  </w:style>
  <w:style w:type="table" w:styleId="GridTable2-Accent1">
    <w:name w:val="Grid Table 2 Accent 1"/>
    <w:basedOn w:val="TableNormal"/>
    <w:uiPriority w:val="99"/>
    <w:pPr>
      <w:spacing w:after="0" w:line="240" w:lineRule="auto"/>
    </w:pPr>
    <w:tblPr>
      <w:tblStyleRowBandSize w:val="1"/>
      <w:tblStyleColBandSize w:val="1"/>
      <w:tblBorders>
        <w:bottom w:val="single" w:color="68A2D8" w:themeColor="accent1" w:themeTint="ea" w:sz="4" w:space="0"/>
        <w:insideH w:val="single" w:color="68A2D8" w:themeColor="accent1" w:themeTint="ea" w:sz="4" w:space="0"/>
        <w:insideV w:val="single" w:color="68A2D8" w:themeColor="accent1" w:themeTint="ea" w:sz="4" w:space="0"/>
      </w:tblBorders>
    </w:tblPr>
    <w:tblStylePr w:type="firstRow">
      <w:rPr>
        <w:b/>
      </w:rPr>
      <w:tblPr/>
      <w:tcPr>
        <w:tcBorders>
          <w:top w:val="none" w:color="000000" w:sz="4" w:space="0"/>
          <w:left w:val="none" w:color="000000" w:sz="4" w:space="0"/>
          <w:bottom w:val="single" w:color="68A2D8" w:themeColor="accent1" w:sz="12" w:space="0"/>
          <w:right w:val="none" w:color="000000" w:sz="4" w:space="0"/>
        </w:tcBorders>
        <w:shd w:val="clear" w:color="FFFFFF" w:fill="auto"/>
      </w:tcPr>
    </w:tblStylePr>
    <w:tblStylePr w:type="lastRow">
      <w:rPr>
        <w:b/>
      </w:rPr>
      <w:tblPr/>
      <w:tcPr>
        <w:tcBorders>
          <w:top w:val="single" w:color="68A2D8" w:themeColor="accent1" w:sz="4" w:space="0"/>
          <w:left w:val="none" w:color="000000" w:sz="4" w:space="0"/>
          <w:bottom w:val="none" w:color="000000" w:sz="4" w:space="0"/>
          <w:right w:val="none" w:color="000000" w:sz="4" w:space="0"/>
        </w:tcBorders>
        <w:shd w:val="clear" w:color="FFFFFF" w:fill="auto"/>
      </w:tcPr>
    </w:tblStylePr>
    <w:tblStylePr w:type="firstCol">
      <w:rPr>
        <w:b/>
      </w:rPr>
      <w:tblPr/>
    </w:tblStylePr>
    <w:tblStylePr w:type="lastCol">
      <w:rPr>
        <w:b/>
      </w:rPr>
      <w:tblPr/>
    </w:tblStylePr>
    <w:tblStylePr w:type="band1Vert">
      <w:rPr>
        <w:sz w:val="22"/>
      </w:rPr>
      <w:tblPr/>
      <w:tcPr>
        <w:shd w:val="clear" w:color="DDEAF6" w:fill="DDEAF6" w:themeFill="accent1" w:themeFillTint="34"/>
      </w:tcPr>
    </w:tblStylePr>
    <w:tblStylePr w:type="band1Horz">
      <w:rPr>
        <w:sz w:val="22"/>
      </w:rPr>
      <w:tblPr/>
      <w:tcPr>
        <w:shd w:val="clear" w:color="DDEAF6" w:fill="DDEAF6" w:themeFill="accent1" w:themeFillTint="34"/>
      </w:tcPr>
    </w:tblStylePr>
  </w:style>
  <w:style w:type="table" w:styleId="GridTable2-Accent2">
    <w:name w:val="Grid Table 2 Accent 2"/>
    <w:basedOn w:val="TableNormal"/>
    <w:uiPriority w:val="99"/>
    <w:pPr>
      <w:spacing w:after="0" w:line="240" w:lineRule="auto"/>
    </w:pPr>
    <w:tblPr>
      <w:tblStyleRowBandSize w:val="1"/>
      <w:tblStyleColBandSize w:val="1"/>
      <w:tblBorders>
        <w:bottom w:val="single" w:color="F4B184" w:themeColor="accent2" w:themeTint="97" w:sz="4" w:space="0"/>
        <w:insideH w:val="single" w:color="F4B184" w:themeColor="accent2" w:themeTint="97" w:sz="4" w:space="0"/>
        <w:insideV w:val="single" w:color="F4B184" w:themeColor="accent2" w:themeTint="97" w:sz="4" w:space="0"/>
      </w:tblBorders>
    </w:tblPr>
    <w:tblStylePr w:type="firstRow">
      <w:rPr>
        <w:b/>
      </w:rPr>
      <w:tblPr/>
      <w:tcPr>
        <w:tcBorders>
          <w:top w:val="none" w:color="000000" w:sz="4" w:space="0"/>
          <w:left w:val="none" w:color="000000" w:sz="4" w:space="0"/>
          <w:bottom w:val="single" w:color="F4B184" w:themeColor="accent2" w:sz="12" w:space="0"/>
          <w:right w:val="none" w:color="000000" w:sz="4" w:space="0"/>
        </w:tcBorders>
        <w:shd w:val="clear" w:color="FFFFFF" w:fill="auto"/>
      </w:tcPr>
    </w:tblStylePr>
    <w:tblStylePr w:type="lastRow">
      <w:rPr>
        <w:b/>
      </w:rPr>
      <w:tblPr/>
      <w:tcPr>
        <w:tcBorders>
          <w:top w:val="single" w:color="F4B184" w:themeColor="accent2" w:sz="4" w:space="0"/>
          <w:left w:val="none" w:color="000000" w:sz="4" w:space="0"/>
          <w:bottom w:val="none" w:color="000000" w:sz="4" w:space="0"/>
          <w:right w:val="none" w:color="000000" w:sz="4" w:space="0"/>
        </w:tcBorders>
        <w:shd w:val="clear" w:color="FFFFFF" w:fill="auto"/>
      </w:tcPr>
    </w:tblStylePr>
    <w:tblStylePr w:type="firstCol">
      <w:rPr>
        <w:b/>
      </w:rPr>
      <w:tblPr/>
    </w:tblStylePr>
    <w:tblStylePr w:type="lastCol">
      <w:rPr>
        <w:b/>
      </w:rPr>
      <w:tblPr/>
    </w:tblStylePr>
    <w:tblStylePr w:type="band1Vert">
      <w:rPr>
        <w:sz w:val="22"/>
      </w:rPr>
      <w:tblPr/>
      <w:tcPr>
        <w:shd w:val="clear" w:color="FBE5D6" w:fill="FBE5D6" w:themeFill="accent2" w:themeFillTint="32"/>
      </w:tcPr>
    </w:tblStylePr>
    <w:tblStylePr w:type="band1Horz">
      <w:rPr>
        <w:sz w:val="22"/>
      </w:rPr>
      <w:tblPr/>
      <w:tcPr>
        <w:shd w:val="clear" w:color="FBE5D6" w:fill="FBE5D6" w:themeFill="accent2" w:themeFillTint="32"/>
      </w:tcPr>
    </w:tblStylePr>
  </w:style>
  <w:style w:type="table" w:styleId="GridTable2-Accent3">
    <w:name w:val="Grid Table 2 Accent 3"/>
    <w:basedOn w:val="TableNormal"/>
    <w:uiPriority w:val="99"/>
    <w:pPr>
      <w:spacing w:after="0" w:line="240" w:lineRule="auto"/>
    </w:pPr>
    <w:tblPr>
      <w:tblStyleRowBandSize w:val="1"/>
      <w:tblStyleColBandSize w:val="1"/>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rPr>
      <w:tblPr/>
      <w:tcPr>
        <w:tcBorders>
          <w:top w:val="none" w:color="000000" w:sz="4" w:space="0"/>
          <w:left w:val="none" w:color="000000" w:sz="4" w:space="0"/>
          <w:bottom w:val="single" w:color="A5A5A5" w:themeColor="accent3" w:sz="12" w:space="0"/>
          <w:right w:val="none" w:color="000000" w:sz="4" w:space="0"/>
        </w:tcBorders>
        <w:shd w:val="clear" w:color="FFFFFF" w:fill="auto"/>
      </w:tcPr>
    </w:tblStylePr>
    <w:tblStylePr w:type="lastRow">
      <w:rPr>
        <w:b/>
      </w:rPr>
      <w:tblPr/>
      <w:tcPr>
        <w:tcBorders>
          <w:top w:val="single" w:color="A5A5A5" w:themeColor="accent3" w:sz="4" w:space="0"/>
          <w:left w:val="none" w:color="000000" w:sz="4" w:space="0"/>
          <w:bottom w:val="none" w:color="000000" w:sz="4" w:space="0"/>
          <w:right w:val="none" w:color="000000" w:sz="4" w:space="0"/>
        </w:tcBorders>
        <w:shd w:val="clear" w:color="FFFFFF" w:fill="auto"/>
      </w:tcPr>
    </w:tblStylePr>
    <w:tblStylePr w:type="firstCol">
      <w:rPr>
        <w:b/>
      </w:rPr>
      <w:tblPr/>
    </w:tblStylePr>
    <w:tblStylePr w:type="lastCol">
      <w:rPr>
        <w:b/>
      </w:rPr>
      <w:tblPr/>
    </w:tblStylePr>
    <w:tblStylePr w:type="band1Vert">
      <w:rPr>
        <w:sz w:val="22"/>
      </w:rPr>
      <w:tblPr/>
      <w:tcPr>
        <w:shd w:val="clear" w:color="ECECEC" w:fill="ECECEC" w:themeFill="accent3" w:themeFillTint="34"/>
      </w:tcPr>
    </w:tblStylePr>
    <w:tblStylePr w:type="band1Horz">
      <w:rPr>
        <w:sz w:val="22"/>
      </w:rPr>
      <w:tblPr/>
      <w:tcPr>
        <w:shd w:val="clear" w:color="ECECEC" w:fill="ECECEC" w:themeFill="accent3" w:themeFillTint="34"/>
      </w:tcPr>
    </w:tblStylePr>
  </w:style>
  <w:style w:type="table" w:styleId="GridTable2-Accent4">
    <w:name w:val="Grid Table 2 Accent 4"/>
    <w:basedOn w:val="TableNormal"/>
    <w:uiPriority w:val="99"/>
    <w:pPr>
      <w:spacing w:after="0" w:line="240" w:lineRule="auto"/>
    </w:pPr>
    <w:tblPr>
      <w:tblStyleRowBandSize w:val="1"/>
      <w:tblStyleColBandSize w:val="1"/>
      <w:tblBorders>
        <w:bottom w:val="single" w:color="FFD865" w:themeColor="accent4" w:themeTint="9a" w:sz="4" w:space="0"/>
        <w:insideH w:val="single" w:color="FFD865" w:themeColor="accent4" w:themeTint="9a" w:sz="4" w:space="0"/>
        <w:insideV w:val="single" w:color="FFD865" w:themeColor="accent4" w:themeTint="9a" w:sz="4" w:space="0"/>
      </w:tblBorders>
    </w:tblPr>
    <w:tblStylePr w:type="firstRow">
      <w:rPr>
        <w:b/>
      </w:rPr>
      <w:tblPr/>
      <w:tcPr>
        <w:tcBorders>
          <w:top w:val="none" w:color="000000" w:sz="4" w:space="0"/>
          <w:left w:val="none" w:color="000000" w:sz="4" w:space="0"/>
          <w:bottom w:val="single" w:color="FFD865" w:themeColor="accent4" w:sz="12" w:space="0"/>
          <w:right w:val="none" w:color="000000" w:sz="4" w:space="0"/>
        </w:tcBorders>
        <w:shd w:val="clear" w:color="FFFFFF" w:fill="auto"/>
      </w:tcPr>
    </w:tblStylePr>
    <w:tblStylePr w:type="lastRow">
      <w:rPr>
        <w:b/>
      </w:rPr>
      <w:tblPr/>
      <w:tcPr>
        <w:tcBorders>
          <w:top w:val="single" w:color="FFD865" w:themeColor="accent4" w:sz="4" w:space="0"/>
          <w:left w:val="none" w:color="000000" w:sz="4" w:space="0"/>
          <w:bottom w:val="none" w:color="000000" w:sz="4" w:space="0"/>
          <w:right w:val="none" w:color="000000" w:sz="4" w:space="0"/>
        </w:tcBorders>
        <w:shd w:val="clear" w:color="FFFFFF" w:fill="auto"/>
      </w:tcPr>
    </w:tblStylePr>
    <w:tblStylePr w:type="firstCol">
      <w:rPr>
        <w:b/>
      </w:rPr>
      <w:tblPr/>
    </w:tblStylePr>
    <w:tblStylePr w:type="lastCol">
      <w:rPr>
        <w:b/>
      </w:rPr>
      <w:tblPr/>
    </w:tblStylePr>
    <w:tblStylePr w:type="band1Vert">
      <w:rPr>
        <w:sz w:val="22"/>
      </w:rPr>
      <w:tblPr/>
      <w:tcPr>
        <w:shd w:val="clear" w:color="FFF2CB" w:fill="FFF2CB" w:themeFill="accent4" w:themeFillTint="34"/>
      </w:tcPr>
    </w:tblStylePr>
    <w:tblStylePr w:type="band1Horz">
      <w:rPr>
        <w:sz w:val="22"/>
      </w:rPr>
      <w:tblPr/>
      <w:tcPr>
        <w:shd w:val="clear" w:color="FFF2CB" w:fill="FFF2CB" w:themeFill="accent4" w:themeFillTint="34"/>
      </w:tcPr>
    </w:tblStylePr>
  </w:style>
  <w:style w:type="table" w:styleId="GridTable2-Accent5">
    <w:name w:val="Grid Table 2 Accent 5"/>
    <w:basedOn w:val="TableNormal"/>
    <w:uiPriority w:val="99"/>
    <w:pPr>
      <w:spacing w:after="0" w:line="240" w:lineRule="auto"/>
    </w:pPr>
    <w:tblPr>
      <w:tblStyleRowBandSize w:val="1"/>
      <w:tblStyleColBandSize w:val="1"/>
      <w:tblBorders>
        <w:bottom w:val="single" w:color="4472C4" w:themeColor="accent5" w:sz="4" w:space="0"/>
        <w:insideH w:val="single" w:color="4472C4" w:themeColor="accent5" w:sz="4" w:space="0"/>
        <w:insideV w:val="single" w:color="4472C4" w:themeColor="accent5" w:sz="4" w:space="0"/>
      </w:tblBorders>
    </w:tblPr>
    <w:tblStylePr w:type="firstRow">
      <w:rPr>
        <w:b/>
      </w:rPr>
      <w:tblPr/>
      <w:tcPr>
        <w:tcBorders>
          <w:top w:val="none" w:color="000000" w:sz="4" w:space="0"/>
          <w:left w:val="none" w:color="000000" w:sz="4" w:space="0"/>
          <w:bottom w:val="single" w:color="4472C4" w:themeColor="accent5" w:sz="12" w:space="0"/>
          <w:right w:val="none" w:color="000000" w:sz="4" w:space="0"/>
        </w:tcBorders>
        <w:shd w:val="clear" w:color="FFFFFF" w:fill="auto"/>
      </w:tcPr>
    </w:tblStylePr>
    <w:tblStylePr w:type="lastRow">
      <w:rPr>
        <w:b/>
      </w:rPr>
      <w:tblPr/>
      <w:tcPr>
        <w:tcBorders>
          <w:top w:val="single" w:color="4472C4" w:themeColor="accent5" w:sz="4" w:space="0"/>
          <w:left w:val="none" w:color="000000" w:sz="4" w:space="0"/>
          <w:bottom w:val="none" w:color="000000" w:sz="4" w:space="0"/>
          <w:right w:val="none" w:color="000000" w:sz="4" w:space="0"/>
        </w:tcBorders>
        <w:shd w:val="clear" w:color="FFFFFF" w:fill="auto"/>
      </w:tcPr>
    </w:tblStylePr>
    <w:tblStylePr w:type="firstCol">
      <w:rPr>
        <w:b/>
      </w:rPr>
      <w:tblPr/>
    </w:tblStylePr>
    <w:tblStylePr w:type="lastCol">
      <w:rPr>
        <w:b/>
      </w:rPr>
      <w:tblPr/>
    </w:tblStylePr>
    <w:tblStylePr w:type="band1Vert">
      <w:rPr>
        <w:sz w:val="22"/>
      </w:rPr>
      <w:tblPr/>
      <w:tcPr>
        <w:shd w:val="clear" w:color="D8E2F3" w:fill="D8E2F3" w:themeFill="accent5" w:themeFillTint="34"/>
      </w:tcPr>
    </w:tblStylePr>
    <w:tblStylePr w:type="band1Horz">
      <w:rPr>
        <w:sz w:val="22"/>
      </w:rPr>
      <w:tblPr/>
      <w:tcPr>
        <w:shd w:val="clear" w:color="D8E2F3" w:fill="D8E2F3" w:themeFill="accent5" w:themeFillTint="34"/>
      </w:tcPr>
    </w:tblStylePr>
  </w:style>
  <w:style w:type="table" w:styleId="GridTable2-Accent6">
    <w:name w:val="Grid Table 2 Accent 6"/>
    <w:basedOn w:val="TableNormal"/>
    <w:uiPriority w:val="99"/>
    <w:pPr>
      <w:spacing w:after="0" w:line="240" w:lineRule="auto"/>
    </w:pPr>
    <w:tblPr>
      <w:tblStyleRowBandSize w:val="1"/>
      <w:tblStyleColBandSize w:val="1"/>
      <w:tblBorders>
        <w:bottom w:val="single" w:color="70AD47" w:themeColor="accent6" w:sz="4" w:space="0"/>
        <w:insideH w:val="single" w:color="70AD47" w:themeColor="accent6" w:sz="4" w:space="0"/>
        <w:insideV w:val="single" w:color="70AD47" w:themeColor="accent6" w:sz="4" w:space="0"/>
      </w:tblBorders>
    </w:tblPr>
    <w:tblStylePr w:type="firstRow">
      <w:rPr>
        <w:b/>
      </w:rPr>
      <w:tblPr/>
      <w:tcPr>
        <w:tcBorders>
          <w:top w:val="none" w:color="000000" w:sz="4" w:space="0"/>
          <w:left w:val="none" w:color="000000" w:sz="4" w:space="0"/>
          <w:bottom w:val="single" w:color="70AD47" w:themeColor="accent6" w:sz="12" w:space="0"/>
          <w:right w:val="none" w:color="000000" w:sz="4" w:space="0"/>
        </w:tcBorders>
        <w:shd w:val="clear" w:color="FFFFFF" w:fill="auto"/>
      </w:tcPr>
    </w:tblStylePr>
    <w:tblStylePr w:type="lastRow">
      <w:rPr>
        <w:b/>
      </w:rPr>
      <w:tblPr/>
      <w:tcPr>
        <w:tcBorders>
          <w:top w:val="single" w:color="70AD47" w:themeColor="accent6" w:sz="4" w:space="0"/>
          <w:left w:val="none" w:color="000000" w:sz="4" w:space="0"/>
          <w:bottom w:val="none" w:color="000000" w:sz="4" w:space="0"/>
          <w:right w:val="none" w:color="000000" w:sz="4" w:space="0"/>
        </w:tcBorders>
        <w:shd w:val="clear" w:color="FFFFFF" w:fill="auto"/>
      </w:tcPr>
    </w:tblStylePr>
    <w:tblStylePr w:type="firstCol">
      <w:rPr>
        <w:b/>
      </w:rPr>
      <w:tblPr/>
    </w:tblStylePr>
    <w:tblStylePr w:type="lastCol">
      <w:rPr>
        <w:b/>
      </w:rPr>
      <w:tblPr/>
    </w:tblStylePr>
    <w:tblStylePr w:type="band1Vert">
      <w:rPr>
        <w:sz w:val="22"/>
      </w:rPr>
      <w:tblPr/>
      <w:tcPr>
        <w:shd w:val="clear" w:color="E1EFD8" w:fill="E1EFD8" w:themeFill="accent6" w:themeFillTint="34"/>
      </w:tcPr>
    </w:tblStylePr>
    <w:tblStylePr w:type="band1Horz">
      <w:rPr>
        <w:sz w:val="22"/>
      </w:rPr>
      <w:tblPr/>
      <w:tcPr>
        <w:shd w:val="clear" w:color="E1EFD8" w:fill="E1EFD8" w:themeFill="accent6" w:themeFillTint="34"/>
      </w:tcPr>
    </w:tblStylePr>
  </w:style>
  <w:style w:type="table" w:styleId="GridTable3">
    <w:name w:val="Grid Table 3"/>
    <w:basedOn w:val="TableNormal"/>
    <w:uiPriority w:val="99"/>
    <w:pPr>
      <w:spacing w:after="0" w:line="240" w:lineRule="auto"/>
    </w:pPr>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sz w:val="22"/>
      </w:rPr>
      <w:tblPr/>
      <w:tcPr>
        <w:shd w:val="clear" w:color="CBCBCB" w:fill="CBCBCB" w:themeFill="text1" w:themeFillTint="34"/>
      </w:tcPr>
    </w:tblStylePr>
    <w:tblStylePr w:type="band1Horz">
      <w:rPr>
        <w:sz w:val="22"/>
      </w:rPr>
      <w:tblPr/>
      <w:tcPr>
        <w:shd w:val="clear" w:color="CBCBCB" w:fill="CBCBCB" w:themeFill="text1" w:themeFillTint="34"/>
      </w:tcPr>
    </w:tblStylePr>
  </w:style>
  <w:style w:type="table" w:styleId="GridTable3-Accent1">
    <w:name w:val="Grid Table 3 Accent 1"/>
    <w:basedOn w:val="TableNormal"/>
    <w:uiPriority w:val="99"/>
    <w:pPr>
      <w:spacing w:after="0" w:line="240" w:lineRule="auto"/>
    </w:pPr>
    <w:tblPr>
      <w:tblStyleRowBandSize w:val="1"/>
      <w:tblStyleColBandSize w:val="1"/>
      <w:tblBorders>
        <w:bottom w:val="single" w:color="68A2D8" w:themeColor="accent1" w:themeTint="ea" w:sz="4" w:space="0"/>
        <w:insideH w:val="single" w:color="68A2D8" w:themeColor="accent1" w:themeTint="ea" w:sz="4" w:space="0"/>
        <w:insideV w:val="single" w:color="68A2D8" w:themeColor="accent1" w:themeTint="ea" w:sz="4" w:space="0"/>
      </w:tblBorders>
    </w:tbl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sz w:val="22"/>
      </w:rPr>
      <w:tblPr/>
      <w:tcPr>
        <w:shd w:val="clear" w:color="DDEAF6" w:fill="DDEAF6" w:themeFill="accent1" w:themeFillTint="34"/>
      </w:tcPr>
    </w:tblStylePr>
    <w:tblStylePr w:type="band1Horz">
      <w:rPr>
        <w:sz w:val="22"/>
      </w:rPr>
      <w:tblPr/>
      <w:tcPr>
        <w:shd w:val="clear" w:color="DDEAF6" w:fill="DDEAF6" w:themeFill="accent1" w:themeFillTint="34"/>
      </w:tcPr>
    </w:tblStylePr>
  </w:style>
  <w:style w:type="table" w:styleId="GridTable3-Accent2">
    <w:name w:val="Grid Table 3 Accent 2"/>
    <w:basedOn w:val="TableNormal"/>
    <w:uiPriority w:val="99"/>
    <w:pPr>
      <w:spacing w:after="0" w:line="240" w:lineRule="auto"/>
    </w:pPr>
    <w:tblPr>
      <w:tblStyleRowBandSize w:val="1"/>
      <w:tblStyleColBandSize w:val="1"/>
      <w:tblBorders>
        <w:bottom w:val="single" w:color="F4B184" w:themeColor="accent2" w:themeTint="97" w:sz="4" w:space="0"/>
        <w:insideH w:val="single" w:color="F4B184" w:themeColor="accent2" w:themeTint="97" w:sz="4" w:space="0"/>
        <w:insideV w:val="single" w:color="F4B184" w:themeColor="accent2" w:themeTint="97" w:sz="4" w:space="0"/>
      </w:tblBorders>
    </w:tbl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sz w:val="22"/>
      </w:rPr>
      <w:tblPr/>
      <w:tcPr>
        <w:shd w:val="clear" w:color="FBE5D6" w:fill="FBE5D6" w:themeFill="accent2" w:themeFillTint="32"/>
      </w:tcPr>
    </w:tblStylePr>
    <w:tblStylePr w:type="band1Horz">
      <w:rPr>
        <w:sz w:val="22"/>
      </w:rPr>
      <w:tblPr/>
      <w:tcPr>
        <w:shd w:val="clear" w:color="FBE5D6" w:fill="FBE5D6" w:themeFill="accent2" w:themeFillTint="32"/>
      </w:tcPr>
    </w:tblStylePr>
  </w:style>
  <w:style w:type="table" w:styleId="GridTable3-Accent3">
    <w:name w:val="Grid Table 3 Accent 3"/>
    <w:basedOn w:val="TableNormal"/>
    <w:uiPriority w:val="99"/>
    <w:pPr>
      <w:spacing w:after="0" w:line="240" w:lineRule="auto"/>
    </w:pPr>
    <w:tblPr>
      <w:tblStyleRowBandSize w:val="1"/>
      <w:tblStyleColBandSize w:val="1"/>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sz w:val="22"/>
      </w:rPr>
      <w:tblPr/>
      <w:tcPr>
        <w:shd w:val="clear" w:color="ECECEC" w:fill="ECECEC" w:themeFill="accent3" w:themeFillTint="34"/>
      </w:tcPr>
    </w:tblStylePr>
    <w:tblStylePr w:type="band1Horz">
      <w:rPr>
        <w:sz w:val="22"/>
      </w:rPr>
      <w:tblPr/>
      <w:tcPr>
        <w:shd w:val="clear" w:color="ECECEC" w:fill="ECECEC" w:themeFill="accent3" w:themeFillTint="34"/>
      </w:tcPr>
    </w:tblStylePr>
  </w:style>
  <w:style w:type="table" w:styleId="GridTable3-Accent4">
    <w:name w:val="Grid Table 3 Accent 4"/>
    <w:basedOn w:val="TableNormal"/>
    <w:uiPriority w:val="99"/>
    <w:pPr>
      <w:spacing w:after="0" w:line="240" w:lineRule="auto"/>
    </w:pPr>
    <w:tblPr>
      <w:tblStyleRowBandSize w:val="1"/>
      <w:tblStyleColBandSize w:val="1"/>
      <w:tblBorders>
        <w:bottom w:val="single" w:color="FFD865" w:themeColor="accent4" w:themeTint="9a" w:sz="4" w:space="0"/>
        <w:insideH w:val="single" w:color="FFD865" w:themeColor="accent4" w:themeTint="9a" w:sz="4" w:space="0"/>
        <w:insideV w:val="single" w:color="FFD865" w:themeColor="accent4" w:themeTint="9a" w:sz="4" w:space="0"/>
      </w:tblBorders>
    </w:tbl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sz w:val="22"/>
      </w:rPr>
      <w:tblPr/>
      <w:tcPr>
        <w:shd w:val="clear" w:color="FFF2CB" w:fill="FFF2CB" w:themeFill="accent4" w:themeFillTint="34"/>
      </w:tcPr>
    </w:tblStylePr>
    <w:tblStylePr w:type="band1Horz">
      <w:rPr>
        <w:sz w:val="22"/>
      </w:rPr>
      <w:tblPr/>
      <w:tcPr>
        <w:shd w:val="clear" w:color="FFF2CB" w:fill="FFF2CB" w:themeFill="accent4" w:themeFillTint="34"/>
      </w:tcPr>
    </w:tblStylePr>
  </w:style>
  <w:style w:type="table" w:styleId="GridTable3-Accent5">
    <w:name w:val="Grid Table 3 Accent 5"/>
    <w:basedOn w:val="TableNormal"/>
    <w:uiPriority w:val="99"/>
    <w:pPr>
      <w:spacing w:after="0" w:line="240" w:lineRule="auto"/>
    </w:pPr>
    <w:tblPr>
      <w:tblStyleRowBandSize w:val="1"/>
      <w:tblStyleColBandSize w:val="1"/>
      <w:tblBorders>
        <w:bottom w:val="single" w:color="4472C4" w:themeColor="accent5" w:sz="4" w:space="0"/>
        <w:insideH w:val="single" w:color="4472C4" w:themeColor="accent5" w:sz="4" w:space="0"/>
        <w:insideV w:val="single" w:color="4472C4" w:themeColor="accent5" w:sz="4" w:space="0"/>
      </w:tblBorders>
    </w:tbl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sz w:val="22"/>
      </w:rPr>
      <w:tblPr/>
      <w:tcPr>
        <w:shd w:val="clear" w:color="D8E2F3" w:fill="D8E2F3" w:themeFill="accent5" w:themeFillTint="34"/>
      </w:tcPr>
    </w:tblStylePr>
    <w:tblStylePr w:type="band1Horz">
      <w:rPr>
        <w:sz w:val="22"/>
      </w:rPr>
      <w:tblPr/>
      <w:tcPr>
        <w:shd w:val="clear" w:color="D8E2F3" w:fill="D8E2F3" w:themeFill="accent5" w:themeFillTint="34"/>
      </w:tcPr>
    </w:tblStylePr>
  </w:style>
  <w:style w:type="table" w:styleId="GridTable3-Accent6">
    <w:name w:val="Grid Table 3 Accent 6"/>
    <w:basedOn w:val="TableNormal"/>
    <w:uiPriority w:val="99"/>
    <w:pPr>
      <w:spacing w:after="0" w:line="240" w:lineRule="auto"/>
    </w:pPr>
    <w:tblPr>
      <w:tblStyleRowBandSize w:val="1"/>
      <w:tblStyleColBandSize w:val="1"/>
      <w:tblBorders>
        <w:bottom w:val="single" w:color="70AD47" w:themeColor="accent6" w:sz="4" w:space="0"/>
        <w:insideH w:val="single" w:color="70AD47" w:themeColor="accent6" w:sz="4" w:space="0"/>
        <w:insideV w:val="single" w:color="70AD47" w:themeColor="accent6" w:sz="4" w:space="0"/>
      </w:tblBorders>
    </w:tbl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sz w:val="22"/>
      </w:rPr>
      <w:tblPr/>
      <w:tcPr>
        <w:shd w:val="clear" w:color="E1EFD8" w:fill="E1EFD8" w:themeFill="accent6" w:themeFillTint="34"/>
      </w:tcPr>
    </w:tblStylePr>
    <w:tblStylePr w:type="band1Horz">
      <w:rPr>
        <w:sz w:val="22"/>
      </w:rPr>
      <w:tblPr/>
      <w:tcPr>
        <w:shd w:val="clear" w:color="E1EFD8" w:fill="E1EFD8" w:themeFill="accent6" w:themeFillTint="34"/>
      </w:tcPr>
    </w:tblStylePr>
  </w:style>
  <w:style w:type="table" w:styleId="GridTable4">
    <w:name w:val="Grid Table 4"/>
    <w:basedOn w:val="TableNormal"/>
    <w:uiPriority w:val="59"/>
    <w:pPr>
      <w:spacing w:after="0" w:line="240" w:lineRule="auto"/>
    </w:pPr>
    <w:tblPr>
      <w:tblStyleRowBandSize w:val="1"/>
      <w:tblStyleColBandSize w:val="1"/>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Pr>
    <w:tblStylePr w:type="firstRow">
      <w:rPr>
        <w:b/>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fill="000000" w:themeFill="text1"/>
      </w:tcPr>
    </w:tblStylePr>
    <w:tblStylePr w:type="lastRow">
      <w:rPr>
        <w:b/>
      </w:rPr>
      <w:tblPr/>
      <w:tcPr>
        <w:tcBorders>
          <w:top w:val="single" w:color="000000" w:themeColor="text1" w:sz="4" w:space="0"/>
        </w:tcBorders>
      </w:tcPr>
    </w:tblStylePr>
    <w:tblStylePr w:type="firstCol">
      <w:rPr>
        <w:b/>
      </w:rPr>
      <w:tblPr/>
    </w:tblStylePr>
    <w:tblStylePr w:type="lastCol">
      <w:rPr>
        <w:b/>
      </w:rPr>
      <w:tblPr/>
    </w:tblStylePr>
    <w:tblStylePr w:type="band1Vert">
      <w:rPr>
        <w:sz w:val="22"/>
      </w:rPr>
      <w:tblPr/>
      <w:tcPr>
        <w:shd w:val="clear" w:color="CBCBCB" w:fill="CBCBCB" w:themeFill="text1" w:themeFillTint="34"/>
      </w:tcPr>
    </w:tblStylePr>
    <w:tblStylePr w:type="band1Horz">
      <w:rPr>
        <w:sz w:val="22"/>
      </w:rPr>
      <w:tblPr/>
      <w:tcPr>
        <w:shd w:val="clear" w:color="CBCBCB" w:fill="CBCBCB" w:themeFill="text1" w:themeFillTint="34"/>
      </w:tcPr>
    </w:tblStylePr>
  </w:style>
  <w:style w:type="table" w:styleId="GridTable4-Accent1">
    <w:name w:val="Grid Table 4 Accent 1"/>
    <w:basedOn w:val="TableNormal"/>
    <w:uiPriority w:val="59"/>
    <w:pPr>
      <w:spacing w:after="0" w:line="240" w:lineRule="auto"/>
    </w:pPr>
    <w:tblPr>
      <w:tblStyleRowBandSize w:val="1"/>
      <w:tblStyleColBandSize w:val="1"/>
      <w:tblBorders>
        <w:top w:val="single" w:color="A2C6E7" w:themeColor="accent1" w:themeTint="90" w:sz="4" w:space="0"/>
        <w:left w:val="single" w:color="A2C6E7" w:themeColor="accent1" w:themeTint="90" w:sz="4" w:space="0"/>
        <w:bottom w:val="single" w:color="A2C6E7" w:themeColor="accent1" w:themeTint="90" w:sz="4" w:space="0"/>
        <w:right w:val="single" w:color="A2C6E7" w:themeColor="accent1" w:themeTint="90" w:sz="4" w:space="0"/>
        <w:insideH w:val="single" w:color="A2C6E7" w:themeColor="accent1" w:themeTint="90" w:sz="4" w:space="0"/>
        <w:insideV w:val="single" w:color="A2C6E7" w:themeColor="accent1" w:themeTint="90" w:sz="4" w:space="0"/>
      </w:tblBorders>
    </w:tblPr>
    <w:tblStylePr w:type="firstRow">
      <w:rPr>
        <w:b/>
        <w:sz w:val="22"/>
      </w:rPr>
      <w:tblPr/>
      <w:tcPr>
        <w:tcBorders>
          <w:top w:val="single" w:color="68A2D8" w:themeColor="accent1" w:sz="4" w:space="0"/>
          <w:left w:val="single" w:color="68A2D8" w:themeColor="accent1" w:sz="4" w:space="0"/>
          <w:bottom w:val="single" w:color="68A2D8" w:themeColor="accent1" w:sz="4" w:space="0"/>
          <w:right w:val="single" w:color="68A2D8" w:themeColor="accent1" w:sz="4" w:space="0"/>
        </w:tcBorders>
        <w:shd w:val="clear" w:color="68A2D8" w:fill="68A2D8" w:themeFill="accent1" w:themeFillTint="ea"/>
      </w:tcPr>
    </w:tblStylePr>
    <w:tblStylePr w:type="lastRow">
      <w:rPr>
        <w:b/>
      </w:rPr>
      <w:tblPr/>
      <w:tcPr>
        <w:tcBorders>
          <w:top w:val="single" w:color="68A2D8" w:themeColor="accent1" w:sz="4" w:space="0"/>
        </w:tcBorders>
      </w:tcPr>
    </w:tblStylePr>
    <w:tblStylePr w:type="firstCol">
      <w:rPr>
        <w:b/>
      </w:rPr>
      <w:tblPr/>
    </w:tblStylePr>
    <w:tblStylePr w:type="lastCol">
      <w:rPr>
        <w:b/>
      </w:rPr>
      <w:tblPr/>
    </w:tblStylePr>
    <w:tblStylePr w:type="band1Vert">
      <w:rPr>
        <w:sz w:val="22"/>
      </w:rPr>
      <w:tblPr/>
      <w:tcPr>
        <w:shd w:val="clear" w:color="DEEBF6" w:fill="DEEBF6" w:themeFill="accent1" w:themeFillTint="32"/>
      </w:tcPr>
    </w:tblStylePr>
    <w:tblStylePr w:type="band1Horz">
      <w:rPr>
        <w:sz w:val="22"/>
      </w:rPr>
      <w:tblPr/>
      <w:tcPr>
        <w:shd w:val="clear" w:color="DEEBF6" w:fill="DEEBF6" w:themeFill="accent1" w:themeFillTint="32"/>
      </w:tcPr>
    </w:tblStylePr>
  </w:style>
  <w:style w:type="table" w:styleId="GridTable4-Accent2">
    <w:name w:val="Grid Table 4 Accent 2"/>
    <w:basedOn w:val="TableNormal"/>
    <w:uiPriority w:val="59"/>
    <w:pPr>
      <w:spacing w:after="0" w:line="240" w:lineRule="auto"/>
    </w:pPr>
    <w:tblPr>
      <w:tblStyleRowBandSize w:val="1"/>
      <w:tblStyleColBandSize w:val="1"/>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insideV w:val="single" w:color="F4B58A" w:themeColor="accent2" w:themeTint="90" w:sz="4" w:space="0"/>
      </w:tblBorders>
    </w:tblPr>
    <w:tblStylePr w:type="firstRow">
      <w:rPr>
        <w:b/>
        <w:sz w:val="22"/>
      </w:rPr>
      <w:tblPr/>
      <w:tcPr>
        <w:tcBorders>
          <w:top w:val="single" w:color="F4B184" w:themeColor="accent2" w:sz="4" w:space="0"/>
          <w:left w:val="single" w:color="F4B184" w:themeColor="accent2" w:sz="4" w:space="0"/>
          <w:bottom w:val="single" w:color="F4B184" w:themeColor="accent2" w:sz="4" w:space="0"/>
          <w:right w:val="single" w:color="F4B184" w:themeColor="accent2" w:sz="4" w:space="0"/>
        </w:tcBorders>
        <w:shd w:val="clear" w:color="F4B184" w:fill="F4B184" w:themeFill="accent2" w:themeFillTint="97"/>
      </w:tcPr>
    </w:tblStylePr>
    <w:tblStylePr w:type="lastRow">
      <w:rPr>
        <w:b/>
      </w:rPr>
      <w:tblPr/>
      <w:tcPr>
        <w:tcBorders>
          <w:top w:val="single" w:color="F4B184" w:themeColor="accent2" w:sz="4" w:space="0"/>
        </w:tcBorders>
      </w:tcPr>
    </w:tblStylePr>
    <w:tblStylePr w:type="firstCol">
      <w:rPr>
        <w:b/>
      </w:rPr>
      <w:tblPr/>
    </w:tblStylePr>
    <w:tblStylePr w:type="lastCol">
      <w:rPr>
        <w:b/>
      </w:rPr>
      <w:tblPr/>
    </w:tblStylePr>
    <w:tblStylePr w:type="band1Vert">
      <w:rPr>
        <w:sz w:val="22"/>
      </w:rPr>
      <w:tblPr/>
      <w:tcPr>
        <w:shd w:val="clear" w:color="FBE5D6" w:fill="FBE5D6" w:themeFill="accent2" w:themeFillTint="32"/>
      </w:tcPr>
    </w:tblStylePr>
    <w:tblStylePr w:type="band1Horz">
      <w:rPr>
        <w:sz w:val="22"/>
      </w:rPr>
      <w:tblPr/>
      <w:tcPr>
        <w:shd w:val="clear" w:color="FBE5D6" w:fill="FBE5D6" w:themeFill="accent2" w:themeFillTint="32"/>
      </w:tcPr>
    </w:tblStylePr>
  </w:style>
  <w:style w:type="table" w:styleId="GridTable4-Accent3">
    <w:name w:val="Grid Table 4 Accent 3"/>
    <w:basedOn w:val="TableNormal"/>
    <w:uiPriority w:val="59"/>
    <w:pPr>
      <w:spacing w:after="0" w:line="240" w:lineRule="auto"/>
    </w:pPr>
    <w:tblPr>
      <w:tblStyleRowBandSize w:val="1"/>
      <w:tblStyleColBandSize w:val="1"/>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insideV w:val="single" w:color="CCCCCC" w:themeColor="accent3" w:themeTint="90" w:sz="4" w:space="0"/>
      </w:tblBorders>
    </w:tblPr>
    <w:tblStylePr w:type="firstRow">
      <w:rPr>
        <w:b/>
        <w:sz w:val="22"/>
      </w:rPr>
      <w:tblPr/>
      <w:tcPr>
        <w:tcBorders>
          <w:top w:val="single" w:color="A5A5A5" w:themeColor="accent3" w:sz="4" w:space="0"/>
          <w:left w:val="single" w:color="A5A5A5" w:themeColor="accent3" w:sz="4" w:space="0"/>
          <w:bottom w:val="single" w:color="A5A5A5" w:themeColor="accent3" w:sz="4" w:space="0"/>
          <w:right w:val="single" w:color="A5A5A5" w:themeColor="accent3" w:sz="4" w:space="0"/>
        </w:tcBorders>
        <w:shd w:val="clear" w:color="A5A5A5" w:fill="A5A5A5" w:themeFill="accent3" w:themeFillTint="fe"/>
      </w:tcPr>
    </w:tblStylePr>
    <w:tblStylePr w:type="lastRow">
      <w:rPr>
        <w:b/>
      </w:rPr>
      <w:tblPr/>
      <w:tcPr>
        <w:tcBorders>
          <w:top w:val="single" w:color="A5A5A5" w:themeColor="accent3" w:sz="4" w:space="0"/>
        </w:tcBorders>
      </w:tcPr>
    </w:tblStylePr>
    <w:tblStylePr w:type="firstCol">
      <w:rPr>
        <w:b/>
      </w:rPr>
      <w:tblPr/>
    </w:tblStylePr>
    <w:tblStylePr w:type="lastCol">
      <w:rPr>
        <w:b/>
      </w:rPr>
      <w:tblPr/>
    </w:tblStylePr>
    <w:tblStylePr w:type="band1Vert">
      <w:rPr>
        <w:sz w:val="22"/>
      </w:rPr>
      <w:tblPr/>
      <w:tcPr>
        <w:shd w:val="clear" w:color="ECECEC" w:fill="ECECEC" w:themeFill="accent3" w:themeFillTint="34"/>
      </w:tcPr>
    </w:tblStylePr>
    <w:tblStylePr w:type="band1Horz">
      <w:rPr>
        <w:sz w:val="22"/>
      </w:rPr>
      <w:tblPr/>
      <w:tcPr>
        <w:shd w:val="clear" w:color="ECECEC" w:fill="ECECEC" w:themeFill="accent3" w:themeFillTint="34"/>
      </w:tcPr>
    </w:tblStylePr>
  </w:style>
  <w:style w:type="table" w:styleId="GridTable4-Accent4">
    <w:name w:val="Grid Table 4 Accent 4"/>
    <w:basedOn w:val="TableNormal"/>
    <w:uiPriority w:val="59"/>
    <w:pPr>
      <w:spacing w:after="0" w:line="240" w:lineRule="auto"/>
    </w:pPr>
    <w:tblPr>
      <w:tblStyleRowBandSize w:val="1"/>
      <w:tblStyleColBandSize w:val="1"/>
      <w:tblBorders>
        <w:top w:val="single" w:color="FFDB6F" w:themeColor="accent4" w:themeTint="90" w:sz="4" w:space="0"/>
        <w:left w:val="single" w:color="FFDB6F" w:themeColor="accent4" w:themeTint="90" w:sz="4" w:space="0"/>
        <w:bottom w:val="single" w:color="FFDB6F" w:themeColor="accent4" w:themeTint="90" w:sz="4" w:space="0"/>
        <w:right w:val="single" w:color="FFDB6F" w:themeColor="accent4" w:themeTint="90" w:sz="4" w:space="0"/>
        <w:insideH w:val="single" w:color="FFDB6F" w:themeColor="accent4" w:themeTint="90" w:sz="4" w:space="0"/>
        <w:insideV w:val="single" w:color="FFDB6F" w:themeColor="accent4" w:themeTint="90" w:sz="4" w:space="0"/>
      </w:tblBorders>
    </w:tblPr>
    <w:tblStylePr w:type="firstRow">
      <w:rPr>
        <w:b/>
        <w:sz w:val="22"/>
      </w:rPr>
      <w:tblPr/>
      <w:tcPr>
        <w:tcBorders>
          <w:top w:val="single" w:color="FFD865" w:themeColor="accent4" w:sz="4" w:space="0"/>
          <w:left w:val="single" w:color="FFD865" w:themeColor="accent4" w:sz="4" w:space="0"/>
          <w:bottom w:val="single" w:color="FFD865" w:themeColor="accent4" w:sz="4" w:space="0"/>
          <w:right w:val="single" w:color="FFD865" w:themeColor="accent4" w:sz="4" w:space="0"/>
        </w:tcBorders>
        <w:shd w:val="clear" w:color="FFD865" w:fill="FFD865" w:themeFill="accent4" w:themeFillTint="9a"/>
      </w:tcPr>
    </w:tblStylePr>
    <w:tblStylePr w:type="lastRow">
      <w:rPr>
        <w:b/>
      </w:rPr>
      <w:tblPr/>
      <w:tcPr>
        <w:tcBorders>
          <w:top w:val="single" w:color="FFD865" w:themeColor="accent4" w:sz="4" w:space="0"/>
        </w:tcBorders>
      </w:tcPr>
    </w:tblStylePr>
    <w:tblStylePr w:type="firstCol">
      <w:rPr>
        <w:b/>
      </w:rPr>
      <w:tblPr/>
    </w:tblStylePr>
    <w:tblStylePr w:type="lastCol">
      <w:rPr>
        <w:b/>
      </w:rPr>
      <w:tblPr/>
    </w:tblStylePr>
    <w:tblStylePr w:type="band1Vert">
      <w:rPr>
        <w:sz w:val="22"/>
      </w:rPr>
      <w:tblPr/>
      <w:tcPr>
        <w:shd w:val="clear" w:color="FFF2CB" w:fill="FFF2CB" w:themeFill="accent4" w:themeFillTint="34"/>
      </w:tcPr>
    </w:tblStylePr>
    <w:tblStylePr w:type="band1Horz">
      <w:rPr>
        <w:sz w:val="22"/>
      </w:rPr>
      <w:tblPr/>
      <w:tcPr>
        <w:shd w:val="clear" w:color="FFF2CB" w:fill="FFF2CB" w:themeFill="accent4" w:themeFillTint="34"/>
      </w:tcPr>
    </w:tblStylePr>
  </w:style>
  <w:style w:type="table" w:styleId="GridTable4-Accent5">
    <w:name w:val="Grid Table 4 Accent 5"/>
    <w:basedOn w:val="TableNormal"/>
    <w:uiPriority w:val="59"/>
    <w:pPr>
      <w:spacing w:after="0" w:line="240" w:lineRule="auto"/>
    </w:pPr>
    <w:tblPr>
      <w:tblStyleRowBandSize w:val="1"/>
      <w:tblStyleColBandSize w:val="1"/>
      <w:tblBorders>
        <w:top w:val="single" w:color="95AFDD" w:themeColor="accent5" w:themeTint="90" w:sz="4" w:space="0"/>
        <w:left w:val="single" w:color="95AFDD" w:themeColor="accent5" w:themeTint="90" w:sz="4" w:space="0"/>
        <w:bottom w:val="single" w:color="95AFDD" w:themeColor="accent5" w:themeTint="90" w:sz="4" w:space="0"/>
        <w:right w:val="single" w:color="95AFDD" w:themeColor="accent5" w:themeTint="90" w:sz="4" w:space="0"/>
        <w:insideH w:val="single" w:color="95AFDD" w:themeColor="accent5" w:themeTint="90" w:sz="4" w:space="0"/>
        <w:insideV w:val="single" w:color="95AFDD" w:themeColor="accent5" w:themeTint="90" w:sz="4" w:space="0"/>
      </w:tblBorders>
    </w:tblPr>
    <w:tblStylePr w:type="firstRow">
      <w:rPr>
        <w:b/>
        <w:sz w:val="22"/>
      </w:rPr>
      <w:tblPr/>
      <w:tcPr>
        <w:tcBorders>
          <w:top w:val="single" w:color="4472C4" w:themeColor="accent5" w:sz="4" w:space="0"/>
          <w:left w:val="single" w:color="4472C4" w:themeColor="accent5" w:sz="4" w:space="0"/>
          <w:bottom w:val="single" w:color="4472C4" w:themeColor="accent5" w:sz="4" w:space="0"/>
          <w:right w:val="single" w:color="4472C4" w:themeColor="accent5" w:sz="4" w:space="0"/>
        </w:tcBorders>
        <w:shd w:val="clear" w:color="4472C4" w:fill="4472C4" w:themeFill="accent5"/>
      </w:tcPr>
    </w:tblStylePr>
    <w:tblStylePr w:type="lastRow">
      <w:rPr>
        <w:b/>
      </w:rPr>
      <w:tblPr/>
      <w:tcPr>
        <w:tcBorders>
          <w:top w:val="single" w:color="4472C4" w:themeColor="accent5" w:sz="4" w:space="0"/>
        </w:tcBorders>
      </w:tcPr>
    </w:tblStylePr>
    <w:tblStylePr w:type="firstCol">
      <w:rPr>
        <w:b/>
      </w:rPr>
      <w:tblPr/>
    </w:tblStylePr>
    <w:tblStylePr w:type="lastCol">
      <w:rPr>
        <w:b/>
      </w:rPr>
      <w:tblPr/>
    </w:tblStylePr>
    <w:tblStylePr w:type="band1Vert">
      <w:rPr>
        <w:sz w:val="22"/>
      </w:rPr>
      <w:tblPr/>
      <w:tcPr>
        <w:shd w:val="clear" w:color="D8E2F3" w:fill="D8E2F3" w:themeFill="accent5" w:themeFillTint="34"/>
      </w:tcPr>
    </w:tblStylePr>
    <w:tblStylePr w:type="band1Horz">
      <w:rPr>
        <w:sz w:val="22"/>
      </w:rPr>
      <w:tblPr/>
      <w:tcPr>
        <w:shd w:val="clear" w:color="D8E2F3" w:fill="D8E2F3" w:themeFill="accent5" w:themeFillTint="34"/>
      </w:tcPr>
    </w:tblStylePr>
  </w:style>
  <w:style w:type="table" w:styleId="GridTable4-Accent6">
    <w:name w:val="Grid Table 4 Accent 6"/>
    <w:basedOn w:val="TableNormal"/>
    <w:uiPriority w:val="59"/>
    <w:pPr>
      <w:spacing w:after="0" w:line="240" w:lineRule="auto"/>
    </w:pPr>
    <w:tblPr>
      <w:tblStyleRowBandSize w:val="1"/>
      <w:tblStyleColBandSize w:val="1"/>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firstRow">
      <w:rPr>
        <w:b/>
        <w:sz w:val="22"/>
      </w:rPr>
      <w:tblPr/>
      <w:tcPr>
        <w:tcBorders>
          <w:top w:val="single" w:color="70AD47" w:themeColor="accent6" w:sz="4" w:space="0"/>
          <w:left w:val="single" w:color="70AD47" w:themeColor="accent6" w:sz="4" w:space="0"/>
          <w:bottom w:val="single" w:color="70AD47" w:themeColor="accent6" w:sz="4" w:space="0"/>
          <w:right w:val="single" w:color="70AD47" w:themeColor="accent6" w:sz="4" w:space="0"/>
        </w:tcBorders>
        <w:shd w:val="clear" w:color="70AD47" w:fill="70AD47" w:themeFill="accent6"/>
      </w:tcPr>
    </w:tblStylePr>
    <w:tblStylePr w:type="lastRow">
      <w:rPr>
        <w:b/>
      </w:rPr>
      <w:tblPr/>
      <w:tcPr>
        <w:tcBorders>
          <w:top w:val="single" w:color="70AD47" w:themeColor="accent6" w:sz="4" w:space="0"/>
        </w:tcBorders>
      </w:tcPr>
    </w:tblStylePr>
    <w:tblStylePr w:type="firstCol">
      <w:rPr>
        <w:b/>
      </w:rPr>
      <w:tblPr/>
    </w:tblStylePr>
    <w:tblStylePr w:type="lastCol">
      <w:rPr>
        <w:b/>
      </w:rPr>
      <w:tblPr/>
    </w:tblStylePr>
    <w:tblStylePr w:type="band1Vert">
      <w:rPr>
        <w:sz w:val="22"/>
      </w:rPr>
      <w:tblPr/>
      <w:tcPr>
        <w:shd w:val="clear" w:color="E1EFD8" w:fill="E1EFD8" w:themeFill="accent6" w:themeFillTint="34"/>
      </w:tcPr>
    </w:tblStylePr>
    <w:tblStylePr w:type="band1Horz">
      <w:rPr>
        <w:sz w:val="22"/>
      </w:rPr>
      <w:tblPr/>
      <w:tcPr>
        <w:shd w:val="clear" w:color="E1EFD8" w:fill="E1EFD8" w:themeFill="accent6" w:themeFillTint="34"/>
      </w:tcPr>
    </w:tblStylePr>
  </w:style>
  <w:style w:type="table" w:styleId="GridTable5Dark">
    <w:name w:val="Grid Table 5 Dark"/>
    <w:basedOn w:val="TableNormal"/>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b/>
        <w:sz w:val="22"/>
      </w:rPr>
      <w:tblPr/>
      <w:tcPr>
        <w:shd w:val="clear" w:color="000000" w:fill="000000" w:themeFill="text1"/>
      </w:tcPr>
    </w:tblStylePr>
    <w:tblStylePr w:type="lastRow">
      <w:rPr>
        <w:b/>
        <w:sz w:val="22"/>
      </w:rPr>
      <w:tblPr/>
      <w:tcPr>
        <w:tcBorders>
          <w:top w:val="single" w:color="FFFFFF" w:themeColor="light1" w:sz="4" w:space="0"/>
        </w:tcBorders>
        <w:shd w:val="clear" w:color="000000" w:fill="000000" w:themeFill="text1"/>
      </w:tcPr>
    </w:tblStylePr>
    <w:tblStylePr w:type="firstCol">
      <w:rPr>
        <w:b/>
        <w:sz w:val="22"/>
      </w:rPr>
      <w:tblPr/>
      <w:tcPr>
        <w:shd w:val="clear" w:color="000000" w:fill="000000" w:themeFill="text1"/>
      </w:tcPr>
    </w:tblStylePr>
    <w:tblStylePr w:type="lastCol">
      <w:rPr>
        <w:b/>
        <w:sz w:val="22"/>
      </w:rPr>
      <w:tblPr/>
      <w:tcPr>
        <w:shd w:val="clear" w:color="000000" w:fill="000000" w:themeFill="text1"/>
      </w:tcPr>
    </w:tblStylePr>
    <w:tblStylePr w:type="band1Vert">
      <w:tblPr/>
      <w:tcPr>
        <w:shd w:val="clear" w:color="8A8A8A" w:fill="8A8A8A" w:themeFill="text1" w:themeFillTint="75"/>
      </w:tcPr>
    </w:tblStylePr>
    <w:tblStylePr w:type="band1Horz">
      <w:tblPr/>
      <w:tcPr>
        <w:shd w:val="clear" w:color="8A8A8A" w:fill="8A8A8A" w:themeFill="text1" w:themeFillTint="75"/>
      </w:tcPr>
    </w:tblStylePr>
  </w:style>
  <w:style w:type="table" w:customStyle="1" w:styleId="GridTable5Dark-Accent1">
    <w:name w:val="Grid Table 5 Dark- Accent 1"/>
    <w:basedOn w:val="TableNormal"/>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b/>
        <w:sz w:val="22"/>
      </w:rPr>
      <w:tblPr/>
      <w:tcPr>
        <w:shd w:val="clear" w:color="5B9BD5" w:fill="5B9BD5" w:themeFill="accent1"/>
      </w:tcPr>
    </w:tblStylePr>
    <w:tblStylePr w:type="lastRow">
      <w:rPr>
        <w:b/>
        <w:sz w:val="22"/>
      </w:rPr>
      <w:tblPr/>
      <w:tcPr>
        <w:tcBorders>
          <w:top w:val="single" w:color="FFFFFF" w:themeColor="light1" w:sz="4" w:space="0"/>
        </w:tcBorders>
        <w:shd w:val="clear" w:color="5B9BD5" w:fill="5B9BD5" w:themeFill="accent1"/>
      </w:tcPr>
    </w:tblStylePr>
    <w:tblStylePr w:type="firstCol">
      <w:rPr>
        <w:b/>
        <w:sz w:val="22"/>
      </w:rPr>
      <w:tblPr/>
      <w:tcPr>
        <w:shd w:val="clear" w:color="5B9BD5" w:fill="5B9BD5" w:themeFill="accent1"/>
      </w:tcPr>
    </w:tblStylePr>
    <w:tblStylePr w:type="lastCol">
      <w:rPr>
        <w:b/>
        <w:sz w:val="22"/>
      </w:rPr>
      <w:tblPr/>
      <w:tcPr>
        <w:shd w:val="clear" w:color="5B9BD5" w:fill="5B9BD5" w:themeFill="accent1"/>
      </w:tcPr>
    </w:tblStylePr>
    <w:tblStylePr w:type="band1Vert">
      <w:tblPr/>
      <w:tcPr>
        <w:shd w:val="clear" w:color="B3D0EB" w:fill="B3D0EB" w:themeFill="accent1" w:themeFillTint="75"/>
      </w:tcPr>
    </w:tblStylePr>
    <w:tblStylePr w:type="band1Horz">
      <w:tblPr/>
      <w:tcPr>
        <w:shd w:val="clear" w:color="B3D0EB" w:fill="B3D0EB" w:themeFill="accent1" w:themeFillTint="75"/>
      </w:tcPr>
    </w:tblStylePr>
  </w:style>
  <w:style w:type="table" w:styleId="GridTable5Dark-Accent2">
    <w:name w:val="Grid Table 5 Dark Accent 2"/>
    <w:basedOn w:val="TableNormal"/>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b/>
        <w:sz w:val="22"/>
      </w:rPr>
      <w:tblPr/>
      <w:tcPr>
        <w:shd w:val="clear" w:color="ED7D31" w:fill="ED7D31" w:themeFill="accent2"/>
      </w:tcPr>
    </w:tblStylePr>
    <w:tblStylePr w:type="lastRow">
      <w:rPr>
        <w:b/>
        <w:sz w:val="22"/>
      </w:rPr>
      <w:tblPr/>
      <w:tcPr>
        <w:tcBorders>
          <w:top w:val="single" w:color="FFFFFF" w:themeColor="light1" w:sz="4" w:space="0"/>
        </w:tcBorders>
        <w:shd w:val="clear" w:color="ED7D31" w:fill="ED7D31" w:themeFill="accent2"/>
      </w:tcPr>
    </w:tblStylePr>
    <w:tblStylePr w:type="firstCol">
      <w:rPr>
        <w:b/>
        <w:sz w:val="22"/>
      </w:rPr>
      <w:tblPr/>
      <w:tcPr>
        <w:shd w:val="clear" w:color="ED7D31" w:fill="ED7D31" w:themeFill="accent2"/>
      </w:tcPr>
    </w:tblStylePr>
    <w:tblStylePr w:type="lastCol">
      <w:rPr>
        <w:b/>
        <w:sz w:val="22"/>
      </w:rPr>
      <w:tblPr/>
      <w:tcPr>
        <w:shd w:val="clear" w:color="ED7D31" w:fill="ED7D31" w:themeFill="accent2"/>
      </w:tcPr>
    </w:tblStylePr>
    <w:tblStylePr w:type="band1Vert">
      <w:tblPr/>
      <w:tcPr>
        <w:shd w:val="clear" w:color="F6C3A0" w:fill="F6C3A0" w:themeFill="accent2" w:themeFillTint="75"/>
      </w:tcPr>
    </w:tblStylePr>
    <w:tblStylePr w:type="band1Horz">
      <w:tblPr/>
      <w:tcPr>
        <w:shd w:val="clear" w:color="F6C3A0" w:fill="F6C3A0" w:themeFill="accent2" w:themeFillTint="75"/>
      </w:tcPr>
    </w:tblStylePr>
  </w:style>
  <w:style w:type="table" w:styleId="GridTable5Dark-Accent3">
    <w:name w:val="Grid Table 5 Dark Accent 3"/>
    <w:basedOn w:val="TableNormal"/>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b/>
        <w:sz w:val="22"/>
      </w:rPr>
      <w:tblPr/>
      <w:tcPr>
        <w:shd w:val="clear" w:color="A5A5A5" w:fill="A5A5A5" w:themeFill="accent3"/>
      </w:tcPr>
    </w:tblStylePr>
    <w:tblStylePr w:type="lastRow">
      <w:rPr>
        <w:b/>
        <w:sz w:val="22"/>
      </w:rPr>
      <w:tblPr/>
      <w:tcPr>
        <w:tcBorders>
          <w:top w:val="single" w:color="FFFFFF" w:themeColor="light1" w:sz="4" w:space="0"/>
        </w:tcBorders>
        <w:shd w:val="clear" w:color="A5A5A5" w:fill="A5A5A5" w:themeFill="accent3"/>
      </w:tcPr>
    </w:tblStylePr>
    <w:tblStylePr w:type="firstCol">
      <w:rPr>
        <w:b/>
        <w:sz w:val="22"/>
      </w:rPr>
      <w:tblPr/>
      <w:tcPr>
        <w:shd w:val="clear" w:color="A5A5A5" w:fill="A5A5A5" w:themeFill="accent3"/>
      </w:tcPr>
    </w:tblStylePr>
    <w:tblStylePr w:type="lastCol">
      <w:rPr>
        <w:b/>
        <w:sz w:val="22"/>
      </w:rPr>
      <w:tblPr/>
      <w:tcPr>
        <w:shd w:val="clear" w:color="A5A5A5" w:fill="A5A5A5" w:themeFill="accent3"/>
      </w:tcPr>
    </w:tblStylePr>
    <w:tblStylePr w:type="band1Vert">
      <w:tblPr/>
      <w:tcPr>
        <w:shd w:val="clear" w:color="D5D5D5" w:fill="D5D5D5" w:themeFill="accent3" w:themeFillTint="75"/>
      </w:tcPr>
    </w:tblStylePr>
    <w:tblStylePr w:type="band1Horz">
      <w:tblPr/>
      <w:tcPr>
        <w:shd w:val="clear" w:color="D5D5D5" w:fill="D5D5D5" w:themeFill="accent3" w:themeFillTint="75"/>
      </w:tcPr>
    </w:tblStylePr>
  </w:style>
  <w:style w:type="table" w:customStyle="1" w:styleId="GridTable5Dark-Accent4">
    <w:name w:val="Grid Table 5 Dark- Accent 4"/>
    <w:basedOn w:val="TableNormal"/>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b/>
        <w:sz w:val="22"/>
      </w:rPr>
      <w:tblPr/>
      <w:tcPr>
        <w:shd w:val="clear" w:color="FFC000" w:fill="FFC000" w:themeFill="accent4"/>
      </w:tcPr>
    </w:tblStylePr>
    <w:tblStylePr w:type="lastRow">
      <w:rPr>
        <w:b/>
        <w:sz w:val="22"/>
      </w:rPr>
      <w:tblPr/>
      <w:tcPr>
        <w:tcBorders>
          <w:top w:val="single" w:color="FFFFFF" w:themeColor="light1" w:sz="4" w:space="0"/>
        </w:tcBorders>
        <w:shd w:val="clear" w:color="FFC000" w:fill="FFC000" w:themeFill="accent4"/>
      </w:tcPr>
    </w:tblStylePr>
    <w:tblStylePr w:type="firstCol">
      <w:rPr>
        <w:b/>
        <w:sz w:val="22"/>
      </w:rPr>
      <w:tblPr/>
      <w:tcPr>
        <w:shd w:val="clear" w:color="FFC000" w:fill="FFC000" w:themeFill="accent4"/>
      </w:tcPr>
    </w:tblStylePr>
    <w:tblStylePr w:type="lastCol">
      <w:rPr>
        <w:b/>
        <w:sz w:val="22"/>
      </w:rPr>
      <w:tblPr/>
      <w:tcPr>
        <w:shd w:val="clear" w:color="FFC000" w:fill="FFC000" w:themeFill="accent4"/>
      </w:tcPr>
    </w:tblStylePr>
    <w:tblStylePr w:type="band1Vert">
      <w:tblPr/>
      <w:tcPr>
        <w:shd w:val="clear" w:color="FFE28A" w:fill="FFE28A" w:themeFill="accent4" w:themeFillTint="75"/>
      </w:tcPr>
    </w:tblStylePr>
    <w:tblStylePr w:type="band1Horz">
      <w:tblPr/>
      <w:tcPr>
        <w:shd w:val="clear" w:color="FFE28A" w:fill="FFE28A" w:themeFill="accent4" w:themeFillTint="75"/>
      </w:tcPr>
    </w:tblStylePr>
  </w:style>
  <w:style w:type="table" w:styleId="GridTable5Dark-Accent5">
    <w:name w:val="Grid Table 5 Dark Accent 5"/>
    <w:basedOn w:val="TableNormal"/>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b/>
        <w:sz w:val="22"/>
      </w:rPr>
      <w:tblPr/>
      <w:tcPr>
        <w:shd w:val="clear" w:color="4472C4" w:fill="4472C4" w:themeFill="accent5"/>
      </w:tcPr>
    </w:tblStylePr>
    <w:tblStylePr w:type="lastRow">
      <w:rPr>
        <w:b/>
        <w:sz w:val="22"/>
      </w:rPr>
      <w:tblPr/>
      <w:tcPr>
        <w:tcBorders>
          <w:top w:val="single" w:color="FFFFFF" w:themeColor="light1" w:sz="4" w:space="0"/>
        </w:tcBorders>
        <w:shd w:val="clear" w:color="4472C4" w:fill="4472C4" w:themeFill="accent5"/>
      </w:tcPr>
    </w:tblStylePr>
    <w:tblStylePr w:type="firstCol">
      <w:rPr>
        <w:b/>
        <w:sz w:val="22"/>
      </w:rPr>
      <w:tblPr/>
      <w:tcPr>
        <w:shd w:val="clear" w:color="4472C4" w:fill="4472C4" w:themeFill="accent5"/>
      </w:tcPr>
    </w:tblStylePr>
    <w:tblStylePr w:type="lastCol">
      <w:rPr>
        <w:b/>
        <w:sz w:val="22"/>
      </w:rPr>
      <w:tblPr/>
      <w:tcPr>
        <w:shd w:val="clear" w:color="4472C4" w:fill="4472C4" w:themeFill="accent5"/>
      </w:tcPr>
    </w:tblStylePr>
    <w:tblStylePr w:type="band1Vert">
      <w:tblPr/>
      <w:tcPr>
        <w:shd w:val="clear" w:color="A9BEE4" w:fill="A9BEE4" w:themeFill="accent5" w:themeFillTint="75"/>
      </w:tcPr>
    </w:tblStylePr>
    <w:tblStylePr w:type="band1Horz">
      <w:tblPr/>
      <w:tcPr>
        <w:shd w:val="clear" w:color="A9BEE4" w:fill="A9BEE4" w:themeFill="accent5" w:themeFillTint="75"/>
      </w:tcPr>
    </w:tblStylePr>
  </w:style>
  <w:style w:type="table" w:styleId="GridTable5Dark-Accent6">
    <w:name w:val="Grid Table 5 Dark Accent 6"/>
    <w:basedOn w:val="TableNormal"/>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b/>
        <w:sz w:val="22"/>
      </w:rPr>
      <w:tblPr/>
      <w:tcPr>
        <w:shd w:val="clear" w:color="70AD47" w:fill="70AD47" w:themeFill="accent6"/>
      </w:tcPr>
    </w:tblStylePr>
    <w:tblStylePr w:type="lastRow">
      <w:rPr>
        <w:b/>
        <w:sz w:val="22"/>
      </w:rPr>
      <w:tblPr/>
      <w:tcPr>
        <w:tcBorders>
          <w:top w:val="single" w:color="FFFFFF" w:themeColor="light1" w:sz="4" w:space="0"/>
        </w:tcBorders>
        <w:shd w:val="clear" w:color="70AD47" w:fill="70AD47" w:themeFill="accent6"/>
      </w:tcPr>
    </w:tblStylePr>
    <w:tblStylePr w:type="firstCol">
      <w:rPr>
        <w:b/>
        <w:sz w:val="22"/>
      </w:rPr>
      <w:tblPr/>
      <w:tcPr>
        <w:shd w:val="clear" w:color="70AD47" w:fill="70AD47" w:themeFill="accent6"/>
      </w:tcPr>
    </w:tblStylePr>
    <w:tblStylePr w:type="lastCol">
      <w:rPr>
        <w:b/>
        <w:sz w:val="22"/>
      </w:rPr>
      <w:tblPr/>
      <w:tcPr>
        <w:shd w:val="clear" w:color="70AD47" w:fill="70AD47" w:themeFill="accent6"/>
      </w:tcPr>
    </w:tblStylePr>
    <w:tblStylePr w:type="band1Vert">
      <w:tblPr/>
      <w:tcPr>
        <w:shd w:val="clear" w:color="BCDBA8" w:fill="BCDBA8" w:themeFill="accent6" w:themeFillTint="75"/>
      </w:tcPr>
    </w:tblStylePr>
    <w:tblStylePr w:type="band1Horz">
      <w:tblPr/>
      <w:tcPr>
        <w:shd w:val="clear" w:color="BCDBA8" w:fill="BCDBA8" w:themeFill="accent6" w:themeFillTint="75"/>
      </w:tcPr>
    </w:tblStylePr>
  </w:style>
  <w:style w:type="table" w:styleId="GridTable6Colorful">
    <w:name w:val="Grid Table 6 Colorful"/>
    <w:basedOn w:val="TableNormal"/>
    <w:uiPriority w:val="99"/>
    <w:pPr>
      <w:spacing w:after="0" w:line="240" w:lineRule="auto"/>
    </w:pPr>
    <w:tblPr>
      <w:tblStyleRowBandSize w:val="1"/>
      <w:tblStyleColBandSize w:val="1"/>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blStylePr w:type="firstRow">
      <w:rPr>
        <w:b/>
        <w:color w:themeColor="text1" w:themeTint="80" w:themeShade="95"/>
      </w:rPr>
      <w:tblPr/>
      <w:tcPr>
        <w:tcBorders>
          <w:bottom w:val="single" w:color="7F7F7F" w:themeColor="text1" w:sz="12" w:space="0"/>
        </w:tcBorders>
      </w:tcPr>
    </w:tblStylePr>
    <w:tblStylePr w:type="lastRow">
      <w:rPr>
        <w:b/>
        <w:color w:themeColor="text1" w:themeTint="80" w:themeShade="95"/>
      </w:rPr>
      <w:tblPr/>
    </w:tblStylePr>
    <w:tblStylePr w:type="firstCol">
      <w:rPr>
        <w:b/>
        <w:color w:themeColor="text1" w:themeTint="80" w:themeShade="95"/>
      </w:rPr>
      <w:tblPr/>
    </w:tblStylePr>
    <w:tblStylePr w:type="lastCol">
      <w:rPr>
        <w:b/>
        <w:color w:themeColor="text1" w:themeTint="80" w:themeShade="95"/>
      </w:rPr>
      <w:tblPr/>
    </w:tblStylePr>
    <w:tblStylePr w:type="band1Vert">
      <w:tblPr/>
      <w:tcPr>
        <w:shd w:val="clear" w:color="CBCBCB" w:fill="CBCBCB" w:themeFill="text1" w:themeFillTint="34"/>
      </w:tcPr>
    </w:tblStylePr>
    <w:tblStylePr w:type="band1Horz">
      <w:rPr>
        <w:color w:themeColor="text1" w:themeTint="80" w:themeShade="95"/>
        <w:sz w:val="22"/>
      </w:rPr>
      <w:tblPr/>
      <w:tcPr>
        <w:shd w:val="clear" w:color="CBCBCB" w:fill="CBCBCB" w:themeFill="text1" w:themeFillTint="34"/>
      </w:tcPr>
    </w:tblStylePr>
    <w:tblStylePr w:type="band2Horz">
      <w:rPr>
        <w:color w:themeColor="text1" w:themeTint="80" w:themeShade="95"/>
        <w:sz w:val="22"/>
      </w:rPr>
      <w:tblPr/>
    </w:tblStylePr>
  </w:style>
  <w:style w:type="table" w:styleId="GridTable6Colorful-Accent1">
    <w:name w:val="Grid Table 6 Colorful Accent 1"/>
    <w:basedOn w:val="TableNormal"/>
    <w:uiPriority w:val="99"/>
    <w:pPr>
      <w:spacing w:after="0" w:line="240" w:lineRule="auto"/>
    </w:pPr>
    <w:tblPr>
      <w:tblStyleRowBandSize w:val="1"/>
      <w:tblStyleColBandSize w:val="1"/>
      <w:tblBorders>
        <w:top w:val="single" w:color="ACCCEA" w:themeColor="accent1" w:themeTint="80" w:sz="4" w:space="0"/>
        <w:left w:val="single" w:color="ACCCEA" w:themeColor="accent1" w:themeTint="80" w:sz="4" w:space="0"/>
        <w:bottom w:val="single" w:color="ACCCEA" w:themeColor="accent1" w:themeTint="80" w:sz="4" w:space="0"/>
        <w:right w:val="single" w:color="ACCCEA" w:themeColor="accent1" w:themeTint="80" w:sz="4" w:space="0"/>
        <w:insideH w:val="single" w:color="ACCCEA" w:themeColor="accent1" w:themeTint="80" w:sz="4" w:space="0"/>
        <w:insideV w:val="single" w:color="ACCCEA" w:themeColor="accent1" w:themeTint="80" w:sz="4" w:space="0"/>
      </w:tblBorders>
    </w:tblPr>
    <w:tblStylePr w:type="firstRow">
      <w:rPr>
        <w:b/>
        <w:color w:themeColor="accent1" w:themeTint="80" w:themeShade="95"/>
      </w:rPr>
      <w:tblPr/>
      <w:tcPr>
        <w:tcBorders>
          <w:bottom w:val="single" w:color="ACCCEA" w:themeColor="accent1" w:sz="12" w:space="0"/>
        </w:tcBorders>
      </w:tcPr>
    </w:tblStylePr>
    <w:tblStylePr w:type="lastRow">
      <w:rPr>
        <w:b/>
        <w:color w:themeColor="accent1" w:themeTint="80" w:themeShade="95"/>
      </w:rPr>
      <w:tblPr/>
    </w:tblStylePr>
    <w:tblStylePr w:type="firstCol">
      <w:rPr>
        <w:b/>
        <w:color w:themeColor="accent1" w:themeTint="80" w:themeShade="95"/>
      </w:rPr>
      <w:tblPr/>
    </w:tblStylePr>
    <w:tblStylePr w:type="lastCol">
      <w:rPr>
        <w:b/>
        <w:color w:themeColor="accent1" w:themeTint="80" w:themeShade="95"/>
      </w:rPr>
      <w:tblPr/>
    </w:tblStylePr>
    <w:tblStylePr w:type="band1Vert">
      <w:tblPr/>
      <w:tcPr>
        <w:shd w:val="clear" w:color="DDEAF6" w:fill="DDEAF6" w:themeFill="accent1" w:themeFillTint="34"/>
      </w:tcPr>
    </w:tblStylePr>
    <w:tblStylePr w:type="band1Horz">
      <w:rPr>
        <w:color w:themeColor="accent1" w:themeTint="80" w:themeShade="95"/>
        <w:sz w:val="22"/>
      </w:rPr>
      <w:tblPr/>
      <w:tcPr>
        <w:shd w:val="clear" w:color="DDEAF6" w:fill="DDEAF6" w:themeFill="accent1" w:themeFillTint="34"/>
      </w:tcPr>
    </w:tblStylePr>
    <w:tblStylePr w:type="band2Horz">
      <w:rPr>
        <w:color w:themeColor="accent1" w:themeTint="80" w:themeShade="95"/>
        <w:sz w:val="22"/>
      </w:rPr>
      <w:tblPr/>
    </w:tblStylePr>
  </w:style>
  <w:style w:type="table" w:styleId="GridTable6Colorful-Accent2">
    <w:name w:val="Grid Table 6 Colorful Accent 2"/>
    <w:basedOn w:val="TableNormal"/>
    <w:uiPriority w:val="99"/>
    <w:pPr>
      <w:spacing w:after="0" w:line="240" w:lineRule="auto"/>
    </w:pPr>
    <w:tblPr>
      <w:tblStyleRowBandSize w:val="1"/>
      <w:tblStyleColBandSize w:val="1"/>
      <w:tbl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insideH w:val="single" w:color="F4B184" w:themeColor="accent2" w:themeTint="97" w:sz="4" w:space="0"/>
        <w:insideV w:val="single" w:color="F4B184" w:themeColor="accent2" w:themeTint="97" w:sz="4" w:space="0"/>
      </w:tblBorders>
    </w:tblPr>
    <w:tblStylePr w:type="firstRow">
      <w:rPr>
        <w:b/>
        <w:color w:themeColor="accent2" w:themeTint="97" w:themeShade="95"/>
      </w:rPr>
      <w:tblPr/>
      <w:tcPr>
        <w:tcBorders>
          <w:bottom w:val="single" w:color="F4B184" w:themeColor="accent2" w:sz="12" w:space="0"/>
        </w:tcBorders>
      </w:tcPr>
    </w:tblStylePr>
    <w:tblStylePr w:type="lastRow">
      <w:rPr>
        <w:b/>
        <w:color w:themeColor="accent2" w:themeTint="97" w:themeShade="95"/>
      </w:rPr>
      <w:tblPr/>
    </w:tblStylePr>
    <w:tblStylePr w:type="firstCol">
      <w:rPr>
        <w:b/>
        <w:color w:themeColor="accent2" w:themeTint="97" w:themeShade="95"/>
      </w:rPr>
      <w:tblPr/>
    </w:tblStylePr>
    <w:tblStylePr w:type="lastCol">
      <w:rPr>
        <w:b/>
        <w:color w:themeColor="accent2" w:themeTint="97" w:themeShade="95"/>
      </w:rPr>
      <w:tblPr/>
    </w:tblStylePr>
    <w:tblStylePr w:type="band1Vert">
      <w:tblPr/>
      <w:tcPr>
        <w:shd w:val="clear" w:color="FBE5D6" w:fill="FBE5D6" w:themeFill="accent2" w:themeFillTint="32"/>
      </w:tcPr>
    </w:tblStylePr>
    <w:tblStylePr w:type="band1Horz">
      <w:rPr>
        <w:color w:themeColor="accent2" w:themeTint="97" w:themeShade="95"/>
        <w:sz w:val="22"/>
      </w:rPr>
      <w:tblPr/>
      <w:tcPr>
        <w:shd w:val="clear" w:color="FBE5D6" w:fill="FBE5D6" w:themeFill="accent2" w:themeFillTint="32"/>
      </w:tcPr>
    </w:tblStylePr>
    <w:tblStylePr w:type="band2Horz">
      <w:rPr>
        <w:color w:themeColor="accent2" w:themeTint="97" w:themeShade="95"/>
        <w:sz w:val="22"/>
      </w:rPr>
      <w:tblPr/>
    </w:tblStylePr>
  </w:style>
  <w:style w:type="table" w:styleId="GridTable6Colorful-Accent3">
    <w:name w:val="Grid Table 6 Colorful Accent 3"/>
    <w:basedOn w:val="TableNormal"/>
    <w:uiPriority w:val="99"/>
    <w:pPr>
      <w:spacing w:after="0" w:line="240" w:lineRule="auto"/>
    </w:pPr>
    <w:tblPr>
      <w:tblStyleRowBandSize w:val="1"/>
      <w:tblStyleColBandSize w:val="1"/>
      <w:tbl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themeColor="accent3" w:themeTint="fe" w:themeShade="95"/>
      </w:rPr>
      <w:tblPr/>
      <w:tcPr>
        <w:tcBorders>
          <w:bottom w:val="single" w:color="A5A5A5" w:themeColor="accent3" w:sz="12" w:space="0"/>
        </w:tcBorders>
      </w:tcPr>
    </w:tblStylePr>
    <w:tblStylePr w:type="lastRow">
      <w:rPr>
        <w:b/>
        <w:color w:themeColor="accent3" w:themeTint="fe" w:themeShade="95"/>
      </w:rPr>
      <w:tblPr/>
    </w:tblStylePr>
    <w:tblStylePr w:type="firstCol">
      <w:rPr>
        <w:b/>
        <w:color w:themeColor="accent3" w:themeTint="fe" w:themeShade="95"/>
      </w:rPr>
      <w:tblPr/>
    </w:tblStylePr>
    <w:tblStylePr w:type="lastCol">
      <w:rPr>
        <w:b/>
        <w:color w:themeColor="accent3" w:themeTint="fe" w:themeShade="95"/>
      </w:rPr>
      <w:tblPr/>
    </w:tblStylePr>
    <w:tblStylePr w:type="band1Vert">
      <w:tblPr/>
      <w:tcPr>
        <w:shd w:val="clear" w:color="ECECEC" w:fill="ECECEC" w:themeFill="accent3" w:themeFillTint="34"/>
      </w:tcPr>
    </w:tblStylePr>
    <w:tblStylePr w:type="band1Horz">
      <w:rPr>
        <w:color w:themeColor="accent3" w:themeTint="fe" w:themeShade="95"/>
        <w:sz w:val="22"/>
      </w:rPr>
      <w:tblPr/>
      <w:tcPr>
        <w:shd w:val="clear" w:color="ECECEC" w:fill="ECECEC" w:themeFill="accent3" w:themeFillTint="34"/>
      </w:tcPr>
    </w:tblStylePr>
    <w:tblStylePr w:type="band2Horz">
      <w:rPr>
        <w:color w:themeColor="accent3" w:themeTint="fe" w:themeShade="95"/>
        <w:sz w:val="22"/>
      </w:rPr>
      <w:tblPr/>
    </w:tblStylePr>
  </w:style>
  <w:style w:type="table" w:styleId="GridTable6Colorful-Accent4">
    <w:name w:val="Grid Table 6 Colorful Accent 4"/>
    <w:basedOn w:val="TableNormal"/>
    <w:uiPriority w:val="99"/>
    <w:pPr>
      <w:spacing w:after="0" w:line="240" w:lineRule="auto"/>
    </w:pPr>
    <w:tblPr>
      <w:tblStyleRowBandSize w:val="1"/>
      <w:tblStyleColBandSize w:val="1"/>
      <w:tbl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insideH w:val="single" w:color="FFD865" w:themeColor="accent4" w:themeTint="9a" w:sz="4" w:space="0"/>
        <w:insideV w:val="single" w:color="FFD865" w:themeColor="accent4" w:themeTint="9a" w:sz="4" w:space="0"/>
      </w:tblBorders>
    </w:tblPr>
    <w:tblStylePr w:type="firstRow">
      <w:rPr>
        <w:b/>
        <w:color w:themeColor="accent4" w:themeTint="9a" w:themeShade="95"/>
      </w:rPr>
      <w:tblPr/>
      <w:tcPr>
        <w:tcBorders>
          <w:bottom w:val="single" w:color="FFD865" w:themeColor="accent4" w:sz="12" w:space="0"/>
        </w:tcBorders>
      </w:tcPr>
    </w:tblStylePr>
    <w:tblStylePr w:type="lastRow">
      <w:rPr>
        <w:b/>
        <w:color w:themeColor="accent4" w:themeTint="9a" w:themeShade="95"/>
      </w:rPr>
      <w:tblPr/>
    </w:tblStylePr>
    <w:tblStylePr w:type="firstCol">
      <w:rPr>
        <w:b/>
        <w:color w:themeColor="accent4" w:themeTint="9a" w:themeShade="95"/>
      </w:rPr>
      <w:tblPr/>
    </w:tblStylePr>
    <w:tblStylePr w:type="lastCol">
      <w:rPr>
        <w:b/>
        <w:color w:themeColor="accent4" w:themeTint="9a" w:themeShade="95"/>
      </w:rPr>
      <w:tblPr/>
    </w:tblStylePr>
    <w:tblStylePr w:type="band1Vert">
      <w:tblPr/>
      <w:tcPr>
        <w:shd w:val="clear" w:color="FFF2CB" w:fill="FFF2CB" w:themeFill="accent4" w:themeFillTint="34"/>
      </w:tcPr>
    </w:tblStylePr>
    <w:tblStylePr w:type="band1Horz">
      <w:rPr>
        <w:color w:themeColor="accent4" w:themeTint="9a" w:themeShade="95"/>
        <w:sz w:val="22"/>
      </w:rPr>
      <w:tblPr/>
      <w:tcPr>
        <w:shd w:val="clear" w:color="FFF2CB" w:fill="FFF2CB" w:themeFill="accent4" w:themeFillTint="34"/>
      </w:tcPr>
    </w:tblStylePr>
    <w:tblStylePr w:type="band2Horz">
      <w:rPr>
        <w:color w:themeColor="accent4" w:themeTint="9a" w:themeShade="95"/>
        <w:sz w:val="22"/>
      </w:rPr>
      <w:tblPr/>
    </w:tblStylePr>
  </w:style>
  <w:style w:type="table" w:styleId="GridTable6Colorful-Accent5">
    <w:name w:val="Grid Table 6 Colorful Accent 5"/>
    <w:basedOn w:val="TableNormal"/>
    <w:uiPriority w:val="99"/>
    <w:pPr>
      <w:spacing w:after="0" w:line="240" w:lineRule="auto"/>
    </w:pPr>
    <w:tblPr>
      <w:tblStyleRowBandSize w:val="1"/>
      <w:tblStyleColBandSize w:val="1"/>
      <w:tblBorders>
        <w:top w:val="single" w:color="4472C4" w:themeColor="accent5" w:sz="4" w:space="0"/>
        <w:left w:val="single" w:color="4472C4" w:themeColor="accent5" w:sz="4" w:space="0"/>
        <w:bottom w:val="single" w:color="4472C4" w:themeColor="accent5" w:sz="4" w:space="0"/>
        <w:right w:val="single" w:color="4472C4" w:themeColor="accent5" w:sz="4" w:space="0"/>
        <w:insideH w:val="single" w:color="4472C4" w:themeColor="accent5" w:sz="4" w:space="0"/>
        <w:insideV w:val="single" w:color="4472C4" w:themeColor="accent5" w:sz="4" w:space="0"/>
      </w:tblBorders>
    </w:tblPr>
    <w:tblStylePr w:type="firstRow">
      <w:rPr>
        <w:b/>
        <w:color w:themeColor="accent5" w:themeShade="95"/>
      </w:rPr>
      <w:tblPr/>
      <w:tcPr>
        <w:tcBorders>
          <w:bottom w:val="single" w:color="4472C4" w:themeColor="accent5" w:sz="12" w:space="0"/>
        </w:tcBorders>
      </w:tcPr>
    </w:tblStylePr>
    <w:tblStylePr w:type="lastRow">
      <w:rPr>
        <w:b/>
        <w:color w:themeColor="accent5" w:themeShade="95"/>
      </w:rPr>
      <w:tblPr/>
    </w:tblStylePr>
    <w:tblStylePr w:type="firstCol">
      <w:rPr>
        <w:b/>
        <w:color w:themeColor="accent5" w:themeShade="95"/>
      </w:rPr>
      <w:tblPr/>
    </w:tblStylePr>
    <w:tblStylePr w:type="lastCol">
      <w:rPr>
        <w:b/>
        <w:color w:themeColor="accent5" w:themeShade="95"/>
      </w:rPr>
      <w:tblPr/>
    </w:tblStylePr>
    <w:tblStylePr w:type="band1Vert">
      <w:tblPr/>
      <w:tcPr>
        <w:shd w:val="clear" w:color="D8E2F3" w:fill="D8E2F3" w:themeFill="accent5" w:themeFillTint="34"/>
      </w:tcPr>
    </w:tblStylePr>
    <w:tblStylePr w:type="band1Horz">
      <w:rPr>
        <w:color w:themeColor="accent5" w:themeShade="95"/>
        <w:sz w:val="22"/>
      </w:rPr>
      <w:tblPr/>
      <w:tcPr>
        <w:shd w:val="clear" w:color="D8E2F3" w:fill="D8E2F3" w:themeFill="accent5" w:themeFillTint="34"/>
      </w:tcPr>
    </w:tblStylePr>
    <w:tblStylePr w:type="band2Horz">
      <w:rPr>
        <w:color w:themeColor="accent5" w:themeShade="95"/>
        <w:sz w:val="22"/>
      </w:rPr>
      <w:tblPr/>
    </w:tblStylePr>
  </w:style>
  <w:style w:type="table" w:styleId="GridTable6Colorful-Accent6">
    <w:name w:val="Grid Table 6 Colorful Accent 6"/>
    <w:basedOn w:val="TableNormal"/>
    <w:uiPriority w:val="99"/>
    <w:pPr>
      <w:spacing w:after="0" w:line="240" w:lineRule="auto"/>
    </w:pPr>
    <w:tblPr>
      <w:tblStyleRowBandSize w:val="1"/>
      <w:tblStyleColBandSize w:val="1"/>
      <w:tblBorders>
        <w:top w:val="single" w:color="70AD47" w:themeColor="accent6" w:sz="4" w:space="0"/>
        <w:left w:val="single" w:color="70AD47" w:themeColor="accent6" w:sz="4" w:space="0"/>
        <w:bottom w:val="single" w:color="70AD47" w:themeColor="accent6" w:sz="4" w:space="0"/>
        <w:right w:val="single" w:color="70AD47" w:themeColor="accent6" w:sz="4" w:space="0"/>
        <w:insideH w:val="single" w:color="70AD47" w:themeColor="accent6" w:sz="4" w:space="0"/>
        <w:insideV w:val="single" w:color="70AD47" w:themeColor="accent6" w:sz="4" w:space="0"/>
      </w:tblBorders>
    </w:tblPr>
    <w:tblStylePr w:type="firstRow">
      <w:rPr>
        <w:b/>
        <w:color w:themeColor="accent5" w:themeShade="95"/>
      </w:rPr>
      <w:tblPr/>
      <w:tcPr>
        <w:tcBorders>
          <w:bottom w:val="single" w:color="70AD47" w:themeColor="accent6" w:sz="12" w:space="0"/>
        </w:tcBorders>
      </w:tcPr>
    </w:tblStylePr>
    <w:tblStylePr w:type="lastRow">
      <w:rPr>
        <w:b/>
        <w:color w:themeColor="accent5" w:themeShade="95"/>
      </w:rPr>
      <w:tblPr/>
    </w:tblStylePr>
    <w:tblStylePr w:type="firstCol">
      <w:rPr>
        <w:b/>
        <w:color w:themeColor="accent5" w:themeShade="95"/>
      </w:rPr>
      <w:tblPr/>
    </w:tblStylePr>
    <w:tblStylePr w:type="lastCol">
      <w:rPr>
        <w:b/>
        <w:color w:themeColor="accent5" w:themeShade="95"/>
      </w:rPr>
      <w:tblPr/>
    </w:tblStylePr>
    <w:tblStylePr w:type="band1Vert">
      <w:tblPr/>
      <w:tcPr>
        <w:shd w:val="clear" w:color="E1EFD8" w:fill="E1EFD8" w:themeFill="accent6" w:themeFillTint="34"/>
      </w:tcPr>
    </w:tblStylePr>
    <w:tblStylePr w:type="band1Horz">
      <w:rPr>
        <w:color w:themeColor="accent5" w:themeShade="95"/>
        <w:sz w:val="22"/>
      </w:rPr>
      <w:tblPr/>
      <w:tcPr>
        <w:shd w:val="clear" w:color="E1EFD8" w:fill="E1EFD8" w:themeFill="accent6" w:themeFillTint="34"/>
      </w:tcPr>
    </w:tblStylePr>
    <w:tblStylePr w:type="band2Horz">
      <w:rPr>
        <w:color w:themeColor="accent5" w:themeShade="95"/>
        <w:sz w:val="22"/>
      </w:rPr>
      <w:tblPr/>
    </w:tblStylePr>
  </w:style>
  <w:style w:type="table" w:styleId="GridTable7Colorful">
    <w:name w:val="Grid Table 7 Colorful"/>
    <w:basedOn w:val="TableNormal"/>
    <w:uiPriority w:val="99"/>
    <w:pPr>
      <w:spacing w:after="0" w:line="240" w:lineRule="auto"/>
    </w:pPr>
    <w:tblPr>
      <w:tblStyleRowBandSize w:val="1"/>
      <w:tblStyleColBandSize w:val="1"/>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blStylePr w:type="firstRow">
      <w:rPr>
        <w:b/>
        <w:color w:themeColor="text1" w:themeTint="80" w:themeShade="95"/>
        <w:sz w:val="22"/>
      </w:rPr>
      <w:tblPr/>
      <w:tcPr>
        <w:tcBorders>
          <w:top w:val="none" w:color="000000" w:sz="4" w:space="0"/>
          <w:left w:val="none" w:color="000000" w:sz="4" w:space="0"/>
          <w:bottom w:val="single" w:color="7F7F7F" w:themeColor="text1" w:sz="4" w:space="0"/>
          <w:right w:val="none" w:color="000000" w:sz="4" w:space="0"/>
        </w:tcBorders>
        <w:shd w:val="clear" w:color="FFFFFF" w:fill="FFFFFF" w:themeFill="light1"/>
      </w:tcPr>
    </w:tblStylePr>
    <w:tblStylePr w:type="lastRow">
      <w:rPr>
        <w:b/>
        <w:color w:themeColor="text1" w:themeTint="80" w:themeShade="95"/>
        <w:sz w:val="22"/>
      </w:rPr>
      <w:tblPr/>
      <w:tcPr>
        <w:tcBorders>
          <w:top w:val="single" w:color="7F7F7F" w:themeColor="text1" w:sz="4" w:space="0"/>
          <w:left w:val="none" w:color="000000" w:sz="4" w:space="0"/>
          <w:bottom w:val="none" w:color="000000" w:sz="4" w:space="0"/>
          <w:right w:val="none" w:color="000000" w:sz="4" w:space="0"/>
        </w:tcBorders>
        <w:shd w:val="clear" w:color="FFFFFF" w:fill="FFFFFF" w:themeFill="light1"/>
      </w:tcPr>
    </w:tblStylePr>
    <w:tblStylePr w:type="firstCol">
      <w:pPr>
        <w:jc w:val="right"/>
      </w:pPr>
      <w:rPr>
        <w:i/>
        <w:color w:themeColor="text1" w:themeTint="80" w:themeShade="95"/>
        <w:sz w:val="22"/>
      </w:rPr>
      <w:tblPr/>
      <w:tcPr>
        <w:tcBorders>
          <w:top w:val="none" w:color="000000" w:sz="4" w:space="0"/>
          <w:left w:val="none" w:color="000000" w:sz="4" w:space="0"/>
          <w:bottom w:val="none" w:color="000000" w:sz="4" w:space="0"/>
          <w:right w:val="single" w:color="7F7F7F" w:themeColor="text1" w:sz="4" w:space="0"/>
        </w:tcBorders>
        <w:shd w:val="clear" w:color="FFFFFF" w:fill="auto"/>
      </w:tcPr>
    </w:tblStylePr>
    <w:tblStylePr w:type="lastCol">
      <w:rPr>
        <w:i/>
        <w:color w:themeColor="text1" w:themeTint="80" w:themeShade="95"/>
        <w:sz w:val="22"/>
      </w:rPr>
      <w:tblPr/>
      <w:tcPr>
        <w:tcBorders>
          <w:top w:val="none" w:color="000000" w:sz="4" w:space="0"/>
          <w:left w:val="single" w:color="7F7F7F" w:themeColor="text1" w:sz="4" w:space="0"/>
          <w:bottom w:val="none" w:color="000000" w:sz="4" w:space="0"/>
          <w:right w:val="none" w:color="000000" w:sz="4" w:space="0"/>
        </w:tcBorders>
        <w:shd w:val="clear" w:color="FFFFFF" w:fill="auto"/>
      </w:tcPr>
    </w:tblStylePr>
    <w:tblStylePr w:type="band1Vert">
      <w:tblPr/>
      <w:tcPr>
        <w:shd w:val="clear" w:color="F2F2F2" w:fill="F2F2F2" w:themeFill="text1" w:themeFillTint="d"/>
      </w:tcPr>
    </w:tblStylePr>
    <w:tblStylePr w:type="band1Horz">
      <w:rPr>
        <w:color w:themeColor="text1" w:themeTint="80" w:themeShade="95"/>
        <w:sz w:val="22"/>
      </w:rPr>
      <w:tblPr/>
      <w:tcPr>
        <w:shd w:val="clear" w:color="F2F2F2" w:fill="F2F2F2" w:themeFill="text1" w:themeFillTint="d"/>
      </w:tcPr>
    </w:tblStylePr>
    <w:tblStylePr w:type="band2Horz">
      <w:rPr>
        <w:color w:themeColor="text1" w:themeTint="80" w:themeShade="95"/>
        <w:sz w:val="22"/>
      </w:rPr>
      <w:tblPr/>
    </w:tblStylePr>
  </w:style>
  <w:style w:type="table" w:styleId="GridTable7Colorful-Accent1">
    <w:name w:val="Grid Table 7 Colorful Accent 1"/>
    <w:basedOn w:val="TableNormal"/>
    <w:uiPriority w:val="99"/>
    <w:pPr>
      <w:spacing w:after="0" w:line="240" w:lineRule="auto"/>
    </w:pPr>
    <w:tblPr>
      <w:tblStyleRowBandSize w:val="1"/>
      <w:tblStyleColBandSize w:val="1"/>
      <w:tblBorders>
        <w:bottom w:val="single" w:color="ACCCEA" w:themeColor="accent1" w:themeTint="80" w:sz="4" w:space="0"/>
        <w:right w:val="single" w:color="ACCCEA" w:themeColor="accent1" w:themeTint="80" w:sz="4" w:space="0"/>
        <w:insideH w:val="single" w:color="ACCCEA" w:themeColor="accent1" w:themeTint="80" w:sz="4" w:space="0"/>
        <w:insideV w:val="single" w:color="ACCCEA" w:themeColor="accent1" w:themeTint="80" w:sz="4" w:space="0"/>
      </w:tblBorders>
    </w:tblPr>
    <w:tblStylePr w:type="firstRow">
      <w:rPr>
        <w:b/>
        <w:color w:themeColor="accent1" w:themeTint="80" w:themeShade="95"/>
        <w:sz w:val="22"/>
      </w:rPr>
      <w:tblPr/>
      <w:tcPr>
        <w:tcBorders>
          <w:top w:val="none" w:color="000000" w:sz="4" w:space="0"/>
          <w:left w:val="none" w:color="000000" w:sz="4" w:space="0"/>
          <w:bottom w:val="single" w:color="ACCCEA" w:themeColor="accent1" w:sz="4" w:space="0"/>
          <w:right w:val="none" w:color="000000" w:sz="4" w:space="0"/>
        </w:tcBorders>
        <w:shd w:val="clear" w:color="FFFFFF" w:fill="FFFFFF" w:themeFill="light1"/>
      </w:tcPr>
    </w:tblStylePr>
    <w:tblStylePr w:type="lastRow">
      <w:rPr>
        <w:b/>
        <w:color w:themeColor="accent1" w:themeTint="80" w:themeShade="95"/>
        <w:sz w:val="22"/>
      </w:rPr>
      <w:tblPr/>
      <w:tcPr>
        <w:tcBorders>
          <w:top w:val="single" w:color="ACCCEA" w:themeColor="accent1" w:sz="4" w:space="0"/>
          <w:left w:val="none" w:color="000000" w:sz="4" w:space="0"/>
          <w:bottom w:val="none" w:color="000000" w:sz="4" w:space="0"/>
          <w:right w:val="none" w:color="000000" w:sz="4" w:space="0"/>
        </w:tcBorders>
        <w:shd w:val="clear" w:color="FFFFFF" w:fill="FFFFFF" w:themeFill="light1"/>
      </w:tcPr>
    </w:tblStylePr>
    <w:tblStylePr w:type="firstCol">
      <w:pPr>
        <w:jc w:val="right"/>
      </w:pPr>
      <w:rPr>
        <w:i/>
        <w:color w:themeColor="accent1" w:themeTint="80" w:themeShade="95"/>
        <w:sz w:val="22"/>
      </w:rPr>
      <w:tblPr/>
      <w:tcPr>
        <w:tcBorders>
          <w:top w:val="none" w:color="000000" w:sz="4" w:space="0"/>
          <w:left w:val="none" w:color="000000" w:sz="4" w:space="0"/>
          <w:bottom w:val="none" w:color="000000" w:sz="4" w:space="0"/>
          <w:right w:val="single" w:color="ACCCEA" w:themeColor="accent1" w:sz="4" w:space="0"/>
        </w:tcBorders>
        <w:shd w:val="clear" w:color="FFFFFF" w:fill="auto"/>
      </w:tcPr>
    </w:tblStylePr>
    <w:tblStylePr w:type="lastCol">
      <w:rPr>
        <w:i/>
        <w:color w:themeColor="accent1" w:themeTint="80" w:themeShade="95"/>
        <w:sz w:val="22"/>
      </w:rPr>
      <w:tblPr/>
      <w:tcPr>
        <w:tcBorders>
          <w:top w:val="none" w:color="000000" w:sz="4" w:space="0"/>
          <w:left w:val="single" w:color="ACCCEA" w:themeColor="accent1" w:sz="4" w:space="0"/>
          <w:bottom w:val="none" w:color="000000" w:sz="4" w:space="0"/>
          <w:right w:val="none" w:color="000000" w:sz="4" w:space="0"/>
        </w:tcBorders>
        <w:shd w:val="clear" w:color="FFFFFF" w:fill="auto"/>
      </w:tcPr>
    </w:tblStylePr>
    <w:tblStylePr w:type="band1Vert">
      <w:tblPr/>
      <w:tcPr>
        <w:shd w:val="clear" w:color="DDEAF6" w:fill="DDEAF6" w:themeFill="accent1" w:themeFillTint="34"/>
      </w:tcPr>
    </w:tblStylePr>
    <w:tblStylePr w:type="band1Horz">
      <w:rPr>
        <w:color w:themeColor="accent1" w:themeTint="80" w:themeShade="95"/>
        <w:sz w:val="22"/>
      </w:rPr>
      <w:tblPr/>
      <w:tcPr>
        <w:shd w:val="clear" w:color="DDEAF6" w:fill="DDEAF6" w:themeFill="accent1" w:themeFillTint="34"/>
      </w:tcPr>
    </w:tblStylePr>
    <w:tblStylePr w:type="band2Horz">
      <w:rPr>
        <w:color w:themeColor="accent1" w:themeTint="80" w:themeShade="95"/>
        <w:sz w:val="22"/>
      </w:rPr>
      <w:tblPr/>
    </w:tblStylePr>
  </w:style>
  <w:style w:type="table" w:styleId="GridTable7Colorful-Accent2">
    <w:name w:val="Grid Table 7 Colorful Accent 2"/>
    <w:basedOn w:val="TableNormal"/>
    <w:uiPriority w:val="99"/>
    <w:pPr>
      <w:spacing w:after="0" w:line="240" w:lineRule="auto"/>
    </w:pPr>
    <w:tblPr>
      <w:tblStyleRowBandSize w:val="1"/>
      <w:tblStyleColBandSize w:val="1"/>
      <w:tblBorders>
        <w:bottom w:val="single" w:color="F4B184" w:themeColor="accent2" w:themeTint="97" w:sz="4" w:space="0"/>
        <w:right w:val="single" w:color="F4B184" w:themeColor="accent2" w:themeTint="97" w:sz="4" w:space="0"/>
        <w:insideH w:val="single" w:color="F4B184" w:themeColor="accent2" w:themeTint="97" w:sz="4" w:space="0"/>
        <w:insideV w:val="single" w:color="F4B184" w:themeColor="accent2" w:themeTint="97" w:sz="4" w:space="0"/>
      </w:tblBorders>
    </w:tblPr>
    <w:tblStylePr w:type="firstRow">
      <w:rPr>
        <w:b/>
        <w:color w:themeColor="accent2" w:themeTint="97" w:themeShade="95"/>
        <w:sz w:val="22"/>
      </w:rPr>
      <w:tblPr/>
      <w:tcPr>
        <w:tcBorders>
          <w:top w:val="none" w:color="000000" w:sz="4" w:space="0"/>
          <w:left w:val="none" w:color="000000" w:sz="4" w:space="0"/>
          <w:bottom w:val="single" w:color="F4B184" w:themeColor="accent2" w:sz="4" w:space="0"/>
          <w:right w:val="none" w:color="000000" w:sz="4" w:space="0"/>
        </w:tcBorders>
        <w:shd w:val="clear" w:color="FFFFFF" w:fill="FFFFFF" w:themeFill="light1"/>
      </w:tcPr>
    </w:tblStylePr>
    <w:tblStylePr w:type="lastRow">
      <w:rPr>
        <w:b/>
        <w:color w:themeColor="accent2" w:themeTint="97" w:themeShade="95"/>
        <w:sz w:val="22"/>
      </w:rPr>
      <w:tblPr/>
      <w:tcPr>
        <w:tcBorders>
          <w:top w:val="single" w:color="F4B184" w:themeColor="accent2" w:sz="4" w:space="0"/>
          <w:left w:val="none" w:color="000000" w:sz="4" w:space="0"/>
          <w:bottom w:val="none" w:color="000000" w:sz="4" w:space="0"/>
          <w:right w:val="none" w:color="000000" w:sz="4" w:space="0"/>
        </w:tcBorders>
        <w:shd w:val="clear" w:color="FFFFFF" w:fill="FFFFFF" w:themeFill="light1"/>
      </w:tcPr>
    </w:tblStylePr>
    <w:tblStylePr w:type="firstCol">
      <w:pPr>
        <w:jc w:val="right"/>
      </w:pPr>
      <w:rPr>
        <w:i/>
        <w:color w:themeColor="accent2" w:themeTint="97" w:themeShade="95"/>
        <w:sz w:val="22"/>
      </w:rPr>
      <w:tblPr/>
      <w:tcPr>
        <w:tcBorders>
          <w:top w:val="none" w:color="000000" w:sz="4" w:space="0"/>
          <w:left w:val="none" w:color="000000" w:sz="4" w:space="0"/>
          <w:bottom w:val="none" w:color="000000" w:sz="4" w:space="0"/>
          <w:right w:val="single" w:color="F4B184" w:themeColor="accent2" w:sz="4" w:space="0"/>
        </w:tcBorders>
        <w:shd w:val="clear" w:color="FFFFFF" w:fill="auto"/>
      </w:tcPr>
    </w:tblStylePr>
    <w:tblStylePr w:type="lastCol">
      <w:rPr>
        <w:i/>
        <w:color w:themeColor="accent2" w:themeTint="97" w:themeShade="95"/>
        <w:sz w:val="22"/>
      </w:rPr>
      <w:tblPr/>
      <w:tcPr>
        <w:tcBorders>
          <w:top w:val="none" w:color="000000" w:sz="4" w:space="0"/>
          <w:left w:val="single" w:color="F4B184" w:themeColor="accent2" w:sz="4" w:space="0"/>
          <w:bottom w:val="none" w:color="000000" w:sz="4" w:space="0"/>
          <w:right w:val="none" w:color="000000" w:sz="4" w:space="0"/>
        </w:tcBorders>
        <w:shd w:val="clear" w:color="FFFFFF" w:fill="auto"/>
      </w:tcPr>
    </w:tblStylePr>
    <w:tblStylePr w:type="band1Vert">
      <w:tblPr/>
      <w:tcPr>
        <w:shd w:val="clear" w:color="FBE5D6" w:fill="FBE5D6" w:themeFill="accent2" w:themeFillTint="32"/>
      </w:tcPr>
    </w:tblStylePr>
    <w:tblStylePr w:type="band1Horz">
      <w:rPr>
        <w:color w:themeColor="accent2" w:themeTint="97" w:themeShade="95"/>
        <w:sz w:val="22"/>
      </w:rPr>
      <w:tblPr/>
      <w:tcPr>
        <w:shd w:val="clear" w:color="FBE5D6" w:fill="FBE5D6" w:themeFill="accent2" w:themeFillTint="32"/>
      </w:tcPr>
    </w:tblStylePr>
    <w:tblStylePr w:type="band2Horz">
      <w:rPr>
        <w:color w:themeColor="accent2" w:themeTint="97" w:themeShade="95"/>
        <w:sz w:val="22"/>
      </w:rPr>
      <w:tblPr/>
    </w:tblStylePr>
  </w:style>
  <w:style w:type="table" w:styleId="GridTable7Colorful-Accent3">
    <w:name w:val="Grid Table 7 Colorful Accent 3"/>
    <w:basedOn w:val="TableNormal"/>
    <w:uiPriority w:val="99"/>
    <w:pPr>
      <w:spacing w:after="0" w:line="240" w:lineRule="auto"/>
    </w:pPr>
    <w:tblPr>
      <w:tblStyleRowBandSize w:val="1"/>
      <w:tblStyleColBandSize w:val="1"/>
      <w:tblBorders>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themeColor="accent3" w:themeTint="fe" w:themeShade="95"/>
        <w:sz w:val="22"/>
      </w:rPr>
      <w:tblPr/>
      <w:tcPr>
        <w:tcBorders>
          <w:top w:val="none" w:color="000000" w:sz="4" w:space="0"/>
          <w:left w:val="none" w:color="000000" w:sz="4" w:space="0"/>
          <w:bottom w:val="single" w:color="A5A5A5" w:themeColor="accent3" w:sz="4" w:space="0"/>
          <w:right w:val="none" w:color="000000" w:sz="4" w:space="0"/>
        </w:tcBorders>
        <w:shd w:val="clear" w:color="FFFFFF" w:fill="FFFFFF" w:themeFill="light1"/>
      </w:tcPr>
    </w:tblStylePr>
    <w:tblStylePr w:type="lastRow">
      <w:rPr>
        <w:b/>
        <w:color w:themeColor="accent3" w:themeTint="fe" w:themeShade="95"/>
        <w:sz w:val="22"/>
      </w:rPr>
      <w:tblPr/>
      <w:tcPr>
        <w:tcBorders>
          <w:top w:val="single" w:color="A5A5A5" w:themeColor="accent3" w:sz="4" w:space="0"/>
          <w:left w:val="none" w:color="000000" w:sz="4" w:space="0"/>
          <w:bottom w:val="none" w:color="000000" w:sz="4" w:space="0"/>
          <w:right w:val="none" w:color="000000" w:sz="4" w:space="0"/>
        </w:tcBorders>
        <w:shd w:val="clear" w:color="FFFFFF" w:fill="FFFFFF" w:themeFill="light1"/>
      </w:tcPr>
    </w:tblStylePr>
    <w:tblStylePr w:type="firstCol">
      <w:pPr>
        <w:jc w:val="right"/>
      </w:pPr>
      <w:rPr>
        <w:i/>
        <w:color w:themeColor="accent3" w:themeTint="fe" w:themeShade="95"/>
        <w:sz w:val="22"/>
      </w:rPr>
      <w:tblPr/>
      <w:tcPr>
        <w:tcBorders>
          <w:top w:val="none" w:color="000000" w:sz="4" w:space="0"/>
          <w:left w:val="none" w:color="000000" w:sz="4" w:space="0"/>
          <w:bottom w:val="none" w:color="000000" w:sz="4" w:space="0"/>
          <w:right w:val="single" w:color="A5A5A5" w:themeColor="accent3" w:sz="4" w:space="0"/>
        </w:tcBorders>
        <w:shd w:val="clear" w:color="FFFFFF" w:fill="auto"/>
      </w:tcPr>
    </w:tblStylePr>
    <w:tblStylePr w:type="lastCol">
      <w:rPr>
        <w:i/>
        <w:color w:themeColor="accent3" w:themeTint="fe" w:themeShade="95"/>
        <w:sz w:val="22"/>
      </w:rPr>
      <w:tblPr/>
      <w:tcPr>
        <w:tcBorders>
          <w:top w:val="none" w:color="000000" w:sz="4" w:space="0"/>
          <w:left w:val="single" w:color="A5A5A5" w:themeColor="accent3" w:sz="4" w:space="0"/>
          <w:bottom w:val="none" w:color="000000" w:sz="4" w:space="0"/>
          <w:right w:val="none" w:color="000000" w:sz="4" w:space="0"/>
        </w:tcBorders>
        <w:shd w:val="clear" w:color="FFFFFF" w:fill="auto"/>
      </w:tcPr>
    </w:tblStylePr>
    <w:tblStylePr w:type="band1Vert">
      <w:tblPr/>
      <w:tcPr>
        <w:shd w:val="clear" w:color="ECECEC" w:fill="ECECEC" w:themeFill="accent3" w:themeFillTint="34"/>
      </w:tcPr>
    </w:tblStylePr>
    <w:tblStylePr w:type="band1Horz">
      <w:rPr>
        <w:color w:themeColor="accent3" w:themeTint="fe" w:themeShade="95"/>
        <w:sz w:val="22"/>
      </w:rPr>
      <w:tblPr/>
      <w:tcPr>
        <w:shd w:val="clear" w:color="ECECEC" w:fill="ECECEC" w:themeFill="accent3" w:themeFillTint="34"/>
      </w:tcPr>
    </w:tblStylePr>
    <w:tblStylePr w:type="band2Horz">
      <w:rPr>
        <w:color w:themeColor="accent3" w:themeTint="fe" w:themeShade="95"/>
        <w:sz w:val="22"/>
      </w:rPr>
      <w:tblPr/>
    </w:tblStylePr>
  </w:style>
  <w:style w:type="table" w:styleId="GridTable7Colorful-Accent4">
    <w:name w:val="Grid Table 7 Colorful Accent 4"/>
    <w:basedOn w:val="TableNormal"/>
    <w:uiPriority w:val="99"/>
    <w:pPr>
      <w:spacing w:after="0" w:line="240" w:lineRule="auto"/>
    </w:pPr>
    <w:tblPr>
      <w:tblStyleRowBandSize w:val="1"/>
      <w:tblStyleColBandSize w:val="1"/>
      <w:tblBorders>
        <w:bottom w:val="single" w:color="FFD865" w:themeColor="accent4" w:themeTint="9a" w:sz="4" w:space="0"/>
        <w:right w:val="single" w:color="FFD865" w:themeColor="accent4" w:themeTint="9a" w:sz="4" w:space="0"/>
        <w:insideH w:val="single" w:color="FFD865" w:themeColor="accent4" w:themeTint="9a" w:sz="4" w:space="0"/>
        <w:insideV w:val="single" w:color="FFD865" w:themeColor="accent4" w:themeTint="9a" w:sz="4" w:space="0"/>
      </w:tblBorders>
    </w:tblPr>
    <w:tblStylePr w:type="firstRow">
      <w:rPr>
        <w:b/>
        <w:color w:themeColor="accent4" w:themeTint="9a" w:themeShade="95"/>
        <w:sz w:val="22"/>
      </w:rPr>
      <w:tblPr/>
      <w:tcPr>
        <w:tcBorders>
          <w:top w:val="none" w:color="000000" w:sz="4" w:space="0"/>
          <w:left w:val="none" w:color="000000" w:sz="4" w:space="0"/>
          <w:bottom w:val="single" w:color="FFD865" w:themeColor="accent4" w:sz="4" w:space="0"/>
          <w:right w:val="none" w:color="000000" w:sz="4" w:space="0"/>
        </w:tcBorders>
        <w:shd w:val="clear" w:color="FFFFFF" w:fill="FFFFFF" w:themeFill="light1"/>
      </w:tcPr>
    </w:tblStylePr>
    <w:tblStylePr w:type="lastRow">
      <w:rPr>
        <w:b/>
        <w:color w:themeColor="accent4" w:themeTint="9a" w:themeShade="95"/>
        <w:sz w:val="22"/>
      </w:rPr>
      <w:tblPr/>
      <w:tcPr>
        <w:tcBorders>
          <w:top w:val="single" w:color="FFD865" w:themeColor="accent4" w:sz="4" w:space="0"/>
          <w:left w:val="none" w:color="000000" w:sz="4" w:space="0"/>
          <w:bottom w:val="none" w:color="000000" w:sz="4" w:space="0"/>
          <w:right w:val="none" w:color="000000" w:sz="4" w:space="0"/>
        </w:tcBorders>
        <w:shd w:val="clear" w:color="FFFFFF" w:fill="FFFFFF" w:themeFill="light1"/>
      </w:tcPr>
    </w:tblStylePr>
    <w:tblStylePr w:type="firstCol">
      <w:pPr>
        <w:jc w:val="right"/>
      </w:pPr>
      <w:rPr>
        <w:i/>
        <w:color w:themeColor="accent4" w:themeTint="9a" w:themeShade="95"/>
        <w:sz w:val="22"/>
      </w:rPr>
      <w:tblPr/>
      <w:tcPr>
        <w:tcBorders>
          <w:top w:val="none" w:color="000000" w:sz="4" w:space="0"/>
          <w:left w:val="none" w:color="000000" w:sz="4" w:space="0"/>
          <w:bottom w:val="none" w:color="000000" w:sz="4" w:space="0"/>
          <w:right w:val="single" w:color="FFD865" w:themeColor="accent4" w:sz="4" w:space="0"/>
        </w:tcBorders>
        <w:shd w:val="clear" w:color="FFFFFF" w:fill="auto"/>
      </w:tcPr>
    </w:tblStylePr>
    <w:tblStylePr w:type="lastCol">
      <w:rPr>
        <w:i/>
        <w:color w:themeColor="accent4" w:themeTint="9a" w:themeShade="95"/>
        <w:sz w:val="22"/>
      </w:rPr>
      <w:tblPr/>
      <w:tcPr>
        <w:tcBorders>
          <w:top w:val="none" w:color="000000" w:sz="4" w:space="0"/>
          <w:left w:val="single" w:color="FFD865" w:themeColor="accent4" w:sz="4" w:space="0"/>
          <w:bottom w:val="none" w:color="000000" w:sz="4" w:space="0"/>
          <w:right w:val="none" w:color="000000" w:sz="4" w:space="0"/>
        </w:tcBorders>
        <w:shd w:val="clear" w:color="FFFFFF" w:fill="auto"/>
      </w:tcPr>
    </w:tblStylePr>
    <w:tblStylePr w:type="band1Vert">
      <w:tblPr/>
      <w:tcPr>
        <w:shd w:val="clear" w:color="FFF2CB" w:fill="FFF2CB" w:themeFill="accent4" w:themeFillTint="34"/>
      </w:tcPr>
    </w:tblStylePr>
    <w:tblStylePr w:type="band1Horz">
      <w:rPr>
        <w:color w:themeColor="accent4" w:themeTint="9a" w:themeShade="95"/>
        <w:sz w:val="22"/>
      </w:rPr>
      <w:tblPr/>
      <w:tcPr>
        <w:shd w:val="clear" w:color="FFF2CB" w:fill="FFF2CB" w:themeFill="accent4" w:themeFillTint="34"/>
      </w:tcPr>
    </w:tblStylePr>
    <w:tblStylePr w:type="band2Horz">
      <w:rPr>
        <w:color w:themeColor="accent4" w:themeTint="9a" w:themeShade="95"/>
        <w:sz w:val="22"/>
      </w:rPr>
      <w:tblPr/>
    </w:tblStylePr>
  </w:style>
  <w:style w:type="table" w:styleId="GridTable7Colorful-Accent5">
    <w:name w:val="Grid Table 7 Colorful Accent 5"/>
    <w:basedOn w:val="TableNormal"/>
    <w:uiPriority w:val="99"/>
    <w:pPr>
      <w:spacing w:after="0" w:line="240" w:lineRule="auto"/>
    </w:pPr>
    <w:tblPr>
      <w:tblStyleRowBandSize w:val="1"/>
      <w:tblStyleColBandSize w:val="1"/>
      <w:tblBorders>
        <w:bottom w:val="single" w:color="95AFDD" w:themeColor="accent5" w:themeTint="90" w:sz="4" w:space="0"/>
        <w:right w:val="single" w:color="95AFDD" w:themeColor="accent5" w:themeTint="90" w:sz="4" w:space="0"/>
        <w:insideH w:val="single" w:color="95AFDD" w:themeColor="accent5" w:themeTint="90" w:sz="4" w:space="0"/>
        <w:insideV w:val="single" w:color="95AFDD" w:themeColor="accent5" w:themeTint="90" w:sz="4" w:space="0"/>
      </w:tblBorders>
    </w:tblPr>
    <w:tblStylePr w:type="firstRow">
      <w:rPr>
        <w:b/>
        <w:color w:themeColor="accent5" w:themeShade="95"/>
        <w:sz w:val="22"/>
      </w:rPr>
      <w:tblPr/>
      <w:tcPr>
        <w:tcBorders>
          <w:top w:val="none" w:color="000000" w:sz="4" w:space="0"/>
          <w:left w:val="none" w:color="000000" w:sz="4" w:space="0"/>
          <w:bottom w:val="single" w:color="95AFDD" w:themeColor="accent5" w:sz="4" w:space="0"/>
          <w:right w:val="none" w:color="000000" w:sz="4" w:space="0"/>
        </w:tcBorders>
        <w:shd w:val="clear" w:color="FFFFFF" w:fill="FFFFFF" w:themeFill="light1"/>
      </w:tcPr>
    </w:tblStylePr>
    <w:tblStylePr w:type="lastRow">
      <w:rPr>
        <w:b/>
        <w:color w:themeColor="accent5" w:themeShade="95"/>
        <w:sz w:val="22"/>
      </w:rPr>
      <w:tblPr/>
      <w:tcPr>
        <w:tcBorders>
          <w:top w:val="single" w:color="95AFDD" w:themeColor="accent5" w:sz="4" w:space="0"/>
          <w:left w:val="none" w:color="000000" w:sz="4" w:space="0"/>
          <w:bottom w:val="none" w:color="000000" w:sz="4" w:space="0"/>
          <w:right w:val="none" w:color="000000" w:sz="4" w:space="0"/>
        </w:tcBorders>
        <w:shd w:val="clear" w:color="FFFFFF" w:fill="FFFFFF" w:themeFill="light1"/>
      </w:tcPr>
    </w:tblStylePr>
    <w:tblStylePr w:type="firstCol">
      <w:pPr>
        <w:jc w:val="right"/>
      </w:pPr>
      <w:rPr>
        <w:i/>
        <w:color w:themeColor="accent5" w:themeShade="95"/>
        <w:sz w:val="22"/>
      </w:rPr>
      <w:tblPr/>
      <w:tcPr>
        <w:tcBorders>
          <w:top w:val="none" w:color="000000" w:sz="4" w:space="0"/>
          <w:left w:val="none" w:color="000000" w:sz="4" w:space="0"/>
          <w:bottom w:val="none" w:color="000000" w:sz="4" w:space="0"/>
          <w:right w:val="single" w:color="95AFDD" w:themeColor="accent5" w:sz="4" w:space="0"/>
        </w:tcBorders>
        <w:shd w:val="clear" w:color="FFFFFF" w:fill="auto"/>
      </w:tcPr>
    </w:tblStylePr>
    <w:tblStylePr w:type="lastCol">
      <w:rPr>
        <w:i/>
        <w:color w:themeColor="accent5" w:themeShade="95"/>
        <w:sz w:val="22"/>
      </w:rPr>
      <w:tblPr/>
      <w:tcPr>
        <w:tcBorders>
          <w:top w:val="none" w:color="000000" w:sz="4" w:space="0"/>
          <w:left w:val="single" w:color="95AFDD" w:themeColor="accent5" w:sz="4" w:space="0"/>
          <w:bottom w:val="none" w:color="000000" w:sz="4" w:space="0"/>
          <w:right w:val="none" w:color="000000" w:sz="4" w:space="0"/>
        </w:tcBorders>
        <w:shd w:val="clear" w:color="FFFFFF" w:fill="auto"/>
      </w:tcPr>
    </w:tblStylePr>
    <w:tblStylePr w:type="band1Vert">
      <w:tblPr/>
      <w:tcPr>
        <w:shd w:val="clear" w:color="D8E2F3" w:fill="D8E2F3" w:themeFill="accent5" w:themeFillTint="34"/>
      </w:tcPr>
    </w:tblStylePr>
    <w:tblStylePr w:type="band1Horz">
      <w:rPr>
        <w:color w:themeColor="accent5" w:themeShade="95"/>
        <w:sz w:val="22"/>
      </w:rPr>
      <w:tblPr/>
      <w:tcPr>
        <w:shd w:val="clear" w:color="D8E2F3" w:fill="D8E2F3" w:themeFill="accent5" w:themeFillTint="34"/>
      </w:tcPr>
    </w:tblStylePr>
    <w:tblStylePr w:type="band2Horz">
      <w:rPr>
        <w:color w:themeColor="accent5" w:themeShade="95"/>
        <w:sz w:val="22"/>
      </w:rPr>
      <w:tblPr/>
    </w:tblStylePr>
  </w:style>
  <w:style w:type="table" w:styleId="GridTable7Colorful-Accent6">
    <w:name w:val="Grid Table 7 Colorful Accent 6"/>
    <w:basedOn w:val="TableNormal"/>
    <w:uiPriority w:val="99"/>
    <w:pPr>
      <w:spacing w:after="0" w:line="240" w:lineRule="auto"/>
    </w:pPr>
    <w:tblPr>
      <w:tblStyleRowBandSize w:val="1"/>
      <w:tblStyleColBandSize w:val="1"/>
      <w:tblBorders>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firstRow">
      <w:rPr>
        <w:b/>
        <w:color w:themeColor="accent6" w:themeShade="95"/>
        <w:sz w:val="22"/>
      </w:rPr>
      <w:tblPr/>
      <w:tcPr>
        <w:tcBorders>
          <w:top w:val="none" w:color="000000" w:sz="4" w:space="0"/>
          <w:left w:val="none" w:color="000000" w:sz="4" w:space="0"/>
          <w:bottom w:val="single" w:color="ADD394" w:themeColor="accent6" w:sz="4" w:space="0"/>
          <w:right w:val="none" w:color="000000" w:sz="4" w:space="0"/>
        </w:tcBorders>
        <w:shd w:val="clear" w:color="FFFFFF" w:fill="FFFFFF" w:themeFill="light1"/>
      </w:tcPr>
    </w:tblStylePr>
    <w:tblStylePr w:type="lastRow">
      <w:rPr>
        <w:b/>
        <w:color w:themeColor="accent6" w:themeShade="95"/>
        <w:sz w:val="22"/>
      </w:rPr>
      <w:tblPr/>
      <w:tcPr>
        <w:tcBorders>
          <w:top w:val="single" w:color="ADD394" w:themeColor="accent6" w:sz="4" w:space="0"/>
          <w:left w:val="none" w:color="000000" w:sz="4" w:space="0"/>
          <w:bottom w:val="none" w:color="000000" w:sz="4" w:space="0"/>
          <w:right w:val="none" w:color="000000" w:sz="4" w:space="0"/>
        </w:tcBorders>
        <w:shd w:val="clear" w:color="FFFFFF" w:fill="FFFFFF" w:themeFill="light1"/>
      </w:tcPr>
    </w:tblStylePr>
    <w:tblStylePr w:type="firstCol">
      <w:pPr>
        <w:jc w:val="right"/>
      </w:pPr>
      <w:rPr>
        <w:i/>
        <w:color w:themeColor="accent6" w:themeShade="95"/>
        <w:sz w:val="22"/>
      </w:rPr>
      <w:tblPr/>
      <w:tcPr>
        <w:tcBorders>
          <w:top w:val="none" w:color="000000" w:sz="4" w:space="0"/>
          <w:left w:val="none" w:color="000000" w:sz="4" w:space="0"/>
          <w:bottom w:val="none" w:color="000000" w:sz="4" w:space="0"/>
          <w:right w:val="single" w:color="ADD394" w:themeColor="accent6" w:sz="4" w:space="0"/>
        </w:tcBorders>
        <w:shd w:val="clear" w:color="FFFFFF" w:fill="auto"/>
      </w:tcPr>
    </w:tblStylePr>
    <w:tblStylePr w:type="lastCol">
      <w:rPr>
        <w:i/>
        <w:color w:themeColor="accent6" w:themeShade="95"/>
        <w:sz w:val="22"/>
      </w:rPr>
      <w:tblPr/>
      <w:tcPr>
        <w:tcBorders>
          <w:top w:val="none" w:color="000000" w:sz="4" w:space="0"/>
          <w:left w:val="single" w:color="ADD394" w:themeColor="accent6" w:sz="4" w:space="0"/>
          <w:bottom w:val="none" w:color="000000" w:sz="4" w:space="0"/>
          <w:right w:val="none" w:color="000000" w:sz="4" w:space="0"/>
        </w:tcBorders>
        <w:shd w:val="clear" w:color="FFFFFF" w:fill="auto"/>
      </w:tcPr>
    </w:tblStylePr>
    <w:tblStylePr w:type="band1Vert">
      <w:tblPr/>
      <w:tcPr>
        <w:shd w:val="clear" w:color="E1EFD8" w:fill="E1EFD8" w:themeFill="accent6" w:themeFillTint="34"/>
      </w:tcPr>
    </w:tblStylePr>
    <w:tblStylePr w:type="band1Horz">
      <w:rPr>
        <w:color w:themeColor="accent6" w:themeShade="95"/>
        <w:sz w:val="22"/>
      </w:rPr>
      <w:tblPr/>
      <w:tcPr>
        <w:shd w:val="clear" w:color="E1EFD8" w:fill="E1EFD8" w:themeFill="accent6" w:themeFillTint="34"/>
      </w:tcPr>
    </w:tblStylePr>
    <w:tblStylePr w:type="band2Horz">
      <w:rPr>
        <w:color w:themeColor="accent6" w:themeShade="95"/>
        <w:sz w:val="22"/>
      </w:rPr>
      <w:tblPr/>
    </w:tblStylePr>
  </w:style>
  <w:style w:type="table" w:styleId="ListTable1Light">
    <w:name w:val="List Table 1 Light"/>
    <w:basedOn w:val="TableNormal"/>
    <w:uiPriority w:val="99"/>
    <w:pPr>
      <w:spacing w:after="0" w:line="240" w:lineRule="auto"/>
    </w:pPr>
    <w:tblPr>
      <w:tblStyleRowBandSize w:val="1"/>
      <w:tblStyleColBandSize w:val="1"/>
    </w:tblPr>
    <w:tblStylePr w:type="firstRow">
      <w:rPr>
        <w:b/>
      </w:rPr>
      <w:tblPr/>
      <w:tcPr>
        <w:tcBorders>
          <w:top w:val="none" w:color="000000" w:sz="4" w:space="0"/>
          <w:left w:val="none" w:color="000000" w:sz="4" w:space="0"/>
          <w:bottom w:val="single" w:color="000000" w:themeColor="text1" w:sz="4" w:space="0"/>
          <w:right w:val="none" w:color="000000" w:sz="4" w:space="0"/>
        </w:tcBorders>
      </w:tcPr>
    </w:tblStylePr>
    <w:tblStylePr w:type="lastRow">
      <w:rPr>
        <w:b/>
      </w:rPr>
      <w:tblPr/>
      <w:tcPr>
        <w:tcBorders>
          <w:top w:val="single" w:color="000000" w:themeColor="text1" w:sz="4" w:space="0"/>
          <w:left w:val="none" w:color="000000" w:sz="4" w:space="0"/>
          <w:bottom w:val="none" w:color="000000" w:sz="4" w:space="0"/>
          <w:right w:val="none" w:color="000000" w:sz="4" w:space="0"/>
        </w:tcBorders>
      </w:tcPr>
    </w:tblStylePr>
    <w:tblStylePr w:type="firstCol">
      <w:rPr>
        <w:b/>
      </w:rPr>
      <w:tblPr/>
    </w:tblStylePr>
    <w:tblStylePr w:type="lastCol">
      <w:rPr>
        <w:b/>
      </w:rPr>
      <w:tblPr/>
    </w:tblStylePr>
    <w:tblStylePr w:type="band1Vert">
      <w:tblPr/>
      <w:tcPr>
        <w:shd w:val="clear" w:color="BFBFBF" w:fill="BFBFBF" w:themeFill="text1" w:themeFillTint="40"/>
      </w:tcPr>
    </w:tblStylePr>
    <w:tblStylePr w:type="band1Horz">
      <w:tblPr/>
      <w:tcPr>
        <w:shd w:val="clear" w:color="BFBFBF" w:fill="BFBFBF" w:themeFill="text1" w:themeFillTint="40"/>
      </w:tcPr>
    </w:tblStylePr>
  </w:style>
  <w:style w:type="table" w:styleId="ListTable1Light-Accent1">
    <w:name w:val="List Table 1 Light Accent 1"/>
    <w:basedOn w:val="TableNormal"/>
    <w:uiPriority w:val="99"/>
    <w:pPr>
      <w:spacing w:after="0" w:line="240" w:lineRule="auto"/>
    </w:pPr>
    <w:tblPr>
      <w:tblStyleRowBandSize w:val="1"/>
      <w:tblStyleColBandSize w:val="1"/>
    </w:tblPr>
    <w:tblStylePr w:type="firstRow">
      <w:rPr>
        <w:b/>
      </w:rPr>
      <w:tblPr/>
      <w:tcPr>
        <w:tcBorders>
          <w:top w:val="none" w:color="000000" w:sz="4" w:space="0"/>
          <w:left w:val="none" w:color="000000" w:sz="4" w:space="0"/>
          <w:bottom w:val="single" w:color="5B9BD5" w:themeColor="accent1" w:sz="4" w:space="0"/>
          <w:right w:val="none" w:color="000000" w:sz="4" w:space="0"/>
        </w:tcBorders>
      </w:tcPr>
    </w:tblStylePr>
    <w:tblStylePr w:type="lastRow">
      <w:rPr>
        <w:b/>
      </w:rPr>
      <w:tblPr/>
      <w:tcPr>
        <w:tcBorders>
          <w:top w:val="single" w:color="5B9BD5" w:themeColor="accent1" w:sz="4" w:space="0"/>
          <w:left w:val="none" w:color="000000" w:sz="4" w:space="0"/>
          <w:bottom w:val="none" w:color="000000" w:sz="4" w:space="0"/>
          <w:right w:val="none" w:color="000000" w:sz="4" w:space="0"/>
        </w:tcBorders>
      </w:tcPr>
    </w:tblStylePr>
    <w:tblStylePr w:type="firstCol">
      <w:rPr>
        <w:b/>
      </w:rPr>
      <w:tblPr/>
    </w:tblStylePr>
    <w:tblStylePr w:type="lastCol">
      <w:rPr>
        <w:b/>
      </w:rPr>
      <w:tblPr/>
    </w:tblStylePr>
    <w:tblStylePr w:type="band1Vert">
      <w:tblPr/>
      <w:tcPr>
        <w:shd w:val="clear" w:color="D5E5F4" w:fill="D5E5F4" w:themeFill="accent1" w:themeFillTint="40"/>
      </w:tcPr>
    </w:tblStylePr>
    <w:tblStylePr w:type="band1Horz">
      <w:tblPr/>
      <w:tcPr>
        <w:shd w:val="clear" w:color="D5E5F4" w:fill="D5E5F4" w:themeFill="accent1" w:themeFillTint="40"/>
      </w:tcPr>
    </w:tblStylePr>
  </w:style>
  <w:style w:type="table" w:styleId="ListTable1Light-Accent2">
    <w:name w:val="List Table 1 Light Accent 2"/>
    <w:basedOn w:val="TableNormal"/>
    <w:uiPriority w:val="99"/>
    <w:pPr>
      <w:spacing w:after="0" w:line="240" w:lineRule="auto"/>
    </w:pPr>
    <w:tblPr>
      <w:tblStyleRowBandSize w:val="1"/>
      <w:tblStyleColBandSize w:val="1"/>
    </w:tblPr>
    <w:tblStylePr w:type="firstRow">
      <w:rPr>
        <w:b/>
      </w:rPr>
      <w:tblPr/>
      <w:tcPr>
        <w:tcBorders>
          <w:top w:val="none" w:color="000000" w:sz="4" w:space="0"/>
          <w:left w:val="none" w:color="000000" w:sz="4" w:space="0"/>
          <w:bottom w:val="single" w:color="ED7D31" w:themeColor="accent2" w:sz="4" w:space="0"/>
          <w:right w:val="none" w:color="000000" w:sz="4" w:space="0"/>
        </w:tcBorders>
      </w:tcPr>
    </w:tblStylePr>
    <w:tblStylePr w:type="lastRow">
      <w:rPr>
        <w:b/>
      </w:rPr>
      <w:tblPr/>
      <w:tcPr>
        <w:tcBorders>
          <w:top w:val="single" w:color="ED7D31" w:themeColor="accent2" w:sz="4" w:space="0"/>
          <w:left w:val="none" w:color="000000" w:sz="4" w:space="0"/>
          <w:bottom w:val="none" w:color="000000" w:sz="4" w:space="0"/>
          <w:right w:val="none" w:color="000000" w:sz="4" w:space="0"/>
        </w:tcBorders>
      </w:tcPr>
    </w:tblStylePr>
    <w:tblStylePr w:type="firstCol">
      <w:rPr>
        <w:b/>
      </w:rPr>
      <w:tblPr/>
    </w:tblStylePr>
    <w:tblStylePr w:type="lastCol">
      <w:rPr>
        <w:b/>
      </w:rPr>
      <w:tblPr/>
    </w:tblStylePr>
    <w:tblStylePr w:type="band1Vert">
      <w:tblPr/>
      <w:tcPr>
        <w:shd w:val="clear" w:color="FADECB" w:fill="FADECB" w:themeFill="accent2" w:themeFillTint="40"/>
      </w:tcPr>
    </w:tblStylePr>
    <w:tblStylePr w:type="band1Horz">
      <w:tblPr/>
      <w:tcPr>
        <w:shd w:val="clear" w:color="FADECB" w:fill="FADECB" w:themeFill="accent2" w:themeFillTint="40"/>
      </w:tcPr>
    </w:tblStylePr>
  </w:style>
  <w:style w:type="table" w:styleId="ListTable1Light-Accent3">
    <w:name w:val="List Table 1 Light Accent 3"/>
    <w:basedOn w:val="TableNormal"/>
    <w:uiPriority w:val="99"/>
    <w:pPr>
      <w:spacing w:after="0" w:line="240" w:lineRule="auto"/>
    </w:pPr>
    <w:tblPr>
      <w:tblStyleRowBandSize w:val="1"/>
      <w:tblStyleColBandSize w:val="1"/>
    </w:tblPr>
    <w:tblStylePr w:type="firstRow">
      <w:rPr>
        <w:b/>
      </w:rPr>
      <w:tblPr/>
      <w:tcPr>
        <w:tcBorders>
          <w:top w:val="none" w:color="000000" w:sz="4" w:space="0"/>
          <w:left w:val="none" w:color="000000" w:sz="4" w:space="0"/>
          <w:bottom w:val="single" w:color="A5A5A5" w:themeColor="accent3" w:sz="4" w:space="0"/>
          <w:right w:val="none" w:color="000000" w:sz="4" w:space="0"/>
        </w:tcBorders>
      </w:tcPr>
    </w:tblStylePr>
    <w:tblStylePr w:type="lastRow">
      <w:rPr>
        <w:b/>
      </w:rPr>
      <w:tblPr/>
      <w:tcPr>
        <w:tcBorders>
          <w:top w:val="single" w:color="A5A5A5" w:themeColor="accent3" w:sz="4" w:space="0"/>
          <w:left w:val="none" w:color="000000" w:sz="4" w:space="0"/>
          <w:bottom w:val="none" w:color="000000" w:sz="4" w:space="0"/>
          <w:right w:val="none" w:color="000000" w:sz="4" w:space="0"/>
        </w:tcBorders>
      </w:tcPr>
    </w:tblStylePr>
    <w:tblStylePr w:type="firstCol">
      <w:rPr>
        <w:b/>
      </w:rPr>
      <w:tblPr/>
    </w:tblStylePr>
    <w:tblStylePr w:type="lastCol">
      <w:rPr>
        <w:b/>
      </w:rPr>
      <w:tblPr/>
    </w:tblStylePr>
    <w:tblStylePr w:type="band1Vert">
      <w:tblPr/>
      <w:tcPr>
        <w:shd w:val="clear" w:color="E8E8E8" w:fill="E8E8E8" w:themeFill="accent3" w:themeFillTint="40"/>
      </w:tcPr>
    </w:tblStylePr>
    <w:tblStylePr w:type="band1Horz">
      <w:tblPr/>
      <w:tcPr>
        <w:shd w:val="clear" w:color="E8E8E8" w:fill="E8E8E8" w:themeFill="accent3" w:themeFillTint="40"/>
      </w:tcPr>
    </w:tblStylePr>
  </w:style>
  <w:style w:type="table" w:styleId="ListTable1Light-Accent4">
    <w:name w:val="List Table 1 Light Accent 4"/>
    <w:basedOn w:val="TableNormal"/>
    <w:uiPriority w:val="99"/>
    <w:pPr>
      <w:spacing w:after="0" w:line="240" w:lineRule="auto"/>
    </w:pPr>
    <w:tblPr>
      <w:tblStyleRowBandSize w:val="1"/>
      <w:tblStyleColBandSize w:val="1"/>
    </w:tblPr>
    <w:tblStylePr w:type="firstRow">
      <w:rPr>
        <w:b/>
      </w:rPr>
      <w:tblPr/>
      <w:tcPr>
        <w:tcBorders>
          <w:top w:val="none" w:color="000000" w:sz="4" w:space="0"/>
          <w:left w:val="none" w:color="000000" w:sz="4" w:space="0"/>
          <w:bottom w:val="single" w:color="FFC000" w:themeColor="accent4" w:sz="4" w:space="0"/>
          <w:right w:val="none" w:color="000000" w:sz="4" w:space="0"/>
        </w:tcBorders>
      </w:tcPr>
    </w:tblStylePr>
    <w:tblStylePr w:type="lastRow">
      <w:rPr>
        <w:b/>
      </w:rPr>
      <w:tblPr/>
      <w:tcPr>
        <w:tcBorders>
          <w:top w:val="single" w:color="FFC000" w:themeColor="accent4" w:sz="4" w:space="0"/>
          <w:left w:val="none" w:color="000000" w:sz="4" w:space="0"/>
          <w:bottom w:val="none" w:color="000000" w:sz="4" w:space="0"/>
          <w:right w:val="none" w:color="000000" w:sz="4" w:space="0"/>
        </w:tcBorders>
      </w:tcPr>
    </w:tblStylePr>
    <w:tblStylePr w:type="firstCol">
      <w:rPr>
        <w:b/>
      </w:rPr>
      <w:tblPr/>
    </w:tblStylePr>
    <w:tblStylePr w:type="lastCol">
      <w:rPr>
        <w:b/>
      </w:rPr>
      <w:tblPr/>
    </w:tblStylePr>
    <w:tblStylePr w:type="band1Vert">
      <w:tblPr/>
      <w:tcPr>
        <w:shd w:val="clear" w:color="FFEFBF" w:fill="FFEFBF" w:themeFill="accent4" w:themeFillTint="40"/>
      </w:tcPr>
    </w:tblStylePr>
    <w:tblStylePr w:type="band1Horz">
      <w:tblPr/>
      <w:tcPr>
        <w:shd w:val="clear" w:color="FFEFBF" w:fill="FFEFBF" w:themeFill="accent4" w:themeFillTint="40"/>
      </w:tcPr>
    </w:tblStylePr>
  </w:style>
  <w:style w:type="table" w:styleId="ListTable1Light-Accent5">
    <w:name w:val="List Table 1 Light Accent 5"/>
    <w:basedOn w:val="TableNormal"/>
    <w:uiPriority w:val="99"/>
    <w:pPr>
      <w:spacing w:after="0" w:line="240" w:lineRule="auto"/>
    </w:pPr>
    <w:tblPr>
      <w:tblStyleRowBandSize w:val="1"/>
      <w:tblStyleColBandSize w:val="1"/>
    </w:tblPr>
    <w:tblStylePr w:type="firstRow">
      <w:rPr>
        <w:b/>
      </w:rPr>
      <w:tblPr/>
      <w:tcPr>
        <w:tcBorders>
          <w:top w:val="none" w:color="000000" w:sz="4" w:space="0"/>
          <w:left w:val="none" w:color="000000" w:sz="4" w:space="0"/>
          <w:bottom w:val="single" w:color="4472C4" w:themeColor="accent5" w:sz="4" w:space="0"/>
          <w:right w:val="none" w:color="000000" w:sz="4" w:space="0"/>
        </w:tcBorders>
      </w:tcPr>
    </w:tblStylePr>
    <w:tblStylePr w:type="lastRow">
      <w:rPr>
        <w:b/>
      </w:rPr>
      <w:tblPr/>
      <w:tcPr>
        <w:tcBorders>
          <w:top w:val="single" w:color="4472C4" w:themeColor="accent5" w:sz="4" w:space="0"/>
          <w:left w:val="none" w:color="000000" w:sz="4" w:space="0"/>
          <w:bottom w:val="none" w:color="000000" w:sz="4" w:space="0"/>
          <w:right w:val="none" w:color="000000" w:sz="4" w:space="0"/>
        </w:tcBorders>
      </w:tcPr>
    </w:tblStylePr>
    <w:tblStylePr w:type="firstCol">
      <w:rPr>
        <w:b/>
      </w:rPr>
      <w:tblPr/>
    </w:tblStylePr>
    <w:tblStylePr w:type="lastCol">
      <w:rPr>
        <w:b/>
      </w:rPr>
      <w:tblPr/>
    </w:tblStylePr>
    <w:tblStylePr w:type="band1Vert">
      <w:tblPr/>
      <w:tcPr>
        <w:shd w:val="clear" w:color="CFDBF0" w:fill="CFDBF0" w:themeFill="accent5" w:themeFillTint="40"/>
      </w:tcPr>
    </w:tblStylePr>
    <w:tblStylePr w:type="band1Horz">
      <w:tblPr/>
      <w:tcPr>
        <w:shd w:val="clear" w:color="CFDBF0" w:fill="CFDBF0" w:themeFill="accent5" w:themeFillTint="40"/>
      </w:tcPr>
    </w:tblStylePr>
  </w:style>
  <w:style w:type="table" w:styleId="ListTable1Light-Accent6">
    <w:name w:val="List Table 1 Light Accent 6"/>
    <w:basedOn w:val="TableNormal"/>
    <w:uiPriority w:val="99"/>
    <w:pPr>
      <w:spacing w:after="0" w:line="240" w:lineRule="auto"/>
    </w:pPr>
    <w:tblPr>
      <w:tblStyleRowBandSize w:val="1"/>
      <w:tblStyleColBandSize w:val="1"/>
    </w:tblPr>
    <w:tblStylePr w:type="firstRow">
      <w:rPr>
        <w:b/>
      </w:rPr>
      <w:tblPr/>
      <w:tcPr>
        <w:tcBorders>
          <w:top w:val="none" w:color="000000" w:sz="4" w:space="0"/>
          <w:left w:val="none" w:color="000000" w:sz="4" w:space="0"/>
          <w:bottom w:val="single" w:color="70AD47" w:themeColor="accent6" w:sz="4" w:space="0"/>
          <w:right w:val="none" w:color="000000" w:sz="4" w:space="0"/>
        </w:tcBorders>
      </w:tcPr>
    </w:tblStylePr>
    <w:tblStylePr w:type="lastRow">
      <w:rPr>
        <w:b/>
      </w:rPr>
      <w:tblPr/>
      <w:tcPr>
        <w:tcBorders>
          <w:top w:val="single" w:color="70AD47" w:themeColor="accent6" w:sz="4" w:space="0"/>
          <w:left w:val="none" w:color="000000" w:sz="4" w:space="0"/>
          <w:bottom w:val="none" w:color="000000" w:sz="4" w:space="0"/>
          <w:right w:val="none" w:color="000000" w:sz="4" w:space="0"/>
        </w:tcBorders>
      </w:tcPr>
    </w:tblStylePr>
    <w:tblStylePr w:type="firstCol">
      <w:rPr>
        <w:b/>
      </w:rPr>
      <w:tblPr/>
    </w:tblStylePr>
    <w:tblStylePr w:type="lastCol">
      <w:rPr>
        <w:b/>
      </w:rPr>
      <w:tblPr/>
    </w:tblStylePr>
    <w:tblStylePr w:type="band1Vert">
      <w:tblPr/>
      <w:tcPr>
        <w:shd w:val="clear" w:color="DAEBCF" w:fill="DAEBCF" w:themeFill="accent6" w:themeFillTint="40"/>
      </w:tcPr>
    </w:tblStylePr>
    <w:tblStylePr w:type="band1Horz">
      <w:tblPr/>
      <w:tcPr>
        <w:shd w:val="clear" w:color="DAEBCF" w:fill="DAEBCF" w:themeFill="accent6" w:themeFillTint="40"/>
      </w:tcPr>
    </w:tblStylePr>
  </w:style>
  <w:style w:type="table" w:styleId="ListTable2">
    <w:name w:val="List Table 2"/>
    <w:basedOn w:val="TableNormal"/>
    <w:uiPriority w:val="99"/>
    <w:pPr>
      <w:spacing w:after="0" w:line="240" w:lineRule="auto"/>
    </w:pPr>
    <w:tblPr>
      <w:tblStyleRowBandSize w:val="1"/>
      <w:tblStyleColBandSize w:val="1"/>
      <w:tblBorders>
        <w:top w:val="single" w:color="6F6F6F" w:themeColor="text1" w:themeTint="90" w:sz="4" w:space="0"/>
        <w:bottom w:val="single" w:color="6F6F6F" w:themeColor="text1" w:themeTint="90" w:sz="4" w:space="0"/>
        <w:insideH w:val="single" w:color="6F6F6F" w:themeColor="text1" w:themeTint="90" w:sz="4" w:space="0"/>
      </w:tblBorders>
    </w:tblPr>
    <w:tblStylePr w:type="firstRow">
      <w:rPr>
        <w:b/>
        <w:sz w:val="22"/>
      </w:rPr>
      <w:tblPr/>
      <w:tcPr>
        <w:tcBorders>
          <w:top w:val="single" w:color="6F6F6F" w:themeColor="text1" w:sz="4" w:space="0"/>
          <w:left w:val="none" w:color="000000" w:sz="4" w:space="0"/>
          <w:bottom w:val="single" w:color="6F6F6F" w:themeColor="text1" w:sz="4" w:space="0"/>
          <w:right w:val="none" w:color="000000" w:sz="4" w:space="0"/>
        </w:tcBorders>
      </w:tcPr>
    </w:tblStylePr>
    <w:tblStylePr w:type="lastRow">
      <w:rPr>
        <w:b/>
        <w:sz w:val="22"/>
      </w:rPr>
      <w:tblPr/>
      <w:tcPr>
        <w:tcBorders>
          <w:top w:val="single" w:color="6F6F6F" w:themeColor="text1" w:sz="4" w:space="0"/>
          <w:left w:val="none" w:color="000000" w:sz="4" w:space="0"/>
          <w:bottom w:val="single" w:color="6F6F6F" w:themeColor="text1" w:sz="4" w:space="0"/>
          <w:right w:val="none" w:color="000000" w:sz="4" w:space="0"/>
        </w:tcBorders>
      </w:tcPr>
    </w:tblStylePr>
    <w:tblStylePr w:type="firstCol">
      <w:rPr>
        <w:b/>
        <w:sz w:val="22"/>
      </w:rPr>
      <w:tblPr/>
    </w:tblStylePr>
    <w:tblStylePr w:type="lastCol">
      <w:rPr>
        <w:b/>
        <w:sz w:val="22"/>
      </w:rPr>
      <w:tblPr/>
    </w:tblStylePr>
    <w:tblStylePr w:type="band1Vert">
      <w:rPr>
        <w:sz w:val="22"/>
      </w:rPr>
      <w:tblPr/>
      <w:tcPr>
        <w:shd w:val="clear" w:color="BFBFBF" w:fill="BFBFBF" w:themeFill="text1" w:themeFillTint="40"/>
      </w:tcPr>
    </w:tblStylePr>
    <w:tblStylePr w:type="band1Horz">
      <w:rPr>
        <w:sz w:val="22"/>
      </w:rPr>
      <w:tblPr/>
      <w:tcPr>
        <w:shd w:val="clear" w:color="BFBFBF" w:fill="BFBFBF" w:themeFill="text1" w:themeFillTint="40"/>
      </w:tcPr>
    </w:tblStylePr>
  </w:style>
  <w:style w:type="table" w:styleId="ListTable2-Accent1">
    <w:name w:val="List Table 2 Accent 1"/>
    <w:basedOn w:val="TableNormal"/>
    <w:uiPriority w:val="99"/>
    <w:pPr>
      <w:spacing w:after="0" w:line="240" w:lineRule="auto"/>
    </w:pPr>
    <w:tblPr>
      <w:tblStyleRowBandSize w:val="1"/>
      <w:tblStyleColBandSize w:val="1"/>
      <w:tblBorders>
        <w:top w:val="single" w:color="A2C6E7" w:themeColor="accent1" w:themeTint="90" w:sz="4" w:space="0"/>
        <w:bottom w:val="single" w:color="A2C6E7" w:themeColor="accent1" w:themeTint="90" w:sz="4" w:space="0"/>
        <w:insideH w:val="single" w:color="A2C6E7" w:themeColor="accent1" w:themeTint="90" w:sz="4" w:space="0"/>
      </w:tblBorders>
    </w:tblPr>
    <w:tblStylePr w:type="firstRow">
      <w:rPr>
        <w:b/>
        <w:sz w:val="22"/>
      </w:rPr>
      <w:tblPr/>
      <w:tcPr>
        <w:tcBorders>
          <w:top w:val="single" w:color="A2C6E7" w:themeColor="accent1" w:sz="4" w:space="0"/>
          <w:left w:val="none" w:color="000000" w:sz="4" w:space="0"/>
          <w:bottom w:val="single" w:color="A2C6E7" w:themeColor="accent1" w:sz="4" w:space="0"/>
          <w:right w:val="none" w:color="000000" w:sz="4" w:space="0"/>
        </w:tcBorders>
      </w:tcPr>
    </w:tblStylePr>
    <w:tblStylePr w:type="lastRow">
      <w:rPr>
        <w:b/>
        <w:sz w:val="22"/>
      </w:rPr>
      <w:tblPr/>
      <w:tcPr>
        <w:tcBorders>
          <w:top w:val="single" w:color="A2C6E7" w:themeColor="accent1" w:sz="4" w:space="0"/>
          <w:left w:val="none" w:color="000000" w:sz="4" w:space="0"/>
          <w:bottom w:val="single" w:color="A2C6E7" w:themeColor="accent1" w:sz="4" w:space="0"/>
          <w:right w:val="none" w:color="000000" w:sz="4" w:space="0"/>
        </w:tcBorders>
      </w:tcPr>
    </w:tblStylePr>
    <w:tblStylePr w:type="firstCol">
      <w:rPr>
        <w:b/>
        <w:sz w:val="22"/>
      </w:rPr>
      <w:tblPr/>
    </w:tblStylePr>
    <w:tblStylePr w:type="lastCol">
      <w:rPr>
        <w:b/>
        <w:sz w:val="22"/>
      </w:rPr>
      <w:tblPr/>
    </w:tblStylePr>
    <w:tblStylePr w:type="band1Vert">
      <w:rPr>
        <w:sz w:val="22"/>
      </w:rPr>
      <w:tblPr/>
      <w:tcPr>
        <w:shd w:val="clear" w:color="D5E5F4" w:fill="D5E5F4" w:themeFill="accent1" w:themeFillTint="40"/>
      </w:tcPr>
    </w:tblStylePr>
    <w:tblStylePr w:type="band1Horz">
      <w:rPr>
        <w:sz w:val="22"/>
      </w:rPr>
      <w:tblPr/>
      <w:tcPr>
        <w:shd w:val="clear" w:color="D5E5F4" w:fill="D5E5F4" w:themeFill="accent1" w:themeFillTint="40"/>
      </w:tcPr>
    </w:tblStylePr>
  </w:style>
  <w:style w:type="table" w:styleId="ListTable2-Accent2">
    <w:name w:val="List Table 2 Accent 2"/>
    <w:basedOn w:val="TableNormal"/>
    <w:uiPriority w:val="99"/>
    <w:pPr>
      <w:spacing w:after="0" w:line="240" w:lineRule="auto"/>
    </w:pPr>
    <w:tblPr>
      <w:tblStyleRowBandSize w:val="1"/>
      <w:tblStyleColBandSize w:val="1"/>
      <w:tblBorders>
        <w:top w:val="single" w:color="F4B58A" w:themeColor="accent2" w:themeTint="90" w:sz="4" w:space="0"/>
        <w:bottom w:val="single" w:color="F4B58A" w:themeColor="accent2" w:themeTint="90" w:sz="4" w:space="0"/>
        <w:insideH w:val="single" w:color="F4B58A" w:themeColor="accent2" w:themeTint="90" w:sz="4" w:space="0"/>
      </w:tblBorders>
    </w:tblPr>
    <w:tblStylePr w:type="firstRow">
      <w:rPr>
        <w:b/>
        <w:sz w:val="22"/>
      </w:rPr>
      <w:tblPr/>
      <w:tcPr>
        <w:tcBorders>
          <w:top w:val="single" w:color="F4B58A" w:themeColor="accent2" w:sz="4" w:space="0"/>
          <w:left w:val="none" w:color="000000" w:sz="4" w:space="0"/>
          <w:bottom w:val="single" w:color="F4B58A" w:themeColor="accent2" w:sz="4" w:space="0"/>
          <w:right w:val="none" w:color="000000" w:sz="4" w:space="0"/>
        </w:tcBorders>
      </w:tcPr>
    </w:tblStylePr>
    <w:tblStylePr w:type="lastRow">
      <w:rPr>
        <w:b/>
        <w:sz w:val="22"/>
      </w:rPr>
      <w:tblPr/>
      <w:tcPr>
        <w:tcBorders>
          <w:top w:val="single" w:color="F4B58A" w:themeColor="accent2" w:sz="4" w:space="0"/>
          <w:left w:val="none" w:color="000000" w:sz="4" w:space="0"/>
          <w:bottom w:val="single" w:color="F4B58A" w:themeColor="accent2" w:sz="4" w:space="0"/>
          <w:right w:val="none" w:color="000000" w:sz="4" w:space="0"/>
        </w:tcBorders>
      </w:tcPr>
    </w:tblStylePr>
    <w:tblStylePr w:type="firstCol">
      <w:rPr>
        <w:b/>
        <w:sz w:val="22"/>
      </w:rPr>
      <w:tblPr/>
    </w:tblStylePr>
    <w:tblStylePr w:type="lastCol">
      <w:rPr>
        <w:b/>
        <w:sz w:val="22"/>
      </w:rPr>
      <w:tblPr/>
    </w:tblStylePr>
    <w:tblStylePr w:type="band1Vert">
      <w:rPr>
        <w:sz w:val="22"/>
      </w:rPr>
      <w:tblPr/>
      <w:tcPr>
        <w:shd w:val="clear" w:color="FADECB" w:fill="FADECB" w:themeFill="accent2" w:themeFillTint="40"/>
      </w:tcPr>
    </w:tblStylePr>
    <w:tblStylePr w:type="band1Horz">
      <w:rPr>
        <w:sz w:val="22"/>
      </w:rPr>
      <w:tblPr/>
      <w:tcPr>
        <w:shd w:val="clear" w:color="FADECB" w:fill="FADECB" w:themeFill="accent2" w:themeFillTint="40"/>
      </w:tcPr>
    </w:tblStylePr>
  </w:style>
  <w:style w:type="table" w:styleId="ListTable2-Accent3">
    <w:name w:val="List Table 2 Accent 3"/>
    <w:basedOn w:val="TableNormal"/>
    <w:uiPriority w:val="99"/>
    <w:pPr>
      <w:spacing w:after="0" w:line="240" w:lineRule="auto"/>
    </w:pPr>
    <w:tblPr>
      <w:tblStyleRowBandSize w:val="1"/>
      <w:tblStyleColBandSize w:val="1"/>
      <w:tblBorders>
        <w:top w:val="single" w:color="CCCCCC" w:themeColor="accent3" w:themeTint="90" w:sz="4" w:space="0"/>
        <w:bottom w:val="single" w:color="CCCCCC" w:themeColor="accent3" w:themeTint="90" w:sz="4" w:space="0"/>
        <w:insideH w:val="single" w:color="CCCCCC" w:themeColor="accent3" w:themeTint="90" w:sz="4" w:space="0"/>
      </w:tblBorders>
    </w:tblPr>
    <w:tblStylePr w:type="firstRow">
      <w:rPr>
        <w:b/>
        <w:sz w:val="22"/>
      </w:rPr>
      <w:tblPr/>
      <w:tcPr>
        <w:tcBorders>
          <w:top w:val="single" w:color="CCCCCC" w:themeColor="accent3" w:sz="4" w:space="0"/>
          <w:left w:val="none" w:color="000000" w:sz="4" w:space="0"/>
          <w:bottom w:val="single" w:color="CCCCCC" w:themeColor="accent3" w:sz="4" w:space="0"/>
          <w:right w:val="none" w:color="000000" w:sz="4" w:space="0"/>
        </w:tcBorders>
      </w:tcPr>
    </w:tblStylePr>
    <w:tblStylePr w:type="lastRow">
      <w:rPr>
        <w:b/>
        <w:sz w:val="22"/>
      </w:rPr>
      <w:tblPr/>
      <w:tcPr>
        <w:tcBorders>
          <w:top w:val="single" w:color="CCCCCC" w:themeColor="accent3" w:sz="4" w:space="0"/>
          <w:left w:val="none" w:color="000000" w:sz="4" w:space="0"/>
          <w:bottom w:val="single" w:color="CCCCCC" w:themeColor="accent3" w:sz="4" w:space="0"/>
          <w:right w:val="none" w:color="000000" w:sz="4" w:space="0"/>
        </w:tcBorders>
      </w:tcPr>
    </w:tblStylePr>
    <w:tblStylePr w:type="firstCol">
      <w:rPr>
        <w:b/>
        <w:sz w:val="22"/>
      </w:rPr>
      <w:tblPr/>
    </w:tblStylePr>
    <w:tblStylePr w:type="lastCol">
      <w:rPr>
        <w:b/>
        <w:sz w:val="22"/>
      </w:rPr>
      <w:tblPr/>
    </w:tblStylePr>
    <w:tblStylePr w:type="band1Vert">
      <w:rPr>
        <w:sz w:val="22"/>
      </w:rPr>
      <w:tblPr/>
      <w:tcPr>
        <w:shd w:val="clear" w:color="E8E8E8" w:fill="E8E8E8" w:themeFill="accent3" w:themeFillTint="40"/>
      </w:tcPr>
    </w:tblStylePr>
    <w:tblStylePr w:type="band1Horz">
      <w:rPr>
        <w:sz w:val="22"/>
      </w:rPr>
      <w:tblPr/>
      <w:tcPr>
        <w:shd w:val="clear" w:color="E8E8E8" w:fill="E8E8E8" w:themeFill="accent3" w:themeFillTint="40"/>
      </w:tcPr>
    </w:tblStylePr>
  </w:style>
  <w:style w:type="table" w:styleId="ListTable2-Accent4">
    <w:name w:val="List Table 2 Accent 4"/>
    <w:basedOn w:val="TableNormal"/>
    <w:uiPriority w:val="99"/>
    <w:pPr>
      <w:spacing w:after="0" w:line="240" w:lineRule="auto"/>
    </w:pPr>
    <w:tblPr>
      <w:tblStyleRowBandSize w:val="1"/>
      <w:tblStyleColBandSize w:val="1"/>
      <w:tblBorders>
        <w:top w:val="single" w:color="FFDB6F" w:themeColor="accent4" w:themeTint="90" w:sz="4" w:space="0"/>
        <w:bottom w:val="single" w:color="FFDB6F" w:themeColor="accent4" w:themeTint="90" w:sz="4" w:space="0"/>
        <w:insideH w:val="single" w:color="FFDB6F" w:themeColor="accent4" w:themeTint="90" w:sz="4" w:space="0"/>
      </w:tblBorders>
    </w:tblPr>
    <w:tblStylePr w:type="firstRow">
      <w:rPr>
        <w:b/>
        <w:sz w:val="22"/>
      </w:rPr>
      <w:tblPr/>
      <w:tcPr>
        <w:tcBorders>
          <w:top w:val="single" w:color="FFDB6F" w:themeColor="accent4" w:sz="4" w:space="0"/>
          <w:left w:val="none" w:color="000000" w:sz="4" w:space="0"/>
          <w:bottom w:val="single" w:color="FFDB6F" w:themeColor="accent4" w:sz="4" w:space="0"/>
          <w:right w:val="none" w:color="000000" w:sz="4" w:space="0"/>
        </w:tcBorders>
      </w:tcPr>
    </w:tblStylePr>
    <w:tblStylePr w:type="lastRow">
      <w:rPr>
        <w:b/>
        <w:sz w:val="22"/>
      </w:rPr>
      <w:tblPr/>
      <w:tcPr>
        <w:tcBorders>
          <w:top w:val="single" w:color="FFDB6F" w:themeColor="accent4" w:sz="4" w:space="0"/>
          <w:left w:val="none" w:color="000000" w:sz="4" w:space="0"/>
          <w:bottom w:val="single" w:color="FFDB6F" w:themeColor="accent4" w:sz="4" w:space="0"/>
          <w:right w:val="none" w:color="000000" w:sz="4" w:space="0"/>
        </w:tcBorders>
      </w:tcPr>
    </w:tblStylePr>
    <w:tblStylePr w:type="firstCol">
      <w:rPr>
        <w:b/>
        <w:sz w:val="22"/>
      </w:rPr>
      <w:tblPr/>
    </w:tblStylePr>
    <w:tblStylePr w:type="lastCol">
      <w:rPr>
        <w:b/>
        <w:sz w:val="22"/>
      </w:rPr>
      <w:tblPr/>
    </w:tblStylePr>
    <w:tblStylePr w:type="band1Vert">
      <w:rPr>
        <w:sz w:val="22"/>
      </w:rPr>
      <w:tblPr/>
      <w:tcPr>
        <w:shd w:val="clear" w:color="FFEFBF" w:fill="FFEFBF" w:themeFill="accent4" w:themeFillTint="40"/>
      </w:tcPr>
    </w:tblStylePr>
    <w:tblStylePr w:type="band1Horz">
      <w:rPr>
        <w:sz w:val="22"/>
      </w:rPr>
      <w:tblPr/>
      <w:tcPr>
        <w:shd w:val="clear" w:color="FFEFBF" w:fill="FFEFBF" w:themeFill="accent4" w:themeFillTint="40"/>
      </w:tcPr>
    </w:tblStylePr>
  </w:style>
  <w:style w:type="table" w:styleId="ListTable2-Accent5">
    <w:name w:val="List Table 2 Accent 5"/>
    <w:basedOn w:val="TableNormal"/>
    <w:uiPriority w:val="99"/>
    <w:pPr>
      <w:spacing w:after="0" w:line="240" w:lineRule="auto"/>
    </w:pPr>
    <w:tblPr>
      <w:tblStyleRowBandSize w:val="1"/>
      <w:tblStyleColBandSize w:val="1"/>
      <w:tblBorders>
        <w:top w:val="single" w:color="95AFDD" w:themeColor="accent5" w:themeTint="90" w:sz="4" w:space="0"/>
        <w:bottom w:val="single" w:color="95AFDD" w:themeColor="accent5" w:themeTint="90" w:sz="4" w:space="0"/>
        <w:insideH w:val="single" w:color="95AFDD" w:themeColor="accent5" w:themeTint="90" w:sz="4" w:space="0"/>
      </w:tblBorders>
    </w:tblPr>
    <w:tblStylePr w:type="firstRow">
      <w:rPr>
        <w:b/>
        <w:sz w:val="22"/>
      </w:rPr>
      <w:tblPr/>
      <w:tcPr>
        <w:tcBorders>
          <w:top w:val="single" w:color="95AFDD" w:themeColor="accent5" w:sz="4" w:space="0"/>
          <w:left w:val="none" w:color="000000" w:sz="4" w:space="0"/>
          <w:bottom w:val="single" w:color="95AFDD" w:themeColor="accent5" w:sz="4" w:space="0"/>
          <w:right w:val="none" w:color="000000" w:sz="4" w:space="0"/>
        </w:tcBorders>
      </w:tcPr>
    </w:tblStylePr>
    <w:tblStylePr w:type="lastRow">
      <w:rPr>
        <w:b/>
        <w:sz w:val="22"/>
      </w:rPr>
      <w:tblPr/>
      <w:tcPr>
        <w:tcBorders>
          <w:top w:val="single" w:color="95AFDD" w:themeColor="accent5" w:sz="4" w:space="0"/>
          <w:left w:val="none" w:color="000000" w:sz="4" w:space="0"/>
          <w:bottom w:val="single" w:color="95AFDD" w:themeColor="accent5" w:sz="4" w:space="0"/>
          <w:right w:val="none" w:color="000000" w:sz="4" w:space="0"/>
        </w:tcBorders>
      </w:tcPr>
    </w:tblStylePr>
    <w:tblStylePr w:type="firstCol">
      <w:rPr>
        <w:b/>
        <w:sz w:val="22"/>
      </w:rPr>
      <w:tblPr/>
    </w:tblStylePr>
    <w:tblStylePr w:type="lastCol">
      <w:rPr>
        <w:b/>
        <w:sz w:val="22"/>
      </w:rPr>
      <w:tblPr/>
    </w:tblStylePr>
    <w:tblStylePr w:type="band1Vert">
      <w:rPr>
        <w:sz w:val="22"/>
      </w:rPr>
      <w:tblPr/>
      <w:tcPr>
        <w:shd w:val="clear" w:color="CFDBF0" w:fill="CFDBF0" w:themeFill="accent5" w:themeFillTint="40"/>
      </w:tcPr>
    </w:tblStylePr>
    <w:tblStylePr w:type="band1Horz">
      <w:rPr>
        <w:sz w:val="22"/>
      </w:rPr>
      <w:tblPr/>
      <w:tcPr>
        <w:shd w:val="clear" w:color="CFDBF0" w:fill="CFDBF0" w:themeFill="accent5" w:themeFillTint="40"/>
      </w:tcPr>
    </w:tblStylePr>
  </w:style>
  <w:style w:type="table" w:styleId="ListTable2-Accent6">
    <w:name w:val="List Table 2 Accent 6"/>
    <w:basedOn w:val="TableNormal"/>
    <w:uiPriority w:val="99"/>
    <w:pPr>
      <w:spacing w:after="0" w:line="240" w:lineRule="auto"/>
    </w:pPr>
    <w:tblPr>
      <w:tblStyleRowBandSize w:val="1"/>
      <w:tblStyleColBandSize w:val="1"/>
      <w:tblBorders>
        <w:top w:val="single" w:color="ADD394" w:themeColor="accent6" w:themeTint="90" w:sz="4" w:space="0"/>
        <w:bottom w:val="single" w:color="ADD394" w:themeColor="accent6" w:themeTint="90" w:sz="4" w:space="0"/>
        <w:insideH w:val="single" w:color="ADD394" w:themeColor="accent6" w:themeTint="90" w:sz="4" w:space="0"/>
      </w:tblBorders>
    </w:tblPr>
    <w:tblStylePr w:type="firstRow">
      <w:rPr>
        <w:b/>
        <w:sz w:val="22"/>
      </w:rPr>
      <w:tblPr/>
      <w:tcPr>
        <w:tcBorders>
          <w:top w:val="single" w:color="ADD394" w:themeColor="accent6" w:sz="4" w:space="0"/>
          <w:left w:val="none" w:color="000000" w:sz="4" w:space="0"/>
          <w:bottom w:val="single" w:color="ADD394" w:themeColor="accent6" w:sz="4" w:space="0"/>
          <w:right w:val="none" w:color="000000" w:sz="4" w:space="0"/>
        </w:tcBorders>
      </w:tcPr>
    </w:tblStylePr>
    <w:tblStylePr w:type="lastRow">
      <w:rPr>
        <w:b/>
        <w:sz w:val="22"/>
      </w:rPr>
      <w:tblPr/>
      <w:tcPr>
        <w:tcBorders>
          <w:top w:val="single" w:color="ADD394" w:themeColor="accent6" w:sz="4" w:space="0"/>
          <w:left w:val="none" w:color="000000" w:sz="4" w:space="0"/>
          <w:bottom w:val="single" w:color="ADD394" w:themeColor="accent6" w:sz="4" w:space="0"/>
          <w:right w:val="none" w:color="000000" w:sz="4" w:space="0"/>
        </w:tcBorders>
      </w:tcPr>
    </w:tblStylePr>
    <w:tblStylePr w:type="firstCol">
      <w:rPr>
        <w:b/>
        <w:sz w:val="22"/>
      </w:rPr>
      <w:tblPr/>
    </w:tblStylePr>
    <w:tblStylePr w:type="lastCol">
      <w:rPr>
        <w:b/>
        <w:sz w:val="22"/>
      </w:rPr>
      <w:tblPr/>
    </w:tblStylePr>
    <w:tblStylePr w:type="band1Vert">
      <w:rPr>
        <w:sz w:val="22"/>
      </w:rPr>
      <w:tblPr/>
      <w:tcPr>
        <w:shd w:val="clear" w:color="DAEBCF" w:fill="DAEBCF" w:themeFill="accent6" w:themeFillTint="40"/>
      </w:tcPr>
    </w:tblStylePr>
    <w:tblStylePr w:type="band1Horz">
      <w:rPr>
        <w:sz w:val="22"/>
      </w:rPr>
      <w:tblPr/>
      <w:tcPr>
        <w:shd w:val="clear" w:color="DAEBCF" w:fill="DAEBCF" w:themeFill="accent6" w:themeFillTint="40"/>
      </w:tcPr>
    </w:tblStylePr>
  </w:style>
  <w:style w:type="table" w:styleId="ListTable3">
    <w:name w:val="List Table 3"/>
    <w:basedOn w:val="TableNormal"/>
    <w:uiPriority w:val="99"/>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b/>
        <w:sz w:val="22"/>
      </w:rPr>
      <w:tblPr/>
      <w:tcPr>
        <w:shd w:val="clear" w:color="000000" w:fill="000000" w:themeFill="text1"/>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000000" w:themeColor="text1" w:sz="4" w:space="0"/>
          <w:right w:val="single" w:color="000000" w:themeColor="text1" w:sz="4" w:space="0"/>
        </w:tcBorders>
      </w:tcPr>
    </w:tblStylePr>
    <w:tblStylePr w:type="band1Horz">
      <w:rPr>
        <w:sz w:val="22"/>
      </w:rPr>
      <w:tblPr/>
      <w:tcPr>
        <w:tcBorders>
          <w:top w:val="single" w:color="000000" w:themeColor="text1" w:sz="4" w:space="0"/>
          <w:bottom w:val="single" w:color="000000" w:themeColor="text1" w:sz="4" w:space="0"/>
        </w:tcBorders>
      </w:tcPr>
    </w:tblStylePr>
  </w:style>
  <w:style w:type="table" w:styleId="ListTable3-Accent1">
    <w:name w:val="List Table 3 Accent 1"/>
    <w:basedOn w:val="TableNormal"/>
    <w:uiPriority w:val="99"/>
    <w:pPr>
      <w:spacing w:after="0" w:line="240" w:lineRule="auto"/>
    </w:pPr>
    <w:tblPr>
      <w:tblStyleRowBandSize w:val="1"/>
      <w:tblStyleColBandSize w:val="1"/>
      <w:tblBorders>
        <w:top w:val="single" w:color="5B9BD5" w:themeColor="accent1" w:sz="4" w:space="0"/>
        <w:left w:val="single" w:color="5B9BD5" w:themeColor="accent1" w:sz="4" w:space="0"/>
        <w:bottom w:val="single" w:color="5B9BD5" w:themeColor="accent1" w:sz="4" w:space="0"/>
        <w:right w:val="single" w:color="5B9BD5" w:themeColor="accent1" w:sz="4" w:space="0"/>
      </w:tblBorders>
    </w:tblPr>
    <w:tblStylePr w:type="firstRow">
      <w:rPr>
        <w:b/>
        <w:sz w:val="22"/>
      </w:rPr>
      <w:tblPr/>
      <w:tcPr>
        <w:shd w:val="clear" w:color="5B9BD5" w:fill="5B9BD5" w:themeFill="accent1"/>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5B9BD5" w:themeColor="accent1" w:sz="4" w:space="0"/>
          <w:right w:val="single" w:color="5B9BD5" w:themeColor="accent1" w:sz="4" w:space="0"/>
        </w:tcBorders>
      </w:tcPr>
    </w:tblStylePr>
    <w:tblStylePr w:type="band1Horz">
      <w:rPr>
        <w:sz w:val="22"/>
      </w:rPr>
      <w:tblPr/>
      <w:tcPr>
        <w:tcBorders>
          <w:top w:val="single" w:color="5B9BD5" w:themeColor="accent1" w:sz="4" w:space="0"/>
          <w:bottom w:val="single" w:color="5B9BD5" w:themeColor="accent1" w:sz="4" w:space="0"/>
        </w:tcBorders>
      </w:tcPr>
    </w:tblStylePr>
  </w:style>
  <w:style w:type="table" w:styleId="ListTable3-Accent2">
    <w:name w:val="List Table 3 Accent 2"/>
    <w:basedOn w:val="TableNormal"/>
    <w:uiPriority w:val="99"/>
    <w:pPr>
      <w:spacing w:after="0" w:line="240" w:lineRule="auto"/>
    </w:pPr>
    <w:tblPr>
      <w:tblStyleRowBandSize w:val="1"/>
      <w:tblStyleColBandSize w:val="1"/>
      <w:tbl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tblBorders>
    </w:tblPr>
    <w:tblStylePr w:type="firstRow">
      <w:rPr>
        <w:b/>
        <w:sz w:val="22"/>
      </w:rPr>
      <w:tblPr/>
      <w:tcPr>
        <w:shd w:val="clear" w:color="F4B184" w:fill="F4B184" w:themeFill="accent2" w:themeFillTint="97"/>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F4B184" w:themeColor="accent2" w:sz="4" w:space="0"/>
          <w:right w:val="single" w:color="F4B184" w:themeColor="accent2" w:sz="4" w:space="0"/>
        </w:tcBorders>
      </w:tcPr>
    </w:tblStylePr>
    <w:tblStylePr w:type="band1Horz">
      <w:rPr>
        <w:sz w:val="22"/>
      </w:rPr>
      <w:tblPr/>
      <w:tcPr>
        <w:tcBorders>
          <w:top w:val="single" w:color="F4B184" w:themeColor="accent2" w:sz="4" w:space="0"/>
          <w:bottom w:val="single" w:color="F4B184" w:themeColor="accent2" w:sz="4" w:space="0"/>
        </w:tcBorders>
      </w:tcPr>
    </w:tblStylePr>
  </w:style>
  <w:style w:type="table" w:styleId="ListTable3-Accent3">
    <w:name w:val="List Table 3 Accent 3"/>
    <w:basedOn w:val="TableNormal"/>
    <w:uiPriority w:val="99"/>
    <w:pPr>
      <w:spacing w:after="0" w:line="240" w:lineRule="auto"/>
    </w:pPr>
    <w:tblPr>
      <w:tblStyleRowBandSize w:val="1"/>
      <w:tblStyleColBandSize w:val="1"/>
      <w:tblBorders>
        <w:top w:val="single" w:color="C9C9C9" w:themeColor="accent3" w:themeTint="98" w:sz="4" w:space="0"/>
        <w:left w:val="single" w:color="C9C9C9" w:themeColor="accent3" w:themeTint="98" w:sz="4" w:space="0"/>
        <w:bottom w:val="single" w:color="C9C9C9" w:themeColor="accent3" w:themeTint="98" w:sz="4" w:space="0"/>
        <w:right w:val="single" w:color="C9C9C9" w:themeColor="accent3" w:themeTint="98" w:sz="4" w:space="0"/>
      </w:tblBorders>
    </w:tblPr>
    <w:tblStylePr w:type="firstRow">
      <w:rPr>
        <w:b/>
        <w:sz w:val="22"/>
      </w:rPr>
      <w:tblPr/>
      <w:tcPr>
        <w:shd w:val="clear" w:color="C9C9C9" w:fill="C9C9C9" w:themeFill="accent3" w:themeFillTint="98"/>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C9C9C9" w:themeColor="accent3" w:sz="4" w:space="0"/>
          <w:right w:val="single" w:color="C9C9C9" w:themeColor="accent3" w:sz="4" w:space="0"/>
        </w:tcBorders>
      </w:tcPr>
    </w:tblStylePr>
    <w:tblStylePr w:type="band1Horz">
      <w:rPr>
        <w:sz w:val="22"/>
      </w:rPr>
      <w:tblPr/>
      <w:tcPr>
        <w:tcBorders>
          <w:top w:val="single" w:color="C9C9C9" w:themeColor="accent3" w:sz="4" w:space="0"/>
          <w:bottom w:val="single" w:color="C9C9C9" w:themeColor="accent3" w:sz="4" w:space="0"/>
        </w:tcBorders>
      </w:tcPr>
    </w:tblStylePr>
  </w:style>
  <w:style w:type="table" w:styleId="ListTable3-Accent4">
    <w:name w:val="List Table 3 Accent 4"/>
    <w:basedOn w:val="TableNormal"/>
    <w:uiPriority w:val="99"/>
    <w:pPr>
      <w:spacing w:after="0" w:line="240" w:lineRule="auto"/>
    </w:pPr>
    <w:tblPr>
      <w:tblStyleRowBandSize w:val="1"/>
      <w:tblStyleColBandSize w:val="1"/>
      <w:tbl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tblBorders>
    </w:tblPr>
    <w:tblStylePr w:type="firstRow">
      <w:rPr>
        <w:b/>
        <w:sz w:val="22"/>
      </w:rPr>
      <w:tblPr/>
      <w:tcPr>
        <w:shd w:val="clear" w:color="FFD865" w:fill="FFD865" w:themeFill="accent4" w:themeFillTint="9a"/>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FFD865" w:themeColor="accent4" w:sz="4" w:space="0"/>
          <w:right w:val="single" w:color="FFD865" w:themeColor="accent4" w:sz="4" w:space="0"/>
        </w:tcBorders>
      </w:tcPr>
    </w:tblStylePr>
    <w:tblStylePr w:type="band1Horz">
      <w:rPr>
        <w:sz w:val="22"/>
      </w:rPr>
      <w:tblPr/>
      <w:tcPr>
        <w:tcBorders>
          <w:top w:val="single" w:color="FFD865" w:themeColor="accent4" w:sz="4" w:space="0"/>
          <w:bottom w:val="single" w:color="FFD865" w:themeColor="accent4" w:sz="4" w:space="0"/>
        </w:tcBorders>
      </w:tcPr>
    </w:tblStylePr>
  </w:style>
  <w:style w:type="table" w:styleId="ListTable3-Accent5">
    <w:name w:val="List Table 3 Accent 5"/>
    <w:basedOn w:val="TableNormal"/>
    <w:uiPriority w:val="99"/>
    <w:pPr>
      <w:spacing w:after="0" w:line="240" w:lineRule="auto"/>
    </w:pPr>
    <w:tblPr>
      <w:tblStyleRowBandSize w:val="1"/>
      <w:tblStyleColBandSize w:val="1"/>
      <w:tblBorders>
        <w:top w:val="single" w:color="8DA9DB" w:themeColor="accent5" w:themeTint="9a" w:sz="4" w:space="0"/>
        <w:left w:val="single" w:color="8DA9DB" w:themeColor="accent5" w:themeTint="9a" w:sz="4" w:space="0"/>
        <w:bottom w:val="single" w:color="8DA9DB" w:themeColor="accent5" w:themeTint="9a" w:sz="4" w:space="0"/>
        <w:right w:val="single" w:color="8DA9DB" w:themeColor="accent5" w:themeTint="9a" w:sz="4" w:space="0"/>
      </w:tblBorders>
    </w:tblPr>
    <w:tblStylePr w:type="firstRow">
      <w:rPr>
        <w:b/>
        <w:sz w:val="22"/>
      </w:rPr>
      <w:tblPr/>
      <w:tcPr>
        <w:shd w:val="clear" w:color="8DA9DB" w:fill="8DA9DB" w:themeFill="accent5" w:themeFillTint="9a"/>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8DA9DB" w:themeColor="accent5" w:sz="4" w:space="0"/>
          <w:right w:val="single" w:color="8DA9DB" w:themeColor="accent5" w:sz="4" w:space="0"/>
        </w:tcBorders>
      </w:tcPr>
    </w:tblStylePr>
    <w:tblStylePr w:type="band1Horz">
      <w:rPr>
        <w:sz w:val="22"/>
      </w:rPr>
      <w:tblPr/>
      <w:tcPr>
        <w:tcBorders>
          <w:top w:val="single" w:color="8DA9DB" w:themeColor="accent5" w:sz="4" w:space="0"/>
          <w:bottom w:val="single" w:color="8DA9DB" w:themeColor="accent5" w:sz="4" w:space="0"/>
        </w:tcBorders>
      </w:tcPr>
    </w:tblStylePr>
  </w:style>
  <w:style w:type="table" w:styleId="ListTable3-Accent6">
    <w:name w:val="List Table 3 Accent 6"/>
    <w:basedOn w:val="TableNormal"/>
    <w:uiPriority w:val="99"/>
    <w:pPr>
      <w:spacing w:after="0" w:line="240" w:lineRule="auto"/>
    </w:pPr>
    <w:tblPr>
      <w:tblStyleRowBandSize w:val="1"/>
      <w:tblStyleColBandSize w:val="1"/>
      <w:tblBorders>
        <w:top w:val="single" w:color="A9D08E" w:themeColor="accent6" w:themeTint="98" w:sz="4" w:space="0"/>
        <w:left w:val="single" w:color="A9D08E" w:themeColor="accent6" w:themeTint="98" w:sz="4" w:space="0"/>
        <w:bottom w:val="single" w:color="A9D08E" w:themeColor="accent6" w:themeTint="98" w:sz="4" w:space="0"/>
        <w:right w:val="single" w:color="A9D08E" w:themeColor="accent6" w:themeTint="98" w:sz="4" w:space="0"/>
      </w:tblBorders>
    </w:tblPr>
    <w:tblStylePr w:type="firstRow">
      <w:rPr>
        <w:b/>
        <w:sz w:val="22"/>
      </w:rPr>
      <w:tblPr/>
      <w:tcPr>
        <w:shd w:val="clear" w:color="A9D08E" w:fill="A9D08E" w:themeFill="accent6" w:themeFillTint="98"/>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A9D08E" w:themeColor="accent6" w:sz="4" w:space="0"/>
          <w:right w:val="single" w:color="A9D08E" w:themeColor="accent6" w:sz="4" w:space="0"/>
        </w:tcBorders>
      </w:tcPr>
    </w:tblStylePr>
    <w:tblStylePr w:type="band1Horz">
      <w:rPr>
        <w:sz w:val="22"/>
      </w:rPr>
      <w:tblPr/>
      <w:tcPr>
        <w:tcBorders>
          <w:top w:val="single" w:color="A9D08E" w:themeColor="accent6" w:sz="4" w:space="0"/>
          <w:bottom w:val="single" w:color="A9D08E" w:themeColor="accent6" w:sz="4" w:space="0"/>
        </w:tcBorders>
      </w:tcPr>
    </w:tblStylePr>
  </w:style>
  <w:style w:type="table" w:styleId="ListTable4">
    <w:name w:val="List Table 4"/>
    <w:basedOn w:val="TableNormal"/>
    <w:uiPriority w:val="99"/>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b/>
        <w:sz w:val="22"/>
      </w:rPr>
      <w:tblPr/>
      <w:tcPr>
        <w:shd w:val="clear" w:color="000000" w:fill="000000" w:themeFill="text1"/>
      </w:tcPr>
    </w:tblStylePr>
    <w:tblStylePr w:type="lastRow">
      <w:rPr>
        <w:b/>
      </w:rPr>
      <w:tblPr/>
    </w:tblStylePr>
    <w:tblStylePr w:type="firstCol">
      <w:rPr>
        <w:b/>
      </w:rPr>
      <w:tblPr/>
    </w:tblStylePr>
    <w:tblStylePr w:type="lastCol">
      <w:rPr>
        <w:b/>
      </w:rPr>
      <w:tblPr/>
    </w:tblStylePr>
    <w:tblStylePr w:type="band1Vert">
      <w:rPr>
        <w:sz w:val="22"/>
      </w:rPr>
      <w:tblPr/>
      <w:tcPr>
        <w:shd w:val="clear" w:color="BFBFBF" w:fill="BFBFBF" w:themeFill="text1" w:themeFillTint="40"/>
      </w:tcPr>
    </w:tblStylePr>
    <w:tblStylePr w:type="band1Horz">
      <w:rPr>
        <w:sz w:val="22"/>
      </w:rPr>
      <w:tblPr/>
      <w:tcPr>
        <w:shd w:val="clear" w:color="BFBFBF" w:fill="BFBFBF" w:themeFill="text1" w:themeFillTint="40"/>
      </w:tcPr>
    </w:tblStylePr>
  </w:style>
  <w:style w:type="table" w:styleId="ListTable4-Accent1">
    <w:name w:val="List Table 4 Accent 1"/>
    <w:basedOn w:val="TableNormal"/>
    <w:uiPriority w:val="99"/>
    <w:pPr>
      <w:spacing w:after="0" w:line="240" w:lineRule="auto"/>
    </w:pPr>
    <w:tblPr>
      <w:tblStyleRowBandSize w:val="1"/>
      <w:tblStyleColBandSize w:val="1"/>
      <w:tblBorders>
        <w:top w:val="single" w:color="A2C6E7" w:themeColor="accent1" w:themeTint="90" w:sz="4" w:space="0"/>
        <w:left w:val="single" w:color="A2C6E7" w:themeColor="accent1" w:themeTint="90" w:sz="4" w:space="0"/>
        <w:bottom w:val="single" w:color="A2C6E7" w:themeColor="accent1" w:themeTint="90" w:sz="4" w:space="0"/>
        <w:right w:val="single" w:color="A2C6E7" w:themeColor="accent1" w:themeTint="90" w:sz="4" w:space="0"/>
        <w:insideH w:val="single" w:color="A2C6E7" w:themeColor="accent1" w:themeTint="90" w:sz="4" w:space="0"/>
      </w:tblBorders>
    </w:tblPr>
    <w:tblStylePr w:type="firstRow">
      <w:rPr>
        <w:b/>
        <w:sz w:val="22"/>
      </w:rPr>
      <w:tblPr/>
      <w:tcPr>
        <w:shd w:val="clear" w:color="5B9BD5" w:fill="5B9BD5" w:themeFill="accent1"/>
      </w:tcPr>
    </w:tblStylePr>
    <w:tblStylePr w:type="lastRow">
      <w:rPr>
        <w:b/>
      </w:rPr>
      <w:tblPr/>
    </w:tblStylePr>
    <w:tblStylePr w:type="firstCol">
      <w:rPr>
        <w:b/>
      </w:rPr>
      <w:tblPr/>
    </w:tblStylePr>
    <w:tblStylePr w:type="lastCol">
      <w:rPr>
        <w:b/>
      </w:rPr>
      <w:tblPr/>
    </w:tblStylePr>
    <w:tblStylePr w:type="band1Vert">
      <w:rPr>
        <w:sz w:val="22"/>
      </w:rPr>
      <w:tblPr/>
      <w:tcPr>
        <w:shd w:val="clear" w:color="D5E5F4" w:fill="D5E5F4" w:themeFill="accent1" w:themeFillTint="40"/>
      </w:tcPr>
    </w:tblStylePr>
    <w:tblStylePr w:type="band1Horz">
      <w:rPr>
        <w:sz w:val="22"/>
      </w:rPr>
      <w:tblPr/>
      <w:tcPr>
        <w:shd w:val="clear" w:color="D5E5F4" w:fill="D5E5F4" w:themeFill="accent1" w:themeFillTint="40"/>
      </w:tcPr>
    </w:tblStylePr>
  </w:style>
  <w:style w:type="table" w:styleId="ListTable4-Accent2">
    <w:name w:val="List Table 4 Accent 2"/>
    <w:basedOn w:val="TableNormal"/>
    <w:uiPriority w:val="99"/>
    <w:pPr>
      <w:spacing w:after="0" w:line="240" w:lineRule="auto"/>
    </w:pPr>
    <w:tblPr>
      <w:tblStyleRowBandSize w:val="1"/>
      <w:tblStyleColBandSize w:val="1"/>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tblBorders>
    </w:tblPr>
    <w:tblStylePr w:type="firstRow">
      <w:rPr>
        <w:b/>
        <w:sz w:val="22"/>
      </w:rPr>
      <w:tblPr/>
      <w:tcPr>
        <w:shd w:val="clear" w:color="ED7D31" w:fill="ED7D31" w:themeFill="accent2"/>
      </w:tcPr>
    </w:tblStylePr>
    <w:tblStylePr w:type="lastRow">
      <w:rPr>
        <w:b/>
      </w:rPr>
      <w:tblPr/>
    </w:tblStylePr>
    <w:tblStylePr w:type="firstCol">
      <w:rPr>
        <w:b/>
      </w:rPr>
      <w:tblPr/>
    </w:tblStylePr>
    <w:tblStylePr w:type="lastCol">
      <w:rPr>
        <w:b/>
      </w:rPr>
      <w:tblPr/>
    </w:tblStylePr>
    <w:tblStylePr w:type="band1Vert">
      <w:rPr>
        <w:sz w:val="22"/>
      </w:rPr>
      <w:tblPr/>
      <w:tcPr>
        <w:shd w:val="clear" w:color="FADECB" w:fill="FADECB" w:themeFill="accent2" w:themeFillTint="40"/>
      </w:tcPr>
    </w:tblStylePr>
    <w:tblStylePr w:type="band1Horz">
      <w:rPr>
        <w:sz w:val="22"/>
      </w:rPr>
      <w:tblPr/>
      <w:tcPr>
        <w:shd w:val="clear" w:color="FADECB" w:fill="FADECB" w:themeFill="accent2" w:themeFillTint="40"/>
      </w:tcPr>
    </w:tblStylePr>
  </w:style>
  <w:style w:type="table" w:styleId="ListTable4-Accent3">
    <w:name w:val="List Table 4 Accent 3"/>
    <w:basedOn w:val="TableNormal"/>
    <w:uiPriority w:val="99"/>
    <w:pPr>
      <w:spacing w:after="0" w:line="240" w:lineRule="auto"/>
    </w:pPr>
    <w:tblPr>
      <w:tblStyleRowBandSize w:val="1"/>
      <w:tblStyleColBandSize w:val="1"/>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tblBorders>
    </w:tblPr>
    <w:tblStylePr w:type="firstRow">
      <w:rPr>
        <w:b/>
        <w:sz w:val="22"/>
      </w:rPr>
      <w:tblPr/>
      <w:tcPr>
        <w:shd w:val="clear" w:color="A5A5A5" w:fill="A5A5A5" w:themeFill="accent3"/>
      </w:tcPr>
    </w:tblStylePr>
    <w:tblStylePr w:type="lastRow">
      <w:rPr>
        <w:b/>
      </w:rPr>
      <w:tblPr/>
    </w:tblStylePr>
    <w:tblStylePr w:type="firstCol">
      <w:rPr>
        <w:b/>
      </w:rPr>
      <w:tblPr/>
    </w:tblStylePr>
    <w:tblStylePr w:type="lastCol">
      <w:rPr>
        <w:b/>
      </w:rPr>
      <w:tblPr/>
    </w:tblStylePr>
    <w:tblStylePr w:type="band1Vert">
      <w:rPr>
        <w:sz w:val="22"/>
      </w:rPr>
      <w:tblPr/>
      <w:tcPr>
        <w:shd w:val="clear" w:color="E8E8E8" w:fill="E8E8E8" w:themeFill="accent3" w:themeFillTint="40"/>
      </w:tcPr>
    </w:tblStylePr>
    <w:tblStylePr w:type="band1Horz">
      <w:rPr>
        <w:sz w:val="22"/>
      </w:rPr>
      <w:tblPr/>
      <w:tcPr>
        <w:shd w:val="clear" w:color="E8E8E8" w:fill="E8E8E8" w:themeFill="accent3" w:themeFillTint="40"/>
      </w:tcPr>
    </w:tblStylePr>
  </w:style>
  <w:style w:type="table" w:styleId="ListTable4-Accent4">
    <w:name w:val="List Table 4 Accent 4"/>
    <w:basedOn w:val="TableNormal"/>
    <w:uiPriority w:val="99"/>
    <w:pPr>
      <w:spacing w:after="0" w:line="240" w:lineRule="auto"/>
    </w:pPr>
    <w:tblPr>
      <w:tblStyleRowBandSize w:val="1"/>
      <w:tblStyleColBandSize w:val="1"/>
      <w:tblBorders>
        <w:top w:val="single" w:color="FFDB6F" w:themeColor="accent4" w:themeTint="90" w:sz="4" w:space="0"/>
        <w:left w:val="single" w:color="FFDB6F" w:themeColor="accent4" w:themeTint="90" w:sz="4" w:space="0"/>
        <w:bottom w:val="single" w:color="FFDB6F" w:themeColor="accent4" w:themeTint="90" w:sz="4" w:space="0"/>
        <w:right w:val="single" w:color="FFDB6F" w:themeColor="accent4" w:themeTint="90" w:sz="4" w:space="0"/>
        <w:insideH w:val="single" w:color="FFDB6F" w:themeColor="accent4" w:themeTint="90" w:sz="4" w:space="0"/>
      </w:tblBorders>
    </w:tblPr>
    <w:tblStylePr w:type="firstRow">
      <w:rPr>
        <w:b/>
        <w:sz w:val="22"/>
      </w:rPr>
      <w:tblPr/>
      <w:tcPr>
        <w:shd w:val="clear" w:color="FFC000" w:fill="FFC000" w:themeFill="accent4"/>
      </w:tcPr>
    </w:tblStylePr>
    <w:tblStylePr w:type="lastRow">
      <w:rPr>
        <w:b/>
      </w:rPr>
      <w:tblPr/>
    </w:tblStylePr>
    <w:tblStylePr w:type="firstCol">
      <w:rPr>
        <w:b/>
      </w:rPr>
      <w:tblPr/>
    </w:tblStylePr>
    <w:tblStylePr w:type="lastCol">
      <w:rPr>
        <w:b/>
      </w:rPr>
      <w:tblPr/>
    </w:tblStylePr>
    <w:tblStylePr w:type="band1Vert">
      <w:rPr>
        <w:sz w:val="22"/>
      </w:rPr>
      <w:tblPr/>
      <w:tcPr>
        <w:shd w:val="clear" w:color="FFEFBF" w:fill="FFEFBF" w:themeFill="accent4" w:themeFillTint="40"/>
      </w:tcPr>
    </w:tblStylePr>
    <w:tblStylePr w:type="band1Horz">
      <w:rPr>
        <w:sz w:val="22"/>
      </w:rPr>
      <w:tblPr/>
      <w:tcPr>
        <w:shd w:val="clear" w:color="FFEFBF" w:fill="FFEFBF" w:themeFill="accent4" w:themeFillTint="40"/>
      </w:tcPr>
    </w:tblStylePr>
  </w:style>
  <w:style w:type="table" w:styleId="ListTable4-Accent5">
    <w:name w:val="List Table 4 Accent 5"/>
    <w:basedOn w:val="TableNormal"/>
    <w:uiPriority w:val="99"/>
    <w:pPr>
      <w:spacing w:after="0" w:line="240" w:lineRule="auto"/>
    </w:pPr>
    <w:tblPr>
      <w:tblStyleRowBandSize w:val="1"/>
      <w:tblStyleColBandSize w:val="1"/>
      <w:tblBorders>
        <w:top w:val="single" w:color="95AFDD" w:themeColor="accent5" w:themeTint="90" w:sz="4" w:space="0"/>
        <w:left w:val="single" w:color="95AFDD" w:themeColor="accent5" w:themeTint="90" w:sz="4" w:space="0"/>
        <w:bottom w:val="single" w:color="95AFDD" w:themeColor="accent5" w:themeTint="90" w:sz="4" w:space="0"/>
        <w:right w:val="single" w:color="95AFDD" w:themeColor="accent5" w:themeTint="90" w:sz="4" w:space="0"/>
        <w:insideH w:val="single" w:color="95AFDD" w:themeColor="accent5" w:themeTint="90" w:sz="4" w:space="0"/>
      </w:tblBorders>
    </w:tblPr>
    <w:tblStylePr w:type="firstRow">
      <w:rPr>
        <w:b/>
        <w:sz w:val="22"/>
      </w:rPr>
      <w:tblPr/>
      <w:tcPr>
        <w:shd w:val="clear" w:color="4472C4" w:fill="4472C4" w:themeFill="accent5"/>
      </w:tcPr>
    </w:tblStylePr>
    <w:tblStylePr w:type="lastRow">
      <w:rPr>
        <w:b/>
      </w:rPr>
      <w:tblPr/>
    </w:tblStylePr>
    <w:tblStylePr w:type="firstCol">
      <w:rPr>
        <w:b/>
      </w:rPr>
      <w:tblPr/>
    </w:tblStylePr>
    <w:tblStylePr w:type="lastCol">
      <w:rPr>
        <w:b/>
      </w:rPr>
      <w:tblPr/>
    </w:tblStylePr>
    <w:tblStylePr w:type="band1Vert">
      <w:rPr>
        <w:sz w:val="22"/>
      </w:rPr>
      <w:tblPr/>
      <w:tcPr>
        <w:shd w:val="clear" w:color="CFDBF0" w:fill="CFDBF0" w:themeFill="accent5" w:themeFillTint="40"/>
      </w:tcPr>
    </w:tblStylePr>
    <w:tblStylePr w:type="band1Horz">
      <w:rPr>
        <w:sz w:val="22"/>
      </w:rPr>
      <w:tblPr/>
      <w:tcPr>
        <w:shd w:val="clear" w:color="CFDBF0" w:fill="CFDBF0" w:themeFill="accent5" w:themeFillTint="40"/>
      </w:tcPr>
    </w:tblStylePr>
  </w:style>
  <w:style w:type="table" w:styleId="ListTable4-Accent6">
    <w:name w:val="List Table 4 Accent 6"/>
    <w:basedOn w:val="TableNormal"/>
    <w:uiPriority w:val="99"/>
    <w:pPr>
      <w:spacing w:after="0" w:line="240" w:lineRule="auto"/>
    </w:pPr>
    <w:tblPr>
      <w:tblStyleRowBandSize w:val="1"/>
      <w:tblStyleColBandSize w:val="1"/>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tblBorders>
    </w:tblPr>
    <w:tblStylePr w:type="firstRow">
      <w:rPr>
        <w:b/>
        <w:sz w:val="22"/>
      </w:rPr>
      <w:tblPr/>
      <w:tcPr>
        <w:shd w:val="clear" w:color="70AD47" w:fill="70AD47" w:themeFill="accent6"/>
      </w:tcPr>
    </w:tblStylePr>
    <w:tblStylePr w:type="lastRow">
      <w:rPr>
        <w:b/>
      </w:rPr>
      <w:tblPr/>
    </w:tblStylePr>
    <w:tblStylePr w:type="firstCol">
      <w:rPr>
        <w:b/>
      </w:rPr>
      <w:tblPr/>
    </w:tblStylePr>
    <w:tblStylePr w:type="lastCol">
      <w:rPr>
        <w:b/>
      </w:rPr>
      <w:tblPr/>
    </w:tblStylePr>
    <w:tblStylePr w:type="band1Vert">
      <w:rPr>
        <w:sz w:val="22"/>
      </w:rPr>
      <w:tblPr/>
      <w:tcPr>
        <w:shd w:val="clear" w:color="DAEBCF" w:fill="DAEBCF" w:themeFill="accent6" w:themeFillTint="40"/>
      </w:tcPr>
    </w:tblStylePr>
    <w:tblStylePr w:type="band1Horz">
      <w:rPr>
        <w:sz w:val="22"/>
      </w:rPr>
      <w:tblPr/>
      <w:tcPr>
        <w:shd w:val="clear" w:color="DAEBCF" w:fill="DAEBCF" w:themeFill="accent6" w:themeFillTint="40"/>
      </w:tcPr>
    </w:tblStylePr>
  </w:style>
  <w:style w:type="table" w:styleId="ListTable5Dark">
    <w:name w:val="List Table 5 Dark"/>
    <w:basedOn w:val="TableNormal"/>
    <w:uiPriority w:val="99"/>
    <w:pPr>
      <w:spacing w:after="0" w:line="240" w:lineRule="auto"/>
    </w:pPr>
    <w:tblPr>
      <w:tblStyleRowBandSize w:val="1"/>
      <w:tblStyleColBandSize w:val="1"/>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tblPr>
    <w:tblStylePr w:type="firstRow">
      <w:rPr>
        <w:b/>
        <w:color w:themeColor="light1"/>
        <w:sz w:val="22"/>
      </w:rPr>
      <w:tblPr/>
      <w:tcPr>
        <w:tcBorders>
          <w:top w:val="single" w:color="7F7F7F" w:themeColor="text1" w:sz="32" w:space="0"/>
          <w:bottom w:val="single" w:color="FFFFFF" w:themeColor="light1" w:sz="12" w:space="0"/>
        </w:tcBorders>
        <w:shd w:val="clear" w:color="7F7F7F" w:fill="7F7F7F" w:themeFill="text1" w:themeFillTint="80"/>
      </w:tcPr>
    </w:tblStylePr>
    <w:tblStylePr w:type="lastRow">
      <w:rPr>
        <w:b/>
        <w:color w:themeColor="light1"/>
        <w:sz w:val="22"/>
      </w:rPr>
      <w:tblPr/>
    </w:tblStylePr>
    <w:tblStylePr w:type="firstCol">
      <w:rPr>
        <w:b/>
        <w:color w:themeColor="light1"/>
        <w:sz w:val="22"/>
      </w:rPr>
      <w:tblPr/>
      <w:tcPr>
        <w:tcBorders>
          <w:left w:val="single" w:color="7F7F7F" w:themeColor="text1" w:sz="32" w:space="0"/>
          <w:right w:val="single" w:color="FFFFFF" w:themeColor="light1" w:sz="4" w:space="0"/>
        </w:tcBorders>
      </w:tcPr>
    </w:tblStylePr>
    <w:tblStylePr w:type="lastCol">
      <w:tblPr/>
      <w:tcPr>
        <w:tcBorders>
          <w:left w:val="single" w:color="FFFFFF" w:themeColor="light1" w:sz="4" w:space="0"/>
          <w:right w:val="single" w:color="7F7F7F" w:themeColor="text1" w:sz="32" w:space="0"/>
        </w:tcBorders>
      </w:tcPr>
    </w:tblStylePr>
    <w:tblStylePr w:type="band1Vert">
      <w:tblPr/>
      <w:tcPr>
        <w:tcBorders>
          <w:left w:val="single" w:color="FFFFFF" w:themeColor="light1" w:sz="4" w:space="0"/>
          <w:right w:val="single" w:color="FFFFFF" w:themeColor="light1" w:sz="4" w:space="0"/>
        </w:tcBorders>
        <w:shd w:val="clear" w:color="7F7F7F" w:fill="7F7F7F" w:themeFill="text1" w:themeFillTint="80"/>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7F7F7F" w:fill="7F7F7F" w:themeFill="text1" w:themeFillTint="80"/>
      </w:tcPr>
    </w:tblStylePr>
    <w:tblStylePr w:type="band2Horz">
      <w:tblPr/>
      <w:tcPr>
        <w:tcBorders>
          <w:top w:val="single" w:color="FFFFFF" w:themeColor="light1" w:sz="4" w:space="0"/>
          <w:bottom w:val="single" w:color="FFFFFF" w:themeColor="light1" w:sz="4" w:space="0"/>
        </w:tcBorders>
        <w:shd w:val="clear" w:color="7F7F7F" w:fill="7F7F7F" w:themeFill="text1" w:themeFillTint="80"/>
      </w:tcPr>
    </w:tblStylePr>
  </w:style>
  <w:style w:type="table" w:styleId="ListTable5Dark-Accent1">
    <w:name w:val="List Table 5 Dark Accent 1"/>
    <w:basedOn w:val="TableNormal"/>
    <w:uiPriority w:val="99"/>
    <w:pPr>
      <w:spacing w:after="0" w:line="240" w:lineRule="auto"/>
    </w:pPr>
    <w:tblPr>
      <w:tblStyleRowBandSize w:val="1"/>
      <w:tblStyleColBandSize w:val="1"/>
      <w:tblBorders>
        <w:top w:val="single" w:color="5B9BD5" w:themeColor="accent1" w:sz="32" w:space="0"/>
        <w:left w:val="single" w:color="5B9BD5" w:themeColor="accent1" w:sz="32" w:space="0"/>
        <w:bottom w:val="single" w:color="5B9BD5" w:themeColor="accent1" w:sz="32" w:space="0"/>
        <w:right w:val="single" w:color="5B9BD5" w:themeColor="accent1" w:sz="32" w:space="0"/>
      </w:tblBorders>
    </w:tblPr>
    <w:tblStylePr w:type="firstRow">
      <w:rPr>
        <w:b/>
        <w:color w:themeColor="light1"/>
        <w:sz w:val="22"/>
      </w:rPr>
      <w:tblPr/>
      <w:tcPr>
        <w:tcBorders>
          <w:top w:val="single" w:color="5B9BD5" w:themeColor="accent1" w:sz="32" w:space="0"/>
          <w:bottom w:val="single" w:color="FFFFFF" w:themeColor="light1" w:sz="12" w:space="0"/>
        </w:tcBorders>
        <w:shd w:val="clear" w:color="5B9BD5" w:fill="5B9BD5" w:themeFill="accent1"/>
      </w:tcPr>
    </w:tblStylePr>
    <w:tblStylePr w:type="lastRow">
      <w:rPr>
        <w:b/>
        <w:color w:themeColor="light1"/>
        <w:sz w:val="22"/>
      </w:rPr>
      <w:tblPr/>
    </w:tblStylePr>
    <w:tblStylePr w:type="firstCol">
      <w:rPr>
        <w:b/>
        <w:color w:themeColor="light1"/>
        <w:sz w:val="22"/>
      </w:rPr>
      <w:tblPr/>
      <w:tcPr>
        <w:tcBorders>
          <w:left w:val="single" w:color="5B9BD5" w:themeColor="accent1" w:sz="32" w:space="0"/>
          <w:right w:val="single" w:color="FFFFFF" w:themeColor="light1" w:sz="4" w:space="0"/>
        </w:tcBorders>
      </w:tcPr>
    </w:tblStylePr>
    <w:tblStylePr w:type="lastCol">
      <w:tblPr/>
      <w:tcPr>
        <w:tcBorders>
          <w:left w:val="single" w:color="FFFFFF" w:themeColor="light1" w:sz="4" w:space="0"/>
          <w:right w:val="single" w:color="5B9BD5" w:themeColor="accent1" w:sz="32" w:space="0"/>
        </w:tcBorders>
      </w:tcPr>
    </w:tblStylePr>
    <w:tblStylePr w:type="band1Vert">
      <w:tblPr/>
      <w:tcPr>
        <w:tcBorders>
          <w:left w:val="single" w:color="FFFFFF" w:themeColor="light1" w:sz="4" w:space="0"/>
          <w:right w:val="single" w:color="FFFFFF" w:themeColor="light1" w:sz="4" w:space="0"/>
        </w:tcBorders>
        <w:shd w:val="clear" w:color="5B9BD5" w:fill="5B9BD5" w:themeFill="accent1"/>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5B9BD5" w:fill="5B9BD5" w:themeFill="accent1"/>
      </w:tcPr>
    </w:tblStylePr>
    <w:tblStylePr w:type="band2Horz">
      <w:tblPr/>
      <w:tcPr>
        <w:tcBorders>
          <w:top w:val="single" w:color="FFFFFF" w:themeColor="light1" w:sz="4" w:space="0"/>
          <w:bottom w:val="single" w:color="FFFFFF" w:themeColor="light1" w:sz="4" w:space="0"/>
        </w:tcBorders>
        <w:shd w:val="clear" w:color="5B9BD5" w:fill="5B9BD5" w:themeFill="accent1"/>
      </w:tcPr>
    </w:tblStylePr>
  </w:style>
  <w:style w:type="table" w:styleId="ListTable5Dark-Accent2">
    <w:name w:val="List Table 5 Dark Accent 2"/>
    <w:basedOn w:val="TableNormal"/>
    <w:uiPriority w:val="99"/>
    <w:pPr>
      <w:spacing w:after="0" w:line="240" w:lineRule="auto"/>
    </w:pPr>
    <w:tblPr>
      <w:tblStyleRowBandSize w:val="1"/>
      <w:tblStyleColBandSize w:val="1"/>
      <w:tblBorders>
        <w:top w:val="single" w:color="F4B184" w:themeColor="accent2" w:themeTint="97" w:sz="32" w:space="0"/>
        <w:left w:val="single" w:color="F4B184" w:themeColor="accent2" w:themeTint="97" w:sz="32" w:space="0"/>
        <w:bottom w:val="single" w:color="F4B184" w:themeColor="accent2" w:themeTint="97" w:sz="32" w:space="0"/>
        <w:right w:val="single" w:color="F4B184" w:themeColor="accent2" w:themeTint="97" w:sz="32" w:space="0"/>
      </w:tblBorders>
    </w:tblPr>
    <w:tblStylePr w:type="firstRow">
      <w:rPr>
        <w:b/>
        <w:color w:themeColor="light1"/>
        <w:sz w:val="22"/>
      </w:rPr>
      <w:tblPr/>
      <w:tcPr>
        <w:tcBorders>
          <w:top w:val="single" w:color="F4B184" w:themeColor="accent2" w:sz="32" w:space="0"/>
          <w:bottom w:val="single" w:color="FFFFFF" w:themeColor="light1" w:sz="12" w:space="0"/>
        </w:tcBorders>
        <w:shd w:val="clear" w:color="F4B184" w:fill="F4B184" w:themeFill="accent2" w:themeFillTint="97"/>
      </w:tcPr>
    </w:tblStylePr>
    <w:tblStylePr w:type="lastRow">
      <w:rPr>
        <w:b/>
        <w:color w:themeColor="light1"/>
        <w:sz w:val="22"/>
      </w:rPr>
      <w:tblPr/>
    </w:tblStylePr>
    <w:tblStylePr w:type="firstCol">
      <w:rPr>
        <w:b/>
        <w:color w:themeColor="light1"/>
        <w:sz w:val="22"/>
      </w:rPr>
      <w:tblPr/>
      <w:tcPr>
        <w:tcBorders>
          <w:left w:val="single" w:color="F4B184" w:themeColor="accent2" w:sz="32" w:space="0"/>
          <w:right w:val="single" w:color="FFFFFF" w:themeColor="light1" w:sz="4" w:space="0"/>
        </w:tcBorders>
      </w:tcPr>
    </w:tblStylePr>
    <w:tblStylePr w:type="lastCol">
      <w:tblPr/>
      <w:tcPr>
        <w:tcBorders>
          <w:left w:val="single" w:color="FFFFFF" w:themeColor="light1" w:sz="4" w:space="0"/>
          <w:right w:val="single" w:color="F4B184" w:themeColor="accent2" w:sz="32" w:space="0"/>
        </w:tcBorders>
      </w:tcPr>
    </w:tblStylePr>
    <w:tblStylePr w:type="band1Vert">
      <w:tblPr/>
      <w:tcPr>
        <w:tcBorders>
          <w:left w:val="single" w:color="FFFFFF" w:themeColor="light1" w:sz="4" w:space="0"/>
          <w:right w:val="single" w:color="FFFFFF" w:themeColor="light1" w:sz="4" w:space="0"/>
        </w:tcBorders>
        <w:shd w:val="clear" w:color="F4B184" w:fill="F4B184" w:themeFill="accent2" w:themeFillTint="97"/>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F4B184" w:fill="F4B184" w:themeFill="accent2" w:themeFillTint="97"/>
      </w:tcPr>
    </w:tblStylePr>
    <w:tblStylePr w:type="band2Horz">
      <w:tblPr/>
      <w:tcPr>
        <w:tcBorders>
          <w:top w:val="single" w:color="FFFFFF" w:themeColor="light1" w:sz="4" w:space="0"/>
          <w:bottom w:val="single" w:color="FFFFFF" w:themeColor="light1" w:sz="4" w:space="0"/>
        </w:tcBorders>
        <w:shd w:val="clear" w:color="F4B184" w:fill="F4B184" w:themeFill="accent2" w:themeFillTint="97"/>
      </w:tcPr>
    </w:tblStylePr>
  </w:style>
  <w:style w:type="table" w:styleId="ListTable5Dark-Accent3">
    <w:name w:val="List Table 5 Dark Accent 3"/>
    <w:basedOn w:val="TableNormal"/>
    <w:uiPriority w:val="99"/>
    <w:pPr>
      <w:spacing w:after="0" w:line="240" w:lineRule="auto"/>
    </w:pPr>
    <w:tblPr>
      <w:tblStyleRowBandSize w:val="1"/>
      <w:tblStyleColBandSize w:val="1"/>
      <w:tblBorders>
        <w:top w:val="single" w:color="C9C9C9" w:themeColor="accent3" w:themeTint="98" w:sz="32" w:space="0"/>
        <w:left w:val="single" w:color="C9C9C9" w:themeColor="accent3" w:themeTint="98" w:sz="32" w:space="0"/>
        <w:bottom w:val="single" w:color="C9C9C9" w:themeColor="accent3" w:themeTint="98" w:sz="32" w:space="0"/>
        <w:right w:val="single" w:color="C9C9C9" w:themeColor="accent3" w:themeTint="98" w:sz="32" w:space="0"/>
      </w:tblBorders>
    </w:tblPr>
    <w:tblStylePr w:type="firstRow">
      <w:rPr>
        <w:b/>
        <w:color w:themeColor="light1"/>
        <w:sz w:val="22"/>
      </w:rPr>
      <w:tblPr/>
      <w:tcPr>
        <w:tcBorders>
          <w:top w:val="single" w:color="C9C9C9" w:themeColor="accent3" w:sz="32" w:space="0"/>
          <w:bottom w:val="single" w:color="FFFFFF" w:themeColor="light1" w:sz="12" w:space="0"/>
        </w:tcBorders>
        <w:shd w:val="clear" w:color="C9C9C9" w:fill="C9C9C9" w:themeFill="accent3" w:themeFillTint="98"/>
      </w:tcPr>
    </w:tblStylePr>
    <w:tblStylePr w:type="lastRow">
      <w:rPr>
        <w:b/>
        <w:color w:themeColor="light1"/>
        <w:sz w:val="22"/>
      </w:rPr>
      <w:tblPr/>
    </w:tblStylePr>
    <w:tblStylePr w:type="firstCol">
      <w:rPr>
        <w:b/>
        <w:color w:themeColor="light1"/>
        <w:sz w:val="22"/>
      </w:rPr>
      <w:tblPr/>
      <w:tcPr>
        <w:tcBorders>
          <w:left w:val="single" w:color="C9C9C9" w:themeColor="accent3" w:sz="32" w:space="0"/>
          <w:right w:val="single" w:color="FFFFFF" w:themeColor="light1" w:sz="4" w:space="0"/>
        </w:tcBorders>
      </w:tcPr>
    </w:tblStylePr>
    <w:tblStylePr w:type="lastCol">
      <w:tblPr/>
      <w:tcPr>
        <w:tcBorders>
          <w:left w:val="single" w:color="FFFFFF" w:themeColor="light1" w:sz="4" w:space="0"/>
          <w:right w:val="single" w:color="C9C9C9" w:themeColor="accent3" w:sz="32" w:space="0"/>
        </w:tcBorders>
      </w:tcPr>
    </w:tblStylePr>
    <w:tblStylePr w:type="band1Vert">
      <w:tblPr/>
      <w:tcPr>
        <w:tcBorders>
          <w:left w:val="single" w:color="FFFFFF" w:themeColor="light1" w:sz="4" w:space="0"/>
          <w:right w:val="single" w:color="FFFFFF" w:themeColor="light1" w:sz="4" w:space="0"/>
        </w:tcBorders>
        <w:shd w:val="clear" w:color="C9C9C9" w:fill="C9C9C9" w:themeFill="accent3" w:themeFillTint="98"/>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C9C9C9" w:fill="C9C9C9" w:themeFill="accent3" w:themeFillTint="98"/>
      </w:tcPr>
    </w:tblStylePr>
    <w:tblStylePr w:type="band2Horz">
      <w:tblPr/>
      <w:tcPr>
        <w:tcBorders>
          <w:top w:val="single" w:color="FFFFFF" w:themeColor="light1" w:sz="4" w:space="0"/>
          <w:bottom w:val="single" w:color="FFFFFF" w:themeColor="light1" w:sz="4" w:space="0"/>
        </w:tcBorders>
        <w:shd w:val="clear" w:color="C9C9C9" w:fill="C9C9C9" w:themeFill="accent3" w:themeFillTint="98"/>
      </w:tcPr>
    </w:tblStylePr>
  </w:style>
  <w:style w:type="table" w:styleId="ListTable5Dark-Accent4">
    <w:name w:val="List Table 5 Dark Accent 4"/>
    <w:basedOn w:val="TableNormal"/>
    <w:uiPriority w:val="99"/>
    <w:pPr>
      <w:spacing w:after="0" w:line="240" w:lineRule="auto"/>
    </w:pPr>
    <w:tblPr>
      <w:tblStyleRowBandSize w:val="1"/>
      <w:tblStyleColBandSize w:val="1"/>
      <w:tblBorders>
        <w:top w:val="single" w:color="FFD865" w:themeColor="accent4" w:themeTint="9a" w:sz="32" w:space="0"/>
        <w:left w:val="single" w:color="FFD865" w:themeColor="accent4" w:themeTint="9a" w:sz="32" w:space="0"/>
        <w:bottom w:val="single" w:color="FFD865" w:themeColor="accent4" w:themeTint="9a" w:sz="32" w:space="0"/>
        <w:right w:val="single" w:color="FFD865" w:themeColor="accent4" w:themeTint="9a" w:sz="32" w:space="0"/>
      </w:tblBorders>
    </w:tblPr>
    <w:tblStylePr w:type="firstRow">
      <w:rPr>
        <w:b/>
        <w:color w:themeColor="light1"/>
        <w:sz w:val="22"/>
      </w:rPr>
      <w:tblPr/>
      <w:tcPr>
        <w:tcBorders>
          <w:top w:val="single" w:color="FFD865" w:themeColor="accent4" w:sz="32" w:space="0"/>
          <w:bottom w:val="single" w:color="FFFFFF" w:themeColor="light1" w:sz="12" w:space="0"/>
        </w:tcBorders>
        <w:shd w:val="clear" w:color="FFD865" w:fill="FFD865" w:themeFill="accent4" w:themeFillTint="9a"/>
      </w:tcPr>
    </w:tblStylePr>
    <w:tblStylePr w:type="lastRow">
      <w:rPr>
        <w:b/>
        <w:color w:themeColor="light1"/>
        <w:sz w:val="22"/>
      </w:rPr>
      <w:tblPr/>
    </w:tblStylePr>
    <w:tblStylePr w:type="firstCol">
      <w:rPr>
        <w:b/>
        <w:color w:themeColor="light1"/>
        <w:sz w:val="22"/>
      </w:rPr>
      <w:tblPr/>
      <w:tcPr>
        <w:tcBorders>
          <w:left w:val="single" w:color="FFD865" w:themeColor="accent4" w:sz="32" w:space="0"/>
          <w:right w:val="single" w:color="FFFFFF" w:themeColor="light1" w:sz="4" w:space="0"/>
        </w:tcBorders>
      </w:tcPr>
    </w:tblStylePr>
    <w:tblStylePr w:type="lastCol">
      <w:tblPr/>
      <w:tcPr>
        <w:tcBorders>
          <w:left w:val="single" w:color="FFFFFF" w:themeColor="light1" w:sz="4" w:space="0"/>
          <w:right w:val="single" w:color="FFD865" w:themeColor="accent4" w:sz="32" w:space="0"/>
        </w:tcBorders>
      </w:tcPr>
    </w:tblStylePr>
    <w:tblStylePr w:type="band1Vert">
      <w:tblPr/>
      <w:tcPr>
        <w:tcBorders>
          <w:left w:val="single" w:color="FFFFFF" w:themeColor="light1" w:sz="4" w:space="0"/>
          <w:right w:val="single" w:color="FFFFFF" w:themeColor="light1" w:sz="4" w:space="0"/>
        </w:tcBorders>
        <w:shd w:val="clear" w:color="FFD865" w:fill="FFD865" w:themeFill="accent4" w:themeFillTint="9a"/>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FFD865" w:fill="FFD865" w:themeFill="accent4" w:themeFillTint="9a"/>
      </w:tcPr>
    </w:tblStylePr>
    <w:tblStylePr w:type="band2Horz">
      <w:tblPr/>
      <w:tcPr>
        <w:tcBorders>
          <w:top w:val="single" w:color="FFFFFF" w:themeColor="light1" w:sz="4" w:space="0"/>
          <w:bottom w:val="single" w:color="FFFFFF" w:themeColor="light1" w:sz="4" w:space="0"/>
        </w:tcBorders>
        <w:shd w:val="clear" w:color="FFD865" w:fill="FFD865" w:themeFill="accent4" w:themeFillTint="9a"/>
      </w:tcPr>
    </w:tblStylePr>
  </w:style>
  <w:style w:type="table" w:styleId="ListTable5Dark-Accent5">
    <w:name w:val="List Table 5 Dark Accent 5"/>
    <w:basedOn w:val="TableNormal"/>
    <w:uiPriority w:val="99"/>
    <w:pPr>
      <w:spacing w:after="0" w:line="240" w:lineRule="auto"/>
    </w:pPr>
    <w:tblPr>
      <w:tblStyleRowBandSize w:val="1"/>
      <w:tblStyleColBandSize w:val="1"/>
      <w:tblBorders>
        <w:top w:val="single" w:color="8DA9DB" w:themeColor="accent5" w:themeTint="9a" w:sz="32" w:space="0"/>
        <w:left w:val="single" w:color="8DA9DB" w:themeColor="accent5" w:themeTint="9a" w:sz="32" w:space="0"/>
        <w:bottom w:val="single" w:color="8DA9DB" w:themeColor="accent5" w:themeTint="9a" w:sz="32" w:space="0"/>
        <w:right w:val="single" w:color="8DA9DB" w:themeColor="accent5" w:themeTint="9a" w:sz="32" w:space="0"/>
      </w:tblBorders>
    </w:tblPr>
    <w:tblStylePr w:type="firstRow">
      <w:rPr>
        <w:b/>
        <w:color w:themeColor="light1"/>
        <w:sz w:val="22"/>
      </w:rPr>
      <w:tblPr/>
      <w:tcPr>
        <w:tcBorders>
          <w:top w:val="single" w:color="8DA9DB" w:themeColor="accent5" w:sz="32" w:space="0"/>
          <w:bottom w:val="single" w:color="FFFFFF" w:themeColor="light1" w:sz="12" w:space="0"/>
        </w:tcBorders>
        <w:shd w:val="clear" w:color="8DA9DB" w:fill="8DA9DB" w:themeFill="accent5" w:themeFillTint="9a"/>
      </w:tcPr>
    </w:tblStylePr>
    <w:tblStylePr w:type="lastRow">
      <w:rPr>
        <w:b/>
        <w:color w:themeColor="light1"/>
        <w:sz w:val="22"/>
      </w:rPr>
      <w:tblPr/>
    </w:tblStylePr>
    <w:tblStylePr w:type="firstCol">
      <w:rPr>
        <w:b/>
        <w:color w:themeColor="light1"/>
        <w:sz w:val="22"/>
      </w:rPr>
      <w:tblPr/>
      <w:tcPr>
        <w:tcBorders>
          <w:left w:val="single" w:color="8DA9DB" w:themeColor="accent5" w:sz="32" w:space="0"/>
          <w:right w:val="single" w:color="FFFFFF" w:themeColor="light1" w:sz="4" w:space="0"/>
        </w:tcBorders>
      </w:tcPr>
    </w:tblStylePr>
    <w:tblStylePr w:type="lastCol">
      <w:tblPr/>
      <w:tcPr>
        <w:tcBorders>
          <w:left w:val="single" w:color="FFFFFF" w:themeColor="light1" w:sz="4" w:space="0"/>
          <w:right w:val="single" w:color="8DA9DB" w:themeColor="accent5" w:sz="32" w:space="0"/>
        </w:tcBorders>
      </w:tcPr>
    </w:tblStylePr>
    <w:tblStylePr w:type="band1Vert">
      <w:tblPr/>
      <w:tcPr>
        <w:tcBorders>
          <w:left w:val="single" w:color="FFFFFF" w:themeColor="light1" w:sz="4" w:space="0"/>
          <w:right w:val="single" w:color="FFFFFF" w:themeColor="light1" w:sz="4" w:space="0"/>
        </w:tcBorders>
        <w:shd w:val="clear" w:color="8DA9DB" w:fill="8DA9DB" w:themeFill="accent5" w:themeFillTint="9a"/>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8DA9DB" w:fill="8DA9DB" w:themeFill="accent5" w:themeFillTint="9a"/>
      </w:tcPr>
    </w:tblStylePr>
    <w:tblStylePr w:type="band2Horz">
      <w:tblPr/>
      <w:tcPr>
        <w:tcBorders>
          <w:top w:val="single" w:color="FFFFFF" w:themeColor="light1" w:sz="4" w:space="0"/>
          <w:bottom w:val="single" w:color="FFFFFF" w:themeColor="light1" w:sz="4" w:space="0"/>
        </w:tcBorders>
        <w:shd w:val="clear" w:color="8DA9DB" w:fill="8DA9DB" w:themeFill="accent5" w:themeFillTint="9a"/>
      </w:tcPr>
    </w:tblStylePr>
  </w:style>
  <w:style w:type="table" w:styleId="ListTable5Dark-Accent6">
    <w:name w:val="List Table 5 Dark Accent 6"/>
    <w:basedOn w:val="TableNormal"/>
    <w:uiPriority w:val="99"/>
    <w:pPr>
      <w:spacing w:after="0" w:line="240" w:lineRule="auto"/>
    </w:pPr>
    <w:tblPr>
      <w:tblStyleRowBandSize w:val="1"/>
      <w:tblStyleColBandSize w:val="1"/>
      <w:tblBorders>
        <w:top w:val="single" w:color="A9D08E" w:themeColor="accent6" w:themeTint="98" w:sz="32" w:space="0"/>
        <w:left w:val="single" w:color="A9D08E" w:themeColor="accent6" w:themeTint="98" w:sz="32" w:space="0"/>
        <w:bottom w:val="single" w:color="A9D08E" w:themeColor="accent6" w:themeTint="98" w:sz="32" w:space="0"/>
        <w:right w:val="single" w:color="A9D08E" w:themeColor="accent6" w:themeTint="98" w:sz="32" w:space="0"/>
      </w:tblBorders>
    </w:tblPr>
    <w:tblStylePr w:type="firstRow">
      <w:rPr>
        <w:b/>
        <w:color w:themeColor="light1"/>
        <w:sz w:val="22"/>
      </w:rPr>
      <w:tblPr/>
      <w:tcPr>
        <w:tcBorders>
          <w:top w:val="single" w:color="A9D08E" w:themeColor="accent6" w:sz="32" w:space="0"/>
          <w:bottom w:val="single" w:color="FFFFFF" w:themeColor="light1" w:sz="12" w:space="0"/>
        </w:tcBorders>
        <w:shd w:val="clear" w:color="A9D08E" w:fill="A9D08E" w:themeFill="accent6" w:themeFillTint="98"/>
      </w:tcPr>
    </w:tblStylePr>
    <w:tblStylePr w:type="lastRow">
      <w:rPr>
        <w:b/>
        <w:color w:themeColor="light1"/>
        <w:sz w:val="22"/>
      </w:rPr>
      <w:tblPr/>
    </w:tblStylePr>
    <w:tblStylePr w:type="firstCol">
      <w:rPr>
        <w:b/>
        <w:color w:themeColor="light1"/>
        <w:sz w:val="22"/>
      </w:rPr>
      <w:tblPr/>
      <w:tcPr>
        <w:tcBorders>
          <w:left w:val="single" w:color="A9D08E" w:themeColor="accent6" w:sz="32" w:space="0"/>
          <w:right w:val="single" w:color="FFFFFF" w:themeColor="light1" w:sz="4" w:space="0"/>
        </w:tcBorders>
      </w:tcPr>
    </w:tblStylePr>
    <w:tblStylePr w:type="lastCol">
      <w:tblPr/>
      <w:tcPr>
        <w:tcBorders>
          <w:left w:val="single" w:color="FFFFFF" w:themeColor="light1" w:sz="4" w:space="0"/>
          <w:right w:val="single" w:color="A9D08E" w:themeColor="accent6" w:sz="32" w:space="0"/>
        </w:tcBorders>
      </w:tcPr>
    </w:tblStylePr>
    <w:tblStylePr w:type="band1Vert">
      <w:tblPr/>
      <w:tcPr>
        <w:tcBorders>
          <w:left w:val="single" w:color="FFFFFF" w:themeColor="light1" w:sz="4" w:space="0"/>
          <w:right w:val="single" w:color="FFFFFF" w:themeColor="light1" w:sz="4" w:space="0"/>
        </w:tcBorders>
        <w:shd w:val="clear" w:color="A9D08E" w:fill="A9D08E" w:themeFill="accent6" w:themeFillTint="98"/>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A9D08E" w:fill="A9D08E" w:themeFill="accent6" w:themeFillTint="98"/>
      </w:tcPr>
    </w:tblStylePr>
    <w:tblStylePr w:type="band2Horz">
      <w:tblPr/>
      <w:tcPr>
        <w:tcBorders>
          <w:top w:val="single" w:color="FFFFFF" w:themeColor="light1" w:sz="4" w:space="0"/>
          <w:bottom w:val="single" w:color="FFFFFF" w:themeColor="light1" w:sz="4" w:space="0"/>
        </w:tcBorders>
        <w:shd w:val="clear" w:color="A9D08E" w:fill="A9D08E" w:themeFill="accent6" w:themeFillTint="98"/>
      </w:tcPr>
    </w:tblStylePr>
  </w:style>
  <w:style w:type="table" w:styleId="ListTable6Colorful">
    <w:name w:val="List Table 6 Colorful"/>
    <w:basedOn w:val="TableNormal"/>
    <w:uiPriority w:val="99"/>
    <w:pPr>
      <w:spacing w:after="0" w:line="240" w:lineRule="auto"/>
    </w:pPr>
    <w:tblPr>
      <w:tblStyleRowBandSize w:val="1"/>
      <w:tblStyleColBandSize w:val="1"/>
      <w:tblBorders>
        <w:top w:val="single" w:color="7F7F7F" w:themeColor="text1" w:themeTint="80" w:sz="4" w:space="0"/>
        <w:bottom w:val="single" w:color="7F7F7F" w:themeColor="text1" w:themeTint="80" w:sz="4" w:space="0"/>
      </w:tblBorders>
    </w:tblPr>
    <w:tblStylePr w:type="firstRow">
      <w:rPr>
        <w:b/>
        <w:color w:themeColor="text1"/>
      </w:rPr>
      <w:tblPr/>
      <w:tcPr>
        <w:tcBorders>
          <w:bottom w:val="single" w:color="7F7F7F" w:themeColor="text1" w:sz="4" w:space="0"/>
        </w:tcBorders>
      </w:tcPr>
    </w:tblStylePr>
    <w:tblStylePr w:type="lastRow">
      <w:rPr>
        <w:b/>
        <w:color w:themeColor="text1"/>
      </w:rPr>
      <w:tblPr/>
      <w:tcPr>
        <w:tcBorders>
          <w:top w:val="single" w:color="7F7F7F" w:themeColor="text1" w:sz="4" w:space="0"/>
        </w:tcBorders>
      </w:tcPr>
    </w:tblStylePr>
    <w:tblStylePr w:type="firstCol">
      <w:rPr>
        <w:b/>
        <w:color w:themeColor="text1"/>
      </w:rPr>
      <w:tblPr/>
    </w:tblStylePr>
    <w:tblStylePr w:type="lastCol">
      <w:rPr>
        <w:b/>
        <w:color w:themeColor="text1"/>
      </w:rPr>
      <w:tblPr/>
    </w:tblStylePr>
    <w:tblStylePr w:type="band1Vert">
      <w:tblPr/>
      <w:tcPr>
        <w:shd w:val="clear" w:color="BFBFBF" w:fill="BFBFBF" w:themeFill="text1" w:themeFillTint="40"/>
      </w:tcPr>
    </w:tblStylePr>
    <w:tblStylePr w:type="band1Horz">
      <w:rPr>
        <w:color w:themeColor="text1"/>
        <w:sz w:val="22"/>
      </w:rPr>
      <w:tblPr/>
      <w:tcPr>
        <w:shd w:val="clear" w:color="BFBFBF" w:fill="BFBFBF" w:themeFill="text1" w:themeFillTint="40"/>
      </w:tcPr>
    </w:tblStylePr>
    <w:tblStylePr w:type="band2Horz">
      <w:rPr>
        <w:color w:themeColor="text1"/>
        <w:sz w:val="22"/>
      </w:rPr>
      <w:tblPr/>
    </w:tblStylePr>
  </w:style>
  <w:style w:type="table" w:styleId="ListTable6Colorful-Accent1">
    <w:name w:val="List Table 6 Colorful Accent 1"/>
    <w:basedOn w:val="TableNormal"/>
    <w:uiPriority w:val="99"/>
    <w:pPr>
      <w:spacing w:after="0" w:line="240" w:lineRule="auto"/>
    </w:pPr>
    <w:tblPr>
      <w:tblStyleRowBandSize w:val="1"/>
      <w:tblStyleColBandSize w:val="1"/>
      <w:tblBorders>
        <w:top w:val="single" w:color="5B9BD5" w:themeColor="accent1" w:sz="4" w:space="0"/>
        <w:bottom w:val="single" w:color="5B9BD5" w:themeColor="accent1" w:sz="4" w:space="0"/>
      </w:tblBorders>
    </w:tblPr>
    <w:tblStylePr w:type="firstRow">
      <w:rPr>
        <w:b/>
        <w:color w:themeColor="accent1" w:themeShade="95"/>
      </w:rPr>
      <w:tblPr/>
      <w:tcPr>
        <w:tcBorders>
          <w:bottom w:val="single" w:color="5B9BD5" w:themeColor="accent1" w:sz="4" w:space="0"/>
        </w:tcBorders>
      </w:tcPr>
    </w:tblStylePr>
    <w:tblStylePr w:type="lastRow">
      <w:rPr>
        <w:b/>
        <w:color w:themeColor="accent1" w:themeShade="95"/>
      </w:rPr>
      <w:tblPr/>
      <w:tcPr>
        <w:tcBorders>
          <w:top w:val="single" w:color="5B9BD5" w:themeColor="accent1" w:sz="4" w:space="0"/>
        </w:tcBorders>
      </w:tcPr>
    </w:tblStylePr>
    <w:tblStylePr w:type="firstCol">
      <w:rPr>
        <w:b/>
        <w:color w:themeColor="accent1" w:themeShade="95"/>
      </w:rPr>
      <w:tblPr/>
    </w:tblStylePr>
    <w:tblStylePr w:type="lastCol">
      <w:rPr>
        <w:b/>
        <w:color w:themeColor="accent1" w:themeShade="95"/>
      </w:rPr>
      <w:tblPr/>
    </w:tblStylePr>
    <w:tblStylePr w:type="band1Vert">
      <w:tblPr/>
      <w:tcPr>
        <w:shd w:val="clear" w:color="D5E5F4" w:fill="D5E5F4" w:themeFill="accent1" w:themeFillTint="40"/>
      </w:tcPr>
    </w:tblStylePr>
    <w:tblStylePr w:type="band1Horz">
      <w:rPr>
        <w:color w:themeColor="accent1" w:themeShade="95"/>
        <w:sz w:val="22"/>
      </w:rPr>
      <w:tblPr/>
      <w:tcPr>
        <w:shd w:val="clear" w:color="D5E5F4" w:fill="D5E5F4" w:themeFill="accent1" w:themeFillTint="40"/>
      </w:tcPr>
    </w:tblStylePr>
    <w:tblStylePr w:type="band2Horz">
      <w:rPr>
        <w:color w:themeColor="accent1" w:themeShade="95"/>
        <w:sz w:val="22"/>
      </w:rPr>
      <w:tblPr/>
    </w:tblStylePr>
  </w:style>
  <w:style w:type="table" w:styleId="ListTable6Colorful-Accent2">
    <w:name w:val="List Table 6 Colorful Accent 2"/>
    <w:basedOn w:val="TableNormal"/>
    <w:uiPriority w:val="99"/>
    <w:pPr>
      <w:spacing w:after="0" w:line="240" w:lineRule="auto"/>
    </w:pPr>
    <w:tblPr>
      <w:tblStyleRowBandSize w:val="1"/>
      <w:tblStyleColBandSize w:val="1"/>
      <w:tblBorders>
        <w:top w:val="single" w:color="F4B184" w:themeColor="accent2" w:themeTint="97" w:sz="4" w:space="0"/>
        <w:bottom w:val="single" w:color="F4B184" w:themeColor="accent2" w:themeTint="97" w:sz="4" w:space="0"/>
      </w:tblBorders>
    </w:tblPr>
    <w:tblStylePr w:type="firstRow">
      <w:rPr>
        <w:b/>
        <w:color w:themeColor="accent2" w:themeTint="97" w:themeShade="95"/>
      </w:rPr>
      <w:tblPr/>
      <w:tcPr>
        <w:tcBorders>
          <w:bottom w:val="single" w:color="F4B184" w:themeColor="accent2" w:sz="4" w:space="0"/>
        </w:tcBorders>
      </w:tcPr>
    </w:tblStylePr>
    <w:tblStylePr w:type="lastRow">
      <w:rPr>
        <w:b/>
        <w:color w:themeColor="accent2" w:themeTint="97" w:themeShade="95"/>
      </w:rPr>
      <w:tblPr/>
      <w:tcPr>
        <w:tcBorders>
          <w:top w:val="single" w:color="F4B184" w:themeColor="accent2" w:sz="4" w:space="0"/>
        </w:tcBorders>
      </w:tcPr>
    </w:tblStylePr>
    <w:tblStylePr w:type="firstCol">
      <w:rPr>
        <w:b/>
        <w:color w:themeColor="accent2" w:themeTint="97" w:themeShade="95"/>
      </w:rPr>
      <w:tblPr/>
    </w:tblStylePr>
    <w:tblStylePr w:type="lastCol">
      <w:rPr>
        <w:b/>
        <w:color w:themeColor="accent2" w:themeTint="97" w:themeShade="95"/>
      </w:rPr>
      <w:tblPr/>
    </w:tblStylePr>
    <w:tblStylePr w:type="band1Vert">
      <w:tblPr/>
      <w:tcPr>
        <w:shd w:val="clear" w:color="FADECB" w:fill="FADECB" w:themeFill="accent2" w:themeFillTint="40"/>
      </w:tcPr>
    </w:tblStylePr>
    <w:tblStylePr w:type="band1Horz">
      <w:rPr>
        <w:color w:themeColor="accent2" w:themeTint="97" w:themeShade="95"/>
        <w:sz w:val="22"/>
      </w:rPr>
      <w:tblPr/>
      <w:tcPr>
        <w:shd w:val="clear" w:color="FADECB" w:fill="FADECB" w:themeFill="accent2" w:themeFillTint="40"/>
      </w:tcPr>
    </w:tblStylePr>
    <w:tblStylePr w:type="band2Horz">
      <w:rPr>
        <w:color w:themeColor="accent2" w:themeTint="97" w:themeShade="95"/>
        <w:sz w:val="22"/>
      </w:rPr>
      <w:tblPr/>
    </w:tblStylePr>
  </w:style>
  <w:style w:type="table" w:styleId="ListTable6Colorful-Accent3">
    <w:name w:val="List Table 6 Colorful Accent 3"/>
    <w:basedOn w:val="TableNormal"/>
    <w:uiPriority w:val="99"/>
    <w:pPr>
      <w:spacing w:after="0" w:line="240" w:lineRule="auto"/>
    </w:pPr>
    <w:tblPr>
      <w:tblStyleRowBandSize w:val="1"/>
      <w:tblStyleColBandSize w:val="1"/>
      <w:tblBorders>
        <w:top w:val="single" w:color="C9C9C9" w:themeColor="accent3" w:themeTint="98" w:sz="4" w:space="0"/>
        <w:bottom w:val="single" w:color="C9C9C9" w:themeColor="accent3" w:themeTint="98" w:sz="4" w:space="0"/>
      </w:tblBorders>
    </w:tblPr>
    <w:tblStylePr w:type="firstRow">
      <w:rPr>
        <w:b/>
        <w:color w:themeColor="accent3" w:themeTint="98" w:themeShade="95"/>
      </w:rPr>
      <w:tblPr/>
      <w:tcPr>
        <w:tcBorders>
          <w:bottom w:val="single" w:color="C9C9C9" w:themeColor="accent3" w:sz="4" w:space="0"/>
        </w:tcBorders>
      </w:tcPr>
    </w:tblStylePr>
    <w:tblStylePr w:type="lastRow">
      <w:rPr>
        <w:b/>
        <w:color w:themeColor="accent3" w:themeTint="98" w:themeShade="95"/>
      </w:rPr>
      <w:tblPr/>
      <w:tcPr>
        <w:tcBorders>
          <w:top w:val="single" w:color="C9C9C9" w:themeColor="accent3" w:sz="4" w:space="0"/>
        </w:tcBorders>
      </w:tcPr>
    </w:tblStylePr>
    <w:tblStylePr w:type="firstCol">
      <w:rPr>
        <w:b/>
        <w:color w:themeColor="accent3" w:themeTint="98" w:themeShade="95"/>
      </w:rPr>
      <w:tblPr/>
    </w:tblStylePr>
    <w:tblStylePr w:type="lastCol">
      <w:rPr>
        <w:b/>
        <w:color w:themeColor="accent3" w:themeTint="98" w:themeShade="95"/>
      </w:rPr>
      <w:tblPr/>
    </w:tblStylePr>
    <w:tblStylePr w:type="band1Vert">
      <w:tblPr/>
      <w:tcPr>
        <w:shd w:val="clear" w:color="E8E8E8" w:fill="E8E8E8" w:themeFill="accent3" w:themeFillTint="40"/>
      </w:tcPr>
    </w:tblStylePr>
    <w:tblStylePr w:type="band1Horz">
      <w:rPr>
        <w:color w:themeColor="accent3" w:themeTint="98" w:themeShade="95"/>
        <w:sz w:val="22"/>
      </w:rPr>
      <w:tblPr/>
      <w:tcPr>
        <w:shd w:val="clear" w:color="E8E8E8" w:fill="E8E8E8" w:themeFill="accent3" w:themeFillTint="40"/>
      </w:tcPr>
    </w:tblStylePr>
    <w:tblStylePr w:type="band2Horz">
      <w:rPr>
        <w:color w:themeColor="accent3" w:themeTint="98" w:themeShade="95"/>
        <w:sz w:val="22"/>
      </w:rPr>
      <w:tblPr/>
    </w:tblStylePr>
  </w:style>
  <w:style w:type="table" w:styleId="ListTable6Colorful-Accent4">
    <w:name w:val="List Table 6 Colorful Accent 4"/>
    <w:basedOn w:val="TableNormal"/>
    <w:uiPriority w:val="99"/>
    <w:pPr>
      <w:spacing w:after="0" w:line="240" w:lineRule="auto"/>
    </w:pPr>
    <w:tblPr>
      <w:tblStyleRowBandSize w:val="1"/>
      <w:tblStyleColBandSize w:val="1"/>
      <w:tblBorders>
        <w:top w:val="single" w:color="FFD865" w:themeColor="accent4" w:themeTint="9a" w:sz="4" w:space="0"/>
        <w:bottom w:val="single" w:color="FFD865" w:themeColor="accent4" w:themeTint="9a" w:sz="4" w:space="0"/>
      </w:tblBorders>
    </w:tblPr>
    <w:tblStylePr w:type="firstRow">
      <w:rPr>
        <w:b/>
        <w:color w:themeColor="accent4" w:themeTint="9a" w:themeShade="95"/>
      </w:rPr>
      <w:tblPr/>
      <w:tcPr>
        <w:tcBorders>
          <w:bottom w:val="single" w:color="FFD865" w:themeColor="accent4" w:sz="4" w:space="0"/>
        </w:tcBorders>
      </w:tcPr>
    </w:tblStylePr>
    <w:tblStylePr w:type="lastRow">
      <w:rPr>
        <w:b/>
        <w:color w:themeColor="accent4" w:themeTint="9a" w:themeShade="95"/>
      </w:rPr>
      <w:tblPr/>
      <w:tcPr>
        <w:tcBorders>
          <w:top w:val="single" w:color="FFD865" w:themeColor="accent4" w:sz="4" w:space="0"/>
        </w:tcBorders>
      </w:tcPr>
    </w:tblStylePr>
    <w:tblStylePr w:type="firstCol">
      <w:rPr>
        <w:b/>
        <w:color w:themeColor="accent4" w:themeTint="9a" w:themeShade="95"/>
      </w:rPr>
      <w:tblPr/>
    </w:tblStylePr>
    <w:tblStylePr w:type="lastCol">
      <w:rPr>
        <w:b/>
        <w:color w:themeColor="accent4" w:themeTint="9a" w:themeShade="95"/>
      </w:rPr>
      <w:tblPr/>
    </w:tblStylePr>
    <w:tblStylePr w:type="band1Vert">
      <w:tblPr/>
      <w:tcPr>
        <w:shd w:val="clear" w:color="FFEFBF" w:fill="FFEFBF" w:themeFill="accent4" w:themeFillTint="40"/>
      </w:tcPr>
    </w:tblStylePr>
    <w:tblStylePr w:type="band1Horz">
      <w:rPr>
        <w:color w:themeColor="accent4" w:themeTint="9a" w:themeShade="95"/>
        <w:sz w:val="22"/>
      </w:rPr>
      <w:tblPr/>
      <w:tcPr>
        <w:shd w:val="clear" w:color="FFEFBF" w:fill="FFEFBF" w:themeFill="accent4" w:themeFillTint="40"/>
      </w:tcPr>
    </w:tblStylePr>
    <w:tblStylePr w:type="band2Horz">
      <w:rPr>
        <w:color w:themeColor="accent4" w:themeTint="9a" w:themeShade="95"/>
        <w:sz w:val="22"/>
      </w:rPr>
      <w:tblPr/>
    </w:tblStylePr>
  </w:style>
  <w:style w:type="table" w:styleId="ListTable6Colorful-Accent5">
    <w:name w:val="List Table 6 Colorful Accent 5"/>
    <w:basedOn w:val="TableNormal"/>
    <w:uiPriority w:val="99"/>
    <w:pPr>
      <w:spacing w:after="0" w:line="240" w:lineRule="auto"/>
    </w:pPr>
    <w:tblPr>
      <w:tblStyleRowBandSize w:val="1"/>
      <w:tblStyleColBandSize w:val="1"/>
      <w:tblBorders>
        <w:top w:val="single" w:color="8DA9DB" w:themeColor="accent5" w:themeTint="9a" w:sz="4" w:space="0"/>
        <w:bottom w:val="single" w:color="8DA9DB" w:themeColor="accent5" w:themeTint="9a" w:sz="4" w:space="0"/>
      </w:tblBorders>
    </w:tblPr>
    <w:tblStylePr w:type="firstRow">
      <w:rPr>
        <w:b/>
        <w:color w:themeColor="accent5" w:themeTint="9a" w:themeShade="95"/>
      </w:rPr>
      <w:tblPr/>
      <w:tcPr>
        <w:tcBorders>
          <w:bottom w:val="single" w:color="8DA9DB" w:themeColor="accent5" w:sz="4" w:space="0"/>
        </w:tcBorders>
      </w:tcPr>
    </w:tblStylePr>
    <w:tblStylePr w:type="lastRow">
      <w:rPr>
        <w:b/>
        <w:color w:themeColor="accent5" w:themeTint="9a" w:themeShade="95"/>
      </w:rPr>
      <w:tblPr/>
      <w:tcPr>
        <w:tcBorders>
          <w:top w:val="single" w:color="8DA9DB" w:themeColor="accent5" w:sz="4" w:space="0"/>
        </w:tcBorders>
      </w:tcPr>
    </w:tblStylePr>
    <w:tblStylePr w:type="firstCol">
      <w:rPr>
        <w:b/>
        <w:color w:themeColor="accent5" w:themeTint="9a" w:themeShade="95"/>
      </w:rPr>
      <w:tblPr/>
    </w:tblStylePr>
    <w:tblStylePr w:type="lastCol">
      <w:rPr>
        <w:b/>
        <w:color w:themeColor="accent5" w:themeTint="9a" w:themeShade="95"/>
      </w:rPr>
      <w:tblPr/>
    </w:tblStylePr>
    <w:tblStylePr w:type="band1Vert">
      <w:tblPr/>
      <w:tcPr>
        <w:shd w:val="clear" w:color="CFDBF0" w:fill="CFDBF0" w:themeFill="accent5" w:themeFillTint="40"/>
      </w:tcPr>
    </w:tblStylePr>
    <w:tblStylePr w:type="band1Horz">
      <w:rPr>
        <w:color w:themeColor="accent5" w:themeTint="9a" w:themeShade="95"/>
        <w:sz w:val="22"/>
      </w:rPr>
      <w:tblPr/>
      <w:tcPr>
        <w:shd w:val="clear" w:color="CFDBF0" w:fill="CFDBF0" w:themeFill="accent5" w:themeFillTint="40"/>
      </w:tcPr>
    </w:tblStylePr>
    <w:tblStylePr w:type="band2Horz">
      <w:rPr>
        <w:color w:themeColor="accent5" w:themeTint="9a" w:themeShade="95"/>
        <w:sz w:val="22"/>
      </w:rPr>
      <w:tblPr/>
    </w:tblStylePr>
  </w:style>
  <w:style w:type="table" w:styleId="ListTable6Colorful-Accent6">
    <w:name w:val="List Table 6 Colorful Accent 6"/>
    <w:basedOn w:val="TableNormal"/>
    <w:uiPriority w:val="99"/>
    <w:pPr>
      <w:spacing w:after="0" w:line="240" w:lineRule="auto"/>
    </w:pPr>
    <w:tblPr>
      <w:tblStyleRowBandSize w:val="1"/>
      <w:tblStyleColBandSize w:val="1"/>
      <w:tblBorders>
        <w:top w:val="single" w:color="A9D08E" w:themeColor="accent6" w:themeTint="98" w:sz="4" w:space="0"/>
        <w:bottom w:val="single" w:color="A9D08E" w:themeColor="accent6" w:themeTint="98" w:sz="4" w:space="0"/>
      </w:tblBorders>
    </w:tblPr>
    <w:tblStylePr w:type="firstRow">
      <w:rPr>
        <w:b/>
        <w:color w:themeColor="accent6" w:themeTint="98" w:themeShade="95"/>
      </w:rPr>
      <w:tblPr/>
      <w:tcPr>
        <w:tcBorders>
          <w:bottom w:val="single" w:color="A9D08E" w:themeColor="accent6" w:sz="4" w:space="0"/>
        </w:tcBorders>
      </w:tcPr>
    </w:tblStylePr>
    <w:tblStylePr w:type="lastRow">
      <w:rPr>
        <w:b/>
        <w:color w:themeColor="accent6" w:themeTint="98" w:themeShade="95"/>
      </w:rPr>
      <w:tblPr/>
      <w:tcPr>
        <w:tcBorders>
          <w:top w:val="single" w:color="A9D08E" w:themeColor="accent6" w:sz="4" w:space="0"/>
        </w:tcBorders>
      </w:tcPr>
    </w:tblStylePr>
    <w:tblStylePr w:type="firstCol">
      <w:rPr>
        <w:b/>
        <w:color w:themeColor="accent6" w:themeTint="98" w:themeShade="95"/>
      </w:rPr>
      <w:tblPr/>
    </w:tblStylePr>
    <w:tblStylePr w:type="lastCol">
      <w:rPr>
        <w:b/>
        <w:color w:themeColor="accent6" w:themeTint="98" w:themeShade="95"/>
      </w:rPr>
      <w:tblPr/>
    </w:tblStylePr>
    <w:tblStylePr w:type="band1Vert">
      <w:tblPr/>
      <w:tcPr>
        <w:shd w:val="clear" w:color="DAEBCF" w:fill="DAEBCF" w:themeFill="accent6" w:themeFillTint="40"/>
      </w:tcPr>
    </w:tblStylePr>
    <w:tblStylePr w:type="band1Horz">
      <w:rPr>
        <w:color w:themeColor="accent6" w:themeTint="98" w:themeShade="95"/>
        <w:sz w:val="22"/>
      </w:rPr>
      <w:tblPr/>
      <w:tcPr>
        <w:shd w:val="clear" w:color="DAEBCF" w:fill="DAEBCF" w:themeFill="accent6" w:themeFillTint="40"/>
      </w:tcPr>
    </w:tblStylePr>
    <w:tblStylePr w:type="band2Horz">
      <w:rPr>
        <w:color w:themeColor="accent6" w:themeTint="98" w:themeShade="95"/>
        <w:sz w:val="22"/>
      </w:rPr>
      <w:tblPr/>
    </w:tblStylePr>
  </w:style>
  <w:style w:type="table" w:styleId="ListTable7Colorful">
    <w:name w:val="List Table 7 Colorful"/>
    <w:basedOn w:val="TableNormal"/>
    <w:uiPriority w:val="99"/>
    <w:pPr>
      <w:spacing w:after="0" w:line="240" w:lineRule="auto"/>
    </w:pPr>
    <w:tblPr>
      <w:tblStyleRowBandSize w:val="1"/>
      <w:tblStyleColBandSize w:val="1"/>
      <w:tblBorders>
        <w:right w:val="single" w:color="7F7F7F" w:themeColor="text1" w:themeTint="80" w:sz="4" w:space="0"/>
      </w:tblBorders>
    </w:tblPr>
    <w:tblStylePr w:type="firstRow">
      <w:rPr>
        <w:i/>
        <w:color w:themeColor="text1" w:themeTint="80" w:themeShade="95"/>
        <w:sz w:val="22"/>
      </w:rPr>
      <w:tblPr/>
      <w:tcPr>
        <w:tcBorders>
          <w:top w:val="none" w:color="000000" w:sz="4" w:space="0"/>
          <w:left w:val="none" w:color="000000" w:sz="4" w:space="0"/>
          <w:bottom w:val="single" w:color="7F7F7F" w:themeColor="text1" w:sz="4" w:space="0"/>
          <w:right w:val="none" w:color="000000" w:sz="4" w:space="0"/>
        </w:tcBorders>
        <w:shd w:val="clear" w:color="FFFFFF" w:fill="FFFFFF" w:themeFill="light1"/>
      </w:tcPr>
    </w:tblStylePr>
    <w:tblStylePr w:type="lastRow">
      <w:rPr>
        <w:i/>
        <w:color w:themeColor="text1" w:themeTint="80" w:themeShade="95"/>
        <w:sz w:val="22"/>
      </w:rPr>
      <w:tblPr/>
      <w:tcPr>
        <w:tcBorders>
          <w:top w:val="single" w:color="7F7F7F" w:themeColor="text1" w:sz="4" w:space="0"/>
          <w:left w:val="none" w:color="000000" w:sz="4" w:space="0"/>
          <w:bottom w:val="none" w:color="000000" w:sz="4" w:space="0"/>
          <w:right w:val="none" w:color="000000" w:sz="4" w:space="0"/>
        </w:tcBorders>
        <w:shd w:val="clear" w:color="FFFFFF" w:fill="FFFFFF" w:themeFill="light1"/>
      </w:tcPr>
    </w:tblStylePr>
    <w:tblStylePr w:type="firstCol">
      <w:pPr>
        <w:jc w:val="right"/>
      </w:pPr>
      <w:rPr>
        <w:i/>
        <w:color w:themeColor="text1" w:themeTint="80" w:themeShade="95"/>
        <w:sz w:val="22"/>
      </w:rPr>
      <w:tblPr/>
      <w:tcPr>
        <w:tcBorders>
          <w:top w:val="none" w:color="000000" w:sz="4" w:space="0"/>
          <w:left w:val="none" w:color="000000" w:sz="4" w:space="0"/>
          <w:bottom w:val="none" w:color="000000" w:sz="4" w:space="0"/>
          <w:right w:val="single" w:color="7F7F7F" w:themeColor="text1" w:sz="4" w:space="0"/>
        </w:tcBorders>
        <w:shd w:val="clear" w:color="FFFFFF" w:fill="auto"/>
      </w:tcPr>
    </w:tblStylePr>
    <w:tblStylePr w:type="lastCol">
      <w:rPr>
        <w:i/>
        <w:color w:themeColor="text1" w:themeTint="80" w:themeShade="95"/>
        <w:sz w:val="22"/>
      </w:rPr>
      <w:tblPr/>
      <w:tcPr>
        <w:tcBorders>
          <w:top w:val="none" w:color="000000" w:sz="4" w:space="0"/>
          <w:left w:val="single" w:color="7F7F7F" w:themeColor="text1" w:sz="4" w:space="0"/>
          <w:bottom w:val="none" w:color="000000" w:sz="4" w:space="0"/>
          <w:right w:val="none" w:color="000000" w:sz="4" w:space="0"/>
        </w:tcBorders>
        <w:shd w:val="clear" w:color="FFFFFF" w:fill="auto"/>
      </w:tcPr>
    </w:tblStylePr>
    <w:tblStylePr w:type="band1Vert">
      <w:tblPr/>
      <w:tcPr>
        <w:shd w:val="clear" w:color="BFBFBF" w:fill="BFBFBF" w:themeFill="text1" w:themeFillTint="40"/>
      </w:tcPr>
    </w:tblStylePr>
    <w:tblStylePr w:type="band1Horz">
      <w:rPr>
        <w:color w:themeColor="text1" w:themeTint="80" w:themeShade="95"/>
        <w:sz w:val="22"/>
      </w:rPr>
      <w:tblPr/>
      <w:tcPr>
        <w:shd w:val="clear" w:color="BFBFBF" w:fill="BFBFBF" w:themeFill="text1" w:themeFillTint="40"/>
      </w:tcPr>
    </w:tblStylePr>
    <w:tblStylePr w:type="band2Horz">
      <w:rPr>
        <w:color w:themeColor="text1" w:themeTint="80" w:themeShade="95"/>
        <w:sz w:val="22"/>
      </w:rPr>
      <w:tblPr/>
    </w:tblStylePr>
  </w:style>
  <w:style w:type="table" w:styleId="ListTable7Colorful-Accent1">
    <w:name w:val="List Table 7 Colorful Accent 1"/>
    <w:basedOn w:val="TableNormal"/>
    <w:uiPriority w:val="99"/>
    <w:pPr>
      <w:spacing w:after="0" w:line="240" w:lineRule="auto"/>
    </w:pPr>
    <w:tblPr>
      <w:tblStyleRowBandSize w:val="1"/>
      <w:tblStyleColBandSize w:val="1"/>
      <w:tblBorders>
        <w:right w:val="single" w:color="5B9BD5" w:themeColor="accent1" w:sz="4" w:space="0"/>
      </w:tblBorders>
    </w:tblPr>
    <w:tblStylePr w:type="firstRow">
      <w:rPr>
        <w:i/>
        <w:color w:themeColor="accent1" w:themeShade="95"/>
        <w:sz w:val="22"/>
      </w:rPr>
      <w:tblPr/>
      <w:tcPr>
        <w:tcBorders>
          <w:top w:val="none" w:color="000000" w:sz="4" w:space="0"/>
          <w:left w:val="none" w:color="000000" w:sz="4" w:space="0"/>
          <w:bottom w:val="single" w:color="5B9BD5" w:themeColor="accent1" w:sz="4" w:space="0"/>
          <w:right w:val="none" w:color="000000" w:sz="4" w:space="0"/>
        </w:tcBorders>
        <w:shd w:val="clear" w:color="FFFFFF" w:fill="FFFFFF" w:themeFill="light1"/>
      </w:tcPr>
    </w:tblStylePr>
    <w:tblStylePr w:type="lastRow">
      <w:rPr>
        <w:i/>
        <w:color w:themeColor="accent1" w:themeShade="95"/>
        <w:sz w:val="22"/>
      </w:rPr>
      <w:tblPr/>
      <w:tcPr>
        <w:tcBorders>
          <w:top w:val="single" w:color="5B9BD5" w:themeColor="accent1" w:sz="4" w:space="0"/>
          <w:left w:val="none" w:color="000000" w:sz="4" w:space="0"/>
          <w:bottom w:val="none" w:color="000000" w:sz="4" w:space="0"/>
          <w:right w:val="none" w:color="000000" w:sz="4" w:space="0"/>
        </w:tcBorders>
        <w:shd w:val="clear" w:color="FFFFFF" w:fill="FFFFFF" w:themeFill="light1"/>
      </w:tcPr>
    </w:tblStylePr>
    <w:tblStylePr w:type="firstCol">
      <w:pPr>
        <w:jc w:val="right"/>
      </w:pPr>
      <w:rPr>
        <w:i/>
        <w:color w:themeColor="accent1" w:themeShade="95"/>
        <w:sz w:val="22"/>
      </w:rPr>
      <w:tblPr/>
      <w:tcPr>
        <w:tcBorders>
          <w:top w:val="none" w:color="000000" w:sz="4" w:space="0"/>
          <w:left w:val="none" w:color="000000" w:sz="4" w:space="0"/>
          <w:bottom w:val="none" w:color="000000" w:sz="4" w:space="0"/>
          <w:right w:val="single" w:color="5B9BD5" w:themeColor="accent1" w:sz="4" w:space="0"/>
        </w:tcBorders>
        <w:shd w:val="clear" w:color="FFFFFF" w:fill="auto"/>
      </w:tcPr>
    </w:tblStylePr>
    <w:tblStylePr w:type="lastCol">
      <w:rPr>
        <w:i/>
        <w:color w:themeColor="accent1" w:themeShade="95"/>
        <w:sz w:val="22"/>
      </w:rPr>
      <w:tblPr/>
      <w:tcPr>
        <w:tcBorders>
          <w:top w:val="none" w:color="000000" w:sz="4" w:space="0"/>
          <w:left w:val="single" w:color="5B9BD5" w:themeColor="accent1" w:sz="4" w:space="0"/>
          <w:bottom w:val="none" w:color="000000" w:sz="4" w:space="0"/>
          <w:right w:val="none" w:color="000000" w:sz="4" w:space="0"/>
        </w:tcBorders>
        <w:shd w:val="clear" w:color="FFFFFF" w:fill="auto"/>
      </w:tcPr>
    </w:tblStylePr>
    <w:tblStylePr w:type="band1Vert">
      <w:tblPr/>
      <w:tcPr>
        <w:shd w:val="clear" w:color="D5E5F4" w:fill="D5E5F4" w:themeFill="accent1" w:themeFillTint="40"/>
      </w:tcPr>
    </w:tblStylePr>
    <w:tblStylePr w:type="band1Horz">
      <w:rPr>
        <w:color w:themeColor="accent1" w:themeShade="95"/>
        <w:sz w:val="22"/>
      </w:rPr>
      <w:tblPr/>
      <w:tcPr>
        <w:shd w:val="clear" w:color="D5E5F4" w:fill="D5E5F4" w:themeFill="accent1" w:themeFillTint="40"/>
      </w:tcPr>
    </w:tblStylePr>
    <w:tblStylePr w:type="band2Horz">
      <w:rPr>
        <w:color w:themeColor="accent1" w:themeShade="95"/>
        <w:sz w:val="22"/>
      </w:rPr>
      <w:tblPr/>
    </w:tblStylePr>
  </w:style>
  <w:style w:type="table" w:styleId="ListTable7Colorful-Accent2">
    <w:name w:val="List Table 7 Colorful Accent 2"/>
    <w:basedOn w:val="TableNormal"/>
    <w:uiPriority w:val="99"/>
    <w:pPr>
      <w:spacing w:after="0" w:line="240" w:lineRule="auto"/>
    </w:pPr>
    <w:tblPr>
      <w:tblStyleRowBandSize w:val="1"/>
      <w:tblStyleColBandSize w:val="1"/>
      <w:tblBorders>
        <w:right w:val="single" w:color="F4B184" w:themeColor="accent2" w:themeTint="97" w:sz="4" w:space="0"/>
      </w:tblBorders>
    </w:tblPr>
    <w:tblStylePr w:type="firstRow">
      <w:rPr>
        <w:i/>
        <w:color w:themeColor="accent2" w:themeTint="97" w:themeShade="95"/>
        <w:sz w:val="22"/>
      </w:rPr>
      <w:tblPr/>
      <w:tcPr>
        <w:tcBorders>
          <w:top w:val="none" w:color="000000" w:sz="4" w:space="0"/>
          <w:left w:val="none" w:color="000000" w:sz="4" w:space="0"/>
          <w:bottom w:val="single" w:color="F4B184" w:themeColor="accent2" w:sz="4" w:space="0"/>
          <w:right w:val="none" w:color="000000" w:sz="4" w:space="0"/>
        </w:tcBorders>
        <w:shd w:val="clear" w:color="FFFFFF" w:fill="FFFFFF" w:themeFill="light1"/>
      </w:tcPr>
    </w:tblStylePr>
    <w:tblStylePr w:type="lastRow">
      <w:rPr>
        <w:i/>
        <w:color w:themeColor="accent2" w:themeTint="97" w:themeShade="95"/>
        <w:sz w:val="22"/>
      </w:rPr>
      <w:tblPr/>
      <w:tcPr>
        <w:tcBorders>
          <w:top w:val="single" w:color="F4B184" w:themeColor="accent2" w:sz="4" w:space="0"/>
          <w:left w:val="none" w:color="000000" w:sz="4" w:space="0"/>
          <w:bottom w:val="none" w:color="000000" w:sz="4" w:space="0"/>
          <w:right w:val="none" w:color="000000" w:sz="4" w:space="0"/>
        </w:tcBorders>
        <w:shd w:val="clear" w:color="FFFFFF" w:fill="FFFFFF" w:themeFill="light1"/>
      </w:tcPr>
    </w:tblStylePr>
    <w:tblStylePr w:type="firstCol">
      <w:pPr>
        <w:jc w:val="right"/>
      </w:pPr>
      <w:rPr>
        <w:i/>
        <w:color w:themeColor="accent2" w:themeTint="97" w:themeShade="95"/>
        <w:sz w:val="22"/>
      </w:rPr>
      <w:tblPr/>
      <w:tcPr>
        <w:tcBorders>
          <w:top w:val="none" w:color="000000" w:sz="4" w:space="0"/>
          <w:left w:val="none" w:color="000000" w:sz="4" w:space="0"/>
          <w:bottom w:val="none" w:color="000000" w:sz="4" w:space="0"/>
          <w:right w:val="single" w:color="F4B184" w:themeColor="accent2" w:sz="4" w:space="0"/>
        </w:tcBorders>
        <w:shd w:val="clear" w:color="FFFFFF" w:fill="auto"/>
      </w:tcPr>
    </w:tblStylePr>
    <w:tblStylePr w:type="lastCol">
      <w:rPr>
        <w:i/>
        <w:color w:themeColor="accent2" w:themeTint="97" w:themeShade="95"/>
        <w:sz w:val="22"/>
      </w:rPr>
      <w:tblPr/>
      <w:tcPr>
        <w:tcBorders>
          <w:top w:val="none" w:color="000000" w:sz="4" w:space="0"/>
          <w:left w:val="single" w:color="F4B184" w:themeColor="accent2" w:sz="4" w:space="0"/>
          <w:bottom w:val="none" w:color="000000" w:sz="4" w:space="0"/>
          <w:right w:val="none" w:color="000000" w:sz="4" w:space="0"/>
        </w:tcBorders>
        <w:shd w:val="clear" w:color="FFFFFF" w:fill="auto"/>
      </w:tcPr>
    </w:tblStylePr>
    <w:tblStylePr w:type="band1Vert">
      <w:tblPr/>
      <w:tcPr>
        <w:shd w:val="clear" w:color="FADECB" w:fill="FADECB" w:themeFill="accent2" w:themeFillTint="40"/>
      </w:tcPr>
    </w:tblStylePr>
    <w:tblStylePr w:type="band1Horz">
      <w:rPr>
        <w:color w:themeColor="accent2" w:themeTint="97" w:themeShade="95"/>
        <w:sz w:val="22"/>
      </w:rPr>
      <w:tblPr/>
      <w:tcPr>
        <w:shd w:val="clear" w:color="FADECB" w:fill="FADECB" w:themeFill="accent2" w:themeFillTint="40"/>
      </w:tcPr>
    </w:tblStylePr>
    <w:tblStylePr w:type="band2Horz">
      <w:rPr>
        <w:color w:themeColor="accent2" w:themeTint="97" w:themeShade="95"/>
        <w:sz w:val="22"/>
      </w:rPr>
      <w:tblPr/>
    </w:tblStylePr>
  </w:style>
  <w:style w:type="table" w:styleId="ListTable7Colorful-Accent3">
    <w:name w:val="List Table 7 Colorful Accent 3"/>
    <w:basedOn w:val="TableNormal"/>
    <w:uiPriority w:val="99"/>
    <w:pPr>
      <w:spacing w:after="0" w:line="240" w:lineRule="auto"/>
    </w:pPr>
    <w:tblPr>
      <w:tblStyleRowBandSize w:val="1"/>
      <w:tblStyleColBandSize w:val="1"/>
      <w:tblBorders>
        <w:right w:val="single" w:color="C9C9C9" w:themeColor="accent3" w:themeTint="98" w:sz="4" w:space="0"/>
      </w:tblBorders>
    </w:tblPr>
    <w:tblStylePr w:type="firstRow">
      <w:rPr>
        <w:i/>
        <w:color w:themeColor="accent3" w:themeTint="98" w:themeShade="95"/>
        <w:sz w:val="22"/>
      </w:rPr>
      <w:tblPr/>
      <w:tcPr>
        <w:tcBorders>
          <w:top w:val="none" w:color="000000" w:sz="4" w:space="0"/>
          <w:left w:val="none" w:color="000000" w:sz="4" w:space="0"/>
          <w:bottom w:val="single" w:color="C9C9C9" w:themeColor="accent3" w:sz="4" w:space="0"/>
          <w:right w:val="none" w:color="000000" w:sz="4" w:space="0"/>
        </w:tcBorders>
        <w:shd w:val="clear" w:color="FFFFFF" w:fill="FFFFFF" w:themeFill="light1"/>
      </w:tcPr>
    </w:tblStylePr>
    <w:tblStylePr w:type="lastRow">
      <w:rPr>
        <w:i/>
        <w:color w:themeColor="accent3" w:themeTint="98" w:themeShade="95"/>
        <w:sz w:val="22"/>
      </w:rPr>
      <w:tblPr/>
      <w:tcPr>
        <w:tcBorders>
          <w:top w:val="single" w:color="C9C9C9" w:themeColor="accent3" w:sz="4" w:space="0"/>
          <w:left w:val="none" w:color="000000" w:sz="4" w:space="0"/>
          <w:bottom w:val="none" w:color="000000" w:sz="4" w:space="0"/>
          <w:right w:val="none" w:color="000000" w:sz="4" w:space="0"/>
        </w:tcBorders>
        <w:shd w:val="clear" w:color="FFFFFF" w:fill="FFFFFF" w:themeFill="light1"/>
      </w:tcPr>
    </w:tblStylePr>
    <w:tblStylePr w:type="firstCol">
      <w:pPr>
        <w:jc w:val="right"/>
      </w:pPr>
      <w:rPr>
        <w:i/>
        <w:color w:themeColor="accent3" w:themeTint="98" w:themeShade="95"/>
        <w:sz w:val="22"/>
      </w:rPr>
      <w:tblPr/>
      <w:tcPr>
        <w:tcBorders>
          <w:top w:val="none" w:color="000000" w:sz="4" w:space="0"/>
          <w:left w:val="none" w:color="000000" w:sz="4" w:space="0"/>
          <w:bottom w:val="none" w:color="000000" w:sz="4" w:space="0"/>
          <w:right w:val="single" w:color="C9C9C9" w:themeColor="accent3" w:sz="4" w:space="0"/>
        </w:tcBorders>
        <w:shd w:val="clear" w:color="FFFFFF" w:fill="auto"/>
      </w:tcPr>
    </w:tblStylePr>
    <w:tblStylePr w:type="lastCol">
      <w:rPr>
        <w:i/>
        <w:color w:themeColor="accent3" w:themeTint="98" w:themeShade="95"/>
        <w:sz w:val="22"/>
      </w:rPr>
      <w:tblPr/>
      <w:tcPr>
        <w:tcBorders>
          <w:top w:val="none" w:color="000000" w:sz="4" w:space="0"/>
          <w:left w:val="single" w:color="C9C9C9" w:themeColor="accent3" w:sz="4" w:space="0"/>
          <w:bottom w:val="none" w:color="000000" w:sz="4" w:space="0"/>
          <w:right w:val="none" w:color="000000" w:sz="4" w:space="0"/>
        </w:tcBorders>
        <w:shd w:val="clear" w:color="FFFFFF" w:fill="auto"/>
      </w:tcPr>
    </w:tblStylePr>
    <w:tblStylePr w:type="band1Vert">
      <w:tblPr/>
      <w:tcPr>
        <w:shd w:val="clear" w:color="E8E8E8" w:fill="E8E8E8" w:themeFill="accent3" w:themeFillTint="40"/>
      </w:tcPr>
    </w:tblStylePr>
    <w:tblStylePr w:type="band1Horz">
      <w:rPr>
        <w:color w:themeColor="accent3" w:themeTint="98" w:themeShade="95"/>
        <w:sz w:val="22"/>
      </w:rPr>
      <w:tblPr/>
      <w:tcPr>
        <w:shd w:val="clear" w:color="E8E8E8" w:fill="E8E8E8" w:themeFill="accent3" w:themeFillTint="40"/>
      </w:tcPr>
    </w:tblStylePr>
    <w:tblStylePr w:type="band2Horz">
      <w:rPr>
        <w:color w:themeColor="accent3" w:themeTint="98" w:themeShade="95"/>
        <w:sz w:val="22"/>
      </w:rPr>
      <w:tblPr/>
    </w:tblStylePr>
  </w:style>
  <w:style w:type="table" w:styleId="ListTable7Colorful-Accent4">
    <w:name w:val="List Table 7 Colorful Accent 4"/>
    <w:basedOn w:val="TableNormal"/>
    <w:uiPriority w:val="99"/>
    <w:pPr>
      <w:spacing w:after="0" w:line="240" w:lineRule="auto"/>
    </w:pPr>
    <w:tblPr>
      <w:tblStyleRowBandSize w:val="1"/>
      <w:tblStyleColBandSize w:val="1"/>
      <w:tblBorders>
        <w:right w:val="single" w:color="FFD865" w:themeColor="accent4" w:themeTint="9a" w:sz="4" w:space="0"/>
      </w:tblBorders>
    </w:tblPr>
    <w:tblStylePr w:type="firstRow">
      <w:rPr>
        <w:i/>
        <w:color w:themeColor="accent4" w:themeTint="9a" w:themeShade="95"/>
        <w:sz w:val="22"/>
      </w:rPr>
      <w:tblPr/>
      <w:tcPr>
        <w:tcBorders>
          <w:top w:val="none" w:color="000000" w:sz="4" w:space="0"/>
          <w:left w:val="none" w:color="000000" w:sz="4" w:space="0"/>
          <w:bottom w:val="single" w:color="FFD865" w:themeColor="accent4" w:sz="4" w:space="0"/>
          <w:right w:val="none" w:color="000000" w:sz="4" w:space="0"/>
        </w:tcBorders>
        <w:shd w:val="clear" w:color="FFFFFF" w:fill="FFFFFF" w:themeFill="light1"/>
      </w:tcPr>
    </w:tblStylePr>
    <w:tblStylePr w:type="lastRow">
      <w:rPr>
        <w:i/>
        <w:color w:themeColor="accent4" w:themeTint="9a" w:themeShade="95"/>
        <w:sz w:val="22"/>
      </w:rPr>
      <w:tblPr/>
      <w:tcPr>
        <w:tcBorders>
          <w:top w:val="single" w:color="FFD865" w:themeColor="accent4" w:sz="4" w:space="0"/>
          <w:left w:val="none" w:color="000000" w:sz="4" w:space="0"/>
          <w:bottom w:val="none" w:color="000000" w:sz="4" w:space="0"/>
          <w:right w:val="none" w:color="000000" w:sz="4" w:space="0"/>
        </w:tcBorders>
        <w:shd w:val="clear" w:color="FFFFFF" w:fill="FFFFFF" w:themeFill="light1"/>
      </w:tcPr>
    </w:tblStylePr>
    <w:tblStylePr w:type="firstCol">
      <w:pPr>
        <w:jc w:val="right"/>
      </w:pPr>
      <w:rPr>
        <w:i/>
        <w:color w:themeColor="accent4" w:themeTint="9a" w:themeShade="95"/>
        <w:sz w:val="22"/>
      </w:rPr>
      <w:tblPr/>
      <w:tcPr>
        <w:tcBorders>
          <w:top w:val="none" w:color="000000" w:sz="4" w:space="0"/>
          <w:left w:val="none" w:color="000000" w:sz="4" w:space="0"/>
          <w:bottom w:val="none" w:color="000000" w:sz="4" w:space="0"/>
          <w:right w:val="single" w:color="FFD865" w:themeColor="accent4" w:sz="4" w:space="0"/>
        </w:tcBorders>
        <w:shd w:val="clear" w:color="FFFFFF" w:fill="auto"/>
      </w:tcPr>
    </w:tblStylePr>
    <w:tblStylePr w:type="lastCol">
      <w:rPr>
        <w:i/>
        <w:color w:themeColor="accent4" w:themeTint="9a" w:themeShade="95"/>
        <w:sz w:val="22"/>
      </w:rPr>
      <w:tblPr/>
      <w:tcPr>
        <w:tcBorders>
          <w:top w:val="none" w:color="000000" w:sz="4" w:space="0"/>
          <w:left w:val="single" w:color="FFD865" w:themeColor="accent4" w:sz="4" w:space="0"/>
          <w:bottom w:val="none" w:color="000000" w:sz="4" w:space="0"/>
          <w:right w:val="none" w:color="000000" w:sz="4" w:space="0"/>
        </w:tcBorders>
        <w:shd w:val="clear" w:color="FFFFFF" w:fill="auto"/>
      </w:tcPr>
    </w:tblStylePr>
    <w:tblStylePr w:type="band1Vert">
      <w:tblPr/>
      <w:tcPr>
        <w:shd w:val="clear" w:color="FFEFBF" w:fill="FFEFBF" w:themeFill="accent4" w:themeFillTint="40"/>
      </w:tcPr>
    </w:tblStylePr>
    <w:tblStylePr w:type="band1Horz">
      <w:rPr>
        <w:color w:themeColor="accent4" w:themeTint="9a" w:themeShade="95"/>
        <w:sz w:val="22"/>
      </w:rPr>
      <w:tblPr/>
      <w:tcPr>
        <w:shd w:val="clear" w:color="FFEFBF" w:fill="FFEFBF" w:themeFill="accent4" w:themeFillTint="40"/>
      </w:tcPr>
    </w:tblStylePr>
    <w:tblStylePr w:type="band2Horz">
      <w:rPr>
        <w:color w:themeColor="accent4" w:themeTint="9a" w:themeShade="95"/>
        <w:sz w:val="22"/>
      </w:rPr>
      <w:tblPr/>
    </w:tblStylePr>
  </w:style>
  <w:style w:type="table" w:styleId="ListTable7Colorful-Accent5">
    <w:name w:val="List Table 7 Colorful Accent 5"/>
    <w:basedOn w:val="TableNormal"/>
    <w:uiPriority w:val="99"/>
    <w:pPr>
      <w:spacing w:after="0" w:line="240" w:lineRule="auto"/>
    </w:pPr>
    <w:tblPr>
      <w:tblStyleRowBandSize w:val="1"/>
      <w:tblStyleColBandSize w:val="1"/>
      <w:tblBorders>
        <w:right w:val="single" w:color="8DA9DB" w:themeColor="accent5" w:themeTint="9a" w:sz="4" w:space="0"/>
      </w:tblBorders>
    </w:tblPr>
    <w:tblStylePr w:type="firstRow">
      <w:rPr>
        <w:i/>
        <w:color w:themeColor="accent5" w:themeTint="9a" w:themeShade="95"/>
        <w:sz w:val="22"/>
      </w:rPr>
      <w:tblPr/>
      <w:tcPr>
        <w:tcBorders>
          <w:top w:val="none" w:color="000000" w:sz="4" w:space="0"/>
          <w:left w:val="none" w:color="000000" w:sz="4" w:space="0"/>
          <w:bottom w:val="single" w:color="8DA9DB" w:themeColor="accent5" w:sz="4" w:space="0"/>
          <w:right w:val="none" w:color="000000" w:sz="4" w:space="0"/>
        </w:tcBorders>
        <w:shd w:val="clear" w:color="FFFFFF" w:fill="FFFFFF" w:themeFill="light1"/>
      </w:tcPr>
    </w:tblStylePr>
    <w:tblStylePr w:type="lastRow">
      <w:rPr>
        <w:i/>
        <w:color w:themeColor="accent5" w:themeTint="9a" w:themeShade="95"/>
        <w:sz w:val="22"/>
      </w:rPr>
      <w:tblPr/>
      <w:tcPr>
        <w:tcBorders>
          <w:top w:val="single" w:color="8DA9DB" w:themeColor="accent5" w:sz="4" w:space="0"/>
          <w:left w:val="none" w:color="000000" w:sz="4" w:space="0"/>
          <w:bottom w:val="none" w:color="000000" w:sz="4" w:space="0"/>
          <w:right w:val="none" w:color="000000" w:sz="4" w:space="0"/>
        </w:tcBorders>
        <w:shd w:val="clear" w:color="FFFFFF" w:fill="FFFFFF" w:themeFill="light1"/>
      </w:tcPr>
    </w:tblStylePr>
    <w:tblStylePr w:type="firstCol">
      <w:pPr>
        <w:jc w:val="right"/>
      </w:pPr>
      <w:rPr>
        <w:i/>
        <w:color w:themeColor="accent5" w:themeTint="9a" w:themeShade="95"/>
        <w:sz w:val="22"/>
      </w:rPr>
      <w:tblPr/>
      <w:tcPr>
        <w:tcBorders>
          <w:top w:val="none" w:color="000000" w:sz="4" w:space="0"/>
          <w:left w:val="none" w:color="000000" w:sz="4" w:space="0"/>
          <w:bottom w:val="none" w:color="000000" w:sz="4" w:space="0"/>
          <w:right w:val="single" w:color="8DA9DB" w:themeColor="accent5" w:sz="4" w:space="0"/>
        </w:tcBorders>
        <w:shd w:val="clear" w:color="FFFFFF" w:fill="auto"/>
      </w:tcPr>
    </w:tblStylePr>
    <w:tblStylePr w:type="lastCol">
      <w:rPr>
        <w:i/>
        <w:color w:themeColor="accent5" w:themeTint="9a" w:themeShade="95"/>
        <w:sz w:val="22"/>
      </w:rPr>
      <w:tblPr/>
      <w:tcPr>
        <w:tcBorders>
          <w:top w:val="none" w:color="000000" w:sz="4" w:space="0"/>
          <w:left w:val="single" w:color="8DA9DB" w:themeColor="accent5" w:sz="4" w:space="0"/>
          <w:bottom w:val="none" w:color="000000" w:sz="4" w:space="0"/>
          <w:right w:val="none" w:color="000000" w:sz="4" w:space="0"/>
        </w:tcBorders>
        <w:shd w:val="clear" w:color="FFFFFF" w:fill="auto"/>
      </w:tcPr>
    </w:tblStylePr>
    <w:tblStylePr w:type="band1Vert">
      <w:tblPr/>
      <w:tcPr>
        <w:shd w:val="clear" w:color="CFDBF0" w:fill="CFDBF0" w:themeFill="accent5" w:themeFillTint="40"/>
      </w:tcPr>
    </w:tblStylePr>
    <w:tblStylePr w:type="band1Horz">
      <w:rPr>
        <w:color w:themeColor="accent5" w:themeTint="9a" w:themeShade="95"/>
        <w:sz w:val="22"/>
      </w:rPr>
      <w:tblPr/>
      <w:tcPr>
        <w:shd w:val="clear" w:color="CFDBF0" w:fill="CFDBF0" w:themeFill="accent5" w:themeFillTint="40"/>
      </w:tcPr>
    </w:tblStylePr>
    <w:tblStylePr w:type="band2Horz">
      <w:rPr>
        <w:color w:themeColor="accent5" w:themeTint="9a" w:themeShade="95"/>
        <w:sz w:val="22"/>
      </w:rPr>
      <w:tblPr/>
    </w:tblStylePr>
  </w:style>
  <w:style w:type="table" w:styleId="ListTable7Colorful-Accent6">
    <w:name w:val="List Table 7 Colorful Accent 6"/>
    <w:basedOn w:val="TableNormal"/>
    <w:uiPriority w:val="99"/>
    <w:pPr>
      <w:spacing w:after="0" w:line="240" w:lineRule="auto"/>
    </w:pPr>
    <w:tblPr>
      <w:tblStyleRowBandSize w:val="1"/>
      <w:tblStyleColBandSize w:val="1"/>
      <w:tblBorders>
        <w:right w:val="single" w:color="A9D08E" w:themeColor="accent6" w:themeTint="98" w:sz="4" w:space="0"/>
      </w:tblBorders>
    </w:tblPr>
    <w:tblStylePr w:type="firstRow">
      <w:rPr>
        <w:i/>
        <w:color w:themeColor="accent6" w:themeTint="98" w:themeShade="95"/>
        <w:sz w:val="22"/>
      </w:rPr>
      <w:tblPr/>
      <w:tcPr>
        <w:tcBorders>
          <w:top w:val="none" w:color="000000" w:sz="4" w:space="0"/>
          <w:left w:val="none" w:color="000000" w:sz="4" w:space="0"/>
          <w:bottom w:val="single" w:color="A9D08E" w:themeColor="accent6" w:sz="4" w:space="0"/>
          <w:right w:val="none" w:color="000000" w:sz="4" w:space="0"/>
        </w:tcBorders>
        <w:shd w:val="clear" w:color="FFFFFF" w:fill="FFFFFF" w:themeFill="light1"/>
      </w:tcPr>
    </w:tblStylePr>
    <w:tblStylePr w:type="lastRow">
      <w:rPr>
        <w:i/>
        <w:color w:themeColor="accent6" w:themeTint="98" w:themeShade="95"/>
        <w:sz w:val="22"/>
      </w:rPr>
      <w:tblPr/>
      <w:tcPr>
        <w:tcBorders>
          <w:top w:val="single" w:color="A9D08E" w:themeColor="accent6" w:sz="4" w:space="0"/>
          <w:left w:val="none" w:color="000000" w:sz="4" w:space="0"/>
          <w:bottom w:val="none" w:color="000000" w:sz="4" w:space="0"/>
          <w:right w:val="none" w:color="000000" w:sz="4" w:space="0"/>
        </w:tcBorders>
        <w:shd w:val="clear" w:color="FFFFFF" w:fill="FFFFFF" w:themeFill="light1"/>
      </w:tcPr>
    </w:tblStylePr>
    <w:tblStylePr w:type="firstCol">
      <w:pPr>
        <w:jc w:val="right"/>
      </w:pPr>
      <w:rPr>
        <w:i/>
        <w:color w:themeColor="accent6" w:themeTint="98" w:themeShade="95"/>
        <w:sz w:val="22"/>
      </w:rPr>
      <w:tblPr/>
      <w:tcPr>
        <w:tcBorders>
          <w:top w:val="none" w:color="000000" w:sz="4" w:space="0"/>
          <w:left w:val="none" w:color="000000" w:sz="4" w:space="0"/>
          <w:bottom w:val="none" w:color="000000" w:sz="4" w:space="0"/>
          <w:right w:val="single" w:color="A9D08E" w:themeColor="accent6" w:sz="4" w:space="0"/>
        </w:tcBorders>
        <w:shd w:val="clear" w:color="FFFFFF" w:fill="auto"/>
      </w:tcPr>
    </w:tblStylePr>
    <w:tblStylePr w:type="lastCol">
      <w:rPr>
        <w:i/>
        <w:color w:themeColor="accent6" w:themeTint="98" w:themeShade="95"/>
        <w:sz w:val="22"/>
      </w:rPr>
      <w:tblPr/>
      <w:tcPr>
        <w:tcBorders>
          <w:top w:val="none" w:color="000000" w:sz="4" w:space="0"/>
          <w:left w:val="single" w:color="A9D08E" w:themeColor="accent6" w:sz="4" w:space="0"/>
          <w:bottom w:val="none" w:color="000000" w:sz="4" w:space="0"/>
          <w:right w:val="none" w:color="000000" w:sz="4" w:space="0"/>
        </w:tcBorders>
        <w:shd w:val="clear" w:color="FFFFFF" w:fill="auto"/>
      </w:tcPr>
    </w:tblStylePr>
    <w:tblStylePr w:type="band1Vert">
      <w:tblPr/>
      <w:tcPr>
        <w:shd w:val="clear" w:color="DAEBCF" w:fill="DAEBCF" w:themeFill="accent6" w:themeFillTint="40"/>
      </w:tcPr>
    </w:tblStylePr>
    <w:tblStylePr w:type="band1Horz">
      <w:rPr>
        <w:color w:themeColor="accent6" w:themeTint="98" w:themeShade="95"/>
        <w:sz w:val="22"/>
      </w:rPr>
      <w:tblPr/>
      <w:tcPr>
        <w:shd w:val="clear" w:color="DAEBCF" w:fill="DAEBCF" w:themeFill="accent6" w:themeFillTint="40"/>
      </w:tcPr>
    </w:tblStylePr>
    <w:tblStylePr w:type="band2Horz">
      <w:rPr>
        <w:color w:themeColor="accent6" w:themeTint="98" w:themeShade="95"/>
        <w:sz w:val="22"/>
      </w:rPr>
      <w:tblPr/>
    </w:tblStylePr>
  </w:style>
  <w:style w:type="table" w:customStyle="1" w:styleId="Lined-Accent">
    <w:name w:val="Lined - Accent"/>
    <w:basedOn w:val="TableNormal"/>
    <w:uiPriority w:val="99"/>
    <w:pPr>
      <w:spacing w:after="0" w:line="240" w:lineRule="auto"/>
    </w:pPr>
    <w:rPr>
      <w:lang w:val="lt-LT" w:eastAsia="lt-LT"/>
      <w:sz w:val="20"/>
      <w:szCs w:val="20"/>
    </w:rPr>
    <w:tblPr>
      <w:tblStyleRowBandSize w:val="1"/>
      <w:tblStyleColBandSize w:val="1"/>
    </w:tblPr>
    <w:tblStylePr w:type="firstRow">
      <w:rPr>
        <w:sz w:val="22"/>
      </w:rPr>
      <w:tblPr/>
      <w:tcPr>
        <w:shd w:val="clear" w:color="7F7F7F" w:fill="7F7F7F" w:themeFill="text1" w:themeFillTint="80"/>
      </w:tcPr>
    </w:tblStylePr>
    <w:tblStylePr w:type="lastRow">
      <w:rPr>
        <w:sz w:val="22"/>
      </w:rPr>
      <w:tblPr/>
      <w:tcPr>
        <w:shd w:val="clear" w:color="7F7F7F" w:fill="7F7F7F" w:themeFill="text1" w:themeFillTint="80"/>
      </w:tcPr>
    </w:tblStylePr>
    <w:tblStylePr w:type="firstCol">
      <w:rPr>
        <w:sz w:val="22"/>
      </w:rPr>
      <w:tblPr/>
      <w:tcPr>
        <w:shd w:val="clear" w:color="7F7F7F" w:fill="7F7F7F" w:themeFill="text1" w:themeFillTint="80"/>
      </w:tcPr>
    </w:tblStylePr>
    <w:tblStylePr w:type="lastCol">
      <w:rPr>
        <w:sz w:val="22"/>
      </w:rPr>
      <w:tblPr/>
      <w:tcPr>
        <w:shd w:val="clear" w:color="7F7F7F" w:fill="7F7F7F" w:themeFill="text1" w:themeFillTint="80"/>
      </w:tcPr>
    </w:tblStylePr>
    <w:tblStylePr w:type="band1Vert">
      <w:rPr>
        <w:sz w:val="22"/>
      </w:rPr>
      <w:tblPr/>
    </w:tblStylePr>
    <w:tblStylePr w:type="band2Vert">
      <w:rPr>
        <w:sz w:val="22"/>
      </w:rPr>
      <w:tblPr/>
      <w:tcPr>
        <w:shd w:val="clear" w:color="F2F2F2" w:fill="F2F2F2" w:themeFill="text1" w:themeFillTint="d"/>
      </w:tcPr>
    </w:tblStylePr>
    <w:tblStylePr w:type="band1Horz">
      <w:rPr>
        <w:sz w:val="22"/>
      </w:rPr>
      <w:tblPr/>
    </w:tblStylePr>
    <w:tblStylePr w:type="band2Horz">
      <w:rPr>
        <w:sz w:val="22"/>
      </w:rPr>
      <w:tblPr/>
      <w:tcPr>
        <w:shd w:val="clear" w:color="F2F2F2" w:fill="F2F2F2" w:themeFill="text1" w:themeFillTint="d"/>
      </w:tcPr>
    </w:tblStylePr>
  </w:style>
  <w:style w:type="table" w:customStyle="1" w:styleId="Lined-Accent1">
    <w:name w:val="Lined - Accent 1"/>
    <w:basedOn w:val="TableNormal"/>
    <w:uiPriority w:val="99"/>
    <w:pPr>
      <w:spacing w:after="0" w:line="240" w:lineRule="auto"/>
    </w:pPr>
    <w:rPr>
      <w:lang w:val="lt-LT" w:eastAsia="lt-LT"/>
      <w:sz w:val="20"/>
      <w:szCs w:val="20"/>
    </w:rPr>
    <w:tblPr>
      <w:tblStyleRowBandSize w:val="1"/>
      <w:tblStyleColBandSize w:val="1"/>
    </w:tblPr>
    <w:tblStylePr w:type="firstRow">
      <w:rPr>
        <w:sz w:val="22"/>
      </w:rPr>
      <w:tblPr/>
      <w:tcPr>
        <w:shd w:val="clear" w:color="68A2D8" w:fill="68A2D8" w:themeFill="accent1" w:themeFillTint="ea"/>
      </w:tcPr>
    </w:tblStylePr>
    <w:tblStylePr w:type="lastRow">
      <w:rPr>
        <w:sz w:val="22"/>
      </w:rPr>
      <w:tblPr/>
      <w:tcPr>
        <w:shd w:val="clear" w:color="68A2D8" w:fill="68A2D8" w:themeFill="accent1" w:themeFillTint="ea"/>
      </w:tcPr>
    </w:tblStylePr>
    <w:tblStylePr w:type="firstCol">
      <w:rPr>
        <w:sz w:val="22"/>
      </w:rPr>
      <w:tblPr/>
      <w:tcPr>
        <w:shd w:val="clear" w:color="68A2D8" w:fill="68A2D8" w:themeFill="accent1" w:themeFillTint="ea"/>
      </w:tcPr>
    </w:tblStylePr>
    <w:tblStylePr w:type="lastCol">
      <w:rPr>
        <w:sz w:val="22"/>
      </w:rPr>
      <w:tblPr/>
      <w:tcPr>
        <w:shd w:val="clear" w:color="68A2D8" w:fill="68A2D8" w:themeFill="accent1" w:themeFillTint="ea"/>
      </w:tcPr>
    </w:tblStylePr>
    <w:tblStylePr w:type="band1Vert">
      <w:rPr>
        <w:sz w:val="22"/>
      </w:rPr>
      <w:tblPr/>
    </w:tblStylePr>
    <w:tblStylePr w:type="band2Vert">
      <w:rPr>
        <w:sz w:val="22"/>
      </w:rPr>
      <w:tblPr/>
      <w:tcPr>
        <w:shd w:val="clear" w:color="CBDFF1" w:fill="CBDFF1" w:themeFill="accent1" w:themeFillTint="50"/>
      </w:tcPr>
    </w:tblStylePr>
    <w:tblStylePr w:type="band1Horz">
      <w:rPr>
        <w:sz w:val="22"/>
      </w:rPr>
      <w:tblPr/>
    </w:tblStylePr>
    <w:tblStylePr w:type="band2Horz">
      <w:rPr>
        <w:sz w:val="22"/>
      </w:rPr>
      <w:tblPr/>
      <w:tcPr>
        <w:shd w:val="clear" w:color="CBDFF1" w:fill="CBDFF1" w:themeFill="accent1" w:themeFillTint="50"/>
      </w:tcPr>
    </w:tblStylePr>
  </w:style>
  <w:style w:type="table" w:customStyle="1" w:styleId="Lined-Accent2">
    <w:name w:val="Lined - Accent 2"/>
    <w:basedOn w:val="TableNormal"/>
    <w:uiPriority w:val="99"/>
    <w:pPr>
      <w:spacing w:after="0" w:line="240" w:lineRule="auto"/>
    </w:pPr>
    <w:rPr>
      <w:lang w:val="lt-LT" w:eastAsia="lt-LT"/>
      <w:sz w:val="20"/>
      <w:szCs w:val="20"/>
    </w:rPr>
    <w:tblPr>
      <w:tblStyleRowBandSize w:val="1"/>
      <w:tblStyleColBandSize w:val="1"/>
    </w:tblPr>
    <w:tblStylePr w:type="firstRow">
      <w:rPr>
        <w:sz w:val="22"/>
      </w:rPr>
      <w:tblPr/>
      <w:tcPr>
        <w:shd w:val="clear" w:color="F4B184" w:fill="F4B184" w:themeFill="accent2" w:themeFillTint="97"/>
      </w:tcPr>
    </w:tblStylePr>
    <w:tblStylePr w:type="lastRow">
      <w:rPr>
        <w:sz w:val="22"/>
      </w:rPr>
      <w:tblPr/>
      <w:tcPr>
        <w:shd w:val="clear" w:color="F4B184" w:fill="F4B184" w:themeFill="accent2" w:themeFillTint="97"/>
      </w:tcPr>
    </w:tblStylePr>
    <w:tblStylePr w:type="firstCol">
      <w:rPr>
        <w:sz w:val="22"/>
      </w:rPr>
      <w:tblPr/>
      <w:tcPr>
        <w:shd w:val="clear" w:color="F4B184" w:fill="F4B184" w:themeFill="accent2" w:themeFillTint="97"/>
      </w:tcPr>
    </w:tblStylePr>
    <w:tblStylePr w:type="lastCol">
      <w:rPr>
        <w:sz w:val="22"/>
      </w:rPr>
      <w:tblPr/>
      <w:tcPr>
        <w:shd w:val="clear" w:color="F4B184" w:fill="F4B184" w:themeFill="accent2" w:themeFillTint="97"/>
      </w:tcPr>
    </w:tblStylePr>
    <w:tblStylePr w:type="band1Vert">
      <w:rPr>
        <w:sz w:val="22"/>
      </w:rPr>
      <w:tblPr/>
    </w:tblStylePr>
    <w:tblStylePr w:type="band2Vert">
      <w:rPr>
        <w:sz w:val="22"/>
      </w:rPr>
      <w:tblPr/>
      <w:tcPr>
        <w:shd w:val="clear" w:color="FBE5D6" w:fill="FBE5D6" w:themeFill="accent2" w:themeFillTint="32"/>
      </w:tcPr>
    </w:tblStylePr>
    <w:tblStylePr w:type="band1Horz">
      <w:rPr>
        <w:sz w:val="22"/>
      </w:rPr>
      <w:tblPr/>
    </w:tblStylePr>
    <w:tblStylePr w:type="band2Horz">
      <w:rPr>
        <w:sz w:val="22"/>
      </w:rPr>
      <w:tblPr/>
      <w:tcPr>
        <w:shd w:val="clear" w:color="FBE5D6" w:fill="FBE5D6" w:themeFill="accent2" w:themeFillTint="32"/>
      </w:tcPr>
    </w:tblStylePr>
  </w:style>
  <w:style w:type="table" w:customStyle="1" w:styleId="Lined-Accent3">
    <w:name w:val="Lined - Accent 3"/>
    <w:basedOn w:val="TableNormal"/>
    <w:uiPriority w:val="99"/>
    <w:pPr>
      <w:spacing w:after="0" w:line="240" w:lineRule="auto"/>
    </w:pPr>
    <w:rPr>
      <w:lang w:val="lt-LT" w:eastAsia="lt-LT"/>
      <w:sz w:val="20"/>
      <w:szCs w:val="20"/>
    </w:rPr>
    <w:tblPr>
      <w:tblStyleRowBandSize w:val="1"/>
      <w:tblStyleColBandSize w:val="1"/>
    </w:tblPr>
    <w:tblStylePr w:type="firstRow">
      <w:rPr>
        <w:sz w:val="22"/>
      </w:rPr>
      <w:tblPr/>
      <w:tcPr>
        <w:shd w:val="clear" w:color="A5A5A5" w:fill="A5A5A5" w:themeFill="accent3" w:themeFillTint="fe"/>
      </w:tcPr>
    </w:tblStylePr>
    <w:tblStylePr w:type="lastRow">
      <w:rPr>
        <w:sz w:val="22"/>
      </w:rPr>
      <w:tblPr/>
      <w:tcPr>
        <w:shd w:val="clear" w:color="A5A5A5" w:fill="A5A5A5" w:themeFill="accent3" w:themeFillTint="fe"/>
      </w:tcPr>
    </w:tblStylePr>
    <w:tblStylePr w:type="firstCol">
      <w:rPr>
        <w:sz w:val="22"/>
      </w:rPr>
      <w:tblPr/>
      <w:tcPr>
        <w:shd w:val="clear" w:color="A5A5A5" w:fill="A5A5A5" w:themeFill="accent3" w:themeFillTint="fe"/>
      </w:tcPr>
    </w:tblStylePr>
    <w:tblStylePr w:type="lastCol">
      <w:rPr>
        <w:sz w:val="22"/>
      </w:rPr>
      <w:tblPr/>
      <w:tcPr>
        <w:shd w:val="clear" w:color="A5A5A5" w:fill="A5A5A5" w:themeFill="accent3" w:themeFillTint="fe"/>
      </w:tcPr>
    </w:tblStylePr>
    <w:tblStylePr w:type="band1Vert">
      <w:rPr>
        <w:sz w:val="22"/>
      </w:rPr>
      <w:tblPr/>
    </w:tblStylePr>
    <w:tblStylePr w:type="band2Vert">
      <w:rPr>
        <w:sz w:val="22"/>
      </w:rPr>
      <w:tblPr/>
      <w:tcPr>
        <w:shd w:val="clear" w:color="ECECEC" w:fill="ECECEC" w:themeFill="accent3" w:themeFillTint="34"/>
      </w:tcPr>
    </w:tblStylePr>
    <w:tblStylePr w:type="band1Horz">
      <w:rPr>
        <w:sz w:val="22"/>
      </w:rPr>
      <w:tblPr/>
    </w:tblStylePr>
    <w:tblStylePr w:type="band2Horz">
      <w:rPr>
        <w:sz w:val="22"/>
      </w:rPr>
      <w:tblPr/>
      <w:tcPr>
        <w:shd w:val="clear" w:color="ECECEC" w:fill="ECECEC" w:themeFill="accent3" w:themeFillTint="34"/>
      </w:tcPr>
    </w:tblStylePr>
  </w:style>
  <w:style w:type="table" w:customStyle="1" w:styleId="Lined-Accent4">
    <w:name w:val="Lined - Accent 4"/>
    <w:basedOn w:val="TableNormal"/>
    <w:uiPriority w:val="99"/>
    <w:pPr>
      <w:spacing w:after="0" w:line="240" w:lineRule="auto"/>
    </w:pPr>
    <w:rPr>
      <w:lang w:val="lt-LT" w:eastAsia="lt-LT"/>
      <w:sz w:val="20"/>
      <w:szCs w:val="20"/>
    </w:rPr>
    <w:tblPr>
      <w:tblStyleRowBandSize w:val="1"/>
      <w:tblStyleColBandSize w:val="1"/>
    </w:tblPr>
    <w:tblStylePr w:type="firstRow">
      <w:rPr>
        <w:sz w:val="22"/>
      </w:rPr>
      <w:tblPr/>
      <w:tcPr>
        <w:shd w:val="clear" w:color="FFD865" w:fill="FFD865" w:themeFill="accent4" w:themeFillTint="9a"/>
      </w:tcPr>
    </w:tblStylePr>
    <w:tblStylePr w:type="lastRow">
      <w:rPr>
        <w:sz w:val="22"/>
      </w:rPr>
      <w:tblPr/>
      <w:tcPr>
        <w:shd w:val="clear" w:color="FFD865" w:fill="FFD865" w:themeFill="accent4" w:themeFillTint="9a"/>
      </w:tcPr>
    </w:tblStylePr>
    <w:tblStylePr w:type="firstCol">
      <w:rPr>
        <w:sz w:val="22"/>
      </w:rPr>
      <w:tblPr/>
      <w:tcPr>
        <w:shd w:val="clear" w:color="FFD865" w:fill="FFD865" w:themeFill="accent4" w:themeFillTint="9a"/>
      </w:tcPr>
    </w:tblStylePr>
    <w:tblStylePr w:type="lastCol">
      <w:rPr>
        <w:sz w:val="22"/>
      </w:rPr>
      <w:tblPr/>
      <w:tcPr>
        <w:shd w:val="clear" w:color="FFD865" w:fill="FFD865" w:themeFill="accent4" w:themeFillTint="9a"/>
      </w:tcPr>
    </w:tblStylePr>
    <w:tblStylePr w:type="band1Vert">
      <w:rPr>
        <w:sz w:val="22"/>
      </w:rPr>
      <w:tblPr/>
    </w:tblStylePr>
    <w:tblStylePr w:type="band2Vert">
      <w:rPr>
        <w:sz w:val="22"/>
      </w:rPr>
      <w:tblPr/>
      <w:tcPr>
        <w:shd w:val="clear" w:color="FFF2CB" w:fill="FFF2CB" w:themeFill="accent4" w:themeFillTint="34"/>
      </w:tcPr>
    </w:tblStylePr>
    <w:tblStylePr w:type="band1Horz">
      <w:rPr>
        <w:sz w:val="22"/>
      </w:rPr>
      <w:tblPr/>
    </w:tblStylePr>
    <w:tblStylePr w:type="band2Horz">
      <w:rPr>
        <w:sz w:val="22"/>
      </w:rPr>
      <w:tblPr/>
      <w:tcPr>
        <w:shd w:val="clear" w:color="FFF2CB" w:fill="FFF2CB" w:themeFill="accent4" w:themeFillTint="34"/>
      </w:tcPr>
    </w:tblStylePr>
  </w:style>
  <w:style w:type="table" w:customStyle="1" w:styleId="Lined-Accent5">
    <w:name w:val="Lined - Accent 5"/>
    <w:basedOn w:val="TableNormal"/>
    <w:uiPriority w:val="99"/>
    <w:pPr>
      <w:spacing w:after="0" w:line="240" w:lineRule="auto"/>
    </w:pPr>
    <w:rPr>
      <w:lang w:val="lt-LT" w:eastAsia="lt-LT"/>
      <w:sz w:val="20"/>
      <w:szCs w:val="20"/>
    </w:rPr>
    <w:tblPr>
      <w:tblStyleRowBandSize w:val="1"/>
      <w:tblStyleColBandSize w:val="1"/>
    </w:tblPr>
    <w:tblStylePr w:type="firstRow">
      <w:rPr>
        <w:sz w:val="22"/>
      </w:rPr>
      <w:tblPr/>
      <w:tcPr>
        <w:shd w:val="clear" w:color="4472C4" w:fill="4472C4" w:themeFill="accent5"/>
      </w:tcPr>
    </w:tblStylePr>
    <w:tblStylePr w:type="lastRow">
      <w:rPr>
        <w:sz w:val="22"/>
      </w:rPr>
      <w:tblPr/>
      <w:tcPr>
        <w:shd w:val="clear" w:color="4472C4" w:fill="4472C4" w:themeFill="accent5"/>
      </w:tcPr>
    </w:tblStylePr>
    <w:tblStylePr w:type="firstCol">
      <w:rPr>
        <w:sz w:val="22"/>
      </w:rPr>
      <w:tblPr/>
      <w:tcPr>
        <w:shd w:val="clear" w:color="4472C4" w:fill="4472C4" w:themeFill="accent5"/>
      </w:tcPr>
    </w:tblStylePr>
    <w:tblStylePr w:type="lastCol">
      <w:rPr>
        <w:sz w:val="22"/>
      </w:rPr>
      <w:tblPr/>
      <w:tcPr>
        <w:shd w:val="clear" w:color="4472C4" w:fill="4472C4" w:themeFill="accent5"/>
      </w:tcPr>
    </w:tblStylePr>
    <w:tblStylePr w:type="band1Vert">
      <w:rPr>
        <w:sz w:val="22"/>
      </w:rPr>
      <w:tblPr/>
    </w:tblStylePr>
    <w:tblStylePr w:type="band2Vert">
      <w:rPr>
        <w:sz w:val="22"/>
      </w:rPr>
      <w:tblPr/>
      <w:tcPr>
        <w:shd w:val="clear" w:color="D8E2F3" w:fill="D8E2F3" w:themeFill="accent5" w:themeFillTint="34"/>
      </w:tcPr>
    </w:tblStylePr>
    <w:tblStylePr w:type="band1Horz">
      <w:rPr>
        <w:sz w:val="22"/>
      </w:rPr>
      <w:tblPr/>
    </w:tblStylePr>
    <w:tblStylePr w:type="band2Horz">
      <w:rPr>
        <w:sz w:val="22"/>
      </w:rPr>
      <w:tblPr/>
      <w:tcPr>
        <w:shd w:val="clear" w:color="D8E2F3" w:fill="D8E2F3" w:themeFill="accent5" w:themeFillTint="34"/>
      </w:tcPr>
    </w:tblStylePr>
  </w:style>
  <w:style w:type="table" w:customStyle="1" w:styleId="Lined-Accent6">
    <w:name w:val="Lined - Accent 6"/>
    <w:basedOn w:val="TableNormal"/>
    <w:uiPriority w:val="99"/>
    <w:pPr>
      <w:spacing w:after="0" w:line="240" w:lineRule="auto"/>
    </w:pPr>
    <w:rPr>
      <w:lang w:val="lt-LT" w:eastAsia="lt-LT"/>
      <w:sz w:val="20"/>
      <w:szCs w:val="20"/>
    </w:rPr>
    <w:tblPr>
      <w:tblStyleRowBandSize w:val="1"/>
      <w:tblStyleColBandSize w:val="1"/>
    </w:tblPr>
    <w:tblStylePr w:type="firstRow">
      <w:rPr>
        <w:sz w:val="22"/>
      </w:rPr>
      <w:tblPr/>
      <w:tcPr>
        <w:shd w:val="clear" w:color="70AD47" w:fill="70AD47" w:themeFill="accent6"/>
      </w:tcPr>
    </w:tblStylePr>
    <w:tblStylePr w:type="lastRow">
      <w:rPr>
        <w:sz w:val="22"/>
      </w:rPr>
      <w:tblPr/>
      <w:tcPr>
        <w:shd w:val="clear" w:color="70AD47" w:fill="70AD47" w:themeFill="accent6"/>
      </w:tcPr>
    </w:tblStylePr>
    <w:tblStylePr w:type="firstCol">
      <w:rPr>
        <w:sz w:val="22"/>
      </w:rPr>
      <w:tblPr/>
      <w:tcPr>
        <w:shd w:val="clear" w:color="70AD47" w:fill="70AD47" w:themeFill="accent6"/>
      </w:tcPr>
    </w:tblStylePr>
    <w:tblStylePr w:type="lastCol">
      <w:rPr>
        <w:sz w:val="22"/>
      </w:rPr>
      <w:tblPr/>
      <w:tcPr>
        <w:shd w:val="clear" w:color="70AD47" w:fill="70AD47" w:themeFill="accent6"/>
      </w:tcPr>
    </w:tblStylePr>
    <w:tblStylePr w:type="band1Vert">
      <w:rPr>
        <w:sz w:val="22"/>
      </w:rPr>
      <w:tblPr/>
    </w:tblStylePr>
    <w:tblStylePr w:type="band2Vert">
      <w:rPr>
        <w:sz w:val="22"/>
      </w:rPr>
      <w:tblPr/>
      <w:tcPr>
        <w:shd w:val="clear" w:color="E1EFD8" w:fill="E1EFD8" w:themeFill="accent6" w:themeFillTint="34"/>
      </w:tcPr>
    </w:tblStylePr>
    <w:tblStylePr w:type="band1Horz">
      <w:rPr>
        <w:sz w:val="22"/>
      </w:rPr>
      <w:tblPr/>
    </w:tblStylePr>
    <w:tblStylePr w:type="band2Horz">
      <w:rPr>
        <w:sz w:val="22"/>
      </w:rPr>
      <w:tblPr/>
      <w:tcPr>
        <w:shd w:val="clear" w:color="E1EFD8" w:fill="E1EFD8" w:themeFill="accent6" w:themeFillTint="34"/>
      </w:tcPr>
    </w:tblStylePr>
  </w:style>
  <w:style w:type="table" w:customStyle="1" w:styleId="BorderedLined-Accent">
    <w:name w:val="Bordered &amp; Lined - Accent"/>
    <w:basedOn w:val="TableNormal"/>
    <w:uiPriority w:val="99"/>
    <w:pPr>
      <w:spacing w:after="0" w:line="240" w:lineRule="auto"/>
    </w:pPr>
    <w:rPr>
      <w:lang w:val="lt-LT" w:eastAsia="lt-LT"/>
      <w:sz w:val="20"/>
      <w:szCs w:val="20"/>
    </w:rPr>
    <w:tblPr>
      <w:tblStyleRowBandSize w:val="1"/>
      <w:tblStyleColBandSize w:val="1"/>
      <w:tbl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insideH w:val="single" w:color="595959" w:themeColor="text1" w:themeTint="a6" w:sz="4" w:space="0"/>
        <w:insideV w:val="single" w:color="595959" w:themeColor="text1" w:themeTint="a6" w:sz="4" w:space="0"/>
      </w:tblBorders>
    </w:tblPr>
    <w:tblStylePr w:type="firstRow">
      <w:rPr>
        <w:sz w:val="22"/>
      </w:rPr>
      <w:tblPr/>
      <w:tcPr>
        <w:shd w:val="clear" w:color="7F7F7F" w:fill="7F7F7F" w:themeFill="text1" w:themeFillTint="80"/>
      </w:tcPr>
    </w:tblStylePr>
    <w:tblStylePr w:type="lastRow">
      <w:rPr>
        <w:sz w:val="22"/>
      </w:rPr>
      <w:tblPr/>
      <w:tcPr>
        <w:shd w:val="clear" w:color="7F7F7F" w:fill="7F7F7F" w:themeFill="text1" w:themeFillTint="80"/>
      </w:tcPr>
    </w:tblStylePr>
    <w:tblStylePr w:type="firstCol">
      <w:rPr>
        <w:sz w:val="22"/>
      </w:rPr>
      <w:tblPr/>
      <w:tcPr>
        <w:shd w:val="clear" w:color="7F7F7F" w:fill="7F7F7F" w:themeFill="text1" w:themeFillTint="80"/>
      </w:tcPr>
    </w:tblStylePr>
    <w:tblStylePr w:type="lastCol">
      <w:rPr>
        <w:sz w:val="22"/>
      </w:rPr>
      <w:tblPr/>
      <w:tcPr>
        <w:shd w:val="clear" w:color="7F7F7F" w:fill="7F7F7F" w:themeFill="text1" w:themeFillTint="80"/>
      </w:tcPr>
    </w:tblStylePr>
    <w:tblStylePr w:type="band1Vert">
      <w:rPr>
        <w:sz w:val="22"/>
      </w:rPr>
      <w:tblPr/>
    </w:tblStylePr>
    <w:tblStylePr w:type="band2Vert">
      <w:rPr>
        <w:sz w:val="22"/>
      </w:rPr>
      <w:tblPr/>
      <w:tcPr>
        <w:shd w:val="clear" w:color="F2F2F2" w:fill="F2F2F2" w:themeFill="text1" w:themeFillTint="d"/>
      </w:tcPr>
    </w:tblStylePr>
    <w:tblStylePr w:type="band1Horz">
      <w:rPr>
        <w:sz w:val="22"/>
      </w:rPr>
      <w:tblPr/>
    </w:tblStylePr>
    <w:tblStylePr w:type="band2Horz">
      <w:rPr>
        <w:sz w:val="22"/>
      </w:rPr>
      <w:tblPr/>
      <w:tcPr>
        <w:shd w:val="clear" w:color="F2F2F2" w:fill="F2F2F2" w:themeFill="text1" w:themeFillTint="d"/>
      </w:tcPr>
    </w:tblStylePr>
  </w:style>
  <w:style w:type="table" w:customStyle="1" w:styleId="BorderedLined-Accent1">
    <w:name w:val="Bordered &amp; Lined - Accent 1"/>
    <w:basedOn w:val="TableNormal"/>
    <w:uiPriority w:val="99"/>
    <w:pPr>
      <w:spacing w:after="0" w:line="240" w:lineRule="auto"/>
    </w:pPr>
    <w:rPr>
      <w:lang w:val="lt-LT" w:eastAsia="lt-LT"/>
      <w:sz w:val="20"/>
      <w:szCs w:val="20"/>
    </w:rPr>
    <w:tblPr>
      <w:tblStyleRowBandSize w:val="1"/>
      <w:tblStyleColBandSize w:val="1"/>
      <w:tblBorders>
        <w:top w:val="single" w:color="245A8D" w:themeColor="accent1" w:sz="4" w:space="0"/>
        <w:left w:val="single" w:color="245A8D" w:themeColor="accent1" w:sz="4" w:space="0"/>
        <w:bottom w:val="single" w:color="245A8D" w:themeColor="accent1" w:sz="4" w:space="0"/>
        <w:right w:val="single" w:color="245A8D" w:themeColor="accent1" w:sz="4" w:space="0"/>
        <w:insideH w:val="single" w:color="245A8D" w:themeColor="accent1" w:sz="4" w:space="0"/>
        <w:insideV w:val="single" w:color="245A8D" w:themeColor="accent1" w:sz="4" w:space="0"/>
      </w:tblBorders>
    </w:tblPr>
    <w:tblStylePr w:type="firstRow">
      <w:rPr>
        <w:sz w:val="22"/>
      </w:rPr>
      <w:tblPr/>
      <w:tcPr>
        <w:shd w:val="clear" w:color="68A2D8" w:fill="68A2D8" w:themeFill="accent1" w:themeFillTint="ea"/>
      </w:tcPr>
    </w:tblStylePr>
    <w:tblStylePr w:type="lastRow">
      <w:rPr>
        <w:sz w:val="22"/>
      </w:rPr>
      <w:tblPr/>
      <w:tcPr>
        <w:shd w:val="clear" w:color="68A2D8" w:fill="68A2D8" w:themeFill="accent1" w:themeFillTint="ea"/>
      </w:tcPr>
    </w:tblStylePr>
    <w:tblStylePr w:type="firstCol">
      <w:rPr>
        <w:sz w:val="22"/>
      </w:rPr>
      <w:tblPr/>
      <w:tcPr>
        <w:shd w:val="clear" w:color="68A2D8" w:fill="68A2D8" w:themeFill="accent1" w:themeFillTint="ea"/>
      </w:tcPr>
    </w:tblStylePr>
    <w:tblStylePr w:type="lastCol">
      <w:rPr>
        <w:sz w:val="22"/>
      </w:rPr>
      <w:tblPr/>
      <w:tcPr>
        <w:shd w:val="clear" w:color="68A2D8" w:fill="68A2D8" w:themeFill="accent1" w:themeFillTint="ea"/>
      </w:tcPr>
    </w:tblStylePr>
    <w:tblStylePr w:type="band1Vert">
      <w:rPr>
        <w:sz w:val="22"/>
      </w:rPr>
      <w:tblPr/>
    </w:tblStylePr>
    <w:tblStylePr w:type="band2Vert">
      <w:rPr>
        <w:sz w:val="22"/>
      </w:rPr>
      <w:tblPr/>
      <w:tcPr>
        <w:shd w:val="clear" w:color="CBDFF1" w:fill="CBDFF1" w:themeFill="accent1" w:themeFillTint="50"/>
      </w:tcPr>
    </w:tblStylePr>
    <w:tblStylePr w:type="band1Horz">
      <w:rPr>
        <w:sz w:val="22"/>
      </w:rPr>
      <w:tblPr/>
    </w:tblStylePr>
    <w:tblStylePr w:type="band2Horz">
      <w:rPr>
        <w:sz w:val="22"/>
      </w:rPr>
      <w:tblPr/>
      <w:tcPr>
        <w:shd w:val="clear" w:color="CBDFF1" w:fill="CBDFF1" w:themeFill="accent1" w:themeFillTint="50"/>
      </w:tcPr>
    </w:tblStylePr>
  </w:style>
  <w:style w:type="table" w:customStyle="1" w:styleId="BorderedLined-Accent2">
    <w:name w:val="Bordered &amp; Lined - Accent 2"/>
    <w:basedOn w:val="TableNormal"/>
    <w:uiPriority w:val="99"/>
    <w:pPr>
      <w:spacing w:after="0" w:line="240" w:lineRule="auto"/>
    </w:pPr>
    <w:rPr>
      <w:lang w:val="lt-LT" w:eastAsia="lt-LT"/>
      <w:sz w:val="20"/>
      <w:szCs w:val="20"/>
    </w:rPr>
    <w:tblPr>
      <w:tblStyleRowBandSize w:val="1"/>
      <w:tblStyleColBandSize w:val="1"/>
      <w:tblBorders>
        <w:top w:val="single" w:color="99460D" w:themeColor="accent2" w:sz="4" w:space="0"/>
        <w:left w:val="single" w:color="99460D" w:themeColor="accent2" w:sz="4" w:space="0"/>
        <w:bottom w:val="single" w:color="99460D" w:themeColor="accent2" w:sz="4" w:space="0"/>
        <w:right w:val="single" w:color="99460D" w:themeColor="accent2" w:sz="4" w:space="0"/>
        <w:insideH w:val="single" w:color="99460D" w:themeColor="accent2" w:sz="4" w:space="0"/>
        <w:insideV w:val="single" w:color="99460D" w:themeColor="accent2" w:sz="4" w:space="0"/>
      </w:tblBorders>
    </w:tblPr>
    <w:tblStylePr w:type="firstRow">
      <w:rPr>
        <w:sz w:val="22"/>
      </w:rPr>
      <w:tblPr/>
      <w:tcPr>
        <w:shd w:val="clear" w:color="F4B184" w:fill="F4B184" w:themeFill="accent2" w:themeFillTint="97"/>
      </w:tcPr>
    </w:tblStylePr>
    <w:tblStylePr w:type="lastRow">
      <w:rPr>
        <w:sz w:val="22"/>
      </w:rPr>
      <w:tblPr/>
      <w:tcPr>
        <w:shd w:val="clear" w:color="F4B184" w:fill="F4B184" w:themeFill="accent2" w:themeFillTint="97"/>
      </w:tcPr>
    </w:tblStylePr>
    <w:tblStylePr w:type="firstCol">
      <w:rPr>
        <w:sz w:val="22"/>
      </w:rPr>
      <w:tblPr/>
      <w:tcPr>
        <w:shd w:val="clear" w:color="F4B184" w:fill="F4B184" w:themeFill="accent2" w:themeFillTint="97"/>
      </w:tcPr>
    </w:tblStylePr>
    <w:tblStylePr w:type="lastCol">
      <w:rPr>
        <w:sz w:val="22"/>
      </w:rPr>
      <w:tblPr/>
      <w:tcPr>
        <w:shd w:val="clear" w:color="F4B184" w:fill="F4B184" w:themeFill="accent2" w:themeFillTint="97"/>
      </w:tcPr>
    </w:tblStylePr>
    <w:tblStylePr w:type="band1Vert">
      <w:rPr>
        <w:sz w:val="22"/>
      </w:rPr>
      <w:tblPr/>
    </w:tblStylePr>
    <w:tblStylePr w:type="band2Vert">
      <w:rPr>
        <w:sz w:val="22"/>
      </w:rPr>
      <w:tblPr/>
      <w:tcPr>
        <w:shd w:val="clear" w:color="FBE5D6" w:fill="FBE5D6" w:themeFill="accent2" w:themeFillTint="32"/>
      </w:tcPr>
    </w:tblStylePr>
    <w:tblStylePr w:type="band1Horz">
      <w:rPr>
        <w:sz w:val="22"/>
      </w:rPr>
      <w:tblPr/>
    </w:tblStylePr>
    <w:tblStylePr w:type="band2Horz">
      <w:rPr>
        <w:sz w:val="22"/>
      </w:rPr>
      <w:tblPr/>
      <w:tcPr>
        <w:shd w:val="clear" w:color="FBE5D6" w:fill="FBE5D6" w:themeFill="accent2" w:themeFillTint="32"/>
      </w:tcPr>
    </w:tblStylePr>
  </w:style>
  <w:style w:type="table" w:customStyle="1" w:styleId="BorderedLined-Accent3">
    <w:name w:val="Bordered &amp; Lined - Accent 3"/>
    <w:basedOn w:val="TableNormal"/>
    <w:uiPriority w:val="99"/>
    <w:pPr>
      <w:spacing w:after="0" w:line="240" w:lineRule="auto"/>
    </w:pPr>
    <w:rPr>
      <w:lang w:val="lt-LT" w:eastAsia="lt-LT"/>
      <w:sz w:val="20"/>
      <w:szCs w:val="20"/>
    </w:rPr>
    <w:tblPr>
      <w:tblStyleRowBandSize w:val="1"/>
      <w:tblStyleColBandSize w:val="1"/>
      <w:tblBorders>
        <w:top w:val="single" w:color="606060" w:themeColor="accent3" w:sz="4" w:space="0"/>
        <w:left w:val="single" w:color="606060" w:themeColor="accent3" w:sz="4" w:space="0"/>
        <w:bottom w:val="single" w:color="606060" w:themeColor="accent3" w:sz="4" w:space="0"/>
        <w:right w:val="single" w:color="606060" w:themeColor="accent3" w:sz="4" w:space="0"/>
        <w:insideH w:val="single" w:color="606060" w:themeColor="accent3" w:sz="4" w:space="0"/>
        <w:insideV w:val="single" w:color="606060" w:themeColor="accent3" w:sz="4" w:space="0"/>
      </w:tblBorders>
    </w:tblPr>
    <w:tblStylePr w:type="firstRow">
      <w:rPr>
        <w:sz w:val="22"/>
      </w:rPr>
      <w:tblPr/>
      <w:tcPr>
        <w:shd w:val="clear" w:color="A5A5A5" w:fill="A5A5A5" w:themeFill="accent3" w:themeFillTint="fe"/>
      </w:tcPr>
    </w:tblStylePr>
    <w:tblStylePr w:type="lastRow">
      <w:rPr>
        <w:sz w:val="22"/>
      </w:rPr>
      <w:tblPr/>
      <w:tcPr>
        <w:shd w:val="clear" w:color="A5A5A5" w:fill="A5A5A5" w:themeFill="accent3" w:themeFillTint="fe"/>
      </w:tcPr>
    </w:tblStylePr>
    <w:tblStylePr w:type="firstCol">
      <w:rPr>
        <w:sz w:val="22"/>
      </w:rPr>
      <w:tblPr/>
      <w:tcPr>
        <w:shd w:val="clear" w:color="A5A5A5" w:fill="A5A5A5" w:themeFill="accent3" w:themeFillTint="fe"/>
      </w:tcPr>
    </w:tblStylePr>
    <w:tblStylePr w:type="lastCol">
      <w:rPr>
        <w:sz w:val="22"/>
      </w:rPr>
      <w:tblPr/>
      <w:tcPr>
        <w:shd w:val="clear" w:color="A5A5A5" w:fill="A5A5A5" w:themeFill="accent3" w:themeFillTint="fe"/>
      </w:tcPr>
    </w:tblStylePr>
    <w:tblStylePr w:type="band1Vert">
      <w:rPr>
        <w:sz w:val="22"/>
      </w:rPr>
      <w:tblPr/>
    </w:tblStylePr>
    <w:tblStylePr w:type="band2Vert">
      <w:rPr>
        <w:sz w:val="22"/>
      </w:rPr>
      <w:tblPr/>
      <w:tcPr>
        <w:shd w:val="clear" w:color="ECECEC" w:fill="ECECEC" w:themeFill="accent3" w:themeFillTint="34"/>
      </w:tcPr>
    </w:tblStylePr>
    <w:tblStylePr w:type="band1Horz">
      <w:rPr>
        <w:sz w:val="22"/>
      </w:rPr>
      <w:tblPr/>
    </w:tblStylePr>
    <w:tblStylePr w:type="band2Horz">
      <w:rPr>
        <w:sz w:val="22"/>
      </w:rPr>
      <w:tblPr/>
      <w:tcPr>
        <w:shd w:val="clear" w:color="ECECEC" w:fill="ECECEC" w:themeFill="accent3" w:themeFillTint="34"/>
      </w:tcPr>
    </w:tblStylePr>
  </w:style>
  <w:style w:type="table" w:customStyle="1" w:styleId="BorderedLined-Accent4">
    <w:name w:val="Bordered &amp; Lined - Accent 4"/>
    <w:basedOn w:val="TableNormal"/>
    <w:uiPriority w:val="99"/>
    <w:pPr>
      <w:spacing w:after="0" w:line="240" w:lineRule="auto"/>
    </w:pPr>
    <w:rPr>
      <w:lang w:val="lt-LT" w:eastAsia="lt-LT"/>
      <w:sz w:val="20"/>
      <w:szCs w:val="20"/>
    </w:rPr>
    <w:tblPr>
      <w:tblStyleRowBandSize w:val="1"/>
      <w:tblStyleColBandSize w:val="1"/>
      <w:tblBorders>
        <w:top w:val="single" w:color="957000" w:themeColor="accent4" w:sz="4" w:space="0"/>
        <w:left w:val="single" w:color="957000" w:themeColor="accent4" w:sz="4" w:space="0"/>
        <w:bottom w:val="single" w:color="957000" w:themeColor="accent4" w:sz="4" w:space="0"/>
        <w:right w:val="single" w:color="957000" w:themeColor="accent4" w:sz="4" w:space="0"/>
        <w:insideH w:val="single" w:color="957000" w:themeColor="accent4" w:sz="4" w:space="0"/>
        <w:insideV w:val="single" w:color="957000" w:themeColor="accent4" w:sz="4" w:space="0"/>
      </w:tblBorders>
    </w:tblPr>
    <w:tblStylePr w:type="firstRow">
      <w:rPr>
        <w:sz w:val="22"/>
      </w:rPr>
      <w:tblPr/>
      <w:tcPr>
        <w:shd w:val="clear" w:color="FFD865" w:fill="FFD865" w:themeFill="accent4" w:themeFillTint="9a"/>
      </w:tcPr>
    </w:tblStylePr>
    <w:tblStylePr w:type="lastRow">
      <w:rPr>
        <w:sz w:val="22"/>
      </w:rPr>
      <w:tblPr/>
      <w:tcPr>
        <w:shd w:val="clear" w:color="FFD865" w:fill="FFD865" w:themeFill="accent4" w:themeFillTint="9a"/>
      </w:tcPr>
    </w:tblStylePr>
    <w:tblStylePr w:type="firstCol">
      <w:rPr>
        <w:sz w:val="22"/>
      </w:rPr>
      <w:tblPr/>
      <w:tcPr>
        <w:shd w:val="clear" w:color="FFD865" w:fill="FFD865" w:themeFill="accent4" w:themeFillTint="9a"/>
      </w:tcPr>
    </w:tblStylePr>
    <w:tblStylePr w:type="lastCol">
      <w:rPr>
        <w:sz w:val="22"/>
      </w:rPr>
      <w:tblPr/>
      <w:tcPr>
        <w:shd w:val="clear" w:color="FFD865" w:fill="FFD865" w:themeFill="accent4" w:themeFillTint="9a"/>
      </w:tcPr>
    </w:tblStylePr>
    <w:tblStylePr w:type="band1Vert">
      <w:rPr>
        <w:sz w:val="22"/>
      </w:rPr>
      <w:tblPr/>
    </w:tblStylePr>
    <w:tblStylePr w:type="band2Vert">
      <w:rPr>
        <w:sz w:val="22"/>
      </w:rPr>
      <w:tblPr/>
      <w:tcPr>
        <w:shd w:val="clear" w:color="FFF2CB" w:fill="FFF2CB" w:themeFill="accent4" w:themeFillTint="34"/>
      </w:tcPr>
    </w:tblStylePr>
    <w:tblStylePr w:type="band1Horz">
      <w:rPr>
        <w:sz w:val="22"/>
      </w:rPr>
      <w:tblPr/>
    </w:tblStylePr>
    <w:tblStylePr w:type="band2Horz">
      <w:rPr>
        <w:sz w:val="22"/>
      </w:rPr>
      <w:tblPr/>
      <w:tcPr>
        <w:shd w:val="clear" w:color="FFF2CB" w:fill="FFF2CB" w:themeFill="accent4" w:themeFillTint="34"/>
      </w:tcPr>
    </w:tblStylePr>
  </w:style>
  <w:style w:type="table" w:customStyle="1" w:styleId="BorderedLined-Accent5">
    <w:name w:val="Bordered &amp; Lined - Accent 5"/>
    <w:basedOn w:val="TableNormal"/>
    <w:uiPriority w:val="99"/>
    <w:pPr>
      <w:spacing w:after="0" w:line="240" w:lineRule="auto"/>
    </w:pPr>
    <w:rPr>
      <w:lang w:val="lt-LT" w:eastAsia="lt-LT"/>
      <w:sz w:val="20"/>
      <w:szCs w:val="20"/>
    </w:rPr>
    <w:tblPr>
      <w:tblStyleRowBandSize w:val="1"/>
      <w:tblStyleColBandSize w:val="1"/>
      <w:tblBorders>
        <w:top w:val="single" w:color="254175" w:themeColor="accent5" w:sz="4" w:space="0"/>
        <w:left w:val="single" w:color="254175" w:themeColor="accent5" w:sz="4" w:space="0"/>
        <w:bottom w:val="single" w:color="254175" w:themeColor="accent5" w:sz="4" w:space="0"/>
        <w:right w:val="single" w:color="254175" w:themeColor="accent5" w:sz="4" w:space="0"/>
        <w:insideH w:val="single" w:color="254175" w:themeColor="accent5" w:sz="4" w:space="0"/>
        <w:insideV w:val="single" w:color="254175" w:themeColor="accent5" w:sz="4" w:space="0"/>
      </w:tblBorders>
    </w:tblPr>
    <w:tblStylePr w:type="firstRow">
      <w:rPr>
        <w:sz w:val="22"/>
      </w:rPr>
      <w:tblPr/>
      <w:tcPr>
        <w:shd w:val="clear" w:color="4472C4" w:fill="4472C4" w:themeFill="accent5"/>
      </w:tcPr>
    </w:tblStylePr>
    <w:tblStylePr w:type="lastRow">
      <w:rPr>
        <w:sz w:val="22"/>
      </w:rPr>
      <w:tblPr/>
      <w:tcPr>
        <w:shd w:val="clear" w:color="4472C4" w:fill="4472C4" w:themeFill="accent5"/>
      </w:tcPr>
    </w:tblStylePr>
    <w:tblStylePr w:type="firstCol">
      <w:rPr>
        <w:sz w:val="22"/>
      </w:rPr>
      <w:tblPr/>
      <w:tcPr>
        <w:shd w:val="clear" w:color="4472C4" w:fill="4472C4" w:themeFill="accent5"/>
      </w:tcPr>
    </w:tblStylePr>
    <w:tblStylePr w:type="lastCol">
      <w:rPr>
        <w:sz w:val="22"/>
      </w:rPr>
      <w:tblPr/>
      <w:tcPr>
        <w:shd w:val="clear" w:color="4472C4" w:fill="4472C4" w:themeFill="accent5"/>
      </w:tcPr>
    </w:tblStylePr>
    <w:tblStylePr w:type="band1Vert">
      <w:rPr>
        <w:sz w:val="22"/>
      </w:rPr>
      <w:tblPr/>
    </w:tblStylePr>
    <w:tblStylePr w:type="band2Vert">
      <w:rPr>
        <w:sz w:val="22"/>
      </w:rPr>
      <w:tblPr/>
      <w:tcPr>
        <w:shd w:val="clear" w:color="D8E2F3" w:fill="D8E2F3" w:themeFill="accent5" w:themeFillTint="34"/>
      </w:tcPr>
    </w:tblStylePr>
    <w:tblStylePr w:type="band1Horz">
      <w:rPr>
        <w:sz w:val="22"/>
      </w:rPr>
      <w:tblPr/>
    </w:tblStylePr>
    <w:tblStylePr w:type="band2Horz">
      <w:rPr>
        <w:sz w:val="22"/>
      </w:rPr>
      <w:tblPr/>
      <w:tcPr>
        <w:shd w:val="clear" w:color="D8E2F3" w:fill="D8E2F3" w:themeFill="accent5" w:themeFillTint="34"/>
      </w:tcPr>
    </w:tblStylePr>
  </w:style>
  <w:style w:type="table" w:customStyle="1" w:styleId="BorderedLined-Accent6">
    <w:name w:val="Bordered &amp; Lined - Accent 6"/>
    <w:basedOn w:val="TableNormal"/>
    <w:uiPriority w:val="99"/>
    <w:pPr>
      <w:spacing w:after="0" w:line="240" w:lineRule="auto"/>
    </w:pPr>
    <w:rPr>
      <w:lang w:val="lt-LT" w:eastAsia="lt-LT"/>
      <w:sz w:val="20"/>
      <w:szCs w:val="20"/>
    </w:rPr>
    <w:tblPr>
      <w:tblStyleRowBandSize w:val="1"/>
      <w:tblStyleColBandSize w:val="1"/>
      <w:tblBorders>
        <w:top w:val="single" w:color="416429" w:themeColor="accent6" w:sz="4" w:space="0"/>
        <w:left w:val="single" w:color="416429" w:themeColor="accent6" w:sz="4" w:space="0"/>
        <w:bottom w:val="single" w:color="416429" w:themeColor="accent6" w:sz="4" w:space="0"/>
        <w:right w:val="single" w:color="416429" w:themeColor="accent6" w:sz="4" w:space="0"/>
        <w:insideH w:val="single" w:color="416429" w:themeColor="accent6" w:sz="4" w:space="0"/>
        <w:insideV w:val="single" w:color="416429" w:themeColor="accent6" w:sz="4" w:space="0"/>
      </w:tblBorders>
    </w:tblPr>
    <w:tblStylePr w:type="firstRow">
      <w:rPr>
        <w:sz w:val="22"/>
      </w:rPr>
      <w:tblPr/>
      <w:tcPr>
        <w:shd w:val="clear" w:color="70AD47" w:fill="70AD47" w:themeFill="accent6"/>
      </w:tcPr>
    </w:tblStylePr>
    <w:tblStylePr w:type="lastRow">
      <w:rPr>
        <w:sz w:val="22"/>
      </w:rPr>
      <w:tblPr/>
      <w:tcPr>
        <w:shd w:val="clear" w:color="70AD47" w:fill="70AD47" w:themeFill="accent6"/>
      </w:tcPr>
    </w:tblStylePr>
    <w:tblStylePr w:type="firstCol">
      <w:rPr>
        <w:sz w:val="22"/>
      </w:rPr>
      <w:tblPr/>
      <w:tcPr>
        <w:shd w:val="clear" w:color="70AD47" w:fill="70AD47" w:themeFill="accent6"/>
      </w:tcPr>
    </w:tblStylePr>
    <w:tblStylePr w:type="lastCol">
      <w:rPr>
        <w:sz w:val="22"/>
      </w:rPr>
      <w:tblPr/>
      <w:tcPr>
        <w:shd w:val="clear" w:color="70AD47" w:fill="70AD47" w:themeFill="accent6"/>
      </w:tcPr>
    </w:tblStylePr>
    <w:tblStylePr w:type="band1Vert">
      <w:rPr>
        <w:sz w:val="22"/>
      </w:rPr>
      <w:tblPr/>
    </w:tblStylePr>
    <w:tblStylePr w:type="band2Vert">
      <w:rPr>
        <w:sz w:val="22"/>
      </w:rPr>
      <w:tblPr/>
      <w:tcPr>
        <w:shd w:val="clear" w:color="E1EFD8" w:fill="E1EFD8" w:themeFill="accent6" w:themeFillTint="34"/>
      </w:tcPr>
    </w:tblStylePr>
    <w:tblStylePr w:type="band1Horz">
      <w:rPr>
        <w:sz w:val="22"/>
      </w:rPr>
      <w:tblPr/>
    </w:tblStylePr>
    <w:tblStylePr w:type="band2Horz">
      <w:rPr>
        <w:sz w:val="22"/>
      </w:rPr>
      <w:tblPr/>
      <w:tcPr>
        <w:shd w:val="clear" w:color="E1EFD8" w:fill="E1EFD8" w:themeFill="accent6" w:themeFillTint="34"/>
      </w:tcPr>
    </w:tblStylePr>
  </w:style>
  <w:style w:type="table" w:customStyle="1" w:styleId="Bordered">
    <w:name w:val="Bordered"/>
    <w:basedOn w:val="TableNormal"/>
    <w:uiPriority w:val="99"/>
    <w:pPr>
      <w:spacing w:after="0" w:line="240" w:lineRule="auto"/>
    </w:pPr>
    <w:tblPr>
      <w:tblStyleRowBandSize w:val="1"/>
      <w:tblStyleColBandSize w:val="1"/>
      <w:tbl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insideH w:val="single" w:color="D9D9D9" w:themeColor="text1" w:themeTint="26" w:sz="4" w:space="0"/>
        <w:insideV w:val="single" w:color="D9D9D9" w:themeColor="text1" w:themeTint="26" w:sz="4" w:space="0"/>
      </w:tblBorders>
    </w:tblPr>
    <w:tblStylePr w:type="firstRow">
      <w:rPr>
        <w:sz w:val="22"/>
      </w:rPr>
      <w:tblPr/>
      <w:tcPr>
        <w:tcBorders>
          <w:bottom w:val="single" w:color="7F7F7F" w:themeColor="text1" w:sz="12" w:space="0"/>
        </w:tcBorders>
      </w:tcPr>
    </w:tblStylePr>
    <w:tblStylePr w:type="lastRow">
      <w:rPr>
        <w:sz w:val="22"/>
      </w:rPr>
      <w:tblPr/>
      <w:tcPr>
        <w:tcBorders>
          <w:top w:val="single" w:color="7F7F7F" w:themeColor="text1" w:sz="12" w:space="0"/>
        </w:tcBorders>
      </w:tcPr>
    </w:tblStylePr>
    <w:tblStylePr w:type="firstCol">
      <w:rPr>
        <w:sz w:val="22"/>
      </w:rPr>
      <w:tblPr/>
    </w:tblStylePr>
    <w:tblStylePr w:type="lastCol">
      <w:rPr>
        <w:sz w:val="22"/>
      </w:rPr>
      <w:tblPr/>
      <w:tcPr>
        <w:tcBorders>
          <w:left w:val="single" w:color="7F7F7F" w:themeColor="text1" w:sz="12" w:space="0"/>
        </w:tcBorders>
      </w:tcPr>
    </w:tblStylePr>
    <w:tblStylePr w:type="band1Horz">
      <w:rPr>
        <w:sz w:val="22"/>
      </w:rPr>
      <w:tblPr/>
      <w:tcPr>
        <w:tcBorders>
          <w:top w:val="single" w:color="D9D9D9" w:themeColor="text1" w:sz="4" w:space="0"/>
          <w:left w:val="single" w:color="D9D9D9" w:themeColor="text1" w:sz="4" w:space="0"/>
          <w:bottom w:val="single" w:color="D9D9D9" w:themeColor="text1" w:sz="4" w:space="0"/>
          <w:right w:val="single" w:color="D9D9D9" w:themeColor="text1" w:sz="4" w:space="0"/>
        </w:tcBorders>
      </w:tcPr>
    </w:tblStylePr>
  </w:style>
  <w:style w:type="table" w:customStyle="1" w:styleId="Bordered-Accent1">
    <w:name w:val="Bordered - Accent 1"/>
    <w:basedOn w:val="TableNormal"/>
    <w:uiPriority w:val="99"/>
    <w:pPr>
      <w:spacing w:after="0" w:line="240" w:lineRule="auto"/>
    </w:pPr>
    <w:tblPr>
      <w:tblStyleRowBandSize w:val="1"/>
      <w:tblStyleColBandSize w:val="1"/>
      <w:tbl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insideH w:val="single" w:color="BCD6EE" w:themeColor="accent1" w:themeTint="67" w:sz="4" w:space="0"/>
        <w:insideV w:val="single" w:color="BCD6EE" w:themeColor="accent1" w:themeTint="67" w:sz="4" w:space="0"/>
      </w:tblBorders>
    </w:tblPr>
    <w:tblStylePr w:type="firstRow">
      <w:rPr>
        <w:sz w:val="22"/>
      </w:rPr>
      <w:tblPr/>
      <w:tcPr>
        <w:tcBorders>
          <w:bottom w:val="single" w:color="5B9BD5" w:themeColor="accent1" w:sz="12" w:space="0"/>
        </w:tcBorders>
      </w:tcPr>
    </w:tblStylePr>
    <w:tblStylePr w:type="lastRow">
      <w:rPr>
        <w:sz w:val="22"/>
      </w:rPr>
      <w:tblPr/>
      <w:tcPr>
        <w:tcBorders>
          <w:top w:val="single" w:color="5B9BD5" w:themeColor="accent1" w:sz="12" w:space="0"/>
        </w:tcBorders>
      </w:tcPr>
    </w:tblStylePr>
    <w:tblStylePr w:type="firstCol">
      <w:rPr>
        <w:sz w:val="22"/>
      </w:rPr>
      <w:tblPr/>
    </w:tblStylePr>
    <w:tblStylePr w:type="lastCol">
      <w:rPr>
        <w:sz w:val="22"/>
      </w:rPr>
      <w:tblPr/>
      <w:tcPr>
        <w:tcBorders>
          <w:left w:val="single" w:color="5B9BD5" w:themeColor="accent1" w:sz="12" w:space="0"/>
        </w:tcBorders>
      </w:tcPr>
    </w:tblStylePr>
    <w:tblStylePr w:type="band1Horz">
      <w:rPr>
        <w:sz w:val="22"/>
      </w:rPr>
      <w:tblPr/>
      <w:tcPr>
        <w:tcBorders>
          <w:top w:val="single" w:color="BCD6EE" w:themeColor="accent1" w:sz="4" w:space="0"/>
          <w:left w:val="single" w:color="BCD6EE" w:themeColor="accent1" w:sz="4" w:space="0"/>
          <w:bottom w:val="single" w:color="BCD6EE" w:themeColor="accent1" w:sz="4" w:space="0"/>
          <w:right w:val="single" w:color="BCD6EE" w:themeColor="accent1" w:sz="4" w:space="0"/>
        </w:tcBorders>
      </w:tcPr>
    </w:tblStylePr>
  </w:style>
  <w:style w:type="table" w:customStyle="1" w:styleId="Bordered-Accent2">
    <w:name w:val="Bordered - Accent 2"/>
    <w:basedOn w:val="TableNormal"/>
    <w:uiPriority w:val="99"/>
    <w:pPr>
      <w:spacing w:after="0" w:line="240" w:lineRule="auto"/>
    </w:pPr>
    <w:tblPr>
      <w:tblStyleRowBandSize w:val="1"/>
      <w:tblStyleColBandSize w:val="1"/>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firstRow">
      <w:rPr>
        <w:sz w:val="22"/>
      </w:rPr>
      <w:tblPr/>
      <w:tcPr>
        <w:tcBorders>
          <w:bottom w:val="single" w:color="F4B184" w:themeColor="accent2" w:sz="12" w:space="0"/>
        </w:tcBorders>
      </w:tcPr>
    </w:tblStylePr>
    <w:tblStylePr w:type="lastRow">
      <w:rPr>
        <w:sz w:val="22"/>
      </w:rPr>
      <w:tblPr/>
      <w:tcPr>
        <w:tcBorders>
          <w:top w:val="single" w:color="F4B184" w:themeColor="accent2" w:sz="12" w:space="0"/>
        </w:tcBorders>
      </w:tcPr>
    </w:tblStylePr>
    <w:tblStylePr w:type="firstCol">
      <w:rPr>
        <w:sz w:val="22"/>
      </w:rPr>
      <w:tblPr/>
    </w:tblStylePr>
    <w:tblStylePr w:type="lastCol">
      <w:rPr>
        <w:sz w:val="22"/>
      </w:rPr>
      <w:tblPr/>
      <w:tcPr>
        <w:tcBorders>
          <w:left w:val="single" w:color="F4B184" w:themeColor="accent2" w:sz="12" w:space="0"/>
        </w:tcBorders>
      </w:tcPr>
    </w:tblStylePr>
    <w:tblStylePr w:type="band1Horz">
      <w:rPr>
        <w:sz w:val="22"/>
      </w:rPr>
      <w:tblPr/>
      <w:tcPr>
        <w:tcBorders>
          <w:top w:val="single" w:color="F7CAAB" w:themeColor="accent2" w:sz="4" w:space="0"/>
          <w:left w:val="single" w:color="F7CAAB" w:themeColor="accent2" w:sz="4" w:space="0"/>
          <w:bottom w:val="single" w:color="F7CAAB" w:themeColor="accent2" w:sz="4" w:space="0"/>
          <w:right w:val="single" w:color="F7CAAB" w:themeColor="accent2" w:sz="4" w:space="0"/>
        </w:tcBorders>
      </w:tcPr>
    </w:tblStylePr>
  </w:style>
  <w:style w:type="table" w:customStyle="1" w:styleId="Bordered-Accent3">
    <w:name w:val="Bordered - Accent 3"/>
    <w:basedOn w:val="TableNormal"/>
    <w:uiPriority w:val="99"/>
    <w:pPr>
      <w:spacing w:after="0" w:line="240" w:lineRule="auto"/>
    </w:pPr>
    <w:tblPr>
      <w:tblStyleRowBandSize w:val="1"/>
      <w:tblStyleColBandSize w:val="1"/>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firstRow">
      <w:rPr>
        <w:sz w:val="22"/>
      </w:rPr>
      <w:tblPr/>
      <w:tcPr>
        <w:tcBorders>
          <w:bottom w:val="single" w:color="C9C9C9" w:themeColor="accent3" w:sz="12" w:space="0"/>
        </w:tcBorders>
      </w:tcPr>
    </w:tblStylePr>
    <w:tblStylePr w:type="lastRow">
      <w:rPr>
        <w:sz w:val="22"/>
      </w:rPr>
      <w:tblPr/>
      <w:tcPr>
        <w:tcBorders>
          <w:top w:val="single" w:color="C9C9C9" w:themeColor="accent3" w:sz="12" w:space="0"/>
        </w:tcBorders>
      </w:tcPr>
    </w:tblStylePr>
    <w:tblStylePr w:type="firstCol">
      <w:rPr>
        <w:sz w:val="22"/>
      </w:rPr>
      <w:tblPr/>
    </w:tblStylePr>
    <w:tblStylePr w:type="lastCol">
      <w:rPr>
        <w:sz w:val="22"/>
      </w:rPr>
      <w:tblPr/>
      <w:tcPr>
        <w:tcBorders>
          <w:left w:val="single" w:color="C9C9C9" w:themeColor="accent3" w:sz="12" w:space="0"/>
        </w:tcBorders>
      </w:tcPr>
    </w:tblStylePr>
    <w:tblStylePr w:type="band1Horz">
      <w:rPr>
        <w:sz w:val="22"/>
      </w:rPr>
      <w:tblPr/>
      <w:tcPr>
        <w:tcBorders>
          <w:top w:val="single" w:color="DADADA" w:themeColor="accent3" w:sz="4" w:space="0"/>
          <w:left w:val="single" w:color="DADADA" w:themeColor="accent3" w:sz="4" w:space="0"/>
          <w:bottom w:val="single" w:color="DADADA" w:themeColor="accent3" w:sz="4" w:space="0"/>
          <w:right w:val="single" w:color="DADADA" w:themeColor="accent3" w:sz="4" w:space="0"/>
        </w:tcBorders>
      </w:tcPr>
    </w:tblStylePr>
  </w:style>
  <w:style w:type="table" w:customStyle="1" w:styleId="Bordered-Accent4">
    <w:name w:val="Bordered - Accent 4"/>
    <w:basedOn w:val="TableNormal"/>
    <w:uiPriority w:val="99"/>
    <w:pPr>
      <w:spacing w:after="0" w:line="240" w:lineRule="auto"/>
    </w:pPr>
    <w:tblPr>
      <w:tblStyleRowBandSize w:val="1"/>
      <w:tblStyleColBandSize w:val="1"/>
      <w:tbl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insideH w:val="single" w:color="FFE598" w:themeColor="accent4" w:themeTint="67" w:sz="4" w:space="0"/>
        <w:insideV w:val="single" w:color="FFE598" w:themeColor="accent4" w:themeTint="67" w:sz="4" w:space="0"/>
      </w:tblBorders>
    </w:tblPr>
    <w:tblStylePr w:type="firstRow">
      <w:rPr>
        <w:sz w:val="22"/>
      </w:rPr>
      <w:tblPr/>
      <w:tcPr>
        <w:tcBorders>
          <w:bottom w:val="single" w:color="FFD865" w:themeColor="accent4" w:sz="12" w:space="0"/>
        </w:tcBorders>
      </w:tcPr>
    </w:tblStylePr>
    <w:tblStylePr w:type="lastRow">
      <w:rPr>
        <w:sz w:val="22"/>
      </w:rPr>
      <w:tblPr/>
      <w:tcPr>
        <w:tcBorders>
          <w:top w:val="single" w:color="FFD865" w:themeColor="accent4" w:sz="12" w:space="0"/>
        </w:tcBorders>
      </w:tcPr>
    </w:tblStylePr>
    <w:tblStylePr w:type="firstCol">
      <w:rPr>
        <w:sz w:val="22"/>
      </w:rPr>
      <w:tblPr/>
    </w:tblStylePr>
    <w:tblStylePr w:type="lastCol">
      <w:rPr>
        <w:sz w:val="22"/>
      </w:rPr>
      <w:tblPr/>
      <w:tcPr>
        <w:tcBorders>
          <w:left w:val="single" w:color="FFD865" w:themeColor="accent4" w:sz="12" w:space="0"/>
        </w:tcBorders>
      </w:tcPr>
    </w:tblStylePr>
    <w:tblStylePr w:type="band1Horz">
      <w:rPr>
        <w:sz w:val="22"/>
      </w:rPr>
      <w:tblPr/>
      <w:tcPr>
        <w:tcBorders>
          <w:top w:val="single" w:color="FFE598" w:themeColor="accent4" w:sz="4" w:space="0"/>
          <w:left w:val="single" w:color="FFE598" w:themeColor="accent4" w:sz="4" w:space="0"/>
          <w:bottom w:val="single" w:color="FFE598" w:themeColor="accent4" w:sz="4" w:space="0"/>
          <w:right w:val="single" w:color="FFE598" w:themeColor="accent4" w:sz="4" w:space="0"/>
        </w:tcBorders>
      </w:tcPr>
    </w:tblStylePr>
  </w:style>
  <w:style w:type="table" w:customStyle="1" w:styleId="Bordered-Accent5">
    <w:name w:val="Bordered - Accent 5"/>
    <w:basedOn w:val="TableNormal"/>
    <w:uiPriority w:val="99"/>
    <w:pPr>
      <w:spacing w:after="0" w:line="240" w:lineRule="auto"/>
    </w:pPr>
    <w:tblPr>
      <w:tblStyleRowBandSize w:val="1"/>
      <w:tblStyleColBandSize w:val="1"/>
      <w:tblBorders>
        <w:top w:val="single" w:color="B3C5E7" w:themeColor="accent5" w:themeTint="67" w:sz="4" w:space="0"/>
        <w:left w:val="single" w:color="B3C5E7" w:themeColor="accent5" w:themeTint="67" w:sz="4" w:space="0"/>
        <w:bottom w:val="single" w:color="B3C5E7" w:themeColor="accent5" w:themeTint="67" w:sz="4" w:space="0"/>
        <w:right w:val="single" w:color="B3C5E7" w:themeColor="accent5" w:themeTint="67" w:sz="4" w:space="0"/>
        <w:insideH w:val="single" w:color="B3C5E7" w:themeColor="accent5" w:themeTint="67" w:sz="4" w:space="0"/>
        <w:insideV w:val="single" w:color="B3C5E7" w:themeColor="accent5" w:themeTint="67" w:sz="4" w:space="0"/>
      </w:tblBorders>
    </w:tblPr>
    <w:tblStylePr w:type="firstRow">
      <w:rPr>
        <w:sz w:val="22"/>
      </w:rPr>
      <w:tblPr/>
      <w:tcPr>
        <w:tcBorders>
          <w:bottom w:val="single" w:color="8DA9DB" w:themeColor="accent5" w:sz="12" w:space="0"/>
        </w:tcBorders>
      </w:tcPr>
    </w:tblStylePr>
    <w:tblStylePr w:type="lastRow">
      <w:rPr>
        <w:sz w:val="22"/>
      </w:rPr>
      <w:tblPr/>
      <w:tcPr>
        <w:tcBorders>
          <w:top w:val="single" w:color="8DA9DB" w:themeColor="accent5" w:sz="12" w:space="0"/>
        </w:tcBorders>
      </w:tcPr>
    </w:tblStylePr>
    <w:tblStylePr w:type="firstCol">
      <w:rPr>
        <w:sz w:val="22"/>
      </w:rPr>
      <w:tblPr/>
    </w:tblStylePr>
    <w:tblStylePr w:type="lastCol">
      <w:rPr>
        <w:sz w:val="22"/>
      </w:rPr>
      <w:tblPr/>
      <w:tcPr>
        <w:tcBorders>
          <w:left w:val="single" w:color="8DA9DB" w:themeColor="accent5" w:sz="12" w:space="0"/>
        </w:tcBorders>
      </w:tcPr>
    </w:tblStylePr>
    <w:tblStylePr w:type="band1Horz">
      <w:rPr>
        <w:sz w:val="22"/>
      </w:rPr>
      <w:tblPr/>
      <w:tcPr>
        <w:tcBorders>
          <w:top w:val="single" w:color="B3C5E7" w:themeColor="accent5" w:sz="4" w:space="0"/>
          <w:left w:val="single" w:color="B3C5E7" w:themeColor="accent5" w:sz="4" w:space="0"/>
          <w:bottom w:val="single" w:color="B3C5E7" w:themeColor="accent5" w:sz="4" w:space="0"/>
          <w:right w:val="single" w:color="B3C5E7" w:themeColor="accent5" w:sz="4" w:space="0"/>
        </w:tcBorders>
      </w:tcPr>
    </w:tblStylePr>
  </w:style>
  <w:style w:type="table" w:customStyle="1" w:styleId="Bordered-Accent6">
    <w:name w:val="Bordered - Accent 6"/>
    <w:basedOn w:val="TableNormal"/>
    <w:uiPriority w:val="99"/>
    <w:pPr>
      <w:spacing w:after="0" w:line="240" w:lineRule="auto"/>
    </w:pPr>
    <w:tblPr>
      <w:tblStyleRowBandSize w:val="1"/>
      <w:tblStyleColBandSize w:val="1"/>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firstRow">
      <w:rPr>
        <w:sz w:val="22"/>
      </w:rPr>
      <w:tblPr/>
      <w:tcPr>
        <w:tcBorders>
          <w:bottom w:val="single" w:color="A9D08E" w:themeColor="accent6" w:sz="12" w:space="0"/>
        </w:tcBorders>
      </w:tcPr>
    </w:tblStylePr>
    <w:tblStylePr w:type="lastRow">
      <w:rPr>
        <w:sz w:val="22"/>
      </w:rPr>
      <w:tblPr/>
      <w:tcPr>
        <w:tcBorders>
          <w:top w:val="single" w:color="A9D08E" w:themeColor="accent6" w:sz="12" w:space="0"/>
        </w:tcBorders>
      </w:tcPr>
    </w:tblStylePr>
    <w:tblStylePr w:type="firstCol">
      <w:rPr>
        <w:sz w:val="22"/>
      </w:rPr>
      <w:tblPr/>
    </w:tblStylePr>
    <w:tblStylePr w:type="lastCol">
      <w:rPr>
        <w:sz w:val="22"/>
      </w:rPr>
      <w:tblPr/>
      <w:tcPr>
        <w:tcBorders>
          <w:left w:val="single" w:color="A9D08E" w:themeColor="accent6" w:sz="12" w:space="0"/>
        </w:tcBorders>
      </w:tcPr>
    </w:tblStylePr>
    <w:tblStylePr w:type="band1Horz">
      <w:rPr>
        <w:sz w:val="22"/>
      </w:rPr>
      <w:tblPr/>
      <w:tcPr>
        <w:tcBorders>
          <w:top w:val="single" w:color="C4DFB2" w:themeColor="accent6" w:sz="4" w:space="0"/>
          <w:left w:val="single" w:color="C4DFB2" w:themeColor="accent6" w:sz="4" w:space="0"/>
          <w:bottom w:val="single" w:color="C4DFB2" w:themeColor="accent6" w:sz="4" w:space="0"/>
          <w:right w:val="single" w:color="C4DFB2" w:themeColor="accent6" w:sz="4" w:space="0"/>
        </w:tcBorders>
      </w:tcPr>
    </w:tblStylePr>
  </w:style>
  <w:style w:type="table" w:customStyle="1" w:styleId="Lentelstinklelis1">
    <w:name w:val="Lentelės tinklelis1"/>
    <w:basedOn w:val="TableNormal"/>
    <w:uiPriority w:val="59"/>
    <w:pPr>
      <w:spacing w:after="0" w:line="240" w:lineRule="auto"/>
    </w:pPr>
    <w:rPr>
      <w:lang w:val="lt-LT"/>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TableGrid">
    <w:name w:val="Table Grid"/>
    <w:basedOn w:val="TableNormal"/>
    <w:uiPriority w:val="3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Lentelstinklelis2">
    <w:name w:val="Lentelės tinklelis2"/>
    <w:basedOn w:val="TableNormal"/>
    <w:uiPriority w:val="59"/>
    <w:pPr>
      <w:spacing w:after="0" w:line="240" w:lineRule="auto"/>
    </w:pPr>
    <w:rPr>
      <w:lang w:val="lt-LT"/>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Lentelstinklelis3">
    <w:name w:val="Lentelės tinklelis3"/>
    <w:basedOn w:val="TableNormal"/>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esaskaita.eu/" TargetMode="Externa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header" Target="header4.xml"/><Relationship Id="rId7" Type="http://schemas.openxmlformats.org/officeDocument/2006/relationships/header" Target="header5.xml"/><Relationship Id="rId8" Type="http://schemas.openxmlformats.org/officeDocument/2006/relationships/header" Target="header6.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Relationship Id="rId13"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tema">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itchFamily="0" charset="1"/>
        <a:ea typeface="Arial" pitchFamily="0" charset="1"/>
        <a:cs typeface="Arial" pitchFamily="0" charset="1"/>
      </a:majorFont>
      <a:minorFont>
        <a:latin typeface="Calibri" pitchFamily="0" charset="1"/>
        <a:ea typeface="Arial" pitchFamily="0" charset="1"/>
        <a:cs typeface="Arial" pitchFamily="0" charset="1"/>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88DD0C-F595-470B-9AC4-7732F8B13F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Application>LibreOffice/25.2.7.2$Windows_X86_64 LibreOffice_project/5cbfd1ab6520636bb5f7b99185aa69bd7456825d</Application>
  <AppVersion>15.0000</AppVersion>
  <Pages>8</Pages>
  <Words>3076</Words>
  <Characters>21358</Characters>
  <CharactersWithSpaces>24449</CharactersWithSpaces>
  <Paragraphs>179</Paragraphs>
  <Company>Grizli777</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2024-12-23T07:24:00Z</dcterms:created>
  <dc:creator>vartotojas3</dc:creator>
  <dc:description/>
  <dc:language>lt-LT</dc:language>
  <cp:lastModifiedBy/>
  <cp:lastPrinted>2024-12-23T09:06:00Z</cp:lastPrinted>
  <dcterms:modified xsi:type="dcterms:W3CDTF">2025-12-08T12:08:18Z</dcterms:modified>
  <cp:revision>6</cp:revision>
  <dc:subject/>
  <dc:title/>
</cp:coreProperties>
</file>

<file path=docProps/custom.xml><?xml version="1.0" encoding="utf-8"?>
<Properties xmlns="http://schemas.openxmlformats.org/officeDocument/2006/custom-properties" xmlns:vt="http://schemas.openxmlformats.org/officeDocument/2006/docPropsVTypes"/>
</file>