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MAISTO PRODUKTŲ (</w:t>
      </w:r>
      <w:r>
        <w:rPr>
          <w:rFonts w:ascii="Times New Roman" w:hAnsi="Times New Roman"/>
          <w:b/>
          <w:caps/>
          <w:color w:themeColor="text1" w:val="000000"/>
          <w:sz w:val="24"/>
          <w:szCs w:val="24"/>
          <w:lang w:val="lt-LT"/>
        </w:rPr>
        <w:t>Grūdų malūno produktai</w:t>
      </w:r>
      <w:r>
        <w:rPr>
          <w:rFonts w:ascii="Times New Roman" w:hAnsi="Times New Roman"/>
          <w:b/>
          <w:color w:themeColor="text1" w:val="000000"/>
          <w:sz w:val="24"/>
          <w:szCs w:val="24"/>
          <w:lang w:val="lt-LT"/>
        </w:rPr>
        <w:t>)</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PIRKIMO–PARDAVIMO SUTARTIS RMSU-251208-07</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2025 m gruodžio    d.</w:t>
      </w:r>
    </w:p>
    <w:p>
      <w:pPr>
        <w:pStyle w:val="Normal"/>
        <w:spacing w:lineRule="auto" w:line="240" w:before="0" w:after="0"/>
        <w:jc w:val="center"/>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Ukmergė</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ind w:firstLine="720"/>
        <w:jc w:val="both"/>
        <w:rPr>
          <w:rFonts w:ascii="Times New Roman" w:hAnsi="Times New Roman"/>
          <w:color w:themeColor="text1" w:val="000000"/>
          <w:sz w:val="24"/>
          <w:szCs w:val="24"/>
          <w:lang w:val="lt-LT"/>
        </w:rPr>
      </w:pPr>
      <w:r>
        <w:rPr>
          <w:rFonts w:ascii="Times New Roman" w:hAnsi="Times New Roman"/>
          <w:b/>
          <w:bCs/>
          <w:color w:themeColor="text1" w:val="000000"/>
          <w:sz w:val="24"/>
          <w:szCs w:val="24"/>
          <w:lang w:val="lt-LT"/>
        </w:rPr>
        <w:t>Ukmergės vaikų lopšelis-darželis ,,Saulutė”</w:t>
      </w:r>
      <w:r>
        <w:rPr>
          <w:rFonts w:ascii="Times New Roman" w:hAnsi="Times New Roman"/>
          <w:color w:themeColor="text1" w:val="000000"/>
          <w:sz w:val="24"/>
          <w:szCs w:val="24"/>
          <w:lang w:val="lt-LT"/>
        </w:rPr>
        <w:t xml:space="preserve"> juridinio asmens kodas 190324476, registruota adresu Veterinarijos g. 4, 20183 Ukmergė, duomenys apie įstaigą kaupiami ir saugomi Lietuvos Respublikos juridinių asmenų registre, atstovaujamas direktorės Gvidos Rinkevičienės, veikiančios pagal įstaigos nuostatus (toliau – Pirkėjas), ir </w:t>
      </w:r>
      <w:r>
        <w:rPr>
          <w:rFonts w:ascii="Times New Roman" w:hAnsi="Times New Roman"/>
          <w:b/>
          <w:bCs/>
          <w:color w:themeColor="text1" w:val="000000"/>
          <w:sz w:val="24"/>
          <w:szCs w:val="24"/>
          <w:lang w:val="lt-LT"/>
        </w:rPr>
        <w:t>ŽŪKB „BIO LEUA“</w:t>
      </w:r>
      <w:r>
        <w:rPr>
          <w:rFonts w:ascii="Times New Roman" w:hAnsi="Times New Roman"/>
          <w:color w:themeColor="text1" w:val="000000"/>
          <w:sz w:val="24"/>
          <w:szCs w:val="24"/>
          <w:lang w:val="lt-LT"/>
        </w:rPr>
        <w:t>, juridinio asmens kodas 304912917, kurios registruota buveinė yra Ukmergės r. sav., Taujėnų sen., Keručių k. 2, duomenys apie įmonę kaupiami ir saugomi Lietuvos Respublikos juridinių asmenų registre, veikla vykdoma ir adresas korespondencijai Kaimynų g. 9, Kaunas 51305, atstovaujama direktoriaus Nikolajaus Dubnikovo, veikiančios pagal bendrovės įstatus, (toliau – Tiekėjas),(jei tai ūkio subjektų grupė – atitinkami duomenys apie kiekvieną partnerį) toliau kartu šioje prekių viešojo pirkimo–pardavimo sutartyje vadinami „Šalimis“, o kiekvienas atskirai – „Šalimi“, sudarė šią prekių viešojo pirkimo–pardavimo sutartį, toliau vadinamą „Sutartimi“, ir susitarė dėl toliau išvardintų sąlygų.</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I SKYRIUS</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SUTARTIES DALYKAS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ind w:hanging="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ab/>
        <w:t>1.1. Sutarties dalykas yra maisto produktų (toliau – Prekės) lopšeliui-darželiui tiekimas pagal Pirkėjo Tiekėjui pateiktus užsakymus (paraiškas), adresu: Veterinarijos g. 4, Ukmergė.</w:t>
      </w:r>
    </w:p>
    <w:p>
      <w:pPr>
        <w:pStyle w:val="Normal"/>
        <w:spacing w:lineRule="auto" w:line="240" w:before="0" w:after="0"/>
        <w:ind w:hanging="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ab/>
        <w:t xml:space="preserve">1.2. Prekių asortimentas, pavadinimai, kokybė, sudėtis, standartai, fasavimo ar pakavimo reikalavimai, orientaciniai kiekiai, įkainiai yra nurodyti Sutarties </w:t>
      </w:r>
      <w:r>
        <w:rPr>
          <w:rFonts w:ascii="Times New Roman" w:hAnsi="Times New Roman"/>
          <w:b/>
          <w:color w:themeColor="text1" w:val="000000"/>
          <w:sz w:val="24"/>
          <w:szCs w:val="24"/>
          <w:lang w:val="lt-LT"/>
        </w:rPr>
        <w:t>1 priede</w:t>
      </w:r>
      <w:r>
        <w:rPr>
          <w:rFonts w:ascii="Times New Roman" w:hAnsi="Times New Roman"/>
          <w:color w:themeColor="text1" w:val="000000"/>
          <w:sz w:val="24"/>
          <w:szCs w:val="24"/>
          <w:lang w:val="lt-LT"/>
        </w:rPr>
        <w:t>.</w:t>
      </w:r>
    </w:p>
    <w:p>
      <w:pPr>
        <w:pStyle w:val="Normal"/>
        <w:spacing w:lineRule="auto" w:line="240" w:before="0" w:after="0"/>
        <w:ind w:firstLine="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1.3. Pirkėjas gali įsigyti iki 30 proc. vertės papildomų maisto produktų, atsiradus nenumatytoms aplinkybėms, jei pasikeičia vaikų maitinimą reglamentuojančių teisės aktų reikalavimai, koreguojami valgiaraščiai, tiekėjas negali užtikrinti maisto produktų tiekimo dėl objektyvių aplinkybių (nebegaminami, pasikeičia tiekėjo ir subtiekėjų teisiniai santykiai).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1.4. Pirkėjas pateikia Prekių užsakymo paraišką Tiekėjui raštu arba telefonu.</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1.5. Tiekėjas užtikrina Pirkėjui galimybę koreguoti užsakymus žodžiu prieš jų pristatymą.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1.6. Kartu su Prekėmis Tiekėjas privalo pateikti Lietuvos Respublikos įstatymuose numatytus prekių kokybės dokumentus ir sertifikatus.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1.7. Perkamų produktų kiekiai yra preliminarūs, tai reiškia, kad produktų kiekiai,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II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SUTARTIES DALYKO KAINA</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2.1. Sudaroma fiksuotų įkainių sutartis. Fiksuoti įkainiai yra maisto produktų įkainiai ir pristatymo kaina. Sutarties dalyko įkainiai yra nurodyti Sutarties 1 priede, kuris yra neatskiriama šios sutarties dalis. Planuojama (pradinė) sutarčių kaina yra: </w:t>
      </w:r>
    </w:p>
    <w:p>
      <w:pPr>
        <w:pStyle w:val="Normal"/>
        <w:spacing w:lineRule="auto" w:line="240" w:before="0" w:after="0"/>
        <w:ind w:firstLine="1296"/>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I daliai  –</w:t>
      </w:r>
      <w:r>
        <w:rPr>
          <w:rFonts w:cs="Times New Roman" w:ascii="Times New Roman" w:hAnsi="Times New Roman"/>
          <w:color w:themeColor="text1" w:val="000000"/>
          <w:sz w:val="24"/>
          <w:szCs w:val="24"/>
          <w:lang w:val="lt-LT"/>
        </w:rPr>
        <w:t xml:space="preserve"> </w:t>
      </w:r>
      <w:r>
        <w:rPr>
          <w:rFonts w:cs="Times New Roman" w:ascii="Times New Roman" w:hAnsi="Times New Roman"/>
          <w:b/>
          <w:color w:themeColor="text1" w:val="000000"/>
          <w:sz w:val="24"/>
          <w:szCs w:val="24"/>
          <w:lang w:val="lt-LT"/>
        </w:rPr>
        <w:t>6662,45</w:t>
      </w:r>
      <w:r>
        <w:rPr>
          <w:rFonts w:cs="Times New Roman" w:ascii="Times New Roman" w:hAnsi="Times New Roman"/>
          <w:b/>
          <w:bCs/>
          <w:color w:themeColor="text1" w:val="000000"/>
          <w:sz w:val="24"/>
          <w:szCs w:val="24"/>
          <w:lang w:val="lt-LT"/>
        </w:rPr>
        <w:t xml:space="preserve"> </w:t>
      </w:r>
      <w:r>
        <w:rPr>
          <w:rFonts w:cs="Times New Roman" w:ascii="Times New Roman" w:hAnsi="Times New Roman"/>
          <w:color w:themeColor="text1" w:val="000000"/>
          <w:sz w:val="24"/>
          <w:szCs w:val="24"/>
          <w:lang w:val="lt-LT"/>
        </w:rPr>
        <w:t>(</w:t>
      </w:r>
      <w:r>
        <w:rPr>
          <w:rFonts w:cs="Times New Roman" w:ascii="Times New Roman" w:hAnsi="Times New Roman"/>
          <w:color w:themeColor="text1" w:val="000000"/>
          <w:sz w:val="24"/>
          <w:szCs w:val="24"/>
          <w:u w:val="none"/>
          <w:lang w:val="lt-LT"/>
        </w:rPr>
        <w:t xml:space="preserve"> </w:t>
      </w:r>
      <w:r>
        <w:rPr>
          <w:rFonts w:eastAsia="Times New Roman" w:cs="Times New Roman" w:ascii="Times New Roman" w:hAnsi="Times New Roman"/>
          <w:bCs/>
          <w:color w:themeColor="text1" w:val="000000"/>
          <w:sz w:val="24"/>
          <w:szCs w:val="24"/>
          <w:u w:val="none"/>
          <w:lang w:val="lt-LT"/>
        </w:rPr>
        <w:t>Šeši tūkstančiai šeši šimtai šešiasdešimt du eurai, 45 ct</w:t>
      </w:r>
      <w:r>
        <w:rPr>
          <w:rFonts w:cs="Times New Roman" w:ascii="Times New Roman" w:hAnsi="Times New Roman"/>
          <w:color w:themeColor="text1" w:val="000000"/>
          <w:sz w:val="24"/>
          <w:szCs w:val="24"/>
          <w:u w:val="none"/>
          <w:lang w:val="lt-LT"/>
        </w:rPr>
        <w:t xml:space="preserve"> ) </w:t>
      </w:r>
      <w:r>
        <w:rPr>
          <w:rFonts w:cs="Times New Roman" w:ascii="Times New Roman" w:hAnsi="Times New Roman"/>
          <w:color w:themeColor="text1" w:val="000000"/>
          <w:sz w:val="24"/>
          <w:szCs w:val="24"/>
        </w:rPr>
        <w:t>su PVM.</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2.2. Sutarties 1 priede 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 ir pristatymo išlaidų, tačiau ji negali viršyti planuojamos (pradinės) sutarties vertės.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2.3. Į sutarties įkainius įskaičiuotas PVM, E. sąskaitos, kiti mokesčiai, transportavimo, pristatymo ir bet kokios kitos išlaidos, susijusios su prekėmis ir atsiradusios iki jų perdavimo Pirkėjui sutartyje nustatyta tvarka.</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2.4. Bet kuriuo sutarties galiojimo momentu įkainiai turi būti perskaičiuojami, kai teisės aktais pakeičiamas šioje sutartyje nurodytoms prekėms taikomo PVM tarifo dydis. Prekių įkainių pokyčio dydis yra proporcingas PVM tarifo pokyčio dydžiui. Pasikeitus kitiems mokesčiams ir dėl kainų lygio pasikeitimo, prekių įkainiai perskaičiuojami nebus.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2.5. Perskaičiuoti prekių įkainiai įforminami šalių pasirašomu susitarimu. Perskaičiuoti įkainiai taikomi tik toms prekėms, kurios bus tiekiamos po šalių pasirašyto susitarimo įsigaliojimo dienos.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2.6. Šalis, inicijuojanti sutarties įkainių keitimą, privalo pateikti tinkamus įrodymus, pagrindžiančius Sutartyje nurodytų aplinkybių, suteikiančių teisę keisti Sutarties Įkainius, egzistavimą.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III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ATSISKAITYMO TVARKA IR SĄLYGOS</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3.1. Pirkėjas už Prekes Tiekėjui sumoka mokėjimo pavedimu į Pardavėjo šioje Sutartyje nurodytą banko sąskaitą pagal pateiktas sąskaitas-faktūras per 30 dienų po produktų pristatymo.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3.2. Pirkėjas su Tiekėju atsiskaito ne vėliau kaip per 30 dienų nuo PVM sąskaitos faktūros gavimo dienos.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(elektroninės paslaugos „E. sąskaita“ svetainė pasiekiama adresu </w:t>
      </w:r>
      <w:hyperlink r:id="rId2" w:tooltip="http://www.esaskaita.eu">
        <w:r>
          <w:rPr>
            <w:rStyle w:val="Hyperlink"/>
            <w:rFonts w:ascii="Times New Roman" w:hAnsi="Times New Roman"/>
            <w:color w:themeColor="text1" w:val="000000"/>
            <w:sz w:val="24"/>
            <w:szCs w:val="24"/>
            <w:lang w:val="lt-LT"/>
          </w:rPr>
          <w:t>www.esaskaita.eu</w:t>
        </w:r>
      </w:hyperlink>
      <w:r>
        <w:rPr>
          <w:rFonts w:ascii="Times New Roman" w:hAnsi="Times New Roman"/>
          <w:color w:themeColor="text1" w:val="000000"/>
          <w:sz w:val="24"/>
          <w:szCs w:val="24"/>
          <w:lang w:val="lt-LT"/>
        </w:rPr>
        <w:t>). Automatiniam Europos elektroninių sąskaitų faktūrų standartą atitinkančių sąskaitų faktūrų duomenų apsikeitimui įmonėse ir organizacijose turi būti sukurta sąsaja su turimomis apskaitos programomis. Neketinantiems kurti tokių sąsajų, pateiktos sąskaitos bus pasiekiamos ir priimamos per „E.sąskaita“ informacinę sistemą.</w:t>
        <w:tab/>
      </w:r>
    </w:p>
    <w:p>
      <w:pPr>
        <w:pStyle w:val="Normal"/>
        <w:spacing w:lineRule="auto" w:line="240" w:before="0" w:after="0"/>
        <w:ind w:firstLine="567"/>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 xml:space="preserve">3.3. Pirkėjas, neturėdamas galimybių sumokėti už gautą produkciją numatytu laiku, jeigu negauna reikiamo finansavimo, apie tai ne vėliau kaip per penkias dienas, raštu informuoja Tiekėją. </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IV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PRISTATYMO SĄLYGOS, PREKIŲ PRIĖMIMAS, GRĄŽINIMAS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4.1. Perkami maisto produktai skiriami ikimokyklinio amžiaus vaikų maitinimui, todėl šioms prekėms keliami specifiniai reikalavimai, turintys užtikrinti sveiką ir saugų šio amžiaus vaikų maitinimą.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4.2. Perkamos prekės turi atitikti šiuos reikalavimus:</w:t>
      </w:r>
    </w:p>
    <w:p>
      <w:pPr>
        <w:pStyle w:val="Normal"/>
        <w:widowControl w:val="false"/>
        <w:spacing w:lineRule="auto" w:line="240" w:before="0" w:after="0"/>
        <w:ind w:firstLine="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4.2.1. 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w:t>
      </w:r>
    </w:p>
    <w:p>
      <w:pPr>
        <w:pStyle w:val="Normal"/>
        <w:spacing w:lineRule="auto" w:line="240" w:before="0" w:after="0"/>
        <w:ind w:firstLine="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4.2.2. Lietuvos Respublikos sveikatos apsaugos ministro įsakymo” Dėl Lietuvos Respublikos sveikatos apsaugos ministro 2010 m. balandžio 22 d. įsakymo Nr. V-313 „Dėl Lietuvos higienos normos HN 75:2010 ,,Įstaiga vykdanti ikimokyklinio ir (ar) priešmokyklinio ugdymo programą. Bendrieji sveikatos saugos reikalavimai” patvirtinimo” pakeitimo 2016 m. sausio 26 d. Nr V-93 reikalavimus;</w:t>
      </w:r>
    </w:p>
    <w:p>
      <w:pPr>
        <w:pStyle w:val="Normal"/>
        <w:spacing w:lineRule="auto" w:line="240" w:before="0" w:after="0"/>
        <w:ind w:firstLine="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4.2.3 Valstybinės maisto ir veterinarijos tarnybos direktoriaus 2008 m. spalio 15 d. įsakymo Nr. B1-527 ,,Dėl Maisto tvarkymo subjektų patvirtinimo ir registravimo reikalavimų patvirtinimo” reikalavimus.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4.3. Perkamos prekės turi būti šviežios ir kokybiškos, t. y. turi atitikti visus Lietuvos Respublikoje galiojančių standartų ir kokybės sąlygų reikalavimus.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4.4. 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 punktu, draudžiama tiekti maistą, pagamintą iš genetiškai modifikuotų organizmų bei maisto priedų, nurodytų Tvarkos aprašo 3 priede „Maisto priedų, kurių neturi būti vaikams maitinti skirtuose maisto produktuose, sąrašas“.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4.5. Kartu su prekių tiekimo dokumentais turi būti pateikti Valstybės maisto ir veterinarijos tarnybos ir kokybės pažymėjimai (arba tai žymima ant sąskaitų-faktūrų); produkcijos laikymo techninės sąlygos bei realizacijos terminai. Tiekėjas atsako už tiekiamos produkcijos kokybę.</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4.6. Perkamos prekės privalo būti sufasuotos pageidaujamais kiekiais, sudėtos tam skirtose dėžėse arba kitoje švarioje taroje ir pristatomos tiekėjo transportu. Ant produkcijos ar įpakavimų turi būti speciali markiruotė.</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4.7. Tiekėjas Prekes Pirkėjui pristato ir iškrauna Pirkėjo nurodytoje vietoje. Prekės turi būti pristatomos adresu: Veterinarijos g. 4, Ukmergė tiek kartų, kaip nustatyta Pirkimo sąlygose nuo 7 val. iki 15 val. pagal Pirkėjo pateiktas paraiškas, kurios teikiamos darbo dienomis iki 11 val. prekių tiekimui kitai darbo dienai.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4.8. Prekės visais atžvilgiais privalo atitikti produktų saugos, kokybės reikalavimus, nustatytus Lietuvos Respublikos įstatymuose, kituose teisės aktuose, standartuose, techniniuose reglamentuose, pirkimo dokumentuose pateiktose techninėse specifikacijose.</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4.9. Pirkėjui nustačius, kad užsakytos ir pateiktos Prekės netenkina nustatytų reikalavimų arba pristatytas mažesnis Prekių kiekis, Pirkėjas žodžiu apie tai informuoja Tiekėją. Jei Tiekėjas pateikia tinkamas Prekes arba trūkstamą Prekių kiekį ne vėliau kaip per 2 valandas, toks užsakymo neatitikimas nebus laikomas Sutarties pažeidimu. Priešingu atveju – Pirkėjas turi teisę nutraukti šią Sutartį Sutarties sąlygų 11 punkte nustatyta tvarka.</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4.10. Tiekėjas privalo Prekes supakuoti taip, kad jas gabenant į Pirkėjo nurodytą vietą jos nebūtų apgadintos ir nepablogėtų jų kokybė, suderina pristatymą su Pirkėju, kad jis galėtų įforminti Prekių priėmimą.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4.11. Kartu su pristatomomis Prekėmis Tiekėjas pateikia dokumentus, nurodytus Sutarties sąlygose.</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4.12. Tiekėjas Prekių tarą ir pakuotes išsiveža savo lėšomis.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V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 xml:space="preserve"> </w:t>
      </w:r>
      <w:r>
        <w:rPr>
          <w:rFonts w:ascii="Times New Roman" w:hAnsi="Times New Roman"/>
          <w:b/>
          <w:color w:themeColor="text1" w:val="000000"/>
          <w:sz w:val="24"/>
          <w:szCs w:val="24"/>
          <w:lang w:val="lt-LT"/>
        </w:rPr>
        <w:t>PRISTATYMO TERMINŲ NESILAIKYMAS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dieną. Jei dėl vėlavimo pristatyti Prekes neįmanoma tinkamai panaudoti kitų, jau pristatytų Prekių, šiame straipsnyje minėti delspinigiai skaičiuojami nuo bendros tos dienos užsakytų Prekių vertės.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5.2. Jei Pirkėjas įgijo teisę reikalauti delspinigių, jis gali raštu įspėjęs Tiekėją: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5.2.1. išskaičiuoti delspinigių sumą iš Tiekėjui mokėtinų sumų;</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5.2.2. nutraukti Sutartį - šiuo atveju Tiekėjui nepriklauso jokia kompensacija;</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5.2.3. sudaryti Sutartį su trečiąja šalimi dėl nepristatytų Prekių tiekimo. </w:t>
      </w:r>
    </w:p>
    <w:p>
      <w:pPr>
        <w:pStyle w:val="Normal"/>
        <w:spacing w:lineRule="auto" w:line="240" w:before="0" w:after="0"/>
        <w:ind w:firstLine="709"/>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5.3. Tiekėjas privalo padengti dėl jo kaltės Pirkėjo patirtus nuostolius ir papildomas išlaidas.</w:t>
      </w:r>
    </w:p>
    <w:p>
      <w:pPr>
        <w:pStyle w:val="Normal"/>
        <w:spacing w:lineRule="auto" w:line="240" w:before="0" w:after="0"/>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VI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TIEKĖJO ĮSIPAREIGOJIMAI</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6.1. Tiekėjas garantuoja, kad pristatytos Prekės yra tinkamos kokybės ir atitinka 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bei kituose teisės aktuose įtvirtintus reikalavimus reikalavimus</w:t>
        <w:tab/>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6.2. Tiekėjas privalo iki šioje Sutartyje nurodyto termino savo sąskaita pašalinti visus garantinio laikotarpio metu pastebėtus defektus, kurie:</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6.2.1. atsirado dėl to, kad gamintojo buvo naudojamos blogos kokybės žaliava, dėl gamybos technologijos pažeidimų ar reikalavimų neatitinkančių pristatymo sąlygų;</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6.2.2. atsirado dėl kokių nors Tiekėjo veiksmų ar neveikimo garantinio laikotarpio metu;</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6.2.3. buvo pastebėti Pirkėjui tikrinant ar vartojant pristatytas Prekes.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6.3. Garantinis laikotarpis visoms Prekėms galioja iki šių Prekių tinkamumo naudoti termino pabaigos.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6.4. Prekės Garantinio laikotarpio trukmė sutampa su Prekės tinkamumo naudoti terminu ir pristatymo momentui negali būti mažesne nei 2/3 (du trečdaliai) tinkamumo naudoti Prekei nustatyto termino.</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6.5. Jei kokybės defektai išaiškėja garantinio laikotarpio metu, Pirkėjas raštu įspėja apie tai Tiekėją. Jei Tiekėjas nepašalina defekto per įspėjime nurodytą laikotarpį, Pirkėjas turi teisę pasamdyti kitus asmenis, kad pateiktų reikalingas Prekes Tiekėjo atsakomybe ir jo sąskaita. Tokiu atveju Pirkėjo patirtos išlaidos išskaičiuojamos iš Tiekėjui mokėtinų sumų.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ind w:left="142"/>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VII SKYRIUS</w:t>
      </w:r>
    </w:p>
    <w:p>
      <w:pPr>
        <w:pStyle w:val="Normal"/>
        <w:spacing w:lineRule="auto" w:line="240" w:before="0" w:after="0"/>
        <w:ind w:left="142"/>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TIEKĖJO TEISĖS IR PAREIGOS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7.1. Tiekėjas įsipareigoja nuosekliai vykdyti Sutartį, pristatyti Prekes į vietą, įskaitant nekokybiškų Prekių pakeitimą kokybiškomis. Tiekėjas pasirūpina visa būtina įranga, darbų priežiūra ir darbo jėga, reikalinga Sutarties vykdymui.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VIII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PIRKĖJO TEISĖS IR PAREIGOS</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8.1. Pirkėjas turi teisę duoti nurodymus Tiekėjui ir pateikti papildomus dokumentus ar instrukcijas, jei tai būtina tinkamam Sutarties įvykdymui ir/ar jos trūkumų pašalinimui.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8.2. Pirkėjas privalo nepriimti iš Tiekėjo nekokybiškų Prekių arba jeigu Prekės neatitinka užsakymo arba pristatymo dokumentų (sąskaitų faktūrų, aktų), ar Prekės nėra perkamų Prekių specifikacijoje.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8.3. Pirkėjas laikytis pateiktų Prekių laikymo, paruošimo ir vartojimo taisyklių, nepažeisti Prekių vartojimo termino.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8.4. Sutartyje nustatytomis sąlygomis, laiku apmokėti už tinkamai Tiekėjo pateiktas ir Pirkėjo priimtas Prekes pagal Pirkėjo atstovų pasirašytas sąskaitas faktūras. Kartu su sąskaitomis faktūromis pateikiama Išlaidų pagrindimo suvestinė (sutarties 2 priedas). Išlaidų pagrindimo suvestinė turi būti pasirašyta Tiekėjo atsakingo asmens, pateikiama elektroniniu paštu (skenuotas/rašytinis  dokumentas ir Excel formatu).</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IX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ŠALIŲ ATSAKOMYBĖ</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9.1. Sutartį netinkamai vykdanti Šalis privalo kitai Šaliai atlyginti visus pastarosios dėl netinkamo Sutarties vykdymo patirtus nuostolius. Jei nuostoliai atsirado dėl abiejų Šalių kaltės, atlyginami nuostoliai sumažinami proporcingai kitos Šalies kaltei.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9.3. Tuo atveju, jei dėl Tiekėjo kaltės Pirkėjas Sutarties galiojimo laikotarpiu bus priverstas pirkti Prekes iš kitų šaltinių, Tiekėjas privalo atlyginti Užsakovui Sutartyje nustatytos ir iš kitų šaltinių perkamų Prekių kainos skirtumą.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9.4.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9.7. Jei Tiekėjas nepristato laiku užsakytų maisto prekių ar vėluoja jas pristatyti daugiau kaip 24 valandas, jis moka Pirkėjui 100 eurų  (vienas šimtas eur) baudą. Bauda išskaičiuojama iš mokėtinų sumų Tiekėjui.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9.8. Jei Tiekėjas vienašališkai nusprendžia nutraukti sutartį ne dėl Pirkėjo kaltės, jis moka 1000 eurų (vienas tūkstantis eur)  baudą. Bauda išskaičiuojama iš mokėtinų sumų Tiekėjui.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9.9. Jei Pirkėjas neatsiskaito su Tiekėju sutartyje nustatytais terminais, jis moka Tiekėjui 0,02 proc. delspinigių nuo neapmokėtos sumos už kiekvieną uždelstą dieną.</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X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SUTARTIES PAŽEIDIMAS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10.1. Jei kuri nors Sutarties šalis nevykdo kokių nors savo įsipareigojimų pagal Sutartį, ji pažeidžia Sutartį.</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 Vienai Sutarties Šaliai pažeidus Sutartį, kita Šalis turi teisę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10.2.1. reikalauti kitos Šalies vykdyti sutartinius įsipareigojimus;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10.2.2. reikalauti atlyginti nuostolius;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10.2.3. reikalauti sumokėti Sutartyje numatytas neginčytinas baudas;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10.2.4. reikalauti sumokėti Sutartyje nustatytus delspinigius;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10.2.5. nutraukti Sutartį.</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XI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SUTARTIES NUTRAUKIMAS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 1. Pirkėjas, įspėjęs Tiekėją prieš 30 dienų, gali nutraukti Sutartį šiais atvejais: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11.1.1. kai Tiekėjas padarė Sutarties esminį pažeidimą. Esminis Sutarties pažeidimas bus laikomas bet kurio Tiekėjo įsipareigojimo pagal šią Sutartį neįvykdymas arba netinkamas įvykdymas;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11.1.2. kai Tiekėjas per pagrįstai nustatytą laikotarpį neįvykdo Pirkėjo nurodymo ištaisyti netinkamai įvykdytus arba neįvykdytus sutartinius įsipareigojimus;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11.1.3. kai Tiekėjas pristato netinkamos kokybės Prekes;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11.1.4. kai Tiekėjas perleidžia sutartinius įsipareigojimus be pirkėjo leidimo;</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11.1.5. kai Tiekėjas bankrutuoja arba yra likviduojamas, sustabdo ūkinę veiklą arba įstatymuose ir kituose teisės aktuose numatyta tvarka susidaro analogiška situacija;</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11.6. dėl kitokio pobūdžio Tiekėjo neveiksnumo, trukdančio vykdyti Sutartį.</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11.7. pasikeitus situacijai ir Prekėms tapus nebereikalingoms, Pirkėjas turi teisę vienašališkai nutraukti Sutartį.</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11.2. Nutraukiant Sutartį, parengiama ataskaita apie Sutarties nutraukimo dieną esančią Pirkėjo skolą Tiekėjui ir Tiekėjo skolą Pirkėjui.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11.3. Jei Sutartis nutraukiama Pirkėjo iniciatyva dėl Tiekėjo kaltės, Pirkėjo nuostoliai ar išlaidos  išieškomi išskaičiuojant juos iš Tiekėjui mokėtinų sumų.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11.4. Sutartis gali būti nutraukta šalių sutarimu, įspėjus viena kitą prieš 30 dienų, jei tam atsiranda pagrįstos objektyvios aplinkybės.</w:t>
      </w:r>
    </w:p>
    <w:p>
      <w:pPr>
        <w:pStyle w:val="Normal"/>
        <w:spacing w:lineRule="auto" w:line="240" w:before="0" w:after="0"/>
        <w:ind w:left="709"/>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XII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NENUGALIMA JĖGA</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12.2. Nenugalimos jėgos aplinkybių sąvoka apibrėžiama ir šalių teisės, pareigos ir atsakomybė esant šioms aplinkybėms reglamentuojamos Lietuvos Respublikos civilinio kodekso 6.212 straipsnyje.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12.4.. Tiekėjas nenaudoja alternatyvių būdų, dėl kurių gali atsirasti papildomų išlaidų, jei Pirkėjas nenurodo jam to daryti.</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12.5. Jei, vykdydamas Pirkėjo nurodymus arba naudodamas Pirkėjo nurodytus alternatyvius būdus Tiekėjas patiria papildomų išlaidų, jas turi atlyginti Pirkėjas.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r>
    </w:p>
    <w:p>
      <w:pPr>
        <w:pStyle w:val="Normal"/>
        <w:spacing w:lineRule="auto" w:line="259" w:before="0" w:after="160"/>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 xml:space="preserve">                                                                </w:t>
      </w:r>
      <w:r>
        <w:rPr>
          <w:rFonts w:ascii="Times New Roman" w:hAnsi="Times New Roman"/>
          <w:b/>
          <w:color w:themeColor="text1" w:val="000000"/>
          <w:sz w:val="24"/>
          <w:szCs w:val="24"/>
          <w:lang w:val="lt-LT"/>
        </w:rPr>
        <w:t>XIII SKYRIUS</w:t>
      </w:r>
    </w:p>
    <w:p>
      <w:pPr>
        <w:pStyle w:val="Normal"/>
        <w:spacing w:lineRule="auto" w:line="240" w:before="0" w:after="0"/>
        <w:jc w:val="center"/>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 xml:space="preserve"> </w:t>
      </w:r>
      <w:r>
        <w:rPr>
          <w:rFonts w:ascii="Times New Roman" w:hAnsi="Times New Roman"/>
          <w:b/>
          <w:color w:themeColor="text1" w:val="000000"/>
          <w:sz w:val="24"/>
          <w:szCs w:val="24"/>
          <w:lang w:val="lt-LT"/>
        </w:rPr>
        <w:t>KITOS SĄLYGOS</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13.1. Sutartis sudaryta lietuvių kalba, 2 (dviem) egzemplioriais, turinčiais vienodą juridinę galią, po vieną egzempliorių kiekvienai Šaliai. </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 xml:space="preserve">13.2. Sutartis įsigalioja </w:t>
      </w:r>
      <w:r>
        <w:rPr>
          <w:rFonts w:ascii="Times New Roman" w:hAnsi="Times New Roman"/>
          <w:b/>
          <w:color w:themeColor="text1" w:val="000000"/>
          <w:sz w:val="24"/>
          <w:szCs w:val="24"/>
          <w:lang w:val="lt-LT"/>
        </w:rPr>
        <w:t>2026 m. sausio 1  d.</w:t>
      </w:r>
      <w:r>
        <w:rPr>
          <w:rFonts w:ascii="Times New Roman" w:hAnsi="Times New Roman"/>
          <w:color w:themeColor="text1" w:val="000000"/>
          <w:sz w:val="24"/>
          <w:szCs w:val="24"/>
          <w:lang w:val="lt-LT"/>
        </w:rPr>
        <w:t xml:space="preserve"> ir galioja 12 (dvylika) mėnesius nuo sutarties įsigaliojimo dienos. Sutartis tomis pačiomis sąlygomis gali būti pratęsiama vieną kartą iki 2 mėnesių.</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13.3. Pirkimo Sutarties sąlygos pirkimo Sutarties galiojimo laikotarpiu negali būti keičiamos, išskyrus tokias pirkimo Sutarties sąlygas, kurias pakeitus nebūtų pažeisti Viešųjų pirkimų įstatymo 17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13.4. Sutartis gali būti koreguojama vadovaujantis Viešųjų pirkimų įstatymo 89 straipsnio nuostatomis, esant objektyvioms aplinkybėms (pasikeitus maitinimą reglamentuojančių teisės aktų reikalavimams, atsiradus kitų, nenupirktų maisto prekių poreikiui (iki 30 proc.), jei yra poreikis pratęsti sutartį ilgesniam terminui nei numatyta sutartyje dėl objektyvių aplinkybių ir pan.)</w:t>
      </w:r>
    </w:p>
    <w:p>
      <w:pPr>
        <w:pStyle w:val="Normal"/>
        <w:spacing w:lineRule="auto" w:line="240" w:before="0" w:after="0"/>
        <w:jc w:val="both"/>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ab/>
        <w:t>13.5. Visi kiti, šia sutartimi nesureguliuoti sutarties vykdymo klausimai, sprendžiami vadovaujantis Lietuvos Respublikoje galiojančiais norminiais aktais.</w:t>
      </w:r>
    </w:p>
    <w:p>
      <w:pPr>
        <w:pStyle w:val="Normal"/>
        <w:spacing w:lineRule="auto" w:line="240" w:before="0" w:after="0"/>
        <w:jc w:val="both"/>
        <w:rPr>
          <w:rFonts w:ascii="Times New Roman" w:hAnsi="Times New Roman"/>
          <w:b/>
          <w:bCs/>
          <w:color w:themeColor="text1" w:val="000000"/>
          <w:sz w:val="24"/>
          <w:szCs w:val="24"/>
          <w:lang w:val="lt-LT"/>
        </w:rPr>
      </w:pPr>
      <w:r>
        <w:rPr>
          <w:rFonts w:ascii="Times New Roman" w:hAnsi="Times New Roman"/>
          <w:b/>
          <w:bCs/>
          <w:color w:themeColor="text1" w:val="000000"/>
          <w:sz w:val="24"/>
          <w:szCs w:val="24"/>
          <w:lang w:val="lt-LT"/>
        </w:rPr>
      </w:r>
    </w:p>
    <w:p>
      <w:pPr>
        <w:pStyle w:val="Normal"/>
        <w:spacing w:lineRule="auto" w:line="240" w:before="0" w:after="0"/>
        <w:jc w:val="both"/>
        <w:rPr>
          <w:rFonts w:ascii="Times New Roman" w:hAnsi="Times New Roman"/>
          <w:b/>
          <w:bCs/>
          <w:color w:themeColor="text1" w:val="000000"/>
          <w:sz w:val="24"/>
          <w:szCs w:val="24"/>
          <w:lang w:val="lt-LT"/>
        </w:rPr>
      </w:pPr>
      <w:r>
        <w:rPr>
          <w:rFonts w:ascii="Times New Roman" w:hAnsi="Times New Roman"/>
          <w:b/>
          <w:color w:themeColor="text1" w:val="000000"/>
          <w:sz w:val="24"/>
          <w:szCs w:val="24"/>
          <w:lang w:val="lt-LT"/>
        </w:rPr>
        <w:t>13.6. Už sutarties vykdymą atsakingi asmenys:</w:t>
      </w:r>
    </w:p>
    <w:p>
      <w:pPr>
        <w:pStyle w:val="Normal"/>
        <w:spacing w:lineRule="auto" w:line="240" w:before="0" w:after="0"/>
        <w:jc w:val="both"/>
        <w:rPr>
          <w:rFonts w:ascii="Times New Roman" w:hAnsi="Times New Roman"/>
          <w:b/>
          <w:bCs/>
          <w:color w:themeColor="text1" w:val="000000"/>
          <w:sz w:val="24"/>
          <w:szCs w:val="24"/>
          <w:lang w:val="lt-LT"/>
        </w:rPr>
      </w:pPr>
      <w:r>
        <w:rPr>
          <w:rFonts w:ascii="Times New Roman" w:hAnsi="Times New Roman"/>
          <w:b/>
          <w:color w:themeColor="text1" w:val="000000"/>
          <w:sz w:val="24"/>
          <w:szCs w:val="24"/>
          <w:lang w:val="lt-LT"/>
        </w:rPr>
        <w:tab/>
        <w:t>Pirkėjo:</w:t>
      </w:r>
      <w:r>
        <w:rPr/>
        <w:t xml:space="preserve"> </w:t>
      </w:r>
      <w:r>
        <w:rPr>
          <w:rFonts w:ascii="Times New Roman" w:hAnsi="Times New Roman"/>
          <w:bCs/>
          <w:color w:themeColor="text1" w:val="000000"/>
          <w:sz w:val="24"/>
          <w:szCs w:val="24"/>
          <w:lang w:val="lt-LT"/>
        </w:rPr>
        <w:t>Aušra Petrauskienė, tel. +37067749375, el. p. ausra1petrauskiene@gmail.com; Rasa Jurevičienė, tel. +37060460607, el. p. rasa.jureviciene@darzelissaulute.lt</w:t>
      </w:r>
    </w:p>
    <w:p>
      <w:pPr>
        <w:pStyle w:val="Normal"/>
        <w:spacing w:lineRule="auto" w:line="240" w:before="0" w:after="0"/>
        <w:jc w:val="both"/>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ab/>
        <w:t xml:space="preserve">Tiekėjo: </w:t>
      </w:r>
      <w:r>
        <w:rPr>
          <w:rFonts w:ascii="Times New Roman" w:hAnsi="Times New Roman"/>
          <w:bCs/>
          <w:color w:themeColor="text1" w:val="000000"/>
          <w:sz w:val="24"/>
          <w:szCs w:val="24"/>
          <w:lang w:val="lt-LT"/>
        </w:rPr>
        <w:t>Aušra Pacevičienė,  tel. +37066315900, el. p. uzsakymai@bioleua.lt</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t>Sutarties priedas „Maisto produktų asortimentas, kiekis ir kaina“.</w:t>
      </w:r>
    </w:p>
    <w:p>
      <w:pPr>
        <w:pStyle w:val="Normal"/>
        <w:spacing w:lineRule="auto" w:line="240" w:before="0" w:after="0"/>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spacing w:lineRule="auto" w:line="240" w:before="0" w:after="0"/>
        <w:rPr>
          <w:rFonts w:ascii="Times New Roman" w:hAnsi="Times New Roman"/>
          <w:b/>
          <w:color w:themeColor="text1" w:val="000000"/>
          <w:sz w:val="24"/>
          <w:szCs w:val="24"/>
          <w:lang w:val="lt-LT"/>
        </w:rPr>
      </w:pPr>
      <w:r>
        <w:rPr>
          <w:rFonts w:ascii="Times New Roman" w:hAnsi="Times New Roman"/>
          <w:b/>
          <w:color w:themeColor="text1" w:val="000000"/>
          <w:sz w:val="24"/>
          <w:szCs w:val="24"/>
          <w:lang w:val="lt-LT"/>
        </w:rPr>
        <w:t>Šalių rekvizitai ir parašai:</w:t>
      </w:r>
    </w:p>
    <w:p>
      <w:pPr>
        <w:pStyle w:val="Normal"/>
        <w:spacing w:lineRule="auto" w:line="240" w:before="0" w:after="0"/>
        <w:ind w:left="709"/>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tabs>
          <w:tab w:val="clear" w:pos="720"/>
          <w:tab w:val="left" w:pos="5640" w:leader="none"/>
        </w:tabs>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tbl>
      <w:tblPr>
        <w:tblStyle w:val="TableGrid"/>
        <w:tblW w:w="100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102"/>
        <w:gridCol w:w="4962"/>
      </w:tblGrid>
      <w:tr>
        <w:trPr/>
        <w:tc>
          <w:tcPr>
            <w:tcW w:w="5102" w:type="dxa"/>
            <w:tcBorders>
              <w:top w:val="nil"/>
              <w:left w:val="nil"/>
              <w:bottom w:val="nil"/>
              <w:right w:val="nil"/>
            </w:tcBorders>
          </w:tcPr>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ŽŪKB „BIO LEUA“</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Keručių k. 2, Taujėnų sen., Ukmergės r. sav.</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Adresas korespondencijai Kaimynų g. 9,51305 Kaunas</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Įmonės kodas: 304912917</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PVM mok. kodas:LT100005351519</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A/S LT75 7230 0000 0040 5096</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UAB Urbo bankas</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El. paštas info</w:t>
            </w:r>
            <w:r>
              <w:rPr>
                <w:rFonts w:cs="Times New Roman" w:ascii="Times New Roman" w:hAnsi="Times New Roman"/>
                <w:kern w:val="0"/>
                <w:sz w:val="24"/>
                <w:szCs w:val="24"/>
                <w:lang w:val="en-US" w:eastAsia="en-US" w:bidi="ar-SA"/>
              </w:rPr>
              <w:t>@bioleua</w:t>
            </w:r>
            <w:r>
              <w:rPr>
                <w:rFonts w:cs="Times New Roman" w:ascii="Times New Roman" w:hAnsi="Times New Roman"/>
                <w:kern w:val="0"/>
                <w:sz w:val="24"/>
                <w:szCs w:val="24"/>
                <w:lang w:val="lt-LT" w:eastAsia="en-US" w:bidi="ar-SA"/>
              </w:rPr>
              <w:t>.lt</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kern w:val="0"/>
                <w:sz w:val="24"/>
                <w:szCs w:val="24"/>
                <w:lang w:val="lt-LT" w:eastAsia="en-US" w:bidi="ar-SA"/>
              </w:rPr>
              <w:t>Tel. +37060037742</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Direktorius</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sz w:val="24"/>
                <w:szCs w:val="24"/>
                <w:lang w:val="lt-LT"/>
              </w:rPr>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bCs/>
                <w:kern w:val="0"/>
                <w:sz w:val="24"/>
                <w:szCs w:val="24"/>
                <w:lang w:val="lt-LT" w:eastAsia="en-US" w:bidi="ar-SA"/>
              </w:rPr>
              <w:t>Nikolajus Dubnikovas</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A. V.</w:t>
            </w:r>
          </w:p>
        </w:tc>
        <w:tc>
          <w:tcPr>
            <w:tcW w:w="4962" w:type="dxa"/>
            <w:tcBorders>
              <w:top w:val="nil"/>
              <w:left w:val="nil"/>
              <w:bottom w:val="nil"/>
              <w:right w:val="nil"/>
            </w:tcBorders>
          </w:tcPr>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Ukmergės vaikų lopšelis-darželis „Saulutė“</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Veterinarijos g.4, Ukmergė</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Įmonės kodas: 190324476</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A/S LT50 7182 4000 0113 0770</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AB Šiaulių bankas, banko kodas 71824</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El. paštas info@darzelissaulute.lt</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Tel. +370 340 65226; +370 340 65225</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Direktorė</w:t>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spacing w:before="0" w:after="200"/>
              <w:contextualSpacing/>
              <w:jc w:val="left"/>
              <w:rPr>
                <w:rFonts w:ascii="Times New Roman" w:hAnsi="Times New Roman" w:cs="Times New Roman"/>
                <w:sz w:val="24"/>
                <w:szCs w:val="24"/>
                <w:lang w:val="lt-LT"/>
              </w:rPr>
            </w:pPr>
            <w:r>
              <w:rPr>
                <w:rFonts w:cs="Times New Roman" w:ascii="Times New Roman" w:hAnsi="Times New Roman"/>
                <w:kern w:val="0"/>
                <w:sz w:val="24"/>
                <w:szCs w:val="24"/>
                <w:lang w:val="lt-LT" w:eastAsia="en-US" w:bidi="ar-SA"/>
              </w:rPr>
              <w:t>Gvida Rinkevičienė</w:t>
            </w:r>
          </w:p>
          <w:p>
            <w:pPr>
              <w:pStyle w:val="Normal"/>
              <w:widowControl/>
              <w:spacing w:before="0" w:after="200"/>
              <w:contextualSpacing/>
              <w:jc w:val="left"/>
              <w:rPr>
                <w:rFonts w:ascii="Times New Roman" w:hAnsi="Times New Roman" w:cs="Times New Roman"/>
                <w:bCs/>
                <w:sz w:val="24"/>
                <w:szCs w:val="24"/>
                <w:lang w:val="lt-LT"/>
              </w:rPr>
            </w:pPr>
            <w:r>
              <w:rPr>
                <w:rFonts w:cs="Times New Roman" w:ascii="Times New Roman" w:hAnsi="Times New Roman"/>
                <w:kern w:val="0"/>
                <w:sz w:val="24"/>
                <w:szCs w:val="24"/>
                <w:lang w:val="lt-LT" w:eastAsia="en-US" w:bidi="ar-SA"/>
              </w:rPr>
              <w:t>A. V.</w:t>
            </w:r>
          </w:p>
        </w:tc>
      </w:tr>
    </w:tbl>
    <w:p>
      <w:pPr>
        <w:sectPr>
          <w:headerReference w:type="even" r:id="rId3"/>
          <w:headerReference w:type="default" r:id="rId4"/>
          <w:headerReference w:type="first" r:id="rId5"/>
          <w:type w:val="nextPage"/>
          <w:pgSz w:w="11906" w:h="16838"/>
          <w:pgMar w:left="1701" w:right="567" w:gutter="0" w:header="708" w:top="1134" w:footer="0" w:bottom="1134"/>
          <w:pgNumType w:fmt="decimal"/>
          <w:formProt w:val="false"/>
          <w:titlePg/>
          <w:textDirection w:val="lrTb"/>
          <w:docGrid w:type="default" w:linePitch="299" w:charSpace="0"/>
        </w:sectPr>
        <w:pStyle w:val="Normal"/>
        <w:tabs>
          <w:tab w:val="clear" w:pos="720"/>
          <w:tab w:val="left" w:pos="5640" w:leader="none"/>
        </w:tabs>
        <w:spacing w:before="0" w:after="200"/>
        <w:rPr>
          <w:rFonts w:ascii="Times New Roman" w:hAnsi="Times New Roman"/>
          <w:color w:themeColor="text1" w:val="000000"/>
          <w:sz w:val="24"/>
          <w:szCs w:val="24"/>
          <w:lang w:val="lt-LT"/>
        </w:rPr>
      </w:pPr>
      <w:r>
        <w:rPr>
          <w:rFonts w:ascii="Times New Roman" w:hAnsi="Times New Roman"/>
          <w:color w:themeColor="text1" w:val="000000"/>
          <w:sz w:val="24"/>
          <w:szCs w:val="24"/>
          <w:lang w:val="lt-LT"/>
        </w:rPr>
      </w:r>
    </w:p>
    <w:p>
      <w:pPr>
        <w:pStyle w:val="Normal"/>
        <w:widowControl w:val="false"/>
        <w:spacing w:lineRule="auto" w:line="240" w:before="0" w:after="0"/>
        <w:ind w:left="11199" w:right="3"/>
        <w:rPr>
          <w:rFonts w:ascii="Times New Roman" w:hAnsi="Times New Roman" w:eastAsia="Times New Roman" w:cs="Times New Roman"/>
          <w:b/>
          <w:bCs/>
          <w:color w:themeColor="text1" w:val="000000"/>
          <w:sz w:val="24"/>
          <w:szCs w:val="24"/>
          <w:lang w:val="lt-LT"/>
        </w:rPr>
      </w:pPr>
      <w:r>
        <w:rPr>
          <w:rFonts w:eastAsia="Times New Roman" w:cs="Times New Roman" w:ascii="Times New Roman" w:hAnsi="Times New Roman"/>
          <w:color w:themeColor="text1" w:val="000000"/>
          <w:sz w:val="24"/>
          <w:szCs w:val="24"/>
          <w:lang w:val="lt-LT"/>
        </w:rPr>
        <w:t>Maisto produktų pirkimo–pardavimo sutarties RMSU-</w:t>
      </w:r>
      <w:r>
        <w:rPr>
          <w:rFonts w:eastAsia="Times New Roman" w:cs="Times New Roman" w:ascii="Times New Roman" w:hAnsi="Times New Roman"/>
          <w:b/>
          <w:color w:themeColor="text1" w:val="000000"/>
          <w:sz w:val="24"/>
          <w:szCs w:val="24"/>
          <w:lang w:val="lt-LT"/>
        </w:rPr>
        <w:t xml:space="preserve">251208-07 </w:t>
      </w:r>
      <w:r>
        <w:rPr>
          <w:rFonts w:eastAsia="Times New Roman" w:cs="Times New Roman" w:ascii="Times New Roman" w:hAnsi="Times New Roman"/>
          <w:color w:themeColor="text1" w:val="000000"/>
          <w:sz w:val="24"/>
          <w:szCs w:val="24"/>
          <w:lang w:val="lt-LT"/>
        </w:rPr>
        <w:t xml:space="preserve"> </w:t>
      </w:r>
      <w:r>
        <w:rPr>
          <w:rFonts w:eastAsia="Times New Roman" w:cs="Times New Roman" w:ascii="Times New Roman" w:hAnsi="Times New Roman"/>
          <w:b/>
          <w:bCs/>
          <w:color w:themeColor="text1" w:val="000000"/>
          <w:sz w:val="24"/>
          <w:szCs w:val="24"/>
          <w:lang w:val="lt-LT"/>
        </w:rPr>
        <w:t>1 priedas</w:t>
      </w:r>
    </w:p>
    <w:p>
      <w:pPr>
        <w:pStyle w:val="ListParagraph"/>
        <w:tabs>
          <w:tab w:val="clear" w:pos="720"/>
          <w:tab w:val="left" w:pos="284" w:leader="none"/>
        </w:tabs>
        <w:spacing w:before="72" w:after="9"/>
        <w:ind w:left="1018" w:right="1664"/>
        <w:contextualSpacing/>
        <w:jc w:val="left"/>
        <w:rPr>
          <w:b/>
          <w:color w:themeColor="text1" w:val="000000"/>
          <w:szCs w:val="24"/>
        </w:rPr>
      </w:pPr>
      <w:r>
        <w:rPr>
          <w:b/>
          <w:color w:themeColor="text1" w:val="000000"/>
          <w:szCs w:val="24"/>
        </w:rPr>
      </w:r>
    </w:p>
    <w:p>
      <w:pPr>
        <w:pStyle w:val="Heading1"/>
        <w:numPr>
          <w:ilvl w:val="0"/>
          <w:numId w:val="1"/>
        </w:numPr>
        <w:tabs>
          <w:tab w:val="clear" w:pos="720"/>
          <w:tab w:val="left" w:pos="392" w:leader="none"/>
        </w:tabs>
        <w:spacing w:before="62" w:after="0"/>
        <w:rPr>
          <w:color w:themeColor="text1" w:val="000000"/>
        </w:rPr>
      </w:pPr>
      <w:r>
        <w:rPr>
          <w:color w:themeColor="text1" w:val="000000"/>
        </w:rPr>
        <w:t>PIRKIMO DALIS – Grūdų malūno produktai</w:t>
      </w:r>
      <w:r>
        <w:rPr>
          <w:color w:themeColor="text1" w:val="000000"/>
          <w:lang w:val="lt-LT"/>
        </w:rPr>
        <w:t xml:space="preserve"> </w:t>
      </w:r>
      <w:r>
        <w:rPr>
          <w:color w:themeColor="text1" w:val="000000"/>
        </w:rPr>
        <w:t xml:space="preserve"> (BVPŽ kodas –15600000)</w:t>
      </w:r>
    </w:p>
    <w:p>
      <w:pPr>
        <w:pStyle w:val="Heading1"/>
        <w:numPr>
          <w:ilvl w:val="0"/>
          <w:numId w:val="0"/>
        </w:numPr>
        <w:tabs>
          <w:tab w:val="clear" w:pos="720"/>
          <w:tab w:val="left" w:pos="392" w:leader="none"/>
        </w:tabs>
        <w:spacing w:before="62" w:after="0"/>
        <w:ind w:hanging="0" w:left="0"/>
        <w:rPr>
          <w:color w:themeColor="text1" w:val="000000"/>
        </w:rPr>
      </w:pPr>
      <w:r>
        <w:rPr>
          <w:color w:themeColor="text1" w:val="000000"/>
        </w:rPr>
      </w:r>
    </w:p>
    <w:tbl>
      <w:tblPr>
        <w:tblW w:w="15489" w:type="dxa"/>
        <w:jc w:val="left"/>
        <w:tblInd w:w="108" w:type="dxa"/>
        <w:tblLayout w:type="fixed"/>
        <w:tblCellMar>
          <w:top w:w="0" w:type="dxa"/>
          <w:left w:w="5" w:type="dxa"/>
          <w:bottom w:w="0" w:type="dxa"/>
          <w:right w:w="5" w:type="dxa"/>
        </w:tblCellMar>
        <w:tblLook w:firstRow="1" w:noVBand="0" w:lastRow="1" w:firstColumn="1" w:lastColumn="1" w:noHBand="0" w:val="01e0"/>
      </w:tblPr>
      <w:tblGrid>
        <w:gridCol w:w="709"/>
        <w:gridCol w:w="2525"/>
        <w:gridCol w:w="4202"/>
        <w:gridCol w:w="994"/>
        <w:gridCol w:w="1561"/>
        <w:gridCol w:w="1614"/>
        <w:gridCol w:w="1841"/>
        <w:gridCol w:w="2041"/>
      </w:tblGrid>
      <w:tr>
        <w:trPr>
          <w:trHeight w:val="1075"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ind w:hanging="17" w:left="146" w:right="98"/>
              <w:rPr>
                <w:b/>
                <w:color w:themeColor="text1" w:val="000000"/>
                <w:sz w:val="24"/>
                <w:szCs w:val="24"/>
              </w:rPr>
            </w:pPr>
            <w:r>
              <w:rPr>
                <w:b/>
                <w:color w:themeColor="text1" w:val="000000"/>
                <w:sz w:val="24"/>
                <w:szCs w:val="24"/>
              </w:rPr>
              <w:t>EilNr</w:t>
            </w:r>
          </w:p>
        </w:tc>
        <w:tc>
          <w:tcPr>
            <w:tcW w:w="2525" w:type="dxa"/>
            <w:tcBorders>
              <w:top w:val="single" w:sz="4" w:space="0" w:color="000009"/>
              <w:left w:val="single" w:sz="4" w:space="0" w:color="000009"/>
              <w:bottom w:val="single" w:sz="4" w:space="0" w:color="000009"/>
              <w:right w:val="single" w:sz="4" w:space="0" w:color="000009"/>
            </w:tcBorders>
          </w:tcPr>
          <w:p>
            <w:pPr>
              <w:pStyle w:val="TableParagraph"/>
              <w:ind w:hanging="214" w:left="675"/>
              <w:rPr>
                <w:b/>
                <w:color w:themeColor="text1" w:val="000000"/>
                <w:sz w:val="24"/>
                <w:szCs w:val="24"/>
              </w:rPr>
            </w:pPr>
            <w:r>
              <w:rPr>
                <w:b/>
                <w:color w:themeColor="text1" w:val="000000"/>
                <w:sz w:val="24"/>
                <w:szCs w:val="24"/>
              </w:rPr>
              <w:t>Maisto produktų pavadinimas</w:t>
            </w:r>
          </w:p>
        </w:tc>
        <w:tc>
          <w:tcPr>
            <w:tcW w:w="4202" w:type="dxa"/>
            <w:tcBorders>
              <w:top w:val="single" w:sz="4" w:space="0" w:color="000009"/>
              <w:left w:val="single" w:sz="4" w:space="0" w:color="000009"/>
              <w:bottom w:val="single" w:sz="4" w:space="0" w:color="000009"/>
              <w:right w:val="single" w:sz="4" w:space="0" w:color="000009"/>
            </w:tcBorders>
          </w:tcPr>
          <w:p>
            <w:pPr>
              <w:pStyle w:val="TableParagraph"/>
              <w:spacing w:lineRule="exact" w:line="273"/>
              <w:ind w:left="88" w:right="80"/>
              <w:jc w:val="center"/>
              <w:rPr>
                <w:b/>
                <w:color w:themeColor="text1" w:val="000000"/>
                <w:sz w:val="24"/>
                <w:szCs w:val="24"/>
              </w:rPr>
            </w:pPr>
            <w:r>
              <w:rPr>
                <w:b/>
                <w:color w:themeColor="text1" w:val="000000"/>
                <w:sz w:val="24"/>
                <w:szCs w:val="24"/>
              </w:rPr>
              <w:t>Reikalavimai</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hanging="77" w:left="299" w:right="191"/>
              <w:rPr>
                <w:b/>
                <w:color w:themeColor="text1" w:val="000000"/>
                <w:sz w:val="24"/>
                <w:szCs w:val="24"/>
              </w:rPr>
            </w:pPr>
            <w:r>
              <w:rPr>
                <w:b/>
                <w:color w:themeColor="text1" w:val="000000"/>
                <w:sz w:val="24"/>
                <w:szCs w:val="24"/>
              </w:rPr>
              <w:t>Mato vnt.</w:t>
            </w:r>
          </w:p>
        </w:tc>
        <w:tc>
          <w:tcPr>
            <w:tcW w:w="1561" w:type="dxa"/>
            <w:tcBorders>
              <w:top w:val="single" w:sz="4" w:space="0" w:color="000009"/>
              <w:left w:val="single" w:sz="4" w:space="0" w:color="000009"/>
              <w:bottom w:val="single" w:sz="4" w:space="0" w:color="000009"/>
              <w:right w:val="single" w:sz="4" w:space="0" w:color="000009"/>
            </w:tcBorders>
          </w:tcPr>
          <w:p>
            <w:pPr>
              <w:pStyle w:val="TableParagraph"/>
              <w:ind w:firstLine="120" w:right="100"/>
              <w:jc w:val="center"/>
              <w:rPr>
                <w:b/>
                <w:color w:themeColor="text1" w:val="000000"/>
                <w:sz w:val="24"/>
                <w:szCs w:val="24"/>
              </w:rPr>
            </w:pPr>
            <w:r>
              <w:rPr>
                <w:b/>
                <w:color w:themeColor="text1" w:val="000000"/>
                <w:sz w:val="24"/>
                <w:szCs w:val="24"/>
              </w:rPr>
              <w:t>Prekių pristatymo kartai per savaitę</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03" w:right="82"/>
              <w:jc w:val="center"/>
              <w:rPr>
                <w:b/>
                <w:color w:themeColor="text1" w:val="000000"/>
                <w:sz w:val="24"/>
                <w:szCs w:val="24"/>
                <w:highlight w:val="white"/>
              </w:rPr>
            </w:pPr>
            <w:r>
              <w:rPr>
                <w:b/>
                <w:color w:themeColor="text1" w:val="000000"/>
                <w:sz w:val="24"/>
                <w:szCs w:val="24"/>
                <w:highlight w:val="white"/>
              </w:rPr>
              <w:t xml:space="preserve">Preliminarūs kiekiai </w:t>
            </w:r>
            <w:r>
              <w:rPr>
                <w:b/>
                <w:color w:themeColor="text1" w:val="000000"/>
                <w:sz w:val="24"/>
                <w:szCs w:val="24"/>
                <w:highlight w:val="white"/>
                <w:lang w:val="lt-LT"/>
              </w:rPr>
              <w:t>12</w:t>
            </w:r>
            <w:r>
              <w:rPr>
                <w:b/>
                <w:color w:themeColor="text1" w:val="000000"/>
                <w:sz w:val="24"/>
                <w:szCs w:val="24"/>
                <w:highlight w:val="white"/>
              </w:rPr>
              <w:t xml:space="preserve"> mėnesiams</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ind w:left="111" w:right="377"/>
              <w:jc w:val="both"/>
              <w:rPr>
                <w:b/>
                <w:color w:themeColor="text1" w:val="000000"/>
                <w:sz w:val="24"/>
                <w:szCs w:val="24"/>
              </w:rPr>
            </w:pPr>
            <w:r>
              <w:rPr>
                <w:b/>
                <w:color w:themeColor="text1" w:val="000000"/>
                <w:sz w:val="24"/>
                <w:szCs w:val="24"/>
              </w:rPr>
              <w:t>Mato vieneto kaina Eur su PVM</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ind w:left="114"/>
              <w:rPr>
                <w:b/>
                <w:color w:themeColor="text1" w:val="000000"/>
                <w:sz w:val="24"/>
                <w:szCs w:val="24"/>
              </w:rPr>
            </w:pPr>
            <w:r>
              <w:rPr>
                <w:b/>
                <w:color w:themeColor="text1" w:val="000000"/>
                <w:sz w:val="24"/>
                <w:szCs w:val="24"/>
              </w:rPr>
              <w:t>Viso kiekio kaina Eur su PVM</w:t>
            </w:r>
          </w:p>
        </w:tc>
      </w:tr>
      <w:tr>
        <w:trPr>
          <w:trHeight w:val="577"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ind w:hanging="360" w:left="720" w:right="156"/>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TableParagraph"/>
              <w:ind w:left="139"/>
              <w:rPr>
                <w:color w:themeColor="text1" w:val="000000"/>
                <w:sz w:val="24"/>
                <w:szCs w:val="24"/>
              </w:rPr>
            </w:pPr>
            <w:r>
              <w:rPr>
                <w:color w:themeColor="text1" w:val="000000"/>
                <w:sz w:val="24"/>
                <w:szCs w:val="24"/>
              </w:rPr>
              <w:t xml:space="preserve">Kvietinės kruopos </w:t>
            </w:r>
            <w:r>
              <w:rPr>
                <w:color w:themeColor="text1" w:val="000000"/>
                <w:sz w:val="24"/>
                <w:szCs w:val="24"/>
                <w:lang w:val="lt-LT"/>
              </w:rPr>
              <w:t>EKO</w:t>
            </w:r>
          </w:p>
          <w:p>
            <w:pPr>
              <w:pStyle w:val="TableParagraph"/>
              <w:ind w:left="139"/>
              <w:rPr>
                <w:color w:themeColor="text1" w:val="000000"/>
                <w:sz w:val="24"/>
                <w:szCs w:val="24"/>
              </w:rPr>
            </w:pPr>
            <w:r>
              <w:rPr>
                <w:color w:themeColor="text1" w:val="000000"/>
                <w:sz w:val="24"/>
                <w:szCs w:val="24"/>
              </w:rPr>
            </w:r>
          </w:p>
        </w:tc>
        <w:tc>
          <w:tcPr>
            <w:tcW w:w="4202" w:type="dxa"/>
            <w:tcBorders>
              <w:top w:val="single" w:sz="4" w:space="0" w:color="000009"/>
              <w:left w:val="single" w:sz="4" w:space="0" w:color="000009"/>
              <w:bottom w:val="single" w:sz="4" w:space="0" w:color="000009"/>
              <w:right w:val="single" w:sz="4" w:space="0" w:color="000009"/>
            </w:tcBorders>
          </w:tcPr>
          <w:p>
            <w:pPr>
              <w:pStyle w:val="TableParagraph"/>
              <w:ind w:left="27"/>
              <w:rPr>
                <w:color w:themeColor="text1" w:val="000000"/>
                <w:sz w:val="24"/>
                <w:szCs w:val="24"/>
              </w:rPr>
            </w:pPr>
            <w:r>
              <w:rPr>
                <w:color w:themeColor="text1" w:val="000000"/>
                <w:sz w:val="24"/>
                <w:szCs w:val="24"/>
              </w:rPr>
              <w:t>Aukščiausios rūšies, fasuoti 5 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jc w:val="center"/>
              <w:rPr>
                <w:color w:themeColor="text1" w:val="000000"/>
                <w:sz w:val="24"/>
                <w:szCs w:val="24"/>
              </w:rPr>
            </w:pPr>
            <w:r>
              <w:rPr>
                <w:color w:themeColor="text1" w:val="000000"/>
                <w:sz w:val="24"/>
                <w:szCs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20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jc w:val="center"/>
              <w:rPr>
                <w:color w:themeColor="text1" w:val="000000"/>
                <w:sz w:val="24"/>
                <w:szCs w:val="24"/>
              </w:rPr>
            </w:pPr>
            <w:r>
              <w:rPr>
                <w:color w:themeColor="text1" w:val="000000"/>
                <w:sz w:val="24"/>
                <w:szCs w:val="24"/>
                <w:lang w:val="lt-LT"/>
              </w:rPr>
              <w:t>100</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color w:themeColor="text1" w:val="000000"/>
                <w:sz w:val="24"/>
                <w:szCs w:val="24"/>
              </w:rPr>
            </w:pPr>
            <w:r>
              <w:rPr>
                <w:color w:themeColor="text1" w:val="000000"/>
                <w:sz w:val="24"/>
                <w:szCs w:val="24"/>
              </w:rPr>
              <w:t>2,42</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242,00</w:t>
            </w:r>
          </w:p>
        </w:tc>
      </w:tr>
      <w:tr>
        <w:trPr>
          <w:trHeight w:val="304"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TableParagraph"/>
              <w:ind w:left="105"/>
              <w:rPr>
                <w:color w:themeColor="text1" w:val="000000"/>
                <w:sz w:val="24"/>
                <w:szCs w:val="24"/>
              </w:rPr>
            </w:pPr>
            <w:r>
              <w:rPr>
                <w:color w:themeColor="text1" w:val="000000"/>
                <w:sz w:val="24"/>
                <w:szCs w:val="24"/>
              </w:rPr>
              <w:t xml:space="preserve">Avižiniai dribsniai </w:t>
            </w:r>
            <w:r>
              <w:rPr>
                <w:color w:themeColor="text1" w:val="000000"/>
                <w:sz w:val="24"/>
                <w:szCs w:val="24"/>
                <w:lang w:val="lt-LT"/>
              </w:rPr>
              <w:t>EKO</w:t>
            </w:r>
            <w:r>
              <w:rPr>
                <w:color w:themeColor="text1" w:val="000000"/>
                <w:sz w:val="24"/>
                <w:szCs w:val="24"/>
              </w:rPr>
              <w:t xml:space="preserve"> viso grūdo</w:t>
            </w:r>
          </w:p>
          <w:p>
            <w:pPr>
              <w:pStyle w:val="TableParagraph"/>
              <w:ind w:left="105"/>
              <w:rPr>
                <w:color w:themeColor="text1" w:val="000000"/>
                <w:sz w:val="24"/>
                <w:szCs w:val="24"/>
              </w:rPr>
            </w:pPr>
            <w:r>
              <w:rPr>
                <w:color w:themeColor="text1" w:val="000000"/>
                <w:sz w:val="24"/>
                <w:szCs w:val="24"/>
              </w:rPr>
            </w:r>
          </w:p>
        </w:tc>
        <w:tc>
          <w:tcPr>
            <w:tcW w:w="4202" w:type="dxa"/>
            <w:tcBorders>
              <w:top w:val="single" w:sz="4" w:space="0" w:color="000009"/>
              <w:left w:val="single" w:sz="4" w:space="0" w:color="000009"/>
              <w:bottom w:val="single" w:sz="4" w:space="0" w:color="000009"/>
              <w:right w:val="single" w:sz="4" w:space="0" w:color="000009"/>
            </w:tcBorders>
          </w:tcPr>
          <w:p>
            <w:pPr>
              <w:pStyle w:val="TableParagraph"/>
              <w:ind w:left="108"/>
              <w:rPr>
                <w:color w:themeColor="text1" w:val="000000"/>
                <w:sz w:val="24"/>
                <w:szCs w:val="24"/>
              </w:rPr>
            </w:pPr>
            <w:r>
              <w:rPr>
                <w:color w:themeColor="text1" w:val="000000"/>
                <w:sz w:val="24"/>
                <w:szCs w:val="24"/>
              </w:rPr>
              <w:t xml:space="preserve">Aukščiausios rūšies, fasuoti iki </w:t>
            </w:r>
            <w:r>
              <w:rPr>
                <w:color w:themeColor="text1" w:val="000000"/>
                <w:sz w:val="24"/>
                <w:szCs w:val="24"/>
                <w:lang w:val="lt-LT"/>
              </w:rPr>
              <w:t>2,5kg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sz w:val="24"/>
                <w:szCs w:val="24"/>
              </w:rPr>
            </w:pPr>
            <w:r>
              <w:rPr>
                <w:rFonts w:cs="Times New Roman" w:ascii="Times New Roman" w:hAnsi="Times New Roman"/>
                <w:color w:themeColor="text1" w:val="000000"/>
                <w:sz w:val="24"/>
                <w:szCs w:val="24"/>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17" w:right="102"/>
              <w:jc w:val="center"/>
              <w:rPr>
                <w:color w:themeColor="text1" w:val="000000"/>
                <w:sz w:val="24"/>
                <w:szCs w:val="24"/>
              </w:rPr>
            </w:pPr>
            <w:r>
              <w:rPr>
                <w:color w:themeColor="text1" w:val="000000"/>
                <w:sz w:val="24"/>
                <w:szCs w:val="24"/>
                <w:lang w:val="lt-LT"/>
              </w:rPr>
              <w:t>100</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color w:themeColor="text1" w:val="000000"/>
                <w:sz w:val="24"/>
                <w:szCs w:val="24"/>
                <w:lang w:val="lt-LT"/>
              </w:rPr>
              <w:t>3,39</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339,00</w:t>
            </w:r>
          </w:p>
        </w:tc>
      </w:tr>
      <w:tr>
        <w:trPr>
          <w:trHeight w:val="453"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ind w:hanging="360" w:left="720" w:right="156"/>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TableParagraph"/>
              <w:ind w:left="105"/>
              <w:rPr>
                <w:color w:themeColor="text1" w:val="000000"/>
                <w:sz w:val="24"/>
                <w:szCs w:val="24"/>
              </w:rPr>
            </w:pPr>
            <w:r>
              <w:rPr>
                <w:color w:themeColor="text1" w:val="000000"/>
                <w:sz w:val="24"/>
                <w:szCs w:val="24"/>
              </w:rPr>
              <w:t xml:space="preserve">Grikių kruopos, </w:t>
            </w:r>
            <w:r>
              <w:rPr>
                <w:color w:themeColor="text1" w:val="000000"/>
                <w:sz w:val="24"/>
                <w:szCs w:val="24"/>
                <w:lang w:val="lt-LT"/>
              </w:rPr>
              <w:t>EKO</w:t>
            </w:r>
          </w:p>
          <w:p>
            <w:pPr>
              <w:pStyle w:val="TableParagraph"/>
              <w:ind w:left="105"/>
              <w:rPr>
                <w:color w:themeColor="text1" w:val="000000"/>
                <w:sz w:val="24"/>
                <w:szCs w:val="24"/>
              </w:rPr>
            </w:pPr>
            <w:r>
              <w:rPr>
                <w:color w:themeColor="text1" w:val="000000"/>
                <w:sz w:val="24"/>
                <w:szCs w:val="24"/>
              </w:rPr>
            </w:r>
          </w:p>
        </w:tc>
        <w:tc>
          <w:tcPr>
            <w:tcW w:w="4202" w:type="dxa"/>
            <w:tcBorders>
              <w:top w:val="single" w:sz="4" w:space="0" w:color="000009"/>
              <w:left w:val="single" w:sz="4" w:space="0" w:color="000009"/>
              <w:bottom w:val="single" w:sz="4" w:space="0" w:color="000009"/>
              <w:right w:val="single" w:sz="4" w:space="0" w:color="000009"/>
            </w:tcBorders>
          </w:tcPr>
          <w:p>
            <w:pPr>
              <w:pStyle w:val="TableParagraph"/>
              <w:ind w:left="108"/>
              <w:rPr>
                <w:color w:themeColor="text1" w:val="000000"/>
                <w:sz w:val="24"/>
                <w:szCs w:val="24"/>
              </w:rPr>
            </w:pPr>
            <w:r>
              <w:rPr>
                <w:color w:themeColor="text1" w:val="000000"/>
                <w:sz w:val="24"/>
                <w:szCs w:val="24"/>
              </w:rPr>
              <w:t>Aukščiausios rūšies, fasuoti iki 5 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sz w:val="24"/>
                <w:szCs w:val="24"/>
              </w:rPr>
            </w:pPr>
            <w:r>
              <w:rPr>
                <w:rFonts w:cs="Times New Roman" w:ascii="Times New Roman" w:hAnsi="Times New Roman"/>
                <w:color w:themeColor="text1" w:val="000000"/>
                <w:sz w:val="24"/>
                <w:szCs w:val="24"/>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17" w:right="102"/>
              <w:jc w:val="center"/>
              <w:rPr>
                <w:color w:themeColor="text1" w:val="000000"/>
                <w:sz w:val="24"/>
                <w:szCs w:val="24"/>
              </w:rPr>
            </w:pPr>
            <w:r>
              <w:rPr>
                <w:color w:themeColor="text1" w:val="000000"/>
                <w:sz w:val="24"/>
                <w:szCs w:val="24"/>
                <w:lang w:val="lt-LT"/>
              </w:rPr>
              <w:t>220</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color w:themeColor="text1" w:val="000000"/>
                <w:sz w:val="24"/>
                <w:szCs w:val="24"/>
                <w:lang w:val="lt-LT"/>
              </w:rPr>
              <w:t>4,36</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color w:themeColor="text1" w:val="000000"/>
                <w:sz w:val="24"/>
                <w:szCs w:val="24"/>
                <w:lang w:val="lt-LT"/>
              </w:rPr>
              <w:t>959,20</w:t>
            </w:r>
          </w:p>
        </w:tc>
      </w:tr>
      <w:tr>
        <w:trPr>
          <w:trHeight w:val="632"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ind w:hanging="360" w:left="720" w:right="177"/>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200"/>
              <w:ind w:left="13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Lęšiai</w:t>
            </w:r>
            <w:r>
              <w:rPr>
                <w:rFonts w:cs="Times New Roman" w:ascii="Times New Roman" w:hAnsi="Times New Roman"/>
                <w:color w:themeColor="text1" w:val="000000"/>
                <w:sz w:val="24"/>
                <w:szCs w:val="24"/>
                <w:lang w:val="lt-LT"/>
              </w:rPr>
              <w:t xml:space="preserve"> EKO rudieji</w:t>
            </w:r>
          </w:p>
        </w:tc>
        <w:tc>
          <w:tcPr>
            <w:tcW w:w="4202"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0"/>
              <w:ind w:left="16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Aukščiausios rūšies, fasuoti 5 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sz w:val="24"/>
                <w:szCs w:val="24"/>
              </w:rPr>
            </w:pPr>
            <w:r>
              <w:rPr>
                <w:rFonts w:cs="Times New Roman" w:ascii="Times New Roman" w:hAnsi="Times New Roman"/>
                <w:color w:themeColor="text1" w:val="000000"/>
                <w:sz w:val="24"/>
                <w:szCs w:val="24"/>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17" w:right="102"/>
              <w:jc w:val="center"/>
              <w:rPr>
                <w:color w:themeColor="text1" w:val="000000"/>
                <w:sz w:val="24"/>
                <w:szCs w:val="24"/>
              </w:rPr>
            </w:pPr>
            <w:r>
              <w:rPr>
                <w:color w:themeColor="text1" w:val="000000"/>
                <w:sz w:val="24"/>
                <w:szCs w:val="24"/>
                <w:lang w:val="lt-LT"/>
              </w:rPr>
              <w:t>70</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color w:themeColor="text1" w:val="000000"/>
                <w:sz w:val="24"/>
                <w:szCs w:val="24"/>
                <w:lang w:val="lt-LT"/>
              </w:rPr>
              <w:t>6,05</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423,50</w:t>
            </w:r>
          </w:p>
        </w:tc>
      </w:tr>
      <w:tr>
        <w:trPr>
          <w:trHeight w:val="632"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ind w:hanging="360" w:left="720" w:right="177"/>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200"/>
              <w:ind w:left="13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Makaronai</w:t>
            </w:r>
            <w:r>
              <w:rPr>
                <w:rFonts w:cs="Times New Roman" w:ascii="Times New Roman" w:hAnsi="Times New Roman"/>
                <w:color w:themeColor="text1" w:val="000000"/>
                <w:sz w:val="24"/>
                <w:szCs w:val="24"/>
                <w:lang w:val="lt-LT"/>
              </w:rPr>
              <w:t xml:space="preserve"> kriauklės</w:t>
            </w: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lang w:val="lt-LT"/>
              </w:rPr>
              <w:t>EKO</w:t>
            </w:r>
          </w:p>
        </w:tc>
        <w:tc>
          <w:tcPr>
            <w:tcW w:w="4202"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0"/>
              <w:ind w:left="16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Aukščiausios rūšies, fasuoti</w:t>
            </w:r>
          </w:p>
          <w:p>
            <w:pPr>
              <w:pStyle w:val="Normal"/>
              <w:spacing w:lineRule="auto" w:line="240" w:before="0" w:after="0"/>
              <w:ind w:left="16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lang w:val="lt-LT"/>
              </w:rPr>
              <w:t xml:space="preserve">3 </w:t>
            </w:r>
            <w:r>
              <w:rPr>
                <w:rFonts w:cs="Times New Roman" w:ascii="Times New Roman" w:hAnsi="Times New Roman"/>
                <w:color w:themeColor="text1" w:val="000000"/>
                <w:sz w:val="24"/>
                <w:szCs w:val="24"/>
              </w:rPr>
              <w:t>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sz w:val="24"/>
                <w:szCs w:val="24"/>
              </w:rPr>
            </w:pPr>
            <w:r>
              <w:rPr>
                <w:rFonts w:cs="Times New Roman" w:ascii="Times New Roman" w:hAnsi="Times New Roman"/>
                <w:color w:themeColor="text1" w:val="000000"/>
                <w:sz w:val="24"/>
                <w:szCs w:val="24"/>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17" w:right="102"/>
              <w:jc w:val="center"/>
              <w:rPr>
                <w:color w:themeColor="text1" w:val="000000"/>
                <w:sz w:val="24"/>
                <w:szCs w:val="24"/>
              </w:rPr>
            </w:pPr>
            <w:r>
              <w:rPr>
                <w:color w:themeColor="text1" w:val="000000"/>
                <w:sz w:val="24"/>
                <w:szCs w:val="24"/>
                <w:lang w:val="lt-LT"/>
              </w:rPr>
              <w:t>210</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color w:themeColor="text1" w:val="000000"/>
                <w:sz w:val="24"/>
                <w:szCs w:val="24"/>
                <w:lang w:val="lt-LT"/>
              </w:rPr>
              <w:t>4,72</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991,20</w:t>
            </w:r>
          </w:p>
        </w:tc>
      </w:tr>
      <w:tr>
        <w:trPr>
          <w:trHeight w:val="275"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TableParagraph"/>
              <w:ind w:left="105"/>
              <w:rPr>
                <w:color w:themeColor="text1" w:val="000000"/>
                <w:sz w:val="24"/>
                <w:szCs w:val="24"/>
              </w:rPr>
            </w:pPr>
            <w:r>
              <w:rPr>
                <w:color w:themeColor="text1" w:val="000000"/>
                <w:sz w:val="24"/>
                <w:szCs w:val="24"/>
              </w:rPr>
              <w:t xml:space="preserve">Miežinės kruopos </w:t>
            </w:r>
            <w:r>
              <w:rPr>
                <w:color w:themeColor="text1" w:val="000000"/>
                <w:sz w:val="24"/>
                <w:szCs w:val="24"/>
                <w:lang w:val="lt-LT"/>
              </w:rPr>
              <w:t>EKO</w:t>
            </w:r>
          </w:p>
        </w:tc>
        <w:tc>
          <w:tcPr>
            <w:tcW w:w="4202" w:type="dxa"/>
            <w:tcBorders>
              <w:top w:val="single" w:sz="4" w:space="0" w:color="000009"/>
              <w:left w:val="single" w:sz="4" w:space="0" w:color="000009"/>
              <w:bottom w:val="single" w:sz="4" w:space="0" w:color="000009"/>
              <w:right w:val="single" w:sz="4" w:space="0" w:color="000009"/>
            </w:tcBorders>
          </w:tcPr>
          <w:p>
            <w:pPr>
              <w:pStyle w:val="TableParagraph"/>
              <w:ind w:left="108"/>
              <w:rPr>
                <w:color w:themeColor="text1" w:val="000000"/>
                <w:sz w:val="24"/>
                <w:szCs w:val="24"/>
              </w:rPr>
            </w:pPr>
            <w:r>
              <w:rPr>
                <w:color w:themeColor="text1" w:val="000000"/>
                <w:sz w:val="24"/>
                <w:szCs w:val="24"/>
              </w:rPr>
              <w:t>Aukščiausios rūšies, fasuotos iki 5 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sz w:val="24"/>
                <w:szCs w:val="24"/>
              </w:rPr>
            </w:pPr>
            <w:r>
              <w:rPr>
                <w:rFonts w:cs="Times New Roman" w:ascii="Times New Roman" w:hAnsi="Times New Roman"/>
                <w:color w:themeColor="text1" w:val="000000"/>
                <w:sz w:val="24"/>
                <w:szCs w:val="24"/>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17" w:right="102"/>
              <w:jc w:val="center"/>
              <w:rPr>
                <w:color w:themeColor="text1" w:val="000000"/>
                <w:sz w:val="24"/>
                <w:szCs w:val="24"/>
              </w:rPr>
            </w:pPr>
            <w:r>
              <w:rPr>
                <w:color w:themeColor="text1" w:val="000000"/>
                <w:sz w:val="24"/>
                <w:szCs w:val="24"/>
                <w:lang w:val="lt-LT"/>
              </w:rPr>
              <w:t>120</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color w:themeColor="text1" w:val="000000"/>
                <w:sz w:val="24"/>
                <w:szCs w:val="24"/>
              </w:rPr>
            </w:pPr>
            <w:r>
              <w:rPr>
                <w:color w:themeColor="text1" w:val="000000"/>
                <w:sz w:val="24"/>
                <w:szCs w:val="24"/>
              </w:rPr>
              <w:t>2,42</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290,40</w:t>
            </w:r>
          </w:p>
        </w:tc>
      </w:tr>
      <w:tr>
        <w:trPr>
          <w:trHeight w:val="615"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TableParagraph"/>
              <w:ind w:left="105"/>
              <w:rPr>
                <w:color w:themeColor="text1" w:val="000000"/>
                <w:sz w:val="24"/>
                <w:szCs w:val="24"/>
                <w:lang w:val="lt-LT"/>
              </w:rPr>
            </w:pPr>
            <w:r>
              <w:rPr>
                <w:color w:themeColor="text1" w:val="000000"/>
                <w:sz w:val="24"/>
                <w:szCs w:val="24"/>
                <w:lang w:val="lt-LT"/>
              </w:rPr>
              <w:t>Miltai kvietiniai EKO viso grūdo</w:t>
            </w:r>
          </w:p>
        </w:tc>
        <w:tc>
          <w:tcPr>
            <w:tcW w:w="4202" w:type="dxa"/>
            <w:tcBorders>
              <w:top w:val="single" w:sz="4" w:space="0" w:color="000009"/>
              <w:left w:val="single" w:sz="4" w:space="0" w:color="000009"/>
              <w:bottom w:val="single" w:sz="4" w:space="0" w:color="000009"/>
              <w:right w:val="single" w:sz="4" w:space="0" w:color="000009"/>
            </w:tcBorders>
          </w:tcPr>
          <w:p>
            <w:pPr>
              <w:pStyle w:val="TableParagraph"/>
              <w:ind w:left="108"/>
              <w:rPr>
                <w:color w:themeColor="text1" w:val="000000"/>
                <w:sz w:val="24"/>
                <w:szCs w:val="24"/>
              </w:rPr>
            </w:pPr>
            <w:r>
              <w:rPr>
                <w:color w:themeColor="text1" w:val="000000"/>
                <w:sz w:val="24"/>
                <w:szCs w:val="24"/>
              </w:rPr>
              <w:t>Aukščiausios rūšies, fasuotos</w:t>
            </w:r>
            <w:r>
              <w:rPr>
                <w:color w:themeColor="text1" w:val="000000"/>
                <w:sz w:val="24"/>
                <w:szCs w:val="24"/>
                <w:lang w:val="lt-LT"/>
              </w:rPr>
              <w:t xml:space="preserve"> po 2-5kg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lang w:val="lt-LT"/>
              </w:rPr>
            </w:pPr>
            <w:r>
              <w:rPr>
                <w:color w:themeColor="text1" w:val="000000"/>
                <w:sz w:val="24"/>
                <w:szCs w:val="24"/>
                <w:lang w:val="lt-LT"/>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sz w:val="24"/>
                <w:szCs w:val="24"/>
                <w:lang w:val="lt-LT"/>
              </w:rPr>
            </w:pPr>
            <w:r>
              <w:rPr>
                <w:rFonts w:cs="Times New Roman" w:ascii="Times New Roman" w:hAnsi="Times New Roman"/>
                <w:sz w:val="24"/>
                <w:szCs w:val="24"/>
                <w:lang w:val="lt-LT"/>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17" w:right="102"/>
              <w:jc w:val="center"/>
              <w:rPr>
                <w:color w:themeColor="text1" w:val="000000"/>
                <w:sz w:val="24"/>
                <w:szCs w:val="24"/>
                <w:lang w:val="lt-LT"/>
              </w:rPr>
            </w:pPr>
            <w:r>
              <w:rPr>
                <w:color w:themeColor="text1" w:val="000000"/>
                <w:sz w:val="24"/>
                <w:szCs w:val="24"/>
                <w:lang w:val="lt-LT"/>
              </w:rPr>
              <w:t>300</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315</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945,00</w:t>
            </w:r>
          </w:p>
        </w:tc>
      </w:tr>
      <w:tr>
        <w:trPr>
          <w:trHeight w:val="615" w:hRule="atLeast"/>
        </w:trPr>
        <w:tc>
          <w:tcPr>
            <w:tcW w:w="709" w:type="dxa"/>
            <w:tcBorders>
              <w:left w:val="single" w:sz="4" w:space="0" w:color="000009"/>
              <w:bottom w:val="single" w:sz="4" w:space="0" w:color="000009"/>
              <w:right w:val="single" w:sz="4" w:space="0" w:color="000009"/>
            </w:tcBorders>
          </w:tcPr>
          <w:p>
            <w:pPr>
              <w:pStyle w:val="TableParagraph"/>
              <w:numPr>
                <w:ilvl w:val="0"/>
                <w:numId w:val="3"/>
              </w:numPr>
              <w:jc w:val="center"/>
              <w:rPr>
                <w:color w:themeColor="text1" w:val="000000"/>
                <w:sz w:val="24"/>
                <w:szCs w:val="24"/>
              </w:rPr>
            </w:pPr>
            <w:r>
              <w:rPr>
                <w:color w:themeColor="text1" w:val="000000"/>
                <w:sz w:val="24"/>
                <w:szCs w:val="24"/>
              </w:rPr>
            </w:r>
          </w:p>
        </w:tc>
        <w:tc>
          <w:tcPr>
            <w:tcW w:w="2525" w:type="dxa"/>
            <w:tcBorders>
              <w:left w:val="single" w:sz="4" w:space="0" w:color="000009"/>
              <w:bottom w:val="single" w:sz="4" w:space="0" w:color="000009"/>
              <w:right w:val="single" w:sz="4" w:space="0" w:color="000009"/>
            </w:tcBorders>
          </w:tcPr>
          <w:p>
            <w:pPr>
              <w:pStyle w:val="TableParagraph"/>
              <w:ind w:left="105"/>
              <w:rPr>
                <w:color w:themeColor="text1" w:val="000000"/>
                <w:sz w:val="24"/>
                <w:szCs w:val="24"/>
              </w:rPr>
            </w:pPr>
            <w:r>
              <w:rPr>
                <w:color w:themeColor="text1" w:val="000000"/>
                <w:sz w:val="24"/>
                <w:szCs w:val="24"/>
                <w:lang w:val="lt-LT"/>
              </w:rPr>
              <w:t>Avižų sėlenos EKO</w:t>
            </w:r>
          </w:p>
        </w:tc>
        <w:tc>
          <w:tcPr>
            <w:tcW w:w="4202" w:type="dxa"/>
            <w:tcBorders>
              <w:left w:val="single" w:sz="4" w:space="0" w:color="000009"/>
              <w:bottom w:val="single" w:sz="4" w:space="0" w:color="000009"/>
              <w:right w:val="single" w:sz="4" w:space="0" w:color="000009"/>
            </w:tcBorders>
          </w:tcPr>
          <w:p>
            <w:pPr>
              <w:pStyle w:val="TableParagraph"/>
              <w:ind w:left="108"/>
              <w:rPr>
                <w:color w:themeColor="text1" w:val="000000"/>
                <w:sz w:val="24"/>
                <w:szCs w:val="24"/>
              </w:rPr>
            </w:pPr>
            <w:r>
              <w:rPr>
                <w:color w:themeColor="text1" w:val="000000"/>
                <w:sz w:val="24"/>
                <w:szCs w:val="24"/>
              </w:rPr>
              <w:t>Aukščiausios rūšies, fasuotos</w:t>
            </w:r>
            <w:r>
              <w:rPr>
                <w:color w:themeColor="text1" w:val="000000"/>
                <w:sz w:val="24"/>
                <w:szCs w:val="24"/>
                <w:lang w:val="lt-LT"/>
              </w:rPr>
              <w:t xml:space="preserve"> 0,5kg</w:t>
            </w:r>
          </w:p>
        </w:tc>
        <w:tc>
          <w:tcPr>
            <w:tcW w:w="994" w:type="dxa"/>
            <w:tcBorders>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lang w:val="lt-LT"/>
              </w:rPr>
              <w:t>1</w:t>
            </w:r>
          </w:p>
        </w:tc>
        <w:tc>
          <w:tcPr>
            <w:tcW w:w="1614" w:type="dxa"/>
            <w:tcBorders>
              <w:left w:val="single" w:sz="4" w:space="0" w:color="000009"/>
              <w:bottom w:val="single" w:sz="4" w:space="0" w:color="000009"/>
              <w:right w:val="single" w:sz="4" w:space="0" w:color="000009"/>
            </w:tcBorders>
          </w:tcPr>
          <w:p>
            <w:pPr>
              <w:pStyle w:val="TableParagraph"/>
              <w:ind w:left="117" w:right="102"/>
              <w:jc w:val="center"/>
              <w:rPr>
                <w:color w:themeColor="text1" w:val="000000"/>
                <w:sz w:val="24"/>
                <w:szCs w:val="24"/>
              </w:rPr>
            </w:pPr>
            <w:r>
              <w:rPr>
                <w:color w:themeColor="text1" w:val="000000"/>
                <w:sz w:val="24"/>
                <w:szCs w:val="24"/>
                <w:lang w:val="lt-LT"/>
              </w:rPr>
              <w:t>20</w:t>
            </w:r>
          </w:p>
        </w:tc>
        <w:tc>
          <w:tcPr>
            <w:tcW w:w="1841" w:type="dxa"/>
            <w:tcBorders>
              <w:left w:val="single" w:sz="4" w:space="0" w:color="000009"/>
              <w:bottom w:val="single" w:sz="4" w:space="0" w:color="000009"/>
              <w:right w:val="single" w:sz="4" w:space="0" w:color="000009"/>
            </w:tcBorders>
          </w:tcPr>
          <w:p>
            <w:pPr>
              <w:pStyle w:val="TableParagraph"/>
              <w:jc w:val="center"/>
              <w:rPr>
                <w:lang w:val="lt-LT"/>
              </w:rPr>
            </w:pPr>
            <w:r>
              <w:rPr>
                <w:color w:themeColor="text1" w:val="000000"/>
                <w:sz w:val="24"/>
                <w:szCs w:val="24"/>
                <w:lang w:val="lt-LT"/>
              </w:rPr>
              <w:t>7,45</w:t>
            </w:r>
          </w:p>
        </w:tc>
        <w:tc>
          <w:tcPr>
            <w:tcW w:w="2041" w:type="dxa"/>
            <w:tcBorders>
              <w:left w:val="single" w:sz="4" w:space="0" w:color="000009"/>
              <w:bottom w:val="single" w:sz="4" w:space="0" w:color="000009"/>
              <w:right w:val="single" w:sz="4" w:space="0" w:color="000009"/>
            </w:tcBorders>
          </w:tcPr>
          <w:p>
            <w:pPr>
              <w:pStyle w:val="TableParagraph"/>
              <w:jc w:val="center"/>
              <w:rPr>
                <w:lang w:val="lt-LT"/>
              </w:rPr>
            </w:pPr>
            <w:r>
              <w:rPr>
                <w:lang w:val="lt-LT"/>
              </w:rPr>
              <w:t>149,00</w:t>
            </w:r>
          </w:p>
        </w:tc>
      </w:tr>
      <w:tr>
        <w:trPr>
          <w:trHeight w:val="419"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ind w:hanging="360" w:left="720" w:right="156"/>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TableParagraph"/>
              <w:ind w:left="105"/>
              <w:rPr>
                <w:color w:themeColor="text1" w:val="000000"/>
                <w:sz w:val="24"/>
                <w:szCs w:val="24"/>
              </w:rPr>
            </w:pPr>
            <w:r>
              <w:rPr>
                <w:color w:themeColor="text1" w:val="000000"/>
                <w:sz w:val="24"/>
                <w:szCs w:val="24"/>
              </w:rPr>
              <w:t xml:space="preserve">Perlinės kruopos </w:t>
            </w:r>
            <w:r>
              <w:rPr>
                <w:color w:themeColor="text1" w:val="000000"/>
                <w:sz w:val="24"/>
                <w:szCs w:val="24"/>
                <w:lang w:val="lt-LT"/>
              </w:rPr>
              <w:t>EKO</w:t>
            </w:r>
          </w:p>
          <w:p>
            <w:pPr>
              <w:pStyle w:val="TableParagraph"/>
              <w:ind w:left="105"/>
              <w:rPr>
                <w:color w:themeColor="text1" w:val="000000"/>
                <w:sz w:val="24"/>
                <w:szCs w:val="24"/>
              </w:rPr>
            </w:pPr>
            <w:r>
              <w:rPr>
                <w:color w:themeColor="text1" w:val="000000"/>
                <w:sz w:val="24"/>
                <w:szCs w:val="24"/>
              </w:rPr>
            </w:r>
          </w:p>
        </w:tc>
        <w:tc>
          <w:tcPr>
            <w:tcW w:w="4202" w:type="dxa"/>
            <w:tcBorders>
              <w:top w:val="single" w:sz="4" w:space="0" w:color="000009"/>
              <w:left w:val="single" w:sz="4" w:space="0" w:color="000009"/>
              <w:bottom w:val="single" w:sz="4" w:space="0" w:color="000009"/>
              <w:right w:val="single" w:sz="4" w:space="0" w:color="000009"/>
            </w:tcBorders>
          </w:tcPr>
          <w:p>
            <w:pPr>
              <w:pStyle w:val="TableParagraph"/>
              <w:ind w:left="108"/>
              <w:rPr>
                <w:color w:themeColor="text1" w:val="000000"/>
                <w:sz w:val="24"/>
                <w:szCs w:val="24"/>
              </w:rPr>
            </w:pPr>
            <w:r>
              <w:rPr>
                <w:color w:themeColor="text1" w:val="000000"/>
                <w:sz w:val="24"/>
                <w:szCs w:val="24"/>
              </w:rPr>
              <w:t>Aukščiausios rūšies, fasuotos iki 5 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sz w:val="24"/>
                <w:szCs w:val="24"/>
              </w:rPr>
            </w:pPr>
            <w:r>
              <w:rPr>
                <w:rFonts w:cs="Times New Roman" w:ascii="Times New Roman" w:hAnsi="Times New Roman"/>
                <w:color w:themeColor="text1" w:val="000000"/>
                <w:sz w:val="24"/>
                <w:szCs w:val="24"/>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17" w:right="102"/>
              <w:jc w:val="center"/>
              <w:rPr>
                <w:color w:themeColor="text1" w:val="000000"/>
                <w:sz w:val="24"/>
                <w:szCs w:val="24"/>
              </w:rPr>
            </w:pPr>
            <w:r>
              <w:rPr>
                <w:color w:themeColor="text1" w:val="000000"/>
                <w:sz w:val="24"/>
                <w:szCs w:val="24"/>
                <w:lang w:val="lt-LT"/>
              </w:rPr>
              <w:t>90</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color w:themeColor="text1" w:val="000000"/>
                <w:sz w:val="24"/>
                <w:szCs w:val="24"/>
              </w:rPr>
            </w:pPr>
            <w:r>
              <w:rPr>
                <w:color w:themeColor="text1" w:val="000000"/>
                <w:sz w:val="24"/>
                <w:szCs w:val="24"/>
              </w:rPr>
              <w:t>2,42</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217,80</w:t>
            </w:r>
          </w:p>
        </w:tc>
      </w:tr>
      <w:tr>
        <w:trPr>
          <w:trHeight w:val="749"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ind w:hanging="360" w:left="720" w:right="156"/>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TableParagraph"/>
              <w:ind w:left="105"/>
              <w:rPr>
                <w:color w:themeColor="text1" w:val="000000"/>
                <w:sz w:val="24"/>
                <w:szCs w:val="24"/>
              </w:rPr>
            </w:pPr>
            <w:r>
              <w:rPr>
                <w:color w:themeColor="text1" w:val="000000"/>
                <w:sz w:val="24"/>
                <w:szCs w:val="24"/>
              </w:rPr>
              <w:t xml:space="preserve">Ryžiai, </w:t>
            </w:r>
            <w:r>
              <w:rPr>
                <w:color w:themeColor="text1" w:val="000000"/>
                <w:sz w:val="24"/>
                <w:szCs w:val="24"/>
                <w:lang w:val="lt-LT"/>
              </w:rPr>
              <w:t>EKO</w:t>
            </w:r>
          </w:p>
          <w:p>
            <w:pPr>
              <w:pStyle w:val="TableParagraph"/>
              <w:ind w:left="105"/>
              <w:rPr>
                <w:color w:themeColor="text1" w:val="000000"/>
                <w:sz w:val="24"/>
                <w:szCs w:val="24"/>
              </w:rPr>
            </w:pPr>
            <w:r>
              <w:rPr>
                <w:color w:themeColor="text1" w:val="000000"/>
                <w:sz w:val="24"/>
                <w:szCs w:val="24"/>
                <w:lang w:val="lt-LT"/>
              </w:rPr>
              <w:t>Balti Jasmine</w:t>
            </w:r>
          </w:p>
        </w:tc>
        <w:tc>
          <w:tcPr>
            <w:tcW w:w="4202"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0"/>
              <w:ind w:left="169"/>
              <w:rPr>
                <w:color w:themeColor="text1" w:val="000000"/>
                <w:sz w:val="24"/>
                <w:szCs w:val="24"/>
              </w:rPr>
            </w:pPr>
            <w:r>
              <w:rPr>
                <w:rFonts w:cs="Times New Roman" w:ascii="Times New Roman" w:hAnsi="Times New Roman"/>
                <w:color w:themeColor="text1" w:val="000000"/>
                <w:sz w:val="24"/>
                <w:szCs w:val="24"/>
              </w:rPr>
              <w:t xml:space="preserve">Aukščiausios rūšies, fasuoti iki </w:t>
            </w:r>
            <w:r>
              <w:rPr>
                <w:color w:themeColor="text1" w:val="000000"/>
                <w:sz w:val="24"/>
                <w:szCs w:val="24"/>
              </w:rPr>
              <w:t>5 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sz w:val="24"/>
                <w:szCs w:val="24"/>
              </w:rPr>
            </w:pPr>
            <w:r>
              <w:rPr>
                <w:rFonts w:cs="Times New Roman" w:ascii="Times New Roman" w:hAnsi="Times New Roman"/>
                <w:color w:themeColor="text1" w:val="000000"/>
                <w:sz w:val="24"/>
                <w:szCs w:val="24"/>
              </w:rPr>
              <w:t>1</w:t>
            </w:r>
          </w:p>
        </w:tc>
        <w:tc>
          <w:tcPr>
            <w:tcW w:w="1614"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pPr>
            <w:r>
              <w:rPr>
                <w:rFonts w:eastAsia="Times New Roman" w:cs="Times New Roman" w:ascii="Times New Roman" w:hAnsi="Times New Roman"/>
                <w:sz w:val="24"/>
                <w:szCs w:val="24"/>
                <w:lang w:val="lt-LT"/>
              </w:rPr>
              <w:t>100</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color w:themeColor="text1" w:val="000000"/>
                <w:sz w:val="24"/>
                <w:szCs w:val="24"/>
                <w:lang w:val="lt-LT"/>
              </w:rPr>
            </w:pPr>
            <w:r>
              <w:rPr>
                <w:color w:themeColor="text1" w:val="000000"/>
                <w:sz w:val="24"/>
                <w:szCs w:val="24"/>
              </w:rPr>
              <w:t>5,</w:t>
            </w:r>
            <w:r>
              <w:rPr>
                <w:color w:themeColor="text1" w:val="000000"/>
                <w:sz w:val="24"/>
                <w:szCs w:val="24"/>
                <w:lang w:val="lt-LT"/>
              </w:rPr>
              <w:t>57</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557,00</w:t>
            </w:r>
          </w:p>
        </w:tc>
      </w:tr>
      <w:tr>
        <w:trPr>
          <w:trHeight w:val="632"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ind w:hanging="360" w:left="720" w:right="177"/>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200"/>
              <w:ind w:left="139"/>
              <w:rPr>
                <w:rFonts w:ascii="Times New Roman" w:hAnsi="Times New Roman" w:cs="Times New Roman"/>
                <w:color w:themeColor="text1" w:val="000000"/>
                <w:sz w:val="24"/>
                <w:szCs w:val="24"/>
                <w:lang w:val="lt-LT"/>
              </w:rPr>
            </w:pPr>
            <w:r>
              <w:rPr>
                <w:rFonts w:cs="Times New Roman" w:ascii="Times New Roman" w:hAnsi="Times New Roman"/>
                <w:color w:themeColor="text1" w:val="000000"/>
                <w:sz w:val="24"/>
                <w:szCs w:val="24"/>
                <w:lang w:val="lt-LT"/>
              </w:rPr>
              <w:t>Ryžiai apvalieji EKO</w:t>
            </w:r>
          </w:p>
        </w:tc>
        <w:tc>
          <w:tcPr>
            <w:tcW w:w="4202"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0"/>
              <w:ind w:left="169"/>
              <w:rPr>
                <w:color w:themeColor="text1" w:val="000000"/>
                <w:sz w:val="24"/>
                <w:szCs w:val="24"/>
              </w:rPr>
            </w:pPr>
            <w:r>
              <w:rPr/>
              <w:t>Aukščiausios rūšies, fasuoti iki</w:t>
            </w:r>
            <w:r>
              <w:rPr>
                <w:lang w:val="lt-LT"/>
              </w:rPr>
              <w:t xml:space="preserve"> 3 </w:t>
            </w:r>
            <w:r>
              <w:rPr/>
              <w:t>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lang w:val="lt-LT"/>
              </w:rPr>
            </w:pPr>
            <w:r>
              <w:rPr>
                <w:color w:themeColor="text1" w:val="000000"/>
                <w:sz w:val="24"/>
                <w:szCs w:val="24"/>
                <w:lang w:val="lt-LT"/>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color w:themeColor="text1" w:val="000000"/>
                <w:sz w:val="24"/>
                <w:szCs w:val="24"/>
                <w:lang w:val="lt-LT"/>
              </w:rPr>
            </w:pPr>
            <w:r>
              <w:rPr>
                <w:rFonts w:cs="Times New Roman" w:ascii="Times New Roman" w:hAnsi="Times New Roman"/>
                <w:color w:themeColor="text1" w:val="000000"/>
                <w:sz w:val="24"/>
                <w:szCs w:val="24"/>
                <w:lang w:val="lt-LT"/>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17" w:right="102"/>
              <w:jc w:val="center"/>
              <w:rPr>
                <w:lang w:val="lt-LT"/>
              </w:rPr>
            </w:pPr>
            <w:r>
              <w:rPr>
                <w:lang w:val="lt-LT"/>
              </w:rPr>
              <w:t>140</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color w:themeColor="text1" w:val="000000"/>
                <w:sz w:val="24"/>
                <w:szCs w:val="24"/>
                <w:lang w:val="lt-LT"/>
              </w:rPr>
            </w:pPr>
            <w:r>
              <w:rPr>
                <w:color w:themeColor="text1" w:val="000000"/>
                <w:sz w:val="24"/>
                <w:szCs w:val="24"/>
                <w:lang w:val="lt-LT"/>
              </w:rPr>
              <w:t>5,57</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779,80</w:t>
            </w:r>
          </w:p>
        </w:tc>
      </w:tr>
      <w:tr>
        <w:trPr>
          <w:trHeight w:val="632" w:hRule="atLeast"/>
        </w:trPr>
        <w:tc>
          <w:tcPr>
            <w:tcW w:w="709" w:type="dxa"/>
            <w:tcBorders>
              <w:left w:val="single" w:sz="4" w:space="0" w:color="000009"/>
              <w:bottom w:val="single" w:sz="4" w:space="0" w:color="000009"/>
              <w:right w:val="single" w:sz="4" w:space="0" w:color="000009"/>
            </w:tcBorders>
          </w:tcPr>
          <w:p>
            <w:pPr>
              <w:pStyle w:val="TableParagraph"/>
              <w:numPr>
                <w:ilvl w:val="0"/>
                <w:numId w:val="3"/>
              </w:numPr>
              <w:ind w:hanging="360" w:left="720" w:right="177"/>
              <w:jc w:val="center"/>
              <w:rPr>
                <w:color w:themeColor="text1" w:val="000000"/>
                <w:sz w:val="24"/>
                <w:szCs w:val="24"/>
              </w:rPr>
            </w:pPr>
            <w:r>
              <w:rPr>
                <w:color w:themeColor="text1" w:val="000000"/>
                <w:sz w:val="24"/>
                <w:szCs w:val="24"/>
              </w:rPr>
            </w:r>
          </w:p>
        </w:tc>
        <w:tc>
          <w:tcPr>
            <w:tcW w:w="2525" w:type="dxa"/>
            <w:tcBorders>
              <w:left w:val="single" w:sz="4" w:space="0" w:color="000009"/>
              <w:bottom w:val="single" w:sz="4" w:space="0" w:color="000009"/>
              <w:right w:val="single" w:sz="4" w:space="0" w:color="000009"/>
            </w:tcBorders>
          </w:tcPr>
          <w:p>
            <w:pPr>
              <w:pStyle w:val="Normal"/>
              <w:spacing w:lineRule="auto" w:line="240" w:before="0" w:after="200"/>
              <w:ind w:left="13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Bolivinių balandų kruopos (kynva), ekologiškos</w:t>
            </w:r>
          </w:p>
        </w:tc>
        <w:tc>
          <w:tcPr>
            <w:tcW w:w="4202" w:type="dxa"/>
            <w:tcBorders>
              <w:left w:val="single" w:sz="4" w:space="0" w:color="000009"/>
              <w:bottom w:val="single" w:sz="4" w:space="0" w:color="000009"/>
              <w:right w:val="single" w:sz="4" w:space="0" w:color="000009"/>
            </w:tcBorders>
          </w:tcPr>
          <w:p>
            <w:pPr>
              <w:pStyle w:val="Normal"/>
              <w:spacing w:lineRule="auto" w:line="240" w:before="0" w:after="0"/>
              <w:ind w:left="16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Aukščiausios rūšies, fasuoti</w:t>
            </w:r>
          </w:p>
          <w:p>
            <w:pPr>
              <w:pStyle w:val="Normal"/>
              <w:spacing w:lineRule="auto" w:line="240" w:before="0" w:after="0"/>
              <w:ind w:left="16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0,5-1  kg</w:t>
            </w:r>
          </w:p>
        </w:tc>
        <w:tc>
          <w:tcPr>
            <w:tcW w:w="994" w:type="dxa"/>
            <w:tcBorders>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w:t>
            </w:r>
          </w:p>
        </w:tc>
        <w:tc>
          <w:tcPr>
            <w:tcW w:w="1614" w:type="dxa"/>
            <w:tcBorders>
              <w:left w:val="single" w:sz="4" w:space="0" w:color="000009"/>
              <w:bottom w:val="single" w:sz="4" w:space="0" w:color="000009"/>
              <w:right w:val="single" w:sz="4" w:space="0" w:color="000009"/>
            </w:tcBorders>
          </w:tcPr>
          <w:p>
            <w:pPr>
              <w:pStyle w:val="TableParagraph"/>
              <w:ind w:left="117" w:right="102"/>
              <w:jc w:val="center"/>
              <w:rPr>
                <w:lang w:val="lt-LT"/>
              </w:rPr>
            </w:pPr>
            <w:r>
              <w:rPr>
                <w:color w:themeColor="text1" w:val="000000"/>
                <w:sz w:val="24"/>
                <w:szCs w:val="24"/>
                <w:lang w:val="lt-LT"/>
              </w:rPr>
              <w:t>40</w:t>
            </w:r>
          </w:p>
        </w:tc>
        <w:tc>
          <w:tcPr>
            <w:tcW w:w="1841" w:type="dxa"/>
            <w:tcBorders>
              <w:left w:val="single" w:sz="4" w:space="0" w:color="000009"/>
              <w:bottom w:val="single" w:sz="4" w:space="0" w:color="000009"/>
              <w:right w:val="single" w:sz="4" w:space="0" w:color="000009"/>
            </w:tcBorders>
          </w:tcPr>
          <w:p>
            <w:pPr>
              <w:pStyle w:val="TableParagraph"/>
              <w:jc w:val="center"/>
              <w:rPr>
                <w:color w:themeColor="text1" w:val="000000"/>
                <w:sz w:val="24"/>
                <w:szCs w:val="24"/>
                <w:lang w:val="lt-LT"/>
              </w:rPr>
            </w:pPr>
            <w:r>
              <w:rPr>
                <w:color w:themeColor="text1" w:val="000000"/>
                <w:sz w:val="24"/>
                <w:szCs w:val="24"/>
                <w:lang w:val="lt-LT"/>
              </w:rPr>
              <w:t>11,86</w:t>
            </w:r>
          </w:p>
        </w:tc>
        <w:tc>
          <w:tcPr>
            <w:tcW w:w="2041" w:type="dxa"/>
            <w:tcBorders>
              <w:left w:val="single" w:sz="4" w:space="0" w:color="000009"/>
              <w:bottom w:val="single" w:sz="4" w:space="0" w:color="000009"/>
              <w:right w:val="single" w:sz="4" w:space="0" w:color="000009"/>
            </w:tcBorders>
          </w:tcPr>
          <w:p>
            <w:pPr>
              <w:pStyle w:val="TableParagraph"/>
              <w:jc w:val="center"/>
              <w:rPr>
                <w:lang w:val="lt-LT"/>
              </w:rPr>
            </w:pPr>
            <w:r>
              <w:rPr>
                <w:lang w:val="lt-LT"/>
              </w:rPr>
              <w:t>474,40</w:t>
            </w:r>
          </w:p>
        </w:tc>
      </w:tr>
      <w:tr>
        <w:trPr>
          <w:trHeight w:val="899"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ind w:hanging="360" w:left="720" w:right="177"/>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200"/>
              <w:ind w:left="13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Kukurūzų kruopos, </w:t>
            </w:r>
            <w:r>
              <w:rPr>
                <w:rFonts w:cs="Times New Roman" w:ascii="Times New Roman" w:hAnsi="Times New Roman"/>
                <w:color w:themeColor="text1" w:val="000000"/>
                <w:sz w:val="24"/>
                <w:szCs w:val="24"/>
                <w:lang w:val="lt-LT"/>
              </w:rPr>
              <w:t>EKO</w:t>
            </w:r>
          </w:p>
        </w:tc>
        <w:tc>
          <w:tcPr>
            <w:tcW w:w="4202"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0"/>
              <w:ind w:left="16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Aukščiausios rūšies, fasuoti iki </w:t>
            </w:r>
            <w:r>
              <w:rPr>
                <w:rFonts w:cs="Times New Roman" w:ascii="Times New Roman" w:hAnsi="Times New Roman"/>
                <w:color w:themeColor="text1" w:val="000000"/>
                <w:sz w:val="24"/>
                <w:szCs w:val="24"/>
                <w:lang w:val="lt-LT"/>
              </w:rPr>
              <w:t>5</w:t>
            </w:r>
            <w:r>
              <w:rPr>
                <w:rFonts w:cs="Times New Roman" w:ascii="Times New Roman" w:hAnsi="Times New Roman"/>
                <w:color w:themeColor="text1" w:val="000000"/>
                <w:sz w:val="24"/>
                <w:szCs w:val="24"/>
              </w:rPr>
              <w:t xml:space="preserve"> 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17" w:right="102"/>
              <w:jc w:val="center"/>
              <w:rPr>
                <w:color w:themeColor="text1" w:val="000000"/>
                <w:sz w:val="24"/>
                <w:szCs w:val="24"/>
              </w:rPr>
            </w:pPr>
            <w:r>
              <w:rPr>
                <w:color w:themeColor="text1" w:val="000000"/>
                <w:sz w:val="24"/>
                <w:szCs w:val="24"/>
                <w:lang w:val="lt-LT"/>
              </w:rPr>
              <w:t>25</w:t>
            </w:r>
          </w:p>
          <w:p>
            <w:pPr>
              <w:pStyle w:val="TableParagraph"/>
              <w:ind w:right="102"/>
              <w:rPr>
                <w:color w:themeColor="text1" w:val="000000"/>
                <w:sz w:val="24"/>
                <w:szCs w:val="24"/>
              </w:rPr>
            </w:pPr>
            <w:r>
              <w:rPr>
                <w:color w:themeColor="text1" w:val="000000"/>
                <w:sz w:val="24"/>
                <w:szCs w:val="24"/>
              </w:rPr>
            </w:r>
          </w:p>
          <w:p>
            <w:pPr>
              <w:pStyle w:val="TableParagraph"/>
              <w:ind w:right="102"/>
              <w:rPr>
                <w:color w:themeColor="text1" w:val="000000"/>
                <w:sz w:val="24"/>
                <w:szCs w:val="24"/>
              </w:rPr>
            </w:pPr>
            <w:r>
              <w:rPr>
                <w:color w:themeColor="text1" w:val="000000"/>
                <w:sz w:val="24"/>
                <w:szCs w:val="24"/>
              </w:rPr>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color w:themeColor="text1" w:val="000000"/>
                <w:sz w:val="24"/>
                <w:szCs w:val="24"/>
                <w:lang w:val="lt-LT"/>
              </w:rPr>
              <w:t>3,27</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81,75</w:t>
            </w:r>
          </w:p>
        </w:tc>
      </w:tr>
      <w:tr>
        <w:trPr>
          <w:trHeight w:val="632" w:hRule="atLeast"/>
        </w:trPr>
        <w:tc>
          <w:tcPr>
            <w:tcW w:w="709" w:type="dxa"/>
            <w:tcBorders>
              <w:top w:val="single" w:sz="4" w:space="0" w:color="000009"/>
              <w:left w:val="single" w:sz="4" w:space="0" w:color="000009"/>
              <w:bottom w:val="single" w:sz="4" w:space="0" w:color="000009"/>
              <w:right w:val="single" w:sz="4" w:space="0" w:color="000009"/>
            </w:tcBorders>
          </w:tcPr>
          <w:p>
            <w:pPr>
              <w:pStyle w:val="TableParagraph"/>
              <w:numPr>
                <w:ilvl w:val="0"/>
                <w:numId w:val="3"/>
              </w:numPr>
              <w:ind w:hanging="360" w:left="720" w:right="177"/>
              <w:jc w:val="center"/>
              <w:rPr>
                <w:color w:themeColor="text1" w:val="000000"/>
                <w:sz w:val="24"/>
                <w:szCs w:val="24"/>
              </w:rPr>
            </w:pPr>
            <w:r>
              <w:rPr>
                <w:color w:themeColor="text1" w:val="000000"/>
                <w:sz w:val="24"/>
                <w:szCs w:val="24"/>
              </w:rPr>
            </w:r>
          </w:p>
        </w:tc>
        <w:tc>
          <w:tcPr>
            <w:tcW w:w="2525"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200"/>
              <w:ind w:left="13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Kukurūzų miltai, </w:t>
            </w:r>
            <w:r>
              <w:rPr>
                <w:rFonts w:cs="Times New Roman" w:ascii="Times New Roman" w:hAnsi="Times New Roman"/>
                <w:color w:themeColor="text1" w:val="000000"/>
                <w:sz w:val="24"/>
                <w:szCs w:val="24"/>
                <w:lang w:val="lt-LT"/>
              </w:rPr>
              <w:t>EKO</w:t>
            </w:r>
          </w:p>
        </w:tc>
        <w:tc>
          <w:tcPr>
            <w:tcW w:w="4202" w:type="dxa"/>
            <w:tcBorders>
              <w:top w:val="single" w:sz="4" w:space="0" w:color="000009"/>
              <w:left w:val="single" w:sz="4" w:space="0" w:color="000009"/>
              <w:bottom w:val="single" w:sz="4" w:space="0" w:color="000009"/>
              <w:right w:val="single" w:sz="4" w:space="0" w:color="000009"/>
            </w:tcBorders>
          </w:tcPr>
          <w:p>
            <w:pPr>
              <w:pStyle w:val="Normal"/>
              <w:spacing w:lineRule="auto" w:line="240" w:before="0" w:after="0"/>
              <w:ind w:left="169"/>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Aukščiausios rūšies, fasuoti iki </w:t>
            </w:r>
            <w:r>
              <w:rPr>
                <w:rFonts w:cs="Times New Roman" w:ascii="Times New Roman" w:hAnsi="Times New Roman"/>
                <w:color w:themeColor="text1" w:val="000000"/>
                <w:sz w:val="24"/>
                <w:szCs w:val="24"/>
                <w:lang w:val="lt-LT"/>
              </w:rPr>
              <w:t>3</w:t>
            </w:r>
            <w:r>
              <w:rPr>
                <w:rFonts w:cs="Times New Roman" w:ascii="Times New Roman" w:hAnsi="Times New Roman"/>
                <w:color w:themeColor="text1" w:val="000000"/>
                <w:sz w:val="24"/>
                <w:szCs w:val="24"/>
              </w:rPr>
              <w:t xml:space="preserve"> kg</w:t>
            </w:r>
          </w:p>
        </w:tc>
        <w:tc>
          <w:tcPr>
            <w:tcW w:w="994" w:type="dxa"/>
            <w:tcBorders>
              <w:top w:val="single" w:sz="4" w:space="0" w:color="000009"/>
              <w:left w:val="single" w:sz="4" w:space="0" w:color="000009"/>
              <w:bottom w:val="single" w:sz="4" w:space="0" w:color="000009"/>
              <w:right w:val="single" w:sz="4" w:space="0" w:color="000009"/>
            </w:tcBorders>
          </w:tcPr>
          <w:p>
            <w:pPr>
              <w:pStyle w:val="TableParagraph"/>
              <w:ind w:right="362"/>
              <w:jc w:val="right"/>
              <w:rPr>
                <w:color w:themeColor="text1" w:val="000000"/>
                <w:sz w:val="24"/>
                <w:szCs w:val="24"/>
              </w:rPr>
            </w:pPr>
            <w:r>
              <w:rPr>
                <w:color w:themeColor="text1" w:val="000000"/>
                <w:sz w:val="24"/>
                <w:szCs w:val="24"/>
              </w:rPr>
              <w:t>kg</w:t>
            </w:r>
          </w:p>
        </w:tc>
        <w:tc>
          <w:tcPr>
            <w:tcW w:w="1561" w:type="dxa"/>
            <w:tcBorders>
              <w:top w:val="single" w:sz="4" w:space="0" w:color="000009"/>
              <w:left w:val="single" w:sz="4" w:space="0" w:color="000009"/>
              <w:bottom w:val="single" w:sz="4" w:space="0" w:color="000009"/>
              <w:right w:val="single" w:sz="4" w:space="0" w:color="000009"/>
            </w:tcBorders>
          </w:tcPr>
          <w:p>
            <w:pPr>
              <w:pStyle w:val="Normal"/>
              <w:spacing w:before="0" w:after="20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w:t>
            </w:r>
          </w:p>
        </w:tc>
        <w:tc>
          <w:tcPr>
            <w:tcW w:w="1614" w:type="dxa"/>
            <w:tcBorders>
              <w:top w:val="single" w:sz="4" w:space="0" w:color="000009"/>
              <w:left w:val="single" w:sz="4" w:space="0" w:color="000009"/>
              <w:bottom w:val="single" w:sz="4" w:space="0" w:color="000009"/>
              <w:right w:val="single" w:sz="4" w:space="0" w:color="000009"/>
            </w:tcBorders>
          </w:tcPr>
          <w:p>
            <w:pPr>
              <w:pStyle w:val="TableParagraph"/>
              <w:ind w:left="117" w:right="102"/>
              <w:jc w:val="center"/>
              <w:rPr>
                <w:color w:themeColor="text1" w:val="000000"/>
                <w:sz w:val="24"/>
                <w:szCs w:val="24"/>
              </w:rPr>
            </w:pPr>
            <w:r>
              <w:rPr>
                <w:color w:themeColor="text1" w:val="000000"/>
                <w:sz w:val="24"/>
                <w:szCs w:val="24"/>
                <w:lang w:val="lt-LT"/>
              </w:rPr>
              <w:t>45</w:t>
            </w:r>
          </w:p>
        </w:tc>
        <w:tc>
          <w:tcPr>
            <w:tcW w:w="1841" w:type="dxa"/>
            <w:tcBorders>
              <w:top w:val="single" w:sz="4" w:space="0" w:color="000009"/>
              <w:left w:val="single" w:sz="4" w:space="0" w:color="000009"/>
              <w:bottom w:val="single" w:sz="4" w:space="0" w:color="000009"/>
              <w:right w:val="single" w:sz="4" w:space="0" w:color="000009"/>
            </w:tcBorders>
          </w:tcPr>
          <w:p>
            <w:pPr>
              <w:pStyle w:val="TableParagraph"/>
              <w:jc w:val="center"/>
              <w:rPr>
                <w:color w:themeColor="text1" w:val="000000"/>
                <w:sz w:val="24"/>
                <w:szCs w:val="24"/>
              </w:rPr>
            </w:pPr>
            <w:r>
              <w:rPr>
                <w:color w:themeColor="text1" w:val="000000"/>
                <w:sz w:val="24"/>
                <w:szCs w:val="24"/>
              </w:rPr>
              <w:t>4,72</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lang w:val="lt-LT"/>
              </w:rPr>
              <w:t>212,40</w:t>
            </w:r>
          </w:p>
        </w:tc>
      </w:tr>
      <w:tr>
        <w:trPr>
          <w:trHeight w:val="554" w:hRule="atLeast"/>
        </w:trPr>
        <w:tc>
          <w:tcPr>
            <w:tcW w:w="13446" w:type="dxa"/>
            <w:gridSpan w:val="7"/>
            <w:tcBorders>
              <w:top w:val="single" w:sz="4" w:space="0" w:color="000009"/>
              <w:left w:val="single" w:sz="4" w:space="0" w:color="000009"/>
              <w:bottom w:val="single" w:sz="4" w:space="0" w:color="000009"/>
              <w:right w:val="single" w:sz="4" w:space="0" w:color="000009"/>
            </w:tcBorders>
          </w:tcPr>
          <w:p>
            <w:pPr>
              <w:pStyle w:val="TableParagraph"/>
              <w:spacing w:before="8" w:after="0"/>
              <w:rPr>
                <w:b/>
                <w:color w:themeColor="text1" w:val="000000"/>
                <w:sz w:val="24"/>
                <w:szCs w:val="24"/>
              </w:rPr>
            </w:pPr>
            <w:r>
              <w:rPr>
                <w:b/>
                <w:color w:themeColor="text1" w:val="000000"/>
                <w:sz w:val="24"/>
                <w:szCs w:val="24"/>
              </w:rPr>
            </w:r>
          </w:p>
          <w:p>
            <w:pPr>
              <w:pStyle w:val="TableParagraph"/>
              <w:ind w:left="107"/>
              <w:rPr>
                <w:b/>
                <w:color w:themeColor="text1" w:val="000000"/>
                <w:sz w:val="24"/>
                <w:szCs w:val="24"/>
              </w:rPr>
            </w:pPr>
            <w:r>
              <w:rPr>
                <w:b/>
                <w:color w:themeColor="text1" w:val="000000"/>
                <w:sz w:val="24"/>
                <w:szCs w:val="24"/>
              </w:rPr>
              <w:t>BENDRA KAINA</w:t>
            </w:r>
          </w:p>
        </w:tc>
        <w:tc>
          <w:tcPr>
            <w:tcW w:w="2041" w:type="dxa"/>
            <w:tcBorders>
              <w:top w:val="single" w:sz="4" w:space="0" w:color="000009"/>
              <w:left w:val="single" w:sz="4" w:space="0" w:color="000009"/>
              <w:bottom w:val="single" w:sz="4" w:space="0" w:color="000009"/>
              <w:right w:val="single" w:sz="4" w:space="0" w:color="000009"/>
            </w:tcBorders>
          </w:tcPr>
          <w:p>
            <w:pPr>
              <w:pStyle w:val="TableParagraph"/>
              <w:jc w:val="center"/>
              <w:rPr>
                <w:lang w:val="lt-LT"/>
              </w:rPr>
            </w:pPr>
            <w:r>
              <w:rPr>
                <w:b/>
                <w:color w:themeColor="text1" w:val="000000"/>
                <w:sz w:val="24"/>
                <w:szCs w:val="24"/>
                <w:lang w:val="lt-LT"/>
              </w:rPr>
              <w:t>6662,45</w:t>
            </w:r>
          </w:p>
        </w:tc>
      </w:tr>
    </w:tbl>
    <w:p>
      <w:pPr>
        <w:pStyle w:val="Normal"/>
        <w:widowControl w:val="false"/>
        <w:numPr>
          <w:ilvl w:val="0"/>
          <w:numId w:val="0"/>
        </w:numPr>
        <w:tabs>
          <w:tab w:val="clear" w:pos="720"/>
          <w:tab w:val="left" w:pos="426" w:leader="none"/>
        </w:tabs>
        <w:spacing w:before="62" w:after="200"/>
        <w:ind w:hanging="0" w:left="0"/>
        <w:outlineLvl w:val="0"/>
        <w:rPr>
          <w:rFonts w:eastAsia="Times New Roman"/>
          <w:b/>
          <w:bCs/>
          <w:color w:themeColor="text1" w:val="000000"/>
          <w:szCs w:val="24"/>
        </w:rPr>
      </w:pPr>
      <w:r>
        <w:rPr>
          <w:rFonts w:eastAsia="Times New Roman"/>
          <w:b/>
          <w:bCs/>
          <w:color w:themeColor="text1" w:val="000000"/>
          <w:szCs w:val="24"/>
        </w:rPr>
      </w:r>
    </w:p>
    <w:p>
      <w:pPr>
        <w:pStyle w:val="Normal"/>
        <w:widowControl w:val="false"/>
        <w:spacing w:lineRule="auto" w:line="240" w:before="4" w:after="0"/>
        <w:rPr>
          <w:rFonts w:ascii="Times New Roman" w:hAnsi="Times New Roman" w:eastAsia="Times New Roman" w:cs="Times New Roman"/>
          <w:b/>
          <w:color w:themeColor="text1" w:val="000000"/>
          <w:sz w:val="24"/>
          <w:szCs w:val="24"/>
        </w:rPr>
      </w:pPr>
      <w:r>
        <w:rPr>
          <w:rFonts w:eastAsia="Times New Roman" w:cs="Times New Roman" w:ascii="Times New Roman" w:hAnsi="Times New Roman"/>
          <w:b/>
          <w:color w:themeColor="text1" w:val="000000"/>
          <w:sz w:val="24"/>
          <w:szCs w:val="24"/>
        </w:rPr>
      </w:r>
    </w:p>
    <w:p>
      <w:pPr>
        <w:pStyle w:val="Normal"/>
        <w:spacing w:lineRule="auto" w:line="240" w:before="0" w:after="0"/>
        <w:rPr>
          <w:rFonts w:ascii="Times New Roman" w:hAnsi="Times New Roman" w:cs="Times New Roman"/>
          <w:color w:themeColor="text1" w:val="000000"/>
          <w:sz w:val="2"/>
          <w:szCs w:val="2"/>
        </w:rPr>
      </w:pPr>
      <w:r>
        <w:rPr>
          <w:rFonts w:cs="Times New Roman" w:ascii="Times New Roman" w:hAnsi="Times New Roman"/>
          <w:color w:themeColor="text1" w:val="000000"/>
          <w:sz w:val="2"/>
          <w:szCs w:val="2"/>
        </w:rPr>
      </w:r>
    </w:p>
    <w:p>
      <w:pPr>
        <w:pStyle w:val="Normal"/>
        <w:widowControl w:val="false"/>
        <w:spacing w:lineRule="auto" w:line="240" w:before="0" w:after="0"/>
        <w:rPr>
          <w:rFonts w:ascii="Times New Roman" w:hAnsi="Times New Roman" w:cs="Times New Roman"/>
          <w:color w:themeColor="text1" w:val="000000"/>
          <w:sz w:val="24"/>
        </w:rPr>
      </w:pPr>
      <w:r>
        <w:rPr>
          <w:rFonts w:eastAsia="Times New Roman" w:cs="Times New Roman" w:ascii="Times New Roman" w:hAnsi="Times New Roman"/>
          <w:b/>
          <w:color w:themeColor="text1" w:val="000000"/>
          <w:sz w:val="14"/>
          <w:szCs w:val="24"/>
        </w:rPr>
        <w:t xml:space="preserve"> </w:t>
      </w:r>
      <w:r>
        <w:rPr>
          <w:rFonts w:cs="Times New Roman" w:ascii="Times New Roman" w:hAnsi="Times New Roman"/>
          <w:b/>
          <w:color w:themeColor="text1" w:val="000000"/>
          <w:sz w:val="24"/>
        </w:rPr>
        <w:t>Pastaba</w:t>
      </w:r>
      <w:r>
        <w:rPr>
          <w:rFonts w:cs="Times New Roman" w:ascii="Times New Roman" w:hAnsi="Times New Roman"/>
          <w:color w:themeColor="text1" w:val="000000"/>
          <w:sz w:val="24"/>
        </w:rPr>
        <w:t>:</w:t>
      </w:r>
    </w:p>
    <w:p>
      <w:pPr>
        <w:pStyle w:val="Normal"/>
        <w:widowControl w:val="false"/>
        <w:numPr>
          <w:ilvl w:val="0"/>
          <w:numId w:val="2"/>
        </w:numPr>
        <w:tabs>
          <w:tab w:val="clear" w:pos="720"/>
          <w:tab w:val="left" w:pos="918" w:leader="none"/>
        </w:tabs>
        <w:spacing w:lineRule="exact" w:line="248" w:before="0" w:after="0"/>
        <w:ind w:hanging="0" w:left="708"/>
        <w:rPr>
          <w:rFonts w:ascii="Times New Roman" w:hAnsi="Times New Roman" w:eastAsia="Calibri" w:cs="Times New Roman"/>
          <w:color w:themeColor="text1" w:val="000000"/>
          <w:sz w:val="24"/>
          <w:szCs w:val="20"/>
          <w:lang w:val="lt-LT"/>
        </w:rPr>
      </w:pPr>
      <w:r>
        <w:rPr>
          <w:rFonts w:eastAsia="Calibri" w:cs="Times New Roman" w:ascii="Times New Roman" w:hAnsi="Times New Roman"/>
          <w:color w:themeColor="text1" w:val="000000"/>
          <w:sz w:val="24"/>
          <w:szCs w:val="20"/>
          <w:lang w:val="lt-LT"/>
        </w:rPr>
        <w:t>kainos pasiūlyme nurodomos, paliekant du skaitmenis po kablelio;</w:t>
      </w:r>
    </w:p>
    <w:p>
      <w:pPr>
        <w:pStyle w:val="Normal"/>
        <w:widowControl w:val="false"/>
        <w:numPr>
          <w:ilvl w:val="0"/>
          <w:numId w:val="2"/>
        </w:numPr>
        <w:tabs>
          <w:tab w:val="clear" w:pos="720"/>
          <w:tab w:val="left" w:pos="918" w:leader="none"/>
        </w:tabs>
        <w:spacing w:lineRule="exact" w:line="248" w:before="0" w:after="0"/>
        <w:ind w:hanging="0" w:left="708"/>
        <w:rPr>
          <w:rFonts w:ascii="Times New Roman" w:hAnsi="Times New Roman" w:eastAsia="Calibri" w:cs="Times New Roman"/>
          <w:color w:themeColor="text1" w:val="000000"/>
          <w:sz w:val="24"/>
          <w:szCs w:val="20"/>
          <w:lang w:val="lt-LT"/>
        </w:rPr>
      </w:pPr>
      <w:r>
        <w:rPr>
          <w:rFonts w:eastAsia="Calibri" w:cs="Times New Roman" w:ascii="Times New Roman" w:hAnsi="Times New Roman"/>
          <w:color w:themeColor="text1" w:val="000000"/>
          <w:sz w:val="24"/>
          <w:szCs w:val="20"/>
          <w:lang w:val="lt-LT"/>
        </w:rPr>
        <w:t>bendra kaina turi atitikti pateiktų jos sudėtinių dalių sumą;</w:t>
      </w:r>
    </w:p>
    <w:p>
      <w:pPr>
        <w:pStyle w:val="Normal"/>
        <w:widowControl w:val="false"/>
        <w:numPr>
          <w:ilvl w:val="0"/>
          <w:numId w:val="2"/>
        </w:numPr>
        <w:tabs>
          <w:tab w:val="clear" w:pos="720"/>
          <w:tab w:val="left" w:pos="918" w:leader="none"/>
        </w:tabs>
        <w:spacing w:lineRule="auto" w:line="216" w:before="8" w:after="0"/>
        <w:ind w:hanging="0" w:left="708" w:right="7367"/>
        <w:rPr>
          <w:rFonts w:ascii="Times New Roman" w:hAnsi="Times New Roman" w:eastAsia="Calibri" w:cs="Times New Roman"/>
          <w:color w:themeColor="text1" w:val="000000"/>
          <w:sz w:val="24"/>
          <w:szCs w:val="20"/>
          <w:lang w:val="lt-LT"/>
        </w:rPr>
      </w:pPr>
      <w:r>
        <w:rPr>
          <w:rFonts w:eastAsia="Calibri" w:cs="Times New Roman" w:ascii="Times New Roman" w:hAnsi="Times New Roman"/>
          <w:color w:themeColor="text1" w:val="000000"/>
          <w:sz w:val="24"/>
          <w:szCs w:val="20"/>
          <w:lang w:val="lt-LT"/>
        </w:rPr>
        <w:t>Jei suma skaičiais neatitinka sumos žodžiais, teisinga laikoma suma žodžiais.</w:t>
      </w:r>
    </w:p>
    <w:p>
      <w:pPr>
        <w:pStyle w:val="Normal"/>
        <w:widowControl w:val="false"/>
        <w:numPr>
          <w:ilvl w:val="0"/>
          <w:numId w:val="0"/>
        </w:numPr>
        <w:tabs>
          <w:tab w:val="clear" w:pos="720"/>
          <w:tab w:val="left" w:pos="14177" w:leader="none"/>
        </w:tabs>
        <w:spacing w:lineRule="auto" w:line="240" w:before="0" w:after="0"/>
        <w:ind w:hanging="0" w:left="778"/>
        <w:outlineLvl w:val="0"/>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
          <w:bCs/>
          <w:color w:themeColor="text1" w:val="000000"/>
          <w:sz w:val="24"/>
          <w:szCs w:val="24"/>
        </w:rPr>
        <w:t xml:space="preserve">Bendra Maisto produktų viešojo pirkimo 1 (pirmos ) dalies „Grūdų malūno produktai“ pasiūlymo vertė:   </w:t>
      </w:r>
      <w:r>
        <w:rPr>
          <w:rFonts w:eastAsia="Times New Roman" w:cs="Times New Roman" w:ascii="Times New Roman" w:hAnsi="Times New Roman"/>
          <w:b/>
          <w:bCs/>
          <w:color w:themeColor="text1" w:val="000000"/>
          <w:sz w:val="24"/>
          <w:szCs w:val="24"/>
          <w:lang w:val="lt-LT"/>
        </w:rPr>
        <w:t>6662,45</w:t>
      </w:r>
      <w:r>
        <w:rPr>
          <w:rFonts w:eastAsia="Times New Roman" w:cs="Times New Roman" w:ascii="Times New Roman" w:hAnsi="Times New Roman"/>
          <w:bCs/>
          <w:color w:themeColor="text1" w:val="000000"/>
          <w:sz w:val="24"/>
          <w:szCs w:val="24"/>
        </w:rPr>
        <w:t>Eur.</w:t>
      </w:r>
    </w:p>
    <w:p>
      <w:pPr>
        <w:pStyle w:val="Normal"/>
        <w:widowControl w:val="false"/>
        <w:numPr>
          <w:ilvl w:val="0"/>
          <w:numId w:val="0"/>
        </w:numPr>
        <w:tabs>
          <w:tab w:val="clear" w:pos="720"/>
          <w:tab w:val="left" w:pos="12530" w:leader="none"/>
          <w:tab w:val="left" w:pos="14949" w:leader="none"/>
        </w:tabs>
        <w:spacing w:lineRule="auto" w:line="235" w:before="0" w:after="0"/>
        <w:ind w:firstLine="566" w:left="212" w:right="229"/>
        <w:outlineLvl w:val="0"/>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Cs/>
          <w:color w:themeColor="text1" w:val="000000"/>
          <w:sz w:val="24"/>
          <w:szCs w:val="24"/>
          <w:u w:val="single"/>
        </w:rPr>
        <w:t>(</w:t>
      </w:r>
      <w:r>
        <w:rPr>
          <w:rFonts w:eastAsia="Times New Roman" w:cs="Times New Roman" w:ascii="Times New Roman" w:hAnsi="Times New Roman"/>
          <w:bCs/>
          <w:i/>
          <w:color w:themeColor="text1" w:val="000000"/>
          <w:sz w:val="24"/>
          <w:szCs w:val="24"/>
          <w:u w:val="single"/>
        </w:rPr>
        <w:t>suma skaičiais</w:t>
      </w:r>
      <w:r>
        <w:rPr>
          <w:rFonts w:eastAsia="Times New Roman" w:cs="Times New Roman" w:ascii="Times New Roman" w:hAnsi="Times New Roman"/>
          <w:bCs/>
          <w:color w:themeColor="text1" w:val="000000"/>
          <w:sz w:val="24"/>
          <w:szCs w:val="24"/>
          <w:u w:val="single"/>
        </w:rPr>
        <w:t>)</w:t>
      </w:r>
    </w:p>
    <w:p>
      <w:pPr>
        <w:pStyle w:val="Normal"/>
        <w:widowControl w:val="false"/>
        <w:numPr>
          <w:ilvl w:val="0"/>
          <w:numId w:val="0"/>
        </w:numPr>
        <w:tabs>
          <w:tab w:val="clear" w:pos="720"/>
          <w:tab w:val="left" w:pos="14177" w:leader="none"/>
        </w:tabs>
        <w:spacing w:lineRule="auto" w:line="240" w:before="0" w:after="0"/>
        <w:ind w:hanging="0" w:left="778"/>
        <w:outlineLvl w:val="0"/>
        <w:rPr>
          <w:rFonts w:ascii="Times New Roman" w:hAnsi="Times New Roman" w:eastAsia="Times New Roman" w:cs="Times New Roman"/>
          <w:bCs/>
          <w:color w:themeColor="text1" w:val="000000"/>
          <w:sz w:val="24"/>
          <w:szCs w:val="24"/>
        </w:rPr>
      </w:pPr>
      <w:r>
        <w:rPr>
          <w:rFonts w:eastAsia="Times New Roman" w:cs="Times New Roman" w:ascii="Times New Roman" w:hAnsi="Times New Roman"/>
          <w:bCs/>
          <w:color w:themeColor="text1" w:val="000000"/>
          <w:sz w:val="24"/>
          <w:szCs w:val="24"/>
          <w:u w:val="single"/>
          <w:lang w:val="lt-LT"/>
        </w:rPr>
        <w:t>Šeši tūkstančiai šeši šimtai šešiasdešimt du eurai, 45 ct</w:t>
      </w:r>
      <w:r>
        <w:rPr>
          <w:rFonts w:eastAsia="Times New Roman" w:cs="Times New Roman" w:ascii="Times New Roman" w:hAnsi="Times New Roman"/>
          <w:bCs/>
          <w:color w:themeColor="text1" w:val="000000"/>
          <w:sz w:val="24"/>
          <w:szCs w:val="24"/>
          <w:u w:val="single"/>
        </w:rPr>
        <w:tab/>
      </w:r>
      <w:r>
        <w:rPr>
          <w:rFonts w:eastAsia="Times New Roman" w:cs="Times New Roman" w:ascii="Times New Roman" w:hAnsi="Times New Roman"/>
          <w:bCs/>
          <w:color w:themeColor="text1" w:val="000000"/>
          <w:sz w:val="24"/>
          <w:szCs w:val="24"/>
        </w:rPr>
        <w:t>.</w:t>
      </w:r>
    </w:p>
    <w:p>
      <w:pPr>
        <w:pStyle w:val="Normal"/>
        <w:widowControl w:val="false"/>
        <w:numPr>
          <w:ilvl w:val="0"/>
          <w:numId w:val="0"/>
        </w:numPr>
        <w:tabs>
          <w:tab w:val="clear" w:pos="720"/>
          <w:tab w:val="left" w:pos="14177" w:leader="none"/>
        </w:tabs>
        <w:spacing w:lineRule="auto" w:line="240" w:before="0" w:after="0"/>
        <w:ind w:hanging="0" w:left="778"/>
        <w:outlineLvl w:val="0"/>
        <w:rPr>
          <w:b/>
          <w:color w:themeColor="text1" w:val="000000"/>
          <w:u w:val="single"/>
        </w:rPr>
      </w:pPr>
      <w:r>
        <w:rPr>
          <w:rFonts w:eastAsia="Times New Roman" w:cs="Times New Roman" w:ascii="Times New Roman" w:hAnsi="Times New Roman"/>
          <w:bCs/>
          <w:color w:themeColor="text1" w:val="000000"/>
          <w:sz w:val="24"/>
          <w:szCs w:val="24"/>
          <w:u w:val="single"/>
        </w:rPr>
        <w:t>(</w:t>
      </w:r>
      <w:r>
        <w:rPr>
          <w:rFonts w:eastAsia="Times New Roman" w:cs="Times New Roman" w:ascii="Times New Roman" w:hAnsi="Times New Roman"/>
          <w:bCs/>
          <w:i/>
          <w:color w:themeColor="text1" w:val="000000"/>
          <w:sz w:val="24"/>
          <w:szCs w:val="24"/>
          <w:u w:val="single"/>
        </w:rPr>
        <w:t>sumažodžiais</w:t>
      </w:r>
      <w:r>
        <w:rPr>
          <w:rFonts w:eastAsia="Times New Roman" w:cs="Times New Roman" w:ascii="Times New Roman" w:hAnsi="Times New Roman"/>
          <w:bCs/>
          <w:color w:themeColor="text1" w:val="000000"/>
          <w:sz w:val="24"/>
          <w:szCs w:val="24"/>
          <w:u w:val="single"/>
        </w:rPr>
        <w:t>)</w:t>
      </w:r>
      <w:r>
        <w:rPr>
          <w:color w:themeColor="text1" w:val="000000"/>
        </w:rPr>
        <w:t xml:space="preserve"> </w:t>
      </w:r>
    </w:p>
    <w:sectPr>
      <w:headerReference w:type="even" r:id="rId6"/>
      <w:headerReference w:type="default" r:id="rId7"/>
      <w:headerReference w:type="first" r:id="rId8"/>
      <w:type w:val="nextPage"/>
      <w:pgSz w:orient="landscape" w:w="16838" w:h="11906"/>
      <w:pgMar w:left="640" w:right="440" w:gutter="0" w:header="567" w:top="1040" w:footer="0" w:bottom="2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swiss"/>
    <w:pitch w:val="variable"/>
  </w:font>
  <w:font w:name="Segoe UI">
    <w:charset w:val="ba"/>
    <w:family w:val="swiss"/>
    <w:pitch w:val="variable"/>
  </w:font>
  <w:font w:name="TimesLT">
    <w:charset w:val="ba"/>
    <w:family w:val="roman"/>
    <w:pitch w:val="variable"/>
  </w:font>
  <w:font w:name="Courier New">
    <w:charset w:val="ba"/>
    <w:family w:val="roman"/>
    <w:pitch w:val="variable"/>
  </w:font>
  <w:font w:name="Liberation Sans">
    <w:altName w:val="Arial"/>
    <w:charset w:val="ba"/>
    <w:family w:val="swiss"/>
    <w:pitch w:val="variable"/>
  </w:font>
  <w:font w:name="Garamond">
    <w:charset w:val="ba"/>
    <w:family w:val="roman"/>
    <w:pitch w:val="variable"/>
  </w:font>
  <w:font w:name="Tahoma">
    <w:charset w:val="ba"/>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0"/>
      <w:jc w:val="center"/>
      <w:rPr/>
    </w:pPr>
    <w:r>
      <w:rPr/>
      <w:fldChar w:fldCharType="begin"/>
    </w:r>
    <w:r>
      <w:rPr/>
      <w:instrText xml:space="preserve"> PAGE </w:instrText>
    </w:r>
    <w:r>
      <w:rPr/>
      <w:fldChar w:fldCharType="separate"/>
    </w:r>
    <w:r>
      <w:rPr/>
      <w:t>7</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38901994"/>
    </w:sdtPr>
    <w:sdtContent>
      <w:p>
        <w:pPr>
          <w:pStyle w:val="Header"/>
          <w:jc w:val="center"/>
          <w:rPr/>
        </w:pPr>
        <w:r>
          <w:rPr/>
          <w:fldChar w:fldCharType="begin"/>
        </w:r>
        <w:r>
          <w:rPr/>
          <w:instrText xml:space="preserve"> PAGE </w:instrText>
        </w:r>
        <w:r>
          <w:rPr/>
          <w:fldChar w:fldCharType="separate"/>
        </w:r>
        <w:r>
          <w:rPr/>
          <w:t>9</w:t>
        </w:r>
        <w:r>
          <w:rPr/>
          <w:fldChar w:fldCharType="end"/>
        </w:r>
      </w:p>
    </w:sdtContent>
  </w:sdt>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38901994"/>
    </w:sdtPr>
    <w:sdtContent>
      <w:p>
        <w:pPr>
          <w:pStyle w:val="Header"/>
          <w:jc w:val="center"/>
          <w:rPr/>
        </w:pPr>
        <w:r>
          <w:rPr/>
          <w:fldChar w:fldCharType="begin"/>
        </w:r>
        <w:r>
          <w:rPr/>
          <w:instrText xml:space="preserve"> PAGE </w:instrText>
        </w:r>
        <w:r>
          <w:rPr/>
          <w:fldChar w:fldCharType="separate"/>
        </w:r>
        <w:r>
          <w:rPr/>
          <w:t>9</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suff w:val="space"/>
      <w:lvlText w:val="-"/>
      <w:lvlJc w:val="left"/>
      <w:pPr>
        <w:tabs>
          <w:tab w:val="num" w:pos="0"/>
        </w:tabs>
        <w:ind w:left="708" w:hanging="140"/>
      </w:pPr>
      <w:rPr>
        <w:rFonts w:ascii="Times New Roman" w:hAnsi="Times New Roman" w:cs="Times New Roman" w:hint="default"/>
        <w:sz w:val="24"/>
        <w:szCs w:val="24"/>
      </w:rPr>
    </w:lvl>
    <w:lvl w:ilvl="1">
      <w:start w:val="1"/>
      <w:numFmt w:val="bullet"/>
      <w:suff w:val="space"/>
      <w:lvlText w:val=""/>
      <w:lvlJc w:val="left"/>
      <w:pPr>
        <w:tabs>
          <w:tab w:val="num" w:pos="0"/>
        </w:tabs>
        <w:ind w:left="2277" w:hanging="140"/>
      </w:pPr>
      <w:rPr>
        <w:rFonts w:ascii="Symbol" w:hAnsi="Symbol" w:cs="Symbol" w:hint="default"/>
      </w:rPr>
    </w:lvl>
    <w:lvl w:ilvl="2">
      <w:start w:val="1"/>
      <w:numFmt w:val="bullet"/>
      <w:suff w:val="space"/>
      <w:lvlText w:val=""/>
      <w:lvlJc w:val="left"/>
      <w:pPr>
        <w:tabs>
          <w:tab w:val="num" w:pos="0"/>
        </w:tabs>
        <w:ind w:left="3775" w:hanging="140"/>
      </w:pPr>
      <w:rPr>
        <w:rFonts w:ascii="Symbol" w:hAnsi="Symbol" w:cs="Symbol" w:hint="default"/>
      </w:rPr>
    </w:lvl>
    <w:lvl w:ilvl="3">
      <w:start w:val="1"/>
      <w:numFmt w:val="bullet"/>
      <w:suff w:val="space"/>
      <w:lvlText w:val=""/>
      <w:lvlJc w:val="left"/>
      <w:pPr>
        <w:tabs>
          <w:tab w:val="num" w:pos="0"/>
        </w:tabs>
        <w:ind w:left="5273" w:hanging="140"/>
      </w:pPr>
      <w:rPr>
        <w:rFonts w:ascii="Symbol" w:hAnsi="Symbol" w:cs="Symbol" w:hint="default"/>
      </w:rPr>
    </w:lvl>
    <w:lvl w:ilvl="4">
      <w:start w:val="1"/>
      <w:numFmt w:val="bullet"/>
      <w:suff w:val="space"/>
      <w:lvlText w:val=""/>
      <w:lvlJc w:val="left"/>
      <w:pPr>
        <w:tabs>
          <w:tab w:val="num" w:pos="0"/>
        </w:tabs>
        <w:ind w:left="6771" w:hanging="140"/>
      </w:pPr>
      <w:rPr>
        <w:rFonts w:ascii="Symbol" w:hAnsi="Symbol" w:cs="Symbol" w:hint="default"/>
      </w:rPr>
    </w:lvl>
    <w:lvl w:ilvl="5">
      <w:start w:val="1"/>
      <w:numFmt w:val="bullet"/>
      <w:suff w:val="space"/>
      <w:lvlText w:val=""/>
      <w:lvlJc w:val="left"/>
      <w:pPr>
        <w:tabs>
          <w:tab w:val="num" w:pos="0"/>
        </w:tabs>
        <w:ind w:left="8269" w:hanging="140"/>
      </w:pPr>
      <w:rPr>
        <w:rFonts w:ascii="Symbol" w:hAnsi="Symbol" w:cs="Symbol" w:hint="default"/>
      </w:rPr>
    </w:lvl>
    <w:lvl w:ilvl="6">
      <w:start w:val="1"/>
      <w:numFmt w:val="bullet"/>
      <w:suff w:val="space"/>
      <w:lvlText w:val=""/>
      <w:lvlJc w:val="left"/>
      <w:pPr>
        <w:tabs>
          <w:tab w:val="num" w:pos="0"/>
        </w:tabs>
        <w:ind w:left="9767" w:hanging="140"/>
      </w:pPr>
      <w:rPr>
        <w:rFonts w:ascii="Symbol" w:hAnsi="Symbol" w:cs="Symbol" w:hint="default"/>
      </w:rPr>
    </w:lvl>
    <w:lvl w:ilvl="7">
      <w:start w:val="1"/>
      <w:numFmt w:val="bullet"/>
      <w:suff w:val="space"/>
      <w:lvlText w:val=""/>
      <w:lvlJc w:val="left"/>
      <w:pPr>
        <w:tabs>
          <w:tab w:val="num" w:pos="0"/>
        </w:tabs>
        <w:ind w:left="11264" w:hanging="140"/>
      </w:pPr>
      <w:rPr>
        <w:rFonts w:ascii="Symbol" w:hAnsi="Symbol" w:cs="Symbol" w:hint="default"/>
      </w:rPr>
    </w:lvl>
    <w:lvl w:ilvl="8">
      <w:start w:val="1"/>
      <w:numFmt w:val="bullet"/>
      <w:suff w:val="space"/>
      <w:lvlText w:val=""/>
      <w:lvlJc w:val="left"/>
      <w:pPr>
        <w:tabs>
          <w:tab w:val="num" w:pos="0"/>
        </w:tabs>
        <w:ind w:left="12762" w:hanging="140"/>
      </w:pPr>
      <w:rPr>
        <w:rFonts w:ascii="Symbol" w:hAnsi="Symbol" w:cs="Symbol"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76" w:before="0" w:after="200"/>
      <w:jc w:val="left"/>
    </w:pPr>
    <w:rPr>
      <w:rFonts w:ascii="Calibri" w:hAnsi="Calibri" w:eastAsia="Arial" w:cs="Arial" w:eastAsiaTheme="minorEastAsia"/>
      <w:color w:val="auto"/>
      <w:kern w:val="0"/>
      <w:sz w:val="22"/>
      <w:szCs w:val="22"/>
      <w:lang w:val="en-US" w:eastAsia="en-US" w:bidi="ar-SA"/>
    </w:rPr>
  </w:style>
  <w:style w:type="paragraph" w:styleId="Heading1">
    <w:name w:val="heading 1"/>
    <w:basedOn w:val="Normal"/>
    <w:link w:val="Heading1Char1"/>
    <w:uiPriority w:val="1"/>
    <w:qFormat/>
    <w:pPr>
      <w:widowControl w:val="false"/>
      <w:spacing w:lineRule="auto" w:line="240" w:before="0" w:after="0"/>
      <w:ind w:left="392"/>
      <w:outlineLvl w:val="0"/>
    </w:pPr>
    <w:rPr>
      <w:rFonts w:ascii="Times New Roman" w:hAnsi="Times New Roman" w:eastAsia="Times New Roman" w:cs="Times New Roman"/>
      <w:b/>
      <w:bCs/>
      <w:sz w:val="24"/>
      <w:szCs w:val="24"/>
    </w:rPr>
  </w:style>
  <w:style w:type="paragraph" w:styleId="Heading2">
    <w:name w:val="heading 2"/>
    <w:basedOn w:val="Normal"/>
    <w:next w:val="Normal"/>
    <w:link w:val="Heading2Char1"/>
    <w:qFormat/>
    <w:pPr>
      <w:keepNext w:val="true"/>
      <w:spacing w:lineRule="auto" w:line="240" w:before="0" w:after="0"/>
      <w:jc w:val="center"/>
      <w:outlineLvl w:val="1"/>
    </w:pPr>
    <w:rPr>
      <w:rFonts w:ascii="Times New Roman" w:hAnsi="Times New Roman" w:eastAsia="Times New Roman" w:cs="Times New Roman"/>
      <w:sz w:val="24"/>
      <w:szCs w:val="20"/>
      <w:lang w:val="lt-LT" w:eastAsia="lt-LT"/>
    </w:rPr>
  </w:style>
  <w:style w:type="paragraph" w:styleId="Heading3">
    <w:name w:val="heading 3"/>
    <w:basedOn w:val="Normal"/>
    <w:next w:val="Normal"/>
    <w:link w:val="Heading3Char1"/>
    <w:qFormat/>
    <w:pPr>
      <w:keepNext w:val="true"/>
      <w:spacing w:lineRule="auto" w:line="240" w:before="0" w:after="0"/>
      <w:jc w:val="center"/>
      <w:outlineLvl w:val="2"/>
    </w:pPr>
    <w:rPr>
      <w:rFonts w:ascii="Times New Roman" w:hAnsi="Times New Roman" w:eastAsia="Times New Roman" w:cs="Times New Roman"/>
      <w:b/>
      <w:sz w:val="24"/>
      <w:szCs w:val="20"/>
      <w:lang w:val="lt-LT" w:eastAsia="lt-LT"/>
    </w:rPr>
  </w:style>
  <w:style w:type="paragraph" w:styleId="Heading4">
    <w:name w:val="heading 4"/>
    <w:basedOn w:val="Normal"/>
    <w:next w:val="Normal"/>
    <w:link w:val="Heading4Char1"/>
    <w:qFormat/>
    <w:pPr>
      <w:keepNext w:val="true"/>
      <w:spacing w:lineRule="auto" w:line="240" w:before="0" w:after="0"/>
      <w:jc w:val="both"/>
      <w:outlineLvl w:val="3"/>
    </w:pPr>
    <w:rPr>
      <w:rFonts w:ascii="Times New Roman" w:hAnsi="Times New Roman" w:eastAsia="Times New Roman" w:cs="Times New Roman"/>
      <w:b/>
      <w:sz w:val="24"/>
      <w:szCs w:val="20"/>
      <w:lang w:val="lt-LT" w:eastAsia="lt-LT"/>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link w:val="Quote"/>
    <w:uiPriority w:val="29"/>
    <w:qFormat/>
    <w:rPr>
      <w:i/>
    </w:rPr>
  </w:style>
  <w:style w:type="character" w:styleId="IntenseQuoteChar" w:customStyle="1">
    <w:name w:val="Intense Quote Char"/>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Galinsinaosramenysuser">
    <w:name w:val="Galinės išnašos rašmenys (user)"/>
    <w:basedOn w:val="DefaultParagraphFont"/>
    <w:uiPriority w:val="99"/>
    <w:semiHidden/>
    <w:unhideWhenUsed/>
    <w:qFormat/>
    <w:rPr>
      <w:vertAlign w:val="superscript"/>
    </w:rPr>
  </w:style>
  <w:style w:type="character" w:styleId="Galinsinaosramenys">
    <w:name w:val="Galinės išnašos rašmenys"/>
    <w:qFormat/>
    <w:rPr>
      <w:vertAlign w:val="superscript"/>
    </w:rPr>
  </w:style>
  <w:style w:type="character" w:styleId="EndnoteReference">
    <w:name w:val="endnote reference"/>
    <w:rPr>
      <w:vertAlign w:val="superscript"/>
    </w:rPr>
  </w:style>
  <w:style w:type="character" w:styleId="pildymui" w:customStyle="1">
    <w:name w:val="pildymui"/>
    <w:basedOn w:val="DefaultParagraphFont"/>
    <w:qFormat/>
    <w:rPr/>
  </w:style>
  <w:style w:type="character" w:styleId="Hyperlink">
    <w:name w:val="Hyperlink"/>
    <w:basedOn w:val="DefaultParagraphFont"/>
    <w:uiPriority w:val="99"/>
    <w:unhideWhenUsed/>
    <w:rPr>
      <w:color w:val="0000FF"/>
      <w:u w:val="single"/>
    </w:rPr>
  </w:style>
  <w:style w:type="character" w:styleId="BalloonTextChar" w:customStyle="1">
    <w:name w:val="Balloon Text Char"/>
    <w:basedOn w:val="DefaultParagraphFont"/>
    <w:link w:val="BalloonText"/>
    <w:uiPriority w:val="99"/>
    <w:semiHidden/>
    <w:qFormat/>
    <w:rPr>
      <w:rFonts w:ascii="Segoe UI" w:hAnsi="Segoe UI" w:eastAsia="Arial" w:cs="Segoe UI" w:eastAsiaTheme="minorEastAsia"/>
      <w:sz w:val="18"/>
      <w:szCs w:val="18"/>
    </w:rPr>
  </w:style>
  <w:style w:type="character" w:styleId="ListParagraphChar" w:customStyle="1">
    <w:name w:val="List Paragraph Char"/>
    <w:link w:val="ListParagraph"/>
    <w:uiPriority w:val="1"/>
    <w:qFormat/>
    <w:rPr>
      <w:rFonts w:ascii="Times New Roman" w:hAnsi="Times New Roman" w:eastAsia="Calibri" w:cs="Times New Roman"/>
      <w:sz w:val="24"/>
      <w:szCs w:val="20"/>
      <w:lang w:val="lt-LT"/>
    </w:rPr>
  </w:style>
  <w:style w:type="character" w:styleId="CommentReference">
    <w:name w:val="annotation reference"/>
    <w:basedOn w:val="DefaultParagraphFont"/>
    <w:uiPriority w:val="99"/>
    <w:semiHidden/>
    <w:unhideWhenUsed/>
    <w:qFormat/>
    <w:rPr>
      <w:sz w:val="16"/>
      <w:szCs w:val="16"/>
    </w:rPr>
  </w:style>
  <w:style w:type="character" w:styleId="CommentTextChar" w:customStyle="1">
    <w:name w:val="Comment Text Char"/>
    <w:basedOn w:val="DefaultParagraphFont"/>
    <w:uiPriority w:val="99"/>
    <w:semiHidden/>
    <w:qFormat/>
    <w:rPr>
      <w:rFonts w:ascii="Times New Roman" w:hAnsi="Times New Roman" w:eastAsia="Times New Roman" w:cs="Times New Roman"/>
      <w:sz w:val="20"/>
      <w:szCs w:val="20"/>
      <w:lang w:val="lt-LT"/>
    </w:rPr>
  </w:style>
  <w:style w:type="character" w:styleId="CommentSubjectChar" w:customStyle="1">
    <w:name w:val="Comment Subject Char"/>
    <w:basedOn w:val="CommentTextChar"/>
    <w:link w:val="annotationsubject"/>
    <w:uiPriority w:val="99"/>
    <w:semiHidden/>
    <w:qFormat/>
    <w:rPr>
      <w:rFonts w:ascii="Times New Roman" w:hAnsi="Times New Roman" w:eastAsia="Times New Roman" w:cs="Times New Roman"/>
      <w:b/>
      <w:bCs/>
      <w:sz w:val="20"/>
      <w:szCs w:val="20"/>
      <w:lang w:val="lt-LT"/>
    </w:rPr>
  </w:style>
  <w:style w:type="character" w:styleId="HeaderChar1" w:customStyle="1">
    <w:name w:val="Header Char1"/>
    <w:basedOn w:val="DefaultParagraphFont"/>
    <w:uiPriority w:val="99"/>
    <w:qFormat/>
    <w:rPr>
      <w:rFonts w:ascii="Times New Roman" w:hAnsi="Times New Roman" w:eastAsia="Times New Roman" w:cs="Times New Roman"/>
      <w:sz w:val="24"/>
      <w:szCs w:val="20"/>
      <w:lang w:val="lt-LT"/>
    </w:rPr>
  </w:style>
  <w:style w:type="character" w:styleId="FooterChar1" w:customStyle="1">
    <w:name w:val="Footer Char1"/>
    <w:basedOn w:val="DefaultParagraphFont"/>
    <w:uiPriority w:val="99"/>
    <w:qFormat/>
    <w:rPr>
      <w:rFonts w:ascii="Times New Roman" w:hAnsi="Times New Roman" w:eastAsia="Times New Roman" w:cs="Times New Roman"/>
      <w:sz w:val="24"/>
      <w:szCs w:val="20"/>
      <w:lang w:val="lt-LT"/>
    </w:rPr>
  </w:style>
  <w:style w:type="character" w:styleId="Heading1Char1" w:customStyle="1">
    <w:name w:val="Heading 1 Char1"/>
    <w:basedOn w:val="DefaultParagraphFont"/>
    <w:uiPriority w:val="1"/>
    <w:qFormat/>
    <w:rPr>
      <w:rFonts w:ascii="Times New Roman" w:hAnsi="Times New Roman" w:eastAsia="Times New Roman" w:cs="Times New Roman"/>
      <w:b/>
      <w:bCs/>
      <w:sz w:val="24"/>
      <w:szCs w:val="24"/>
    </w:rPr>
  </w:style>
  <w:style w:type="character" w:styleId="BodyTextChar" w:customStyle="1">
    <w:name w:val="Body Text Char"/>
    <w:basedOn w:val="DefaultParagraphFont"/>
    <w:uiPriority w:val="1"/>
    <w:qFormat/>
    <w:rPr>
      <w:rFonts w:ascii="Times New Roman" w:hAnsi="Times New Roman" w:eastAsia="Times New Roman" w:cs="Times New Roman"/>
      <w:sz w:val="24"/>
      <w:szCs w:val="24"/>
    </w:rPr>
  </w:style>
  <w:style w:type="character" w:styleId="Heading2Char1" w:customStyle="1">
    <w:name w:val="Heading 2 Char1"/>
    <w:basedOn w:val="DefaultParagraphFont"/>
    <w:qFormat/>
    <w:rPr>
      <w:rFonts w:ascii="Times New Roman" w:hAnsi="Times New Roman" w:eastAsia="Times New Roman" w:cs="Times New Roman"/>
      <w:sz w:val="24"/>
      <w:szCs w:val="20"/>
      <w:lang w:val="lt-LT" w:eastAsia="lt-LT"/>
    </w:rPr>
  </w:style>
  <w:style w:type="character" w:styleId="Heading3Char1" w:customStyle="1">
    <w:name w:val="Heading 3 Char1"/>
    <w:basedOn w:val="DefaultParagraphFont"/>
    <w:qFormat/>
    <w:rPr>
      <w:rFonts w:ascii="Times New Roman" w:hAnsi="Times New Roman" w:eastAsia="Times New Roman" w:cs="Times New Roman"/>
      <w:b/>
      <w:sz w:val="24"/>
      <w:szCs w:val="20"/>
      <w:lang w:val="lt-LT" w:eastAsia="lt-LT"/>
    </w:rPr>
  </w:style>
  <w:style w:type="character" w:styleId="Heading4Char1" w:customStyle="1">
    <w:name w:val="Heading 4 Char1"/>
    <w:basedOn w:val="DefaultParagraphFont"/>
    <w:qFormat/>
    <w:rPr>
      <w:rFonts w:ascii="Times New Roman" w:hAnsi="Times New Roman" w:eastAsia="Times New Roman" w:cs="Times New Roman"/>
      <w:b/>
      <w:sz w:val="24"/>
      <w:szCs w:val="20"/>
      <w:lang w:val="lt-LT" w:eastAsia="lt-LT"/>
    </w:rPr>
  </w:style>
  <w:style w:type="character" w:styleId="BodyText2Char" w:customStyle="1">
    <w:name w:val="Body Text 2 Char"/>
    <w:basedOn w:val="DefaultParagraphFont"/>
    <w:link w:val="BodyText2"/>
    <w:qFormat/>
    <w:rPr>
      <w:rFonts w:ascii="TimesLT" w:hAnsi="TimesLT" w:eastAsia="Times New Roman" w:cs="Times New Roman"/>
      <w:sz w:val="24"/>
      <w:szCs w:val="20"/>
      <w:lang w:val="lt-LT" w:eastAsia="lt-LT"/>
    </w:rPr>
  </w:style>
  <w:style w:type="character" w:styleId="BodyTextIndentChar" w:customStyle="1">
    <w:name w:val="Body Text Indent Char"/>
    <w:basedOn w:val="DefaultParagraphFont"/>
    <w:qFormat/>
    <w:rPr>
      <w:rFonts w:ascii="Times New Roman" w:hAnsi="Times New Roman" w:eastAsia="Times New Roman" w:cs="Times New Roman"/>
      <w:sz w:val="24"/>
      <w:szCs w:val="20"/>
      <w:lang w:val="lt-LT" w:eastAsia="lt-LT"/>
    </w:rPr>
  </w:style>
  <w:style w:type="character" w:styleId="BodyTextIndent2Char" w:customStyle="1">
    <w:name w:val="Body Text Indent 2 Char"/>
    <w:basedOn w:val="DefaultParagraphFont"/>
    <w:link w:val="BodyTextIndent2"/>
    <w:qFormat/>
    <w:rPr>
      <w:rFonts w:ascii="TimesLT" w:hAnsi="TimesLT" w:eastAsia="Times New Roman" w:cs="Times New Roman"/>
      <w:sz w:val="24"/>
      <w:szCs w:val="20"/>
      <w:lang w:val="lt-LT" w:eastAsia="lt-LT"/>
    </w:rPr>
  </w:style>
  <w:style w:type="character" w:styleId="BodyTextIndent3Char" w:customStyle="1">
    <w:name w:val="Body Text Indent 3 Char"/>
    <w:basedOn w:val="DefaultParagraphFont"/>
    <w:link w:val="BodyTextIndent3"/>
    <w:qFormat/>
    <w:rPr>
      <w:rFonts w:ascii="Times New Roman" w:hAnsi="Times New Roman" w:eastAsia="Times New Roman" w:cs="Times New Roman"/>
      <w:color w:val="FF0000"/>
      <w:sz w:val="24"/>
      <w:szCs w:val="20"/>
      <w:lang w:val="lt-LT" w:eastAsia="lt-LT"/>
    </w:rPr>
  </w:style>
  <w:style w:type="character" w:styleId="PageNumber">
    <w:name w:val="page number"/>
    <w:basedOn w:val="DefaultParagraphFont"/>
    <w:rPr/>
  </w:style>
  <w:style w:type="character" w:styleId="Typewriter" w:customStyle="1">
    <w:name w:val="Typewriter"/>
    <w:qFormat/>
    <w:rPr>
      <w:rFonts w:ascii="Courier New" w:hAnsi="Courier New"/>
      <w:sz w:val="20"/>
    </w:rPr>
  </w:style>
  <w:style w:type="character" w:styleId="TitleChar1" w:customStyle="1">
    <w:name w:val="Title Char1"/>
    <w:basedOn w:val="DefaultParagraphFont"/>
    <w:qFormat/>
    <w:rPr>
      <w:rFonts w:ascii="Times New Roman" w:hAnsi="Times New Roman" w:eastAsia="Times New Roman" w:cs="Times New Roman"/>
      <w:b/>
      <w:sz w:val="28"/>
      <w:szCs w:val="20"/>
      <w:lang w:val="en-GB" w:eastAsia="lt-LT"/>
    </w:rPr>
  </w:style>
  <w:style w:type="character" w:styleId="FootnoteTextChar1" w:customStyle="1">
    <w:name w:val="Footnote Text Char1"/>
    <w:basedOn w:val="DefaultParagraphFont"/>
    <w:uiPriority w:val="99"/>
    <w:semiHidden/>
    <w:qFormat/>
    <w:rPr>
      <w:rFonts w:ascii="Times New Roman" w:hAnsi="Times New Roman" w:eastAsia="Times New Roman" w:cs="Times New Roman"/>
      <w:sz w:val="20"/>
      <w:szCs w:val="20"/>
      <w:lang w:val="lt-LT" w:eastAsia="lt-LT"/>
    </w:rPr>
  </w:style>
  <w:style w:type="character" w:styleId="Inaosramenysuser">
    <w:name w:val="Išnašos rašmenys (user)"/>
    <w:uiPriority w:val="99"/>
    <w:semiHidden/>
    <w:unhideWhenUsed/>
    <w:qFormat/>
    <w:rPr>
      <w:vertAlign w:val="superscript"/>
    </w:rPr>
  </w:style>
  <w:style w:type="character" w:styleId="Inaosramenys">
    <w:name w:val="Išnašos rašmenys"/>
    <w:qFormat/>
    <w:rPr>
      <w:vertAlign w:val="superscript"/>
    </w:rPr>
  </w:style>
  <w:style w:type="character" w:styleId="FootnoteReference">
    <w:name w:val="footnote reference"/>
    <w:rPr>
      <w:vertAlign w:val="superscript"/>
    </w:rPr>
  </w:style>
  <w:style w:type="character" w:styleId="UnresolvedMention1" w:customStyle="1">
    <w:name w:val="Unresolved Mention1"/>
    <w:basedOn w:val="DefaultParagraphFont"/>
    <w:uiPriority w:val="99"/>
    <w:semiHidden/>
    <w:unhideWhenUsed/>
    <w:qFormat/>
    <w:rPr>
      <w:color w:val="808080"/>
      <w:shd w:fill="E6E6E6" w:val="clear"/>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1"/>
    <w:qFormat/>
    <w:pPr>
      <w:widowControl w:val="false"/>
      <w:spacing w:lineRule="auto" w:line="240" w:before="0" w:after="0"/>
    </w:pPr>
    <w:rPr>
      <w:rFonts w:ascii="Times New Roman" w:hAnsi="Times New Roman" w:eastAsia="Times New Roman" w:cs="Times New Roman"/>
      <w:sz w:val="24"/>
      <w:szCs w:val="24"/>
    </w:rPr>
  </w:style>
  <w:style w:type="paragraph" w:styleId="List">
    <w:name w:val="List"/>
    <w:basedOn w:val="BodyText"/>
    <w:pPr/>
    <w:rPr>
      <w:rFonts w:cs="Arial"/>
    </w:rPr>
  </w:style>
  <w:style w:type="paragraph" w:styleId="Caption">
    <w:name w:val="caption"/>
    <w:basedOn w:val="Normal"/>
    <w:next w:val="Normal"/>
    <w:uiPriority w:val="35"/>
    <w:semiHidden/>
    <w:unhideWhenUsed/>
    <w:qFormat/>
    <w:pPr/>
    <w:rPr>
      <w:b/>
      <w:bCs/>
      <w:color w:themeColor="accent1" w:val="5B9BD5"/>
      <w:sz w:val="18"/>
      <w:szCs w:val="18"/>
    </w:rPr>
  </w:style>
  <w:style w:type="paragraph" w:styleId="Rodykl">
    <w:name w:val="Rodyklė"/>
    <w:basedOn w:val="Normal"/>
    <w:qFormat/>
    <w:pPr>
      <w:suppressLineNumbers/>
    </w:pPr>
    <w:rPr>
      <w:rFonts w:cs="Arial"/>
    </w:rPr>
  </w:style>
  <w:style w:type="paragraph" w:styleId="Antratuser">
    <w:name w:val="Antraštė (user)"/>
    <w:basedOn w:val="Normal"/>
    <w:next w:val="BodyText"/>
    <w:qFormat/>
    <w:pPr>
      <w:keepNext w:val="true"/>
      <w:spacing w:before="240" w:after="120"/>
    </w:pPr>
    <w:rPr>
      <w:rFonts w:ascii="Liberation Sans" w:hAnsi="Liberation Sans" w:eastAsia="Microsoft YaHei" w:cs="Arial"/>
      <w:sz w:val="28"/>
      <w:szCs w:val="28"/>
    </w:rPr>
  </w:style>
  <w:style w:type="paragraph" w:styleId="Rodykluser">
    <w:name w:val="Rodyklė (user)"/>
    <w:basedOn w:val="Normal"/>
    <w:qFormat/>
    <w:pPr>
      <w:suppressLineNumbers/>
    </w:pPr>
    <w:rPr>
      <w:rFonts w:cs="Arial"/>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Antratuser"/>
    <w:pPr/>
    <w:rPr/>
  </w:style>
  <w:style w:type="paragraph" w:styleId="TOCHeading">
    <w:name w:val="TOC Heading"/>
    <w:uiPriority w:val="39"/>
    <w:unhideWhenUsed/>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TableofFigures">
    <w:name w:val="table of figures"/>
    <w:basedOn w:val="Normal"/>
    <w:next w:val="Normal"/>
    <w:uiPriority w:val="99"/>
    <w:unhideWhenUsed/>
    <w:pPr>
      <w:spacing w:before="0" w:after="0"/>
    </w:pPr>
    <w:rPr/>
  </w:style>
  <w:style w:type="paragraph" w:styleId="NormalWeb">
    <w:name w:val="Normal (Web)"/>
    <w:basedOn w:val="Normal"/>
    <w:uiPriority w:val="99"/>
    <w:unhideWhenUsed/>
    <w:qFormat/>
    <w:pPr>
      <w:spacing w:lineRule="auto" w:line="240" w:beforeAutospacing="1" w:afterAutospacing="1"/>
    </w:pPr>
    <w:rPr>
      <w:rFonts w:ascii="Times New Roman" w:hAnsi="Times New Roman" w:cs="Times New Roman"/>
      <w:sz w:val="24"/>
      <w:szCs w:val="24"/>
    </w:rPr>
  </w:style>
  <w:style w:type="paragraph" w:styleId="Body2" w:customStyle="1">
    <w:name w:val="Body 2"/>
    <w:qFormat/>
    <w:pPr>
      <w:widowControl/>
      <w:suppressAutoHyphens w:val="true"/>
      <w:bidi w:val="0"/>
      <w:spacing w:lineRule="auto" w:line="240" w:before="0" w:after="40"/>
      <w:jc w:val="both"/>
    </w:pPr>
    <w:rPr>
      <w:rFonts w:ascii="Times New Roman" w:hAnsi="Times New Roman" w:eastAsia="Arial Unicode MS" w:cs="Arial Unicode MS"/>
      <w:color w:val="000000"/>
      <w:kern w:val="0"/>
      <w:sz w:val="22"/>
      <w:szCs w:val="22"/>
      <w:lang w:val="en-US" w:eastAsia="lt-LT" w:bidi="ar-SA"/>
    </w:rPr>
  </w:style>
  <w:style w:type="paragraph" w:styleId="BalloonText">
    <w:name w:val="Balloon Text"/>
    <w:basedOn w:val="Normal"/>
    <w:link w:val="BalloonTextChar"/>
    <w:uiPriority w:val="99"/>
    <w:semiHidden/>
    <w:unhideWhenUsed/>
    <w:qFormat/>
    <w:pPr>
      <w:spacing w:lineRule="auto" w:line="240" w:before="0" w:after="0"/>
    </w:pPr>
    <w:rPr>
      <w:rFonts w:ascii="Segoe UI" w:hAnsi="Segoe UI" w:cs="Segoe UI"/>
      <w:sz w:val="18"/>
      <w:szCs w:val="18"/>
    </w:rPr>
  </w:style>
  <w:style w:type="paragraph" w:styleId="ListParagraph">
    <w:name w:val="List Paragraph"/>
    <w:basedOn w:val="Normal"/>
    <w:link w:val="ListParagraphChar"/>
    <w:uiPriority w:val="1"/>
    <w:qFormat/>
    <w:pPr>
      <w:spacing w:lineRule="auto" w:line="240" w:before="0" w:after="0"/>
      <w:ind w:left="720"/>
      <w:contextualSpacing/>
      <w:jc w:val="both"/>
    </w:pPr>
    <w:rPr>
      <w:rFonts w:ascii="Times New Roman" w:hAnsi="Times New Roman" w:eastAsia="Calibri" w:cs="Times New Roman"/>
      <w:sz w:val="24"/>
      <w:szCs w:val="20"/>
      <w:lang w:val="lt-LT"/>
    </w:rPr>
  </w:style>
  <w:style w:type="paragraph" w:styleId="BlockText">
    <w:name w:val="Block Text"/>
    <w:basedOn w:val="Normal"/>
    <w:uiPriority w:val="99"/>
    <w:qFormat/>
    <w:pPr>
      <w:spacing w:lineRule="auto" w:line="240" w:before="0" w:after="0"/>
      <w:ind w:left="1440" w:right="142"/>
      <w:jc w:val="both"/>
    </w:pPr>
    <w:rPr>
      <w:rFonts w:ascii="Times New Roman" w:hAnsi="Times New Roman" w:eastAsia="SimSun" w:cs="Times New Roman"/>
      <w:sz w:val="24"/>
      <w:szCs w:val="20"/>
      <w:lang w:val="lt-LT"/>
    </w:rPr>
  </w:style>
  <w:style w:type="paragraph" w:styleId="EYBulletText" w:customStyle="1">
    <w:name w:val="EY Bullet Text"/>
    <w:basedOn w:val="Normal"/>
    <w:uiPriority w:val="99"/>
    <w:qFormat/>
    <w:pPr>
      <w:tabs>
        <w:tab w:val="clear" w:pos="720"/>
        <w:tab w:val="left" w:pos="360" w:leader="none"/>
      </w:tabs>
      <w:spacing w:lineRule="auto" w:line="240" w:before="0" w:after="120"/>
      <w:ind w:firstLine="720"/>
      <w:jc w:val="both"/>
    </w:pPr>
    <w:rPr>
      <w:rFonts w:ascii="Garamond" w:hAnsi="Garamond" w:eastAsia="MS Mincho" w:cs="Arial"/>
      <w:bCs/>
      <w:szCs w:val="20"/>
    </w:rPr>
  </w:style>
  <w:style w:type="paragraph" w:styleId="NormalBold" w:customStyle="1">
    <w:name w:val="Normal + Bold"/>
    <w:basedOn w:val="Normal"/>
    <w:uiPriority w:val="99"/>
    <w:qFormat/>
    <w:pPr>
      <w:spacing w:lineRule="auto" w:line="240" w:before="0" w:after="120"/>
      <w:jc w:val="center"/>
    </w:pPr>
    <w:rPr>
      <w:rFonts w:ascii="Times New Roman" w:hAnsi="Times New Roman" w:eastAsia="Times New Roman" w:cs="Times New Roman"/>
      <w:b/>
      <w:sz w:val="20"/>
      <w:szCs w:val="24"/>
      <w:lang w:val="en-GB" w:eastAsia="ar-SA"/>
    </w:rPr>
  </w:style>
  <w:style w:type="paragraph" w:styleId="CommentText">
    <w:name w:val="annotation text"/>
    <w:basedOn w:val="Normal"/>
    <w:link w:val="CommentTextChar"/>
    <w:uiPriority w:val="99"/>
    <w:semiHidden/>
    <w:unhideWhenUsed/>
    <w:pPr>
      <w:spacing w:lineRule="auto" w:line="240" w:before="0" w:after="0"/>
      <w:ind w:left="720"/>
      <w:jc w:val="both"/>
    </w:pPr>
    <w:rPr>
      <w:rFonts w:ascii="Times New Roman" w:hAnsi="Times New Roman" w:eastAsia="Times New Roman" w:cs="Times New Roman"/>
      <w:sz w:val="20"/>
      <w:szCs w:val="20"/>
      <w:lang w:val="lt-LT"/>
    </w:rPr>
  </w:style>
  <w:style w:type="paragraph" w:styleId="annotationsubject">
    <w:name w:val="annotation subject"/>
    <w:basedOn w:val="CommentText"/>
    <w:next w:val="CommentText"/>
    <w:link w:val="CommentSubjectChar"/>
    <w:uiPriority w:val="99"/>
    <w:semiHidden/>
    <w:unhideWhenUsed/>
    <w:qFormat/>
    <w:pPr/>
    <w:rPr>
      <w:b/>
      <w:bCs/>
    </w:rPr>
  </w:style>
  <w:style w:type="paragraph" w:styleId="HeaderandFooter">
    <w:name w:val="Header and Footer"/>
    <w:basedOn w:val="Normal"/>
    <w:qFormat/>
    <w:pPr/>
    <w:rPr/>
  </w:style>
  <w:style w:type="paragraph" w:styleId="Header">
    <w:name w:val="header"/>
    <w:basedOn w:val="Normal"/>
    <w:link w:val="HeaderChar1"/>
    <w:uiPriority w:val="99"/>
    <w:unhideWhenUsed/>
    <w:pPr>
      <w:tabs>
        <w:tab w:val="clear" w:pos="720"/>
        <w:tab w:val="center" w:pos="4680" w:leader="none"/>
        <w:tab w:val="right" w:pos="9360" w:leader="none"/>
      </w:tabs>
      <w:spacing w:lineRule="auto" w:line="240" w:before="0" w:after="0"/>
      <w:ind w:left="720"/>
      <w:jc w:val="both"/>
    </w:pPr>
    <w:rPr>
      <w:rFonts w:ascii="Times New Roman" w:hAnsi="Times New Roman" w:eastAsia="Times New Roman" w:cs="Times New Roman"/>
      <w:sz w:val="24"/>
      <w:szCs w:val="20"/>
      <w:lang w:val="lt-LT"/>
    </w:rPr>
  </w:style>
  <w:style w:type="paragraph" w:styleId="Footer">
    <w:name w:val="footer"/>
    <w:basedOn w:val="Normal"/>
    <w:link w:val="FooterChar1"/>
    <w:uiPriority w:val="99"/>
    <w:unhideWhenUsed/>
    <w:pPr>
      <w:tabs>
        <w:tab w:val="clear" w:pos="720"/>
        <w:tab w:val="center" w:pos="4680" w:leader="none"/>
        <w:tab w:val="right" w:pos="9360" w:leader="none"/>
      </w:tabs>
      <w:spacing w:lineRule="auto" w:line="240" w:before="0" w:after="0"/>
      <w:ind w:left="720"/>
      <w:jc w:val="both"/>
    </w:pPr>
    <w:rPr>
      <w:rFonts w:ascii="Times New Roman" w:hAnsi="Times New Roman" w:eastAsia="Times New Roman" w:cs="Times New Roman"/>
      <w:sz w:val="24"/>
      <w:szCs w:val="20"/>
      <w:lang w:val="lt-LT"/>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lt-LT" w:eastAsia="lt-LT" w:bidi="ar-SA"/>
    </w:rPr>
  </w:style>
  <w:style w:type="paragraph" w:styleId="TableParagraph" w:customStyle="1">
    <w:name w:val="Table Paragraph"/>
    <w:basedOn w:val="Normal"/>
    <w:uiPriority w:val="1"/>
    <w:qFormat/>
    <w:pPr>
      <w:widowControl w:val="false"/>
      <w:spacing w:lineRule="auto" w:line="240" w:before="0" w:after="0"/>
    </w:pPr>
    <w:rPr>
      <w:rFonts w:ascii="Times New Roman" w:hAnsi="Times New Roman" w:eastAsia="Times New Roman" w:cs="Times New Roman"/>
    </w:rPr>
  </w:style>
  <w:style w:type="paragraph" w:styleId="BodyText2">
    <w:name w:val="Body Text 2"/>
    <w:basedOn w:val="Normal"/>
    <w:link w:val="BodyText2Char"/>
    <w:qFormat/>
    <w:pPr>
      <w:spacing w:lineRule="auto" w:line="240" w:before="0" w:after="0"/>
      <w:jc w:val="both"/>
    </w:pPr>
    <w:rPr>
      <w:rFonts w:ascii="TimesLT" w:hAnsi="TimesLT" w:eastAsia="Times New Roman" w:cs="Times New Roman"/>
      <w:sz w:val="24"/>
      <w:szCs w:val="20"/>
      <w:lang w:val="lt-LT" w:eastAsia="lt-LT"/>
    </w:rPr>
  </w:style>
  <w:style w:type="paragraph" w:styleId="BodyTextIndent">
    <w:name w:val="Body Text Indent"/>
    <w:basedOn w:val="Normal"/>
    <w:link w:val="BodyTextIndentChar"/>
    <w:pPr>
      <w:spacing w:lineRule="auto" w:line="240" w:before="0" w:after="0"/>
      <w:ind w:firstLine="720"/>
      <w:jc w:val="both"/>
    </w:pPr>
    <w:rPr>
      <w:rFonts w:ascii="Times New Roman" w:hAnsi="Times New Roman" w:eastAsia="Times New Roman" w:cs="Times New Roman"/>
      <w:sz w:val="24"/>
      <w:szCs w:val="20"/>
      <w:lang w:val="lt-LT" w:eastAsia="lt-LT"/>
    </w:rPr>
  </w:style>
  <w:style w:type="paragraph" w:styleId="BodyTextIndent2">
    <w:name w:val="Body Text Indent 2"/>
    <w:basedOn w:val="Normal"/>
    <w:link w:val="BodyTextIndent2Char"/>
    <w:qFormat/>
    <w:pPr>
      <w:tabs>
        <w:tab w:val="left" w:pos="720" w:leader="none"/>
      </w:tabs>
      <w:spacing w:lineRule="auto" w:line="240" w:before="0" w:after="0"/>
      <w:ind w:firstLine="993"/>
      <w:jc w:val="both"/>
    </w:pPr>
    <w:rPr>
      <w:rFonts w:ascii="TimesLT" w:hAnsi="TimesLT" w:eastAsia="Times New Roman" w:cs="Times New Roman"/>
      <w:sz w:val="24"/>
      <w:szCs w:val="20"/>
      <w:lang w:val="lt-LT" w:eastAsia="lt-LT"/>
    </w:rPr>
  </w:style>
  <w:style w:type="paragraph" w:styleId="BalloonText1" w:customStyle="1">
    <w:name w:val="Balloon Text1"/>
    <w:basedOn w:val="Normal"/>
    <w:semiHidden/>
    <w:qFormat/>
    <w:pPr>
      <w:spacing w:lineRule="auto" w:line="240" w:before="0" w:after="0"/>
    </w:pPr>
    <w:rPr>
      <w:rFonts w:ascii="Tahoma" w:hAnsi="Tahoma" w:eastAsia="Times New Roman" w:cs="Tahoma"/>
      <w:sz w:val="16"/>
      <w:szCs w:val="16"/>
      <w:lang w:val="lt-LT" w:eastAsia="lt-LT"/>
    </w:rPr>
  </w:style>
  <w:style w:type="paragraph" w:styleId="BodyTextIndent3">
    <w:name w:val="Body Text Indent 3"/>
    <w:basedOn w:val="Normal"/>
    <w:link w:val="BodyTextIndent3Char"/>
    <w:qFormat/>
    <w:pPr>
      <w:spacing w:lineRule="auto" w:line="360" w:before="0" w:after="0"/>
      <w:ind w:firstLine="720"/>
      <w:jc w:val="both"/>
    </w:pPr>
    <w:rPr>
      <w:rFonts w:ascii="Times New Roman" w:hAnsi="Times New Roman" w:eastAsia="Times New Roman" w:cs="Times New Roman"/>
      <w:color w:val="FF0000"/>
      <w:sz w:val="24"/>
      <w:szCs w:val="20"/>
      <w:lang w:val="lt-LT" w:eastAsia="lt-LT"/>
    </w:rPr>
  </w:style>
  <w:style w:type="paragraph" w:styleId="paveikslas" w:customStyle="1">
    <w:name w:val="paveikslas"/>
    <w:basedOn w:val="Normal"/>
    <w:qFormat/>
    <w:pPr>
      <w:spacing w:lineRule="auto" w:line="240" w:before="0" w:after="0"/>
    </w:pPr>
    <w:rPr>
      <w:rFonts w:ascii="Times New Roman" w:hAnsi="Times New Roman" w:eastAsia="Times New Roman" w:cs="Times New Roman"/>
      <w:sz w:val="8"/>
      <w:szCs w:val="20"/>
      <w:lang w:val="lt-LT" w:eastAsia="lt-LT"/>
    </w:rPr>
  </w:style>
  <w:style w:type="paragraph" w:styleId="Style11" w:customStyle="1">
    <w:name w:val="Style1"/>
    <w:basedOn w:val="Normal"/>
    <w:qFormat/>
    <w:pPr>
      <w:spacing w:lineRule="auto" w:line="240" w:before="0" w:after="0"/>
    </w:pPr>
    <w:rPr>
      <w:rFonts w:ascii="Times New Roman" w:hAnsi="Times New Roman" w:eastAsia="Times New Roman" w:cs="Times New Roman"/>
      <w:sz w:val="24"/>
      <w:szCs w:val="20"/>
      <w:lang w:val="lt-LT" w:eastAsia="lt-LT"/>
    </w:rPr>
  </w:style>
  <w:style w:type="paragraph" w:styleId="Title">
    <w:name w:val="Title"/>
    <w:basedOn w:val="Normal"/>
    <w:link w:val="TitleChar1"/>
    <w:qFormat/>
    <w:pPr>
      <w:spacing w:lineRule="auto" w:line="240" w:before="0" w:after="0"/>
      <w:jc w:val="center"/>
    </w:pPr>
    <w:rPr>
      <w:rFonts w:ascii="Times New Roman" w:hAnsi="Times New Roman" w:eastAsia="Times New Roman" w:cs="Times New Roman"/>
      <w:b/>
      <w:sz w:val="28"/>
      <w:szCs w:val="20"/>
      <w:lang w:val="en-GB" w:eastAsia="lt-LT"/>
    </w:rPr>
  </w:style>
  <w:style w:type="paragraph" w:styleId="tactin" w:customStyle="1">
    <w:name w:val="tactin"/>
    <w:basedOn w:val="Normal"/>
    <w:qFormat/>
    <w:pPr>
      <w:spacing w:lineRule="auto" w:line="240" w:beforeAutospacing="1" w:afterAutospacing="1"/>
    </w:pPr>
    <w:rPr>
      <w:rFonts w:ascii="Times New Roman" w:hAnsi="Times New Roman" w:eastAsia="Times New Roman" w:cs="Times New Roman"/>
      <w:sz w:val="24"/>
      <w:szCs w:val="24"/>
      <w:lang w:val="lt-LT" w:eastAsia="lt-LT"/>
    </w:rPr>
  </w:style>
  <w:style w:type="paragraph" w:styleId="tajtip" w:customStyle="1">
    <w:name w:val="tajtip"/>
    <w:basedOn w:val="Normal"/>
    <w:qFormat/>
    <w:pPr>
      <w:spacing w:lineRule="auto" w:line="240" w:beforeAutospacing="1" w:afterAutospacing="1"/>
    </w:pPr>
    <w:rPr>
      <w:rFonts w:ascii="Times New Roman" w:hAnsi="Times New Roman" w:eastAsia="Times New Roman" w:cs="Times New Roman"/>
      <w:sz w:val="24"/>
      <w:szCs w:val="24"/>
      <w:lang w:val="lt-LT" w:eastAsia="lt-LT"/>
    </w:rPr>
  </w:style>
  <w:style w:type="paragraph" w:styleId="FootnoteText">
    <w:name w:val="footnote text"/>
    <w:basedOn w:val="Normal"/>
    <w:link w:val="FootnoteTextChar1"/>
    <w:uiPriority w:val="99"/>
    <w:semiHidden/>
    <w:unhideWhenUsed/>
    <w:pPr>
      <w:spacing w:lineRule="auto" w:line="240" w:before="0" w:after="0"/>
    </w:pPr>
    <w:rPr>
      <w:rFonts w:ascii="Times New Roman" w:hAnsi="Times New Roman" w:eastAsia="Times New Roman" w:cs="Times New Roman"/>
      <w:sz w:val="20"/>
      <w:szCs w:val="20"/>
      <w:lang w:val="lt-LT" w:eastAsia="lt-LT"/>
    </w:rPr>
  </w:style>
  <w:style w:type="paragraph" w:styleId="Lentelsturinysuser">
    <w:name w:val="Lentelės turinys (user)"/>
    <w:basedOn w:val="Normal"/>
    <w:qFormat/>
    <w:pPr>
      <w:widowControl w:val="false"/>
      <w:suppressLineNumbers/>
    </w:pPr>
    <w:rPr/>
  </w:style>
  <w:style w:type="paragraph" w:styleId="Lentelsantratuser">
    <w:name w:val="Lentelės antraštė (user)"/>
    <w:basedOn w:val="Lentelsturinysuser"/>
    <w:qFormat/>
    <w:pPr>
      <w:suppressLineNumbers/>
      <w:jc w:val="center"/>
    </w:pPr>
    <w:rPr>
      <w:b/>
      <w:bCs/>
    </w:rPr>
  </w:style>
  <w:style w:type="numbering" w:styleId="NoList" w:default="1">
    <w:name w:val="No List"/>
    <w:uiPriority w:val="99"/>
    <w:semiHidden/>
    <w:unhideWhenUsed/>
    <w:qFormat/>
  </w:style>
  <w:style w:type="numbering" w:styleId="Sraonra1" w:customStyle="1">
    <w:name w:val="Sąrašo nėra1"/>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Light">
    <w:name w:val="Grid Table Light"/>
    <w:basedOn w:val="TableNorma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lainTable1">
    <w:name w:val="Plain Table 1"/>
    <w:basedOn w:val="TableNorma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PlainTable2">
    <w:name w:val="Plain Table 2"/>
    <w:basedOn w:val="TableNormal"/>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CCCEA"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CCCEA"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5AFDD"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5AFDD" w:themeColor="accent5" w:sz="4" w:space="0"/>
        </w:tcBorders>
        <w:shd w:val="clear" w:color="FFFFFF" w:fill="auto"/>
      </w:tcPr>
    </w:tblStylePr>
    <w:tblStylePr w:type="lastCol">
      <w:rPr>
        <w:i/>
        <w:color w:themeColor="accent5" w:themeShade="95"/>
        <w:sz w:val="22"/>
      </w:rPr>
      <w:tblPr/>
      <w:tcPr>
        <w:tcBorders>
          <w:top w:val="none" w:color="000000" w:sz="4" w:space="0"/>
          <w:left w:val="single" w:color="95AFDD"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8DA9DB"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8DA9DB"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TableNormal"/>
    <w:uiPriority w:val="99"/>
    <w:pPr>
      <w:spacing w:after="0" w:line="240" w:lineRule="auto"/>
    </w:pPr>
    <w:rPr>
      <w:lang w:val="lt-LT" w:eastAsia="lt-LT"/>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TableNormal"/>
    <w:uiPriority w:val="99"/>
    <w:pPr>
      <w:spacing w:after="0" w:line="240" w:lineRule="auto"/>
    </w:pPr>
    <w:rPr>
      <w:lang w:val="lt-LT" w:eastAsia="lt-LT"/>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TableNormal"/>
    <w:uiPriority w:val="99"/>
    <w:pPr>
      <w:spacing w:after="0" w:line="240" w:lineRule="auto"/>
    </w:pPr>
    <w:rPr>
      <w:lang w:val="lt-LT" w:eastAsia="lt-LT"/>
      <w:sz w:val="2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TableNormal"/>
    <w:uiPriority w:val="99"/>
    <w:pPr>
      <w:spacing w:after="0" w:line="240" w:lineRule="auto"/>
    </w:pPr>
    <w:rPr>
      <w:lang w:val="lt-LT" w:eastAsia="lt-LT"/>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TableNormal"/>
    <w:uiPriority w:val="99"/>
    <w:pPr>
      <w:spacing w:after="0" w:line="240" w:lineRule="auto"/>
    </w:pPr>
    <w:rPr>
      <w:lang w:val="lt-LT" w:eastAsia="lt-LT"/>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TableNormal"/>
    <w:uiPriority w:val="99"/>
    <w:pPr>
      <w:spacing w:after="0" w:line="240" w:lineRule="auto"/>
    </w:pPr>
    <w:rPr>
      <w:lang w:val="lt-LT" w:eastAsia="lt-LT"/>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TableNormal"/>
    <w:uiPriority w:val="99"/>
    <w:pPr>
      <w:spacing w:after="0" w:line="240" w:lineRule="auto"/>
    </w:pPr>
    <w:rPr>
      <w:lang w:val="lt-LT" w:eastAsia="lt-LT"/>
      <w:sz w:val="2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TableNormal"/>
    <w:uiPriority w:val="99"/>
    <w:pPr>
      <w:spacing w:after="0" w:line="240" w:lineRule="auto"/>
    </w:pPr>
    <w:rPr>
      <w:lang w:val="lt-LT" w:eastAsia="lt-LT"/>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Lentelstinklelis1">
    <w:name w:val="Lentelės tinklelis1"/>
    <w:basedOn w:val="TableNormal"/>
    <w:uiPriority w:val="59"/>
    <w:pPr>
      <w:spacing w:after="0" w:line="240" w:lineRule="auto"/>
    </w:pPr>
    <w:rPr>
      <w:lang w:val="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2">
    <w:name w:val="Lentelės tinklelis2"/>
    <w:basedOn w:val="TableNormal"/>
    <w:uiPriority w:val="59"/>
    <w:pPr>
      <w:spacing w:after="0" w:line="240" w:lineRule="auto"/>
    </w:pPr>
    <w:rPr>
      <w:lang w:val="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3">
    <w:name w:val="Lentelės tinklelis3"/>
    <w:basedOn w:val="TableNormal"/>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askaita.e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8DD0C-F595-470B-9AC4-7732F8B1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Application>LibreOffice/25.2.7.2$Windows_X86_64 LibreOffice_project/5cbfd1ab6520636bb5f7b99185aa69bd7456825d</Application>
  <AppVersion>15.0000</AppVersion>
  <Pages>9</Pages>
  <Words>3276</Words>
  <Characters>22215</Characters>
  <CharactersWithSpaces>25398</CharactersWithSpaces>
  <Paragraphs>287</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2024-12-23T07:24:00Z</dcterms:created>
  <dc:creator>vartotojas3</dc:creator>
  <dc:description/>
  <dc:language>lt-LT</dc:language>
  <cp:lastModifiedBy/>
  <cp:lastPrinted>2024-12-23T09:06:00Z</cp:lastPrinted>
  <dcterms:modified xsi:type="dcterms:W3CDTF">2025-12-08T12:07:09Z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