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D6000" w14:textId="77777777" w:rsidR="00B466A0" w:rsidRDefault="00B466A0" w:rsidP="00B466A0">
      <w:pPr>
        <w:spacing w:after="0"/>
        <w:rPr>
          <w:rFonts w:eastAsia="Times New Roman"/>
          <w:b/>
          <w:szCs w:val="20"/>
        </w:rPr>
      </w:pPr>
      <w:r>
        <w:rPr>
          <w:rFonts w:eastAsia="Times New Roman"/>
          <w:b/>
          <w:szCs w:val="20"/>
        </w:rPr>
        <w:t>Priedas Nr. _____</w:t>
      </w:r>
    </w:p>
    <w:p w14:paraId="0E88B6B2" w14:textId="0BCED1E8" w:rsidR="00B466A0" w:rsidRDefault="00B466A0" w:rsidP="00B466A0">
      <w:pPr>
        <w:spacing w:after="0"/>
        <w:rPr>
          <w:rFonts w:eastAsia="Times New Roman"/>
          <w:b/>
          <w:szCs w:val="20"/>
        </w:rPr>
      </w:pPr>
      <w:r>
        <w:rPr>
          <w:rFonts w:eastAsia="Times New Roman"/>
          <w:b/>
          <w:szCs w:val="20"/>
        </w:rPr>
        <w:t>prie  P</w:t>
      </w:r>
      <w:r w:rsidRPr="00BC4A18">
        <w:rPr>
          <w:rFonts w:eastAsia="Times New Roman"/>
          <w:b/>
          <w:szCs w:val="20"/>
        </w:rPr>
        <w:t>irkimo-</w:t>
      </w:r>
      <w:r>
        <w:rPr>
          <w:rFonts w:eastAsia="Times New Roman"/>
          <w:b/>
          <w:szCs w:val="20"/>
        </w:rPr>
        <w:t>p</w:t>
      </w:r>
      <w:r w:rsidRPr="00BC4A18">
        <w:rPr>
          <w:rFonts w:eastAsia="Times New Roman"/>
          <w:b/>
          <w:szCs w:val="20"/>
        </w:rPr>
        <w:t xml:space="preserve">ardavimo sutarties </w:t>
      </w:r>
      <w:r w:rsidR="00461DC5">
        <w:rPr>
          <w:rFonts w:eastAsia="Times New Roman"/>
          <w:b/>
          <w:szCs w:val="20"/>
        </w:rPr>
        <w:t>3876</w:t>
      </w:r>
    </w:p>
    <w:p w14:paraId="2DD58436" w14:textId="77777777" w:rsidR="00B466A0" w:rsidRPr="00B971AE" w:rsidRDefault="00B466A0" w:rsidP="00B466A0">
      <w:pPr>
        <w:spacing w:after="0"/>
        <w:rPr>
          <w:rFonts w:eastAsia="Times New Roman"/>
          <w:b/>
          <w:szCs w:val="20"/>
        </w:rPr>
      </w:pPr>
    </w:p>
    <w:p w14:paraId="733DD246" w14:textId="77777777" w:rsidR="00B466A0" w:rsidRPr="00D777E5" w:rsidRDefault="00B466A0" w:rsidP="00B466A0">
      <w:pPr>
        <w:spacing w:after="0"/>
        <w:jc w:val="center"/>
        <w:rPr>
          <w:b/>
          <w:bCs/>
          <w:color w:val="000000"/>
          <w:spacing w:val="-2"/>
        </w:rPr>
      </w:pPr>
      <w:r>
        <w:rPr>
          <w:b/>
          <w:bCs/>
          <w:color w:val="000000"/>
          <w:spacing w:val="-2"/>
        </w:rPr>
        <w:t xml:space="preserve">PAPILDOMAS  </w:t>
      </w:r>
      <w:r w:rsidRPr="00D777E5">
        <w:rPr>
          <w:b/>
          <w:bCs/>
          <w:color w:val="000000"/>
          <w:spacing w:val="-2"/>
        </w:rPr>
        <w:t>SUSITARIMAS</w:t>
      </w:r>
    </w:p>
    <w:p w14:paraId="25B8AC49" w14:textId="765BA5AB" w:rsidR="00B466A0" w:rsidRDefault="00B466A0" w:rsidP="00B466A0">
      <w:pPr>
        <w:spacing w:after="0"/>
        <w:jc w:val="center"/>
        <w:rPr>
          <w:color w:val="000000"/>
          <w:spacing w:val="-2"/>
        </w:rPr>
      </w:pPr>
      <w:r>
        <w:rPr>
          <w:color w:val="000000"/>
          <w:spacing w:val="-2"/>
        </w:rPr>
        <w:t>202</w:t>
      </w:r>
      <w:r w:rsidR="00461DC5">
        <w:rPr>
          <w:color w:val="000000"/>
          <w:spacing w:val="-2"/>
        </w:rPr>
        <w:t>4</w:t>
      </w:r>
      <w:r>
        <w:rPr>
          <w:color w:val="000000"/>
          <w:spacing w:val="-2"/>
        </w:rPr>
        <w:t xml:space="preserve"> </w:t>
      </w:r>
      <w:r w:rsidRPr="00120974">
        <w:rPr>
          <w:color w:val="000000"/>
          <w:spacing w:val="-2"/>
        </w:rPr>
        <w:t xml:space="preserve">m. </w:t>
      </w:r>
      <w:r w:rsidR="00461DC5">
        <w:rPr>
          <w:color w:val="000000"/>
          <w:spacing w:val="-2"/>
        </w:rPr>
        <w:t>rugsėjo</w:t>
      </w:r>
      <w:r w:rsidR="00BC1DEF">
        <w:rPr>
          <w:color w:val="000000"/>
          <w:spacing w:val="-2"/>
        </w:rPr>
        <w:t xml:space="preserve"> </w:t>
      </w:r>
      <w:r>
        <w:rPr>
          <w:color w:val="000000"/>
          <w:spacing w:val="-2"/>
        </w:rPr>
        <w:t xml:space="preserve">  </w:t>
      </w:r>
      <w:r w:rsidR="00461DC5">
        <w:rPr>
          <w:color w:val="000000"/>
          <w:spacing w:val="-2"/>
        </w:rPr>
        <w:t>06</w:t>
      </w:r>
      <w:r>
        <w:rPr>
          <w:color w:val="000000"/>
          <w:spacing w:val="-2"/>
        </w:rPr>
        <w:t xml:space="preserve">   </w:t>
      </w:r>
      <w:r w:rsidRPr="00120974">
        <w:rPr>
          <w:color w:val="000000"/>
          <w:spacing w:val="-2"/>
        </w:rPr>
        <w:t>d.</w:t>
      </w:r>
      <w:r>
        <w:rPr>
          <w:color w:val="000000"/>
          <w:spacing w:val="-2"/>
        </w:rPr>
        <w:t xml:space="preserve"> </w:t>
      </w:r>
      <w:r>
        <w:rPr>
          <w:color w:val="000000"/>
          <w:spacing w:val="-2"/>
        </w:rPr>
        <w:br/>
      </w:r>
      <w:r>
        <w:rPr>
          <w:color w:val="000000"/>
        </w:rPr>
        <w:t xml:space="preserve">Vilnius </w:t>
      </w:r>
    </w:p>
    <w:p w14:paraId="38B632E1" w14:textId="77777777" w:rsidR="00B466A0" w:rsidRDefault="00B466A0" w:rsidP="00B466A0">
      <w:pPr>
        <w:spacing w:after="0"/>
        <w:ind w:left="113" w:right="227"/>
        <w:jc w:val="center"/>
        <w:rPr>
          <w:color w:val="000000"/>
          <w:spacing w:val="-2"/>
          <w:sz w:val="8"/>
          <w:szCs w:val="8"/>
        </w:rPr>
      </w:pPr>
    </w:p>
    <w:p w14:paraId="40CAAAB8" w14:textId="31A40CA5" w:rsidR="00B466A0" w:rsidRDefault="00B466A0" w:rsidP="00B466A0">
      <w:pPr>
        <w:tabs>
          <w:tab w:val="left" w:pos="851"/>
        </w:tabs>
        <w:spacing w:after="0"/>
        <w:ind w:right="227"/>
        <w:jc w:val="both"/>
        <w:rPr>
          <w:color w:val="000000"/>
          <w:spacing w:val="-2"/>
          <w:sz w:val="22"/>
          <w:szCs w:val="22"/>
        </w:rPr>
      </w:pPr>
      <w:r>
        <w:rPr>
          <w:b/>
          <w:color w:val="000000"/>
          <w:spacing w:val="3"/>
        </w:rPr>
        <w:t xml:space="preserve">            </w:t>
      </w:r>
      <w:r w:rsidRPr="00E02347">
        <w:rPr>
          <w:b/>
          <w:color w:val="000000"/>
          <w:spacing w:val="3"/>
          <w:sz w:val="22"/>
          <w:szCs w:val="22"/>
        </w:rPr>
        <w:t>A</w:t>
      </w:r>
      <w:r>
        <w:rPr>
          <w:b/>
          <w:color w:val="000000"/>
          <w:spacing w:val="3"/>
          <w:sz w:val="22"/>
          <w:szCs w:val="22"/>
        </w:rPr>
        <w:t>kcinė bendrovė</w:t>
      </w:r>
      <w:r w:rsidRPr="00E02347">
        <w:rPr>
          <w:b/>
          <w:color w:val="000000"/>
          <w:spacing w:val="3"/>
          <w:sz w:val="22"/>
          <w:szCs w:val="22"/>
        </w:rPr>
        <w:t xml:space="preserve"> „ŽEMAITIJOS PIENAS“</w:t>
      </w:r>
      <w:r>
        <w:rPr>
          <w:b/>
          <w:color w:val="000000"/>
          <w:spacing w:val="3"/>
          <w:sz w:val="22"/>
          <w:szCs w:val="22"/>
        </w:rPr>
        <w:t xml:space="preserve"> (toliau – Pardavėjas)</w:t>
      </w:r>
      <w:r>
        <w:rPr>
          <w:color w:val="000000"/>
          <w:spacing w:val="3"/>
          <w:sz w:val="22"/>
          <w:szCs w:val="22"/>
        </w:rPr>
        <w:t xml:space="preserve"> </w:t>
      </w:r>
      <w:r w:rsidRPr="00E02347">
        <w:rPr>
          <w:color w:val="000000"/>
          <w:spacing w:val="3"/>
          <w:sz w:val="22"/>
          <w:szCs w:val="22"/>
        </w:rPr>
        <w:t xml:space="preserve">ir </w:t>
      </w:r>
      <w:r w:rsidR="00461DC5" w:rsidRPr="00461DC5">
        <w:rPr>
          <w:b/>
          <w:color w:val="000000"/>
          <w:sz w:val="22"/>
          <w:szCs w:val="22"/>
        </w:rPr>
        <w:t xml:space="preserve">Viešoji įstaiga Švenčionių raj. sveikatos centras </w:t>
      </w:r>
      <w:r>
        <w:rPr>
          <w:b/>
          <w:color w:val="000000"/>
          <w:sz w:val="22"/>
          <w:szCs w:val="22"/>
        </w:rPr>
        <w:t>(toliau – Pirkėjas</w:t>
      </w:r>
      <w:r w:rsidRPr="00D777E5">
        <w:rPr>
          <w:bCs/>
          <w:color w:val="000000"/>
          <w:sz w:val="22"/>
          <w:szCs w:val="22"/>
        </w:rPr>
        <w:t>)</w:t>
      </w:r>
      <w:r w:rsidRPr="00D777E5">
        <w:rPr>
          <w:bCs/>
          <w:color w:val="000000"/>
          <w:spacing w:val="-2"/>
          <w:sz w:val="22"/>
          <w:szCs w:val="22"/>
        </w:rPr>
        <w:t>,</w:t>
      </w:r>
      <w:r w:rsidRPr="00E30AD4">
        <w:rPr>
          <w:bCs/>
          <w:color w:val="000000"/>
          <w:spacing w:val="-2"/>
          <w:sz w:val="22"/>
          <w:szCs w:val="22"/>
        </w:rPr>
        <w:t xml:space="preserve"> t</w:t>
      </w:r>
      <w:r w:rsidRPr="00E02347">
        <w:rPr>
          <w:color w:val="000000"/>
          <w:spacing w:val="-2"/>
          <w:sz w:val="22"/>
          <w:szCs w:val="22"/>
        </w:rPr>
        <w:t xml:space="preserve">oliau </w:t>
      </w:r>
      <w:r>
        <w:rPr>
          <w:color w:val="000000"/>
          <w:spacing w:val="-2"/>
          <w:sz w:val="22"/>
          <w:szCs w:val="22"/>
        </w:rPr>
        <w:t>priede,</w:t>
      </w:r>
      <w:r w:rsidRPr="00E02347">
        <w:rPr>
          <w:color w:val="000000"/>
          <w:spacing w:val="-2"/>
          <w:sz w:val="22"/>
          <w:szCs w:val="22"/>
        </w:rPr>
        <w:t xml:space="preserve"> Pirkėjas ir Pardavėjas kartu vadinami </w:t>
      </w:r>
      <w:r w:rsidRPr="00E02347">
        <w:rPr>
          <w:b/>
          <w:color w:val="000000"/>
          <w:spacing w:val="-2"/>
          <w:sz w:val="22"/>
          <w:szCs w:val="22"/>
        </w:rPr>
        <w:t xml:space="preserve">Šalimis, </w:t>
      </w:r>
      <w:r w:rsidRPr="00E02347">
        <w:rPr>
          <w:color w:val="000000"/>
          <w:spacing w:val="-2"/>
          <w:sz w:val="22"/>
          <w:szCs w:val="22"/>
        </w:rPr>
        <w:t>o atskirai</w:t>
      </w:r>
      <w:r w:rsidRPr="00E02347">
        <w:rPr>
          <w:b/>
          <w:color w:val="000000"/>
          <w:spacing w:val="-2"/>
          <w:sz w:val="22"/>
          <w:szCs w:val="22"/>
        </w:rPr>
        <w:t xml:space="preserve"> Šalimi</w:t>
      </w:r>
      <w:r>
        <w:rPr>
          <w:b/>
          <w:color w:val="000000"/>
          <w:spacing w:val="-2"/>
          <w:sz w:val="22"/>
          <w:szCs w:val="22"/>
        </w:rPr>
        <w:t xml:space="preserve">, </w:t>
      </w:r>
      <w:r w:rsidRPr="00FE1AEF">
        <w:rPr>
          <w:color w:val="000000"/>
          <w:spacing w:val="-2"/>
          <w:sz w:val="22"/>
          <w:szCs w:val="22"/>
        </w:rPr>
        <w:t xml:space="preserve"> </w:t>
      </w:r>
      <w:r w:rsidRPr="00E02347">
        <w:rPr>
          <w:color w:val="000000"/>
          <w:spacing w:val="-2"/>
          <w:sz w:val="22"/>
          <w:szCs w:val="22"/>
        </w:rPr>
        <w:t xml:space="preserve">sudarė šį </w:t>
      </w:r>
      <w:r>
        <w:rPr>
          <w:color w:val="000000"/>
          <w:spacing w:val="-2"/>
          <w:sz w:val="22"/>
          <w:szCs w:val="22"/>
        </w:rPr>
        <w:t>papildomą susitarimą (toliau – Susitarimas):</w:t>
      </w:r>
    </w:p>
    <w:p w14:paraId="3A042B89" w14:textId="77777777" w:rsidR="00B466A0" w:rsidRDefault="00B466A0" w:rsidP="00B466A0">
      <w:pPr>
        <w:tabs>
          <w:tab w:val="left" w:pos="851"/>
        </w:tabs>
        <w:spacing w:after="0"/>
        <w:ind w:right="227"/>
        <w:jc w:val="both"/>
        <w:rPr>
          <w:color w:val="000000"/>
          <w:spacing w:val="-2"/>
          <w:sz w:val="22"/>
          <w:szCs w:val="22"/>
        </w:rPr>
      </w:pPr>
    </w:p>
    <w:p w14:paraId="4D0706AD" w14:textId="285686CA" w:rsidR="00B466A0" w:rsidRPr="00E02347" w:rsidRDefault="00B466A0" w:rsidP="00B466A0">
      <w:pPr>
        <w:numPr>
          <w:ilvl w:val="0"/>
          <w:numId w:val="1"/>
        </w:numPr>
        <w:tabs>
          <w:tab w:val="left" w:pos="851"/>
          <w:tab w:val="left" w:pos="993"/>
        </w:tabs>
        <w:spacing w:after="0"/>
        <w:ind w:left="0" w:right="227" w:firstLine="709"/>
        <w:jc w:val="both"/>
        <w:rPr>
          <w:color w:val="000000"/>
          <w:spacing w:val="3"/>
          <w:sz w:val="22"/>
          <w:szCs w:val="22"/>
        </w:rPr>
      </w:pPr>
      <w:r>
        <w:rPr>
          <w:color w:val="000000"/>
          <w:spacing w:val="-2"/>
          <w:sz w:val="22"/>
          <w:szCs w:val="22"/>
        </w:rPr>
        <w:t xml:space="preserve"> Šalys susitarė </w:t>
      </w:r>
      <w:r w:rsidRPr="00E02347">
        <w:rPr>
          <w:color w:val="000000"/>
          <w:spacing w:val="-2"/>
          <w:sz w:val="22"/>
          <w:szCs w:val="22"/>
        </w:rPr>
        <w:t>dėl pirkimo-pardavimo sutarti</w:t>
      </w:r>
      <w:r>
        <w:rPr>
          <w:color w:val="000000"/>
          <w:spacing w:val="-2"/>
          <w:sz w:val="22"/>
          <w:szCs w:val="22"/>
        </w:rPr>
        <w:t>mi</w:t>
      </w:r>
      <w:r w:rsidRPr="00E02347">
        <w:rPr>
          <w:color w:val="000000"/>
          <w:spacing w:val="-2"/>
          <w:sz w:val="22"/>
          <w:szCs w:val="22"/>
        </w:rPr>
        <w:t xml:space="preserve"> </w:t>
      </w:r>
      <w:r w:rsidR="00461DC5">
        <w:rPr>
          <w:color w:val="000000"/>
          <w:spacing w:val="-2"/>
          <w:sz w:val="22"/>
          <w:szCs w:val="22"/>
        </w:rPr>
        <w:t>3876</w:t>
      </w:r>
      <w:r w:rsidRPr="00E02347">
        <w:rPr>
          <w:color w:val="000000"/>
          <w:spacing w:val="-2"/>
          <w:sz w:val="22"/>
          <w:szCs w:val="22"/>
        </w:rPr>
        <w:t xml:space="preserve"> </w:t>
      </w:r>
      <w:r>
        <w:rPr>
          <w:color w:val="000000"/>
          <w:spacing w:val="-2"/>
          <w:sz w:val="22"/>
          <w:szCs w:val="22"/>
        </w:rPr>
        <w:t xml:space="preserve">(toliau – Sutartis) parduodamų prekių asortimento </w:t>
      </w:r>
      <w:r w:rsidRPr="00E02347">
        <w:rPr>
          <w:color w:val="000000"/>
          <w:spacing w:val="-2"/>
          <w:sz w:val="22"/>
          <w:szCs w:val="22"/>
        </w:rPr>
        <w:t>papildymo</w:t>
      </w:r>
      <w:r>
        <w:rPr>
          <w:color w:val="000000"/>
          <w:spacing w:val="-2"/>
          <w:sz w:val="22"/>
          <w:szCs w:val="22"/>
        </w:rPr>
        <w:t xml:space="preserve"> naujais produktais:</w:t>
      </w:r>
    </w:p>
    <w:p w14:paraId="219807DF" w14:textId="77777777" w:rsidR="00B466A0" w:rsidRPr="00992404" w:rsidRDefault="00B466A0" w:rsidP="00B466A0">
      <w:pPr>
        <w:tabs>
          <w:tab w:val="left" w:pos="1134"/>
        </w:tabs>
        <w:spacing w:after="0"/>
        <w:ind w:right="227" w:firstLine="709"/>
        <w:jc w:val="both"/>
        <w:rPr>
          <w:color w:val="000000"/>
          <w:sz w:val="4"/>
          <w:szCs w:val="4"/>
        </w:rPr>
      </w:pPr>
    </w:p>
    <w:p w14:paraId="6072B480" w14:textId="3B533712" w:rsidR="00B466A0" w:rsidRDefault="00B466A0" w:rsidP="00B466A0">
      <w:pPr>
        <w:numPr>
          <w:ilvl w:val="1"/>
          <w:numId w:val="1"/>
        </w:numPr>
        <w:tabs>
          <w:tab w:val="left" w:pos="1134"/>
        </w:tabs>
        <w:spacing w:after="0"/>
        <w:ind w:left="0" w:right="227" w:firstLine="709"/>
        <w:jc w:val="both"/>
        <w:rPr>
          <w:color w:val="000000"/>
          <w:sz w:val="22"/>
          <w:szCs w:val="22"/>
        </w:rPr>
      </w:pPr>
      <w:r>
        <w:rPr>
          <w:color w:val="000000"/>
          <w:sz w:val="22"/>
          <w:szCs w:val="22"/>
        </w:rPr>
        <w:t>Pardavėjas, papildomai prie galiojančio prekių asortimento,</w:t>
      </w:r>
      <w:r w:rsidRPr="00BC4A18">
        <w:rPr>
          <w:color w:val="000000"/>
          <w:sz w:val="22"/>
          <w:szCs w:val="22"/>
        </w:rPr>
        <w:t xml:space="preserve"> </w:t>
      </w:r>
      <w:r>
        <w:rPr>
          <w:color w:val="000000"/>
          <w:sz w:val="22"/>
          <w:szCs w:val="22"/>
        </w:rPr>
        <w:t>tieks</w:t>
      </w:r>
      <w:r w:rsidRPr="00BC4A18">
        <w:rPr>
          <w:color w:val="000000"/>
          <w:sz w:val="22"/>
          <w:szCs w:val="22"/>
        </w:rPr>
        <w:t xml:space="preserve"> </w:t>
      </w:r>
      <w:r>
        <w:rPr>
          <w:color w:val="000000"/>
          <w:sz w:val="22"/>
          <w:szCs w:val="22"/>
        </w:rPr>
        <w:t>šiuos p</w:t>
      </w:r>
      <w:r w:rsidRPr="00BC4A18">
        <w:rPr>
          <w:color w:val="000000"/>
          <w:sz w:val="22"/>
          <w:szCs w:val="22"/>
        </w:rPr>
        <w:t>roduktus</w:t>
      </w:r>
      <w:r>
        <w:rPr>
          <w:color w:val="000000"/>
          <w:sz w:val="22"/>
          <w:szCs w:val="22"/>
        </w:rPr>
        <w:t xml:space="preserve"> kainomis, kurios įsigalioja nuo  __</w:t>
      </w:r>
      <w:r w:rsidR="00461DC5">
        <w:rPr>
          <w:color w:val="000000"/>
          <w:sz w:val="22"/>
          <w:szCs w:val="22"/>
        </w:rPr>
        <w:t>2024.09.09</w:t>
      </w:r>
      <w:r>
        <w:rPr>
          <w:color w:val="000000"/>
          <w:sz w:val="22"/>
          <w:szCs w:val="22"/>
        </w:rPr>
        <w:t>_  ir galioja iki Sutarties galiojimo pabaigos:</w:t>
      </w:r>
      <w:r w:rsidRPr="00BC4A18">
        <w:rPr>
          <w:color w:val="000000"/>
          <w:sz w:val="22"/>
          <w:szCs w:val="22"/>
        </w:rPr>
        <w:t xml:space="preserve"> </w:t>
      </w:r>
    </w:p>
    <w:p w14:paraId="2B837F13" w14:textId="77777777" w:rsidR="00B466A0" w:rsidRPr="00D777E5" w:rsidRDefault="00B466A0" w:rsidP="00B466A0">
      <w:pPr>
        <w:spacing w:after="0"/>
        <w:ind w:left="113" w:right="227" w:firstLine="648"/>
        <w:rPr>
          <w:color w:val="000000"/>
          <w:sz w:val="22"/>
          <w:szCs w:val="22"/>
          <w:vertAlign w:val="superscript"/>
        </w:rPr>
      </w:pPr>
      <w:r>
        <w:rPr>
          <w:color w:val="000000"/>
          <w:sz w:val="22"/>
          <w:szCs w:val="22"/>
          <w:vertAlign w:val="superscript"/>
        </w:rPr>
        <w:t xml:space="preserve">                                       </w:t>
      </w:r>
      <w:r w:rsidRPr="00D777E5">
        <w:rPr>
          <w:color w:val="000000"/>
          <w:sz w:val="22"/>
          <w:szCs w:val="22"/>
          <w:vertAlign w:val="superscript"/>
        </w:rPr>
        <w:t>(data įrašoma ranka)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279"/>
        <w:gridCol w:w="705"/>
        <w:gridCol w:w="856"/>
        <w:gridCol w:w="1150"/>
        <w:gridCol w:w="1006"/>
        <w:gridCol w:w="1086"/>
      </w:tblGrid>
      <w:tr w:rsidR="00B466A0" w:rsidRPr="00BC7D0D" w14:paraId="7C119BE8" w14:textId="77777777" w:rsidTr="00856A72">
        <w:trPr>
          <w:trHeight w:val="585"/>
        </w:trPr>
        <w:tc>
          <w:tcPr>
            <w:tcW w:w="546" w:type="dxa"/>
          </w:tcPr>
          <w:p w14:paraId="6EAEB6F1" w14:textId="77777777" w:rsidR="00B466A0" w:rsidRPr="00BC7D0D" w:rsidRDefault="00B466A0" w:rsidP="003C2FD6">
            <w:pPr>
              <w:tabs>
                <w:tab w:val="left" w:pos="2400"/>
              </w:tabs>
              <w:autoSpaceDN/>
              <w:spacing w:after="0" w:line="240" w:lineRule="auto"/>
              <w:jc w:val="both"/>
              <w:rPr>
                <w:rFonts w:eastAsia="Times New Roman"/>
                <w:b/>
                <w:bCs/>
                <w:sz w:val="22"/>
                <w:szCs w:val="22"/>
                <w:lang w:eastAsia="lt-LT"/>
              </w:rPr>
            </w:pPr>
            <w:r>
              <w:rPr>
                <w:rFonts w:eastAsia="Times New Roman"/>
                <w:b/>
                <w:bCs/>
                <w:sz w:val="22"/>
                <w:szCs w:val="22"/>
                <w:lang w:eastAsia="lt-LT"/>
              </w:rPr>
              <w:t>Eil. Nr.</w:t>
            </w:r>
          </w:p>
        </w:tc>
        <w:tc>
          <w:tcPr>
            <w:tcW w:w="4279" w:type="dxa"/>
          </w:tcPr>
          <w:p w14:paraId="3FAD40D9" w14:textId="77777777" w:rsidR="00B466A0" w:rsidRPr="00BC7D0D" w:rsidRDefault="00B466A0" w:rsidP="003C2FD6">
            <w:pPr>
              <w:tabs>
                <w:tab w:val="left" w:pos="2400"/>
              </w:tabs>
              <w:autoSpaceDN/>
              <w:spacing w:after="0" w:line="240" w:lineRule="auto"/>
              <w:jc w:val="both"/>
              <w:rPr>
                <w:rFonts w:eastAsia="Times New Roman"/>
                <w:b/>
                <w:bCs/>
                <w:sz w:val="22"/>
                <w:szCs w:val="22"/>
                <w:lang w:eastAsia="lt-LT"/>
              </w:rPr>
            </w:pPr>
            <w:r w:rsidRPr="00BC7D0D">
              <w:rPr>
                <w:rFonts w:eastAsia="Times New Roman"/>
                <w:b/>
                <w:bCs/>
                <w:sz w:val="22"/>
                <w:szCs w:val="22"/>
                <w:lang w:eastAsia="lt-LT"/>
              </w:rPr>
              <w:t>Produkto  pavadinimas</w:t>
            </w:r>
          </w:p>
        </w:tc>
        <w:tc>
          <w:tcPr>
            <w:tcW w:w="705" w:type="dxa"/>
            <w:shd w:val="clear" w:color="auto" w:fill="auto"/>
            <w:noWrap/>
            <w:hideMark/>
          </w:tcPr>
          <w:p w14:paraId="749DA410" w14:textId="07570D8B" w:rsidR="00B466A0" w:rsidRPr="00BC7D0D" w:rsidRDefault="00461DC5" w:rsidP="003C2FD6">
            <w:pPr>
              <w:tabs>
                <w:tab w:val="left" w:pos="2400"/>
              </w:tabs>
              <w:autoSpaceDN/>
              <w:spacing w:after="0" w:line="240" w:lineRule="auto"/>
              <w:jc w:val="both"/>
              <w:rPr>
                <w:rFonts w:eastAsia="Times New Roman"/>
                <w:b/>
                <w:bCs/>
                <w:sz w:val="22"/>
                <w:szCs w:val="22"/>
                <w:lang w:eastAsia="lt-LT"/>
              </w:rPr>
            </w:pPr>
            <w:r>
              <w:rPr>
                <w:rFonts w:eastAsia="Times New Roman"/>
                <w:b/>
                <w:bCs/>
                <w:sz w:val="22"/>
                <w:szCs w:val="22"/>
                <w:lang w:eastAsia="lt-LT"/>
              </w:rPr>
              <w:t>L</w:t>
            </w:r>
          </w:p>
        </w:tc>
        <w:tc>
          <w:tcPr>
            <w:tcW w:w="856" w:type="dxa"/>
          </w:tcPr>
          <w:p w14:paraId="5EABF4D8" w14:textId="77777777" w:rsidR="00B466A0" w:rsidRPr="00BC7D0D" w:rsidRDefault="00B466A0" w:rsidP="003C2FD6">
            <w:pPr>
              <w:tabs>
                <w:tab w:val="left" w:pos="2400"/>
              </w:tabs>
              <w:autoSpaceDN/>
              <w:spacing w:after="0" w:line="240" w:lineRule="auto"/>
              <w:jc w:val="both"/>
              <w:rPr>
                <w:rFonts w:eastAsia="Times New Roman"/>
                <w:b/>
                <w:bCs/>
                <w:sz w:val="22"/>
                <w:szCs w:val="22"/>
                <w:lang w:eastAsia="lt-LT"/>
              </w:rPr>
            </w:pPr>
            <w:r>
              <w:rPr>
                <w:rFonts w:eastAsia="Times New Roman"/>
                <w:b/>
                <w:bCs/>
                <w:sz w:val="22"/>
                <w:szCs w:val="22"/>
                <w:lang w:eastAsia="lt-LT"/>
              </w:rPr>
              <w:t>Kiekis</w:t>
            </w:r>
          </w:p>
        </w:tc>
        <w:tc>
          <w:tcPr>
            <w:tcW w:w="1150" w:type="dxa"/>
            <w:shd w:val="clear" w:color="auto" w:fill="auto"/>
            <w:hideMark/>
          </w:tcPr>
          <w:p w14:paraId="05DCE634" w14:textId="77777777" w:rsidR="00B466A0" w:rsidRPr="00BC7D0D" w:rsidRDefault="00B466A0" w:rsidP="003C2FD6">
            <w:pPr>
              <w:tabs>
                <w:tab w:val="left" w:pos="2400"/>
              </w:tabs>
              <w:autoSpaceDN/>
              <w:spacing w:after="0" w:line="240" w:lineRule="auto"/>
              <w:jc w:val="both"/>
              <w:rPr>
                <w:rFonts w:eastAsia="Times New Roman"/>
                <w:b/>
                <w:bCs/>
                <w:sz w:val="22"/>
                <w:szCs w:val="22"/>
                <w:lang w:eastAsia="lt-LT"/>
              </w:rPr>
            </w:pPr>
            <w:r w:rsidRPr="00BC7D0D">
              <w:rPr>
                <w:rFonts w:eastAsia="Times New Roman"/>
                <w:b/>
                <w:bCs/>
                <w:sz w:val="22"/>
                <w:szCs w:val="22"/>
                <w:lang w:eastAsia="lt-LT"/>
              </w:rPr>
              <w:t>Kaina be PVM</w:t>
            </w:r>
          </w:p>
        </w:tc>
        <w:tc>
          <w:tcPr>
            <w:tcW w:w="1006" w:type="dxa"/>
            <w:shd w:val="clear" w:color="auto" w:fill="auto"/>
            <w:hideMark/>
          </w:tcPr>
          <w:p w14:paraId="0678034E" w14:textId="77777777" w:rsidR="00B466A0" w:rsidRPr="00BC7D0D" w:rsidRDefault="00B466A0" w:rsidP="003C2FD6">
            <w:pPr>
              <w:tabs>
                <w:tab w:val="left" w:pos="2400"/>
              </w:tabs>
              <w:autoSpaceDN/>
              <w:spacing w:after="0" w:line="240" w:lineRule="auto"/>
              <w:jc w:val="both"/>
              <w:rPr>
                <w:rFonts w:eastAsia="Times New Roman"/>
                <w:b/>
                <w:bCs/>
                <w:sz w:val="22"/>
                <w:szCs w:val="22"/>
                <w:lang w:eastAsia="lt-LT"/>
              </w:rPr>
            </w:pPr>
            <w:r w:rsidRPr="00BC7D0D">
              <w:rPr>
                <w:rFonts w:eastAsia="Times New Roman"/>
                <w:b/>
                <w:bCs/>
                <w:sz w:val="22"/>
                <w:szCs w:val="22"/>
                <w:lang w:eastAsia="lt-LT"/>
              </w:rPr>
              <w:t>Kaina su PVM</w:t>
            </w:r>
          </w:p>
        </w:tc>
        <w:tc>
          <w:tcPr>
            <w:tcW w:w="1086" w:type="dxa"/>
          </w:tcPr>
          <w:p w14:paraId="45237378" w14:textId="77777777" w:rsidR="00B466A0" w:rsidRPr="00BC7D0D" w:rsidRDefault="00B466A0" w:rsidP="003C2FD6">
            <w:pPr>
              <w:tabs>
                <w:tab w:val="left" w:pos="2400"/>
              </w:tabs>
              <w:autoSpaceDN/>
              <w:spacing w:after="0" w:line="240" w:lineRule="auto"/>
              <w:jc w:val="both"/>
              <w:rPr>
                <w:rFonts w:eastAsia="Times New Roman"/>
                <w:b/>
                <w:bCs/>
                <w:sz w:val="22"/>
                <w:szCs w:val="22"/>
                <w:lang w:eastAsia="lt-LT"/>
              </w:rPr>
            </w:pPr>
            <w:r>
              <w:rPr>
                <w:rFonts w:eastAsia="Times New Roman"/>
                <w:b/>
                <w:bCs/>
                <w:sz w:val="22"/>
                <w:szCs w:val="22"/>
                <w:lang w:eastAsia="lt-LT"/>
              </w:rPr>
              <w:t>Bendra kaina be</w:t>
            </w:r>
            <w:r w:rsidRPr="00BC7D0D">
              <w:rPr>
                <w:rFonts w:eastAsia="Times New Roman"/>
                <w:b/>
                <w:bCs/>
                <w:sz w:val="22"/>
                <w:szCs w:val="22"/>
                <w:lang w:eastAsia="lt-LT"/>
              </w:rPr>
              <w:t xml:space="preserve"> PVM</w:t>
            </w:r>
          </w:p>
        </w:tc>
      </w:tr>
      <w:tr w:rsidR="00B466A0" w:rsidRPr="00BC7D0D" w14:paraId="753D45F3" w14:textId="77777777" w:rsidTr="00856A72">
        <w:trPr>
          <w:trHeight w:val="648"/>
        </w:trPr>
        <w:tc>
          <w:tcPr>
            <w:tcW w:w="546" w:type="dxa"/>
          </w:tcPr>
          <w:p w14:paraId="4A9700E7" w14:textId="77777777" w:rsidR="00B466A0" w:rsidRPr="00BC7D0D" w:rsidRDefault="00B466A0" w:rsidP="003C2FD6">
            <w:pPr>
              <w:tabs>
                <w:tab w:val="left" w:pos="2400"/>
              </w:tabs>
              <w:autoSpaceDN/>
              <w:spacing w:after="0" w:line="240" w:lineRule="auto"/>
              <w:jc w:val="both"/>
              <w:rPr>
                <w:rFonts w:eastAsia="Times New Roman"/>
                <w:sz w:val="22"/>
                <w:szCs w:val="22"/>
                <w:lang w:eastAsia="lt-LT"/>
              </w:rPr>
            </w:pPr>
            <w:r>
              <w:rPr>
                <w:rFonts w:eastAsia="Times New Roman"/>
                <w:sz w:val="22"/>
                <w:szCs w:val="22"/>
                <w:lang w:eastAsia="lt-LT"/>
              </w:rPr>
              <w:t>1.</w:t>
            </w:r>
          </w:p>
        </w:tc>
        <w:tc>
          <w:tcPr>
            <w:tcW w:w="4279" w:type="dxa"/>
          </w:tcPr>
          <w:p w14:paraId="1E0A6DDE" w14:textId="60991B84" w:rsidR="00B466A0" w:rsidRPr="0088552E" w:rsidRDefault="00461DC5" w:rsidP="003C2FD6">
            <w:pPr>
              <w:tabs>
                <w:tab w:val="left" w:pos="2400"/>
              </w:tabs>
              <w:autoSpaceDN/>
              <w:spacing w:after="0" w:line="240" w:lineRule="auto"/>
              <w:jc w:val="both"/>
              <w:rPr>
                <w:rFonts w:eastAsia="Times New Roman"/>
                <w:sz w:val="22"/>
                <w:szCs w:val="22"/>
                <w:lang w:eastAsia="lt-LT"/>
              </w:rPr>
            </w:pPr>
            <w:r w:rsidRPr="00461DC5">
              <w:t xml:space="preserve">Pienas Lankų 2,5% fas.0,9ltr </w:t>
            </w:r>
          </w:p>
        </w:tc>
        <w:tc>
          <w:tcPr>
            <w:tcW w:w="705" w:type="dxa"/>
            <w:shd w:val="clear" w:color="auto" w:fill="auto"/>
            <w:noWrap/>
            <w:hideMark/>
          </w:tcPr>
          <w:p w14:paraId="1125B039" w14:textId="42424271" w:rsidR="00B466A0" w:rsidRPr="00BC7D0D" w:rsidRDefault="00461DC5" w:rsidP="003C2FD6">
            <w:pPr>
              <w:tabs>
                <w:tab w:val="left" w:pos="2400"/>
              </w:tabs>
              <w:autoSpaceDN/>
              <w:spacing w:after="0" w:line="240" w:lineRule="auto"/>
              <w:jc w:val="both"/>
              <w:rPr>
                <w:rFonts w:eastAsia="Times New Roman"/>
                <w:sz w:val="22"/>
                <w:szCs w:val="22"/>
                <w:lang w:eastAsia="lt-LT"/>
              </w:rPr>
            </w:pPr>
            <w:r>
              <w:rPr>
                <w:rFonts w:eastAsia="Times New Roman"/>
                <w:sz w:val="22"/>
                <w:szCs w:val="22"/>
                <w:lang w:eastAsia="lt-LT"/>
              </w:rPr>
              <w:t>l</w:t>
            </w:r>
          </w:p>
        </w:tc>
        <w:tc>
          <w:tcPr>
            <w:tcW w:w="856" w:type="dxa"/>
          </w:tcPr>
          <w:p w14:paraId="6DE634A0" w14:textId="03FCA11F" w:rsidR="00B466A0" w:rsidRPr="00BC7D0D" w:rsidRDefault="00461DC5" w:rsidP="003C2FD6">
            <w:pPr>
              <w:tabs>
                <w:tab w:val="left" w:pos="2400"/>
              </w:tabs>
              <w:autoSpaceDN/>
              <w:spacing w:after="0" w:line="240" w:lineRule="auto"/>
              <w:jc w:val="both"/>
              <w:rPr>
                <w:rFonts w:eastAsia="Times New Roman"/>
                <w:sz w:val="22"/>
                <w:szCs w:val="22"/>
                <w:lang w:eastAsia="lt-LT"/>
              </w:rPr>
            </w:pPr>
            <w:r>
              <w:rPr>
                <w:rFonts w:eastAsia="Times New Roman"/>
                <w:sz w:val="22"/>
                <w:szCs w:val="22"/>
                <w:lang w:eastAsia="lt-LT"/>
              </w:rPr>
              <w:t>7000</w:t>
            </w:r>
          </w:p>
        </w:tc>
        <w:tc>
          <w:tcPr>
            <w:tcW w:w="1150" w:type="dxa"/>
            <w:shd w:val="clear" w:color="auto" w:fill="auto"/>
            <w:noWrap/>
            <w:hideMark/>
          </w:tcPr>
          <w:p w14:paraId="337DC7A0" w14:textId="25BC43A6" w:rsidR="00B466A0" w:rsidRPr="00BC7D0D" w:rsidRDefault="00461DC5" w:rsidP="003C2FD6">
            <w:pPr>
              <w:tabs>
                <w:tab w:val="left" w:pos="2400"/>
              </w:tabs>
              <w:autoSpaceDN/>
              <w:spacing w:after="0" w:line="240" w:lineRule="auto"/>
              <w:jc w:val="both"/>
              <w:rPr>
                <w:rFonts w:eastAsia="Times New Roman"/>
                <w:sz w:val="22"/>
                <w:szCs w:val="22"/>
                <w:lang w:eastAsia="lt-LT"/>
              </w:rPr>
            </w:pPr>
            <w:r>
              <w:rPr>
                <w:rFonts w:eastAsia="Times New Roman"/>
                <w:sz w:val="22"/>
                <w:szCs w:val="22"/>
                <w:lang w:eastAsia="lt-LT"/>
              </w:rPr>
              <w:t>0,77</w:t>
            </w:r>
          </w:p>
        </w:tc>
        <w:tc>
          <w:tcPr>
            <w:tcW w:w="1006" w:type="dxa"/>
            <w:shd w:val="clear" w:color="auto" w:fill="auto"/>
            <w:noWrap/>
            <w:hideMark/>
          </w:tcPr>
          <w:p w14:paraId="4BB84B06" w14:textId="63D94EDE" w:rsidR="00B466A0" w:rsidRDefault="00461DC5" w:rsidP="003C2FD6">
            <w:pPr>
              <w:tabs>
                <w:tab w:val="left" w:pos="2400"/>
              </w:tabs>
              <w:autoSpaceDN/>
              <w:spacing w:after="0" w:line="240" w:lineRule="auto"/>
              <w:jc w:val="both"/>
              <w:rPr>
                <w:rFonts w:eastAsia="Times New Roman"/>
                <w:sz w:val="22"/>
                <w:szCs w:val="22"/>
                <w:lang w:eastAsia="lt-LT"/>
              </w:rPr>
            </w:pPr>
            <w:r>
              <w:rPr>
                <w:rFonts w:eastAsia="Times New Roman"/>
                <w:sz w:val="22"/>
                <w:szCs w:val="22"/>
                <w:lang w:eastAsia="lt-LT"/>
              </w:rPr>
              <w:t>0,93</w:t>
            </w:r>
          </w:p>
          <w:p w14:paraId="7B60155F" w14:textId="40850FB4" w:rsidR="004E6F01" w:rsidRPr="00BC7D0D" w:rsidRDefault="004E6F01" w:rsidP="003C2FD6">
            <w:pPr>
              <w:tabs>
                <w:tab w:val="left" w:pos="2400"/>
              </w:tabs>
              <w:autoSpaceDN/>
              <w:spacing w:after="0" w:line="240" w:lineRule="auto"/>
              <w:jc w:val="both"/>
              <w:rPr>
                <w:rFonts w:eastAsia="Times New Roman"/>
                <w:sz w:val="22"/>
                <w:szCs w:val="22"/>
                <w:lang w:eastAsia="lt-LT"/>
              </w:rPr>
            </w:pPr>
          </w:p>
        </w:tc>
        <w:tc>
          <w:tcPr>
            <w:tcW w:w="1086" w:type="dxa"/>
          </w:tcPr>
          <w:p w14:paraId="3020CBF5" w14:textId="3DD99018" w:rsidR="00B466A0" w:rsidRPr="00BC7D0D" w:rsidRDefault="004E6F01" w:rsidP="003C2FD6">
            <w:pPr>
              <w:spacing w:after="0" w:line="240" w:lineRule="auto"/>
              <w:rPr>
                <w:sz w:val="20"/>
                <w:szCs w:val="20"/>
              </w:rPr>
            </w:pPr>
            <w:r>
              <w:rPr>
                <w:sz w:val="20"/>
                <w:szCs w:val="20"/>
              </w:rPr>
              <w:t>5</w:t>
            </w:r>
            <w:r w:rsidR="00461DC5">
              <w:rPr>
                <w:sz w:val="20"/>
                <w:szCs w:val="20"/>
              </w:rPr>
              <w:t>390</w:t>
            </w:r>
            <w:r>
              <w:rPr>
                <w:sz w:val="20"/>
                <w:szCs w:val="20"/>
              </w:rPr>
              <w:t>,00</w:t>
            </w:r>
          </w:p>
        </w:tc>
      </w:tr>
    </w:tbl>
    <w:p w14:paraId="7F02A6D3" w14:textId="77777777" w:rsidR="00B466A0" w:rsidRDefault="00B466A0" w:rsidP="00B466A0">
      <w:pPr>
        <w:spacing w:after="0"/>
        <w:ind w:left="113" w:right="227" w:firstLine="648"/>
        <w:rPr>
          <w:color w:val="000000"/>
          <w:spacing w:val="1"/>
          <w:sz w:val="12"/>
          <w:szCs w:val="12"/>
        </w:rPr>
      </w:pPr>
    </w:p>
    <w:p w14:paraId="23C6E4C4" w14:textId="77777777" w:rsidR="00B466A0" w:rsidRPr="00D777E5" w:rsidRDefault="00B466A0" w:rsidP="00B466A0">
      <w:pPr>
        <w:numPr>
          <w:ilvl w:val="0"/>
          <w:numId w:val="1"/>
        </w:numPr>
        <w:tabs>
          <w:tab w:val="left" w:pos="993"/>
        </w:tabs>
        <w:spacing w:after="0"/>
        <w:ind w:left="0" w:right="227" w:firstLine="709"/>
        <w:jc w:val="both"/>
        <w:rPr>
          <w:color w:val="000000"/>
          <w:spacing w:val="1"/>
          <w:sz w:val="22"/>
          <w:szCs w:val="22"/>
        </w:rPr>
      </w:pPr>
      <w:r w:rsidRPr="00D777E5">
        <w:rPr>
          <w:color w:val="000000"/>
          <w:spacing w:val="1"/>
          <w:sz w:val="22"/>
          <w:szCs w:val="22"/>
        </w:rPr>
        <w:t>Šalys pareiškia, kad Susitarimas sudarytas jų laisva valia, nenaudojant spaudimo, dėl kurio Šalys būtų priverstos sudaryti šį Susitarimą, taip pat pareiškė, kad Susitarimas sudarytas vadovaujantis sąžiningumo, teisingumo, protingumo principais, apie visas šio Susitarimo sudarymo aplinkybes Šalys žino.</w:t>
      </w:r>
    </w:p>
    <w:p w14:paraId="2042ED46" w14:textId="77777777" w:rsidR="00B466A0" w:rsidRPr="00D777E5" w:rsidRDefault="00B466A0" w:rsidP="00B466A0">
      <w:pPr>
        <w:numPr>
          <w:ilvl w:val="0"/>
          <w:numId w:val="1"/>
        </w:numPr>
        <w:tabs>
          <w:tab w:val="left" w:pos="993"/>
        </w:tabs>
        <w:spacing w:after="0"/>
        <w:ind w:left="0" w:right="227" w:firstLine="709"/>
        <w:jc w:val="both"/>
        <w:rPr>
          <w:color w:val="000000"/>
          <w:spacing w:val="1"/>
          <w:sz w:val="22"/>
          <w:szCs w:val="22"/>
        </w:rPr>
      </w:pPr>
      <w:r w:rsidRPr="00D777E5">
        <w:rPr>
          <w:color w:val="000000"/>
          <w:spacing w:val="1"/>
          <w:sz w:val="22"/>
          <w:szCs w:val="22"/>
        </w:rPr>
        <w:t>Susitarimas laikomas sudarytu abejoms Šalims ją pasirašius fiziniais,  elektroniniais arba kvalifikuotais elektroniniais parašais. Šalys gali pasirašyti tą patį Susitarimo egzempliorių (vieną ar daugiau) arba apsikeisti atskirai surašytais ir pasirašytais Susitarimo egzemplioriais. Apsikeitimas atskirai surašytais ir fiziniais arba elektroniniais parašais pasirašytais skenuotais Susitarimo egzemplioriais naudojant elektroninį paštą yra laikomas tinkamu (turi teisinę galią). Tai reiškia, kad tinkamu susitarimo sudarymu yra laikomas ir toks pasirašymas, kai viena šalis pasirašo sutartį fiziniu parašu, o kita šalis gavusi elektroniniu paštu persiųstą skanuotą sutarties egzempliorių pasirašo elektroniniu parašu. Abi Šalys susitarimą taip gali pasirašyti ir kvalifikuotu elektroniniu parašu.</w:t>
      </w:r>
    </w:p>
    <w:p w14:paraId="42956781" w14:textId="77777777" w:rsidR="00B466A0" w:rsidRPr="00D777E5" w:rsidRDefault="00B466A0" w:rsidP="00B466A0">
      <w:pPr>
        <w:numPr>
          <w:ilvl w:val="0"/>
          <w:numId w:val="1"/>
        </w:numPr>
        <w:tabs>
          <w:tab w:val="left" w:pos="993"/>
        </w:tabs>
        <w:spacing w:after="0"/>
        <w:ind w:left="0" w:right="227" w:firstLine="709"/>
        <w:rPr>
          <w:color w:val="000000"/>
          <w:spacing w:val="1"/>
          <w:sz w:val="22"/>
          <w:szCs w:val="22"/>
        </w:rPr>
      </w:pPr>
      <w:r w:rsidRPr="00D777E5">
        <w:rPr>
          <w:color w:val="000000"/>
          <w:spacing w:val="1"/>
          <w:sz w:val="22"/>
          <w:szCs w:val="22"/>
        </w:rPr>
        <w:t xml:space="preserve">  Šalių juridiniai adresai, rekvizitai ir parašai:</w:t>
      </w:r>
    </w:p>
    <w:tbl>
      <w:tblPr>
        <w:tblpPr w:leftFromText="180" w:rightFromText="180" w:vertAnchor="text" w:horzAnchor="margin" w:tblpY="978"/>
        <w:tblW w:w="9096" w:type="dxa"/>
        <w:tblLook w:val="04A0" w:firstRow="1" w:lastRow="0" w:firstColumn="1" w:lastColumn="0" w:noHBand="0" w:noVBand="1"/>
      </w:tblPr>
      <w:tblGrid>
        <w:gridCol w:w="4548"/>
        <w:gridCol w:w="4548"/>
      </w:tblGrid>
      <w:tr w:rsidR="00B466A0" w:rsidRPr="005B10DA" w14:paraId="25CCAD3A" w14:textId="77777777" w:rsidTr="003C2FD6">
        <w:tc>
          <w:tcPr>
            <w:tcW w:w="4548" w:type="dxa"/>
          </w:tcPr>
          <w:p w14:paraId="78B087DE" w14:textId="77777777" w:rsidR="00B466A0" w:rsidRPr="00E148B7" w:rsidRDefault="00B466A0" w:rsidP="003C2FD6">
            <w:pPr>
              <w:ind w:left="113"/>
              <w:rPr>
                <w:color w:val="000000"/>
                <w:sz w:val="8"/>
                <w:szCs w:val="8"/>
              </w:rPr>
            </w:pPr>
          </w:p>
        </w:tc>
        <w:tc>
          <w:tcPr>
            <w:tcW w:w="4548" w:type="dxa"/>
          </w:tcPr>
          <w:p w14:paraId="27593ED8" w14:textId="77777777" w:rsidR="00B466A0" w:rsidRPr="001248E2" w:rsidRDefault="00B466A0" w:rsidP="003C2FD6">
            <w:pPr>
              <w:ind w:left="113"/>
              <w:rPr>
                <w:color w:val="000000"/>
              </w:rPr>
            </w:pPr>
          </w:p>
        </w:tc>
      </w:tr>
    </w:tbl>
    <w:p w14:paraId="381E4BDC" w14:textId="77777777" w:rsidR="00B466A0" w:rsidRPr="000A2666" w:rsidRDefault="00B466A0" w:rsidP="00B466A0">
      <w:pPr>
        <w:spacing w:after="0"/>
        <w:rPr>
          <w:vanish/>
        </w:rPr>
      </w:pPr>
    </w:p>
    <w:tbl>
      <w:tblPr>
        <w:tblpPr w:leftFromText="180" w:rightFromText="180" w:vertAnchor="text" w:horzAnchor="margin" w:tblpY="340"/>
        <w:tblW w:w="10173" w:type="dxa"/>
        <w:tblLook w:val="04A0" w:firstRow="1" w:lastRow="0" w:firstColumn="1" w:lastColumn="0" w:noHBand="0" w:noVBand="1"/>
      </w:tblPr>
      <w:tblGrid>
        <w:gridCol w:w="4536"/>
        <w:gridCol w:w="5637"/>
      </w:tblGrid>
      <w:tr w:rsidR="00B466A0" w:rsidRPr="00B91E39" w14:paraId="057F5363" w14:textId="77777777" w:rsidTr="00461DC5">
        <w:tc>
          <w:tcPr>
            <w:tcW w:w="4536" w:type="dxa"/>
          </w:tcPr>
          <w:p w14:paraId="7D50FCD4" w14:textId="77777777" w:rsidR="00B466A0" w:rsidRPr="00D777E5" w:rsidRDefault="00B466A0" w:rsidP="003C2FD6">
            <w:pPr>
              <w:spacing w:after="0"/>
              <w:ind w:left="113"/>
              <w:rPr>
                <w:b/>
                <w:bCs/>
                <w:color w:val="000000"/>
                <w:sz w:val="22"/>
                <w:szCs w:val="22"/>
              </w:rPr>
            </w:pPr>
            <w:r w:rsidRPr="00D777E5">
              <w:rPr>
                <w:b/>
                <w:bCs/>
                <w:color w:val="000000"/>
                <w:sz w:val="22"/>
                <w:szCs w:val="22"/>
              </w:rPr>
              <w:t>PIRKĖJAS:</w:t>
            </w:r>
          </w:p>
          <w:p w14:paraId="08EEA682" w14:textId="15100A9C" w:rsidR="00BC1DEF" w:rsidRPr="00BC1DEF" w:rsidRDefault="00461DC5" w:rsidP="00BC1DEF">
            <w:pPr>
              <w:spacing w:after="0"/>
              <w:ind w:left="113"/>
              <w:rPr>
                <w:color w:val="000000"/>
                <w:sz w:val="22"/>
                <w:szCs w:val="22"/>
              </w:rPr>
            </w:pPr>
            <w:r w:rsidRPr="00461DC5">
              <w:rPr>
                <w:color w:val="000000"/>
                <w:sz w:val="22"/>
                <w:szCs w:val="22"/>
              </w:rPr>
              <w:t>Viešoji įstaiga Švenčionių raj. sveikatos c</w:t>
            </w:r>
            <w:r>
              <w:rPr>
                <w:color w:val="000000"/>
                <w:sz w:val="22"/>
                <w:szCs w:val="22"/>
              </w:rPr>
              <w:t xml:space="preserve">entras     </w:t>
            </w:r>
            <w:r w:rsidR="00B466A0">
              <w:rPr>
                <w:color w:val="000000"/>
                <w:sz w:val="22"/>
                <w:szCs w:val="22"/>
              </w:rPr>
              <w:t xml:space="preserve">Adresas: </w:t>
            </w:r>
            <w:r>
              <w:rPr>
                <w:color w:val="000000"/>
                <w:sz w:val="22"/>
                <w:szCs w:val="22"/>
              </w:rPr>
              <w:t>Partizanų</w:t>
            </w:r>
            <w:r w:rsidR="00BC1DEF" w:rsidRPr="00BC1DEF">
              <w:rPr>
                <w:color w:val="000000"/>
                <w:sz w:val="22"/>
                <w:szCs w:val="22"/>
              </w:rPr>
              <w:t xml:space="preserve"> g.</w:t>
            </w:r>
            <w:r>
              <w:rPr>
                <w:color w:val="000000"/>
                <w:sz w:val="22"/>
                <w:szCs w:val="22"/>
              </w:rPr>
              <w:t>4</w:t>
            </w:r>
            <w:r w:rsidR="00BC1DEF" w:rsidRPr="00BC1DEF">
              <w:rPr>
                <w:color w:val="000000"/>
                <w:sz w:val="22"/>
                <w:szCs w:val="22"/>
              </w:rPr>
              <w:t>,</w:t>
            </w:r>
          </w:p>
          <w:p w14:paraId="4F2DA610" w14:textId="1E9EC89A" w:rsidR="00B466A0" w:rsidRDefault="00BC1DEF" w:rsidP="00BC1DEF">
            <w:pPr>
              <w:spacing w:after="0"/>
              <w:ind w:left="113"/>
              <w:rPr>
                <w:color w:val="000000"/>
                <w:sz w:val="22"/>
                <w:szCs w:val="22"/>
              </w:rPr>
            </w:pPr>
            <w:r w:rsidRPr="00BC1DEF">
              <w:rPr>
                <w:color w:val="000000"/>
                <w:sz w:val="22"/>
                <w:szCs w:val="22"/>
              </w:rPr>
              <w:t>Š</w:t>
            </w:r>
            <w:r w:rsidR="00461DC5">
              <w:rPr>
                <w:color w:val="000000"/>
                <w:sz w:val="22"/>
                <w:szCs w:val="22"/>
              </w:rPr>
              <w:t xml:space="preserve">venčionių m. Švenčionys </w:t>
            </w:r>
            <w:r w:rsidRPr="00BC1DEF">
              <w:rPr>
                <w:color w:val="000000"/>
                <w:sz w:val="22"/>
                <w:szCs w:val="22"/>
              </w:rPr>
              <w:t>, LT-1</w:t>
            </w:r>
            <w:r w:rsidR="00461DC5">
              <w:rPr>
                <w:color w:val="000000"/>
                <w:sz w:val="22"/>
                <w:szCs w:val="22"/>
              </w:rPr>
              <w:t>8126</w:t>
            </w:r>
          </w:p>
          <w:p w14:paraId="2548917A" w14:textId="21EC6C33" w:rsidR="00B466A0" w:rsidRDefault="00B466A0" w:rsidP="003C2FD6">
            <w:pPr>
              <w:spacing w:after="0"/>
              <w:ind w:left="113"/>
              <w:rPr>
                <w:color w:val="000000"/>
                <w:sz w:val="22"/>
                <w:szCs w:val="22"/>
              </w:rPr>
            </w:pPr>
            <w:proofErr w:type="spellStart"/>
            <w:r>
              <w:rPr>
                <w:color w:val="000000"/>
                <w:sz w:val="22"/>
                <w:szCs w:val="22"/>
              </w:rPr>
              <w:t>Įm.kodas</w:t>
            </w:r>
            <w:proofErr w:type="spellEnd"/>
            <w:r>
              <w:rPr>
                <w:color w:val="000000"/>
                <w:sz w:val="22"/>
                <w:szCs w:val="22"/>
              </w:rPr>
              <w:t xml:space="preserve"> </w:t>
            </w:r>
            <w:r w:rsidR="00461DC5" w:rsidRPr="00461DC5">
              <w:rPr>
                <w:color w:val="000000"/>
                <w:sz w:val="22"/>
                <w:szCs w:val="22"/>
              </w:rPr>
              <w:t>178736022</w:t>
            </w:r>
          </w:p>
          <w:p w14:paraId="6C01AABE" w14:textId="4713A8B0" w:rsidR="00B466A0" w:rsidRDefault="00B466A0" w:rsidP="003C2FD6">
            <w:pPr>
              <w:spacing w:after="0"/>
              <w:ind w:left="113"/>
              <w:rPr>
                <w:color w:val="000000"/>
                <w:sz w:val="22"/>
                <w:szCs w:val="22"/>
              </w:rPr>
            </w:pPr>
          </w:p>
          <w:p w14:paraId="7C1B7233" w14:textId="00B4496A" w:rsidR="00B466A0" w:rsidRDefault="00B466A0" w:rsidP="003C2FD6">
            <w:pPr>
              <w:spacing w:after="0"/>
              <w:ind w:left="113"/>
              <w:rPr>
                <w:color w:val="000000"/>
                <w:sz w:val="22"/>
                <w:szCs w:val="22"/>
              </w:rPr>
            </w:pPr>
            <w:r>
              <w:rPr>
                <w:color w:val="000000"/>
                <w:sz w:val="22"/>
                <w:szCs w:val="22"/>
              </w:rPr>
              <w:t>Tel.:</w:t>
            </w:r>
            <w:r w:rsidR="00461DC5" w:rsidRPr="00461DC5">
              <w:rPr>
                <w:color w:val="000000"/>
                <w:sz w:val="22"/>
                <w:szCs w:val="22"/>
              </w:rPr>
              <w:t>+370 387 51148</w:t>
            </w:r>
          </w:p>
          <w:p w14:paraId="43F90CDB" w14:textId="2EB67EB4" w:rsidR="00B466A0" w:rsidRPr="007932EF" w:rsidRDefault="00B466A0" w:rsidP="003C2FD6">
            <w:pPr>
              <w:spacing w:after="0"/>
              <w:ind w:left="113"/>
              <w:rPr>
                <w:color w:val="000000"/>
                <w:sz w:val="22"/>
                <w:szCs w:val="22"/>
              </w:rPr>
            </w:pPr>
            <w:proofErr w:type="spellStart"/>
            <w:r>
              <w:rPr>
                <w:color w:val="000000"/>
                <w:sz w:val="22"/>
                <w:szCs w:val="22"/>
              </w:rPr>
              <w:t>El.paštas</w:t>
            </w:r>
            <w:proofErr w:type="spellEnd"/>
            <w:r>
              <w:rPr>
                <w:color w:val="000000"/>
                <w:sz w:val="22"/>
                <w:szCs w:val="22"/>
              </w:rPr>
              <w:t xml:space="preserve"> :</w:t>
            </w:r>
            <w:r w:rsidR="00461DC5" w:rsidRPr="00461DC5">
              <w:rPr>
                <w:color w:val="000000"/>
                <w:sz w:val="22"/>
                <w:szCs w:val="22"/>
              </w:rPr>
              <w:t>svencioniupspc@gmail.com</w:t>
            </w:r>
          </w:p>
        </w:tc>
        <w:tc>
          <w:tcPr>
            <w:tcW w:w="5637" w:type="dxa"/>
          </w:tcPr>
          <w:p w14:paraId="446F10FD" w14:textId="77777777" w:rsidR="00B466A0" w:rsidRPr="00D777E5" w:rsidRDefault="00B466A0" w:rsidP="003C2FD6">
            <w:pPr>
              <w:spacing w:after="0"/>
              <w:ind w:left="113"/>
              <w:rPr>
                <w:b/>
                <w:bCs/>
                <w:color w:val="000000"/>
                <w:sz w:val="22"/>
                <w:szCs w:val="22"/>
              </w:rPr>
            </w:pPr>
            <w:r w:rsidRPr="00D777E5">
              <w:rPr>
                <w:b/>
                <w:bCs/>
                <w:color w:val="000000"/>
                <w:sz w:val="22"/>
                <w:szCs w:val="22"/>
              </w:rPr>
              <w:t>PARDAVĖJAS:</w:t>
            </w:r>
          </w:p>
          <w:p w14:paraId="73EB952C" w14:textId="77777777" w:rsidR="00B466A0" w:rsidRPr="00B91E39" w:rsidRDefault="00B466A0" w:rsidP="003C2FD6">
            <w:pPr>
              <w:spacing w:after="0"/>
              <w:ind w:left="113"/>
              <w:rPr>
                <w:color w:val="000000"/>
                <w:sz w:val="22"/>
                <w:szCs w:val="22"/>
              </w:rPr>
            </w:pPr>
            <w:r w:rsidRPr="00D777E5">
              <w:rPr>
                <w:b/>
                <w:bCs/>
                <w:color w:val="000000"/>
                <w:sz w:val="22"/>
                <w:szCs w:val="22"/>
              </w:rPr>
              <w:t>Akcinė bendrovė „ŽEMAITIJOS PIENAS</w:t>
            </w:r>
            <w:r w:rsidRPr="00B91E39">
              <w:rPr>
                <w:color w:val="000000"/>
                <w:sz w:val="22"/>
                <w:szCs w:val="22"/>
              </w:rPr>
              <w:t>“</w:t>
            </w:r>
          </w:p>
          <w:p w14:paraId="2FC69BF7" w14:textId="77777777" w:rsidR="00B466A0" w:rsidRPr="00B91E39" w:rsidRDefault="00B466A0" w:rsidP="003C2FD6">
            <w:pPr>
              <w:spacing w:after="0"/>
              <w:ind w:left="113"/>
              <w:rPr>
                <w:color w:val="000000"/>
                <w:sz w:val="22"/>
                <w:szCs w:val="22"/>
              </w:rPr>
            </w:pPr>
            <w:r w:rsidRPr="00B91E39">
              <w:rPr>
                <w:color w:val="000000"/>
                <w:sz w:val="22"/>
                <w:szCs w:val="22"/>
              </w:rPr>
              <w:t xml:space="preserve">Sedos g. 35, Telšiai, LT-87101 </w:t>
            </w:r>
          </w:p>
          <w:p w14:paraId="715A2A9E" w14:textId="77777777" w:rsidR="00B466A0" w:rsidRPr="00B91E39" w:rsidRDefault="00B466A0" w:rsidP="003C2FD6">
            <w:pPr>
              <w:spacing w:after="0"/>
              <w:ind w:left="113"/>
              <w:rPr>
                <w:color w:val="000000"/>
                <w:sz w:val="22"/>
                <w:szCs w:val="22"/>
              </w:rPr>
            </w:pPr>
            <w:r w:rsidRPr="00B91E39">
              <w:rPr>
                <w:color w:val="000000"/>
                <w:sz w:val="22"/>
                <w:szCs w:val="22"/>
              </w:rPr>
              <w:t xml:space="preserve">Įmonės kodas 180240752 </w:t>
            </w:r>
          </w:p>
          <w:p w14:paraId="2B21F213" w14:textId="77777777" w:rsidR="00B466A0" w:rsidRPr="00B91E39" w:rsidRDefault="00B466A0" w:rsidP="003C2FD6">
            <w:pPr>
              <w:spacing w:after="0"/>
              <w:ind w:left="113"/>
              <w:rPr>
                <w:color w:val="000000"/>
                <w:sz w:val="22"/>
                <w:szCs w:val="22"/>
              </w:rPr>
            </w:pPr>
            <w:r w:rsidRPr="00B91E39">
              <w:rPr>
                <w:color w:val="000000"/>
                <w:sz w:val="22"/>
                <w:szCs w:val="22"/>
              </w:rPr>
              <w:t>PVM kodas LT802407515</w:t>
            </w:r>
          </w:p>
          <w:p w14:paraId="50509459" w14:textId="1393AA10" w:rsidR="00B466A0" w:rsidRDefault="00B466A0" w:rsidP="003C2FD6">
            <w:pPr>
              <w:spacing w:after="0"/>
              <w:ind w:left="113"/>
              <w:rPr>
                <w:color w:val="000000"/>
                <w:sz w:val="22"/>
                <w:szCs w:val="22"/>
              </w:rPr>
            </w:pPr>
            <w:r w:rsidRPr="00B91E39">
              <w:rPr>
                <w:color w:val="000000"/>
                <w:sz w:val="22"/>
                <w:szCs w:val="22"/>
              </w:rPr>
              <w:t xml:space="preserve">Tel: </w:t>
            </w:r>
            <w:r>
              <w:rPr>
                <w:color w:val="000000"/>
                <w:sz w:val="22"/>
                <w:szCs w:val="22"/>
              </w:rPr>
              <w:t xml:space="preserve">8444 22254 ; </w:t>
            </w:r>
            <w:r w:rsidRPr="00B91E39">
              <w:rPr>
                <w:color w:val="000000"/>
                <w:sz w:val="22"/>
                <w:szCs w:val="22"/>
              </w:rPr>
              <w:t>8-444 22337</w:t>
            </w:r>
          </w:p>
          <w:p w14:paraId="3E58052E" w14:textId="77777777" w:rsidR="00B466A0" w:rsidRPr="00B91E39" w:rsidRDefault="00B466A0" w:rsidP="003C2FD6">
            <w:pPr>
              <w:spacing w:after="0"/>
              <w:ind w:left="113"/>
              <w:rPr>
                <w:color w:val="000000"/>
                <w:sz w:val="22"/>
                <w:szCs w:val="22"/>
              </w:rPr>
            </w:pPr>
            <w:r w:rsidRPr="00B91E39">
              <w:rPr>
                <w:color w:val="000000"/>
                <w:sz w:val="22"/>
                <w:szCs w:val="22"/>
              </w:rPr>
              <w:t xml:space="preserve">El. paštas: </w:t>
            </w:r>
            <w:hyperlink r:id="rId5" w:history="1">
              <w:r w:rsidRPr="00F14FFB">
                <w:rPr>
                  <w:rStyle w:val="Hipersaitas"/>
                  <w:sz w:val="22"/>
                  <w:szCs w:val="22"/>
                </w:rPr>
                <w:t>info@zpienas.lt</w:t>
              </w:r>
            </w:hyperlink>
            <w:r>
              <w:rPr>
                <w:color w:val="000000"/>
                <w:sz w:val="22"/>
                <w:szCs w:val="22"/>
              </w:rPr>
              <w:t xml:space="preserve"> </w:t>
            </w:r>
          </w:p>
          <w:p w14:paraId="096BA49B" w14:textId="77777777" w:rsidR="00B466A0" w:rsidRPr="00B91E39" w:rsidRDefault="00B466A0" w:rsidP="003C2FD6">
            <w:pPr>
              <w:spacing w:after="0"/>
              <w:ind w:left="113"/>
              <w:rPr>
                <w:color w:val="000000"/>
                <w:sz w:val="22"/>
                <w:szCs w:val="22"/>
              </w:rPr>
            </w:pPr>
            <w:r w:rsidRPr="00B91E39">
              <w:rPr>
                <w:color w:val="000000"/>
                <w:sz w:val="22"/>
                <w:szCs w:val="22"/>
              </w:rPr>
              <w:t>Klientų aptarnavimo vadovė</w:t>
            </w:r>
            <w:r>
              <w:rPr>
                <w:color w:val="000000"/>
                <w:sz w:val="22"/>
                <w:szCs w:val="22"/>
              </w:rPr>
              <w:t xml:space="preserve"> Lina Vaitkienė</w:t>
            </w:r>
          </w:p>
          <w:p w14:paraId="01967E7E" w14:textId="77777777" w:rsidR="00B466A0" w:rsidRPr="00B91E39" w:rsidRDefault="00B466A0" w:rsidP="003C2FD6">
            <w:pPr>
              <w:spacing w:after="0"/>
              <w:rPr>
                <w:color w:val="000000"/>
                <w:sz w:val="22"/>
                <w:szCs w:val="22"/>
              </w:rPr>
            </w:pPr>
          </w:p>
        </w:tc>
      </w:tr>
    </w:tbl>
    <w:p w14:paraId="65DAD525" w14:textId="77777777" w:rsidR="006B0C2B" w:rsidRDefault="006B0C2B"/>
    <w:sectPr w:rsidR="006B0C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72797"/>
    <w:multiLevelType w:val="multilevel"/>
    <w:tmpl w:val="B9AA5ED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142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4B"/>
    <w:rsid w:val="0028328E"/>
    <w:rsid w:val="002F214B"/>
    <w:rsid w:val="00354525"/>
    <w:rsid w:val="00454ECD"/>
    <w:rsid w:val="00461DC5"/>
    <w:rsid w:val="00482754"/>
    <w:rsid w:val="004E6F01"/>
    <w:rsid w:val="00554871"/>
    <w:rsid w:val="00664330"/>
    <w:rsid w:val="0068638B"/>
    <w:rsid w:val="006B0C2B"/>
    <w:rsid w:val="007932EF"/>
    <w:rsid w:val="00856A72"/>
    <w:rsid w:val="0088552E"/>
    <w:rsid w:val="00B466A0"/>
    <w:rsid w:val="00BC1DEF"/>
    <w:rsid w:val="00E56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476B"/>
  <w15:chartTrackingRefBased/>
  <w15:docId w15:val="{954E009A-FFCA-4C6E-A892-D4E416E8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6A0"/>
    <w:pPr>
      <w:autoSpaceDN w:val="0"/>
      <w:spacing w:after="200" w:line="276"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46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zpie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Kizialevich</dc:creator>
  <cp:keywords/>
  <dc:description/>
  <cp:lastModifiedBy>Švenčionys Sveikatos centras</cp:lastModifiedBy>
  <cp:revision>2</cp:revision>
  <cp:lastPrinted>2022-09-21T06:56:00Z</cp:lastPrinted>
  <dcterms:created xsi:type="dcterms:W3CDTF">2024-09-06T10:38:00Z</dcterms:created>
  <dcterms:modified xsi:type="dcterms:W3CDTF">2024-09-06T10:38:00Z</dcterms:modified>
</cp:coreProperties>
</file>