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F6960" w14:textId="04CCBA5B" w:rsidR="00864B58" w:rsidRPr="00864B58" w:rsidRDefault="00864B58" w:rsidP="00864B58">
      <w:pPr>
        <w:jc w:val="center"/>
        <w:rPr>
          <w:b/>
          <w:bCs/>
          <w:sz w:val="24"/>
          <w:szCs w:val="24"/>
        </w:rPr>
      </w:pPr>
      <w:r w:rsidRPr="00864B58">
        <w:rPr>
          <w:b/>
          <w:bCs/>
          <w:sz w:val="24"/>
          <w:szCs w:val="24"/>
        </w:rPr>
        <w:t>ADMINISTRACINĖS PASKIRTIES PASTATO, ESANČIO KAUNO R. SAV., RAUDONDVARIO SEN., RAUDONDVARIO K., INSTITUTO G. 22, KAPITALINIO REMONTO PROJEKTINIAI PASIŪLYMAI KEIČIANT PASKIRTĮ Į MOKSLO</w:t>
      </w:r>
      <w:r w:rsidR="002002F6">
        <w:rPr>
          <w:b/>
          <w:bCs/>
          <w:sz w:val="24"/>
          <w:szCs w:val="24"/>
        </w:rPr>
        <w:t>,</w:t>
      </w:r>
    </w:p>
    <w:p w14:paraId="2783796D" w14:textId="444B105C" w:rsidR="00135466" w:rsidRPr="00857175" w:rsidRDefault="00541A9A" w:rsidP="00857175">
      <w:pPr>
        <w:pStyle w:val="Antrat1"/>
        <w:spacing w:before="0" w:line="360" w:lineRule="atLeast"/>
        <w:jc w:val="center"/>
        <w:rPr>
          <w:rFonts w:ascii="Times New Roman" w:hAnsi="Times New Roman"/>
          <w:bCs w:val="0"/>
          <w:color w:val="auto"/>
          <w:sz w:val="24"/>
          <w:szCs w:val="24"/>
          <w:lang w:val="lt-LT"/>
        </w:rPr>
      </w:pPr>
      <w:r>
        <w:rPr>
          <w:rFonts w:ascii="Times New Roman" w:hAnsi="Times New Roman"/>
          <w:bCs w:val="0"/>
          <w:color w:val="auto"/>
          <w:sz w:val="24"/>
          <w:szCs w:val="24"/>
          <w:lang w:val="lt-LT"/>
        </w:rPr>
        <w:t>PIRKIMO</w:t>
      </w:r>
      <w:r w:rsidR="00857175" w:rsidRPr="00857175">
        <w:rPr>
          <w:rFonts w:ascii="Times New Roman" w:hAnsi="Times New Roman"/>
          <w:bCs w:val="0"/>
          <w:color w:val="auto"/>
          <w:sz w:val="24"/>
          <w:szCs w:val="24"/>
          <w:lang w:val="lt-LT"/>
        </w:rPr>
        <w:t xml:space="preserve"> </w:t>
      </w:r>
      <w:r w:rsidR="00135466" w:rsidRPr="00857175">
        <w:rPr>
          <w:rFonts w:ascii="Times New Roman" w:hAnsi="Times New Roman"/>
          <w:color w:val="auto"/>
          <w:sz w:val="24"/>
          <w:szCs w:val="24"/>
          <w:lang w:val="lt-LT"/>
        </w:rPr>
        <w:t xml:space="preserve">SUTARTIS </w:t>
      </w:r>
    </w:p>
    <w:p w14:paraId="25F05D7E" w14:textId="77777777" w:rsidR="00135466" w:rsidRPr="00817C90" w:rsidRDefault="00135466" w:rsidP="00857175">
      <w:pPr>
        <w:tabs>
          <w:tab w:val="left" w:pos="10490"/>
        </w:tabs>
        <w:spacing w:line="360" w:lineRule="atLeast"/>
        <w:jc w:val="center"/>
        <w:rPr>
          <w:color w:val="003300"/>
          <w:sz w:val="24"/>
          <w:szCs w:val="24"/>
          <w:lang w:val="lt-LT"/>
        </w:rPr>
      </w:pPr>
    </w:p>
    <w:p w14:paraId="113F73AF" w14:textId="3D15D5CE" w:rsidR="00135466" w:rsidRPr="00817C90" w:rsidRDefault="00857175" w:rsidP="006245B5">
      <w:pPr>
        <w:tabs>
          <w:tab w:val="left" w:pos="10490"/>
        </w:tabs>
        <w:spacing w:line="360" w:lineRule="auto"/>
        <w:jc w:val="center"/>
        <w:rPr>
          <w:bCs/>
          <w:sz w:val="24"/>
          <w:szCs w:val="24"/>
          <w:lang w:val="lt-LT"/>
        </w:rPr>
      </w:pPr>
      <w:r>
        <w:rPr>
          <w:bCs/>
          <w:sz w:val="24"/>
          <w:szCs w:val="24"/>
          <w:lang w:val="lt-LT"/>
        </w:rPr>
        <w:t>202</w:t>
      </w:r>
      <w:r w:rsidR="009B467A">
        <w:rPr>
          <w:bCs/>
          <w:sz w:val="24"/>
          <w:szCs w:val="24"/>
          <w:lang w:val="lt-LT"/>
        </w:rPr>
        <w:t>4</w:t>
      </w:r>
      <w:r w:rsidR="00135466" w:rsidRPr="00817C90">
        <w:rPr>
          <w:bCs/>
          <w:sz w:val="24"/>
          <w:szCs w:val="24"/>
          <w:lang w:val="lt-LT"/>
        </w:rPr>
        <w:t xml:space="preserve"> m. </w:t>
      </w:r>
      <w:r w:rsidR="00864B58">
        <w:rPr>
          <w:bCs/>
          <w:sz w:val="24"/>
          <w:szCs w:val="24"/>
          <w:lang w:val="lt-LT"/>
        </w:rPr>
        <w:t>rugpjūčio</w:t>
      </w:r>
      <w:r w:rsidR="00135466" w:rsidRPr="00817C90">
        <w:rPr>
          <w:bCs/>
          <w:sz w:val="24"/>
          <w:szCs w:val="24"/>
          <w:lang w:val="lt-LT"/>
        </w:rPr>
        <w:t xml:space="preserve">      d.</w:t>
      </w:r>
      <w:r w:rsidR="00FB3D5E" w:rsidRPr="00FB3D5E">
        <w:rPr>
          <w:sz w:val="24"/>
          <w:szCs w:val="24"/>
          <w:lang w:val="lt-LT"/>
        </w:rPr>
        <w:t xml:space="preserve"> </w:t>
      </w:r>
      <w:r w:rsidR="00FB3D5E" w:rsidRPr="00857175">
        <w:rPr>
          <w:sz w:val="24"/>
          <w:szCs w:val="24"/>
          <w:lang w:val="lt-LT"/>
        </w:rPr>
        <w:t xml:space="preserve">Nr. </w:t>
      </w:r>
      <w:r w:rsidR="00864B58">
        <w:rPr>
          <w:sz w:val="24"/>
          <w:szCs w:val="24"/>
          <w:lang w:val="lt-LT"/>
        </w:rPr>
        <w:t>RAF9</w:t>
      </w:r>
      <w:r w:rsidR="00FB3D5E">
        <w:rPr>
          <w:sz w:val="24"/>
          <w:szCs w:val="24"/>
          <w:lang w:val="lt-LT"/>
        </w:rPr>
        <w:t>-</w:t>
      </w:r>
    </w:p>
    <w:p w14:paraId="4A45A9EF" w14:textId="77777777" w:rsidR="00135466" w:rsidRPr="00817C90" w:rsidRDefault="00135466" w:rsidP="00817C90">
      <w:pPr>
        <w:tabs>
          <w:tab w:val="left" w:pos="10490"/>
        </w:tabs>
        <w:spacing w:line="360" w:lineRule="auto"/>
        <w:ind w:firstLine="720"/>
        <w:jc w:val="both"/>
        <w:rPr>
          <w:bCs/>
          <w:sz w:val="24"/>
          <w:szCs w:val="24"/>
          <w:lang w:val="lt-LT"/>
        </w:rPr>
      </w:pPr>
    </w:p>
    <w:p w14:paraId="03AC9CA2" w14:textId="77BAA9EC" w:rsidR="00135466" w:rsidRPr="003150F9" w:rsidRDefault="00135466" w:rsidP="009805AC">
      <w:pPr>
        <w:tabs>
          <w:tab w:val="num" w:pos="851"/>
          <w:tab w:val="left" w:pos="10490"/>
        </w:tabs>
        <w:ind w:firstLine="709"/>
        <w:jc w:val="both"/>
        <w:rPr>
          <w:sz w:val="24"/>
          <w:szCs w:val="24"/>
          <w:lang w:val="lt-LT"/>
        </w:rPr>
      </w:pPr>
      <w:r w:rsidRPr="003150F9">
        <w:rPr>
          <w:b/>
          <w:bCs/>
          <w:sz w:val="24"/>
          <w:szCs w:val="24"/>
          <w:lang w:val="lt-LT"/>
        </w:rPr>
        <w:t>Kauno rajono savivaldybės administracija</w:t>
      </w:r>
      <w:r w:rsidRPr="003150F9">
        <w:rPr>
          <w:sz w:val="24"/>
          <w:szCs w:val="24"/>
          <w:lang w:val="lt-LT"/>
        </w:rPr>
        <w:t xml:space="preserve">, </w:t>
      </w:r>
      <w:r w:rsidR="002002F6">
        <w:rPr>
          <w:sz w:val="24"/>
          <w:szCs w:val="24"/>
          <w:lang w:val="lt-LT"/>
        </w:rPr>
        <w:t>įstaigos</w:t>
      </w:r>
      <w:r w:rsidRPr="003150F9">
        <w:rPr>
          <w:sz w:val="24"/>
          <w:szCs w:val="24"/>
          <w:lang w:val="lt-LT"/>
        </w:rPr>
        <w:t xml:space="preserve"> kodas 188756386,</w:t>
      </w:r>
      <w:r w:rsidR="00817C90" w:rsidRPr="003150F9">
        <w:rPr>
          <w:sz w:val="24"/>
          <w:szCs w:val="24"/>
          <w:lang w:val="lt-LT"/>
        </w:rPr>
        <w:t xml:space="preserve"> adresas</w:t>
      </w:r>
      <w:r w:rsidRPr="003150F9">
        <w:rPr>
          <w:sz w:val="24"/>
          <w:szCs w:val="24"/>
          <w:lang w:val="lt-LT"/>
        </w:rPr>
        <w:t xml:space="preserve"> Savanorių</w:t>
      </w:r>
      <w:r w:rsidR="002002F6">
        <w:rPr>
          <w:sz w:val="24"/>
          <w:szCs w:val="24"/>
          <w:lang w:val="lt-LT"/>
        </w:rPr>
        <w:t> </w:t>
      </w:r>
      <w:r w:rsidRPr="003150F9">
        <w:rPr>
          <w:sz w:val="24"/>
          <w:szCs w:val="24"/>
          <w:lang w:val="lt-LT"/>
        </w:rPr>
        <w:t xml:space="preserve">pr. 371, LT-49500 Kaunas, atstovaujama </w:t>
      </w:r>
      <w:r w:rsidR="00864B58" w:rsidRPr="003150F9">
        <w:rPr>
          <w:sz w:val="24"/>
          <w:szCs w:val="24"/>
        </w:rPr>
        <w:t xml:space="preserve">Raudondvario seniūnės Daivos Bulotienės, veikiančios pagal </w:t>
      </w:r>
      <w:r w:rsidR="002002F6" w:rsidRPr="003150F9">
        <w:rPr>
          <w:sz w:val="24"/>
          <w:szCs w:val="24"/>
        </w:rPr>
        <w:t xml:space="preserve">Kauno rajono savivaldybės administracijos direktoriaus </w:t>
      </w:r>
      <w:r w:rsidR="00864B58" w:rsidRPr="003150F9">
        <w:rPr>
          <w:sz w:val="24"/>
          <w:szCs w:val="24"/>
        </w:rPr>
        <w:t>2024 m. sausio 16 d. įgaliojimą Nr. Į-17</w:t>
      </w:r>
      <w:r w:rsidR="009805AC">
        <w:rPr>
          <w:sz w:val="24"/>
          <w:szCs w:val="24"/>
        </w:rPr>
        <w:t xml:space="preserve"> (toliau – Užsakovas)</w:t>
      </w:r>
      <w:r w:rsidR="00864B58" w:rsidRPr="003150F9">
        <w:rPr>
          <w:sz w:val="24"/>
          <w:szCs w:val="24"/>
        </w:rPr>
        <w:t>,</w:t>
      </w:r>
      <w:r w:rsidR="009805AC">
        <w:rPr>
          <w:sz w:val="24"/>
          <w:szCs w:val="24"/>
          <w:lang w:val="lt-LT"/>
        </w:rPr>
        <w:t xml:space="preserve"> ir u</w:t>
      </w:r>
      <w:r w:rsidRPr="003150F9">
        <w:rPr>
          <w:b/>
          <w:bCs/>
          <w:sz w:val="24"/>
          <w:szCs w:val="24"/>
          <w:lang w:val="lt-LT"/>
        </w:rPr>
        <w:t xml:space="preserve">ždaroji akcinė bendrovė </w:t>
      </w:r>
      <w:r w:rsidR="009805AC">
        <w:rPr>
          <w:b/>
          <w:bCs/>
          <w:sz w:val="24"/>
          <w:szCs w:val="24"/>
          <w:lang w:val="lt-LT"/>
        </w:rPr>
        <w:t>„</w:t>
      </w:r>
      <w:r w:rsidR="00864B58" w:rsidRPr="003150F9">
        <w:rPr>
          <w:b/>
          <w:bCs/>
          <w:sz w:val="24"/>
          <w:szCs w:val="24"/>
          <w:lang w:val="lt-LT"/>
        </w:rPr>
        <w:t>Cedra</w:t>
      </w:r>
      <w:r w:rsidR="009805AC">
        <w:rPr>
          <w:b/>
          <w:bCs/>
          <w:sz w:val="24"/>
          <w:szCs w:val="24"/>
          <w:lang w:val="lt-LT"/>
        </w:rPr>
        <w:t>“</w:t>
      </w:r>
      <w:r w:rsidR="00817C90" w:rsidRPr="003150F9">
        <w:rPr>
          <w:sz w:val="24"/>
          <w:szCs w:val="24"/>
          <w:lang w:val="lt-LT"/>
        </w:rPr>
        <w:t>,</w:t>
      </w:r>
      <w:r w:rsidRPr="003150F9">
        <w:rPr>
          <w:sz w:val="24"/>
          <w:szCs w:val="24"/>
          <w:lang w:val="lt-LT"/>
        </w:rPr>
        <w:t xml:space="preserve"> </w:t>
      </w:r>
      <w:r w:rsidR="00817C90" w:rsidRPr="003150F9">
        <w:rPr>
          <w:sz w:val="24"/>
          <w:szCs w:val="24"/>
          <w:lang w:val="lt-LT"/>
        </w:rPr>
        <w:t>įmonės</w:t>
      </w:r>
      <w:r w:rsidR="00BD0614" w:rsidRPr="003150F9">
        <w:rPr>
          <w:sz w:val="24"/>
          <w:szCs w:val="24"/>
          <w:lang w:val="lt-LT"/>
        </w:rPr>
        <w:t xml:space="preserve"> kodas</w:t>
      </w:r>
      <w:bookmarkStart w:id="0" w:name="_Hlk174006535"/>
      <w:r w:rsidR="009805AC">
        <w:rPr>
          <w:sz w:val="24"/>
          <w:szCs w:val="24"/>
          <w:lang w:val="lt-LT"/>
        </w:rPr>
        <w:t> </w:t>
      </w:r>
      <w:r w:rsidR="00864B58" w:rsidRPr="003150F9">
        <w:rPr>
          <w:sz w:val="24"/>
          <w:szCs w:val="24"/>
        </w:rPr>
        <w:t>134291656</w:t>
      </w:r>
      <w:bookmarkEnd w:id="0"/>
      <w:r w:rsidR="00817C90" w:rsidRPr="003150F9">
        <w:rPr>
          <w:sz w:val="24"/>
          <w:szCs w:val="24"/>
          <w:lang w:val="lt-LT"/>
        </w:rPr>
        <w:t xml:space="preserve">, </w:t>
      </w:r>
      <w:r w:rsidR="00BD0614" w:rsidRPr="003150F9">
        <w:rPr>
          <w:sz w:val="24"/>
          <w:szCs w:val="24"/>
          <w:lang w:val="lt-LT"/>
        </w:rPr>
        <w:t xml:space="preserve">adresas </w:t>
      </w:r>
      <w:r w:rsidR="002E01E8">
        <w:rPr>
          <w:color w:val="000000"/>
          <w:sz w:val="22"/>
          <w:szCs w:val="22"/>
        </w:rPr>
        <w:t>Kiškių g. 4, Noreikiškių k., Ringaudai, Kauno r.</w:t>
      </w:r>
      <w:r w:rsidR="00F826AB" w:rsidRPr="003150F9">
        <w:rPr>
          <w:sz w:val="24"/>
          <w:szCs w:val="24"/>
          <w:lang w:val="lt-LT"/>
        </w:rPr>
        <w:t xml:space="preserve">, </w:t>
      </w:r>
      <w:r w:rsidRPr="003150F9">
        <w:rPr>
          <w:sz w:val="24"/>
          <w:szCs w:val="24"/>
          <w:lang w:val="lt-LT"/>
        </w:rPr>
        <w:t>atstovau</w:t>
      </w:r>
      <w:r w:rsidR="00BD0614" w:rsidRPr="003150F9">
        <w:rPr>
          <w:sz w:val="24"/>
          <w:szCs w:val="24"/>
          <w:lang w:val="lt-LT"/>
        </w:rPr>
        <w:t>jama direktor</w:t>
      </w:r>
      <w:r w:rsidR="00F826AB" w:rsidRPr="003150F9">
        <w:rPr>
          <w:sz w:val="24"/>
          <w:szCs w:val="24"/>
          <w:lang w:val="lt-LT"/>
        </w:rPr>
        <w:t xml:space="preserve">ės </w:t>
      </w:r>
      <w:r w:rsidR="00334958" w:rsidRPr="003150F9">
        <w:rPr>
          <w:sz w:val="24"/>
          <w:szCs w:val="24"/>
        </w:rPr>
        <w:t>Violetos Beigienės</w:t>
      </w:r>
      <w:r w:rsidRPr="003150F9">
        <w:rPr>
          <w:sz w:val="24"/>
          <w:szCs w:val="24"/>
          <w:lang w:val="lt-LT"/>
        </w:rPr>
        <w:t>,</w:t>
      </w:r>
      <w:r w:rsidR="009805AC">
        <w:rPr>
          <w:sz w:val="24"/>
          <w:szCs w:val="24"/>
          <w:lang w:val="lt-LT"/>
        </w:rPr>
        <w:t xml:space="preserve"> (toliau </w:t>
      </w:r>
      <w:r w:rsidR="00B51604" w:rsidRPr="003150F9">
        <w:rPr>
          <w:sz w:val="24"/>
          <w:szCs w:val="24"/>
          <w:lang w:val="lt-LT"/>
        </w:rPr>
        <w:t>– Paslaugų teikėjas)</w:t>
      </w:r>
      <w:r w:rsidR="009805AC">
        <w:rPr>
          <w:sz w:val="24"/>
          <w:szCs w:val="24"/>
          <w:lang w:val="lt-LT"/>
        </w:rPr>
        <w:t xml:space="preserve">, </w:t>
      </w:r>
      <w:r w:rsidR="00B51604" w:rsidRPr="003150F9">
        <w:rPr>
          <w:sz w:val="24"/>
          <w:szCs w:val="24"/>
          <w:lang w:val="lt-LT"/>
        </w:rPr>
        <w:t>toliau kartu šioje sutartyje vadinami „Šalimis“, o kiekvienas atskirai – „Šalimi“</w:t>
      </w:r>
      <w:r w:rsidR="00E818BE" w:rsidRPr="003150F9">
        <w:rPr>
          <w:sz w:val="24"/>
          <w:szCs w:val="24"/>
          <w:lang w:val="lt-LT"/>
        </w:rPr>
        <w:t xml:space="preserve"> sudarė šią sutartį, toliau vadinamą „Sutartimi“, ir susitarė:</w:t>
      </w:r>
    </w:p>
    <w:p w14:paraId="36EAB2C2" w14:textId="77777777" w:rsidR="00FB3D5E" w:rsidRPr="003150F9" w:rsidRDefault="00FB3D5E" w:rsidP="00E945BC">
      <w:pPr>
        <w:tabs>
          <w:tab w:val="num" w:pos="709"/>
          <w:tab w:val="left" w:pos="10490"/>
        </w:tabs>
        <w:jc w:val="both"/>
        <w:rPr>
          <w:sz w:val="24"/>
          <w:szCs w:val="24"/>
          <w:lang w:val="lt-LT"/>
        </w:rPr>
      </w:pPr>
    </w:p>
    <w:p w14:paraId="77223082" w14:textId="77777777" w:rsidR="00E945BC" w:rsidRPr="003150F9" w:rsidRDefault="00AC3A51" w:rsidP="00E945BC">
      <w:pPr>
        <w:pStyle w:val="Pagrindinistekstas"/>
        <w:widowControl w:val="0"/>
        <w:numPr>
          <w:ilvl w:val="0"/>
          <w:numId w:val="53"/>
        </w:numPr>
        <w:overflowPunct w:val="0"/>
        <w:autoSpaceDE w:val="0"/>
        <w:autoSpaceDN w:val="0"/>
        <w:adjustRightInd w:val="0"/>
        <w:rPr>
          <w:bCs/>
          <w:sz w:val="24"/>
          <w:szCs w:val="24"/>
          <w:lang w:val="lt-LT"/>
        </w:rPr>
      </w:pPr>
      <w:r w:rsidRPr="003150F9">
        <w:rPr>
          <w:b/>
          <w:bCs/>
          <w:caps/>
          <w:sz w:val="24"/>
          <w:szCs w:val="24"/>
          <w:lang w:val="lt-LT"/>
        </w:rPr>
        <w:t xml:space="preserve">Sutarties </w:t>
      </w:r>
      <w:r w:rsidR="00E818BE" w:rsidRPr="003150F9">
        <w:rPr>
          <w:b/>
          <w:bCs/>
          <w:caps/>
          <w:sz w:val="24"/>
          <w:szCs w:val="24"/>
          <w:lang w:val="lt-LT"/>
        </w:rPr>
        <w:t>OBJEKTAS</w:t>
      </w:r>
    </w:p>
    <w:p w14:paraId="62A9E301" w14:textId="77777777" w:rsidR="00FB3D5E" w:rsidRPr="003150F9" w:rsidRDefault="00FB3D5E" w:rsidP="00FB3D5E">
      <w:pPr>
        <w:pStyle w:val="Pagrindinistekstas"/>
        <w:widowControl w:val="0"/>
        <w:overflowPunct w:val="0"/>
        <w:autoSpaceDE w:val="0"/>
        <w:autoSpaceDN w:val="0"/>
        <w:adjustRightInd w:val="0"/>
        <w:ind w:left="420"/>
        <w:rPr>
          <w:bCs/>
          <w:sz w:val="24"/>
          <w:szCs w:val="24"/>
          <w:lang w:val="lt-LT"/>
        </w:rPr>
      </w:pPr>
    </w:p>
    <w:p w14:paraId="0B7DCFAF" w14:textId="0FA8112A" w:rsidR="00AF1734" w:rsidRPr="003150F9" w:rsidRDefault="00FB3D5E" w:rsidP="002002F6">
      <w:pPr>
        <w:pStyle w:val="Pagrindinistekstas"/>
        <w:widowControl w:val="0"/>
        <w:overflowPunct w:val="0"/>
        <w:autoSpaceDE w:val="0"/>
        <w:autoSpaceDN w:val="0"/>
        <w:adjustRightInd w:val="0"/>
        <w:ind w:firstLine="709"/>
        <w:rPr>
          <w:sz w:val="24"/>
          <w:szCs w:val="24"/>
          <w:lang w:val="lt-LT"/>
        </w:rPr>
      </w:pPr>
      <w:r w:rsidRPr="003150F9">
        <w:rPr>
          <w:bCs/>
          <w:caps/>
          <w:color w:val="000000"/>
          <w:sz w:val="24"/>
          <w:szCs w:val="24"/>
          <w:lang w:val="lt-LT"/>
        </w:rPr>
        <w:t>1.</w:t>
      </w:r>
      <w:r w:rsidRPr="003150F9">
        <w:rPr>
          <w:bCs/>
          <w:color w:val="000000"/>
          <w:sz w:val="24"/>
          <w:szCs w:val="24"/>
          <w:lang w:val="lt-LT"/>
        </w:rPr>
        <w:t xml:space="preserve">1. </w:t>
      </w:r>
      <w:r w:rsidR="001F3A09" w:rsidRPr="003150F9">
        <w:rPr>
          <w:bCs/>
          <w:color w:val="000000"/>
          <w:sz w:val="24"/>
          <w:szCs w:val="24"/>
          <w:lang w:val="lt-LT"/>
        </w:rPr>
        <w:t xml:space="preserve">Šia sutartimi </w:t>
      </w:r>
      <w:r w:rsidR="000E50A1" w:rsidRPr="003150F9">
        <w:rPr>
          <w:bCs/>
          <w:color w:val="000000"/>
          <w:sz w:val="24"/>
          <w:szCs w:val="24"/>
          <w:lang w:val="lt-LT"/>
        </w:rPr>
        <w:t>Paslaugų Teikėjas</w:t>
      </w:r>
      <w:r w:rsidR="007D70BF" w:rsidRPr="003150F9">
        <w:rPr>
          <w:bCs/>
          <w:color w:val="000000"/>
          <w:sz w:val="24"/>
          <w:szCs w:val="24"/>
          <w:lang w:val="lt-LT"/>
        </w:rPr>
        <w:t xml:space="preserve"> įsipareigoja </w:t>
      </w:r>
      <w:r w:rsidR="00E818BE" w:rsidRPr="003150F9">
        <w:rPr>
          <w:bCs/>
          <w:color w:val="000000"/>
          <w:sz w:val="24"/>
          <w:szCs w:val="24"/>
          <w:lang w:val="lt-LT"/>
        </w:rPr>
        <w:t xml:space="preserve">per Sutartyje nustatytą terminą </w:t>
      </w:r>
      <w:r w:rsidR="00B51604" w:rsidRPr="003150F9">
        <w:rPr>
          <w:bCs/>
          <w:color w:val="000000"/>
          <w:sz w:val="24"/>
          <w:szCs w:val="24"/>
          <w:lang w:val="lt-LT"/>
        </w:rPr>
        <w:t xml:space="preserve">parengti </w:t>
      </w:r>
      <w:r w:rsidR="00291BC7" w:rsidRPr="00881309">
        <w:rPr>
          <w:bCs/>
          <w:sz w:val="24"/>
          <w:szCs w:val="24"/>
        </w:rPr>
        <w:t>Administracinės paskirties pastato, esančio Kauno r. sav., Raudondvario sen., Raudondvario k., Instituto g. 22, kapitalinio remonto projektini</w:t>
      </w:r>
      <w:r w:rsidR="00FA6DCE" w:rsidRPr="00881309">
        <w:rPr>
          <w:bCs/>
          <w:sz w:val="24"/>
          <w:szCs w:val="24"/>
        </w:rPr>
        <w:t xml:space="preserve">us </w:t>
      </w:r>
      <w:r w:rsidR="00291BC7" w:rsidRPr="00881309">
        <w:rPr>
          <w:bCs/>
          <w:sz w:val="24"/>
          <w:szCs w:val="24"/>
        </w:rPr>
        <w:t>pasiūlym</w:t>
      </w:r>
      <w:r w:rsidR="00FA6DCE" w:rsidRPr="00881309">
        <w:rPr>
          <w:bCs/>
          <w:sz w:val="24"/>
          <w:szCs w:val="24"/>
        </w:rPr>
        <w:t>us</w:t>
      </w:r>
      <w:r w:rsidR="00291BC7" w:rsidRPr="00881309">
        <w:rPr>
          <w:bCs/>
          <w:sz w:val="24"/>
          <w:szCs w:val="24"/>
        </w:rPr>
        <w:t xml:space="preserve"> keičiant paskirtį į mokslo</w:t>
      </w:r>
      <w:r w:rsidR="009B467A" w:rsidRPr="00881309">
        <w:rPr>
          <w:bCs/>
          <w:sz w:val="24"/>
          <w:szCs w:val="24"/>
          <w:lang w:val="lt-LT"/>
        </w:rPr>
        <w:t xml:space="preserve"> </w:t>
      </w:r>
      <w:r w:rsidR="00522A06" w:rsidRPr="003150F9">
        <w:rPr>
          <w:sz w:val="24"/>
          <w:szCs w:val="24"/>
          <w:lang w:val="lt-LT"/>
        </w:rPr>
        <w:t>pagal</w:t>
      </w:r>
      <w:r w:rsidR="00E818BE" w:rsidRPr="003150F9">
        <w:rPr>
          <w:sz w:val="24"/>
          <w:szCs w:val="24"/>
          <w:lang w:val="lt-LT"/>
        </w:rPr>
        <w:t xml:space="preserve"> pridedamą</w:t>
      </w:r>
      <w:r w:rsidR="00522A06" w:rsidRPr="003150F9">
        <w:rPr>
          <w:sz w:val="24"/>
          <w:szCs w:val="24"/>
          <w:lang w:val="lt-LT"/>
        </w:rPr>
        <w:t xml:space="preserve"> projektavimo užduotį</w:t>
      </w:r>
      <w:r w:rsidR="00E818BE" w:rsidRPr="003150F9">
        <w:rPr>
          <w:sz w:val="24"/>
          <w:szCs w:val="24"/>
          <w:lang w:val="lt-LT"/>
        </w:rPr>
        <w:t xml:space="preserve"> </w:t>
      </w:r>
      <w:r w:rsidR="00291BC7" w:rsidRPr="003150F9">
        <w:rPr>
          <w:sz w:val="24"/>
          <w:szCs w:val="24"/>
          <w:lang w:val="lt-LT"/>
        </w:rPr>
        <w:t xml:space="preserve">techninę specifikaciją </w:t>
      </w:r>
      <w:r w:rsidR="00E818BE" w:rsidRPr="003150F9">
        <w:rPr>
          <w:sz w:val="24"/>
          <w:szCs w:val="24"/>
          <w:lang w:val="lt-LT"/>
        </w:rPr>
        <w:t>(1 priedas)</w:t>
      </w:r>
      <w:r w:rsidR="002E01E8" w:rsidRPr="009805AC">
        <w:rPr>
          <w:bCs/>
          <w:sz w:val="24"/>
          <w:szCs w:val="24"/>
          <w:lang w:val="lt-LT"/>
        </w:rPr>
        <w:t>,</w:t>
      </w:r>
      <w:r w:rsidR="002E01E8">
        <w:rPr>
          <w:b/>
          <w:sz w:val="24"/>
          <w:szCs w:val="24"/>
          <w:lang w:val="lt-LT"/>
        </w:rPr>
        <w:t xml:space="preserve"> </w:t>
      </w:r>
      <w:r w:rsidR="00E818BE" w:rsidRPr="003150F9">
        <w:rPr>
          <w:bCs/>
          <w:sz w:val="24"/>
          <w:szCs w:val="24"/>
          <w:lang w:val="lt-LT"/>
        </w:rPr>
        <w:t>o Užsakovas įsipareigoj</w:t>
      </w:r>
      <w:r w:rsidR="00EA29CD" w:rsidRPr="003150F9">
        <w:rPr>
          <w:bCs/>
          <w:sz w:val="24"/>
          <w:szCs w:val="24"/>
          <w:lang w:val="lt-LT"/>
        </w:rPr>
        <w:t>a priimti tinkamai suteiktas paslaugas</w:t>
      </w:r>
      <w:r w:rsidR="00AF1734" w:rsidRPr="003150F9">
        <w:rPr>
          <w:bCs/>
          <w:sz w:val="24"/>
          <w:szCs w:val="24"/>
          <w:lang w:val="lt-LT"/>
        </w:rPr>
        <w:t>,</w:t>
      </w:r>
      <w:r w:rsidR="00E818BE" w:rsidRPr="003150F9">
        <w:rPr>
          <w:bCs/>
          <w:sz w:val="24"/>
          <w:szCs w:val="24"/>
          <w:lang w:val="lt-LT"/>
        </w:rPr>
        <w:t xml:space="preserve"> sumokėti už </w:t>
      </w:r>
      <w:r w:rsidR="00EA29CD" w:rsidRPr="003150F9">
        <w:rPr>
          <w:bCs/>
          <w:sz w:val="24"/>
          <w:szCs w:val="24"/>
          <w:lang w:val="lt-LT"/>
        </w:rPr>
        <w:t>jas Sutartyje nustatytomis sąlygomis ir tvarka</w:t>
      </w:r>
      <w:r w:rsidR="00E818BE" w:rsidRPr="003150F9">
        <w:rPr>
          <w:bCs/>
          <w:sz w:val="24"/>
          <w:szCs w:val="24"/>
          <w:lang w:val="lt-LT"/>
        </w:rPr>
        <w:t>.</w:t>
      </w:r>
      <w:r w:rsidR="00EA29CD" w:rsidRPr="003150F9">
        <w:rPr>
          <w:sz w:val="24"/>
          <w:szCs w:val="24"/>
          <w:lang w:val="lt-LT"/>
        </w:rPr>
        <w:t xml:space="preserve"> </w:t>
      </w:r>
    </w:p>
    <w:p w14:paraId="1EEFEA3F" w14:textId="77777777" w:rsidR="00FB3D5E" w:rsidRPr="003150F9" w:rsidRDefault="00FB3D5E" w:rsidP="002002F6">
      <w:pPr>
        <w:pStyle w:val="Pagrindinistekstas"/>
        <w:widowControl w:val="0"/>
        <w:overflowPunct w:val="0"/>
        <w:autoSpaceDE w:val="0"/>
        <w:autoSpaceDN w:val="0"/>
        <w:adjustRightInd w:val="0"/>
        <w:ind w:firstLine="709"/>
        <w:rPr>
          <w:bCs/>
          <w:sz w:val="24"/>
          <w:szCs w:val="24"/>
          <w:lang w:val="lt-LT"/>
        </w:rPr>
      </w:pPr>
    </w:p>
    <w:p w14:paraId="05706148" w14:textId="5915ACA2" w:rsidR="00EA29CD" w:rsidRPr="003150F9" w:rsidRDefault="00EA29CD" w:rsidP="00E945BC">
      <w:pPr>
        <w:pStyle w:val="Pagrindinistekstas"/>
        <w:widowControl w:val="0"/>
        <w:numPr>
          <w:ilvl w:val="0"/>
          <w:numId w:val="53"/>
        </w:numPr>
        <w:overflowPunct w:val="0"/>
        <w:autoSpaceDE w:val="0"/>
        <w:autoSpaceDN w:val="0"/>
        <w:adjustRightInd w:val="0"/>
        <w:rPr>
          <w:b/>
          <w:bCs/>
          <w:sz w:val="24"/>
          <w:szCs w:val="24"/>
          <w:lang w:val="lt-LT"/>
        </w:rPr>
      </w:pPr>
      <w:r w:rsidRPr="003150F9">
        <w:rPr>
          <w:b/>
          <w:bCs/>
          <w:sz w:val="24"/>
          <w:szCs w:val="24"/>
          <w:lang w:val="lt-LT"/>
        </w:rPr>
        <w:t xml:space="preserve">PROJEKTAVIMO PASLAUGŲ SUTARTIES </w:t>
      </w:r>
      <w:r w:rsidR="00AF1734" w:rsidRPr="003150F9">
        <w:rPr>
          <w:b/>
          <w:bCs/>
          <w:sz w:val="24"/>
          <w:szCs w:val="24"/>
          <w:lang w:val="lt-LT"/>
        </w:rPr>
        <w:t>KAINA</w:t>
      </w:r>
    </w:p>
    <w:p w14:paraId="468A8997" w14:textId="77777777" w:rsidR="00FB3D5E" w:rsidRPr="003150F9" w:rsidRDefault="00FB3D5E" w:rsidP="00FB3D5E">
      <w:pPr>
        <w:pStyle w:val="Pagrindinistekstas"/>
        <w:widowControl w:val="0"/>
        <w:overflowPunct w:val="0"/>
        <w:autoSpaceDE w:val="0"/>
        <w:autoSpaceDN w:val="0"/>
        <w:adjustRightInd w:val="0"/>
        <w:ind w:left="420"/>
        <w:rPr>
          <w:b/>
          <w:bCs/>
          <w:sz w:val="24"/>
          <w:szCs w:val="24"/>
          <w:lang w:val="lt-LT"/>
        </w:rPr>
      </w:pPr>
    </w:p>
    <w:p w14:paraId="396190FD" w14:textId="3F714F80" w:rsidR="00AF1734" w:rsidRPr="003150F9" w:rsidRDefault="00AF1734" w:rsidP="002002F6">
      <w:pPr>
        <w:pStyle w:val="Pagrindinistekstas"/>
        <w:widowControl w:val="0"/>
        <w:overflowPunct w:val="0"/>
        <w:autoSpaceDE w:val="0"/>
        <w:autoSpaceDN w:val="0"/>
        <w:adjustRightInd w:val="0"/>
        <w:ind w:firstLine="709"/>
        <w:rPr>
          <w:bCs/>
          <w:sz w:val="24"/>
          <w:szCs w:val="24"/>
          <w:lang w:val="lt-LT"/>
        </w:rPr>
      </w:pPr>
      <w:r w:rsidRPr="003150F9">
        <w:rPr>
          <w:bCs/>
          <w:sz w:val="24"/>
          <w:szCs w:val="24"/>
          <w:lang w:val="lt-LT"/>
        </w:rPr>
        <w:t xml:space="preserve">2.1. Sutarčiai taikoma fiksuotos kainos kainodara. </w:t>
      </w:r>
      <w:r w:rsidRPr="00881309">
        <w:rPr>
          <w:bCs/>
          <w:sz w:val="24"/>
          <w:szCs w:val="24"/>
          <w:lang w:val="lt-LT"/>
        </w:rPr>
        <w:t xml:space="preserve">Sutarties kaina </w:t>
      </w:r>
      <w:r w:rsidR="00C931F0" w:rsidRPr="00881309">
        <w:rPr>
          <w:bCs/>
          <w:sz w:val="24"/>
          <w:szCs w:val="24"/>
          <w:lang w:val="lt-LT"/>
        </w:rPr>
        <w:t>18</w:t>
      </w:r>
      <w:r w:rsidR="009805AC" w:rsidRPr="00881309">
        <w:rPr>
          <w:bCs/>
          <w:sz w:val="24"/>
          <w:szCs w:val="24"/>
          <w:lang w:val="lt-LT"/>
        </w:rPr>
        <w:t> </w:t>
      </w:r>
      <w:r w:rsidR="00C931F0" w:rsidRPr="00881309">
        <w:rPr>
          <w:bCs/>
          <w:sz w:val="24"/>
          <w:szCs w:val="24"/>
          <w:lang w:val="lt-LT"/>
        </w:rPr>
        <w:t>089,50</w:t>
      </w:r>
      <w:r w:rsidRPr="00881309">
        <w:rPr>
          <w:bCs/>
          <w:sz w:val="24"/>
          <w:szCs w:val="24"/>
          <w:lang w:val="lt-LT"/>
        </w:rPr>
        <w:t xml:space="preserve"> Eur (</w:t>
      </w:r>
      <w:r w:rsidR="009805AC" w:rsidRPr="00881309">
        <w:rPr>
          <w:bCs/>
          <w:sz w:val="24"/>
          <w:szCs w:val="24"/>
          <w:lang w:val="lt-LT"/>
        </w:rPr>
        <w:t>a</w:t>
      </w:r>
      <w:r w:rsidR="00C931F0" w:rsidRPr="00881309">
        <w:rPr>
          <w:bCs/>
          <w:sz w:val="24"/>
          <w:szCs w:val="24"/>
          <w:lang w:val="lt-LT"/>
        </w:rPr>
        <w:t xml:space="preserve">štuoniolika </w:t>
      </w:r>
      <w:r w:rsidRPr="00881309">
        <w:rPr>
          <w:bCs/>
          <w:sz w:val="24"/>
          <w:szCs w:val="24"/>
          <w:lang w:val="lt-LT"/>
        </w:rPr>
        <w:t>tūkstanč</w:t>
      </w:r>
      <w:r w:rsidR="00C931F0" w:rsidRPr="00881309">
        <w:rPr>
          <w:bCs/>
          <w:sz w:val="24"/>
          <w:szCs w:val="24"/>
          <w:lang w:val="lt-LT"/>
        </w:rPr>
        <w:t>ių</w:t>
      </w:r>
      <w:r w:rsidRPr="00881309">
        <w:rPr>
          <w:bCs/>
          <w:sz w:val="24"/>
          <w:szCs w:val="24"/>
          <w:lang w:val="lt-LT"/>
        </w:rPr>
        <w:t xml:space="preserve"> </w:t>
      </w:r>
      <w:r w:rsidR="00DD79D4" w:rsidRPr="00881309">
        <w:rPr>
          <w:bCs/>
          <w:sz w:val="24"/>
          <w:szCs w:val="24"/>
          <w:lang w:val="lt-LT"/>
        </w:rPr>
        <w:t>aštuoniasdešimt devyni</w:t>
      </w:r>
      <w:r w:rsidRPr="00881309">
        <w:rPr>
          <w:bCs/>
          <w:sz w:val="24"/>
          <w:szCs w:val="24"/>
          <w:lang w:val="lt-LT"/>
        </w:rPr>
        <w:t xml:space="preserve"> Eur </w:t>
      </w:r>
      <w:r w:rsidR="009805AC" w:rsidRPr="00881309">
        <w:rPr>
          <w:bCs/>
          <w:sz w:val="24"/>
          <w:szCs w:val="24"/>
          <w:lang w:val="lt-LT"/>
        </w:rPr>
        <w:t>5</w:t>
      </w:r>
      <w:r w:rsidRPr="00881309">
        <w:rPr>
          <w:bCs/>
          <w:sz w:val="24"/>
          <w:szCs w:val="24"/>
          <w:lang w:val="lt-LT"/>
        </w:rPr>
        <w:t xml:space="preserve">0 ct) su </w:t>
      </w:r>
      <w:r w:rsidR="0028149A" w:rsidRPr="00881309">
        <w:rPr>
          <w:bCs/>
          <w:sz w:val="24"/>
          <w:szCs w:val="24"/>
          <w:lang w:val="lt-LT"/>
        </w:rPr>
        <w:t>pridėtinės vertės mokesčiu (toliau</w:t>
      </w:r>
      <w:r w:rsidR="009805AC" w:rsidRPr="00881309">
        <w:rPr>
          <w:bCs/>
          <w:sz w:val="24"/>
          <w:szCs w:val="24"/>
          <w:lang w:val="lt-LT"/>
        </w:rPr>
        <w:t xml:space="preserve"> –</w:t>
      </w:r>
      <w:r w:rsidR="0028149A" w:rsidRPr="00881309">
        <w:rPr>
          <w:bCs/>
          <w:sz w:val="24"/>
          <w:szCs w:val="24"/>
          <w:lang w:val="lt-LT"/>
        </w:rPr>
        <w:t xml:space="preserve"> PVM)</w:t>
      </w:r>
      <w:r w:rsidRPr="003150F9">
        <w:rPr>
          <w:bCs/>
          <w:sz w:val="24"/>
          <w:szCs w:val="24"/>
          <w:lang w:val="lt-LT"/>
        </w:rPr>
        <w:t xml:space="preserve">, </w:t>
      </w:r>
      <w:r w:rsidR="00DD79D4" w:rsidRPr="003150F9">
        <w:rPr>
          <w:bCs/>
          <w:sz w:val="24"/>
          <w:szCs w:val="24"/>
          <w:lang w:val="lt-LT"/>
        </w:rPr>
        <w:t>3</w:t>
      </w:r>
      <w:r w:rsidR="009805AC">
        <w:rPr>
          <w:bCs/>
          <w:sz w:val="24"/>
          <w:szCs w:val="24"/>
          <w:lang w:val="lt-LT"/>
        </w:rPr>
        <w:t> </w:t>
      </w:r>
      <w:r w:rsidR="00DD79D4" w:rsidRPr="003150F9">
        <w:rPr>
          <w:bCs/>
          <w:sz w:val="24"/>
          <w:szCs w:val="24"/>
          <w:lang w:val="lt-LT"/>
        </w:rPr>
        <w:t>139,50</w:t>
      </w:r>
      <w:r w:rsidRPr="003150F9">
        <w:rPr>
          <w:bCs/>
          <w:sz w:val="24"/>
          <w:szCs w:val="24"/>
          <w:lang w:val="lt-LT"/>
        </w:rPr>
        <w:t xml:space="preserve"> Eur (</w:t>
      </w:r>
      <w:r w:rsidR="00DD79D4" w:rsidRPr="003150F9">
        <w:rPr>
          <w:bCs/>
          <w:sz w:val="24"/>
          <w:szCs w:val="24"/>
          <w:lang w:val="lt-LT"/>
        </w:rPr>
        <w:t>trys tūkstančiai</w:t>
      </w:r>
      <w:r w:rsidRPr="003150F9">
        <w:rPr>
          <w:bCs/>
          <w:sz w:val="24"/>
          <w:szCs w:val="24"/>
          <w:lang w:val="lt-LT"/>
        </w:rPr>
        <w:t xml:space="preserve"> </w:t>
      </w:r>
      <w:r w:rsidR="00DD79D4" w:rsidRPr="003150F9">
        <w:rPr>
          <w:bCs/>
          <w:sz w:val="24"/>
          <w:szCs w:val="24"/>
          <w:lang w:val="lt-LT"/>
        </w:rPr>
        <w:t>vienas šimtas trisdešimt devyni</w:t>
      </w:r>
      <w:r w:rsidRPr="003150F9">
        <w:rPr>
          <w:bCs/>
          <w:sz w:val="24"/>
          <w:szCs w:val="24"/>
          <w:lang w:val="lt-LT"/>
        </w:rPr>
        <w:t xml:space="preserve"> Eur </w:t>
      </w:r>
      <w:r w:rsidR="00DD79D4" w:rsidRPr="003150F9">
        <w:rPr>
          <w:bCs/>
          <w:sz w:val="24"/>
          <w:szCs w:val="24"/>
          <w:lang w:val="lt-LT"/>
        </w:rPr>
        <w:t>5</w:t>
      </w:r>
      <w:r w:rsidRPr="003150F9">
        <w:rPr>
          <w:bCs/>
          <w:sz w:val="24"/>
          <w:szCs w:val="24"/>
          <w:lang w:val="lt-LT"/>
        </w:rPr>
        <w:t xml:space="preserve">0 ct) PVM, sutarties vertė be PVM – </w:t>
      </w:r>
      <w:r w:rsidR="00DD79D4" w:rsidRPr="003150F9">
        <w:rPr>
          <w:bCs/>
          <w:sz w:val="24"/>
          <w:szCs w:val="24"/>
          <w:lang w:val="lt-LT"/>
        </w:rPr>
        <w:t>14</w:t>
      </w:r>
      <w:r w:rsidR="009805AC">
        <w:rPr>
          <w:bCs/>
          <w:sz w:val="24"/>
          <w:szCs w:val="24"/>
          <w:lang w:val="lt-LT"/>
        </w:rPr>
        <w:t> </w:t>
      </w:r>
      <w:r w:rsidR="00DD79D4" w:rsidRPr="003150F9">
        <w:rPr>
          <w:bCs/>
          <w:sz w:val="24"/>
          <w:szCs w:val="24"/>
          <w:lang w:val="lt-LT"/>
        </w:rPr>
        <w:t>950</w:t>
      </w:r>
      <w:r w:rsidRPr="003150F9">
        <w:rPr>
          <w:bCs/>
          <w:sz w:val="24"/>
          <w:szCs w:val="24"/>
          <w:lang w:val="lt-LT"/>
        </w:rPr>
        <w:t>,00 Eur (</w:t>
      </w:r>
      <w:r w:rsidR="009805AC">
        <w:rPr>
          <w:bCs/>
          <w:sz w:val="24"/>
          <w:szCs w:val="24"/>
          <w:lang w:val="lt-LT"/>
        </w:rPr>
        <w:t>k</w:t>
      </w:r>
      <w:r w:rsidR="00DD79D4" w:rsidRPr="003150F9">
        <w:rPr>
          <w:bCs/>
          <w:sz w:val="24"/>
          <w:szCs w:val="24"/>
          <w:lang w:val="lt-LT"/>
        </w:rPr>
        <w:t>eturiolika</w:t>
      </w:r>
      <w:r w:rsidRPr="003150F9">
        <w:rPr>
          <w:bCs/>
          <w:sz w:val="24"/>
          <w:szCs w:val="24"/>
          <w:lang w:val="lt-LT"/>
        </w:rPr>
        <w:t xml:space="preserve"> tūkstanči</w:t>
      </w:r>
      <w:r w:rsidR="00DD79D4" w:rsidRPr="003150F9">
        <w:rPr>
          <w:bCs/>
          <w:sz w:val="24"/>
          <w:szCs w:val="24"/>
          <w:lang w:val="lt-LT"/>
        </w:rPr>
        <w:t>ų devyni</w:t>
      </w:r>
      <w:r w:rsidRPr="003150F9">
        <w:rPr>
          <w:bCs/>
          <w:sz w:val="24"/>
          <w:szCs w:val="24"/>
          <w:lang w:val="lt-LT"/>
        </w:rPr>
        <w:t xml:space="preserve"> šimtai</w:t>
      </w:r>
      <w:r w:rsidR="00DD79D4" w:rsidRPr="003150F9">
        <w:rPr>
          <w:bCs/>
          <w:sz w:val="24"/>
          <w:szCs w:val="24"/>
          <w:lang w:val="lt-LT"/>
        </w:rPr>
        <w:t xml:space="preserve"> penkiasdešimt</w:t>
      </w:r>
      <w:r w:rsidRPr="003150F9">
        <w:rPr>
          <w:bCs/>
          <w:sz w:val="24"/>
          <w:szCs w:val="24"/>
          <w:lang w:val="lt-LT"/>
        </w:rPr>
        <w:t xml:space="preserve"> Eur 00</w:t>
      </w:r>
      <w:r w:rsidR="009805AC">
        <w:rPr>
          <w:bCs/>
          <w:sz w:val="24"/>
          <w:szCs w:val="24"/>
          <w:lang w:val="lt-LT"/>
        </w:rPr>
        <w:t> </w:t>
      </w:r>
      <w:r w:rsidRPr="003150F9">
        <w:rPr>
          <w:bCs/>
          <w:sz w:val="24"/>
          <w:szCs w:val="24"/>
          <w:lang w:val="lt-LT"/>
        </w:rPr>
        <w:t xml:space="preserve">ct). </w:t>
      </w:r>
    </w:p>
    <w:p w14:paraId="252C3628" w14:textId="5607949A" w:rsidR="00AF1734" w:rsidRPr="003150F9" w:rsidRDefault="00AF1734" w:rsidP="002002F6">
      <w:pPr>
        <w:pStyle w:val="Pagrindinistekstas"/>
        <w:ind w:firstLine="709"/>
        <w:rPr>
          <w:bCs/>
          <w:sz w:val="24"/>
          <w:szCs w:val="24"/>
          <w:lang w:val="lt-LT"/>
        </w:rPr>
      </w:pPr>
      <w:r w:rsidRPr="003150F9">
        <w:rPr>
          <w:bCs/>
          <w:sz w:val="24"/>
          <w:szCs w:val="24"/>
          <w:lang w:val="lt-LT"/>
        </w:rPr>
        <w:t>2.2. Į Sutarties kainą yra įskaičiuotos visos su paslaugų teiki</w:t>
      </w:r>
      <w:r w:rsidR="0028149A" w:rsidRPr="003150F9">
        <w:rPr>
          <w:bCs/>
          <w:sz w:val="24"/>
          <w:szCs w:val="24"/>
          <w:lang w:val="lt-LT"/>
        </w:rPr>
        <w:t>m</w:t>
      </w:r>
      <w:r w:rsidRPr="003150F9">
        <w:rPr>
          <w:bCs/>
          <w:sz w:val="24"/>
          <w:szCs w:val="24"/>
          <w:lang w:val="lt-LT"/>
        </w:rPr>
        <w:t>u susijusios išlaidos, mokesčiai ir rinkliavos</w:t>
      </w:r>
      <w:r w:rsidR="0028149A" w:rsidRPr="003150F9">
        <w:rPr>
          <w:bCs/>
          <w:sz w:val="24"/>
          <w:szCs w:val="24"/>
          <w:lang w:val="lt-LT"/>
        </w:rPr>
        <w:t xml:space="preserve">. </w:t>
      </w:r>
    </w:p>
    <w:p w14:paraId="54EAC225" w14:textId="1D202256" w:rsidR="00EA29CD" w:rsidRPr="003150F9" w:rsidRDefault="00AF1734" w:rsidP="002002F6">
      <w:pPr>
        <w:pStyle w:val="Pagrindinistekstas"/>
        <w:ind w:firstLine="709"/>
        <w:rPr>
          <w:color w:val="0D0D0D"/>
          <w:sz w:val="24"/>
          <w:szCs w:val="24"/>
          <w:lang w:val="lt-LT"/>
        </w:rPr>
      </w:pPr>
      <w:r w:rsidRPr="003150F9">
        <w:rPr>
          <w:bCs/>
          <w:sz w:val="24"/>
          <w:szCs w:val="24"/>
          <w:lang w:val="lt-LT"/>
        </w:rPr>
        <w:t xml:space="preserve">2.3. </w:t>
      </w:r>
      <w:r w:rsidR="0028149A" w:rsidRPr="003150F9">
        <w:rPr>
          <w:color w:val="0D0D0D"/>
          <w:sz w:val="24"/>
          <w:szCs w:val="24"/>
          <w:lang w:val="lt-LT"/>
        </w:rPr>
        <w:t xml:space="preserve">Pirkimo sutarties kaina gali būti keičiama pasikeitus PVM tarifui. Kainos perskaičiavimas įforminamas Sutarties </w:t>
      </w:r>
      <w:r w:rsidR="009805AC">
        <w:rPr>
          <w:color w:val="0D0D0D"/>
          <w:sz w:val="24"/>
          <w:szCs w:val="24"/>
          <w:lang w:val="lt-LT"/>
        </w:rPr>
        <w:t>Š</w:t>
      </w:r>
      <w:r w:rsidR="0028149A" w:rsidRPr="003150F9">
        <w:rPr>
          <w:color w:val="0D0D0D"/>
          <w:sz w:val="24"/>
          <w:szCs w:val="24"/>
          <w:lang w:val="lt-LT"/>
        </w:rPr>
        <w:t>alių pasirašomu dvišaliu susitarimu, kuriame užfiksuojama perskaičiuota kaina, ir kuris tampa neatskiriama šios Sutarties dalimi. Pakeitus Sutarties kainą atitinkamai pakeičiama ir Pradinė Sutarties vertė.</w:t>
      </w:r>
    </w:p>
    <w:p w14:paraId="443F11F0" w14:textId="1EA68398" w:rsidR="0028149A" w:rsidRPr="003150F9" w:rsidRDefault="0028149A" w:rsidP="002002F6">
      <w:pPr>
        <w:pStyle w:val="Pagrindinistekstas"/>
        <w:ind w:firstLine="709"/>
        <w:rPr>
          <w:color w:val="0D0D0D"/>
          <w:sz w:val="24"/>
          <w:szCs w:val="24"/>
          <w:lang w:val="lt-LT"/>
        </w:rPr>
      </w:pPr>
      <w:r w:rsidRPr="003150F9">
        <w:rPr>
          <w:color w:val="0D0D0D"/>
          <w:sz w:val="24"/>
          <w:szCs w:val="24"/>
          <w:lang w:val="lt-LT"/>
        </w:rPr>
        <w:t>2.4. Pirkimo sutarties kain</w:t>
      </w:r>
      <w:r w:rsidR="00784C75" w:rsidRPr="003150F9">
        <w:rPr>
          <w:color w:val="0D0D0D"/>
          <w:sz w:val="24"/>
          <w:szCs w:val="24"/>
          <w:lang w:val="lt-LT"/>
        </w:rPr>
        <w:t xml:space="preserve">a yra esminė sutarties sąlyga, kainos </w:t>
      </w:r>
      <w:r w:rsidRPr="003150F9">
        <w:rPr>
          <w:color w:val="0D0D0D"/>
          <w:sz w:val="24"/>
          <w:szCs w:val="24"/>
          <w:lang w:val="lt-LT"/>
        </w:rPr>
        <w:t xml:space="preserve">perskaičiavimas </w:t>
      </w:r>
      <w:r w:rsidR="004C039E" w:rsidRPr="003150F9">
        <w:rPr>
          <w:color w:val="0D0D0D"/>
          <w:sz w:val="24"/>
          <w:szCs w:val="24"/>
          <w:lang w:val="lt-LT"/>
        </w:rPr>
        <w:t>dėl kitų pasikeitimų nebus atliekamas.</w:t>
      </w:r>
    </w:p>
    <w:p w14:paraId="793898B6" w14:textId="77777777" w:rsidR="00FB3D5E" w:rsidRPr="003150F9" w:rsidRDefault="00FB3D5E" w:rsidP="00E945BC">
      <w:pPr>
        <w:pStyle w:val="Pagrindinistekstas"/>
        <w:rPr>
          <w:color w:val="0D0D0D"/>
          <w:sz w:val="24"/>
          <w:szCs w:val="24"/>
          <w:lang w:val="lt-LT"/>
        </w:rPr>
      </w:pPr>
    </w:p>
    <w:p w14:paraId="62D03F17" w14:textId="172A9EAA" w:rsidR="00784C75" w:rsidRPr="003150F9" w:rsidRDefault="00784C75" w:rsidP="00E945BC">
      <w:pPr>
        <w:pStyle w:val="Pagrindinistekstas"/>
        <w:numPr>
          <w:ilvl w:val="0"/>
          <w:numId w:val="53"/>
        </w:numPr>
        <w:rPr>
          <w:b/>
          <w:bCs/>
          <w:color w:val="0D0D0D"/>
          <w:sz w:val="24"/>
          <w:szCs w:val="24"/>
          <w:lang w:val="lt-LT"/>
        </w:rPr>
      </w:pPr>
      <w:r w:rsidRPr="003150F9">
        <w:rPr>
          <w:b/>
          <w:bCs/>
          <w:color w:val="0D0D0D"/>
          <w:sz w:val="24"/>
          <w:szCs w:val="24"/>
          <w:lang w:val="lt-LT"/>
        </w:rPr>
        <w:t>PASLAUGŲ TEIKIMO TERMINAI</w:t>
      </w:r>
    </w:p>
    <w:p w14:paraId="4E088117" w14:textId="77777777" w:rsidR="00FB3D5E" w:rsidRPr="003150F9" w:rsidRDefault="00FB3D5E" w:rsidP="00FB3D5E">
      <w:pPr>
        <w:pStyle w:val="Pagrindinistekstas"/>
        <w:ind w:left="420"/>
        <w:rPr>
          <w:b/>
          <w:bCs/>
          <w:color w:val="0D0D0D"/>
          <w:sz w:val="24"/>
          <w:szCs w:val="24"/>
          <w:lang w:val="lt-LT"/>
        </w:rPr>
      </w:pPr>
    </w:p>
    <w:p w14:paraId="6D5754A9" w14:textId="77777777" w:rsidR="009805AC" w:rsidRDefault="00784C75" w:rsidP="009805AC">
      <w:pPr>
        <w:pStyle w:val="Pagrindinistekstas"/>
        <w:ind w:firstLine="709"/>
        <w:rPr>
          <w:color w:val="0D0D0D"/>
          <w:sz w:val="24"/>
          <w:szCs w:val="24"/>
          <w:lang w:val="lt-LT"/>
        </w:rPr>
      </w:pPr>
      <w:r w:rsidRPr="003150F9">
        <w:rPr>
          <w:color w:val="0D0D0D"/>
          <w:sz w:val="24"/>
          <w:szCs w:val="24"/>
          <w:lang w:val="lt-LT"/>
        </w:rPr>
        <w:t>3.1.</w:t>
      </w:r>
      <w:r w:rsidR="0017388E" w:rsidRPr="003150F9">
        <w:rPr>
          <w:color w:val="0D0D0D"/>
          <w:sz w:val="24"/>
          <w:szCs w:val="24"/>
          <w:lang w:val="lt-LT"/>
        </w:rPr>
        <w:t>Paslaugų teikimo terminas</w:t>
      </w:r>
      <w:r w:rsidR="009805AC">
        <w:rPr>
          <w:color w:val="0D0D0D"/>
          <w:sz w:val="24"/>
          <w:szCs w:val="24"/>
          <w:lang w:val="lt-LT"/>
        </w:rPr>
        <w:t>:</w:t>
      </w:r>
    </w:p>
    <w:p w14:paraId="0FEEFDF8" w14:textId="5A70C1A6" w:rsidR="00784C75" w:rsidRPr="003150F9" w:rsidRDefault="009805AC" w:rsidP="009805AC">
      <w:pPr>
        <w:pStyle w:val="Pagrindinistekstas"/>
        <w:ind w:firstLine="709"/>
        <w:rPr>
          <w:color w:val="0D0D0D"/>
          <w:sz w:val="24"/>
          <w:szCs w:val="24"/>
          <w:lang w:val="lt-LT"/>
        </w:rPr>
      </w:pPr>
      <w:r>
        <w:rPr>
          <w:color w:val="0D0D0D"/>
          <w:sz w:val="24"/>
          <w:szCs w:val="24"/>
          <w:lang w:val="lt-LT"/>
        </w:rPr>
        <w:t xml:space="preserve">3.1.1. </w:t>
      </w:r>
      <w:r w:rsidR="009C1BE0" w:rsidRPr="003150F9">
        <w:rPr>
          <w:color w:val="0D0D0D"/>
          <w:sz w:val="24"/>
          <w:szCs w:val="24"/>
          <w:lang w:val="lt-LT"/>
        </w:rPr>
        <w:t>iki 2024-08-22</w:t>
      </w:r>
      <w:r w:rsidR="00784C75" w:rsidRPr="003150F9">
        <w:rPr>
          <w:color w:val="0D0D0D"/>
          <w:sz w:val="24"/>
          <w:szCs w:val="24"/>
          <w:lang w:val="lt-LT"/>
        </w:rPr>
        <w:t xml:space="preserve"> nuo sutarties pasirašymo dienos parengti </w:t>
      </w:r>
      <w:r w:rsidR="009C1BE0" w:rsidRPr="003150F9">
        <w:rPr>
          <w:color w:val="0D0D0D"/>
          <w:sz w:val="24"/>
          <w:szCs w:val="24"/>
          <w:lang w:val="lt-LT"/>
        </w:rPr>
        <w:t>Projektinius pasiūlymus</w:t>
      </w:r>
      <w:r w:rsidR="00784C75" w:rsidRPr="003150F9">
        <w:rPr>
          <w:color w:val="0D0D0D"/>
          <w:sz w:val="24"/>
          <w:szCs w:val="24"/>
          <w:lang w:val="lt-LT"/>
        </w:rPr>
        <w:t xml:space="preserve">. </w:t>
      </w:r>
    </w:p>
    <w:p w14:paraId="00CFAEAE" w14:textId="20C4AC3F" w:rsidR="00784C75" w:rsidRPr="003150F9" w:rsidRDefault="00541A9A" w:rsidP="002002F6">
      <w:pPr>
        <w:pStyle w:val="Pagrindinistekstas"/>
        <w:ind w:firstLine="709"/>
        <w:rPr>
          <w:color w:val="0D0D0D"/>
          <w:sz w:val="24"/>
          <w:szCs w:val="24"/>
          <w:lang w:val="lt-LT"/>
        </w:rPr>
      </w:pPr>
      <w:r w:rsidRPr="003150F9">
        <w:rPr>
          <w:color w:val="0D0D0D"/>
          <w:sz w:val="24"/>
          <w:szCs w:val="24"/>
          <w:lang w:val="lt-LT"/>
        </w:rPr>
        <w:t>3.2. Paslaugos pradedamos teikti nuo šios Sutarties įsigaliojimo dienos iki visiško sutartinių įsipareigojimų įvykdymo, bet ne ilgiau kaip 6 mėn. arba per ilgesnį terminą, L</w:t>
      </w:r>
      <w:r w:rsidR="009805AC">
        <w:rPr>
          <w:color w:val="0D0D0D"/>
          <w:sz w:val="24"/>
          <w:szCs w:val="24"/>
          <w:lang w:val="lt-LT"/>
        </w:rPr>
        <w:t xml:space="preserve">ietuvos </w:t>
      </w:r>
      <w:r w:rsidRPr="003150F9">
        <w:rPr>
          <w:color w:val="0D0D0D"/>
          <w:sz w:val="24"/>
          <w:szCs w:val="24"/>
          <w:lang w:val="lt-LT"/>
        </w:rPr>
        <w:t>R</w:t>
      </w:r>
      <w:r w:rsidR="009805AC">
        <w:rPr>
          <w:color w:val="0D0D0D"/>
          <w:sz w:val="24"/>
          <w:szCs w:val="24"/>
          <w:lang w:val="lt-LT"/>
        </w:rPr>
        <w:t>espublikos v</w:t>
      </w:r>
      <w:r w:rsidRPr="003150F9">
        <w:rPr>
          <w:color w:val="0D0D0D"/>
          <w:sz w:val="24"/>
          <w:szCs w:val="24"/>
          <w:lang w:val="lt-LT"/>
        </w:rPr>
        <w:t>iešųjų pirkimų įstatymo 86 str</w:t>
      </w:r>
      <w:r w:rsidR="009805AC">
        <w:rPr>
          <w:color w:val="0D0D0D"/>
          <w:sz w:val="24"/>
          <w:szCs w:val="24"/>
          <w:lang w:val="lt-LT"/>
        </w:rPr>
        <w:t xml:space="preserve">aipsnio </w:t>
      </w:r>
      <w:r w:rsidRPr="003150F9">
        <w:rPr>
          <w:color w:val="0D0D0D"/>
          <w:sz w:val="24"/>
          <w:szCs w:val="24"/>
          <w:lang w:val="lt-LT"/>
        </w:rPr>
        <w:t>5</w:t>
      </w:r>
      <w:r w:rsidR="009805AC">
        <w:rPr>
          <w:color w:val="0D0D0D"/>
          <w:sz w:val="24"/>
          <w:szCs w:val="24"/>
          <w:lang w:val="lt-LT"/>
        </w:rPr>
        <w:t xml:space="preserve"> </w:t>
      </w:r>
      <w:r w:rsidRPr="003150F9">
        <w:rPr>
          <w:color w:val="0D0D0D"/>
          <w:sz w:val="24"/>
          <w:szCs w:val="24"/>
          <w:lang w:val="lt-LT"/>
        </w:rPr>
        <w:t>d</w:t>
      </w:r>
      <w:r w:rsidR="009805AC">
        <w:rPr>
          <w:color w:val="0D0D0D"/>
          <w:sz w:val="24"/>
          <w:szCs w:val="24"/>
          <w:lang w:val="lt-LT"/>
        </w:rPr>
        <w:t>alies</w:t>
      </w:r>
      <w:r w:rsidRPr="003150F9">
        <w:rPr>
          <w:color w:val="0D0D0D"/>
          <w:sz w:val="24"/>
          <w:szCs w:val="24"/>
          <w:lang w:val="lt-LT"/>
        </w:rPr>
        <w:t xml:space="preserve"> 7 punkte nurodytu atveju. </w:t>
      </w:r>
    </w:p>
    <w:p w14:paraId="7371279C" w14:textId="69F23F8E" w:rsidR="0017388E" w:rsidRPr="003150F9" w:rsidRDefault="0017388E" w:rsidP="002002F6">
      <w:pPr>
        <w:pStyle w:val="Pagrindinistekstas"/>
        <w:ind w:firstLine="709"/>
        <w:rPr>
          <w:color w:val="0D0D0D"/>
          <w:sz w:val="24"/>
          <w:szCs w:val="24"/>
          <w:lang w:val="lt-LT"/>
        </w:rPr>
      </w:pPr>
      <w:r w:rsidRPr="003150F9">
        <w:rPr>
          <w:color w:val="0D0D0D"/>
          <w:sz w:val="24"/>
          <w:szCs w:val="24"/>
          <w:lang w:val="lt-LT"/>
        </w:rPr>
        <w:t>3.3. Paslaugų suteikimo terminas, numatytas</w:t>
      </w:r>
      <w:r w:rsidR="006E09EB" w:rsidRPr="003150F9">
        <w:rPr>
          <w:color w:val="0D0D0D"/>
          <w:sz w:val="24"/>
          <w:szCs w:val="24"/>
          <w:lang w:val="lt-LT"/>
        </w:rPr>
        <w:t xml:space="preserve"> </w:t>
      </w:r>
      <w:r w:rsidRPr="003150F9">
        <w:rPr>
          <w:color w:val="0D0D0D"/>
          <w:sz w:val="24"/>
          <w:szCs w:val="24"/>
          <w:lang w:val="lt-LT"/>
        </w:rPr>
        <w:t>Sutarties 3.1.</w:t>
      </w:r>
      <w:r w:rsidR="000E10AE">
        <w:rPr>
          <w:color w:val="0D0D0D"/>
          <w:sz w:val="24"/>
          <w:szCs w:val="24"/>
          <w:lang w:val="lt-LT"/>
        </w:rPr>
        <w:t>1.</w:t>
      </w:r>
      <w:r w:rsidRPr="003150F9">
        <w:rPr>
          <w:color w:val="0D0D0D"/>
          <w:sz w:val="24"/>
          <w:szCs w:val="24"/>
          <w:lang w:val="lt-LT"/>
        </w:rPr>
        <w:t xml:space="preserve"> punkte, rašti</w:t>
      </w:r>
      <w:r w:rsidR="006E09EB" w:rsidRPr="003150F9">
        <w:rPr>
          <w:color w:val="0D0D0D"/>
          <w:sz w:val="24"/>
          <w:szCs w:val="24"/>
          <w:lang w:val="lt-LT"/>
        </w:rPr>
        <w:t>š</w:t>
      </w:r>
      <w:r w:rsidRPr="003150F9">
        <w:rPr>
          <w:color w:val="0D0D0D"/>
          <w:sz w:val="24"/>
          <w:szCs w:val="24"/>
          <w:lang w:val="lt-LT"/>
        </w:rPr>
        <w:t>ku šalių sutarimu gali būti pratęsiamas ir (ar) paslaugų teikimas sustabdomas</w:t>
      </w:r>
      <w:r w:rsidR="006E09EB" w:rsidRPr="003150F9">
        <w:rPr>
          <w:color w:val="0D0D0D"/>
          <w:sz w:val="24"/>
          <w:szCs w:val="24"/>
          <w:lang w:val="lt-LT"/>
        </w:rPr>
        <w:t xml:space="preserve"> </w:t>
      </w:r>
      <w:r w:rsidRPr="003150F9">
        <w:rPr>
          <w:color w:val="0D0D0D"/>
          <w:sz w:val="24"/>
          <w:szCs w:val="24"/>
          <w:lang w:val="lt-LT"/>
        </w:rPr>
        <w:t>esant ne nuo Teikėjo priklausančioms aplinkybėms, dėl kurių negalėjo būti teikiamos paslaugos, terminui, kol išnyks šios aplinkybės. Paslaugų suteikimo termino pratęsimas ir (ar) sustabdymas galimas, esant bent vienam iš šių atvejų:</w:t>
      </w:r>
    </w:p>
    <w:p w14:paraId="2862BB9E" w14:textId="77777777" w:rsidR="00FB3D5E" w:rsidRPr="003150F9" w:rsidRDefault="00FB3D5E" w:rsidP="00E945BC">
      <w:pPr>
        <w:pStyle w:val="Pagrindinistekstas"/>
        <w:rPr>
          <w:color w:val="0D0D0D"/>
          <w:sz w:val="24"/>
          <w:szCs w:val="24"/>
          <w:lang w:val="lt-LT"/>
        </w:rPr>
      </w:pPr>
    </w:p>
    <w:p w14:paraId="3145603C" w14:textId="175E4931" w:rsidR="00E945BC" w:rsidRPr="003150F9" w:rsidRDefault="00E945BC" w:rsidP="00E945BC">
      <w:pPr>
        <w:pStyle w:val="Pagrindinistekstas"/>
        <w:numPr>
          <w:ilvl w:val="0"/>
          <w:numId w:val="53"/>
        </w:numPr>
        <w:rPr>
          <w:b/>
          <w:bCs/>
          <w:color w:val="0D0D0D"/>
          <w:sz w:val="24"/>
          <w:szCs w:val="24"/>
          <w:lang w:val="lt-LT"/>
        </w:rPr>
      </w:pPr>
      <w:r w:rsidRPr="003150F9">
        <w:rPr>
          <w:b/>
          <w:bCs/>
          <w:color w:val="0D0D0D"/>
          <w:sz w:val="24"/>
          <w:szCs w:val="24"/>
          <w:lang w:val="lt-LT"/>
        </w:rPr>
        <w:t xml:space="preserve">ŠALIŲ TEISĖS IR PAREIGOS </w:t>
      </w:r>
    </w:p>
    <w:p w14:paraId="0235311F" w14:textId="77777777" w:rsidR="00FB3D5E" w:rsidRPr="003150F9" w:rsidRDefault="00FB3D5E" w:rsidP="00FB3D5E">
      <w:pPr>
        <w:pStyle w:val="Pagrindinistekstas"/>
        <w:ind w:left="420"/>
        <w:rPr>
          <w:b/>
          <w:bCs/>
          <w:color w:val="0D0D0D"/>
          <w:sz w:val="24"/>
          <w:szCs w:val="24"/>
          <w:lang w:val="lt-LT"/>
        </w:rPr>
      </w:pPr>
    </w:p>
    <w:p w14:paraId="2E8F992E" w14:textId="2718B292" w:rsidR="00E945BC" w:rsidRPr="003150F9" w:rsidRDefault="00E945BC" w:rsidP="002002F6">
      <w:pPr>
        <w:pStyle w:val="Pagrindinistekstas"/>
        <w:ind w:firstLine="709"/>
        <w:rPr>
          <w:bCs/>
          <w:sz w:val="24"/>
          <w:szCs w:val="24"/>
          <w:lang w:val="lt-LT"/>
        </w:rPr>
      </w:pPr>
      <w:r w:rsidRPr="003150F9">
        <w:rPr>
          <w:color w:val="0D0D0D"/>
          <w:sz w:val="24"/>
          <w:szCs w:val="24"/>
          <w:lang w:val="lt-LT"/>
        </w:rPr>
        <w:t>4.1</w:t>
      </w:r>
      <w:r w:rsidRPr="003150F9">
        <w:rPr>
          <w:bCs/>
          <w:sz w:val="24"/>
          <w:szCs w:val="24"/>
          <w:lang w:val="lt-LT"/>
        </w:rPr>
        <w:t>. Teikėjas įsipareigoja</w:t>
      </w:r>
      <w:r w:rsidR="00881309">
        <w:rPr>
          <w:bCs/>
          <w:sz w:val="24"/>
          <w:szCs w:val="24"/>
          <w:lang w:val="lt-LT"/>
        </w:rPr>
        <w:t>:</w:t>
      </w:r>
    </w:p>
    <w:p w14:paraId="5DE0C6D7" w14:textId="781A616E" w:rsidR="00E23802" w:rsidRPr="003150F9" w:rsidRDefault="00E945BC" w:rsidP="002002F6">
      <w:pPr>
        <w:pStyle w:val="Pagrindinistekstas"/>
        <w:ind w:firstLine="709"/>
        <w:rPr>
          <w:bCs/>
          <w:sz w:val="24"/>
          <w:szCs w:val="24"/>
          <w:lang w:val="lt-LT"/>
        </w:rPr>
      </w:pPr>
      <w:r w:rsidRPr="003150F9">
        <w:rPr>
          <w:bCs/>
          <w:sz w:val="24"/>
          <w:szCs w:val="24"/>
          <w:lang w:val="lt-LT"/>
        </w:rPr>
        <w:lastRenderedPageBreak/>
        <w:t xml:space="preserve">4.1.1. </w:t>
      </w:r>
      <w:r w:rsidR="00965B59" w:rsidRPr="003150F9">
        <w:rPr>
          <w:bCs/>
          <w:sz w:val="24"/>
          <w:szCs w:val="24"/>
          <w:lang w:val="lt-LT"/>
        </w:rPr>
        <w:t xml:space="preserve">teikti paslaugas </w:t>
      </w:r>
      <w:r w:rsidR="00E23802" w:rsidRPr="003150F9">
        <w:rPr>
          <w:bCs/>
          <w:sz w:val="24"/>
          <w:szCs w:val="24"/>
          <w:lang w:val="lt-LT"/>
        </w:rPr>
        <w:t xml:space="preserve">pagal Sutarties, techninės užduoties, </w:t>
      </w:r>
      <w:r w:rsidR="00D4583A">
        <w:rPr>
          <w:bCs/>
          <w:sz w:val="24"/>
          <w:szCs w:val="24"/>
          <w:lang w:val="lt-LT"/>
        </w:rPr>
        <w:t>projektinių pasiūlymų</w:t>
      </w:r>
      <w:r w:rsidR="00E23802" w:rsidRPr="003150F9">
        <w:rPr>
          <w:bCs/>
          <w:sz w:val="24"/>
          <w:szCs w:val="24"/>
          <w:lang w:val="lt-LT"/>
        </w:rPr>
        <w:t xml:space="preserve"> rengi</w:t>
      </w:r>
      <w:r w:rsidR="00881309">
        <w:rPr>
          <w:bCs/>
          <w:sz w:val="24"/>
          <w:szCs w:val="24"/>
          <w:lang w:val="lt-LT"/>
        </w:rPr>
        <w:t>a</w:t>
      </w:r>
      <w:r w:rsidR="00E23802" w:rsidRPr="003150F9">
        <w:rPr>
          <w:bCs/>
          <w:sz w:val="24"/>
          <w:szCs w:val="24"/>
          <w:lang w:val="lt-LT"/>
        </w:rPr>
        <w:t>mų dokumentų reikalavimus;</w:t>
      </w:r>
    </w:p>
    <w:p w14:paraId="14F14050" w14:textId="448D4232" w:rsidR="00E945BC" w:rsidRPr="003150F9" w:rsidRDefault="00152DD5" w:rsidP="002002F6">
      <w:pPr>
        <w:pStyle w:val="Pagrindinistekstas"/>
        <w:ind w:firstLine="709"/>
        <w:rPr>
          <w:bCs/>
          <w:sz w:val="24"/>
          <w:szCs w:val="24"/>
          <w:lang w:val="lt-LT"/>
        </w:rPr>
      </w:pPr>
      <w:r w:rsidRPr="003150F9">
        <w:rPr>
          <w:bCs/>
          <w:sz w:val="24"/>
          <w:szCs w:val="24"/>
          <w:lang w:val="lt-LT"/>
        </w:rPr>
        <w:t xml:space="preserve">4.1.2. </w:t>
      </w:r>
      <w:r w:rsidR="00881309">
        <w:rPr>
          <w:bCs/>
          <w:sz w:val="24"/>
          <w:szCs w:val="24"/>
          <w:lang w:val="lt-LT"/>
        </w:rPr>
        <w:t>a</w:t>
      </w:r>
      <w:r w:rsidR="00E23802" w:rsidRPr="003150F9">
        <w:rPr>
          <w:bCs/>
          <w:sz w:val="24"/>
          <w:szCs w:val="24"/>
          <w:lang w:val="lt-LT"/>
        </w:rPr>
        <w:t>pie reikalingus</w:t>
      </w:r>
      <w:r w:rsidR="00881309">
        <w:rPr>
          <w:bCs/>
          <w:sz w:val="24"/>
          <w:szCs w:val="24"/>
          <w:lang w:val="lt-LT"/>
        </w:rPr>
        <w:t>,</w:t>
      </w:r>
      <w:r w:rsidR="00E23802" w:rsidRPr="003150F9">
        <w:rPr>
          <w:bCs/>
          <w:sz w:val="24"/>
          <w:szCs w:val="24"/>
          <w:lang w:val="lt-LT"/>
        </w:rPr>
        <w:t xml:space="preserve"> Sutartyje nurodytus dokumentus , </w:t>
      </w:r>
      <w:r w:rsidR="00881309">
        <w:rPr>
          <w:bCs/>
          <w:sz w:val="24"/>
          <w:szCs w:val="24"/>
          <w:lang w:val="lt-LT"/>
        </w:rPr>
        <w:t xml:space="preserve">raštu </w:t>
      </w:r>
      <w:r w:rsidR="00E23802" w:rsidRPr="003150F9">
        <w:rPr>
          <w:bCs/>
          <w:sz w:val="24"/>
          <w:szCs w:val="24"/>
          <w:lang w:val="lt-LT"/>
        </w:rPr>
        <w:t xml:space="preserve">įspėti Užsakovą ne vėliau, kaip prieš </w:t>
      </w:r>
      <w:r w:rsidR="00965B59" w:rsidRPr="003150F9">
        <w:rPr>
          <w:bCs/>
          <w:sz w:val="24"/>
          <w:szCs w:val="24"/>
          <w:lang w:val="lt-LT"/>
        </w:rPr>
        <w:t xml:space="preserve"> </w:t>
      </w:r>
      <w:r w:rsidRPr="003150F9">
        <w:rPr>
          <w:bCs/>
          <w:sz w:val="24"/>
          <w:szCs w:val="24"/>
          <w:lang w:val="lt-LT"/>
        </w:rPr>
        <w:t>5 dienas, nurodant konkrečiai kokie dokum</w:t>
      </w:r>
      <w:r w:rsidR="00854530" w:rsidRPr="003150F9">
        <w:rPr>
          <w:bCs/>
          <w:sz w:val="24"/>
          <w:szCs w:val="24"/>
          <w:lang w:val="lt-LT"/>
        </w:rPr>
        <w:t>e</w:t>
      </w:r>
      <w:r w:rsidRPr="003150F9">
        <w:rPr>
          <w:bCs/>
          <w:sz w:val="24"/>
          <w:szCs w:val="24"/>
          <w:lang w:val="lt-LT"/>
        </w:rPr>
        <w:t>ntai reikalingi</w:t>
      </w:r>
      <w:r w:rsidR="00854530" w:rsidRPr="003150F9">
        <w:rPr>
          <w:bCs/>
          <w:sz w:val="24"/>
          <w:szCs w:val="24"/>
          <w:lang w:val="lt-LT"/>
        </w:rPr>
        <w:t xml:space="preserve"> </w:t>
      </w:r>
      <w:r w:rsidRPr="003150F9">
        <w:rPr>
          <w:bCs/>
          <w:sz w:val="24"/>
          <w:szCs w:val="24"/>
          <w:lang w:val="lt-LT"/>
        </w:rPr>
        <w:t>ir kokia forma jie turėtų būti pateikti;</w:t>
      </w:r>
    </w:p>
    <w:p w14:paraId="28E1906A" w14:textId="46702E5A" w:rsidR="00152DD5" w:rsidRPr="003150F9" w:rsidRDefault="00152DD5" w:rsidP="002002F6">
      <w:pPr>
        <w:pStyle w:val="Pagrindinistekstas"/>
        <w:ind w:firstLine="709"/>
        <w:rPr>
          <w:bCs/>
          <w:sz w:val="24"/>
          <w:szCs w:val="24"/>
          <w:lang w:val="lt-LT"/>
        </w:rPr>
      </w:pPr>
      <w:r w:rsidRPr="003150F9">
        <w:rPr>
          <w:bCs/>
          <w:sz w:val="24"/>
          <w:szCs w:val="24"/>
          <w:lang w:val="lt-LT"/>
        </w:rPr>
        <w:t>4.1.3. bendradarbiauti su Užsakovu, neatlygintinai konsultuoti Užsakovą su Sutarties vykdymu susijusiais klausimais, operatyviai bei neatlygintinai pašalinti visus pastebėtus paslaugos trūkumus ir netikslumus bei išspręsti visus su tuo susijusius klausimus;</w:t>
      </w:r>
    </w:p>
    <w:p w14:paraId="4EEDF087" w14:textId="7A314FAE" w:rsidR="00152DD5" w:rsidRPr="003150F9" w:rsidRDefault="00152DD5" w:rsidP="002002F6">
      <w:pPr>
        <w:pStyle w:val="Pagrindinistekstas"/>
        <w:ind w:firstLine="709"/>
        <w:rPr>
          <w:bCs/>
          <w:sz w:val="24"/>
          <w:szCs w:val="24"/>
          <w:lang w:val="lt-LT"/>
        </w:rPr>
      </w:pPr>
      <w:r w:rsidRPr="003150F9">
        <w:rPr>
          <w:bCs/>
          <w:sz w:val="24"/>
          <w:szCs w:val="24"/>
          <w:lang w:val="lt-LT"/>
        </w:rPr>
        <w:t>4.1.4. suderinti su Užsakovu visus koncepcinius sprendinius, projektinius sprendinius, taip pat projekte nustatytas naudoti medžiagas</w:t>
      </w:r>
      <w:r w:rsidR="00881309">
        <w:rPr>
          <w:bCs/>
          <w:sz w:val="24"/>
          <w:szCs w:val="24"/>
          <w:lang w:val="lt-LT"/>
        </w:rPr>
        <w:t>;</w:t>
      </w:r>
    </w:p>
    <w:p w14:paraId="07FCD244" w14:textId="55933B1A" w:rsidR="00152DD5" w:rsidRPr="003150F9" w:rsidRDefault="00152DD5" w:rsidP="002002F6">
      <w:pPr>
        <w:pStyle w:val="Pagrindinistekstas"/>
        <w:ind w:firstLine="709"/>
        <w:rPr>
          <w:bCs/>
          <w:sz w:val="24"/>
          <w:szCs w:val="24"/>
          <w:lang w:val="lt-LT"/>
        </w:rPr>
      </w:pPr>
      <w:r w:rsidRPr="003150F9">
        <w:rPr>
          <w:bCs/>
          <w:sz w:val="24"/>
          <w:szCs w:val="24"/>
          <w:lang w:val="lt-LT"/>
        </w:rPr>
        <w:t>4.1.5. nedelsiant, bet ne vėliau kaip per 3 darbo dienas po atitinkamų aplinkybių atsiradimo</w:t>
      </w:r>
      <w:r w:rsidR="00881309">
        <w:rPr>
          <w:bCs/>
          <w:sz w:val="24"/>
          <w:szCs w:val="24"/>
          <w:lang w:val="lt-LT"/>
        </w:rPr>
        <w:t> </w:t>
      </w:r>
      <w:r w:rsidRPr="003150F9">
        <w:rPr>
          <w:bCs/>
          <w:sz w:val="24"/>
          <w:szCs w:val="24"/>
          <w:lang w:val="lt-LT"/>
        </w:rPr>
        <w:t>/</w:t>
      </w:r>
      <w:r w:rsidR="00881309">
        <w:rPr>
          <w:bCs/>
          <w:sz w:val="24"/>
          <w:szCs w:val="24"/>
          <w:lang w:val="lt-LT"/>
        </w:rPr>
        <w:t> </w:t>
      </w:r>
      <w:r w:rsidRPr="003150F9">
        <w:rPr>
          <w:bCs/>
          <w:sz w:val="24"/>
          <w:szCs w:val="24"/>
          <w:lang w:val="lt-LT"/>
        </w:rPr>
        <w:t>paaiškėjimo</w:t>
      </w:r>
      <w:r w:rsidR="00881309">
        <w:rPr>
          <w:bCs/>
          <w:sz w:val="24"/>
          <w:szCs w:val="24"/>
          <w:lang w:val="lt-LT"/>
        </w:rPr>
        <w:t>,</w:t>
      </w:r>
      <w:r w:rsidRPr="003150F9">
        <w:rPr>
          <w:bCs/>
          <w:sz w:val="24"/>
          <w:szCs w:val="24"/>
          <w:lang w:val="lt-LT"/>
        </w:rPr>
        <w:t xml:space="preserve"> raštu informuoti Užsakovą apie atsiradimą</w:t>
      </w:r>
      <w:r w:rsidR="00854530" w:rsidRPr="003150F9">
        <w:rPr>
          <w:bCs/>
          <w:sz w:val="24"/>
          <w:szCs w:val="24"/>
          <w:lang w:val="lt-LT"/>
        </w:rPr>
        <w:t xml:space="preserve"> </w:t>
      </w:r>
      <w:r w:rsidRPr="003150F9">
        <w:rPr>
          <w:bCs/>
          <w:sz w:val="24"/>
          <w:szCs w:val="24"/>
          <w:lang w:val="lt-LT"/>
        </w:rPr>
        <w:t>aplinkybių, galinčių trukdyti pradėti, teikti ir (arba) baigti teikti Paslaugas (įskaitant ir Užsakovo pateiktos informacijos, duomenų, dokumentų trūkumą, realią tikimybę, kad Užsakovo nurodymai</w:t>
      </w:r>
      <w:r w:rsidR="00854530" w:rsidRPr="003150F9">
        <w:rPr>
          <w:bCs/>
          <w:sz w:val="24"/>
          <w:szCs w:val="24"/>
          <w:lang w:val="lt-LT"/>
        </w:rPr>
        <w:t xml:space="preserve"> kelia grėsmę Paslaugų kokybei, atlikimo terminams</w:t>
      </w:r>
      <w:r w:rsidR="00881309">
        <w:rPr>
          <w:bCs/>
          <w:sz w:val="24"/>
          <w:szCs w:val="24"/>
          <w:lang w:val="lt-LT"/>
        </w:rPr>
        <w:t>);</w:t>
      </w:r>
    </w:p>
    <w:p w14:paraId="13D894F7" w14:textId="28DE77A2" w:rsidR="00854530" w:rsidRPr="003150F9" w:rsidRDefault="00854530" w:rsidP="002002F6">
      <w:pPr>
        <w:pStyle w:val="Pagrindinistekstas"/>
        <w:ind w:firstLine="709"/>
        <w:rPr>
          <w:bCs/>
          <w:sz w:val="24"/>
          <w:szCs w:val="24"/>
          <w:lang w:val="lt-LT"/>
        </w:rPr>
      </w:pPr>
      <w:r w:rsidRPr="003150F9">
        <w:rPr>
          <w:bCs/>
          <w:sz w:val="24"/>
          <w:szCs w:val="24"/>
          <w:lang w:val="lt-LT"/>
        </w:rPr>
        <w:t xml:space="preserve">4.1.6. </w:t>
      </w:r>
      <w:r w:rsidR="00881309">
        <w:rPr>
          <w:bCs/>
          <w:sz w:val="24"/>
          <w:szCs w:val="24"/>
          <w:lang w:val="lt-LT"/>
        </w:rPr>
        <w:t>p</w:t>
      </w:r>
      <w:r w:rsidRPr="003150F9">
        <w:rPr>
          <w:bCs/>
          <w:sz w:val="24"/>
          <w:szCs w:val="24"/>
          <w:lang w:val="lt-LT"/>
        </w:rPr>
        <w:t>aslaugų teikimo grafike</w:t>
      </w:r>
      <w:r w:rsidR="006E09EB" w:rsidRPr="003150F9">
        <w:rPr>
          <w:bCs/>
          <w:sz w:val="24"/>
          <w:szCs w:val="24"/>
          <w:lang w:val="lt-LT"/>
        </w:rPr>
        <w:t xml:space="preserve"> </w:t>
      </w:r>
      <w:r w:rsidRPr="003150F9">
        <w:rPr>
          <w:bCs/>
          <w:sz w:val="24"/>
          <w:szCs w:val="24"/>
          <w:lang w:val="lt-LT"/>
        </w:rPr>
        <w:t>nurodytus terminus</w:t>
      </w:r>
      <w:r w:rsidR="006E09EB" w:rsidRPr="003150F9">
        <w:rPr>
          <w:bCs/>
          <w:sz w:val="24"/>
          <w:szCs w:val="24"/>
          <w:lang w:val="lt-LT"/>
        </w:rPr>
        <w:t xml:space="preserve"> </w:t>
      </w:r>
      <w:r w:rsidRPr="003150F9">
        <w:rPr>
          <w:bCs/>
          <w:sz w:val="24"/>
          <w:szCs w:val="24"/>
          <w:lang w:val="lt-LT"/>
        </w:rPr>
        <w:t>pradėti, kokybiškai teikti, užbaigti ir perduoti Užsakovui visas Sutar</w:t>
      </w:r>
      <w:r w:rsidR="006E09EB" w:rsidRPr="003150F9">
        <w:rPr>
          <w:bCs/>
          <w:sz w:val="24"/>
          <w:szCs w:val="24"/>
          <w:lang w:val="lt-LT"/>
        </w:rPr>
        <w:t>t</w:t>
      </w:r>
      <w:r w:rsidRPr="003150F9">
        <w:rPr>
          <w:bCs/>
          <w:sz w:val="24"/>
          <w:szCs w:val="24"/>
          <w:lang w:val="lt-LT"/>
        </w:rPr>
        <w:t>yje nurodytas Paslaugas pagal joms keliamus reikalavimus</w:t>
      </w:r>
      <w:r w:rsidR="00881309">
        <w:rPr>
          <w:bCs/>
          <w:sz w:val="24"/>
          <w:szCs w:val="24"/>
          <w:lang w:val="lt-LT"/>
        </w:rPr>
        <w:t>;</w:t>
      </w:r>
    </w:p>
    <w:p w14:paraId="2BFB70A1" w14:textId="078989FE" w:rsidR="00854530" w:rsidRPr="003150F9" w:rsidRDefault="00854530" w:rsidP="002002F6">
      <w:pPr>
        <w:pStyle w:val="Pagrindinistekstas"/>
        <w:ind w:firstLine="709"/>
        <w:rPr>
          <w:bCs/>
          <w:sz w:val="24"/>
          <w:szCs w:val="24"/>
          <w:lang w:val="lt-LT"/>
        </w:rPr>
      </w:pPr>
      <w:r w:rsidRPr="003150F9">
        <w:rPr>
          <w:bCs/>
          <w:sz w:val="24"/>
          <w:szCs w:val="24"/>
          <w:lang w:val="lt-LT"/>
        </w:rPr>
        <w:t xml:space="preserve">4.1.7. </w:t>
      </w:r>
      <w:r w:rsidR="00881309">
        <w:rPr>
          <w:bCs/>
          <w:sz w:val="24"/>
          <w:szCs w:val="24"/>
          <w:lang w:val="lt-LT"/>
        </w:rPr>
        <w:t>l</w:t>
      </w:r>
      <w:r w:rsidRPr="003150F9">
        <w:rPr>
          <w:bCs/>
          <w:sz w:val="24"/>
          <w:szCs w:val="24"/>
          <w:lang w:val="lt-LT"/>
        </w:rPr>
        <w:t>aiku ir</w:t>
      </w:r>
      <w:r w:rsidR="006E09EB" w:rsidRPr="003150F9">
        <w:rPr>
          <w:bCs/>
          <w:sz w:val="24"/>
          <w:szCs w:val="24"/>
          <w:lang w:val="lt-LT"/>
        </w:rPr>
        <w:t xml:space="preserve"> </w:t>
      </w:r>
      <w:r w:rsidRPr="003150F9">
        <w:rPr>
          <w:bCs/>
          <w:sz w:val="24"/>
          <w:szCs w:val="24"/>
          <w:lang w:val="lt-LT"/>
        </w:rPr>
        <w:t>tinkamai informuoti Užsakovą apie suteiktas paslaugas bei pateikti Užsakovui suteiktų paslaugų priėmimo-perdavimo aktus, išrašyti sąskaitas-faktūras, kitą normatyvinių statybos dokumentų nurodytą Paslaugų suteikimo dokumentaciją</w:t>
      </w:r>
      <w:r w:rsidR="00881309">
        <w:rPr>
          <w:bCs/>
          <w:sz w:val="24"/>
          <w:szCs w:val="24"/>
          <w:lang w:val="lt-LT"/>
        </w:rPr>
        <w:t>;</w:t>
      </w:r>
    </w:p>
    <w:p w14:paraId="4763BA79" w14:textId="30636E4C" w:rsidR="00854530" w:rsidRPr="003150F9" w:rsidRDefault="00854530" w:rsidP="002002F6">
      <w:pPr>
        <w:pStyle w:val="Pagrindinistekstas"/>
        <w:ind w:firstLine="709"/>
        <w:rPr>
          <w:bCs/>
          <w:sz w:val="24"/>
          <w:szCs w:val="24"/>
          <w:lang w:val="lt-LT"/>
        </w:rPr>
      </w:pPr>
      <w:r w:rsidRPr="003150F9">
        <w:rPr>
          <w:bCs/>
          <w:sz w:val="24"/>
          <w:szCs w:val="24"/>
          <w:lang w:val="lt-LT"/>
        </w:rPr>
        <w:t>4.1.8. užtikrinti, kad visą Sutarties galiojimo laikotarpį Te</w:t>
      </w:r>
      <w:r w:rsidR="00881309">
        <w:rPr>
          <w:bCs/>
          <w:sz w:val="24"/>
          <w:szCs w:val="24"/>
          <w:lang w:val="lt-LT"/>
        </w:rPr>
        <w:t>i</w:t>
      </w:r>
      <w:r w:rsidRPr="003150F9">
        <w:rPr>
          <w:bCs/>
          <w:sz w:val="24"/>
          <w:szCs w:val="24"/>
          <w:lang w:val="lt-LT"/>
        </w:rPr>
        <w:t>kėjo sutartiniams įsipareigojimams vykdyti priskirti darbuotojai turėtų reikiamą kvalifikaciją, reikalingą tinkamai teikti Paslaugas;</w:t>
      </w:r>
    </w:p>
    <w:p w14:paraId="1D48B731" w14:textId="0078E009" w:rsidR="00854530" w:rsidRPr="003150F9" w:rsidRDefault="006E09EB" w:rsidP="002002F6">
      <w:pPr>
        <w:pStyle w:val="Pagrindinistekstas"/>
        <w:ind w:firstLine="709"/>
        <w:rPr>
          <w:bCs/>
          <w:sz w:val="24"/>
          <w:szCs w:val="24"/>
          <w:lang w:val="lt-LT"/>
        </w:rPr>
      </w:pPr>
      <w:r w:rsidRPr="003150F9">
        <w:rPr>
          <w:bCs/>
          <w:sz w:val="24"/>
          <w:szCs w:val="24"/>
          <w:lang w:val="lt-LT"/>
        </w:rPr>
        <w:t>4</w:t>
      </w:r>
      <w:r w:rsidR="00854530" w:rsidRPr="003150F9">
        <w:rPr>
          <w:bCs/>
          <w:sz w:val="24"/>
          <w:szCs w:val="24"/>
          <w:lang w:val="lt-LT"/>
        </w:rPr>
        <w:t xml:space="preserve">.1.9. be raštiško Užsakovo sutikimo neperduoti tretiesiems asmenims pagal Sutartį prisiimtų įsipareigojimų </w:t>
      </w:r>
      <w:r w:rsidRPr="003150F9">
        <w:rPr>
          <w:bCs/>
          <w:sz w:val="24"/>
          <w:szCs w:val="24"/>
          <w:lang w:val="lt-LT"/>
        </w:rPr>
        <w:t>ir bet kokiu atveju atsakyti už visus Sutartimi prisiimtus įsipareigojimus</w:t>
      </w:r>
      <w:r w:rsidR="00881309">
        <w:rPr>
          <w:bCs/>
          <w:sz w:val="24"/>
          <w:szCs w:val="24"/>
          <w:lang w:val="lt-LT"/>
        </w:rPr>
        <w:t>;</w:t>
      </w:r>
    </w:p>
    <w:p w14:paraId="4EB5BED8" w14:textId="024F8A47" w:rsidR="006E09EB" w:rsidRPr="003150F9" w:rsidRDefault="006E09EB" w:rsidP="002002F6">
      <w:pPr>
        <w:pStyle w:val="Pagrindinistekstas"/>
        <w:ind w:firstLine="709"/>
        <w:rPr>
          <w:bCs/>
          <w:sz w:val="24"/>
          <w:szCs w:val="24"/>
          <w:lang w:val="lt-LT"/>
        </w:rPr>
      </w:pPr>
      <w:r w:rsidRPr="003150F9">
        <w:rPr>
          <w:bCs/>
          <w:sz w:val="24"/>
          <w:szCs w:val="24"/>
          <w:lang w:val="lt-LT"/>
        </w:rPr>
        <w:t>4.1.10. suteikti paslaugas Sutartyje bei jos prieduose nurodyta tvarka ir terminais, laikantis Paslaugos teikimą reglamentuojančiuose teisės aktuose nurodytų reikalavimų ir sąlygų, parengti dokumentus, susijusius su Sutartyje numatytų Paslaugų teikimu, atlikti kitus įsipareigojimus pagal šią sutartį.</w:t>
      </w:r>
    </w:p>
    <w:p w14:paraId="114CA653" w14:textId="71346A77" w:rsidR="006E09EB" w:rsidRPr="003150F9" w:rsidRDefault="006E09EB" w:rsidP="002002F6">
      <w:pPr>
        <w:pStyle w:val="Pagrindinistekstas"/>
        <w:ind w:firstLine="709"/>
        <w:rPr>
          <w:bCs/>
          <w:sz w:val="24"/>
          <w:szCs w:val="24"/>
          <w:lang w:val="lt-LT"/>
        </w:rPr>
      </w:pPr>
      <w:r w:rsidRPr="003150F9">
        <w:rPr>
          <w:bCs/>
          <w:sz w:val="24"/>
          <w:szCs w:val="24"/>
          <w:lang w:val="lt-LT"/>
        </w:rPr>
        <w:t>4.2. Užsakovas turi teisę:</w:t>
      </w:r>
    </w:p>
    <w:p w14:paraId="336C2E3E" w14:textId="6948969E" w:rsidR="006E09EB" w:rsidRPr="003150F9" w:rsidRDefault="006E09EB" w:rsidP="002002F6">
      <w:pPr>
        <w:pStyle w:val="Pagrindinistekstas"/>
        <w:ind w:firstLine="709"/>
        <w:rPr>
          <w:bCs/>
          <w:sz w:val="24"/>
          <w:szCs w:val="24"/>
          <w:lang w:val="lt-LT"/>
        </w:rPr>
      </w:pPr>
      <w:r w:rsidRPr="003150F9">
        <w:rPr>
          <w:bCs/>
          <w:sz w:val="24"/>
          <w:szCs w:val="24"/>
          <w:lang w:val="lt-LT"/>
        </w:rPr>
        <w:t>4.2.1. kontroli</w:t>
      </w:r>
      <w:r w:rsidR="00A74E1F" w:rsidRPr="003150F9">
        <w:rPr>
          <w:bCs/>
          <w:sz w:val="24"/>
          <w:szCs w:val="24"/>
          <w:lang w:val="lt-LT"/>
        </w:rPr>
        <w:t>uo</w:t>
      </w:r>
      <w:r w:rsidRPr="003150F9">
        <w:rPr>
          <w:bCs/>
          <w:sz w:val="24"/>
          <w:szCs w:val="24"/>
          <w:lang w:val="lt-LT"/>
        </w:rPr>
        <w:t xml:space="preserve">ti ir prižiūrėti Paslaugų </w:t>
      </w:r>
      <w:r w:rsidR="00A74E1F" w:rsidRPr="003150F9">
        <w:rPr>
          <w:bCs/>
          <w:sz w:val="24"/>
          <w:szCs w:val="24"/>
          <w:lang w:val="lt-LT"/>
        </w:rPr>
        <w:t>t</w:t>
      </w:r>
      <w:r w:rsidRPr="003150F9">
        <w:rPr>
          <w:bCs/>
          <w:sz w:val="24"/>
          <w:szCs w:val="24"/>
          <w:lang w:val="lt-LT"/>
        </w:rPr>
        <w:t>eikėjo teikiamų paslaugų atitiktį teisės aktų reikalavimams;</w:t>
      </w:r>
    </w:p>
    <w:p w14:paraId="6E2E7B5E" w14:textId="426D6063" w:rsidR="006E09EB" w:rsidRPr="003150F9" w:rsidRDefault="006E09EB" w:rsidP="002002F6">
      <w:pPr>
        <w:pStyle w:val="Pagrindinistekstas"/>
        <w:ind w:firstLine="709"/>
        <w:rPr>
          <w:bCs/>
          <w:sz w:val="24"/>
          <w:szCs w:val="24"/>
          <w:lang w:val="lt-LT"/>
        </w:rPr>
      </w:pPr>
      <w:r w:rsidRPr="003150F9">
        <w:rPr>
          <w:bCs/>
          <w:sz w:val="24"/>
          <w:szCs w:val="24"/>
          <w:lang w:val="lt-LT"/>
        </w:rPr>
        <w:t xml:space="preserve">4.2.2. organizuoti Užsakovo ir Paslaugų teikėjo susitikimus </w:t>
      </w:r>
      <w:r w:rsidR="00881309">
        <w:rPr>
          <w:bCs/>
          <w:sz w:val="24"/>
          <w:szCs w:val="24"/>
          <w:lang w:val="lt-LT"/>
        </w:rPr>
        <w:t>S</w:t>
      </w:r>
      <w:r w:rsidRPr="003150F9">
        <w:rPr>
          <w:bCs/>
          <w:sz w:val="24"/>
          <w:szCs w:val="24"/>
          <w:lang w:val="lt-LT"/>
        </w:rPr>
        <w:t>utarties vykdymui aptarti;</w:t>
      </w:r>
    </w:p>
    <w:p w14:paraId="170705E9" w14:textId="77777777" w:rsidR="006E09EB" w:rsidRPr="003150F9" w:rsidRDefault="006E09EB" w:rsidP="002002F6">
      <w:pPr>
        <w:pStyle w:val="Pagrindinistekstas"/>
        <w:ind w:firstLine="709"/>
        <w:rPr>
          <w:bCs/>
          <w:sz w:val="24"/>
          <w:szCs w:val="24"/>
          <w:lang w:val="lt-LT"/>
        </w:rPr>
      </w:pPr>
      <w:r w:rsidRPr="003150F9">
        <w:rPr>
          <w:bCs/>
          <w:sz w:val="24"/>
          <w:szCs w:val="24"/>
          <w:lang w:val="lt-LT"/>
        </w:rPr>
        <w:t>4.2.3. teikti pastabas dėl teikiamų paslaugų kokybės ir atitikties Sutarties reikalavimams;</w:t>
      </w:r>
    </w:p>
    <w:p w14:paraId="1CF2669C" w14:textId="00F494A1" w:rsidR="006E09EB" w:rsidRPr="003150F9" w:rsidRDefault="006E09EB" w:rsidP="002002F6">
      <w:pPr>
        <w:pStyle w:val="Pagrindinistekstas"/>
        <w:ind w:firstLine="709"/>
        <w:rPr>
          <w:bCs/>
          <w:sz w:val="24"/>
          <w:szCs w:val="24"/>
          <w:lang w:val="lt-LT"/>
        </w:rPr>
      </w:pPr>
      <w:r w:rsidRPr="003150F9">
        <w:rPr>
          <w:bCs/>
          <w:sz w:val="24"/>
          <w:szCs w:val="24"/>
          <w:lang w:val="lt-LT"/>
        </w:rPr>
        <w:t>4.2.4. nepriimti Sutarties reikalavimų neatitinkančių paslaugų;</w:t>
      </w:r>
    </w:p>
    <w:p w14:paraId="29790FB4" w14:textId="79178696" w:rsidR="006E09EB" w:rsidRPr="003150F9" w:rsidRDefault="006E09EB" w:rsidP="002002F6">
      <w:pPr>
        <w:pStyle w:val="Pagrindinistekstas"/>
        <w:ind w:firstLine="709"/>
        <w:rPr>
          <w:bCs/>
          <w:sz w:val="24"/>
          <w:szCs w:val="24"/>
          <w:lang w:val="lt-LT"/>
        </w:rPr>
      </w:pPr>
      <w:r w:rsidRPr="003150F9">
        <w:rPr>
          <w:bCs/>
          <w:sz w:val="24"/>
          <w:szCs w:val="24"/>
          <w:lang w:val="lt-LT"/>
        </w:rPr>
        <w:t xml:space="preserve">4.2.5. Sutarties vykdymo metu </w:t>
      </w:r>
      <w:r w:rsidR="00A74E1F" w:rsidRPr="003150F9">
        <w:rPr>
          <w:bCs/>
          <w:sz w:val="24"/>
          <w:szCs w:val="24"/>
          <w:lang w:val="lt-LT"/>
        </w:rPr>
        <w:t>paaiškėjus nenumatytoms aplinkybėms ir dėl Sutarties pratęsimo nesant finansavimo trukdžių, Šalių sutarimu pratęsti Sutartyje numatytus terminus Sutartyje nustatyta tvarka</w:t>
      </w:r>
      <w:r w:rsidR="00881309">
        <w:rPr>
          <w:bCs/>
          <w:sz w:val="24"/>
          <w:szCs w:val="24"/>
          <w:lang w:val="lt-LT"/>
        </w:rPr>
        <w:t>;</w:t>
      </w:r>
    </w:p>
    <w:p w14:paraId="25C3C23C" w14:textId="4953FADD" w:rsidR="00A74E1F" w:rsidRPr="003150F9" w:rsidRDefault="00A74E1F" w:rsidP="002002F6">
      <w:pPr>
        <w:pStyle w:val="Pagrindinistekstas"/>
        <w:ind w:firstLine="709"/>
        <w:rPr>
          <w:bCs/>
          <w:sz w:val="24"/>
          <w:szCs w:val="24"/>
          <w:lang w:val="lt-LT"/>
        </w:rPr>
      </w:pPr>
      <w:r w:rsidRPr="003150F9">
        <w:rPr>
          <w:bCs/>
          <w:sz w:val="24"/>
          <w:szCs w:val="24"/>
          <w:lang w:val="lt-LT"/>
        </w:rPr>
        <w:t>4.2.6. reikalauti, kad Paslaugų teikėjas savo sąskaita ištaisytų projektą pagal ekspertizės metu gautas privalomas pastabas ir pakartotinai pateiktų projektą ekspertizės rangovui bei gautų projekto įvertinimą, kad projektas atitinka esminius statinio reikalavimus, projekto rengimo dokumentų, kitų statybos teisės aktų reikalavimus;</w:t>
      </w:r>
    </w:p>
    <w:p w14:paraId="10DEA88E" w14:textId="59200F91" w:rsidR="00A74E1F" w:rsidRPr="003150F9" w:rsidRDefault="00A74E1F" w:rsidP="002002F6">
      <w:pPr>
        <w:pStyle w:val="Pagrindinistekstas"/>
        <w:ind w:firstLine="709"/>
        <w:rPr>
          <w:bCs/>
          <w:sz w:val="24"/>
          <w:szCs w:val="24"/>
          <w:lang w:val="lt-LT"/>
        </w:rPr>
      </w:pPr>
      <w:r w:rsidRPr="003150F9">
        <w:rPr>
          <w:bCs/>
          <w:sz w:val="24"/>
          <w:szCs w:val="24"/>
          <w:lang w:val="lt-LT"/>
        </w:rPr>
        <w:t xml:space="preserve">4.2.7. Užsakovas turi visas Sutartyje bei Lietuvos </w:t>
      </w:r>
      <w:r w:rsidR="008036AC" w:rsidRPr="003150F9">
        <w:rPr>
          <w:bCs/>
          <w:sz w:val="24"/>
          <w:szCs w:val="24"/>
          <w:lang w:val="lt-LT"/>
        </w:rPr>
        <w:t>Respublikos galiojančiuose teisės aktuose</w:t>
      </w:r>
      <w:r w:rsidRPr="003150F9">
        <w:rPr>
          <w:bCs/>
          <w:sz w:val="24"/>
          <w:szCs w:val="24"/>
          <w:lang w:val="lt-LT"/>
        </w:rPr>
        <w:t xml:space="preserve"> </w:t>
      </w:r>
      <w:r w:rsidR="008036AC" w:rsidRPr="003150F9">
        <w:rPr>
          <w:bCs/>
          <w:sz w:val="24"/>
          <w:szCs w:val="24"/>
          <w:lang w:val="lt-LT"/>
        </w:rPr>
        <w:t>numatytas teises.</w:t>
      </w:r>
    </w:p>
    <w:p w14:paraId="6F3D60BE" w14:textId="77777777" w:rsidR="008036AC" w:rsidRPr="003150F9" w:rsidRDefault="008036AC" w:rsidP="00A74E1F">
      <w:pPr>
        <w:pStyle w:val="Pagrindinistekstas"/>
        <w:rPr>
          <w:bCs/>
          <w:sz w:val="24"/>
          <w:szCs w:val="24"/>
          <w:lang w:val="lt-LT"/>
        </w:rPr>
      </w:pPr>
    </w:p>
    <w:p w14:paraId="79585BEE" w14:textId="1C5A798E" w:rsidR="00A74E1F" w:rsidRPr="003150F9" w:rsidRDefault="008036AC" w:rsidP="008036AC">
      <w:pPr>
        <w:pStyle w:val="Pagrindinistekstas"/>
        <w:numPr>
          <w:ilvl w:val="0"/>
          <w:numId w:val="53"/>
        </w:numPr>
        <w:rPr>
          <w:b/>
          <w:sz w:val="24"/>
          <w:szCs w:val="24"/>
          <w:lang w:val="lt-LT"/>
        </w:rPr>
      </w:pPr>
      <w:r w:rsidRPr="003150F9">
        <w:rPr>
          <w:b/>
          <w:sz w:val="24"/>
          <w:szCs w:val="24"/>
          <w:lang w:val="lt-LT"/>
        </w:rPr>
        <w:t>PASLAUGŲ PRIĖMIMAS IR ATSISKAITYMO SĄLYGOS</w:t>
      </w:r>
    </w:p>
    <w:p w14:paraId="168D8C78" w14:textId="77777777" w:rsidR="00DD1BF6" w:rsidRPr="003150F9" w:rsidRDefault="00DD1BF6" w:rsidP="00E945BC">
      <w:pPr>
        <w:widowControl w:val="0"/>
        <w:overflowPunct w:val="0"/>
        <w:autoSpaceDE w:val="0"/>
        <w:autoSpaceDN w:val="0"/>
        <w:adjustRightInd w:val="0"/>
        <w:jc w:val="both"/>
        <w:textAlignment w:val="baseline"/>
        <w:rPr>
          <w:b/>
          <w:sz w:val="24"/>
          <w:szCs w:val="24"/>
          <w:lang w:val="lt-LT"/>
        </w:rPr>
      </w:pPr>
    </w:p>
    <w:p w14:paraId="2F93A1D9" w14:textId="1037F91B" w:rsidR="00DD1BF6" w:rsidRPr="003150F9" w:rsidRDefault="008036AC" w:rsidP="002002F6">
      <w:pPr>
        <w:widowControl w:val="0"/>
        <w:overflowPunct w:val="0"/>
        <w:autoSpaceDE w:val="0"/>
        <w:autoSpaceDN w:val="0"/>
        <w:adjustRightInd w:val="0"/>
        <w:ind w:firstLine="709"/>
        <w:jc w:val="both"/>
        <w:textAlignment w:val="baseline"/>
        <w:rPr>
          <w:bCs/>
          <w:sz w:val="24"/>
          <w:szCs w:val="24"/>
          <w:lang w:val="lt-LT"/>
        </w:rPr>
      </w:pPr>
      <w:r w:rsidRPr="003150F9">
        <w:rPr>
          <w:bCs/>
          <w:sz w:val="24"/>
          <w:szCs w:val="24"/>
          <w:lang w:val="lt-LT"/>
        </w:rPr>
        <w:t>5.1. Paslaugų perdavimas ir priėmimas įforminamas Šalių suderintu paslaugų perdavimo-priėmimo aktu, kurį pasirašydamos Šalys patvirtina Paslaugų suteikimo faktą.</w:t>
      </w:r>
    </w:p>
    <w:p w14:paraId="6C37C796" w14:textId="235CAB24" w:rsidR="008036AC" w:rsidRPr="003150F9" w:rsidRDefault="008036AC" w:rsidP="002002F6">
      <w:pPr>
        <w:ind w:firstLine="709"/>
        <w:jc w:val="both"/>
        <w:rPr>
          <w:sz w:val="24"/>
          <w:szCs w:val="24"/>
          <w:lang w:val="lt-LT"/>
        </w:rPr>
      </w:pPr>
      <w:r w:rsidRPr="003150F9">
        <w:rPr>
          <w:sz w:val="24"/>
          <w:szCs w:val="24"/>
          <w:lang w:val="lt-LT"/>
        </w:rPr>
        <w:t xml:space="preserve">5.2. Už </w:t>
      </w:r>
      <w:r w:rsidR="00881309">
        <w:rPr>
          <w:sz w:val="24"/>
          <w:szCs w:val="24"/>
          <w:lang w:val="lt-LT"/>
        </w:rPr>
        <w:t>P</w:t>
      </w:r>
      <w:r w:rsidRPr="003150F9">
        <w:rPr>
          <w:sz w:val="24"/>
          <w:szCs w:val="24"/>
          <w:lang w:val="lt-LT"/>
        </w:rPr>
        <w:t>aslaugų teikėjo tinkamai ir faktiškai Užsakovui suteikta Paslaugas apmokama</w:t>
      </w:r>
      <w:r w:rsidR="00006B98" w:rsidRPr="003150F9">
        <w:rPr>
          <w:sz w:val="24"/>
          <w:szCs w:val="24"/>
          <w:lang w:val="lt-LT"/>
        </w:rPr>
        <w:t xml:space="preserve"> </w:t>
      </w:r>
      <w:r w:rsidRPr="003150F9">
        <w:rPr>
          <w:sz w:val="24"/>
          <w:szCs w:val="24"/>
          <w:lang w:val="lt-LT"/>
        </w:rPr>
        <w:t>pagal paslaugų perdavimo-priėmimo aktą.</w:t>
      </w:r>
    </w:p>
    <w:p w14:paraId="01AA7D04" w14:textId="3E85B464" w:rsidR="00FB3D5E" w:rsidRPr="00705F0A" w:rsidRDefault="008036AC" w:rsidP="002002F6">
      <w:pPr>
        <w:ind w:firstLine="709"/>
        <w:jc w:val="both"/>
        <w:rPr>
          <w:sz w:val="24"/>
          <w:szCs w:val="24"/>
          <w:lang w:val="lt-LT"/>
        </w:rPr>
      </w:pPr>
      <w:r w:rsidRPr="00881309">
        <w:rPr>
          <w:sz w:val="24"/>
          <w:szCs w:val="24"/>
          <w:lang w:val="lt-LT"/>
        </w:rPr>
        <w:t xml:space="preserve">5.3. </w:t>
      </w:r>
      <w:r w:rsidRPr="001A0943">
        <w:rPr>
          <w:sz w:val="24"/>
          <w:szCs w:val="24"/>
          <w:lang w:val="lt-LT"/>
        </w:rPr>
        <w:t>Užsakovas sumoka už tinkamai suteiktas paslaugas Paslaugų teikėju</w:t>
      </w:r>
      <w:r w:rsidR="00881309">
        <w:rPr>
          <w:sz w:val="24"/>
          <w:szCs w:val="24"/>
          <w:lang w:val="lt-LT"/>
        </w:rPr>
        <w:t>i</w:t>
      </w:r>
      <w:r w:rsidRPr="001A0943">
        <w:rPr>
          <w:sz w:val="24"/>
          <w:szCs w:val="24"/>
          <w:lang w:val="lt-LT"/>
        </w:rPr>
        <w:t xml:space="preserve"> per 30 dienų nuo PVM</w:t>
      </w:r>
      <w:r w:rsidR="00881309">
        <w:rPr>
          <w:sz w:val="24"/>
          <w:szCs w:val="24"/>
          <w:lang w:val="lt-LT"/>
        </w:rPr>
        <w:t xml:space="preserve"> </w:t>
      </w:r>
      <w:r w:rsidRPr="001A0943">
        <w:rPr>
          <w:sz w:val="24"/>
          <w:szCs w:val="24"/>
          <w:lang w:val="lt-LT"/>
        </w:rPr>
        <w:t>sąskaitos-faktūros pateikimo</w:t>
      </w:r>
      <w:r w:rsidR="00542382">
        <w:rPr>
          <w:sz w:val="24"/>
          <w:szCs w:val="24"/>
          <w:lang w:val="lt-LT"/>
        </w:rPr>
        <w:t xml:space="preserve"> </w:t>
      </w:r>
      <w:r w:rsidR="00881309">
        <w:rPr>
          <w:sz w:val="24"/>
          <w:szCs w:val="24"/>
          <w:lang w:val="lt-LT"/>
        </w:rPr>
        <w:t xml:space="preserve">per </w:t>
      </w:r>
      <w:r w:rsidR="00542382">
        <w:rPr>
          <w:sz w:val="24"/>
          <w:szCs w:val="24"/>
          <w:lang w:val="lt-LT"/>
        </w:rPr>
        <w:t>„</w:t>
      </w:r>
      <w:r w:rsidR="00881309">
        <w:rPr>
          <w:sz w:val="24"/>
          <w:szCs w:val="24"/>
          <w:lang w:val="lt-LT"/>
        </w:rPr>
        <w:t>E</w:t>
      </w:r>
      <w:r w:rsidR="00542382">
        <w:rPr>
          <w:sz w:val="24"/>
          <w:szCs w:val="24"/>
          <w:lang w:val="lt-LT"/>
        </w:rPr>
        <w:t xml:space="preserve"> sąskaita“ sistemą</w:t>
      </w:r>
      <w:r w:rsidRPr="001A0943">
        <w:rPr>
          <w:sz w:val="24"/>
          <w:szCs w:val="24"/>
          <w:lang w:val="lt-LT"/>
        </w:rPr>
        <w:t xml:space="preserve"> dienos. </w:t>
      </w:r>
      <w:r w:rsidR="001A0943">
        <w:rPr>
          <w:rFonts w:eastAsia="Calibri"/>
          <w:sz w:val="23"/>
          <w:szCs w:val="23"/>
          <w:lang w:eastAsia="ar-SA"/>
        </w:rPr>
        <w:t xml:space="preserve">Sąskaita-faktūra turi būti </w:t>
      </w:r>
      <w:r w:rsidR="001A0943">
        <w:rPr>
          <w:rFonts w:eastAsia="Calibri"/>
          <w:sz w:val="23"/>
          <w:szCs w:val="23"/>
          <w:lang w:eastAsia="ar-SA"/>
        </w:rPr>
        <w:lastRenderedPageBreak/>
        <w:t xml:space="preserve">teikiama naudojantis </w:t>
      </w:r>
      <w:r w:rsidR="00542382">
        <w:rPr>
          <w:sz w:val="24"/>
          <w:szCs w:val="24"/>
          <w:lang w:val="lt-LT"/>
        </w:rPr>
        <w:t>„E sąskaita“</w:t>
      </w:r>
      <w:r w:rsidR="00542382">
        <w:rPr>
          <w:sz w:val="24"/>
          <w:szCs w:val="24"/>
          <w:lang w:val="lt-LT"/>
        </w:rPr>
        <w:t xml:space="preserve">, o nuo 2024 m. rugsėjo 1 d. </w:t>
      </w:r>
      <w:r w:rsidR="001A0943">
        <w:rPr>
          <w:rFonts w:eastAsia="Calibri"/>
          <w:sz w:val="23"/>
          <w:szCs w:val="23"/>
          <w:lang w:eastAsia="ar-SA"/>
        </w:rPr>
        <w:t>informacinės sistemos „SABIS“ priemonėmis.</w:t>
      </w:r>
    </w:p>
    <w:p w14:paraId="593E53F4" w14:textId="77777777" w:rsidR="00FB3D5E" w:rsidRPr="003150F9" w:rsidRDefault="00FB3D5E" w:rsidP="00E945BC">
      <w:pPr>
        <w:pStyle w:val="Pagrindinistekstas"/>
        <w:rPr>
          <w:color w:val="0D0D0D"/>
          <w:sz w:val="24"/>
          <w:szCs w:val="24"/>
          <w:lang w:val="lt-LT"/>
        </w:rPr>
      </w:pPr>
    </w:p>
    <w:p w14:paraId="636FEF55" w14:textId="3CD38926" w:rsidR="008036AC" w:rsidRPr="003150F9" w:rsidRDefault="008036AC" w:rsidP="008036AC">
      <w:pPr>
        <w:pStyle w:val="Pagrindinistekstas"/>
        <w:numPr>
          <w:ilvl w:val="0"/>
          <w:numId w:val="53"/>
        </w:numPr>
        <w:rPr>
          <w:b/>
          <w:bCs/>
          <w:color w:val="0D0D0D"/>
          <w:sz w:val="24"/>
          <w:szCs w:val="24"/>
          <w:lang w:val="lt-LT"/>
        </w:rPr>
      </w:pPr>
      <w:r w:rsidRPr="003150F9">
        <w:rPr>
          <w:b/>
          <w:bCs/>
          <w:color w:val="0D0D0D"/>
          <w:sz w:val="24"/>
          <w:szCs w:val="24"/>
          <w:lang w:val="lt-LT"/>
        </w:rPr>
        <w:t xml:space="preserve">ŠALIŲ ATSAKOMYBĖ </w:t>
      </w:r>
    </w:p>
    <w:p w14:paraId="32A3B03F" w14:textId="77777777" w:rsidR="00B90B1A" w:rsidRPr="003150F9" w:rsidRDefault="00B90B1A" w:rsidP="00E945BC">
      <w:pPr>
        <w:autoSpaceDE w:val="0"/>
        <w:autoSpaceDN w:val="0"/>
        <w:adjustRightInd w:val="0"/>
        <w:ind w:firstLine="709"/>
        <w:jc w:val="both"/>
        <w:rPr>
          <w:sz w:val="24"/>
          <w:szCs w:val="24"/>
          <w:lang w:val="lt-LT"/>
        </w:rPr>
      </w:pPr>
    </w:p>
    <w:p w14:paraId="484CBDEB" w14:textId="7E07E904" w:rsidR="00B90B1A" w:rsidRPr="003150F9" w:rsidRDefault="00B90B1A" w:rsidP="002002F6">
      <w:pPr>
        <w:autoSpaceDE w:val="0"/>
        <w:autoSpaceDN w:val="0"/>
        <w:adjustRightInd w:val="0"/>
        <w:ind w:firstLine="709"/>
        <w:jc w:val="both"/>
        <w:rPr>
          <w:sz w:val="24"/>
          <w:szCs w:val="24"/>
          <w:lang w:val="lt-LT"/>
        </w:rPr>
      </w:pPr>
      <w:r w:rsidRPr="003150F9">
        <w:rPr>
          <w:sz w:val="24"/>
          <w:szCs w:val="24"/>
          <w:lang w:val="lt-LT"/>
        </w:rPr>
        <w:t>6.1. Šalių atsakomybė yra nustatoma pagal galiojančius Lietuvos Respublikos teisės aktus ir Sutartį. Šalys įsipareigoja tinkamai vykdyti šia sutartimi priimtus įsipareigojimus ir susilaikyti nuo bet kokių veiksmų, kuriais galėtų padaryti žalos viena kitai ar apsunkintų kitos Šalies prisiimtų įsipareigojimų įvykdymą.</w:t>
      </w:r>
    </w:p>
    <w:p w14:paraId="7BC71CFE" w14:textId="5A67F7EE" w:rsidR="00B90B1A" w:rsidRPr="003150F9" w:rsidRDefault="00B90B1A" w:rsidP="002002F6">
      <w:pPr>
        <w:ind w:firstLine="709"/>
        <w:jc w:val="both"/>
        <w:rPr>
          <w:sz w:val="24"/>
          <w:szCs w:val="24"/>
          <w:lang w:val="lt-LT"/>
        </w:rPr>
      </w:pPr>
      <w:r w:rsidRPr="003150F9">
        <w:rPr>
          <w:sz w:val="24"/>
          <w:szCs w:val="24"/>
          <w:lang w:val="lt-LT"/>
        </w:rPr>
        <w:t>6.2. Te</w:t>
      </w:r>
      <w:r w:rsidR="00542382">
        <w:rPr>
          <w:sz w:val="24"/>
          <w:szCs w:val="24"/>
          <w:lang w:val="lt-LT"/>
        </w:rPr>
        <w:t>i</w:t>
      </w:r>
      <w:r w:rsidRPr="003150F9">
        <w:rPr>
          <w:sz w:val="24"/>
          <w:szCs w:val="24"/>
          <w:lang w:val="lt-LT"/>
        </w:rPr>
        <w:t>kėju</w:t>
      </w:r>
      <w:r w:rsidR="00542382">
        <w:rPr>
          <w:sz w:val="24"/>
          <w:szCs w:val="24"/>
          <w:lang w:val="lt-LT"/>
        </w:rPr>
        <w:t>i</w:t>
      </w:r>
      <w:r w:rsidRPr="003150F9">
        <w:rPr>
          <w:sz w:val="24"/>
          <w:szCs w:val="24"/>
          <w:lang w:val="lt-LT"/>
        </w:rPr>
        <w:t xml:space="preserve"> vėluojant teikti paslaugas pagal Paslaugų grafiką, Užsakovas tu</w:t>
      </w:r>
      <w:r w:rsidR="0014333F" w:rsidRPr="003150F9">
        <w:rPr>
          <w:sz w:val="24"/>
          <w:szCs w:val="24"/>
          <w:lang w:val="lt-LT"/>
        </w:rPr>
        <w:t>r</w:t>
      </w:r>
      <w:r w:rsidRPr="003150F9">
        <w:rPr>
          <w:sz w:val="24"/>
          <w:szCs w:val="24"/>
          <w:lang w:val="lt-LT"/>
        </w:rPr>
        <w:t>i teisę be oficialaus įspėjimo ir neribodamas kitų savo teisių gyni</w:t>
      </w:r>
      <w:r w:rsidR="0014333F" w:rsidRPr="003150F9">
        <w:rPr>
          <w:sz w:val="24"/>
          <w:szCs w:val="24"/>
          <w:lang w:val="lt-LT"/>
        </w:rPr>
        <w:t>m</w:t>
      </w:r>
      <w:r w:rsidRPr="003150F9">
        <w:rPr>
          <w:sz w:val="24"/>
          <w:szCs w:val="24"/>
          <w:lang w:val="lt-LT"/>
        </w:rPr>
        <w:t>o priemoni</w:t>
      </w:r>
      <w:r w:rsidR="0014333F" w:rsidRPr="003150F9">
        <w:rPr>
          <w:sz w:val="24"/>
          <w:szCs w:val="24"/>
          <w:lang w:val="lt-LT"/>
        </w:rPr>
        <w:t>ų</w:t>
      </w:r>
      <w:r w:rsidRPr="003150F9">
        <w:rPr>
          <w:sz w:val="24"/>
          <w:szCs w:val="24"/>
          <w:lang w:val="lt-LT"/>
        </w:rPr>
        <w:t xml:space="preserve"> pradėti skaičiuoti Te</w:t>
      </w:r>
      <w:r w:rsidR="00542382">
        <w:rPr>
          <w:sz w:val="24"/>
          <w:szCs w:val="24"/>
          <w:lang w:val="lt-LT"/>
        </w:rPr>
        <w:t>i</w:t>
      </w:r>
      <w:r w:rsidRPr="003150F9">
        <w:rPr>
          <w:sz w:val="24"/>
          <w:szCs w:val="24"/>
          <w:lang w:val="lt-LT"/>
        </w:rPr>
        <w:t>kėjui 0,1</w:t>
      </w:r>
      <w:r w:rsidR="00542382">
        <w:rPr>
          <w:sz w:val="24"/>
          <w:szCs w:val="24"/>
          <w:lang w:val="lt-LT"/>
        </w:rPr>
        <w:t> </w:t>
      </w:r>
      <w:r w:rsidRPr="003150F9">
        <w:rPr>
          <w:sz w:val="24"/>
          <w:szCs w:val="24"/>
          <w:lang w:val="lt-LT"/>
        </w:rPr>
        <w:t>procento dydžio delspinigius už kiekvieną uždelstą dieną. Delspinigiai netaikomi, kai vėluojama dėl ne nuo Paslaugų teikėjo priklausančių aplinkybių, Paslaugų teikėjui pateikus vėlavimo priežastį pagrindžiančius dokumentus.</w:t>
      </w:r>
    </w:p>
    <w:p w14:paraId="5CB0810B" w14:textId="1E7283F4" w:rsidR="00B90B1A" w:rsidRPr="003150F9" w:rsidRDefault="00B90B1A" w:rsidP="002002F6">
      <w:pPr>
        <w:ind w:firstLine="709"/>
        <w:jc w:val="both"/>
        <w:rPr>
          <w:sz w:val="24"/>
          <w:szCs w:val="24"/>
          <w:lang w:val="lt-LT"/>
        </w:rPr>
      </w:pPr>
      <w:r w:rsidRPr="003150F9">
        <w:rPr>
          <w:sz w:val="24"/>
          <w:szCs w:val="24"/>
          <w:lang w:val="lt-LT"/>
        </w:rPr>
        <w:t>6.3. Jei Užsakovas vėluoja apmokėti</w:t>
      </w:r>
      <w:r w:rsidR="0014333F" w:rsidRPr="003150F9">
        <w:rPr>
          <w:sz w:val="24"/>
          <w:szCs w:val="24"/>
          <w:lang w:val="lt-LT"/>
        </w:rPr>
        <w:t xml:space="preserve"> </w:t>
      </w:r>
      <w:r w:rsidRPr="003150F9">
        <w:rPr>
          <w:sz w:val="24"/>
          <w:szCs w:val="24"/>
          <w:lang w:val="lt-LT"/>
        </w:rPr>
        <w:t>už suteiktas paslaugas</w:t>
      </w:r>
      <w:r w:rsidR="0014333F" w:rsidRPr="003150F9">
        <w:rPr>
          <w:sz w:val="24"/>
          <w:szCs w:val="24"/>
          <w:lang w:val="lt-LT"/>
        </w:rPr>
        <w:t xml:space="preserve"> </w:t>
      </w:r>
      <w:r w:rsidRPr="003150F9">
        <w:rPr>
          <w:sz w:val="24"/>
          <w:szCs w:val="24"/>
          <w:lang w:val="lt-LT"/>
        </w:rPr>
        <w:t xml:space="preserve">be pateisinamos priežasties, </w:t>
      </w:r>
      <w:r w:rsidR="0014333F" w:rsidRPr="003150F9">
        <w:rPr>
          <w:sz w:val="24"/>
          <w:szCs w:val="24"/>
          <w:lang w:val="lt-LT"/>
        </w:rPr>
        <w:t>P</w:t>
      </w:r>
      <w:r w:rsidRPr="003150F9">
        <w:rPr>
          <w:sz w:val="24"/>
          <w:szCs w:val="24"/>
          <w:lang w:val="lt-LT"/>
        </w:rPr>
        <w:t>aslaugos teikėjas turi teisę be oficialaus įspėjimo</w:t>
      </w:r>
      <w:r w:rsidR="0014333F" w:rsidRPr="003150F9">
        <w:rPr>
          <w:sz w:val="24"/>
          <w:szCs w:val="24"/>
          <w:lang w:val="lt-LT"/>
        </w:rPr>
        <w:t xml:space="preserve"> ir neribodamas kitų savo teisių gynimo priemonių reikalauti iš Užsakovo 0,05 procentų </w:t>
      </w:r>
      <w:r w:rsidR="00542382" w:rsidRPr="003150F9">
        <w:rPr>
          <w:sz w:val="24"/>
          <w:szCs w:val="24"/>
          <w:lang w:val="lt-LT"/>
        </w:rPr>
        <w:t xml:space="preserve">dydžio delspinigių </w:t>
      </w:r>
      <w:r w:rsidR="0014333F" w:rsidRPr="003150F9">
        <w:rPr>
          <w:sz w:val="24"/>
          <w:szCs w:val="24"/>
          <w:lang w:val="lt-LT"/>
        </w:rPr>
        <w:t xml:space="preserve">nuo vėluojančios </w:t>
      </w:r>
      <w:r w:rsidR="00542382">
        <w:rPr>
          <w:sz w:val="24"/>
          <w:szCs w:val="24"/>
          <w:lang w:val="lt-LT"/>
        </w:rPr>
        <w:t xml:space="preserve">sumokėti </w:t>
      </w:r>
      <w:r w:rsidR="0014333F" w:rsidRPr="003150F9">
        <w:rPr>
          <w:sz w:val="24"/>
          <w:szCs w:val="24"/>
          <w:lang w:val="lt-LT"/>
        </w:rPr>
        <w:t xml:space="preserve">sumos už kiekvieną praleistą dieną. Delspinigiai skaičiuojami nuo mokėjimo termino pasibaigimo dienos (ši diena neįskaičiuojama) iki dienos, kurią buvo gautas mokėjimas (ši diena neįskaitoma). </w:t>
      </w:r>
    </w:p>
    <w:p w14:paraId="7DD6EC4E" w14:textId="44EC0044" w:rsidR="002E549F" w:rsidRPr="003150F9" w:rsidRDefault="002E549F" w:rsidP="002002F6">
      <w:pPr>
        <w:ind w:firstLine="709"/>
        <w:jc w:val="both"/>
        <w:rPr>
          <w:sz w:val="24"/>
          <w:szCs w:val="24"/>
          <w:lang w:val="lt-LT"/>
        </w:rPr>
      </w:pPr>
      <w:r w:rsidRPr="003150F9">
        <w:rPr>
          <w:sz w:val="24"/>
          <w:szCs w:val="24"/>
          <w:lang w:val="lt-LT"/>
        </w:rPr>
        <w:t>6.4. Užsakovas turi teisę vienašališkai nutraukti sutartį kitais</w:t>
      </w:r>
      <w:r w:rsidR="00542382">
        <w:rPr>
          <w:sz w:val="24"/>
          <w:szCs w:val="24"/>
          <w:lang w:val="lt-LT"/>
        </w:rPr>
        <w:t xml:space="preserve"> Lietuvos Respublikos v</w:t>
      </w:r>
      <w:r w:rsidRPr="003150F9">
        <w:rPr>
          <w:sz w:val="24"/>
          <w:szCs w:val="24"/>
          <w:lang w:val="lt-LT"/>
        </w:rPr>
        <w:t>iešųjų pirkimų įstatyme nustatytais pagrindais</w:t>
      </w:r>
      <w:r w:rsidR="00627A01" w:rsidRPr="003150F9">
        <w:rPr>
          <w:sz w:val="24"/>
          <w:szCs w:val="24"/>
          <w:lang w:val="lt-LT"/>
        </w:rPr>
        <w:t>.</w:t>
      </w:r>
    </w:p>
    <w:p w14:paraId="0EA386BB" w14:textId="3E1147B6" w:rsidR="00B90B1A" w:rsidRPr="003150F9" w:rsidRDefault="00627A01" w:rsidP="002002F6">
      <w:pPr>
        <w:ind w:firstLine="709"/>
        <w:jc w:val="both"/>
        <w:rPr>
          <w:sz w:val="24"/>
          <w:szCs w:val="24"/>
          <w:lang w:val="lt-LT"/>
        </w:rPr>
      </w:pPr>
      <w:r w:rsidRPr="003150F9">
        <w:rPr>
          <w:sz w:val="24"/>
          <w:szCs w:val="24"/>
          <w:lang w:val="lt-LT"/>
        </w:rPr>
        <w:t>6.5. Sutartis gali būti nutraukta abipusiu Šalių sutarimu.</w:t>
      </w:r>
    </w:p>
    <w:p w14:paraId="63BC4647" w14:textId="77777777" w:rsidR="00627A01" w:rsidRPr="003150F9" w:rsidRDefault="00627A01" w:rsidP="00627A01">
      <w:pPr>
        <w:jc w:val="both"/>
        <w:rPr>
          <w:sz w:val="24"/>
          <w:szCs w:val="24"/>
          <w:lang w:val="lt-LT"/>
        </w:rPr>
      </w:pPr>
    </w:p>
    <w:p w14:paraId="72E354B7" w14:textId="1612A3D0" w:rsidR="003C4943" w:rsidRPr="003150F9" w:rsidRDefault="003C4943" w:rsidP="003C4943">
      <w:pPr>
        <w:pStyle w:val="Sraopastraipa"/>
        <w:numPr>
          <w:ilvl w:val="0"/>
          <w:numId w:val="53"/>
        </w:numPr>
        <w:autoSpaceDE w:val="0"/>
        <w:autoSpaceDN w:val="0"/>
        <w:adjustRightInd w:val="0"/>
        <w:jc w:val="both"/>
        <w:rPr>
          <w:b/>
          <w:bCs/>
          <w:sz w:val="24"/>
          <w:szCs w:val="24"/>
          <w:lang w:val="lt-LT"/>
        </w:rPr>
      </w:pPr>
      <w:r w:rsidRPr="003150F9">
        <w:rPr>
          <w:b/>
          <w:bCs/>
          <w:sz w:val="24"/>
          <w:szCs w:val="24"/>
          <w:lang w:val="lt-LT"/>
        </w:rPr>
        <w:t>PIRKIMO SUTARTIES GALIOJIMAS IR NUTRAUKIMAS</w:t>
      </w:r>
    </w:p>
    <w:p w14:paraId="3628DEE5" w14:textId="77777777" w:rsidR="00B90B1A" w:rsidRPr="003150F9" w:rsidRDefault="00B90B1A" w:rsidP="00B90B1A">
      <w:pPr>
        <w:autoSpaceDE w:val="0"/>
        <w:autoSpaceDN w:val="0"/>
        <w:adjustRightInd w:val="0"/>
        <w:jc w:val="both"/>
        <w:rPr>
          <w:sz w:val="24"/>
          <w:szCs w:val="24"/>
          <w:lang w:val="lt-LT"/>
        </w:rPr>
      </w:pPr>
    </w:p>
    <w:p w14:paraId="32F71973" w14:textId="7BEC6B93" w:rsidR="003C4943" w:rsidRPr="003150F9" w:rsidRDefault="003C4943" w:rsidP="002002F6">
      <w:pPr>
        <w:autoSpaceDE w:val="0"/>
        <w:autoSpaceDN w:val="0"/>
        <w:adjustRightInd w:val="0"/>
        <w:ind w:firstLine="709"/>
        <w:jc w:val="both"/>
        <w:rPr>
          <w:sz w:val="24"/>
          <w:szCs w:val="24"/>
          <w:lang w:val="lt-LT"/>
        </w:rPr>
      </w:pPr>
      <w:r w:rsidRPr="003150F9">
        <w:rPr>
          <w:sz w:val="24"/>
          <w:szCs w:val="24"/>
          <w:lang w:val="lt-LT"/>
        </w:rPr>
        <w:t>7.1. Sutartis įsigalioja Sutartį pasirašius abiem Sutarties Šalims.</w:t>
      </w:r>
    </w:p>
    <w:p w14:paraId="231EE35C" w14:textId="1161EEBF" w:rsidR="003C4943" w:rsidRPr="003150F9" w:rsidRDefault="003C4943" w:rsidP="002002F6">
      <w:pPr>
        <w:ind w:firstLine="709"/>
        <w:jc w:val="both"/>
        <w:rPr>
          <w:sz w:val="24"/>
          <w:szCs w:val="24"/>
          <w:lang w:val="lt-LT"/>
        </w:rPr>
      </w:pPr>
      <w:r w:rsidRPr="003150F9">
        <w:rPr>
          <w:sz w:val="24"/>
          <w:szCs w:val="24"/>
          <w:lang w:val="lt-LT"/>
        </w:rPr>
        <w:t xml:space="preserve">7.2. </w:t>
      </w:r>
      <w:r w:rsidR="00542382">
        <w:rPr>
          <w:sz w:val="24"/>
          <w:szCs w:val="24"/>
          <w:lang w:val="lt-LT"/>
        </w:rPr>
        <w:t>S</w:t>
      </w:r>
      <w:r w:rsidRPr="003150F9">
        <w:rPr>
          <w:sz w:val="24"/>
          <w:szCs w:val="24"/>
          <w:lang w:val="lt-LT"/>
        </w:rPr>
        <w:t xml:space="preserve">utartis galioja iki galutinio sutartinių įsipareigojimų įvykdymo ir Šalių tarpusavio atsiskaitymo dienos arba iki bus nutraukta. </w:t>
      </w:r>
      <w:r w:rsidR="00542382">
        <w:rPr>
          <w:sz w:val="24"/>
          <w:szCs w:val="24"/>
          <w:lang w:val="lt-LT"/>
        </w:rPr>
        <w:t>S</w:t>
      </w:r>
      <w:r w:rsidRPr="003150F9">
        <w:rPr>
          <w:sz w:val="24"/>
          <w:szCs w:val="24"/>
          <w:lang w:val="lt-LT"/>
        </w:rPr>
        <w:t xml:space="preserve">utarties galiojimas baigiasi, kai Paslaugos teikėjas pagal šią Sutartį įvykdo </w:t>
      </w:r>
      <w:r w:rsidR="002E549F" w:rsidRPr="003150F9">
        <w:rPr>
          <w:sz w:val="24"/>
          <w:szCs w:val="24"/>
          <w:lang w:val="lt-LT"/>
        </w:rPr>
        <w:t xml:space="preserve">savo įsipareigojimus Užsakovui, jeigu yra tinkamai įvykdyta ir visiškai apmokėta už suteiktas Paslaugas, kai ji nutraukiama Sutartyje nustatyta tvarka, </w:t>
      </w:r>
      <w:r w:rsidR="00542382">
        <w:rPr>
          <w:sz w:val="24"/>
          <w:szCs w:val="24"/>
          <w:lang w:val="lt-LT"/>
        </w:rPr>
        <w:t>t</w:t>
      </w:r>
      <w:r w:rsidR="002E549F" w:rsidRPr="003150F9">
        <w:rPr>
          <w:sz w:val="24"/>
          <w:szCs w:val="24"/>
          <w:lang w:val="lt-LT"/>
        </w:rPr>
        <w:t>aip pat esant atitinkamam teismo sprendimui.</w:t>
      </w:r>
    </w:p>
    <w:p w14:paraId="1C7175AA" w14:textId="268A6A99" w:rsidR="002E549F" w:rsidRPr="003150F9" w:rsidRDefault="002E549F" w:rsidP="002002F6">
      <w:pPr>
        <w:ind w:firstLine="709"/>
        <w:jc w:val="both"/>
        <w:rPr>
          <w:sz w:val="24"/>
          <w:szCs w:val="24"/>
          <w:lang w:val="lt-LT"/>
        </w:rPr>
      </w:pPr>
      <w:r w:rsidRPr="003150F9">
        <w:rPr>
          <w:sz w:val="24"/>
          <w:szCs w:val="24"/>
          <w:lang w:val="lt-LT"/>
        </w:rPr>
        <w:t xml:space="preserve">7.3. Užsakovas ir paslaugų teikėjas turi teisę, įspėjęs kitą Šalį prieš protingą terminą, o šiam suėjus ir papildomai įspėjus prieš 10 (dešimt) kalendorinių dienų, vienašališkai (be teismo) nutraukti Sutartį dėl esminio jos pažeidimo, kai Paslaugos teikėjas ilgiau kaip 30 dienų vėluoja suteikti </w:t>
      </w:r>
      <w:r w:rsidR="00627A01" w:rsidRPr="003150F9">
        <w:rPr>
          <w:sz w:val="24"/>
          <w:szCs w:val="24"/>
          <w:lang w:val="lt-LT"/>
        </w:rPr>
        <w:t>S</w:t>
      </w:r>
      <w:r w:rsidRPr="003150F9">
        <w:rPr>
          <w:sz w:val="24"/>
          <w:szCs w:val="24"/>
          <w:lang w:val="lt-LT"/>
        </w:rPr>
        <w:t xml:space="preserve">utarties reikalavimus atitinkančias Paslaugas pagal Paslaugų teikimo grafiką dėl Paslaugų teikėjo kaltės. </w:t>
      </w:r>
    </w:p>
    <w:p w14:paraId="4E49590F" w14:textId="77777777" w:rsidR="002E549F" w:rsidRPr="003150F9" w:rsidRDefault="002E549F" w:rsidP="003C4943">
      <w:pPr>
        <w:rPr>
          <w:sz w:val="24"/>
          <w:szCs w:val="24"/>
          <w:lang w:val="lt-LT"/>
        </w:rPr>
      </w:pPr>
    </w:p>
    <w:p w14:paraId="627F1BB2" w14:textId="579C345E" w:rsidR="00E25186" w:rsidRPr="003150F9" w:rsidRDefault="00E25186" w:rsidP="00627A01">
      <w:pPr>
        <w:pStyle w:val="Sraopastraipa"/>
        <w:widowControl w:val="0"/>
        <w:numPr>
          <w:ilvl w:val="0"/>
          <w:numId w:val="53"/>
        </w:numPr>
        <w:pBdr>
          <w:top w:val="nil"/>
          <w:left w:val="nil"/>
          <w:bottom w:val="nil"/>
          <w:right w:val="nil"/>
          <w:between w:val="nil"/>
          <w:bar w:val="nil"/>
        </w:pBdr>
        <w:jc w:val="both"/>
        <w:outlineLvl w:val="0"/>
        <w:rPr>
          <w:rFonts w:eastAsia="Arial Unicode MS"/>
          <w:b/>
          <w:bCs/>
          <w:caps/>
          <w:sz w:val="24"/>
          <w:szCs w:val="24"/>
          <w:bdr w:val="nil"/>
        </w:rPr>
      </w:pPr>
      <w:r w:rsidRPr="003150F9">
        <w:rPr>
          <w:rFonts w:eastAsia="Arial Unicode MS"/>
          <w:b/>
          <w:bCs/>
          <w:caps/>
          <w:sz w:val="24"/>
          <w:szCs w:val="24"/>
          <w:bdr w:val="nil"/>
        </w:rPr>
        <w:t>Subt</w:t>
      </w:r>
      <w:r w:rsidR="0078735F" w:rsidRPr="003150F9">
        <w:rPr>
          <w:rFonts w:eastAsia="Arial Unicode MS"/>
          <w:b/>
          <w:bCs/>
          <w:caps/>
          <w:sz w:val="24"/>
          <w:szCs w:val="24"/>
          <w:bdr w:val="nil"/>
        </w:rPr>
        <w:t>ie</w:t>
      </w:r>
      <w:r w:rsidRPr="003150F9">
        <w:rPr>
          <w:rFonts w:eastAsia="Arial Unicode MS"/>
          <w:b/>
          <w:bCs/>
          <w:caps/>
          <w:sz w:val="24"/>
          <w:szCs w:val="24"/>
          <w:bdr w:val="nil"/>
        </w:rPr>
        <w:t>kėjai ir subt</w:t>
      </w:r>
      <w:r w:rsidR="0078735F" w:rsidRPr="003150F9">
        <w:rPr>
          <w:rFonts w:eastAsia="Arial Unicode MS"/>
          <w:b/>
          <w:bCs/>
          <w:caps/>
          <w:sz w:val="24"/>
          <w:szCs w:val="24"/>
          <w:bdr w:val="nil"/>
        </w:rPr>
        <w:t>ie</w:t>
      </w:r>
      <w:r w:rsidRPr="003150F9">
        <w:rPr>
          <w:rFonts w:eastAsia="Arial Unicode MS"/>
          <w:b/>
          <w:bCs/>
          <w:caps/>
          <w:sz w:val="24"/>
          <w:szCs w:val="24"/>
          <w:bdr w:val="nil"/>
        </w:rPr>
        <w:t>kėjų keitimo tvarka</w:t>
      </w:r>
    </w:p>
    <w:p w14:paraId="15B60D4A" w14:textId="77777777" w:rsidR="00627A01" w:rsidRPr="003150F9" w:rsidRDefault="00627A01" w:rsidP="00627A01">
      <w:pPr>
        <w:pBdr>
          <w:top w:val="nil"/>
          <w:left w:val="nil"/>
          <w:bottom w:val="nil"/>
          <w:right w:val="nil"/>
          <w:between w:val="nil"/>
          <w:bar w:val="nil"/>
        </w:pBdr>
        <w:jc w:val="both"/>
        <w:rPr>
          <w:rFonts w:eastAsia="Calibri"/>
          <w:bCs/>
          <w:sz w:val="24"/>
          <w:szCs w:val="24"/>
          <w:bdr w:val="nil"/>
        </w:rPr>
      </w:pPr>
    </w:p>
    <w:p w14:paraId="27554552" w14:textId="68DBACF8" w:rsidR="00E25186" w:rsidRPr="003150F9" w:rsidRDefault="00627A01" w:rsidP="002002F6">
      <w:pPr>
        <w:pBdr>
          <w:top w:val="nil"/>
          <w:left w:val="nil"/>
          <w:bottom w:val="nil"/>
          <w:right w:val="nil"/>
          <w:between w:val="nil"/>
          <w:bar w:val="nil"/>
        </w:pBdr>
        <w:ind w:firstLine="709"/>
        <w:jc w:val="both"/>
        <w:rPr>
          <w:rFonts w:eastAsia="Calibri"/>
          <w:sz w:val="24"/>
          <w:szCs w:val="24"/>
          <w:bdr w:val="nil"/>
          <w:lang w:val="lt-LT"/>
        </w:rPr>
      </w:pPr>
      <w:r w:rsidRPr="003150F9">
        <w:rPr>
          <w:rFonts w:eastAsia="Calibri"/>
          <w:sz w:val="24"/>
          <w:szCs w:val="24"/>
          <w:bdr w:val="nil"/>
          <w:lang w:val="lt-LT"/>
        </w:rPr>
        <w:t>8.1. Sutarties vykdymui subtiekėjai nebus pasitelkiami.</w:t>
      </w:r>
    </w:p>
    <w:p w14:paraId="0D513083" w14:textId="77777777" w:rsidR="00E25186" w:rsidRPr="003150F9" w:rsidRDefault="00E25186" w:rsidP="002002F6">
      <w:pPr>
        <w:widowControl w:val="0"/>
        <w:pBdr>
          <w:top w:val="nil"/>
          <w:left w:val="nil"/>
          <w:bottom w:val="nil"/>
          <w:right w:val="nil"/>
          <w:between w:val="nil"/>
          <w:bar w:val="nil"/>
        </w:pBdr>
        <w:ind w:firstLine="709"/>
        <w:jc w:val="both"/>
        <w:outlineLvl w:val="0"/>
        <w:rPr>
          <w:rFonts w:eastAsia="Arial Unicode MS"/>
          <w:b/>
          <w:sz w:val="24"/>
          <w:szCs w:val="24"/>
          <w:bdr w:val="nil"/>
          <w:lang w:val="lt-LT"/>
        </w:rPr>
      </w:pPr>
    </w:p>
    <w:p w14:paraId="766FFC4B" w14:textId="117638F1" w:rsidR="00E25186" w:rsidRPr="003150F9" w:rsidRDefault="00E25186" w:rsidP="00627A01">
      <w:pPr>
        <w:pStyle w:val="Sraopastraipa"/>
        <w:widowControl w:val="0"/>
        <w:numPr>
          <w:ilvl w:val="0"/>
          <w:numId w:val="49"/>
        </w:numPr>
        <w:pBdr>
          <w:top w:val="nil"/>
          <w:left w:val="nil"/>
          <w:bottom w:val="nil"/>
          <w:right w:val="nil"/>
          <w:between w:val="nil"/>
          <w:bar w:val="nil"/>
        </w:pBdr>
        <w:jc w:val="both"/>
        <w:outlineLvl w:val="0"/>
        <w:rPr>
          <w:rFonts w:eastAsia="Arial Unicode MS"/>
          <w:caps/>
          <w:sz w:val="24"/>
          <w:szCs w:val="24"/>
          <w:bdr w:val="nil"/>
          <w:lang w:val="lt-LT"/>
        </w:rPr>
      </w:pPr>
      <w:r w:rsidRPr="003150F9">
        <w:rPr>
          <w:rFonts w:eastAsia="Arial Unicode MS"/>
          <w:b/>
          <w:bCs/>
          <w:caps/>
          <w:sz w:val="24"/>
          <w:szCs w:val="24"/>
          <w:bdr w:val="nil"/>
          <w:lang w:val="lt-LT"/>
        </w:rPr>
        <w:t>Susirašinėjima</w:t>
      </w:r>
      <w:r w:rsidRPr="003150F9">
        <w:rPr>
          <w:rFonts w:eastAsia="Arial Unicode MS"/>
          <w:caps/>
          <w:sz w:val="24"/>
          <w:szCs w:val="24"/>
          <w:bdr w:val="nil"/>
          <w:lang w:val="lt-LT"/>
        </w:rPr>
        <w:t>s</w:t>
      </w:r>
    </w:p>
    <w:p w14:paraId="33DF6C05" w14:textId="77777777" w:rsidR="00627A01" w:rsidRPr="003150F9" w:rsidRDefault="00627A01" w:rsidP="00627A01">
      <w:pPr>
        <w:widowControl w:val="0"/>
        <w:pBdr>
          <w:top w:val="nil"/>
          <w:left w:val="nil"/>
          <w:bottom w:val="nil"/>
          <w:right w:val="nil"/>
          <w:between w:val="nil"/>
          <w:bar w:val="nil"/>
        </w:pBdr>
        <w:snapToGrid w:val="0"/>
        <w:jc w:val="both"/>
        <w:rPr>
          <w:rFonts w:eastAsia="Arial Unicode MS"/>
          <w:sz w:val="24"/>
          <w:szCs w:val="24"/>
          <w:bdr w:val="nil"/>
          <w:lang w:val="lt-LT"/>
        </w:rPr>
      </w:pPr>
    </w:p>
    <w:p w14:paraId="3BDEC7EC" w14:textId="6D8D8EC5" w:rsidR="00E25186" w:rsidRPr="003150F9" w:rsidRDefault="00627A01" w:rsidP="002002F6">
      <w:pPr>
        <w:widowControl w:val="0"/>
        <w:pBdr>
          <w:top w:val="nil"/>
          <w:left w:val="nil"/>
          <w:bottom w:val="nil"/>
          <w:right w:val="nil"/>
          <w:between w:val="nil"/>
          <w:bar w:val="nil"/>
        </w:pBdr>
        <w:snapToGrid w:val="0"/>
        <w:ind w:firstLine="709"/>
        <w:jc w:val="both"/>
        <w:rPr>
          <w:rFonts w:eastAsia="Arial Unicode MS"/>
          <w:sz w:val="24"/>
          <w:szCs w:val="24"/>
          <w:bdr w:val="nil"/>
          <w:lang w:val="lt-LT"/>
        </w:rPr>
      </w:pPr>
      <w:r w:rsidRPr="003150F9">
        <w:rPr>
          <w:rFonts w:eastAsia="Arial Unicode MS"/>
          <w:sz w:val="24"/>
          <w:szCs w:val="24"/>
          <w:bdr w:val="nil"/>
          <w:lang w:val="lt-LT"/>
        </w:rPr>
        <w:t xml:space="preserve">9.1. </w:t>
      </w:r>
      <w:r w:rsidR="00E25186" w:rsidRPr="003150F9">
        <w:rPr>
          <w:rFonts w:eastAsia="Arial Unicode MS"/>
          <w:sz w:val="24"/>
          <w:szCs w:val="24"/>
          <w:bdr w:val="nil"/>
          <w:lang w:val="lt-LT"/>
        </w:rPr>
        <w:t>Sutarties Šalys susirašinėja lietuvių kalba. Visi pranešimai, sutikimai ir kita</w:t>
      </w:r>
      <w:r w:rsidRPr="003150F9">
        <w:rPr>
          <w:rFonts w:eastAsia="Arial Unicode MS"/>
          <w:sz w:val="24"/>
          <w:szCs w:val="24"/>
          <w:bdr w:val="nil"/>
          <w:lang w:val="lt-LT"/>
        </w:rPr>
        <w:t xml:space="preserve"> </w:t>
      </w:r>
      <w:r w:rsidR="00E25186" w:rsidRPr="003150F9">
        <w:rPr>
          <w:rFonts w:eastAsia="Arial Unicode MS"/>
          <w:sz w:val="24"/>
          <w:szCs w:val="24"/>
          <w:bdr w:val="nil"/>
          <w:lang w:val="lt-LT"/>
        </w:rPr>
        <w:t>informacija, kurią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CA86A12" w14:textId="77777777" w:rsidR="00E25186" w:rsidRPr="003150F9" w:rsidRDefault="00E25186" w:rsidP="00E945BC">
      <w:pPr>
        <w:pBdr>
          <w:top w:val="nil"/>
          <w:left w:val="nil"/>
          <w:bottom w:val="nil"/>
          <w:right w:val="nil"/>
          <w:between w:val="nil"/>
          <w:bar w:val="nil"/>
        </w:pBdr>
        <w:jc w:val="both"/>
        <w:rPr>
          <w:rFonts w:eastAsia="Arial Unicode MS"/>
          <w:sz w:val="24"/>
          <w:szCs w:val="24"/>
          <w:bdr w:val="nil"/>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4"/>
        <w:gridCol w:w="3911"/>
        <w:gridCol w:w="3542"/>
      </w:tblGrid>
      <w:tr w:rsidR="00E25186" w:rsidRPr="003150F9" w14:paraId="50D7A4E4" w14:textId="77777777" w:rsidTr="00D36237">
        <w:trPr>
          <w:trHeight w:val="70"/>
          <w:jc w:val="center"/>
        </w:trPr>
        <w:tc>
          <w:tcPr>
            <w:tcW w:w="2043" w:type="dxa"/>
            <w:tcBorders>
              <w:top w:val="single" w:sz="4" w:space="0" w:color="auto"/>
              <w:left w:val="single" w:sz="4" w:space="0" w:color="auto"/>
              <w:bottom w:val="single" w:sz="4" w:space="0" w:color="auto"/>
              <w:right w:val="single" w:sz="4" w:space="0" w:color="auto"/>
            </w:tcBorders>
            <w:vAlign w:val="center"/>
          </w:tcPr>
          <w:p w14:paraId="13FA1D5E" w14:textId="77777777" w:rsidR="00E25186" w:rsidRPr="003150F9" w:rsidRDefault="00E25186" w:rsidP="00E945BC">
            <w:pPr>
              <w:pBdr>
                <w:top w:val="nil"/>
                <w:left w:val="nil"/>
                <w:bottom w:val="nil"/>
                <w:right w:val="nil"/>
                <w:between w:val="nil"/>
                <w:bar w:val="nil"/>
              </w:pBdr>
              <w:jc w:val="both"/>
              <w:rPr>
                <w:rFonts w:eastAsia="Arial Unicode MS"/>
                <w:b/>
                <w:sz w:val="24"/>
                <w:szCs w:val="24"/>
                <w:bdr w:val="nil"/>
                <w:lang w:val="lt-LT"/>
              </w:rPr>
            </w:pPr>
          </w:p>
        </w:tc>
        <w:tc>
          <w:tcPr>
            <w:tcW w:w="3918" w:type="dxa"/>
            <w:tcBorders>
              <w:top w:val="single" w:sz="4" w:space="0" w:color="auto"/>
              <w:left w:val="single" w:sz="4" w:space="0" w:color="auto"/>
              <w:bottom w:val="single" w:sz="4" w:space="0" w:color="auto"/>
              <w:right w:val="single" w:sz="4" w:space="0" w:color="auto"/>
            </w:tcBorders>
            <w:vAlign w:val="center"/>
            <w:hideMark/>
          </w:tcPr>
          <w:p w14:paraId="682C0E09" w14:textId="1E895024" w:rsidR="00E25186" w:rsidRPr="003150F9" w:rsidRDefault="00D36237" w:rsidP="00E945BC">
            <w:pPr>
              <w:pBdr>
                <w:top w:val="nil"/>
                <w:left w:val="nil"/>
                <w:bottom w:val="nil"/>
                <w:right w:val="nil"/>
                <w:between w:val="nil"/>
                <w:bar w:val="nil"/>
              </w:pBdr>
              <w:ind w:left="-101"/>
              <w:jc w:val="both"/>
              <w:rPr>
                <w:rFonts w:eastAsia="Arial Unicode MS"/>
                <w:b/>
                <w:sz w:val="24"/>
                <w:szCs w:val="24"/>
                <w:bdr w:val="nil"/>
                <w:lang w:val="lt-LT"/>
              </w:rPr>
            </w:pPr>
            <w:r w:rsidRPr="003150F9">
              <w:rPr>
                <w:rFonts w:eastAsia="Arial Unicode MS"/>
                <w:b/>
                <w:sz w:val="24"/>
                <w:szCs w:val="24"/>
                <w:bdr w:val="nil"/>
                <w:lang w:val="lt-LT"/>
              </w:rPr>
              <w:t>Užsakovas</w:t>
            </w:r>
          </w:p>
        </w:tc>
        <w:tc>
          <w:tcPr>
            <w:tcW w:w="3549" w:type="dxa"/>
            <w:tcBorders>
              <w:top w:val="single" w:sz="4" w:space="0" w:color="auto"/>
              <w:left w:val="single" w:sz="4" w:space="0" w:color="auto"/>
              <w:bottom w:val="single" w:sz="4" w:space="0" w:color="auto"/>
              <w:right w:val="single" w:sz="4" w:space="0" w:color="auto"/>
            </w:tcBorders>
            <w:vAlign w:val="center"/>
            <w:hideMark/>
          </w:tcPr>
          <w:p w14:paraId="7D235DEF" w14:textId="77777777" w:rsidR="00E25186" w:rsidRPr="003150F9" w:rsidRDefault="00E25186" w:rsidP="00E945BC">
            <w:pPr>
              <w:pBdr>
                <w:top w:val="nil"/>
                <w:left w:val="nil"/>
                <w:bottom w:val="nil"/>
                <w:right w:val="nil"/>
                <w:between w:val="nil"/>
                <w:bar w:val="nil"/>
              </w:pBdr>
              <w:jc w:val="both"/>
              <w:rPr>
                <w:rFonts w:eastAsia="Arial Unicode MS"/>
                <w:b/>
                <w:sz w:val="24"/>
                <w:szCs w:val="24"/>
                <w:bdr w:val="nil"/>
                <w:lang w:val="lt-LT"/>
              </w:rPr>
            </w:pPr>
            <w:r w:rsidRPr="003150F9">
              <w:rPr>
                <w:rFonts w:eastAsia="Arial Unicode MS"/>
                <w:b/>
                <w:sz w:val="24"/>
                <w:szCs w:val="24"/>
                <w:bdr w:val="nil"/>
                <w:lang w:val="lt-LT"/>
              </w:rPr>
              <w:t>Teikėjas</w:t>
            </w:r>
          </w:p>
        </w:tc>
      </w:tr>
      <w:tr w:rsidR="00E25186" w:rsidRPr="003150F9" w14:paraId="0CCBDBFF" w14:textId="77777777" w:rsidTr="00D36237">
        <w:trPr>
          <w:trHeight w:val="70"/>
          <w:jc w:val="center"/>
        </w:trPr>
        <w:tc>
          <w:tcPr>
            <w:tcW w:w="2043" w:type="dxa"/>
            <w:tcBorders>
              <w:top w:val="single" w:sz="4" w:space="0" w:color="auto"/>
              <w:left w:val="single" w:sz="4" w:space="0" w:color="auto"/>
              <w:bottom w:val="single" w:sz="4" w:space="0" w:color="auto"/>
              <w:right w:val="single" w:sz="4" w:space="0" w:color="auto"/>
            </w:tcBorders>
            <w:vAlign w:val="center"/>
            <w:hideMark/>
          </w:tcPr>
          <w:p w14:paraId="7BDD9D76" w14:textId="77777777" w:rsidR="00E25186" w:rsidRPr="003150F9" w:rsidRDefault="00E25186" w:rsidP="00E945BC">
            <w:pPr>
              <w:pBdr>
                <w:top w:val="nil"/>
                <w:left w:val="nil"/>
                <w:bottom w:val="nil"/>
                <w:right w:val="nil"/>
                <w:between w:val="nil"/>
                <w:bar w:val="nil"/>
              </w:pBdr>
              <w:jc w:val="both"/>
              <w:rPr>
                <w:rFonts w:eastAsia="Arial Unicode MS"/>
                <w:sz w:val="24"/>
                <w:szCs w:val="24"/>
                <w:bdr w:val="nil"/>
                <w:lang w:val="lt-LT"/>
              </w:rPr>
            </w:pPr>
            <w:r w:rsidRPr="003150F9">
              <w:rPr>
                <w:rFonts w:eastAsia="Arial Unicode MS"/>
                <w:sz w:val="24"/>
                <w:szCs w:val="24"/>
                <w:bdr w:val="nil"/>
                <w:lang w:val="lt-LT"/>
              </w:rPr>
              <w:t>Vardas, pavardė</w:t>
            </w:r>
          </w:p>
        </w:tc>
        <w:tc>
          <w:tcPr>
            <w:tcW w:w="3918" w:type="dxa"/>
            <w:tcBorders>
              <w:top w:val="single" w:sz="4" w:space="0" w:color="auto"/>
              <w:left w:val="single" w:sz="4" w:space="0" w:color="auto"/>
              <w:bottom w:val="single" w:sz="4" w:space="0" w:color="auto"/>
              <w:right w:val="single" w:sz="4" w:space="0" w:color="auto"/>
            </w:tcBorders>
            <w:vAlign w:val="center"/>
          </w:tcPr>
          <w:p w14:paraId="7FEEA183" w14:textId="3147CE92" w:rsidR="00E25186" w:rsidRPr="003150F9" w:rsidRDefault="00705F0A" w:rsidP="00E945BC">
            <w:pPr>
              <w:pBdr>
                <w:top w:val="nil"/>
                <w:left w:val="nil"/>
                <w:bottom w:val="nil"/>
                <w:right w:val="nil"/>
                <w:between w:val="nil"/>
                <w:bar w:val="nil"/>
              </w:pBdr>
              <w:ind w:right="-23"/>
              <w:jc w:val="both"/>
              <w:rPr>
                <w:rFonts w:eastAsia="Arial Unicode MS"/>
                <w:sz w:val="24"/>
                <w:szCs w:val="24"/>
                <w:bdr w:val="nil"/>
                <w:lang w:val="lt-LT"/>
              </w:rPr>
            </w:pPr>
            <w:r>
              <w:rPr>
                <w:rFonts w:eastAsia="Arial Unicode MS"/>
                <w:sz w:val="24"/>
                <w:szCs w:val="24"/>
                <w:bdr w:val="nil"/>
                <w:lang w:val="lt-LT"/>
              </w:rPr>
              <w:t>Daiva Bulotienė</w:t>
            </w:r>
          </w:p>
        </w:tc>
        <w:tc>
          <w:tcPr>
            <w:tcW w:w="3549" w:type="dxa"/>
            <w:tcBorders>
              <w:top w:val="single" w:sz="4" w:space="0" w:color="auto"/>
              <w:left w:val="single" w:sz="4" w:space="0" w:color="auto"/>
              <w:bottom w:val="single" w:sz="4" w:space="0" w:color="auto"/>
              <w:right w:val="single" w:sz="4" w:space="0" w:color="auto"/>
            </w:tcBorders>
            <w:vAlign w:val="center"/>
          </w:tcPr>
          <w:p w14:paraId="00B72324" w14:textId="3865CD73" w:rsidR="00E25186" w:rsidRPr="003150F9" w:rsidRDefault="00DA04A9" w:rsidP="00E945BC">
            <w:pPr>
              <w:pBdr>
                <w:top w:val="nil"/>
                <w:left w:val="nil"/>
                <w:bottom w:val="nil"/>
                <w:right w:val="nil"/>
                <w:between w:val="nil"/>
                <w:bar w:val="nil"/>
              </w:pBdr>
              <w:jc w:val="both"/>
              <w:rPr>
                <w:rFonts w:eastAsia="Arial Unicode MS"/>
                <w:sz w:val="24"/>
                <w:szCs w:val="24"/>
                <w:bdr w:val="nil"/>
                <w:lang w:val="lt-LT"/>
              </w:rPr>
            </w:pPr>
            <w:r>
              <w:rPr>
                <w:rFonts w:eastAsia="Arial Unicode MS"/>
                <w:sz w:val="24"/>
                <w:szCs w:val="24"/>
                <w:bdr w:val="nil"/>
                <w:lang w:val="lt-LT"/>
              </w:rPr>
              <w:t>Violeta Beigienė</w:t>
            </w:r>
          </w:p>
        </w:tc>
      </w:tr>
      <w:tr w:rsidR="00E25186" w:rsidRPr="003150F9" w14:paraId="077F0924" w14:textId="77777777" w:rsidTr="00D36237">
        <w:trPr>
          <w:trHeight w:val="70"/>
          <w:jc w:val="center"/>
        </w:trPr>
        <w:tc>
          <w:tcPr>
            <w:tcW w:w="2043" w:type="dxa"/>
            <w:tcBorders>
              <w:top w:val="single" w:sz="4" w:space="0" w:color="auto"/>
              <w:left w:val="single" w:sz="4" w:space="0" w:color="auto"/>
              <w:bottom w:val="single" w:sz="4" w:space="0" w:color="auto"/>
              <w:right w:val="single" w:sz="4" w:space="0" w:color="auto"/>
            </w:tcBorders>
            <w:vAlign w:val="center"/>
            <w:hideMark/>
          </w:tcPr>
          <w:p w14:paraId="03C376CB" w14:textId="77777777" w:rsidR="00E25186" w:rsidRPr="003150F9" w:rsidRDefault="00E25186" w:rsidP="00E945BC">
            <w:pPr>
              <w:pBdr>
                <w:top w:val="nil"/>
                <w:left w:val="nil"/>
                <w:bottom w:val="nil"/>
                <w:right w:val="nil"/>
                <w:between w:val="nil"/>
                <w:bar w:val="nil"/>
              </w:pBdr>
              <w:jc w:val="both"/>
              <w:rPr>
                <w:rFonts w:eastAsia="Arial Unicode MS"/>
                <w:sz w:val="24"/>
                <w:szCs w:val="24"/>
                <w:bdr w:val="nil"/>
                <w:lang w:val="lt-LT"/>
              </w:rPr>
            </w:pPr>
            <w:r w:rsidRPr="003150F9">
              <w:rPr>
                <w:rFonts w:eastAsia="Arial Unicode MS"/>
                <w:sz w:val="24"/>
                <w:szCs w:val="24"/>
                <w:bdr w:val="nil"/>
                <w:lang w:val="lt-LT"/>
              </w:rPr>
              <w:t>Adresas</w:t>
            </w:r>
          </w:p>
        </w:tc>
        <w:tc>
          <w:tcPr>
            <w:tcW w:w="3918" w:type="dxa"/>
            <w:tcBorders>
              <w:top w:val="single" w:sz="4" w:space="0" w:color="auto"/>
              <w:left w:val="single" w:sz="4" w:space="0" w:color="auto"/>
              <w:bottom w:val="single" w:sz="4" w:space="0" w:color="auto"/>
              <w:right w:val="single" w:sz="4" w:space="0" w:color="auto"/>
            </w:tcBorders>
            <w:vAlign w:val="center"/>
          </w:tcPr>
          <w:p w14:paraId="7CB10EB7" w14:textId="30DE62CC" w:rsidR="00E25186" w:rsidRPr="003150F9" w:rsidRDefault="00705F0A" w:rsidP="00E945BC">
            <w:pPr>
              <w:pBdr>
                <w:top w:val="nil"/>
                <w:left w:val="nil"/>
                <w:bottom w:val="nil"/>
                <w:right w:val="nil"/>
                <w:between w:val="nil"/>
                <w:bar w:val="nil"/>
              </w:pBdr>
              <w:ind w:right="-23"/>
              <w:jc w:val="both"/>
              <w:rPr>
                <w:rFonts w:eastAsia="Arial Unicode MS"/>
                <w:sz w:val="24"/>
                <w:szCs w:val="24"/>
                <w:bdr w:val="nil"/>
                <w:lang w:val="lt-LT"/>
              </w:rPr>
            </w:pPr>
            <w:r>
              <w:rPr>
                <w:rFonts w:eastAsia="Arial Unicode MS"/>
                <w:sz w:val="24"/>
                <w:szCs w:val="24"/>
                <w:bdr w:val="nil"/>
                <w:lang w:val="lt-LT"/>
              </w:rPr>
              <w:t>Instituto</w:t>
            </w:r>
            <w:r w:rsidR="00627A01" w:rsidRPr="003150F9">
              <w:rPr>
                <w:rFonts w:eastAsia="Arial Unicode MS"/>
                <w:sz w:val="24"/>
                <w:szCs w:val="24"/>
                <w:bdr w:val="nil"/>
                <w:lang w:val="lt-LT"/>
              </w:rPr>
              <w:t xml:space="preserve"> g. </w:t>
            </w:r>
            <w:r>
              <w:rPr>
                <w:rFonts w:eastAsia="Arial Unicode MS"/>
                <w:sz w:val="24"/>
                <w:szCs w:val="24"/>
                <w:bdr w:val="nil"/>
                <w:lang w:val="lt-LT"/>
              </w:rPr>
              <w:t>1A</w:t>
            </w:r>
            <w:r w:rsidR="00627A01" w:rsidRPr="003150F9">
              <w:rPr>
                <w:rFonts w:eastAsia="Arial Unicode MS"/>
                <w:sz w:val="24"/>
                <w:szCs w:val="24"/>
                <w:bdr w:val="nil"/>
                <w:lang w:val="lt-LT"/>
              </w:rPr>
              <w:t xml:space="preserve">, </w:t>
            </w:r>
            <w:r>
              <w:rPr>
                <w:rFonts w:eastAsia="Arial Unicode MS"/>
                <w:sz w:val="24"/>
                <w:szCs w:val="24"/>
                <w:bdr w:val="nil"/>
                <w:lang w:val="lt-LT"/>
              </w:rPr>
              <w:t>Raudondvari</w:t>
            </w:r>
            <w:r w:rsidR="00DA04A9">
              <w:rPr>
                <w:rFonts w:eastAsia="Arial Unicode MS"/>
                <w:sz w:val="24"/>
                <w:szCs w:val="24"/>
                <w:bdr w:val="nil"/>
                <w:lang w:val="lt-LT"/>
              </w:rPr>
              <w:t>o k.</w:t>
            </w:r>
            <w:r w:rsidR="00627A01" w:rsidRPr="003150F9">
              <w:rPr>
                <w:rFonts w:eastAsia="Arial Unicode MS"/>
                <w:sz w:val="24"/>
                <w:szCs w:val="24"/>
                <w:bdr w:val="nil"/>
                <w:lang w:val="lt-LT"/>
              </w:rPr>
              <w:t>, Kauno r.</w:t>
            </w:r>
          </w:p>
        </w:tc>
        <w:tc>
          <w:tcPr>
            <w:tcW w:w="3549" w:type="dxa"/>
            <w:tcBorders>
              <w:top w:val="single" w:sz="4" w:space="0" w:color="auto"/>
              <w:left w:val="single" w:sz="4" w:space="0" w:color="auto"/>
              <w:bottom w:val="single" w:sz="4" w:space="0" w:color="auto"/>
              <w:right w:val="single" w:sz="4" w:space="0" w:color="auto"/>
            </w:tcBorders>
            <w:vAlign w:val="center"/>
          </w:tcPr>
          <w:p w14:paraId="2F8E772F" w14:textId="06AC97FB" w:rsidR="00E25186" w:rsidRPr="003150F9" w:rsidRDefault="000E10AE" w:rsidP="00E945BC">
            <w:pPr>
              <w:pBdr>
                <w:top w:val="nil"/>
                <w:left w:val="nil"/>
                <w:bottom w:val="nil"/>
                <w:right w:val="nil"/>
                <w:between w:val="nil"/>
                <w:bar w:val="nil"/>
              </w:pBdr>
              <w:tabs>
                <w:tab w:val="left" w:pos="225"/>
              </w:tabs>
              <w:jc w:val="both"/>
              <w:rPr>
                <w:rFonts w:eastAsia="Arial Unicode MS"/>
                <w:sz w:val="24"/>
                <w:szCs w:val="24"/>
                <w:bdr w:val="nil"/>
                <w:lang w:val="lt-LT"/>
              </w:rPr>
            </w:pPr>
            <w:r>
              <w:rPr>
                <w:color w:val="000000"/>
                <w:sz w:val="22"/>
                <w:szCs w:val="22"/>
              </w:rPr>
              <w:t>Kiškių g. 4, Noreikiškių k., Ringaudai, Kauno r.</w:t>
            </w:r>
          </w:p>
        </w:tc>
      </w:tr>
      <w:tr w:rsidR="00E25186" w:rsidRPr="003150F9" w14:paraId="6834C290" w14:textId="77777777" w:rsidTr="00D36237">
        <w:trPr>
          <w:trHeight w:val="70"/>
          <w:jc w:val="center"/>
        </w:trPr>
        <w:tc>
          <w:tcPr>
            <w:tcW w:w="2043" w:type="dxa"/>
            <w:tcBorders>
              <w:top w:val="single" w:sz="4" w:space="0" w:color="auto"/>
              <w:left w:val="single" w:sz="4" w:space="0" w:color="auto"/>
              <w:bottom w:val="single" w:sz="4" w:space="0" w:color="auto"/>
              <w:right w:val="single" w:sz="4" w:space="0" w:color="auto"/>
            </w:tcBorders>
            <w:vAlign w:val="center"/>
            <w:hideMark/>
          </w:tcPr>
          <w:p w14:paraId="2F8E4CFF" w14:textId="77777777" w:rsidR="00E25186" w:rsidRPr="003150F9" w:rsidRDefault="00E25186" w:rsidP="00E945BC">
            <w:pPr>
              <w:pBdr>
                <w:top w:val="nil"/>
                <w:left w:val="nil"/>
                <w:bottom w:val="nil"/>
                <w:right w:val="nil"/>
                <w:between w:val="nil"/>
                <w:bar w:val="nil"/>
              </w:pBdr>
              <w:jc w:val="both"/>
              <w:rPr>
                <w:rFonts w:eastAsia="Arial Unicode MS"/>
                <w:sz w:val="24"/>
                <w:szCs w:val="24"/>
                <w:bdr w:val="nil"/>
                <w:lang w:val="lt-LT"/>
              </w:rPr>
            </w:pPr>
            <w:r w:rsidRPr="003150F9">
              <w:rPr>
                <w:rFonts w:eastAsia="Arial Unicode MS"/>
                <w:sz w:val="24"/>
                <w:szCs w:val="24"/>
                <w:bdr w:val="nil"/>
                <w:lang w:val="lt-LT"/>
              </w:rPr>
              <w:t>Telefonas</w:t>
            </w:r>
          </w:p>
        </w:tc>
        <w:tc>
          <w:tcPr>
            <w:tcW w:w="3918" w:type="dxa"/>
            <w:tcBorders>
              <w:top w:val="single" w:sz="4" w:space="0" w:color="auto"/>
              <w:left w:val="single" w:sz="4" w:space="0" w:color="auto"/>
              <w:bottom w:val="single" w:sz="4" w:space="0" w:color="auto"/>
              <w:right w:val="single" w:sz="4" w:space="0" w:color="auto"/>
            </w:tcBorders>
            <w:vAlign w:val="center"/>
          </w:tcPr>
          <w:p w14:paraId="012C9ED8" w14:textId="453AC95D" w:rsidR="00E25186" w:rsidRPr="003150F9" w:rsidRDefault="00627A01" w:rsidP="00E945BC">
            <w:pPr>
              <w:pBdr>
                <w:top w:val="nil"/>
                <w:left w:val="nil"/>
                <w:bottom w:val="nil"/>
                <w:right w:val="nil"/>
                <w:between w:val="nil"/>
                <w:bar w:val="nil"/>
              </w:pBdr>
              <w:ind w:right="-23"/>
              <w:jc w:val="both"/>
              <w:rPr>
                <w:rFonts w:eastAsia="Arial Unicode MS"/>
                <w:sz w:val="24"/>
                <w:szCs w:val="24"/>
                <w:bdr w:val="nil"/>
                <w:lang w:val="lt-LT"/>
              </w:rPr>
            </w:pPr>
            <w:r w:rsidRPr="003150F9">
              <w:rPr>
                <w:rFonts w:eastAsia="Arial Unicode MS"/>
                <w:sz w:val="24"/>
                <w:szCs w:val="24"/>
                <w:bdr w:val="nil"/>
                <w:lang w:val="lt-LT"/>
              </w:rPr>
              <w:t>+370</w:t>
            </w:r>
            <w:r w:rsidR="00DA04A9">
              <w:rPr>
                <w:rFonts w:eastAsia="Arial Unicode MS"/>
                <w:sz w:val="24"/>
                <w:szCs w:val="24"/>
                <w:bdr w:val="nil"/>
                <w:lang w:val="lt-LT"/>
              </w:rPr>
              <w:t> 687 12565</w:t>
            </w:r>
          </w:p>
        </w:tc>
        <w:tc>
          <w:tcPr>
            <w:tcW w:w="3549" w:type="dxa"/>
            <w:tcBorders>
              <w:top w:val="single" w:sz="4" w:space="0" w:color="auto"/>
              <w:left w:val="single" w:sz="4" w:space="0" w:color="auto"/>
              <w:bottom w:val="single" w:sz="4" w:space="0" w:color="auto"/>
              <w:right w:val="single" w:sz="4" w:space="0" w:color="auto"/>
            </w:tcBorders>
            <w:vAlign w:val="center"/>
          </w:tcPr>
          <w:p w14:paraId="27D66D88" w14:textId="2CCE26BD" w:rsidR="00E25186" w:rsidRPr="003150F9" w:rsidRDefault="00D36237" w:rsidP="00E945BC">
            <w:pPr>
              <w:pBdr>
                <w:top w:val="nil"/>
                <w:left w:val="nil"/>
                <w:bottom w:val="nil"/>
                <w:right w:val="nil"/>
                <w:between w:val="nil"/>
                <w:bar w:val="nil"/>
              </w:pBdr>
              <w:jc w:val="both"/>
              <w:rPr>
                <w:rFonts w:eastAsia="Arial Unicode MS"/>
                <w:sz w:val="24"/>
                <w:szCs w:val="24"/>
                <w:bdr w:val="nil"/>
                <w:lang w:val="lt-LT"/>
              </w:rPr>
            </w:pPr>
            <w:r w:rsidRPr="003150F9">
              <w:rPr>
                <w:rFonts w:eastAsia="Arial Unicode MS"/>
                <w:sz w:val="24"/>
                <w:szCs w:val="24"/>
                <w:bdr w:val="nil"/>
                <w:lang w:val="lt-LT"/>
              </w:rPr>
              <w:t>+370</w:t>
            </w:r>
            <w:r w:rsidR="00DA04A9">
              <w:rPr>
                <w:rFonts w:eastAsia="Arial Unicode MS"/>
                <w:sz w:val="24"/>
                <w:szCs w:val="24"/>
                <w:bdr w:val="nil"/>
                <w:lang w:val="lt-LT"/>
              </w:rPr>
              <w:t> 610 20205</w:t>
            </w:r>
          </w:p>
        </w:tc>
      </w:tr>
      <w:tr w:rsidR="00E25186" w:rsidRPr="003150F9" w14:paraId="5959B01E" w14:textId="77777777" w:rsidTr="00D36237">
        <w:trPr>
          <w:trHeight w:val="70"/>
          <w:jc w:val="center"/>
        </w:trPr>
        <w:tc>
          <w:tcPr>
            <w:tcW w:w="2043" w:type="dxa"/>
            <w:tcBorders>
              <w:top w:val="single" w:sz="4" w:space="0" w:color="auto"/>
              <w:left w:val="single" w:sz="4" w:space="0" w:color="auto"/>
              <w:bottom w:val="single" w:sz="4" w:space="0" w:color="auto"/>
              <w:right w:val="single" w:sz="4" w:space="0" w:color="auto"/>
            </w:tcBorders>
            <w:vAlign w:val="center"/>
            <w:hideMark/>
          </w:tcPr>
          <w:p w14:paraId="4B18F095" w14:textId="77777777" w:rsidR="00E25186" w:rsidRPr="003150F9" w:rsidRDefault="00E25186" w:rsidP="00E945BC">
            <w:pPr>
              <w:pBdr>
                <w:top w:val="nil"/>
                <w:left w:val="nil"/>
                <w:bottom w:val="nil"/>
                <w:right w:val="nil"/>
                <w:between w:val="nil"/>
                <w:bar w:val="nil"/>
              </w:pBdr>
              <w:jc w:val="both"/>
              <w:rPr>
                <w:rFonts w:eastAsia="Arial Unicode MS"/>
                <w:sz w:val="24"/>
                <w:szCs w:val="24"/>
                <w:bdr w:val="nil"/>
                <w:lang w:val="lt-LT"/>
              </w:rPr>
            </w:pPr>
            <w:r w:rsidRPr="003150F9">
              <w:rPr>
                <w:rFonts w:eastAsia="Arial Unicode MS"/>
                <w:sz w:val="24"/>
                <w:szCs w:val="24"/>
                <w:bdr w:val="nil"/>
                <w:lang w:val="lt-LT"/>
              </w:rPr>
              <w:lastRenderedPageBreak/>
              <w:t>El. paštas</w:t>
            </w:r>
          </w:p>
        </w:tc>
        <w:tc>
          <w:tcPr>
            <w:tcW w:w="3918" w:type="dxa"/>
            <w:tcBorders>
              <w:top w:val="single" w:sz="4" w:space="0" w:color="auto"/>
              <w:left w:val="single" w:sz="4" w:space="0" w:color="auto"/>
              <w:bottom w:val="single" w:sz="4" w:space="0" w:color="auto"/>
              <w:right w:val="single" w:sz="4" w:space="0" w:color="auto"/>
            </w:tcBorders>
            <w:vAlign w:val="center"/>
          </w:tcPr>
          <w:p w14:paraId="16D25355" w14:textId="2B00E6A3" w:rsidR="00E25186" w:rsidRPr="003150F9" w:rsidRDefault="0056299D" w:rsidP="00E945BC">
            <w:pPr>
              <w:pBdr>
                <w:top w:val="nil"/>
                <w:left w:val="nil"/>
                <w:bottom w:val="nil"/>
                <w:right w:val="nil"/>
                <w:between w:val="nil"/>
                <w:bar w:val="nil"/>
              </w:pBdr>
              <w:jc w:val="both"/>
              <w:rPr>
                <w:rFonts w:eastAsia="Arial Unicode MS"/>
                <w:sz w:val="24"/>
                <w:szCs w:val="24"/>
                <w:bdr w:val="nil"/>
                <w:lang w:val="lt-LT"/>
              </w:rPr>
            </w:pPr>
            <w:r w:rsidRPr="003150F9">
              <w:rPr>
                <w:rFonts w:eastAsia="Arial Unicode MS"/>
                <w:sz w:val="24"/>
                <w:szCs w:val="24"/>
                <w:bdr w:val="nil"/>
                <w:lang w:val="lt-LT"/>
              </w:rPr>
              <w:t>seniunija@</w:t>
            </w:r>
            <w:r w:rsidR="00DA04A9">
              <w:rPr>
                <w:rFonts w:eastAsia="Arial Unicode MS"/>
                <w:sz w:val="24"/>
                <w:szCs w:val="24"/>
                <w:bdr w:val="nil"/>
                <w:lang w:val="lt-LT"/>
              </w:rPr>
              <w:t>raudondvaris</w:t>
            </w:r>
            <w:r w:rsidRPr="003150F9">
              <w:rPr>
                <w:rFonts w:eastAsia="Arial Unicode MS"/>
                <w:sz w:val="24"/>
                <w:szCs w:val="24"/>
                <w:bdr w:val="nil"/>
                <w:lang w:val="lt-LT"/>
              </w:rPr>
              <w:t>.krs.lt</w:t>
            </w:r>
          </w:p>
        </w:tc>
        <w:tc>
          <w:tcPr>
            <w:tcW w:w="3549" w:type="dxa"/>
            <w:tcBorders>
              <w:top w:val="single" w:sz="4" w:space="0" w:color="auto"/>
              <w:left w:val="single" w:sz="4" w:space="0" w:color="auto"/>
              <w:bottom w:val="single" w:sz="4" w:space="0" w:color="auto"/>
              <w:right w:val="single" w:sz="4" w:space="0" w:color="auto"/>
            </w:tcBorders>
            <w:vAlign w:val="center"/>
          </w:tcPr>
          <w:p w14:paraId="1DD39722" w14:textId="61FC6D3E" w:rsidR="00E25186" w:rsidRPr="003150F9" w:rsidRDefault="00DA04A9" w:rsidP="00E945BC">
            <w:pPr>
              <w:pBdr>
                <w:top w:val="nil"/>
                <w:left w:val="nil"/>
                <w:bottom w:val="nil"/>
                <w:right w:val="nil"/>
                <w:between w:val="nil"/>
                <w:bar w:val="nil"/>
              </w:pBdr>
              <w:tabs>
                <w:tab w:val="left" w:pos="210"/>
              </w:tabs>
              <w:jc w:val="both"/>
              <w:rPr>
                <w:rFonts w:eastAsia="Arial Unicode MS"/>
                <w:sz w:val="24"/>
                <w:szCs w:val="24"/>
                <w:bdr w:val="nil"/>
                <w:lang w:val="lt-LT"/>
              </w:rPr>
            </w:pPr>
            <w:r>
              <w:rPr>
                <w:rFonts w:eastAsia="Arial Unicode MS"/>
                <w:sz w:val="24"/>
                <w:szCs w:val="24"/>
                <w:bdr w:val="nil"/>
                <w:lang w:val="lt-LT"/>
              </w:rPr>
              <w:t>Cedra.violeta</w:t>
            </w:r>
            <w:r w:rsidR="00D36237" w:rsidRPr="003150F9">
              <w:rPr>
                <w:rFonts w:eastAsia="Arial Unicode MS"/>
                <w:sz w:val="24"/>
                <w:szCs w:val="24"/>
                <w:bdr w:val="nil"/>
                <w:lang w:val="lt-LT"/>
              </w:rPr>
              <w:t>@</w:t>
            </w:r>
            <w:r w:rsidR="0050403C" w:rsidRPr="003150F9">
              <w:rPr>
                <w:rFonts w:eastAsia="Arial Unicode MS"/>
                <w:sz w:val="24"/>
                <w:szCs w:val="24"/>
                <w:bdr w:val="nil"/>
                <w:lang w:val="lt-LT"/>
              </w:rPr>
              <w:t>gmail.com</w:t>
            </w:r>
          </w:p>
        </w:tc>
      </w:tr>
    </w:tbl>
    <w:p w14:paraId="60C654A6" w14:textId="77777777" w:rsidR="00E25186" w:rsidRPr="003150F9" w:rsidRDefault="00E25186" w:rsidP="00E945BC">
      <w:pPr>
        <w:pBdr>
          <w:top w:val="nil"/>
          <w:left w:val="nil"/>
          <w:bottom w:val="nil"/>
          <w:right w:val="nil"/>
          <w:between w:val="nil"/>
          <w:bar w:val="nil"/>
        </w:pBdr>
        <w:tabs>
          <w:tab w:val="left" w:pos="1260"/>
        </w:tabs>
        <w:ind w:firstLine="720"/>
        <w:jc w:val="both"/>
        <w:rPr>
          <w:rFonts w:eastAsia="Arial Unicode MS"/>
          <w:sz w:val="24"/>
          <w:szCs w:val="24"/>
          <w:bdr w:val="nil"/>
          <w:lang w:val="lt-LT"/>
        </w:rPr>
      </w:pPr>
    </w:p>
    <w:p w14:paraId="28F5F6E3" w14:textId="237D2F5A" w:rsidR="00E25186" w:rsidRPr="003150F9" w:rsidRDefault="0056299D" w:rsidP="002002F6">
      <w:pPr>
        <w:pBdr>
          <w:top w:val="nil"/>
          <w:left w:val="nil"/>
          <w:bottom w:val="nil"/>
          <w:right w:val="nil"/>
          <w:between w:val="nil"/>
          <w:bar w:val="nil"/>
        </w:pBdr>
        <w:ind w:firstLine="709"/>
        <w:jc w:val="both"/>
        <w:rPr>
          <w:rFonts w:eastAsia="Arial Unicode MS"/>
          <w:sz w:val="24"/>
          <w:szCs w:val="24"/>
          <w:bdr w:val="nil"/>
          <w:lang w:val="lt-LT"/>
        </w:rPr>
      </w:pPr>
      <w:r w:rsidRPr="003150F9">
        <w:rPr>
          <w:rFonts w:eastAsia="Arial Unicode MS"/>
          <w:sz w:val="24"/>
          <w:szCs w:val="24"/>
          <w:bdr w:val="nil"/>
          <w:lang w:val="lt-LT"/>
        </w:rPr>
        <w:t>9.2.</w:t>
      </w:r>
      <w:r w:rsidR="00E25186" w:rsidRPr="003150F9">
        <w:rPr>
          <w:rFonts w:eastAsia="Arial Unicode MS"/>
          <w:sz w:val="24"/>
          <w:szCs w:val="24"/>
          <w:bdr w:val="nil"/>
          <w:lang w:val="lt-LT"/>
        </w:rPr>
        <w:t xml:space="preserve"> Jei pasikeičia Šalies adresas ir</w:t>
      </w:r>
      <w:r w:rsidR="00542382">
        <w:rPr>
          <w:rFonts w:eastAsia="Arial Unicode MS"/>
          <w:sz w:val="24"/>
          <w:szCs w:val="24"/>
          <w:bdr w:val="nil"/>
          <w:lang w:val="lt-LT"/>
        </w:rPr>
        <w:t xml:space="preserve"> </w:t>
      </w:r>
      <w:r w:rsidR="00E25186" w:rsidRPr="003150F9">
        <w:rPr>
          <w:rFonts w:eastAsia="Arial Unicode MS"/>
          <w:sz w:val="24"/>
          <w:szCs w:val="24"/>
          <w:bdr w:val="nil"/>
          <w:lang w:val="lt-LT"/>
        </w:rPr>
        <w:t>/</w:t>
      </w:r>
      <w:r w:rsidR="00542382">
        <w:rPr>
          <w:rFonts w:eastAsia="Arial Unicode MS"/>
          <w:sz w:val="24"/>
          <w:szCs w:val="24"/>
          <w:bdr w:val="nil"/>
          <w:lang w:val="lt-LT"/>
        </w:rPr>
        <w:t xml:space="preserve"> </w:t>
      </w:r>
      <w:r w:rsidR="00E25186" w:rsidRPr="003150F9">
        <w:rPr>
          <w:rFonts w:eastAsia="Arial Unicode MS"/>
          <w:sz w:val="24"/>
          <w:szCs w:val="24"/>
          <w:bdr w:val="nil"/>
          <w:lang w:val="lt-LT"/>
        </w:rPr>
        <w:t>ar kiti duomenys, apie tai Šalis turi informuoti kitą</w:t>
      </w:r>
      <w:r w:rsidR="002002F6">
        <w:rPr>
          <w:rFonts w:eastAsia="Arial Unicode MS"/>
          <w:sz w:val="24"/>
          <w:szCs w:val="24"/>
          <w:bdr w:val="nil"/>
          <w:lang w:val="lt-LT"/>
        </w:rPr>
        <w:t xml:space="preserve"> </w:t>
      </w:r>
      <w:r w:rsidR="00E25186" w:rsidRPr="003150F9">
        <w:rPr>
          <w:rFonts w:eastAsia="Arial Unicode MS"/>
          <w:sz w:val="24"/>
          <w:szCs w:val="24"/>
          <w:bdr w:val="nil"/>
          <w:lang w:val="lt-LT"/>
        </w:rPr>
        <w:t>Šalį pranešdama ne vėliau, kaip prieš 10 (dešimt)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6DA5FF7" w14:textId="77777777" w:rsidR="00E25186" w:rsidRPr="003150F9" w:rsidRDefault="00E25186" w:rsidP="0056299D">
      <w:pPr>
        <w:pStyle w:val="Pagrindinistekstas"/>
        <w:widowControl w:val="0"/>
        <w:overflowPunct w:val="0"/>
        <w:autoSpaceDE w:val="0"/>
        <w:autoSpaceDN w:val="0"/>
        <w:adjustRightInd w:val="0"/>
        <w:rPr>
          <w:bCs/>
          <w:color w:val="000000"/>
          <w:sz w:val="24"/>
          <w:szCs w:val="24"/>
          <w:lang w:val="lt-LT"/>
        </w:rPr>
      </w:pPr>
    </w:p>
    <w:p w14:paraId="6CE79A96" w14:textId="3227BE2B" w:rsidR="00CA5A4A" w:rsidRPr="003150F9" w:rsidRDefault="00CA5A4A" w:rsidP="0056299D">
      <w:pPr>
        <w:pStyle w:val="Sraopastraipa"/>
        <w:keepNext/>
        <w:numPr>
          <w:ilvl w:val="0"/>
          <w:numId w:val="49"/>
        </w:numPr>
        <w:pBdr>
          <w:top w:val="nil"/>
          <w:left w:val="nil"/>
          <w:bottom w:val="nil"/>
          <w:right w:val="nil"/>
          <w:between w:val="nil"/>
          <w:bar w:val="nil"/>
        </w:pBdr>
        <w:tabs>
          <w:tab w:val="left" w:pos="1200"/>
        </w:tabs>
        <w:jc w:val="both"/>
        <w:outlineLvl w:val="0"/>
        <w:rPr>
          <w:rFonts w:eastAsia="Arial Unicode MS"/>
          <w:b/>
          <w:bCs/>
          <w:caps/>
          <w:sz w:val="24"/>
          <w:szCs w:val="24"/>
          <w:bdr w:val="nil"/>
          <w:lang w:val="lt-LT"/>
        </w:rPr>
      </w:pPr>
      <w:r w:rsidRPr="003150F9">
        <w:rPr>
          <w:b/>
          <w:bCs/>
          <w:sz w:val="24"/>
          <w:szCs w:val="24"/>
          <w:lang w:val="lt-LT"/>
        </w:rPr>
        <w:t>NENUGALIMA JĖGA</w:t>
      </w:r>
    </w:p>
    <w:p w14:paraId="1713B523" w14:textId="77777777" w:rsidR="0056299D" w:rsidRPr="003150F9" w:rsidRDefault="0056299D" w:rsidP="0056299D">
      <w:pPr>
        <w:pStyle w:val="Sraopastraipa"/>
        <w:keepNext/>
        <w:pBdr>
          <w:top w:val="nil"/>
          <w:left w:val="nil"/>
          <w:bottom w:val="nil"/>
          <w:right w:val="nil"/>
          <w:between w:val="nil"/>
          <w:bar w:val="nil"/>
        </w:pBdr>
        <w:tabs>
          <w:tab w:val="left" w:pos="1200"/>
        </w:tabs>
        <w:ind w:left="480"/>
        <w:jc w:val="both"/>
        <w:outlineLvl w:val="0"/>
        <w:rPr>
          <w:rFonts w:eastAsia="Arial Unicode MS"/>
          <w:b/>
          <w:bCs/>
          <w:caps/>
          <w:sz w:val="24"/>
          <w:szCs w:val="24"/>
          <w:bdr w:val="nil"/>
          <w:lang w:val="lt-LT"/>
        </w:rPr>
      </w:pPr>
    </w:p>
    <w:p w14:paraId="6EFF468D" w14:textId="2BEEE654" w:rsidR="0056299D" w:rsidRPr="003150F9" w:rsidRDefault="0056299D" w:rsidP="002002F6">
      <w:pPr>
        <w:ind w:firstLine="709"/>
        <w:jc w:val="both"/>
        <w:rPr>
          <w:sz w:val="24"/>
          <w:szCs w:val="24"/>
          <w:lang w:val="lt-LT"/>
        </w:rPr>
      </w:pPr>
      <w:r w:rsidRPr="003150F9">
        <w:rPr>
          <w:sz w:val="24"/>
          <w:szCs w:val="24"/>
          <w:lang w:val="lt-LT"/>
        </w:rPr>
        <w:t xml:space="preserve">10.1. </w:t>
      </w:r>
      <w:r w:rsidR="00CA5A4A" w:rsidRPr="003150F9">
        <w:rPr>
          <w:sz w:val="24"/>
          <w:szCs w:val="24"/>
          <w:lang w:val="lt-LT"/>
        </w:rPr>
        <w:t>Šalis gali būti visiškai ar iš dalies atleidžiama nuo atsakomybės už Sutarties nevykdymą dėl nenugalimos jėgos (</w:t>
      </w:r>
      <w:r w:rsidR="00542382">
        <w:rPr>
          <w:sz w:val="24"/>
          <w:szCs w:val="24"/>
          <w:lang w:val="lt-LT"/>
        </w:rPr>
        <w:t xml:space="preserve">lot. </w:t>
      </w:r>
      <w:r w:rsidR="00CA5A4A" w:rsidRPr="003150F9">
        <w:rPr>
          <w:i/>
          <w:sz w:val="24"/>
          <w:szCs w:val="24"/>
          <w:lang w:val="lt-LT"/>
        </w:rPr>
        <w:t>force majeure</w:t>
      </w:r>
      <w:r w:rsidR="00CA5A4A" w:rsidRPr="003150F9">
        <w:rPr>
          <w:sz w:val="24"/>
          <w:szCs w:val="24"/>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CAE6876" w14:textId="4EEDE7E3" w:rsidR="00CA5A4A" w:rsidRPr="003150F9" w:rsidRDefault="0056299D" w:rsidP="002002F6">
      <w:pPr>
        <w:ind w:firstLine="709"/>
        <w:jc w:val="both"/>
        <w:rPr>
          <w:sz w:val="24"/>
          <w:szCs w:val="24"/>
          <w:lang w:val="lt-LT"/>
        </w:rPr>
      </w:pPr>
      <w:r w:rsidRPr="003150F9">
        <w:rPr>
          <w:sz w:val="24"/>
          <w:szCs w:val="24"/>
          <w:lang w:val="lt-LT"/>
        </w:rPr>
        <w:t xml:space="preserve">10.2. </w:t>
      </w:r>
      <w:r w:rsidR="00CA5A4A" w:rsidRPr="003150F9">
        <w:rPr>
          <w:sz w:val="24"/>
          <w:szCs w:val="24"/>
          <w:lang w:val="lt-LT"/>
        </w:rPr>
        <w:t>Nenugalima jėga (</w:t>
      </w:r>
      <w:r w:rsidR="00542382">
        <w:rPr>
          <w:sz w:val="24"/>
          <w:szCs w:val="24"/>
          <w:lang w:val="lt-LT"/>
        </w:rPr>
        <w:t xml:space="preserve">lot. </w:t>
      </w:r>
      <w:r w:rsidR="00CA5A4A" w:rsidRPr="003150F9">
        <w:rPr>
          <w:i/>
          <w:sz w:val="24"/>
          <w:szCs w:val="24"/>
          <w:lang w:val="lt-LT"/>
        </w:rPr>
        <w:t>force majeure</w:t>
      </w:r>
      <w:r w:rsidR="00CA5A4A" w:rsidRPr="003150F9">
        <w:rPr>
          <w:sz w:val="24"/>
          <w:szCs w:val="24"/>
          <w:lang w:val="lt-LT"/>
        </w:rPr>
        <w:t>) nelaikoma tai, kad rinkoje nėra reikalingų prievolei vykdyti prekių, Šalis neturi reikiamų finansinių išteklių arba Šalies kontrahentai pažeidžia savo prievoles. Nenugalima jėga (</w:t>
      </w:r>
      <w:r w:rsidR="00542382">
        <w:rPr>
          <w:sz w:val="24"/>
          <w:szCs w:val="24"/>
          <w:lang w:val="lt-LT"/>
        </w:rPr>
        <w:t xml:space="preserve">lot. </w:t>
      </w:r>
      <w:r w:rsidR="00CA5A4A" w:rsidRPr="003150F9">
        <w:rPr>
          <w:i/>
          <w:sz w:val="24"/>
          <w:szCs w:val="24"/>
          <w:lang w:val="lt-LT"/>
        </w:rPr>
        <w:t>force majeure</w:t>
      </w:r>
      <w:r w:rsidR="00CA5A4A" w:rsidRPr="003150F9">
        <w:rPr>
          <w:sz w:val="24"/>
          <w:szCs w:val="24"/>
          <w:lang w:val="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9EA4025" w14:textId="22AE3B7C" w:rsidR="00CA5A4A" w:rsidRPr="003150F9" w:rsidRDefault="0056299D" w:rsidP="002002F6">
      <w:pPr>
        <w:keepNext/>
        <w:pBdr>
          <w:top w:val="nil"/>
          <w:left w:val="nil"/>
          <w:bottom w:val="nil"/>
          <w:right w:val="nil"/>
          <w:between w:val="nil"/>
          <w:bar w:val="nil"/>
        </w:pBdr>
        <w:tabs>
          <w:tab w:val="left" w:pos="1200"/>
        </w:tabs>
        <w:ind w:firstLine="709"/>
        <w:jc w:val="both"/>
        <w:outlineLvl w:val="0"/>
        <w:rPr>
          <w:sz w:val="24"/>
          <w:szCs w:val="24"/>
          <w:lang w:val="lt-LT"/>
        </w:rPr>
      </w:pPr>
      <w:r w:rsidRPr="003150F9">
        <w:rPr>
          <w:sz w:val="24"/>
          <w:szCs w:val="24"/>
          <w:lang w:val="lt-LT"/>
        </w:rPr>
        <w:t>10.3.</w:t>
      </w:r>
      <w:r w:rsidR="00CA5A4A" w:rsidRPr="003150F9">
        <w:rPr>
          <w:sz w:val="24"/>
          <w:szCs w:val="24"/>
          <w:lang w:val="lt-LT"/>
        </w:rPr>
        <w:t xml:space="preserve"> Sutartis baigiasi kitos Šalies reikalavimu, kai ją įvykdyti kitai Šaliai neįmanoma dėl</w:t>
      </w:r>
    </w:p>
    <w:p w14:paraId="5AABBE01" w14:textId="01E7ACA5" w:rsidR="00CA5A4A" w:rsidRPr="003150F9" w:rsidRDefault="00CA5A4A" w:rsidP="00542382">
      <w:pPr>
        <w:keepNext/>
        <w:pBdr>
          <w:top w:val="nil"/>
          <w:left w:val="nil"/>
          <w:bottom w:val="nil"/>
          <w:right w:val="nil"/>
          <w:between w:val="nil"/>
          <w:bar w:val="nil"/>
        </w:pBdr>
        <w:tabs>
          <w:tab w:val="left" w:pos="1200"/>
        </w:tabs>
        <w:jc w:val="both"/>
        <w:outlineLvl w:val="0"/>
        <w:rPr>
          <w:sz w:val="24"/>
          <w:szCs w:val="24"/>
          <w:lang w:val="lt-LT"/>
        </w:rPr>
      </w:pPr>
      <w:r w:rsidRPr="003150F9">
        <w:rPr>
          <w:sz w:val="24"/>
          <w:szCs w:val="24"/>
          <w:lang w:val="lt-LT"/>
        </w:rPr>
        <w:t>nenugalimos jėgos (</w:t>
      </w:r>
      <w:r w:rsidR="00542382">
        <w:rPr>
          <w:sz w:val="24"/>
          <w:szCs w:val="24"/>
          <w:lang w:val="lt-LT"/>
        </w:rPr>
        <w:t xml:space="preserve">lot. </w:t>
      </w:r>
      <w:r w:rsidRPr="003150F9">
        <w:rPr>
          <w:i/>
          <w:sz w:val="24"/>
          <w:szCs w:val="24"/>
          <w:lang w:val="lt-LT"/>
        </w:rPr>
        <w:t>force majeure</w:t>
      </w:r>
      <w:r w:rsidRPr="003150F9">
        <w:rPr>
          <w:sz w:val="24"/>
          <w:szCs w:val="24"/>
          <w:lang w:val="lt-LT"/>
        </w:rPr>
        <w:t>).</w:t>
      </w:r>
    </w:p>
    <w:p w14:paraId="09A52227" w14:textId="77777777" w:rsidR="00CA5A4A" w:rsidRPr="003150F9" w:rsidRDefault="00CA5A4A" w:rsidP="00E945BC">
      <w:pPr>
        <w:keepNext/>
        <w:pBdr>
          <w:top w:val="nil"/>
          <w:left w:val="nil"/>
          <w:bottom w:val="nil"/>
          <w:right w:val="nil"/>
          <w:between w:val="nil"/>
          <w:bar w:val="nil"/>
        </w:pBdr>
        <w:tabs>
          <w:tab w:val="left" w:pos="1200"/>
        </w:tabs>
        <w:jc w:val="both"/>
        <w:outlineLvl w:val="0"/>
        <w:rPr>
          <w:sz w:val="24"/>
          <w:szCs w:val="24"/>
          <w:lang w:val="lt-LT"/>
        </w:rPr>
      </w:pPr>
    </w:p>
    <w:p w14:paraId="2B9237F1" w14:textId="77777777" w:rsidR="0056299D" w:rsidRPr="003150F9" w:rsidRDefault="00CA5A4A" w:rsidP="0056299D">
      <w:pPr>
        <w:pStyle w:val="Sraopastraipa"/>
        <w:keepNext/>
        <w:numPr>
          <w:ilvl w:val="0"/>
          <w:numId w:val="49"/>
        </w:numPr>
        <w:pBdr>
          <w:top w:val="nil"/>
          <w:left w:val="nil"/>
          <w:bottom w:val="nil"/>
          <w:right w:val="nil"/>
          <w:between w:val="nil"/>
          <w:bar w:val="nil"/>
        </w:pBdr>
        <w:tabs>
          <w:tab w:val="left" w:pos="1200"/>
        </w:tabs>
        <w:jc w:val="both"/>
        <w:outlineLvl w:val="0"/>
        <w:rPr>
          <w:rFonts w:eastAsia="Arial Unicode MS"/>
          <w:b/>
          <w:bCs/>
          <w:caps/>
          <w:sz w:val="24"/>
          <w:szCs w:val="24"/>
          <w:bdr w:val="nil"/>
          <w:lang w:val="lt-LT"/>
        </w:rPr>
      </w:pPr>
      <w:r w:rsidRPr="003150F9">
        <w:rPr>
          <w:rFonts w:eastAsia="Arial Unicode MS"/>
          <w:b/>
          <w:bCs/>
          <w:caps/>
          <w:sz w:val="24"/>
          <w:szCs w:val="24"/>
          <w:bdr w:val="nil"/>
          <w:lang w:val="lt-LT"/>
        </w:rPr>
        <w:t>Kitos nuostatos</w:t>
      </w:r>
    </w:p>
    <w:p w14:paraId="6D1DEFDE" w14:textId="77777777" w:rsidR="0056299D" w:rsidRPr="003150F9" w:rsidRDefault="0056299D" w:rsidP="0056299D">
      <w:pPr>
        <w:pStyle w:val="Sraopastraipa"/>
        <w:keepNext/>
        <w:pBdr>
          <w:top w:val="nil"/>
          <w:left w:val="nil"/>
          <w:bottom w:val="nil"/>
          <w:right w:val="nil"/>
          <w:between w:val="nil"/>
          <w:bar w:val="nil"/>
        </w:pBdr>
        <w:tabs>
          <w:tab w:val="left" w:pos="1200"/>
        </w:tabs>
        <w:ind w:left="480"/>
        <w:jc w:val="both"/>
        <w:outlineLvl w:val="0"/>
        <w:rPr>
          <w:rFonts w:eastAsia="Arial Unicode MS"/>
          <w:b/>
          <w:bCs/>
          <w:caps/>
          <w:sz w:val="24"/>
          <w:szCs w:val="24"/>
          <w:bdr w:val="nil"/>
          <w:lang w:val="lt-LT"/>
        </w:rPr>
      </w:pPr>
    </w:p>
    <w:p w14:paraId="4E4BD63F" w14:textId="1F2BC323" w:rsidR="00CA5A4A" w:rsidRPr="003150F9" w:rsidRDefault="0056299D" w:rsidP="002002F6">
      <w:pPr>
        <w:keepNext/>
        <w:pBdr>
          <w:top w:val="nil"/>
          <w:left w:val="nil"/>
          <w:bottom w:val="nil"/>
          <w:right w:val="nil"/>
          <w:between w:val="nil"/>
          <w:bar w:val="nil"/>
        </w:pBdr>
        <w:tabs>
          <w:tab w:val="left" w:pos="1200"/>
        </w:tabs>
        <w:ind w:firstLine="709"/>
        <w:jc w:val="both"/>
        <w:outlineLvl w:val="0"/>
        <w:rPr>
          <w:rFonts w:eastAsia="Arial Unicode MS"/>
          <w:b/>
          <w:bCs/>
          <w:caps/>
          <w:sz w:val="24"/>
          <w:szCs w:val="24"/>
          <w:bdr w:val="nil"/>
          <w:lang w:val="lt-LT"/>
        </w:rPr>
      </w:pPr>
      <w:r w:rsidRPr="003150F9">
        <w:rPr>
          <w:rFonts w:eastAsia="Arial Unicode MS"/>
          <w:sz w:val="24"/>
          <w:szCs w:val="24"/>
          <w:bdr w:val="nil"/>
          <w:lang w:val="lt-LT"/>
        </w:rPr>
        <w:t xml:space="preserve">11.1. </w:t>
      </w:r>
      <w:r w:rsidR="00CA5A4A" w:rsidRPr="003150F9">
        <w:rPr>
          <w:rFonts w:eastAsia="Arial Unicode MS"/>
          <w:sz w:val="24"/>
          <w:szCs w:val="24"/>
          <w:bdr w:val="nil"/>
          <w:lang w:val="lt-LT"/>
        </w:rPr>
        <w:t>Šią Sutartį sudaro Sutarties bendrosios sąlygos. Sutarties sąlygų priedai, išvardinti pagal svarbą ir kurie yra neatskiriama Sutarties dalis:</w:t>
      </w:r>
    </w:p>
    <w:p w14:paraId="0AF48CEC" w14:textId="2D724E93" w:rsidR="003534C6" w:rsidRPr="003150F9" w:rsidRDefault="0056299D" w:rsidP="002002F6">
      <w:pPr>
        <w:ind w:firstLine="709"/>
        <w:jc w:val="both"/>
        <w:rPr>
          <w:rFonts w:eastAsia="Calibri"/>
          <w:sz w:val="24"/>
          <w:szCs w:val="24"/>
          <w:lang w:val="lt-LT"/>
        </w:rPr>
      </w:pPr>
      <w:r w:rsidRPr="003150F9">
        <w:rPr>
          <w:rFonts w:eastAsia="Arial Unicode MS"/>
          <w:sz w:val="24"/>
          <w:szCs w:val="24"/>
          <w:bdr w:val="nil"/>
          <w:lang w:val="lt-LT"/>
        </w:rPr>
        <w:t>11</w:t>
      </w:r>
      <w:r w:rsidR="003534C6" w:rsidRPr="003150F9">
        <w:rPr>
          <w:rFonts w:eastAsia="Arial Unicode MS"/>
          <w:sz w:val="24"/>
          <w:szCs w:val="24"/>
          <w:bdr w:val="nil"/>
          <w:lang w:val="lt-LT"/>
        </w:rPr>
        <w:t>.1.</w:t>
      </w:r>
      <w:r w:rsidRPr="003150F9">
        <w:rPr>
          <w:rFonts w:eastAsia="Arial Unicode MS"/>
          <w:sz w:val="24"/>
          <w:szCs w:val="24"/>
          <w:bdr w:val="nil"/>
          <w:lang w:val="lt-LT"/>
        </w:rPr>
        <w:t>1</w:t>
      </w:r>
      <w:r w:rsidR="003534C6" w:rsidRPr="003150F9">
        <w:rPr>
          <w:rFonts w:eastAsia="Arial Unicode MS"/>
          <w:sz w:val="24"/>
          <w:szCs w:val="24"/>
          <w:bdr w:val="nil"/>
          <w:lang w:val="lt-LT"/>
        </w:rPr>
        <w:t xml:space="preserve">. </w:t>
      </w:r>
      <w:r w:rsidR="003534C6" w:rsidRPr="003150F9">
        <w:rPr>
          <w:rFonts w:eastAsia="Calibri"/>
          <w:sz w:val="24"/>
          <w:szCs w:val="24"/>
          <w:lang w:val="lt-LT"/>
        </w:rPr>
        <w:t>Projektavimo užduotis technin</w:t>
      </w:r>
      <w:r w:rsidR="002C7F26">
        <w:rPr>
          <w:rFonts w:eastAsia="Calibri"/>
          <w:sz w:val="24"/>
          <w:szCs w:val="24"/>
          <w:lang w:val="lt-LT"/>
        </w:rPr>
        <w:t xml:space="preserve">ė specifikacija </w:t>
      </w:r>
      <w:r w:rsidR="003534C6" w:rsidRPr="003150F9">
        <w:rPr>
          <w:rFonts w:eastAsia="Calibri"/>
          <w:sz w:val="24"/>
          <w:szCs w:val="24"/>
          <w:lang w:val="lt-LT"/>
        </w:rPr>
        <w:t xml:space="preserve">(Sutarties sąlygų </w:t>
      </w:r>
      <w:r w:rsidRPr="003150F9">
        <w:rPr>
          <w:rFonts w:eastAsia="Calibri"/>
          <w:sz w:val="24"/>
          <w:szCs w:val="24"/>
          <w:lang w:val="lt-LT"/>
        </w:rPr>
        <w:t>1</w:t>
      </w:r>
      <w:r w:rsidR="003534C6" w:rsidRPr="003150F9">
        <w:rPr>
          <w:rFonts w:eastAsia="Calibri"/>
          <w:sz w:val="24"/>
          <w:szCs w:val="24"/>
          <w:lang w:val="lt-LT"/>
        </w:rPr>
        <w:t xml:space="preserve"> priedas).</w:t>
      </w:r>
    </w:p>
    <w:p w14:paraId="59B870A8" w14:textId="112EE69C" w:rsidR="0056299D" w:rsidRPr="003150F9" w:rsidRDefault="0056299D" w:rsidP="002002F6">
      <w:pPr>
        <w:widowControl w:val="0"/>
        <w:pBdr>
          <w:top w:val="nil"/>
          <w:left w:val="nil"/>
          <w:bottom w:val="nil"/>
          <w:right w:val="nil"/>
          <w:between w:val="nil"/>
          <w:bar w:val="nil"/>
        </w:pBdr>
        <w:tabs>
          <w:tab w:val="left" w:pos="1170"/>
        </w:tabs>
        <w:ind w:firstLine="709"/>
        <w:jc w:val="both"/>
        <w:rPr>
          <w:rFonts w:eastAsia="Arial Unicode MS"/>
          <w:sz w:val="24"/>
          <w:szCs w:val="24"/>
          <w:bdr w:val="nil"/>
          <w:lang w:val="lt-LT"/>
        </w:rPr>
      </w:pPr>
      <w:r w:rsidRPr="003150F9">
        <w:rPr>
          <w:rFonts w:eastAsia="Arial Unicode MS"/>
          <w:sz w:val="24"/>
          <w:szCs w:val="24"/>
          <w:bdr w:val="nil"/>
        </w:rPr>
        <w:t xml:space="preserve">11.2. </w:t>
      </w:r>
      <w:r w:rsidRPr="003150F9">
        <w:rPr>
          <w:rFonts w:eastAsia="Arial Unicode MS"/>
          <w:sz w:val="24"/>
          <w:szCs w:val="24"/>
          <w:bdr w:val="nil"/>
          <w:lang w:val="lt-LT"/>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Te</w:t>
      </w:r>
      <w:r w:rsidR="00542382">
        <w:rPr>
          <w:rFonts w:eastAsia="Arial Unicode MS"/>
          <w:sz w:val="24"/>
          <w:szCs w:val="24"/>
          <w:bdr w:val="nil"/>
          <w:lang w:val="lt-LT"/>
        </w:rPr>
        <w:t>i</w:t>
      </w:r>
      <w:r w:rsidRPr="003150F9">
        <w:rPr>
          <w:rFonts w:eastAsia="Arial Unicode MS"/>
          <w:sz w:val="24"/>
          <w:szCs w:val="24"/>
          <w:bdr w:val="nil"/>
          <w:lang w:val="lt-LT"/>
        </w:rPr>
        <w:t>kėjas sutinka, kad šalia kitų Sutartyje nustatytų įsipareigojimų Te</w:t>
      </w:r>
      <w:r w:rsidR="00542382">
        <w:rPr>
          <w:rFonts w:eastAsia="Arial Unicode MS"/>
          <w:sz w:val="24"/>
          <w:szCs w:val="24"/>
          <w:bdr w:val="nil"/>
          <w:lang w:val="lt-LT"/>
        </w:rPr>
        <w:t>i</w:t>
      </w:r>
      <w:r w:rsidRPr="003150F9">
        <w:rPr>
          <w:rFonts w:eastAsia="Arial Unicode MS"/>
          <w:sz w:val="24"/>
          <w:szCs w:val="24"/>
          <w:bdr w:val="nil"/>
          <w:lang w:val="lt-LT"/>
        </w:rPr>
        <w:t xml:space="preserve">kėjas įsipareigoja bendrauti su </w:t>
      </w:r>
      <w:r w:rsidR="00542382">
        <w:rPr>
          <w:rFonts w:eastAsia="Arial Unicode MS"/>
          <w:sz w:val="24"/>
          <w:szCs w:val="24"/>
          <w:bdr w:val="nil"/>
          <w:lang w:val="lt-LT"/>
        </w:rPr>
        <w:t>Užsakovu</w:t>
      </w:r>
      <w:r w:rsidRPr="003150F9">
        <w:rPr>
          <w:rFonts w:eastAsia="Arial Unicode MS"/>
          <w:sz w:val="24"/>
          <w:szCs w:val="24"/>
          <w:bdr w:val="nil"/>
          <w:lang w:val="lt-LT"/>
        </w:rPr>
        <w:t xml:space="preserve"> elektroninėmis </w:t>
      </w:r>
      <w:r w:rsidR="00542382">
        <w:rPr>
          <w:rFonts w:eastAsia="Arial Unicode MS"/>
          <w:sz w:val="24"/>
          <w:szCs w:val="24"/>
          <w:bdr w:val="nil"/>
          <w:lang w:val="lt-LT"/>
        </w:rPr>
        <w:t xml:space="preserve">ryšio </w:t>
      </w:r>
      <w:r w:rsidRPr="003150F9">
        <w:rPr>
          <w:rFonts w:eastAsia="Arial Unicode MS"/>
          <w:sz w:val="24"/>
          <w:szCs w:val="24"/>
          <w:bdr w:val="nil"/>
          <w:lang w:val="lt-LT"/>
        </w:rPr>
        <w:t xml:space="preserve">priemonėmis (telefonu, elektroniniu paštu ar kt.), mažinti popieriaus sunaudojimą, atsisakyti nebūtino dokumentų kopijavimo ir spausdinimo. Su Sutarties vykdymu susiję dokumentai </w:t>
      </w:r>
      <w:r w:rsidR="00542382">
        <w:rPr>
          <w:rFonts w:eastAsia="Arial Unicode MS"/>
          <w:sz w:val="24"/>
          <w:szCs w:val="24"/>
          <w:bdr w:val="nil"/>
          <w:lang w:val="lt-LT"/>
        </w:rPr>
        <w:t>Užsakovui</w:t>
      </w:r>
      <w:r w:rsidRPr="003150F9">
        <w:rPr>
          <w:rFonts w:eastAsia="Arial Unicode MS"/>
          <w:sz w:val="24"/>
          <w:szCs w:val="24"/>
          <w:bdr w:val="nil"/>
          <w:lang w:val="lt-LT"/>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00F23F8A">
        <w:rPr>
          <w:rFonts w:eastAsia="Arial Unicode MS"/>
          <w:sz w:val="24"/>
          <w:szCs w:val="24"/>
          <w:bdr w:val="nil"/>
          <w:lang w:val="lt-LT"/>
        </w:rPr>
        <w:t>Užsakovas</w:t>
      </w:r>
      <w:r w:rsidRPr="003150F9">
        <w:rPr>
          <w:rFonts w:eastAsia="Arial Unicode MS"/>
          <w:sz w:val="24"/>
          <w:szCs w:val="24"/>
          <w:bdr w:val="nil"/>
          <w:lang w:val="lt-LT"/>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24FBB87D" w14:textId="0D30362A" w:rsidR="0056299D" w:rsidRPr="003150F9" w:rsidRDefault="0056299D" w:rsidP="002002F6">
      <w:pPr>
        <w:widowControl w:val="0"/>
        <w:pBdr>
          <w:top w:val="nil"/>
          <w:left w:val="nil"/>
          <w:bottom w:val="nil"/>
          <w:right w:val="nil"/>
          <w:between w:val="nil"/>
          <w:bar w:val="nil"/>
        </w:pBdr>
        <w:tabs>
          <w:tab w:val="left" w:pos="1170"/>
        </w:tabs>
        <w:ind w:firstLine="709"/>
        <w:jc w:val="both"/>
        <w:rPr>
          <w:rFonts w:eastAsia="Arial Unicode MS"/>
          <w:sz w:val="24"/>
          <w:szCs w:val="24"/>
          <w:bdr w:val="nil"/>
          <w:lang w:val="lt-LT"/>
        </w:rPr>
      </w:pPr>
      <w:r w:rsidRPr="003150F9">
        <w:rPr>
          <w:rFonts w:eastAsia="Arial Unicode MS"/>
          <w:sz w:val="24"/>
          <w:szCs w:val="24"/>
          <w:bdr w:val="nil"/>
          <w:lang w:val="lt-LT"/>
        </w:rPr>
        <w:t xml:space="preserve">11.3. </w:t>
      </w:r>
      <w:r w:rsidR="00CA5A4A" w:rsidRPr="003150F9">
        <w:rPr>
          <w:rFonts w:eastAsia="Arial Unicode MS"/>
          <w:sz w:val="24"/>
          <w:szCs w:val="24"/>
          <w:bdr w:val="nil"/>
          <w:lang w:val="lt-LT"/>
        </w:rPr>
        <w:t>Sutartis keičiama vadovaujantis Lietuvos Respublikos viešųjų pirkimų įstatymo 89</w:t>
      </w:r>
      <w:r w:rsidR="00F23F8A">
        <w:rPr>
          <w:rFonts w:eastAsia="Arial Unicode MS"/>
          <w:sz w:val="24"/>
          <w:szCs w:val="24"/>
          <w:bdr w:val="nil"/>
          <w:lang w:val="lt-LT"/>
        </w:rPr>
        <w:t> </w:t>
      </w:r>
      <w:r w:rsidR="00CA5A4A" w:rsidRPr="003150F9">
        <w:rPr>
          <w:rFonts w:eastAsia="Arial Unicode MS"/>
          <w:sz w:val="24"/>
          <w:szCs w:val="24"/>
          <w:bdr w:val="nil"/>
          <w:lang w:val="lt-LT"/>
        </w:rPr>
        <w:t>straipsnio nuostatomis. Sutarties pakeitimai įforminami abiejų Šalių papildomu susitarimu sudaromu raštu, kuris tampa Sutarties neatskiriama dalimi.</w:t>
      </w:r>
    </w:p>
    <w:p w14:paraId="5D3AAFFD" w14:textId="71A40CD1" w:rsidR="00CA5A4A" w:rsidRPr="003150F9" w:rsidRDefault="0056299D" w:rsidP="002002F6">
      <w:pPr>
        <w:widowControl w:val="0"/>
        <w:pBdr>
          <w:top w:val="nil"/>
          <w:left w:val="nil"/>
          <w:bottom w:val="nil"/>
          <w:right w:val="nil"/>
          <w:between w:val="nil"/>
          <w:bar w:val="nil"/>
        </w:pBdr>
        <w:tabs>
          <w:tab w:val="left" w:pos="1170"/>
        </w:tabs>
        <w:ind w:firstLine="709"/>
        <w:jc w:val="both"/>
        <w:rPr>
          <w:rFonts w:eastAsia="Arial Unicode MS"/>
          <w:sz w:val="24"/>
          <w:szCs w:val="24"/>
          <w:bdr w:val="nil"/>
          <w:lang w:val="lt-LT"/>
        </w:rPr>
      </w:pPr>
      <w:r w:rsidRPr="003150F9">
        <w:rPr>
          <w:rFonts w:eastAsia="Arial Unicode MS"/>
          <w:sz w:val="24"/>
          <w:szCs w:val="24"/>
          <w:bdr w:val="nil"/>
          <w:lang w:val="lt-LT"/>
        </w:rPr>
        <w:t>11</w:t>
      </w:r>
      <w:r w:rsidR="00CA5A4A" w:rsidRPr="003150F9">
        <w:rPr>
          <w:rFonts w:eastAsia="Arial Unicode MS"/>
          <w:sz w:val="24"/>
          <w:szCs w:val="24"/>
          <w:bdr w:val="nil"/>
          <w:lang w:val="lt-LT"/>
        </w:rPr>
        <w:t xml:space="preserve">.4. </w:t>
      </w:r>
      <w:r w:rsidR="00CA5A4A" w:rsidRPr="003150F9">
        <w:rPr>
          <w:bCs/>
          <w:sz w:val="24"/>
          <w:szCs w:val="24"/>
          <w:lang w:val="lt-LT"/>
        </w:rPr>
        <w:t xml:space="preserve">Visi ginčai, kylantys dėl šios Sutarties ar su ja susiję, nepavykus jų išspręsti derybų būdu, sprendžiami Lietuvos Respublikos civilinio proceso kodekso nustatyta tvarka teisme pagal </w:t>
      </w:r>
      <w:r w:rsidR="005E4692" w:rsidRPr="003150F9">
        <w:rPr>
          <w:bCs/>
          <w:sz w:val="24"/>
          <w:szCs w:val="24"/>
          <w:lang w:val="lt-LT"/>
        </w:rPr>
        <w:t>Užsakovo</w:t>
      </w:r>
      <w:r w:rsidR="00CA5A4A" w:rsidRPr="003150F9">
        <w:rPr>
          <w:bCs/>
          <w:sz w:val="24"/>
          <w:szCs w:val="24"/>
          <w:lang w:val="lt-LT"/>
        </w:rPr>
        <w:t xml:space="preserve"> buveinės vietą.</w:t>
      </w:r>
    </w:p>
    <w:p w14:paraId="2F7E5DB8" w14:textId="39BDAEE5" w:rsidR="00CA5A4A" w:rsidRPr="00F23F8A" w:rsidRDefault="00CA5A4A" w:rsidP="00F23F8A">
      <w:pPr>
        <w:ind w:firstLine="709"/>
        <w:jc w:val="both"/>
        <w:rPr>
          <w:sz w:val="24"/>
          <w:szCs w:val="24"/>
          <w:lang w:val="lt-LT"/>
        </w:rPr>
      </w:pPr>
      <w:r w:rsidRPr="003150F9">
        <w:rPr>
          <w:rFonts w:eastAsia="Arial Unicode MS"/>
          <w:sz w:val="24"/>
          <w:szCs w:val="24"/>
          <w:bdr w:val="nil"/>
          <w:lang w:val="lt-LT"/>
        </w:rPr>
        <w:t>1</w:t>
      </w:r>
      <w:r w:rsidR="0056299D" w:rsidRPr="003150F9">
        <w:rPr>
          <w:rFonts w:eastAsia="Arial Unicode MS"/>
          <w:sz w:val="24"/>
          <w:szCs w:val="24"/>
          <w:bdr w:val="nil"/>
          <w:lang w:val="lt-LT"/>
        </w:rPr>
        <w:t>1</w:t>
      </w:r>
      <w:r w:rsidRPr="003150F9">
        <w:rPr>
          <w:rFonts w:eastAsia="Arial Unicode MS"/>
          <w:sz w:val="24"/>
          <w:szCs w:val="24"/>
          <w:bdr w:val="nil"/>
          <w:lang w:val="lt-LT"/>
        </w:rPr>
        <w:t>.5</w:t>
      </w:r>
      <w:r w:rsidRPr="00F23F8A">
        <w:rPr>
          <w:rFonts w:eastAsia="Arial Unicode MS"/>
          <w:sz w:val="24"/>
          <w:szCs w:val="24"/>
          <w:bdr w:val="nil"/>
          <w:lang w:val="lt-LT"/>
        </w:rPr>
        <w:t>.</w:t>
      </w:r>
      <w:r w:rsidRPr="00F23F8A">
        <w:rPr>
          <w:sz w:val="24"/>
          <w:szCs w:val="24"/>
          <w:lang w:val="lt-LT"/>
        </w:rPr>
        <w:t xml:space="preserve"> </w:t>
      </w:r>
      <w:r w:rsidR="005E4692" w:rsidRPr="00F23F8A">
        <w:rPr>
          <w:rFonts w:eastAsia="Arial Unicode MS"/>
          <w:sz w:val="24"/>
          <w:szCs w:val="24"/>
          <w:bdr w:val="nil"/>
          <w:lang w:val="lt-LT"/>
        </w:rPr>
        <w:t>Užsakovo</w:t>
      </w:r>
      <w:r w:rsidRPr="00F23F8A">
        <w:rPr>
          <w:sz w:val="24"/>
          <w:szCs w:val="24"/>
          <w:lang w:val="lt-LT"/>
        </w:rPr>
        <w:t xml:space="preserve"> paskirtas asmuo, atsakingas už Sutarties vykdymą yra Kauno rajono savivaldybės administracijos </w:t>
      </w:r>
      <w:r w:rsidR="001C011F" w:rsidRPr="00F23F8A">
        <w:rPr>
          <w:sz w:val="24"/>
          <w:szCs w:val="24"/>
          <w:lang w:val="lt-LT"/>
        </w:rPr>
        <w:t>Raudondvario</w:t>
      </w:r>
      <w:r w:rsidRPr="00F23F8A">
        <w:rPr>
          <w:sz w:val="24"/>
          <w:szCs w:val="24"/>
          <w:lang w:val="lt-LT"/>
        </w:rPr>
        <w:t xml:space="preserve"> seniūnijos seniūn</w:t>
      </w:r>
      <w:r w:rsidR="001C011F" w:rsidRPr="00F23F8A">
        <w:rPr>
          <w:sz w:val="24"/>
          <w:szCs w:val="24"/>
          <w:lang w:val="lt-LT"/>
        </w:rPr>
        <w:t>ė</w:t>
      </w:r>
      <w:r w:rsidRPr="00F23F8A">
        <w:rPr>
          <w:sz w:val="24"/>
          <w:szCs w:val="24"/>
          <w:lang w:val="lt-LT"/>
        </w:rPr>
        <w:t xml:space="preserve"> </w:t>
      </w:r>
      <w:r w:rsidR="001C011F" w:rsidRPr="00F23F8A">
        <w:rPr>
          <w:sz w:val="24"/>
          <w:szCs w:val="24"/>
          <w:lang w:val="lt-LT"/>
        </w:rPr>
        <w:t>Daiva Bulotienė</w:t>
      </w:r>
      <w:r w:rsidR="0056299D" w:rsidRPr="00F23F8A">
        <w:rPr>
          <w:sz w:val="24"/>
          <w:szCs w:val="24"/>
          <w:lang w:val="lt-LT"/>
        </w:rPr>
        <w:t>, tel. +370</w:t>
      </w:r>
      <w:r w:rsidR="001C011F" w:rsidRPr="00F23F8A">
        <w:rPr>
          <w:sz w:val="24"/>
          <w:szCs w:val="24"/>
          <w:lang w:val="lt-LT"/>
        </w:rPr>
        <w:t xml:space="preserve"> 687 </w:t>
      </w:r>
      <w:r w:rsidR="001C011F" w:rsidRPr="00F23F8A">
        <w:rPr>
          <w:sz w:val="24"/>
          <w:szCs w:val="24"/>
          <w:lang w:val="lt-LT"/>
        </w:rPr>
        <w:lastRenderedPageBreak/>
        <w:t>12565</w:t>
      </w:r>
      <w:r w:rsidR="0056299D" w:rsidRPr="00F23F8A">
        <w:rPr>
          <w:sz w:val="24"/>
          <w:szCs w:val="24"/>
          <w:lang w:val="lt-LT"/>
        </w:rPr>
        <w:t xml:space="preserve">, el. paštas </w:t>
      </w:r>
      <w:hyperlink r:id="rId8" w:history="1">
        <w:r w:rsidR="001C011F" w:rsidRPr="00F23F8A">
          <w:rPr>
            <w:rStyle w:val="Hipersaitas"/>
            <w:color w:val="auto"/>
            <w:sz w:val="24"/>
            <w:szCs w:val="24"/>
            <w:u w:val="none"/>
            <w:lang w:val="lt-LT"/>
          </w:rPr>
          <w:t>seniunija@raudondvaris.krs.lt</w:t>
        </w:r>
      </w:hyperlink>
      <w:r w:rsidR="0056299D" w:rsidRPr="00F23F8A">
        <w:rPr>
          <w:sz w:val="24"/>
          <w:szCs w:val="24"/>
          <w:lang w:val="lt-LT"/>
        </w:rPr>
        <w:t>,</w:t>
      </w:r>
      <w:r w:rsidR="00F23F8A" w:rsidRPr="00F23F8A">
        <w:rPr>
          <w:sz w:val="24"/>
          <w:szCs w:val="24"/>
          <w:lang w:val="lt-LT"/>
        </w:rPr>
        <w:t xml:space="preserve"> atsakingas </w:t>
      </w:r>
      <w:r w:rsidR="0056299D" w:rsidRPr="00F23F8A">
        <w:rPr>
          <w:sz w:val="24"/>
          <w:szCs w:val="24"/>
          <w:lang w:val="lt-LT"/>
        </w:rPr>
        <w:t xml:space="preserve">už Sutarties ir Sutarties pakeitimų paskelbimą – </w:t>
      </w:r>
      <w:r w:rsidR="001C011F" w:rsidRPr="00F23F8A">
        <w:rPr>
          <w:sz w:val="24"/>
          <w:szCs w:val="24"/>
          <w:lang w:val="lt-LT"/>
        </w:rPr>
        <w:t>Raudondvario</w:t>
      </w:r>
      <w:r w:rsidR="0056299D" w:rsidRPr="00F23F8A">
        <w:rPr>
          <w:sz w:val="24"/>
          <w:szCs w:val="24"/>
          <w:lang w:val="lt-LT"/>
        </w:rPr>
        <w:t xml:space="preserve"> seniūno pavaduotoja </w:t>
      </w:r>
      <w:r w:rsidR="001C011F" w:rsidRPr="00F23F8A">
        <w:rPr>
          <w:sz w:val="24"/>
          <w:szCs w:val="24"/>
          <w:lang w:val="lt-LT"/>
        </w:rPr>
        <w:t>Dovilė Kymantienė</w:t>
      </w:r>
      <w:r w:rsidR="0056299D" w:rsidRPr="00F23F8A">
        <w:rPr>
          <w:sz w:val="24"/>
          <w:szCs w:val="24"/>
          <w:lang w:val="lt-LT"/>
        </w:rPr>
        <w:t>, tel. +370</w:t>
      </w:r>
      <w:r w:rsidR="001C011F" w:rsidRPr="00F23F8A">
        <w:rPr>
          <w:sz w:val="24"/>
          <w:szCs w:val="24"/>
          <w:lang w:val="lt-LT"/>
        </w:rPr>
        <w:t> 618 23177</w:t>
      </w:r>
      <w:r w:rsidR="0056299D" w:rsidRPr="00F23F8A">
        <w:rPr>
          <w:sz w:val="24"/>
          <w:szCs w:val="24"/>
          <w:lang w:val="lt-LT"/>
        </w:rPr>
        <w:t xml:space="preserve"> el. p. </w:t>
      </w:r>
      <w:hyperlink r:id="rId9" w:history="1">
        <w:r w:rsidR="0080339E" w:rsidRPr="00F23F8A">
          <w:rPr>
            <w:rStyle w:val="Hipersaitas"/>
            <w:color w:val="auto"/>
            <w:sz w:val="24"/>
            <w:szCs w:val="24"/>
            <w:u w:val="none"/>
            <w:lang w:val="lt-LT"/>
          </w:rPr>
          <w:t>dovile.kymantiene@raudondvaris.krs.lt</w:t>
        </w:r>
      </w:hyperlink>
      <w:r w:rsidR="0080339E" w:rsidRPr="00F23F8A">
        <w:rPr>
          <w:sz w:val="24"/>
          <w:szCs w:val="24"/>
          <w:lang w:val="lt-LT"/>
        </w:rPr>
        <w:t xml:space="preserve"> </w:t>
      </w:r>
    </w:p>
    <w:p w14:paraId="6EE6E174" w14:textId="67E80AB5" w:rsidR="00CA5A4A" w:rsidRPr="00F23F8A" w:rsidRDefault="00EC3507" w:rsidP="002002F6">
      <w:pPr>
        <w:ind w:firstLine="709"/>
        <w:jc w:val="both"/>
        <w:rPr>
          <w:sz w:val="24"/>
          <w:szCs w:val="24"/>
          <w:lang w:val="lt-LT"/>
        </w:rPr>
      </w:pPr>
      <w:r w:rsidRPr="00F23F8A">
        <w:rPr>
          <w:sz w:val="24"/>
          <w:szCs w:val="24"/>
          <w:lang w:val="lt-LT"/>
        </w:rPr>
        <w:t>11</w:t>
      </w:r>
      <w:r w:rsidR="00CA5A4A" w:rsidRPr="00F23F8A">
        <w:rPr>
          <w:sz w:val="24"/>
          <w:szCs w:val="24"/>
          <w:lang w:val="lt-LT"/>
        </w:rPr>
        <w:t>.</w:t>
      </w:r>
      <w:r w:rsidRPr="00F23F8A">
        <w:rPr>
          <w:sz w:val="24"/>
          <w:szCs w:val="24"/>
          <w:lang w:val="lt-LT"/>
        </w:rPr>
        <w:t>6.</w:t>
      </w:r>
      <w:r w:rsidR="00CA5A4A" w:rsidRPr="00F23F8A">
        <w:rPr>
          <w:sz w:val="24"/>
          <w:szCs w:val="24"/>
          <w:lang w:val="lt-LT"/>
        </w:rPr>
        <w:t xml:space="preserve"> </w:t>
      </w:r>
      <w:r w:rsidR="005E4692" w:rsidRPr="00F23F8A">
        <w:rPr>
          <w:sz w:val="24"/>
          <w:szCs w:val="24"/>
          <w:lang w:val="lt-LT"/>
        </w:rPr>
        <w:t>Teikėjo</w:t>
      </w:r>
      <w:r w:rsidR="00CA5A4A" w:rsidRPr="00F23F8A">
        <w:rPr>
          <w:sz w:val="24"/>
          <w:szCs w:val="24"/>
          <w:lang w:val="lt-LT"/>
        </w:rPr>
        <w:t xml:space="preserve"> atstovas, atsakingas už Sutarties vykdymą – </w:t>
      </w:r>
      <w:r w:rsidR="00CA5A4A" w:rsidRPr="00F23F8A">
        <w:rPr>
          <w:rFonts w:eastAsia="Arial Unicode MS"/>
          <w:sz w:val="24"/>
          <w:szCs w:val="24"/>
          <w:bdr w:val="nil"/>
          <w:lang w:val="lt-LT"/>
        </w:rPr>
        <w:t>UAB „</w:t>
      </w:r>
      <w:r w:rsidR="00416AB3" w:rsidRPr="00F23F8A">
        <w:rPr>
          <w:rFonts w:eastAsia="Arial Unicode MS"/>
          <w:sz w:val="24"/>
          <w:szCs w:val="24"/>
          <w:bdr w:val="nil"/>
          <w:lang w:val="lt-LT"/>
        </w:rPr>
        <w:t>Cedra</w:t>
      </w:r>
      <w:r w:rsidR="00CA5A4A" w:rsidRPr="00F23F8A">
        <w:rPr>
          <w:rFonts w:eastAsia="Arial Unicode MS"/>
          <w:sz w:val="24"/>
          <w:szCs w:val="24"/>
          <w:bdr w:val="nil"/>
          <w:lang w:val="lt-LT"/>
        </w:rPr>
        <w:t>“</w:t>
      </w:r>
      <w:r w:rsidR="00CA5A4A" w:rsidRPr="00F23F8A">
        <w:rPr>
          <w:sz w:val="24"/>
          <w:szCs w:val="24"/>
          <w:lang w:val="lt-LT"/>
        </w:rPr>
        <w:t xml:space="preserve"> </w:t>
      </w:r>
      <w:r w:rsidR="00125E5C" w:rsidRPr="00F23F8A">
        <w:rPr>
          <w:rFonts w:eastAsia="Arial Unicode MS"/>
          <w:sz w:val="24"/>
          <w:szCs w:val="24"/>
          <w:bdr w:val="nil"/>
          <w:lang w:val="lt-LT"/>
        </w:rPr>
        <w:t xml:space="preserve">direktorė </w:t>
      </w:r>
      <w:r w:rsidR="00416AB3" w:rsidRPr="00F23F8A">
        <w:rPr>
          <w:rFonts w:eastAsia="Arial Unicode MS"/>
          <w:sz w:val="24"/>
          <w:szCs w:val="24"/>
          <w:bdr w:val="nil"/>
          <w:lang w:val="lt-LT"/>
        </w:rPr>
        <w:t>Violeta Beigienė</w:t>
      </w:r>
      <w:r w:rsidR="00CA5A4A" w:rsidRPr="00F23F8A">
        <w:rPr>
          <w:sz w:val="24"/>
          <w:szCs w:val="24"/>
          <w:lang w:val="lt-LT"/>
        </w:rPr>
        <w:t xml:space="preserve">, mob. tel. </w:t>
      </w:r>
      <w:r w:rsidR="005E4692" w:rsidRPr="00F23F8A">
        <w:rPr>
          <w:rFonts w:eastAsia="Arial Unicode MS"/>
          <w:sz w:val="24"/>
          <w:szCs w:val="24"/>
          <w:bdr w:val="nil"/>
          <w:lang w:val="lt-LT"/>
        </w:rPr>
        <w:t>+370</w:t>
      </w:r>
      <w:r w:rsidR="00416AB3" w:rsidRPr="00F23F8A">
        <w:rPr>
          <w:rFonts w:eastAsia="Arial Unicode MS"/>
          <w:sz w:val="24"/>
          <w:szCs w:val="24"/>
          <w:bdr w:val="nil"/>
          <w:lang w:val="lt-LT"/>
        </w:rPr>
        <w:t> 610 20205</w:t>
      </w:r>
      <w:r w:rsidR="00CA5A4A" w:rsidRPr="00F23F8A">
        <w:rPr>
          <w:sz w:val="24"/>
          <w:szCs w:val="24"/>
          <w:lang w:val="lt-LT"/>
        </w:rPr>
        <w:t xml:space="preserve">, el. p. </w:t>
      </w:r>
      <w:hyperlink r:id="rId10" w:history="1">
        <w:r w:rsidR="00416AB3" w:rsidRPr="00F23F8A">
          <w:rPr>
            <w:rStyle w:val="Hipersaitas"/>
            <w:rFonts w:eastAsia="Arial Unicode MS"/>
            <w:color w:val="auto"/>
            <w:sz w:val="24"/>
            <w:szCs w:val="24"/>
            <w:u w:val="none"/>
            <w:bdr w:val="nil"/>
            <w:lang w:val="lt-LT"/>
          </w:rPr>
          <w:t>cedra.violeta@gmail.com</w:t>
        </w:r>
      </w:hyperlink>
      <w:r w:rsidR="00416AB3" w:rsidRPr="00F23F8A">
        <w:rPr>
          <w:rFonts w:eastAsia="Arial Unicode MS"/>
          <w:sz w:val="24"/>
          <w:szCs w:val="24"/>
          <w:bdr w:val="nil"/>
          <w:lang w:val="lt-LT"/>
        </w:rPr>
        <w:t xml:space="preserve"> .</w:t>
      </w:r>
    </w:p>
    <w:p w14:paraId="2A641036" w14:textId="1CCF3150" w:rsidR="00CA5A4A" w:rsidRPr="00F23F8A" w:rsidRDefault="00F92915" w:rsidP="002002F6">
      <w:pPr>
        <w:widowControl w:val="0"/>
        <w:pBdr>
          <w:top w:val="nil"/>
          <w:left w:val="nil"/>
          <w:bottom w:val="nil"/>
          <w:right w:val="nil"/>
          <w:between w:val="nil"/>
          <w:bar w:val="nil"/>
        </w:pBdr>
        <w:tabs>
          <w:tab w:val="left" w:pos="966"/>
          <w:tab w:val="left" w:pos="1260"/>
        </w:tabs>
        <w:ind w:firstLine="709"/>
        <w:jc w:val="both"/>
        <w:rPr>
          <w:rFonts w:eastAsia="Arial Unicode MS"/>
          <w:sz w:val="24"/>
          <w:szCs w:val="24"/>
          <w:bdr w:val="nil"/>
          <w:lang w:val="lt-LT"/>
        </w:rPr>
      </w:pPr>
      <w:r w:rsidRPr="00F23F8A">
        <w:rPr>
          <w:sz w:val="24"/>
          <w:szCs w:val="24"/>
          <w:lang w:val="lt-LT"/>
        </w:rPr>
        <w:t>11.7.</w:t>
      </w:r>
      <w:r w:rsidR="00CA5A4A" w:rsidRPr="00F23F8A">
        <w:rPr>
          <w:sz w:val="24"/>
          <w:szCs w:val="24"/>
          <w:lang w:val="lt-LT"/>
        </w:rPr>
        <w:t xml:space="preserve"> </w:t>
      </w:r>
      <w:r w:rsidR="00CA5A4A" w:rsidRPr="00F23F8A">
        <w:rPr>
          <w:rFonts w:eastAsia="Arial Unicode MS"/>
          <w:sz w:val="24"/>
          <w:szCs w:val="24"/>
          <w:bdr w:val="nil"/>
          <w:lang w:val="lt-LT"/>
        </w:rPr>
        <w:t xml:space="preserve">Ši Sutartis sudaryta lietuvių kalba, </w:t>
      </w:r>
      <w:r w:rsidR="00166E2B" w:rsidRPr="00F23F8A">
        <w:rPr>
          <w:rFonts w:eastAsia="Arial Unicode MS"/>
          <w:sz w:val="24"/>
          <w:szCs w:val="24"/>
          <w:bdr w:val="nil"/>
          <w:lang w:val="lt-LT"/>
        </w:rPr>
        <w:t>pasirašyta el. parašais</w:t>
      </w:r>
      <w:r w:rsidR="00CA5A4A" w:rsidRPr="00F23F8A">
        <w:rPr>
          <w:rFonts w:eastAsia="Arial Unicode MS"/>
          <w:sz w:val="24"/>
          <w:szCs w:val="24"/>
          <w:bdr w:val="nil"/>
          <w:lang w:val="lt-LT"/>
        </w:rPr>
        <w:t xml:space="preserve">. </w:t>
      </w:r>
    </w:p>
    <w:p w14:paraId="73785E11" w14:textId="77777777" w:rsidR="003150F9" w:rsidRDefault="003150F9" w:rsidP="00E945BC">
      <w:pPr>
        <w:pBdr>
          <w:top w:val="nil"/>
          <w:left w:val="nil"/>
          <w:bottom w:val="nil"/>
          <w:right w:val="nil"/>
          <w:between w:val="nil"/>
          <w:bar w:val="nil"/>
        </w:pBdr>
        <w:rPr>
          <w:rFonts w:eastAsia="Arial Unicode MS"/>
          <w:sz w:val="24"/>
          <w:szCs w:val="24"/>
          <w:bdr w:val="nil"/>
          <w:lang w:val="lt-LT"/>
        </w:rPr>
      </w:pPr>
    </w:p>
    <w:p w14:paraId="630477F0" w14:textId="77777777" w:rsidR="003150F9" w:rsidRPr="003150F9" w:rsidRDefault="003150F9" w:rsidP="00E945BC">
      <w:pPr>
        <w:pBdr>
          <w:top w:val="nil"/>
          <w:left w:val="nil"/>
          <w:bottom w:val="nil"/>
          <w:right w:val="nil"/>
          <w:between w:val="nil"/>
          <w:bar w:val="nil"/>
        </w:pBdr>
        <w:rPr>
          <w:rFonts w:eastAsia="Arial Unicode MS"/>
          <w:sz w:val="24"/>
          <w:szCs w:val="24"/>
          <w:bdr w:val="nil"/>
          <w:lang w:val="lt-LT"/>
        </w:rPr>
      </w:pPr>
    </w:p>
    <w:p w14:paraId="1804AE83" w14:textId="4C291763" w:rsidR="003150F9" w:rsidRDefault="00EC3507" w:rsidP="00452B86">
      <w:pPr>
        <w:pStyle w:val="Antrats"/>
        <w:tabs>
          <w:tab w:val="left" w:pos="709"/>
        </w:tabs>
        <w:spacing w:line="276" w:lineRule="auto"/>
        <w:rPr>
          <w:b/>
          <w:color w:val="000000"/>
          <w:sz w:val="24"/>
          <w:szCs w:val="24"/>
          <w:lang w:val="lt-LT"/>
        </w:rPr>
      </w:pPr>
      <w:r>
        <w:rPr>
          <w:b/>
          <w:color w:val="000000"/>
          <w:sz w:val="24"/>
          <w:szCs w:val="24"/>
          <w:lang w:val="lt-LT"/>
        </w:rPr>
        <w:t>12</w:t>
      </w:r>
      <w:r w:rsidR="003150F9">
        <w:rPr>
          <w:b/>
          <w:color w:val="000000"/>
          <w:sz w:val="24"/>
          <w:szCs w:val="24"/>
          <w:lang w:val="lt-LT"/>
        </w:rPr>
        <w:t>. ŠALIŲ REKVIZITAI</w:t>
      </w:r>
    </w:p>
    <w:p w14:paraId="06A78BD2" w14:textId="77777777" w:rsidR="003150F9" w:rsidRPr="00F23F8A" w:rsidRDefault="003150F9" w:rsidP="003150F9">
      <w:pPr>
        <w:pStyle w:val="Antrats"/>
        <w:tabs>
          <w:tab w:val="left" w:pos="709"/>
        </w:tabs>
        <w:spacing w:line="276" w:lineRule="auto"/>
        <w:jc w:val="center"/>
        <w:rPr>
          <w:b/>
          <w:color w:val="000000"/>
          <w:sz w:val="24"/>
          <w:szCs w:val="24"/>
          <w:u w:val="single"/>
          <w:lang w:val="lt-LT"/>
        </w:rPr>
      </w:pPr>
    </w:p>
    <w:p w14:paraId="64AB9B8D" w14:textId="6DAE1708" w:rsidR="003150F9" w:rsidRPr="00F23F8A" w:rsidRDefault="00452B86" w:rsidP="002002F6">
      <w:pPr>
        <w:pStyle w:val="Antrats"/>
        <w:tabs>
          <w:tab w:val="left" w:pos="709"/>
        </w:tabs>
        <w:spacing w:line="276" w:lineRule="auto"/>
        <w:ind w:firstLine="709"/>
        <w:rPr>
          <w:color w:val="000000"/>
          <w:sz w:val="24"/>
          <w:szCs w:val="24"/>
          <w:lang w:val="lt-LT"/>
        </w:rPr>
      </w:pPr>
      <w:r w:rsidRPr="00F23F8A">
        <w:rPr>
          <w:color w:val="000000"/>
          <w:sz w:val="24"/>
          <w:szCs w:val="24"/>
          <w:lang w:val="lt-LT"/>
        </w:rPr>
        <w:t>12.1</w:t>
      </w:r>
      <w:r w:rsidR="003150F9" w:rsidRPr="00F23F8A">
        <w:rPr>
          <w:color w:val="000000"/>
          <w:sz w:val="24"/>
          <w:szCs w:val="24"/>
          <w:lang w:val="lt-LT"/>
        </w:rPr>
        <w:t>. Šalys šią Sutartį perskaitė, joms buvo išaiškintas Sutarties turinys ir pasekmės, Šalys Sutartį suprato ir, kaip visiškai atitinkančią jų valią ir ketinimus, pasirašė:</w:t>
      </w:r>
    </w:p>
    <w:p w14:paraId="267B6D21" w14:textId="77777777" w:rsidR="003150F9" w:rsidRDefault="003150F9" w:rsidP="003150F9">
      <w:pPr>
        <w:tabs>
          <w:tab w:val="left" w:pos="-2127"/>
          <w:tab w:val="left" w:pos="426"/>
        </w:tabs>
        <w:jc w:val="both"/>
        <w:rPr>
          <w:color w:val="000000"/>
          <w:sz w:val="22"/>
          <w:szCs w:val="22"/>
        </w:rPr>
      </w:pPr>
    </w:p>
    <w:p w14:paraId="68165CF5" w14:textId="77777777" w:rsidR="003150F9" w:rsidRDefault="003150F9" w:rsidP="003150F9">
      <w:pPr>
        <w:tabs>
          <w:tab w:val="left" w:pos="-2127"/>
          <w:tab w:val="left" w:pos="426"/>
        </w:tabs>
        <w:jc w:val="both"/>
        <w:rPr>
          <w:color w:val="000000"/>
          <w:sz w:val="22"/>
          <w:szCs w:val="22"/>
        </w:rPr>
      </w:pPr>
    </w:p>
    <w:p w14:paraId="3CF91844" w14:textId="77777777" w:rsidR="003150F9" w:rsidRDefault="003150F9" w:rsidP="003150F9">
      <w:pPr>
        <w:tabs>
          <w:tab w:val="left" w:pos="-2127"/>
          <w:tab w:val="left" w:pos="426"/>
        </w:tabs>
        <w:jc w:val="both"/>
        <w:rPr>
          <w:color w:val="000000"/>
          <w:sz w:val="22"/>
          <w:szCs w:val="22"/>
        </w:rPr>
      </w:pPr>
      <w:r>
        <w:rPr>
          <w:b/>
          <w:bCs/>
          <w:sz w:val="22"/>
          <w:szCs w:val="22"/>
        </w:rPr>
        <w:t>UŽSAKOVAS:                                                                   VYKDYTOJAS:</w:t>
      </w:r>
    </w:p>
    <w:p w14:paraId="0DD1EE74" w14:textId="14CD9E5D" w:rsidR="003150F9" w:rsidRDefault="003150F9" w:rsidP="002002F6">
      <w:pPr>
        <w:suppressAutoHyphens/>
        <w:jc w:val="both"/>
        <w:rPr>
          <w:color w:val="000000"/>
          <w:sz w:val="22"/>
          <w:szCs w:val="22"/>
        </w:rPr>
      </w:pPr>
      <w:r>
        <w:rPr>
          <w:color w:val="000000"/>
          <w:sz w:val="22"/>
          <w:szCs w:val="22"/>
        </w:rPr>
        <w:t xml:space="preserve">Kauno rajono savivaldybės administracija             </w:t>
      </w:r>
      <w:r>
        <w:rPr>
          <w:color w:val="000000"/>
          <w:sz w:val="22"/>
          <w:szCs w:val="22"/>
        </w:rPr>
        <w:tab/>
      </w:r>
      <w:r w:rsidRPr="002002F6">
        <w:rPr>
          <w:color w:val="000000"/>
          <w:sz w:val="22"/>
          <w:szCs w:val="22"/>
          <w:lang w:val="lt-LT"/>
        </w:rPr>
        <w:t xml:space="preserve">UAB </w:t>
      </w:r>
      <w:r w:rsidR="002002F6">
        <w:rPr>
          <w:color w:val="000000"/>
          <w:sz w:val="22"/>
          <w:szCs w:val="22"/>
          <w:lang w:val="lt-LT"/>
        </w:rPr>
        <w:t>„</w:t>
      </w:r>
      <w:r w:rsidRPr="002002F6">
        <w:rPr>
          <w:color w:val="000000"/>
          <w:sz w:val="22"/>
          <w:szCs w:val="22"/>
          <w:lang w:val="lt-LT"/>
        </w:rPr>
        <w:t>Cedra</w:t>
      </w:r>
      <w:r w:rsidR="002002F6">
        <w:rPr>
          <w:color w:val="000000"/>
          <w:sz w:val="22"/>
          <w:szCs w:val="22"/>
          <w:lang w:val="lt-LT"/>
        </w:rPr>
        <w:t>“</w:t>
      </w:r>
    </w:p>
    <w:p w14:paraId="49B59608" w14:textId="75563768" w:rsidR="003150F9" w:rsidRDefault="003150F9" w:rsidP="002F00A8">
      <w:pPr>
        <w:tabs>
          <w:tab w:val="left" w:pos="709"/>
        </w:tabs>
        <w:ind w:left="5040" w:hanging="5040"/>
        <w:rPr>
          <w:iCs/>
          <w:sz w:val="22"/>
          <w:szCs w:val="22"/>
        </w:rPr>
      </w:pPr>
      <w:r>
        <w:rPr>
          <w:color w:val="000000"/>
          <w:sz w:val="22"/>
          <w:szCs w:val="22"/>
        </w:rPr>
        <w:t xml:space="preserve">Savanorių pr. 371, LT-49500 Kaunas                     </w:t>
      </w:r>
      <w:r>
        <w:rPr>
          <w:color w:val="000000"/>
          <w:sz w:val="22"/>
          <w:szCs w:val="22"/>
        </w:rPr>
        <w:tab/>
      </w:r>
      <w:r w:rsidR="00453812">
        <w:rPr>
          <w:color w:val="000000"/>
          <w:sz w:val="22"/>
          <w:szCs w:val="22"/>
        </w:rPr>
        <w:t>Kiškių</w:t>
      </w:r>
      <w:r>
        <w:rPr>
          <w:color w:val="000000"/>
          <w:sz w:val="22"/>
          <w:szCs w:val="22"/>
        </w:rPr>
        <w:t xml:space="preserve"> g. </w:t>
      </w:r>
      <w:r w:rsidR="00453812">
        <w:rPr>
          <w:color w:val="000000"/>
          <w:sz w:val="22"/>
          <w:szCs w:val="22"/>
        </w:rPr>
        <w:t>4</w:t>
      </w:r>
      <w:r>
        <w:rPr>
          <w:color w:val="000000"/>
          <w:sz w:val="22"/>
          <w:szCs w:val="22"/>
        </w:rPr>
        <w:t xml:space="preserve">, </w:t>
      </w:r>
      <w:r w:rsidR="002F00A8">
        <w:rPr>
          <w:color w:val="000000"/>
          <w:sz w:val="22"/>
          <w:szCs w:val="22"/>
        </w:rPr>
        <w:t xml:space="preserve">Noreikiškių k., Ringaudai, </w:t>
      </w:r>
      <w:r>
        <w:rPr>
          <w:color w:val="000000"/>
          <w:sz w:val="22"/>
          <w:szCs w:val="22"/>
        </w:rPr>
        <w:t>LT-</w:t>
      </w:r>
      <w:r w:rsidR="002F00A8">
        <w:rPr>
          <w:color w:val="000000"/>
          <w:sz w:val="22"/>
          <w:szCs w:val="22"/>
        </w:rPr>
        <w:t xml:space="preserve">53371                </w:t>
      </w:r>
    </w:p>
    <w:p w14:paraId="56498C18" w14:textId="2C228880" w:rsidR="003150F9" w:rsidRDefault="003150F9" w:rsidP="003150F9">
      <w:pPr>
        <w:tabs>
          <w:tab w:val="left" w:pos="709"/>
        </w:tabs>
        <w:rPr>
          <w:color w:val="000000"/>
          <w:sz w:val="22"/>
          <w:szCs w:val="22"/>
        </w:rPr>
      </w:pPr>
      <w:r>
        <w:rPr>
          <w:color w:val="000000"/>
          <w:sz w:val="22"/>
          <w:szCs w:val="22"/>
        </w:rPr>
        <w:t>Įstaigos kodas: 188756386</w:t>
      </w:r>
      <w:r>
        <w:rPr>
          <w:color w:val="000000"/>
          <w:sz w:val="22"/>
          <w:szCs w:val="22"/>
        </w:rPr>
        <w:tab/>
      </w:r>
      <w:r>
        <w:rPr>
          <w:color w:val="000000"/>
          <w:sz w:val="22"/>
          <w:szCs w:val="22"/>
        </w:rPr>
        <w:tab/>
      </w:r>
      <w:r>
        <w:rPr>
          <w:color w:val="000000"/>
          <w:sz w:val="22"/>
          <w:szCs w:val="22"/>
        </w:rPr>
        <w:tab/>
        <w:t xml:space="preserve">             Įmonės kodas: </w:t>
      </w:r>
      <w:r w:rsidRPr="003150F9">
        <w:rPr>
          <w:sz w:val="24"/>
          <w:szCs w:val="24"/>
        </w:rPr>
        <w:t>134291656</w:t>
      </w:r>
    </w:p>
    <w:p w14:paraId="5E9050BB" w14:textId="7A4E8C7D" w:rsidR="003150F9" w:rsidRDefault="002002F6" w:rsidP="003150F9">
      <w:pPr>
        <w:tabs>
          <w:tab w:val="left" w:pos="709"/>
        </w:tabs>
        <w:rPr>
          <w:color w:val="000000"/>
          <w:sz w:val="22"/>
          <w:szCs w:val="22"/>
        </w:rPr>
      </w:pPr>
      <w:r>
        <w:rPr>
          <w:color w:val="000000"/>
          <w:sz w:val="22"/>
          <w:szCs w:val="22"/>
        </w:rPr>
        <w:t>A</w:t>
      </w:r>
      <w:r w:rsidR="003150F9">
        <w:rPr>
          <w:color w:val="000000"/>
          <w:sz w:val="22"/>
          <w:szCs w:val="22"/>
        </w:rPr>
        <w:t xml:space="preserve">.s. LT914010042503135057                                  </w:t>
      </w:r>
      <w:r w:rsidR="003150F9">
        <w:rPr>
          <w:color w:val="000000"/>
          <w:sz w:val="22"/>
          <w:szCs w:val="22"/>
        </w:rPr>
        <w:tab/>
      </w:r>
      <w:r>
        <w:rPr>
          <w:sz w:val="22"/>
          <w:szCs w:val="22"/>
        </w:rPr>
        <w:t>A</w:t>
      </w:r>
      <w:r w:rsidR="003150F9" w:rsidRPr="00453812">
        <w:rPr>
          <w:sz w:val="22"/>
          <w:szCs w:val="22"/>
        </w:rPr>
        <w:t xml:space="preserve">.s. </w:t>
      </w:r>
      <w:r w:rsidR="00453812" w:rsidRPr="00453812">
        <w:rPr>
          <w:sz w:val="22"/>
          <w:szCs w:val="22"/>
        </w:rPr>
        <w:t>LT25 7044 0600 0284 1651</w:t>
      </w:r>
    </w:p>
    <w:p w14:paraId="6175F1DE" w14:textId="3C8C5CC3" w:rsidR="003150F9" w:rsidRPr="00453812" w:rsidRDefault="003150F9" w:rsidP="003150F9">
      <w:pPr>
        <w:tabs>
          <w:tab w:val="left" w:pos="709"/>
        </w:tabs>
        <w:rPr>
          <w:sz w:val="22"/>
          <w:szCs w:val="22"/>
        </w:rPr>
      </w:pPr>
      <w:r>
        <w:rPr>
          <w:color w:val="000000"/>
          <w:sz w:val="22"/>
          <w:szCs w:val="22"/>
        </w:rPr>
        <w:t xml:space="preserve">Luminor Bank AS Lietuvos </w:t>
      </w:r>
      <w:r w:rsidRPr="00453812">
        <w:rPr>
          <w:sz w:val="22"/>
          <w:szCs w:val="22"/>
        </w:rPr>
        <w:t xml:space="preserve">skyrius                                  </w:t>
      </w:r>
      <w:r w:rsidRPr="00453812">
        <w:rPr>
          <w:iCs/>
          <w:sz w:val="22"/>
          <w:szCs w:val="22"/>
        </w:rPr>
        <w:t>AB Seb bankas</w:t>
      </w:r>
    </w:p>
    <w:p w14:paraId="04CCCCFC" w14:textId="77777777" w:rsidR="003150F9" w:rsidRPr="00453812" w:rsidRDefault="003150F9" w:rsidP="003150F9">
      <w:pPr>
        <w:tabs>
          <w:tab w:val="left" w:pos="709"/>
        </w:tabs>
        <w:rPr>
          <w:sz w:val="22"/>
          <w:szCs w:val="22"/>
        </w:rPr>
      </w:pPr>
      <w:r w:rsidRPr="00453812">
        <w:rPr>
          <w:sz w:val="22"/>
          <w:szCs w:val="22"/>
        </w:rPr>
        <w:t xml:space="preserve">Banko kodas 40100                                                 </w:t>
      </w:r>
      <w:r w:rsidRPr="00453812">
        <w:rPr>
          <w:iCs/>
          <w:sz w:val="22"/>
          <w:szCs w:val="22"/>
        </w:rPr>
        <w:tab/>
      </w:r>
      <w:r w:rsidRPr="00453812">
        <w:rPr>
          <w:sz w:val="22"/>
          <w:szCs w:val="22"/>
        </w:rPr>
        <w:t xml:space="preserve">Banko kodas 70440                                             </w:t>
      </w:r>
    </w:p>
    <w:p w14:paraId="25586026" w14:textId="477C40BF" w:rsidR="003150F9" w:rsidRDefault="002002F6" w:rsidP="003150F9">
      <w:pPr>
        <w:tabs>
          <w:tab w:val="left" w:pos="709"/>
        </w:tabs>
        <w:rPr>
          <w:color w:val="000000"/>
          <w:sz w:val="22"/>
          <w:szCs w:val="22"/>
        </w:rPr>
      </w:pPr>
      <w:r>
        <w:rPr>
          <w:color w:val="000000"/>
          <w:sz w:val="22"/>
          <w:szCs w:val="22"/>
        </w:rPr>
        <w:t>T</w:t>
      </w:r>
      <w:r w:rsidR="003150F9">
        <w:rPr>
          <w:color w:val="000000"/>
          <w:sz w:val="22"/>
          <w:szCs w:val="22"/>
        </w:rPr>
        <w:t>el. +370 687 12565</w:t>
      </w:r>
      <w:r w:rsidR="003150F9">
        <w:rPr>
          <w:color w:val="000000"/>
          <w:sz w:val="22"/>
          <w:szCs w:val="22"/>
        </w:rPr>
        <w:tab/>
      </w:r>
      <w:r w:rsidR="003150F9">
        <w:rPr>
          <w:color w:val="000000"/>
          <w:sz w:val="22"/>
          <w:szCs w:val="22"/>
        </w:rPr>
        <w:tab/>
      </w:r>
      <w:r w:rsidR="003150F9">
        <w:rPr>
          <w:color w:val="000000"/>
          <w:sz w:val="22"/>
          <w:szCs w:val="22"/>
        </w:rPr>
        <w:tab/>
        <w:t xml:space="preserve">                          </w:t>
      </w:r>
      <w:r>
        <w:rPr>
          <w:color w:val="000000"/>
          <w:sz w:val="22"/>
          <w:szCs w:val="22"/>
        </w:rPr>
        <w:t>T</w:t>
      </w:r>
      <w:r w:rsidR="003150F9">
        <w:rPr>
          <w:color w:val="000000"/>
          <w:sz w:val="22"/>
          <w:szCs w:val="22"/>
        </w:rPr>
        <w:t>el. +370 610 20205</w:t>
      </w:r>
    </w:p>
    <w:p w14:paraId="4A6D47AE" w14:textId="784FB967" w:rsidR="003150F9" w:rsidRPr="002002F6" w:rsidRDefault="003150F9" w:rsidP="003150F9">
      <w:pPr>
        <w:tabs>
          <w:tab w:val="left" w:pos="709"/>
        </w:tabs>
        <w:rPr>
          <w:sz w:val="22"/>
          <w:szCs w:val="22"/>
          <w:lang w:val="en-US"/>
        </w:rPr>
      </w:pPr>
      <w:r>
        <w:rPr>
          <w:color w:val="000000"/>
          <w:sz w:val="22"/>
          <w:szCs w:val="22"/>
        </w:rPr>
        <w:t xml:space="preserve">el. paštas </w:t>
      </w:r>
      <w:hyperlink r:id="rId11" w:history="1">
        <w:r w:rsidRPr="002002F6">
          <w:rPr>
            <w:rStyle w:val="Hipersaitas"/>
            <w:color w:val="auto"/>
            <w:sz w:val="22"/>
            <w:szCs w:val="22"/>
            <w:u w:val="none"/>
          </w:rPr>
          <w:t>seniunija</w:t>
        </w:r>
        <w:r w:rsidRPr="002002F6">
          <w:rPr>
            <w:rStyle w:val="Hipersaitas"/>
            <w:color w:val="auto"/>
            <w:sz w:val="22"/>
            <w:szCs w:val="22"/>
            <w:u w:val="none"/>
            <w:lang w:val="en-US"/>
          </w:rPr>
          <w:t>@</w:t>
        </w:r>
        <w:r w:rsidRPr="002002F6">
          <w:rPr>
            <w:rStyle w:val="Hipersaitas"/>
            <w:color w:val="auto"/>
            <w:sz w:val="22"/>
            <w:szCs w:val="22"/>
            <w:u w:val="none"/>
          </w:rPr>
          <w:t>raudondvaris.krs.lt</w:t>
        </w:r>
      </w:hyperlink>
      <w:r w:rsidRPr="002002F6">
        <w:rPr>
          <w:sz w:val="22"/>
          <w:szCs w:val="22"/>
        </w:rPr>
        <w:t xml:space="preserve">                </w:t>
      </w:r>
      <w:r w:rsidRPr="002002F6">
        <w:rPr>
          <w:sz w:val="22"/>
          <w:szCs w:val="22"/>
        </w:rPr>
        <w:tab/>
        <w:t xml:space="preserve">el. paštas </w:t>
      </w:r>
      <w:hyperlink r:id="rId12" w:history="1">
        <w:r w:rsidRPr="002002F6">
          <w:rPr>
            <w:rStyle w:val="Hipersaitas"/>
            <w:color w:val="auto"/>
            <w:sz w:val="22"/>
            <w:szCs w:val="22"/>
            <w:u w:val="none"/>
          </w:rPr>
          <w:t>cedra.violeta@gmail.com</w:t>
        </w:r>
      </w:hyperlink>
      <w:r w:rsidRPr="002002F6">
        <w:rPr>
          <w:sz w:val="22"/>
          <w:szCs w:val="22"/>
        </w:rPr>
        <w:t xml:space="preserve"> </w:t>
      </w:r>
    </w:p>
    <w:p w14:paraId="5D63A8B0" w14:textId="77777777" w:rsidR="003150F9" w:rsidRDefault="003150F9" w:rsidP="003150F9">
      <w:pPr>
        <w:tabs>
          <w:tab w:val="left" w:pos="709"/>
        </w:tabs>
        <w:rPr>
          <w:color w:val="000000"/>
          <w:sz w:val="22"/>
          <w:szCs w:val="22"/>
        </w:rPr>
      </w:pPr>
    </w:p>
    <w:p w14:paraId="534B56E8" w14:textId="77777777" w:rsidR="003150F9" w:rsidRDefault="003150F9" w:rsidP="003150F9">
      <w:pPr>
        <w:tabs>
          <w:tab w:val="left" w:pos="709"/>
        </w:tabs>
        <w:rPr>
          <w:color w:val="000000"/>
          <w:sz w:val="22"/>
          <w:szCs w:val="22"/>
        </w:rPr>
      </w:pPr>
    </w:p>
    <w:p w14:paraId="0C51DC80" w14:textId="4942C038" w:rsidR="003150F9" w:rsidRDefault="003150F9" w:rsidP="003150F9">
      <w:pPr>
        <w:tabs>
          <w:tab w:val="left" w:pos="709"/>
        </w:tabs>
        <w:rPr>
          <w:sz w:val="22"/>
          <w:szCs w:val="22"/>
        </w:rPr>
      </w:pPr>
      <w:r>
        <w:rPr>
          <w:color w:val="000000"/>
          <w:sz w:val="22"/>
          <w:szCs w:val="22"/>
        </w:rPr>
        <w:t xml:space="preserve">Seniūnė                                Daiva Bulotienė                       Direktorė                     Violeta Beigienė     </w:t>
      </w:r>
      <w:r>
        <w:rPr>
          <w:color w:val="000000"/>
          <w:sz w:val="22"/>
          <w:szCs w:val="22"/>
        </w:rPr>
        <w:tab/>
        <w:t xml:space="preserve">            </w:t>
      </w:r>
    </w:p>
    <w:p w14:paraId="79C95137" w14:textId="77777777" w:rsidR="003150F9" w:rsidRDefault="003150F9" w:rsidP="003150F9">
      <w:pPr>
        <w:autoSpaceDE w:val="0"/>
        <w:autoSpaceDN w:val="0"/>
        <w:adjustRightInd w:val="0"/>
        <w:rPr>
          <w:b/>
          <w:bCs/>
        </w:rPr>
      </w:pPr>
    </w:p>
    <w:p w14:paraId="3B3DB1ED" w14:textId="77777777" w:rsidR="003150F9" w:rsidRDefault="003150F9" w:rsidP="003150F9">
      <w:pPr>
        <w:autoSpaceDE w:val="0"/>
        <w:autoSpaceDN w:val="0"/>
        <w:adjustRightInd w:val="0"/>
        <w:rPr>
          <w:b/>
          <w:bCs/>
        </w:rPr>
      </w:pPr>
    </w:p>
    <w:p w14:paraId="4FC5D8CC" w14:textId="77777777" w:rsidR="003150F9" w:rsidRPr="003150F9" w:rsidRDefault="003150F9" w:rsidP="00E945BC">
      <w:pPr>
        <w:pStyle w:val="Pagrindinistekstas"/>
        <w:widowControl w:val="0"/>
        <w:overflowPunct w:val="0"/>
        <w:autoSpaceDE w:val="0"/>
        <w:autoSpaceDN w:val="0"/>
        <w:adjustRightInd w:val="0"/>
        <w:rPr>
          <w:sz w:val="24"/>
          <w:szCs w:val="24"/>
        </w:rPr>
      </w:pPr>
    </w:p>
    <w:p w14:paraId="4748ABB5" w14:textId="77777777" w:rsidR="003150F9" w:rsidRDefault="003150F9" w:rsidP="00E945BC">
      <w:pPr>
        <w:pStyle w:val="Pagrindinistekstas"/>
        <w:widowControl w:val="0"/>
        <w:overflowPunct w:val="0"/>
        <w:autoSpaceDE w:val="0"/>
        <w:autoSpaceDN w:val="0"/>
        <w:adjustRightInd w:val="0"/>
        <w:rPr>
          <w:sz w:val="24"/>
          <w:szCs w:val="24"/>
          <w:lang w:val="lt-LT"/>
        </w:rPr>
      </w:pPr>
    </w:p>
    <w:p w14:paraId="1AC9D272" w14:textId="77777777" w:rsidR="003150F9" w:rsidRDefault="003150F9" w:rsidP="00E945BC">
      <w:pPr>
        <w:pStyle w:val="Pagrindinistekstas"/>
        <w:widowControl w:val="0"/>
        <w:overflowPunct w:val="0"/>
        <w:autoSpaceDE w:val="0"/>
        <w:autoSpaceDN w:val="0"/>
        <w:adjustRightInd w:val="0"/>
        <w:rPr>
          <w:sz w:val="24"/>
          <w:szCs w:val="24"/>
          <w:lang w:val="lt-LT"/>
        </w:rPr>
      </w:pPr>
    </w:p>
    <w:p w14:paraId="18C8B423" w14:textId="77777777" w:rsidR="003150F9" w:rsidRDefault="003150F9" w:rsidP="00E945BC">
      <w:pPr>
        <w:pStyle w:val="Pagrindinistekstas"/>
        <w:widowControl w:val="0"/>
        <w:overflowPunct w:val="0"/>
        <w:autoSpaceDE w:val="0"/>
        <w:autoSpaceDN w:val="0"/>
        <w:adjustRightInd w:val="0"/>
        <w:rPr>
          <w:sz w:val="24"/>
          <w:szCs w:val="24"/>
          <w:lang w:val="lt-LT"/>
        </w:rPr>
      </w:pPr>
    </w:p>
    <w:p w14:paraId="0D3736D9" w14:textId="77777777" w:rsidR="003150F9" w:rsidRDefault="003150F9" w:rsidP="00E945BC">
      <w:pPr>
        <w:pStyle w:val="Pagrindinistekstas"/>
        <w:widowControl w:val="0"/>
        <w:overflowPunct w:val="0"/>
        <w:autoSpaceDE w:val="0"/>
        <w:autoSpaceDN w:val="0"/>
        <w:adjustRightInd w:val="0"/>
        <w:rPr>
          <w:sz w:val="24"/>
          <w:szCs w:val="24"/>
          <w:lang w:val="lt-LT"/>
        </w:rPr>
      </w:pPr>
    </w:p>
    <w:p w14:paraId="217CFECD" w14:textId="77777777" w:rsidR="003150F9" w:rsidRDefault="003150F9" w:rsidP="00E945BC">
      <w:pPr>
        <w:pStyle w:val="Pagrindinistekstas"/>
        <w:widowControl w:val="0"/>
        <w:overflowPunct w:val="0"/>
        <w:autoSpaceDE w:val="0"/>
        <w:autoSpaceDN w:val="0"/>
        <w:adjustRightInd w:val="0"/>
        <w:rPr>
          <w:sz w:val="24"/>
          <w:szCs w:val="24"/>
          <w:lang w:val="lt-LT"/>
        </w:rPr>
      </w:pPr>
    </w:p>
    <w:p w14:paraId="012F0132" w14:textId="77777777" w:rsidR="003150F9" w:rsidRDefault="003150F9" w:rsidP="00E945BC">
      <w:pPr>
        <w:pStyle w:val="Pagrindinistekstas"/>
        <w:widowControl w:val="0"/>
        <w:overflowPunct w:val="0"/>
        <w:autoSpaceDE w:val="0"/>
        <w:autoSpaceDN w:val="0"/>
        <w:adjustRightInd w:val="0"/>
        <w:rPr>
          <w:sz w:val="24"/>
          <w:szCs w:val="24"/>
          <w:lang w:val="lt-LT"/>
        </w:rPr>
      </w:pPr>
    </w:p>
    <w:p w14:paraId="4EC55983" w14:textId="77777777" w:rsidR="003150F9" w:rsidRDefault="003150F9" w:rsidP="00E945BC">
      <w:pPr>
        <w:pStyle w:val="Pagrindinistekstas"/>
        <w:widowControl w:val="0"/>
        <w:overflowPunct w:val="0"/>
        <w:autoSpaceDE w:val="0"/>
        <w:autoSpaceDN w:val="0"/>
        <w:adjustRightInd w:val="0"/>
        <w:rPr>
          <w:sz w:val="24"/>
          <w:szCs w:val="24"/>
        </w:rPr>
      </w:pPr>
    </w:p>
    <w:p w14:paraId="5C73C65B" w14:textId="77777777" w:rsidR="000E10AE" w:rsidRDefault="000E10AE" w:rsidP="00E945BC">
      <w:pPr>
        <w:pStyle w:val="Pagrindinistekstas"/>
        <w:widowControl w:val="0"/>
        <w:overflowPunct w:val="0"/>
        <w:autoSpaceDE w:val="0"/>
        <w:autoSpaceDN w:val="0"/>
        <w:adjustRightInd w:val="0"/>
        <w:rPr>
          <w:sz w:val="24"/>
          <w:szCs w:val="24"/>
        </w:rPr>
      </w:pPr>
    </w:p>
    <w:p w14:paraId="2DA3BBB5" w14:textId="77777777" w:rsidR="000E10AE" w:rsidRDefault="000E10AE" w:rsidP="00E945BC">
      <w:pPr>
        <w:pStyle w:val="Pagrindinistekstas"/>
        <w:widowControl w:val="0"/>
        <w:overflowPunct w:val="0"/>
        <w:autoSpaceDE w:val="0"/>
        <w:autoSpaceDN w:val="0"/>
        <w:adjustRightInd w:val="0"/>
        <w:rPr>
          <w:sz w:val="24"/>
          <w:szCs w:val="24"/>
        </w:rPr>
      </w:pPr>
    </w:p>
    <w:p w14:paraId="23CB9A6D" w14:textId="77777777" w:rsidR="000E10AE" w:rsidRDefault="000E10AE" w:rsidP="00E945BC">
      <w:pPr>
        <w:pStyle w:val="Pagrindinistekstas"/>
        <w:widowControl w:val="0"/>
        <w:overflowPunct w:val="0"/>
        <w:autoSpaceDE w:val="0"/>
        <w:autoSpaceDN w:val="0"/>
        <w:adjustRightInd w:val="0"/>
        <w:rPr>
          <w:sz w:val="24"/>
          <w:szCs w:val="24"/>
        </w:rPr>
      </w:pPr>
    </w:p>
    <w:p w14:paraId="190C30B6" w14:textId="77777777" w:rsidR="000E10AE" w:rsidRDefault="000E10AE" w:rsidP="00E945BC">
      <w:pPr>
        <w:pStyle w:val="Pagrindinistekstas"/>
        <w:widowControl w:val="0"/>
        <w:overflowPunct w:val="0"/>
        <w:autoSpaceDE w:val="0"/>
        <w:autoSpaceDN w:val="0"/>
        <w:adjustRightInd w:val="0"/>
        <w:rPr>
          <w:sz w:val="24"/>
          <w:szCs w:val="24"/>
        </w:rPr>
      </w:pPr>
    </w:p>
    <w:p w14:paraId="61DFFB0B" w14:textId="77777777" w:rsidR="000E10AE" w:rsidRDefault="000E10AE" w:rsidP="00E945BC">
      <w:pPr>
        <w:pStyle w:val="Pagrindinistekstas"/>
        <w:widowControl w:val="0"/>
        <w:overflowPunct w:val="0"/>
        <w:autoSpaceDE w:val="0"/>
        <w:autoSpaceDN w:val="0"/>
        <w:adjustRightInd w:val="0"/>
        <w:rPr>
          <w:sz w:val="24"/>
          <w:szCs w:val="24"/>
        </w:rPr>
      </w:pPr>
    </w:p>
    <w:p w14:paraId="1E6797F7" w14:textId="77777777" w:rsidR="0072353A" w:rsidRDefault="0072353A" w:rsidP="00E945BC">
      <w:pPr>
        <w:pStyle w:val="Pagrindinistekstas"/>
        <w:widowControl w:val="0"/>
        <w:overflowPunct w:val="0"/>
        <w:autoSpaceDE w:val="0"/>
        <w:autoSpaceDN w:val="0"/>
        <w:adjustRightInd w:val="0"/>
        <w:rPr>
          <w:sz w:val="24"/>
          <w:szCs w:val="24"/>
        </w:rPr>
      </w:pPr>
    </w:p>
    <w:p w14:paraId="5F8393E8" w14:textId="77777777" w:rsidR="0072353A" w:rsidRDefault="0072353A" w:rsidP="00E945BC">
      <w:pPr>
        <w:pStyle w:val="Pagrindinistekstas"/>
        <w:widowControl w:val="0"/>
        <w:overflowPunct w:val="0"/>
        <w:autoSpaceDE w:val="0"/>
        <w:autoSpaceDN w:val="0"/>
        <w:adjustRightInd w:val="0"/>
        <w:rPr>
          <w:sz w:val="24"/>
          <w:szCs w:val="24"/>
        </w:rPr>
      </w:pPr>
    </w:p>
    <w:p w14:paraId="140DF008" w14:textId="77777777" w:rsidR="000E10AE" w:rsidRDefault="000E10AE" w:rsidP="00E945BC">
      <w:pPr>
        <w:pStyle w:val="Pagrindinistekstas"/>
        <w:widowControl w:val="0"/>
        <w:overflowPunct w:val="0"/>
        <w:autoSpaceDE w:val="0"/>
        <w:autoSpaceDN w:val="0"/>
        <w:adjustRightInd w:val="0"/>
        <w:rPr>
          <w:sz w:val="24"/>
          <w:szCs w:val="24"/>
        </w:rPr>
      </w:pPr>
    </w:p>
    <w:p w14:paraId="1BF416AB" w14:textId="77777777" w:rsidR="000E10AE" w:rsidRDefault="000E10AE" w:rsidP="00E945BC">
      <w:pPr>
        <w:pStyle w:val="Pagrindinistekstas"/>
        <w:widowControl w:val="0"/>
        <w:overflowPunct w:val="0"/>
        <w:autoSpaceDE w:val="0"/>
        <w:autoSpaceDN w:val="0"/>
        <w:adjustRightInd w:val="0"/>
        <w:rPr>
          <w:sz w:val="24"/>
          <w:szCs w:val="24"/>
        </w:rPr>
      </w:pPr>
    </w:p>
    <w:p w14:paraId="3BF6D586" w14:textId="77777777" w:rsidR="002C7F26" w:rsidRDefault="002C7F26" w:rsidP="00E945BC">
      <w:pPr>
        <w:pStyle w:val="Pagrindinistekstas"/>
        <w:widowControl w:val="0"/>
        <w:overflowPunct w:val="0"/>
        <w:autoSpaceDE w:val="0"/>
        <w:autoSpaceDN w:val="0"/>
        <w:adjustRightInd w:val="0"/>
        <w:rPr>
          <w:sz w:val="24"/>
          <w:szCs w:val="24"/>
        </w:rPr>
      </w:pPr>
    </w:p>
    <w:p w14:paraId="12152E8A" w14:textId="77777777" w:rsidR="002C7F26" w:rsidRDefault="002C7F26" w:rsidP="00E945BC">
      <w:pPr>
        <w:pStyle w:val="Pagrindinistekstas"/>
        <w:widowControl w:val="0"/>
        <w:overflowPunct w:val="0"/>
        <w:autoSpaceDE w:val="0"/>
        <w:autoSpaceDN w:val="0"/>
        <w:adjustRightInd w:val="0"/>
        <w:rPr>
          <w:sz w:val="24"/>
          <w:szCs w:val="24"/>
        </w:rPr>
      </w:pPr>
    </w:p>
    <w:p w14:paraId="1180F603" w14:textId="77777777" w:rsidR="002C7F26" w:rsidRDefault="002C7F26" w:rsidP="00E945BC">
      <w:pPr>
        <w:pStyle w:val="Pagrindinistekstas"/>
        <w:widowControl w:val="0"/>
        <w:overflowPunct w:val="0"/>
        <w:autoSpaceDE w:val="0"/>
        <w:autoSpaceDN w:val="0"/>
        <w:adjustRightInd w:val="0"/>
        <w:rPr>
          <w:sz w:val="24"/>
          <w:szCs w:val="24"/>
        </w:rPr>
      </w:pPr>
    </w:p>
    <w:p w14:paraId="2642FBB5" w14:textId="77777777" w:rsidR="000E10AE" w:rsidRDefault="000E10AE" w:rsidP="00E945BC">
      <w:pPr>
        <w:pStyle w:val="Pagrindinistekstas"/>
        <w:widowControl w:val="0"/>
        <w:overflowPunct w:val="0"/>
        <w:autoSpaceDE w:val="0"/>
        <w:autoSpaceDN w:val="0"/>
        <w:adjustRightInd w:val="0"/>
        <w:rPr>
          <w:sz w:val="24"/>
          <w:szCs w:val="24"/>
        </w:rPr>
      </w:pPr>
    </w:p>
    <w:p w14:paraId="02604405" w14:textId="1499D80A" w:rsidR="003150F9" w:rsidRPr="001651B8" w:rsidRDefault="003150F9" w:rsidP="003150F9">
      <w:pPr>
        <w:ind w:left="7920"/>
        <w:rPr>
          <w:sz w:val="24"/>
          <w:szCs w:val="24"/>
        </w:rPr>
      </w:pPr>
      <w:r>
        <w:rPr>
          <w:sz w:val="24"/>
          <w:szCs w:val="24"/>
        </w:rPr>
        <w:t xml:space="preserve">        </w:t>
      </w:r>
      <w:r w:rsidRPr="001651B8">
        <w:rPr>
          <w:sz w:val="24"/>
          <w:szCs w:val="24"/>
        </w:rPr>
        <w:t>1 priedas</w:t>
      </w:r>
    </w:p>
    <w:p w14:paraId="4DE7FC52" w14:textId="77777777" w:rsidR="00864B58" w:rsidRDefault="00864B58" w:rsidP="00E945BC">
      <w:pPr>
        <w:pStyle w:val="Pagrindinistekstas"/>
        <w:widowControl w:val="0"/>
        <w:overflowPunct w:val="0"/>
        <w:autoSpaceDE w:val="0"/>
        <w:autoSpaceDN w:val="0"/>
        <w:adjustRightInd w:val="0"/>
        <w:rPr>
          <w:sz w:val="20"/>
          <w:lang w:val="lt-LT"/>
        </w:rPr>
      </w:pPr>
    </w:p>
    <w:p w14:paraId="477CDFB2" w14:textId="77777777" w:rsidR="00864B58" w:rsidRDefault="00864B58" w:rsidP="00E945BC">
      <w:pPr>
        <w:pStyle w:val="Pagrindinistekstas"/>
        <w:widowControl w:val="0"/>
        <w:overflowPunct w:val="0"/>
        <w:autoSpaceDE w:val="0"/>
        <w:autoSpaceDN w:val="0"/>
        <w:adjustRightInd w:val="0"/>
        <w:rPr>
          <w:sz w:val="20"/>
          <w:lang w:val="lt-LT"/>
        </w:rPr>
      </w:pPr>
    </w:p>
    <w:p w14:paraId="668B8922" w14:textId="77777777" w:rsidR="00864B58" w:rsidRPr="00725D74" w:rsidRDefault="00864B58" w:rsidP="00864B58">
      <w:pPr>
        <w:rPr>
          <w:sz w:val="24"/>
          <w:szCs w:val="24"/>
        </w:rPr>
      </w:pPr>
      <w:r w:rsidRPr="00725D74">
        <w:rPr>
          <w:b/>
          <w:bCs/>
          <w:sz w:val="24"/>
          <w:szCs w:val="24"/>
        </w:rPr>
        <w:t>STATINIO PROJEKTAVIMO UŽDUOTIS </w:t>
      </w:r>
      <w:r w:rsidRPr="00725D74">
        <w:rPr>
          <w:sz w:val="24"/>
          <w:szCs w:val="24"/>
        </w:rPr>
        <w:t> </w:t>
      </w:r>
    </w:p>
    <w:p w14:paraId="1218BDDA" w14:textId="77777777" w:rsidR="00864B58" w:rsidRPr="00725D74" w:rsidRDefault="00864B58" w:rsidP="00864B58">
      <w:pPr>
        <w:rPr>
          <w:sz w:val="24"/>
          <w:szCs w:val="24"/>
        </w:rPr>
      </w:pPr>
      <w:r w:rsidRPr="00725D74">
        <w:rPr>
          <w:b/>
          <w:bCs/>
          <w:sz w:val="24"/>
          <w:szCs w:val="24"/>
        </w:rPr>
        <w:t>(TECHNINĖ SPECIFIKACIJA)</w:t>
      </w:r>
      <w:r w:rsidRPr="00725D74">
        <w:rPr>
          <w:sz w:val="24"/>
          <w:szCs w:val="24"/>
        </w:rPr>
        <w:t> </w:t>
      </w:r>
    </w:p>
    <w:tbl>
      <w:tblPr>
        <w:tblW w:w="0" w:type="auto"/>
        <w:tblInd w:w="-3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0"/>
        <w:gridCol w:w="3832"/>
        <w:gridCol w:w="5169"/>
      </w:tblGrid>
      <w:tr w:rsidR="00864B58" w:rsidRPr="00725D74" w14:paraId="6AB0BB8B" w14:textId="77777777">
        <w:trPr>
          <w:trHeight w:val="405"/>
        </w:trPr>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381CF3" w14:textId="77777777" w:rsidR="00864B58" w:rsidRPr="00725D74" w:rsidRDefault="00864B58">
            <w:pPr>
              <w:rPr>
                <w:sz w:val="24"/>
                <w:szCs w:val="24"/>
              </w:rPr>
            </w:pPr>
            <w:r w:rsidRPr="00725D74">
              <w:rPr>
                <w:b/>
                <w:bCs/>
                <w:sz w:val="24"/>
                <w:szCs w:val="24"/>
              </w:rPr>
              <w:lastRenderedPageBreak/>
              <w:t>Eil. Nr.</w:t>
            </w:r>
            <w:r w:rsidRPr="00725D74">
              <w:rPr>
                <w:sz w:val="24"/>
                <w:szCs w:val="24"/>
              </w:rPr>
              <w:t> </w:t>
            </w:r>
          </w:p>
        </w:tc>
        <w:tc>
          <w:tcPr>
            <w:tcW w:w="39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BB7E6E" w14:textId="77777777" w:rsidR="00864B58" w:rsidRPr="00725D74" w:rsidRDefault="00864B58">
            <w:pPr>
              <w:rPr>
                <w:sz w:val="24"/>
                <w:szCs w:val="24"/>
              </w:rPr>
            </w:pPr>
            <w:r w:rsidRPr="00725D74">
              <w:rPr>
                <w:b/>
                <w:bCs/>
                <w:sz w:val="24"/>
                <w:szCs w:val="24"/>
              </w:rPr>
              <w:t>Pavadinimas</w:t>
            </w:r>
            <w:r w:rsidRPr="00725D74">
              <w:rPr>
                <w:sz w:val="24"/>
                <w:szCs w:val="24"/>
              </w:rPr>
              <w:t> </w:t>
            </w:r>
          </w:p>
        </w:tc>
        <w:tc>
          <w:tcPr>
            <w:tcW w:w="52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EE07DE" w14:textId="77777777" w:rsidR="00864B58" w:rsidRPr="00725D74" w:rsidRDefault="00864B58">
            <w:pPr>
              <w:rPr>
                <w:sz w:val="24"/>
                <w:szCs w:val="24"/>
              </w:rPr>
            </w:pPr>
            <w:r w:rsidRPr="00725D74">
              <w:rPr>
                <w:b/>
                <w:bCs/>
                <w:sz w:val="24"/>
                <w:szCs w:val="24"/>
              </w:rPr>
              <w:t>Reikalavimai</w:t>
            </w:r>
            <w:r w:rsidRPr="00725D74">
              <w:rPr>
                <w:sz w:val="24"/>
                <w:szCs w:val="24"/>
              </w:rPr>
              <w:t> </w:t>
            </w:r>
          </w:p>
        </w:tc>
      </w:tr>
      <w:tr w:rsidR="00864B58" w:rsidRPr="00725D74" w14:paraId="3D3798AB" w14:textId="77777777">
        <w:trPr>
          <w:trHeight w:val="405"/>
        </w:trPr>
        <w:tc>
          <w:tcPr>
            <w:tcW w:w="9952"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17B2EB" w14:textId="77777777" w:rsidR="00864B58" w:rsidRPr="00725D74" w:rsidRDefault="00864B58">
            <w:pPr>
              <w:rPr>
                <w:sz w:val="24"/>
                <w:szCs w:val="24"/>
              </w:rPr>
            </w:pPr>
            <w:r w:rsidRPr="00725D74">
              <w:rPr>
                <w:b/>
                <w:bCs/>
                <w:sz w:val="24"/>
                <w:szCs w:val="24"/>
              </w:rPr>
              <w:t>I. Bendra informacija apie pirkimo objektą</w:t>
            </w:r>
            <w:r w:rsidRPr="00725D74">
              <w:rPr>
                <w:sz w:val="24"/>
                <w:szCs w:val="24"/>
              </w:rPr>
              <w:t> </w:t>
            </w:r>
          </w:p>
        </w:tc>
      </w:tr>
      <w:tr w:rsidR="00864B58" w:rsidRPr="00725D74" w14:paraId="049AA112" w14:textId="77777777">
        <w:trPr>
          <w:trHeight w:val="405"/>
        </w:trPr>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14:paraId="18E8B3E9" w14:textId="77777777" w:rsidR="00864B58" w:rsidRPr="00725D74" w:rsidRDefault="00864B58" w:rsidP="00864B58">
            <w:pPr>
              <w:numPr>
                <w:ilvl w:val="0"/>
                <w:numId w:val="57"/>
              </w:numPr>
              <w:spacing w:after="160" w:line="259" w:lineRule="auto"/>
              <w:rPr>
                <w:sz w:val="24"/>
                <w:szCs w:val="24"/>
              </w:rPr>
            </w:pPr>
            <w:r w:rsidRPr="00725D74">
              <w:rPr>
                <w:sz w:val="24"/>
                <w:szCs w:val="24"/>
              </w:rPr>
              <w:t> </w:t>
            </w:r>
          </w:p>
        </w:tc>
        <w:tc>
          <w:tcPr>
            <w:tcW w:w="3907" w:type="dxa"/>
            <w:tcBorders>
              <w:top w:val="single" w:sz="6" w:space="0" w:color="000000"/>
              <w:left w:val="single" w:sz="6" w:space="0" w:color="000000"/>
              <w:bottom w:val="single" w:sz="6" w:space="0" w:color="000000"/>
              <w:right w:val="single" w:sz="6" w:space="0" w:color="000000"/>
            </w:tcBorders>
            <w:shd w:val="clear" w:color="auto" w:fill="FFFFFF"/>
            <w:hideMark/>
          </w:tcPr>
          <w:p w14:paraId="324AB8AD" w14:textId="77777777" w:rsidR="00864B58" w:rsidRPr="00725D74" w:rsidRDefault="00864B58">
            <w:pPr>
              <w:rPr>
                <w:sz w:val="24"/>
                <w:szCs w:val="24"/>
              </w:rPr>
            </w:pPr>
            <w:r w:rsidRPr="00725D74">
              <w:rPr>
                <w:sz w:val="24"/>
                <w:szCs w:val="24"/>
              </w:rPr>
              <w:t>Projekto pavadinimas. </w:t>
            </w:r>
          </w:p>
        </w:tc>
        <w:tc>
          <w:tcPr>
            <w:tcW w:w="5235" w:type="dxa"/>
            <w:tcBorders>
              <w:top w:val="single" w:sz="6" w:space="0" w:color="000000"/>
              <w:left w:val="single" w:sz="6" w:space="0" w:color="000000"/>
              <w:bottom w:val="single" w:sz="6" w:space="0" w:color="000000"/>
              <w:right w:val="single" w:sz="6" w:space="0" w:color="000000"/>
            </w:tcBorders>
            <w:shd w:val="clear" w:color="auto" w:fill="FFFFFF"/>
            <w:hideMark/>
          </w:tcPr>
          <w:p w14:paraId="779BA62D" w14:textId="1BE9D225" w:rsidR="00864B58" w:rsidRPr="00725D74" w:rsidRDefault="00864B58">
            <w:pPr>
              <w:rPr>
                <w:sz w:val="24"/>
                <w:szCs w:val="24"/>
              </w:rPr>
            </w:pPr>
            <w:bookmarkStart w:id="1" w:name="_Hlk174005078"/>
            <w:bookmarkStart w:id="2" w:name="_Hlk173832823"/>
            <w:r w:rsidRPr="00725D74">
              <w:rPr>
                <w:sz w:val="24"/>
                <w:szCs w:val="24"/>
              </w:rPr>
              <w:t>Administracinės paskirties pastato, esančio Kauno r. sav., Raudondvario sen., Raudondvario k., Instituto g. 22, kapitalinio remonto projekt</w:t>
            </w:r>
            <w:r>
              <w:rPr>
                <w:sz w:val="24"/>
                <w:szCs w:val="24"/>
              </w:rPr>
              <w:t>iniai pasiūlymai</w:t>
            </w:r>
            <w:r w:rsidRPr="00725D74">
              <w:rPr>
                <w:sz w:val="24"/>
                <w:szCs w:val="24"/>
              </w:rPr>
              <w:t xml:space="preserve"> keičiant paskirtį į mokslo</w:t>
            </w:r>
            <w:bookmarkEnd w:id="1"/>
            <w:r w:rsidRPr="00725D74">
              <w:rPr>
                <w:sz w:val="24"/>
                <w:szCs w:val="24"/>
              </w:rPr>
              <w:t>. </w:t>
            </w:r>
          </w:p>
          <w:bookmarkEnd w:id="2"/>
          <w:p w14:paraId="29430AAE" w14:textId="77777777" w:rsidR="00864B58" w:rsidRPr="00725D74" w:rsidRDefault="00864B58">
            <w:pPr>
              <w:rPr>
                <w:sz w:val="24"/>
                <w:szCs w:val="24"/>
              </w:rPr>
            </w:pPr>
            <w:r w:rsidRPr="00725D74">
              <w:rPr>
                <w:sz w:val="24"/>
                <w:szCs w:val="24"/>
              </w:rPr>
              <w:t>Stadija: </w:t>
            </w:r>
          </w:p>
          <w:p w14:paraId="0BFD7248" w14:textId="77777777" w:rsidR="00864B58" w:rsidRPr="00725D74" w:rsidRDefault="00864B58">
            <w:pPr>
              <w:rPr>
                <w:sz w:val="24"/>
                <w:szCs w:val="24"/>
              </w:rPr>
            </w:pPr>
            <w:r w:rsidRPr="00725D74">
              <w:rPr>
                <w:sz w:val="24"/>
                <w:szCs w:val="24"/>
              </w:rPr>
              <w:t>Projektiniai pasiūlymai KPEPIS </w:t>
            </w:r>
          </w:p>
          <w:p w14:paraId="1515E90F" w14:textId="77777777" w:rsidR="00864B58" w:rsidRPr="00725D74" w:rsidRDefault="00864B58">
            <w:pPr>
              <w:rPr>
                <w:sz w:val="24"/>
                <w:szCs w:val="24"/>
              </w:rPr>
            </w:pPr>
            <w:r w:rsidRPr="00725D74">
              <w:rPr>
                <w:sz w:val="24"/>
                <w:szCs w:val="24"/>
              </w:rPr>
              <w:t>Projektiniai pasiūlymai INFO STATYBĄ </w:t>
            </w:r>
          </w:p>
        </w:tc>
      </w:tr>
      <w:tr w:rsidR="00864B58" w:rsidRPr="00725D74" w14:paraId="6A715534" w14:textId="77777777">
        <w:trPr>
          <w:trHeight w:val="405"/>
        </w:trPr>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14:paraId="3B21E0FE" w14:textId="77777777" w:rsidR="00864B58" w:rsidRPr="00725D74" w:rsidRDefault="00864B58" w:rsidP="00864B58">
            <w:pPr>
              <w:numPr>
                <w:ilvl w:val="0"/>
                <w:numId w:val="58"/>
              </w:numPr>
              <w:spacing w:after="160" w:line="259" w:lineRule="auto"/>
              <w:rPr>
                <w:sz w:val="24"/>
                <w:szCs w:val="24"/>
              </w:rPr>
            </w:pPr>
            <w:r w:rsidRPr="00725D74">
              <w:rPr>
                <w:sz w:val="24"/>
                <w:szCs w:val="24"/>
              </w:rPr>
              <w:t> </w:t>
            </w:r>
          </w:p>
        </w:tc>
        <w:tc>
          <w:tcPr>
            <w:tcW w:w="3907" w:type="dxa"/>
            <w:tcBorders>
              <w:top w:val="single" w:sz="6" w:space="0" w:color="000000"/>
              <w:left w:val="single" w:sz="6" w:space="0" w:color="000000"/>
              <w:bottom w:val="single" w:sz="6" w:space="0" w:color="000000"/>
              <w:right w:val="single" w:sz="6" w:space="0" w:color="000000"/>
            </w:tcBorders>
            <w:shd w:val="clear" w:color="auto" w:fill="FFFFFF"/>
            <w:hideMark/>
          </w:tcPr>
          <w:p w14:paraId="1DC1459F" w14:textId="77777777" w:rsidR="00864B58" w:rsidRPr="00725D74" w:rsidRDefault="00864B58">
            <w:pPr>
              <w:rPr>
                <w:sz w:val="24"/>
                <w:szCs w:val="24"/>
              </w:rPr>
            </w:pPr>
            <w:r w:rsidRPr="00725D74">
              <w:rPr>
                <w:sz w:val="24"/>
                <w:szCs w:val="24"/>
              </w:rPr>
              <w:t>Statinių grupės sudėtis – projektuojamų statinių sąrašas  </w:t>
            </w:r>
          </w:p>
        </w:tc>
        <w:tc>
          <w:tcPr>
            <w:tcW w:w="5235" w:type="dxa"/>
            <w:tcBorders>
              <w:top w:val="single" w:sz="6" w:space="0" w:color="000000"/>
              <w:left w:val="single" w:sz="6" w:space="0" w:color="000000"/>
              <w:bottom w:val="single" w:sz="6" w:space="0" w:color="000000"/>
              <w:right w:val="single" w:sz="6" w:space="0" w:color="000000"/>
            </w:tcBorders>
            <w:shd w:val="clear" w:color="auto" w:fill="FFFFFF"/>
            <w:hideMark/>
          </w:tcPr>
          <w:p w14:paraId="1A9893F8" w14:textId="77777777" w:rsidR="00864B58" w:rsidRPr="00725D74" w:rsidRDefault="00864B58">
            <w:pPr>
              <w:rPr>
                <w:sz w:val="24"/>
                <w:szCs w:val="24"/>
              </w:rPr>
            </w:pPr>
            <w:r w:rsidRPr="00725D74">
              <w:rPr>
                <w:sz w:val="24"/>
                <w:szCs w:val="24"/>
              </w:rPr>
              <w:t>Pietų svirnas </w:t>
            </w:r>
          </w:p>
        </w:tc>
      </w:tr>
      <w:tr w:rsidR="00864B58" w:rsidRPr="00725D74" w14:paraId="3042F388" w14:textId="77777777">
        <w:trPr>
          <w:trHeight w:val="405"/>
        </w:trPr>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14:paraId="18DE8A01" w14:textId="77777777" w:rsidR="00864B58" w:rsidRPr="00725D74" w:rsidRDefault="00864B58" w:rsidP="00864B58">
            <w:pPr>
              <w:numPr>
                <w:ilvl w:val="0"/>
                <w:numId w:val="59"/>
              </w:numPr>
              <w:spacing w:after="160" w:line="259" w:lineRule="auto"/>
              <w:rPr>
                <w:sz w:val="24"/>
                <w:szCs w:val="24"/>
              </w:rPr>
            </w:pPr>
            <w:r w:rsidRPr="00725D74">
              <w:rPr>
                <w:sz w:val="24"/>
                <w:szCs w:val="24"/>
              </w:rPr>
              <w:t> </w:t>
            </w:r>
          </w:p>
        </w:tc>
        <w:tc>
          <w:tcPr>
            <w:tcW w:w="3907" w:type="dxa"/>
            <w:tcBorders>
              <w:top w:val="single" w:sz="6" w:space="0" w:color="000000"/>
              <w:left w:val="single" w:sz="6" w:space="0" w:color="000000"/>
              <w:bottom w:val="single" w:sz="6" w:space="0" w:color="000000"/>
              <w:right w:val="single" w:sz="6" w:space="0" w:color="000000"/>
            </w:tcBorders>
            <w:shd w:val="clear" w:color="auto" w:fill="FFFFFF"/>
            <w:hideMark/>
          </w:tcPr>
          <w:p w14:paraId="2C61013C" w14:textId="77777777" w:rsidR="00864B58" w:rsidRPr="00725D74" w:rsidRDefault="00864B58">
            <w:pPr>
              <w:rPr>
                <w:sz w:val="24"/>
                <w:szCs w:val="24"/>
              </w:rPr>
            </w:pPr>
            <w:r w:rsidRPr="00725D74">
              <w:rPr>
                <w:sz w:val="24"/>
                <w:szCs w:val="24"/>
              </w:rPr>
              <w:t>Statinio(-ių) ar statinių paskirtis ir bendrieji (techniniai ir</w:t>
            </w:r>
            <w:r w:rsidRPr="00725D74">
              <w:rPr>
                <w:b/>
                <w:bCs/>
                <w:sz w:val="24"/>
                <w:szCs w:val="24"/>
              </w:rPr>
              <w:t xml:space="preserve"> </w:t>
            </w:r>
            <w:r w:rsidRPr="00725D74">
              <w:rPr>
                <w:sz w:val="24"/>
                <w:szCs w:val="24"/>
              </w:rPr>
              <w:t>paskirties) rodikliai. </w:t>
            </w:r>
          </w:p>
          <w:p w14:paraId="20792F78" w14:textId="77777777" w:rsidR="00864B58" w:rsidRPr="00725D74" w:rsidRDefault="00864B58">
            <w:pPr>
              <w:rPr>
                <w:sz w:val="24"/>
                <w:szCs w:val="24"/>
              </w:rPr>
            </w:pPr>
            <w:r w:rsidRPr="00725D74">
              <w:rPr>
                <w:sz w:val="24"/>
                <w:szCs w:val="24"/>
              </w:rPr>
              <w:t>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641ECBCF" w14:textId="77777777" w:rsidR="00864B58" w:rsidRPr="00725D74" w:rsidRDefault="00864B58">
            <w:pPr>
              <w:rPr>
                <w:sz w:val="24"/>
                <w:szCs w:val="24"/>
              </w:rPr>
            </w:pPr>
            <w:r w:rsidRPr="00725D74">
              <w:rPr>
                <w:b/>
                <w:bCs/>
                <w:sz w:val="24"/>
                <w:szCs w:val="24"/>
              </w:rPr>
              <w:t>Statybos adresas</w:t>
            </w:r>
            <w:r w:rsidRPr="00725D74">
              <w:rPr>
                <w:sz w:val="24"/>
                <w:szCs w:val="24"/>
              </w:rPr>
              <w:t xml:space="preserve"> – Kauno r. sav., Raudondvario sen., Raudondvario k., Instituto g. 22 </w:t>
            </w:r>
          </w:p>
          <w:p w14:paraId="0C7DAD67" w14:textId="77777777" w:rsidR="00864B58" w:rsidRPr="00725D74" w:rsidRDefault="00864B58">
            <w:pPr>
              <w:rPr>
                <w:sz w:val="24"/>
                <w:szCs w:val="24"/>
              </w:rPr>
            </w:pPr>
            <w:r w:rsidRPr="00725D74">
              <w:rPr>
                <w:sz w:val="24"/>
                <w:szCs w:val="24"/>
              </w:rPr>
              <w:t>Žemės sklypas Kauno r. sav., Raudondvario sen., Raudondvario k., Instituto g. 22 </w:t>
            </w:r>
          </w:p>
          <w:p w14:paraId="4C71FCCB" w14:textId="77777777" w:rsidR="00864B58" w:rsidRPr="00725D74" w:rsidRDefault="00864B58">
            <w:pPr>
              <w:rPr>
                <w:sz w:val="24"/>
                <w:szCs w:val="24"/>
              </w:rPr>
            </w:pPr>
            <w:r w:rsidRPr="00725D74">
              <w:rPr>
                <w:sz w:val="24"/>
                <w:szCs w:val="24"/>
              </w:rPr>
              <w:t>Žemės sklypo kadastro numeris ir kadastro vietovės pavadinimas - 5270/0013:0415, Raudondvario k. v. </w:t>
            </w:r>
          </w:p>
          <w:p w14:paraId="4BFBD050" w14:textId="77777777" w:rsidR="00864B58" w:rsidRPr="00725D74" w:rsidRDefault="00864B58">
            <w:pPr>
              <w:rPr>
                <w:sz w:val="24"/>
                <w:szCs w:val="24"/>
              </w:rPr>
            </w:pPr>
            <w:r w:rsidRPr="00725D74">
              <w:rPr>
                <w:sz w:val="24"/>
                <w:szCs w:val="24"/>
              </w:rPr>
              <w:t>Žemės sklypo naudojimo būdai: </w:t>
            </w:r>
          </w:p>
          <w:p w14:paraId="16735B5E" w14:textId="77777777" w:rsidR="00864B58" w:rsidRPr="00725D74" w:rsidRDefault="00864B58">
            <w:pPr>
              <w:rPr>
                <w:sz w:val="24"/>
                <w:szCs w:val="24"/>
              </w:rPr>
            </w:pPr>
            <w:r w:rsidRPr="00725D74">
              <w:rPr>
                <w:sz w:val="24"/>
                <w:szCs w:val="24"/>
              </w:rPr>
              <w:t>Vienbučių ir dvibučių gyvenamųjų pastatų teritorijos bei Visuomeninės paskirties teritorijos.  </w:t>
            </w:r>
          </w:p>
          <w:p w14:paraId="6284D181" w14:textId="77777777" w:rsidR="00864B58" w:rsidRPr="00725D74" w:rsidRDefault="00864B58">
            <w:pPr>
              <w:rPr>
                <w:sz w:val="24"/>
                <w:szCs w:val="24"/>
              </w:rPr>
            </w:pPr>
            <w:r w:rsidRPr="00725D74">
              <w:rPr>
                <w:b/>
                <w:bCs/>
                <w:sz w:val="24"/>
                <w:szCs w:val="24"/>
              </w:rPr>
              <w:t>Sklypo rodikliai iki kapitalinio remonto:</w:t>
            </w:r>
            <w:r w:rsidRPr="00725D74">
              <w:rPr>
                <w:sz w:val="24"/>
                <w:szCs w:val="24"/>
              </w:rPr>
              <w:t> </w:t>
            </w:r>
          </w:p>
          <w:p w14:paraId="1C663016" w14:textId="77777777" w:rsidR="00864B58" w:rsidRPr="00725D74" w:rsidRDefault="00864B58">
            <w:pPr>
              <w:rPr>
                <w:sz w:val="24"/>
                <w:szCs w:val="24"/>
              </w:rPr>
            </w:pPr>
            <w:r w:rsidRPr="00725D74">
              <w:rPr>
                <w:sz w:val="24"/>
                <w:szCs w:val="24"/>
              </w:rPr>
              <w:t>Sklypo plotas – 0,0774 ha, naudojimo paskirtis – kita. </w:t>
            </w:r>
          </w:p>
          <w:p w14:paraId="174F76E3" w14:textId="77777777" w:rsidR="00864B58" w:rsidRPr="00725D74" w:rsidRDefault="00864B58">
            <w:pPr>
              <w:rPr>
                <w:sz w:val="24"/>
                <w:szCs w:val="24"/>
              </w:rPr>
            </w:pPr>
            <w:r w:rsidRPr="00725D74">
              <w:rPr>
                <w:sz w:val="24"/>
                <w:szCs w:val="24"/>
              </w:rPr>
              <w:t>Sklypo plotas   774  m</w:t>
            </w:r>
            <w:r w:rsidRPr="00725D74">
              <w:rPr>
                <w:sz w:val="24"/>
                <w:szCs w:val="24"/>
                <w:vertAlign w:val="superscript"/>
              </w:rPr>
              <w:t>2</w:t>
            </w:r>
            <w:r w:rsidRPr="00725D74">
              <w:rPr>
                <w:sz w:val="24"/>
                <w:szCs w:val="24"/>
              </w:rPr>
              <w:t>; </w:t>
            </w:r>
          </w:p>
          <w:p w14:paraId="5E90B376" w14:textId="77777777" w:rsidR="00864B58" w:rsidRPr="00725D74" w:rsidRDefault="00864B58">
            <w:pPr>
              <w:rPr>
                <w:sz w:val="24"/>
                <w:szCs w:val="24"/>
              </w:rPr>
            </w:pPr>
            <w:r w:rsidRPr="00725D74">
              <w:rPr>
                <w:sz w:val="24"/>
                <w:szCs w:val="24"/>
              </w:rPr>
              <w:t>Užstatymo tankis  53,75 %; </w:t>
            </w:r>
          </w:p>
          <w:p w14:paraId="70419D44" w14:textId="77777777" w:rsidR="00864B58" w:rsidRPr="00725D74" w:rsidRDefault="00864B58">
            <w:pPr>
              <w:rPr>
                <w:sz w:val="24"/>
                <w:szCs w:val="24"/>
              </w:rPr>
            </w:pPr>
            <w:r w:rsidRPr="00725D74">
              <w:rPr>
                <w:sz w:val="24"/>
                <w:szCs w:val="24"/>
              </w:rPr>
              <w:t>Užstatymo intensyvumas 1,01. </w:t>
            </w:r>
          </w:p>
          <w:p w14:paraId="203B2D05" w14:textId="77777777" w:rsidR="00864B58" w:rsidRPr="00725D74" w:rsidRDefault="00864B58">
            <w:pPr>
              <w:rPr>
                <w:sz w:val="24"/>
                <w:szCs w:val="24"/>
              </w:rPr>
            </w:pPr>
            <w:r w:rsidRPr="00725D74">
              <w:rPr>
                <w:b/>
                <w:bCs/>
                <w:sz w:val="24"/>
                <w:szCs w:val="24"/>
              </w:rPr>
              <w:t>Sklypo rodikliai po kapitalinio remonto:</w:t>
            </w:r>
            <w:r w:rsidRPr="00725D74">
              <w:rPr>
                <w:sz w:val="24"/>
                <w:szCs w:val="24"/>
              </w:rPr>
              <w:t> </w:t>
            </w:r>
          </w:p>
          <w:p w14:paraId="193AE146" w14:textId="77777777" w:rsidR="00864B58" w:rsidRPr="00725D74" w:rsidRDefault="00864B58">
            <w:pPr>
              <w:rPr>
                <w:sz w:val="24"/>
                <w:szCs w:val="24"/>
              </w:rPr>
            </w:pPr>
            <w:r w:rsidRPr="00725D74">
              <w:rPr>
                <w:sz w:val="24"/>
                <w:szCs w:val="24"/>
              </w:rPr>
              <w:t>Sklypo plotas – 0,0774 ha, naudojimo paskirtis – kita. </w:t>
            </w:r>
          </w:p>
          <w:p w14:paraId="02E106B6" w14:textId="77777777" w:rsidR="00864B58" w:rsidRPr="00725D74" w:rsidRDefault="00864B58">
            <w:pPr>
              <w:rPr>
                <w:sz w:val="24"/>
                <w:szCs w:val="24"/>
              </w:rPr>
            </w:pPr>
            <w:r w:rsidRPr="00725D74">
              <w:rPr>
                <w:sz w:val="24"/>
                <w:szCs w:val="24"/>
              </w:rPr>
              <w:t>Sklypo plotas   774  m</w:t>
            </w:r>
            <w:r w:rsidRPr="00725D74">
              <w:rPr>
                <w:sz w:val="24"/>
                <w:szCs w:val="24"/>
                <w:vertAlign w:val="superscript"/>
              </w:rPr>
              <w:t>2</w:t>
            </w:r>
            <w:r w:rsidRPr="00725D74">
              <w:rPr>
                <w:sz w:val="24"/>
                <w:szCs w:val="24"/>
              </w:rPr>
              <w:t>; </w:t>
            </w:r>
          </w:p>
          <w:p w14:paraId="0DCB2426" w14:textId="77777777" w:rsidR="00864B58" w:rsidRPr="00725D74" w:rsidRDefault="00864B58">
            <w:pPr>
              <w:rPr>
                <w:sz w:val="24"/>
                <w:szCs w:val="24"/>
              </w:rPr>
            </w:pPr>
            <w:r w:rsidRPr="00725D74">
              <w:rPr>
                <w:sz w:val="24"/>
                <w:szCs w:val="24"/>
              </w:rPr>
              <w:t>Užstatymo tankis  53,75 %; </w:t>
            </w:r>
          </w:p>
          <w:p w14:paraId="453689D8" w14:textId="77777777" w:rsidR="00864B58" w:rsidRPr="00725D74" w:rsidRDefault="00864B58">
            <w:pPr>
              <w:rPr>
                <w:sz w:val="24"/>
                <w:szCs w:val="24"/>
              </w:rPr>
            </w:pPr>
            <w:r w:rsidRPr="00725D74">
              <w:rPr>
                <w:sz w:val="24"/>
                <w:szCs w:val="24"/>
              </w:rPr>
              <w:t>Užstatymo intensyvumas 1,01. </w:t>
            </w:r>
          </w:p>
          <w:p w14:paraId="5852EB40" w14:textId="77777777" w:rsidR="00864B58" w:rsidRPr="00725D74" w:rsidRDefault="00864B58">
            <w:pPr>
              <w:rPr>
                <w:sz w:val="24"/>
                <w:szCs w:val="24"/>
              </w:rPr>
            </w:pPr>
            <w:r w:rsidRPr="00725D74">
              <w:rPr>
                <w:b/>
                <w:bCs/>
                <w:sz w:val="24"/>
                <w:szCs w:val="24"/>
              </w:rPr>
              <w:t>Kapitaliai remontuojamas statinys</w:t>
            </w:r>
            <w:r w:rsidRPr="00725D74">
              <w:rPr>
                <w:sz w:val="24"/>
                <w:szCs w:val="24"/>
              </w:rPr>
              <w:t xml:space="preserve"> – administracinės paskirties pastatas, kurio unikalus daikto numeris 5295-0015-9015. </w:t>
            </w:r>
          </w:p>
          <w:p w14:paraId="0017D08B" w14:textId="77777777" w:rsidR="00864B58" w:rsidRPr="00725D74" w:rsidRDefault="00864B58">
            <w:pPr>
              <w:rPr>
                <w:sz w:val="24"/>
                <w:szCs w:val="24"/>
              </w:rPr>
            </w:pPr>
            <w:r w:rsidRPr="00725D74">
              <w:rPr>
                <w:b/>
                <w:bCs/>
                <w:sz w:val="24"/>
                <w:szCs w:val="24"/>
              </w:rPr>
              <w:t>Pastato rodikliai prieš kapitalinį remontą:</w:t>
            </w:r>
            <w:r w:rsidRPr="00725D74">
              <w:rPr>
                <w:sz w:val="24"/>
                <w:szCs w:val="24"/>
              </w:rPr>
              <w:t>  </w:t>
            </w:r>
          </w:p>
          <w:p w14:paraId="2CA81341" w14:textId="77777777" w:rsidR="00864B58" w:rsidRPr="00725D74" w:rsidRDefault="00864B58">
            <w:pPr>
              <w:rPr>
                <w:sz w:val="24"/>
                <w:szCs w:val="24"/>
              </w:rPr>
            </w:pPr>
            <w:r w:rsidRPr="00725D74">
              <w:rPr>
                <w:sz w:val="24"/>
                <w:szCs w:val="24"/>
              </w:rPr>
              <w:t>Statinio paskirtis administracinė:  </w:t>
            </w:r>
          </w:p>
          <w:p w14:paraId="46F76547" w14:textId="77777777" w:rsidR="00864B58" w:rsidRPr="00725D74" w:rsidRDefault="00864B58">
            <w:pPr>
              <w:rPr>
                <w:sz w:val="24"/>
                <w:szCs w:val="24"/>
              </w:rPr>
            </w:pPr>
            <w:r w:rsidRPr="00725D74">
              <w:rPr>
                <w:sz w:val="24"/>
                <w:szCs w:val="24"/>
              </w:rPr>
              <w:t>Bendras plotas 774,56  m2  </w:t>
            </w:r>
          </w:p>
          <w:p w14:paraId="1BF532E8" w14:textId="77777777" w:rsidR="00864B58" w:rsidRPr="00725D74" w:rsidRDefault="00864B58">
            <w:pPr>
              <w:rPr>
                <w:sz w:val="24"/>
                <w:szCs w:val="24"/>
              </w:rPr>
            </w:pPr>
            <w:r w:rsidRPr="00725D74">
              <w:rPr>
                <w:sz w:val="24"/>
                <w:szCs w:val="24"/>
              </w:rPr>
              <w:t>administracinė (bendras plotas 716,82 m2) </w:t>
            </w:r>
          </w:p>
          <w:p w14:paraId="28AEA727" w14:textId="77777777" w:rsidR="00864B58" w:rsidRPr="00725D74" w:rsidRDefault="00864B58">
            <w:pPr>
              <w:rPr>
                <w:sz w:val="24"/>
                <w:szCs w:val="24"/>
              </w:rPr>
            </w:pPr>
            <w:r w:rsidRPr="00725D74">
              <w:rPr>
                <w:sz w:val="24"/>
                <w:szCs w:val="24"/>
              </w:rPr>
              <w:t>gyvenamoji (bendras plotas 57,74 m2);  </w:t>
            </w:r>
          </w:p>
          <w:p w14:paraId="4F4F57D6" w14:textId="77777777" w:rsidR="00864B58" w:rsidRPr="00725D74" w:rsidRDefault="00864B58">
            <w:pPr>
              <w:rPr>
                <w:sz w:val="24"/>
                <w:szCs w:val="24"/>
              </w:rPr>
            </w:pPr>
            <w:r w:rsidRPr="00725D74">
              <w:rPr>
                <w:sz w:val="24"/>
                <w:szCs w:val="24"/>
              </w:rPr>
              <w:t>bendro naudojimo patalpos 8,18 m2 </w:t>
            </w:r>
          </w:p>
          <w:p w14:paraId="31E99053" w14:textId="77777777" w:rsidR="00864B58" w:rsidRPr="00725D74" w:rsidRDefault="00864B58">
            <w:pPr>
              <w:rPr>
                <w:sz w:val="24"/>
                <w:szCs w:val="24"/>
              </w:rPr>
            </w:pPr>
            <w:r w:rsidRPr="00725D74">
              <w:rPr>
                <w:sz w:val="24"/>
                <w:szCs w:val="24"/>
              </w:rPr>
              <w:t>Pastato tūris  3789  m</w:t>
            </w:r>
            <w:r w:rsidRPr="00725D74">
              <w:rPr>
                <w:sz w:val="24"/>
                <w:szCs w:val="24"/>
                <w:vertAlign w:val="superscript"/>
              </w:rPr>
              <w:t>3</w:t>
            </w:r>
            <w:r w:rsidRPr="00725D74">
              <w:rPr>
                <w:sz w:val="24"/>
                <w:szCs w:val="24"/>
              </w:rPr>
              <w:t>;                 </w:t>
            </w:r>
          </w:p>
          <w:p w14:paraId="685282FC" w14:textId="77777777" w:rsidR="00864B58" w:rsidRPr="00725D74" w:rsidRDefault="00864B58">
            <w:pPr>
              <w:rPr>
                <w:sz w:val="24"/>
                <w:szCs w:val="24"/>
              </w:rPr>
            </w:pPr>
            <w:r w:rsidRPr="00725D74">
              <w:rPr>
                <w:sz w:val="24"/>
                <w:szCs w:val="24"/>
              </w:rPr>
              <w:t>Pastato aukštis 6,5 m;  </w:t>
            </w:r>
          </w:p>
          <w:p w14:paraId="4077FEA6" w14:textId="77777777" w:rsidR="00864B58" w:rsidRPr="00725D74" w:rsidRDefault="00864B58">
            <w:pPr>
              <w:rPr>
                <w:sz w:val="24"/>
                <w:szCs w:val="24"/>
              </w:rPr>
            </w:pPr>
            <w:r w:rsidRPr="00725D74">
              <w:rPr>
                <w:sz w:val="24"/>
                <w:szCs w:val="24"/>
              </w:rPr>
              <w:t>Aukštų skaičius 1 vnt. (su pusrūsiu ir mansarda) </w:t>
            </w:r>
          </w:p>
          <w:p w14:paraId="5670FEDE" w14:textId="77777777" w:rsidR="00864B58" w:rsidRPr="00725D74" w:rsidRDefault="00864B58">
            <w:pPr>
              <w:rPr>
                <w:sz w:val="24"/>
                <w:szCs w:val="24"/>
              </w:rPr>
            </w:pPr>
            <w:r w:rsidRPr="00725D74">
              <w:rPr>
                <w:b/>
                <w:bCs/>
                <w:sz w:val="24"/>
                <w:szCs w:val="24"/>
              </w:rPr>
              <w:t>Pastato rodikliai po kapitalinio remonto:</w:t>
            </w:r>
            <w:r w:rsidRPr="00725D74">
              <w:rPr>
                <w:sz w:val="24"/>
                <w:szCs w:val="24"/>
              </w:rPr>
              <w:t> </w:t>
            </w:r>
          </w:p>
          <w:p w14:paraId="47EE7F50" w14:textId="77777777" w:rsidR="00864B58" w:rsidRPr="00725D74" w:rsidRDefault="00864B58">
            <w:pPr>
              <w:rPr>
                <w:sz w:val="24"/>
                <w:szCs w:val="24"/>
              </w:rPr>
            </w:pPr>
            <w:r w:rsidRPr="00725D74">
              <w:rPr>
                <w:sz w:val="24"/>
                <w:szCs w:val="24"/>
              </w:rPr>
              <w:t>Pastato bendrasis plotas     730,00  m</w:t>
            </w:r>
            <w:r w:rsidRPr="00725D74">
              <w:rPr>
                <w:sz w:val="24"/>
                <w:szCs w:val="24"/>
                <w:vertAlign w:val="superscript"/>
              </w:rPr>
              <w:t>2</w:t>
            </w:r>
            <w:r w:rsidRPr="00725D74">
              <w:rPr>
                <w:sz w:val="24"/>
                <w:szCs w:val="24"/>
              </w:rPr>
              <w:t>  </w:t>
            </w:r>
          </w:p>
          <w:p w14:paraId="2396F2C9" w14:textId="77777777" w:rsidR="00864B58" w:rsidRPr="00725D74" w:rsidRDefault="00864B58">
            <w:pPr>
              <w:rPr>
                <w:sz w:val="24"/>
                <w:szCs w:val="24"/>
              </w:rPr>
            </w:pPr>
            <w:r w:rsidRPr="00725D74">
              <w:rPr>
                <w:sz w:val="24"/>
                <w:szCs w:val="24"/>
              </w:rPr>
              <w:t>Pastato tūris                        3789  m</w:t>
            </w:r>
            <w:r w:rsidRPr="00725D74">
              <w:rPr>
                <w:sz w:val="24"/>
                <w:szCs w:val="24"/>
                <w:vertAlign w:val="superscript"/>
              </w:rPr>
              <w:t>3</w:t>
            </w:r>
            <w:r w:rsidRPr="00725D74">
              <w:rPr>
                <w:sz w:val="24"/>
                <w:szCs w:val="24"/>
              </w:rPr>
              <w:t>; nekeičiamas </w:t>
            </w:r>
          </w:p>
          <w:p w14:paraId="70ECD0E0" w14:textId="77777777" w:rsidR="00864B58" w:rsidRPr="00725D74" w:rsidRDefault="00864B58">
            <w:pPr>
              <w:rPr>
                <w:sz w:val="24"/>
                <w:szCs w:val="24"/>
              </w:rPr>
            </w:pPr>
            <w:r w:rsidRPr="00725D74">
              <w:rPr>
                <w:sz w:val="24"/>
                <w:szCs w:val="24"/>
              </w:rPr>
              <w:t>Pastato aukštis                    nekeičiamas </w:t>
            </w:r>
          </w:p>
          <w:p w14:paraId="481602A2" w14:textId="77777777" w:rsidR="00864B58" w:rsidRPr="00725D74" w:rsidRDefault="00864B58">
            <w:pPr>
              <w:rPr>
                <w:sz w:val="24"/>
                <w:szCs w:val="24"/>
              </w:rPr>
            </w:pPr>
            <w:r w:rsidRPr="00725D74">
              <w:rPr>
                <w:sz w:val="24"/>
                <w:szCs w:val="24"/>
              </w:rPr>
              <w:t>Aukštų skaičius                   nekeičiamas </w:t>
            </w:r>
          </w:p>
          <w:p w14:paraId="0F6FD201" w14:textId="77777777" w:rsidR="00864B58" w:rsidRPr="00725D74" w:rsidRDefault="00864B58">
            <w:pPr>
              <w:rPr>
                <w:sz w:val="24"/>
                <w:szCs w:val="24"/>
              </w:rPr>
            </w:pPr>
            <w:r w:rsidRPr="00725D74">
              <w:rPr>
                <w:sz w:val="24"/>
                <w:szCs w:val="24"/>
              </w:rPr>
              <w:t> </w:t>
            </w:r>
          </w:p>
          <w:p w14:paraId="4FD818F9" w14:textId="77777777" w:rsidR="00864B58" w:rsidRPr="00725D74" w:rsidRDefault="00864B58">
            <w:pPr>
              <w:rPr>
                <w:sz w:val="24"/>
                <w:szCs w:val="24"/>
              </w:rPr>
            </w:pPr>
            <w:r w:rsidRPr="00725D74">
              <w:rPr>
                <w:b/>
                <w:bCs/>
                <w:sz w:val="24"/>
                <w:szCs w:val="24"/>
              </w:rPr>
              <w:t>Kvadrato kaina ne didesnė kaip 2000-3000 Eur. </w:t>
            </w:r>
            <w:r w:rsidRPr="00725D74">
              <w:rPr>
                <w:sz w:val="24"/>
                <w:szCs w:val="24"/>
              </w:rPr>
              <w:t> </w:t>
            </w:r>
          </w:p>
        </w:tc>
      </w:tr>
      <w:tr w:rsidR="00864B58" w:rsidRPr="00725D74" w14:paraId="73FD219D" w14:textId="77777777">
        <w:trPr>
          <w:trHeight w:val="30"/>
        </w:trPr>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14:paraId="1385718A" w14:textId="77777777" w:rsidR="00864B58" w:rsidRPr="00725D74" w:rsidRDefault="00864B58" w:rsidP="00864B58">
            <w:pPr>
              <w:numPr>
                <w:ilvl w:val="0"/>
                <w:numId w:val="60"/>
              </w:numPr>
              <w:spacing w:after="160" w:line="259" w:lineRule="auto"/>
              <w:rPr>
                <w:sz w:val="24"/>
                <w:szCs w:val="24"/>
              </w:rPr>
            </w:pPr>
            <w:r w:rsidRPr="00725D74">
              <w:rPr>
                <w:sz w:val="24"/>
                <w:szCs w:val="24"/>
              </w:rPr>
              <w:lastRenderedPageBreak/>
              <w:t> </w:t>
            </w:r>
          </w:p>
        </w:tc>
        <w:tc>
          <w:tcPr>
            <w:tcW w:w="3907" w:type="dxa"/>
            <w:tcBorders>
              <w:top w:val="single" w:sz="6" w:space="0" w:color="000000"/>
              <w:left w:val="single" w:sz="6" w:space="0" w:color="000000"/>
              <w:bottom w:val="single" w:sz="6" w:space="0" w:color="000000"/>
              <w:right w:val="single" w:sz="6" w:space="0" w:color="000000"/>
            </w:tcBorders>
            <w:shd w:val="clear" w:color="auto" w:fill="FFFFFF"/>
            <w:hideMark/>
          </w:tcPr>
          <w:p w14:paraId="01617967" w14:textId="77777777" w:rsidR="00864B58" w:rsidRPr="00725D74" w:rsidRDefault="00864B58">
            <w:pPr>
              <w:rPr>
                <w:sz w:val="24"/>
                <w:szCs w:val="24"/>
              </w:rPr>
            </w:pPr>
            <w:r w:rsidRPr="00725D74">
              <w:rPr>
                <w:sz w:val="24"/>
                <w:szCs w:val="24"/>
              </w:rPr>
              <w:t>Statinio</w:t>
            </w:r>
            <w:r w:rsidRPr="00725D74">
              <w:rPr>
                <w:b/>
                <w:bCs/>
                <w:sz w:val="24"/>
                <w:szCs w:val="24"/>
              </w:rPr>
              <w:t xml:space="preserve"> </w:t>
            </w:r>
            <w:r w:rsidRPr="00725D74">
              <w:rPr>
                <w:sz w:val="24"/>
                <w:szCs w:val="24"/>
              </w:rPr>
              <w:t>statybos rūšis.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137B15B9" w14:textId="77777777" w:rsidR="00864B58" w:rsidRPr="00725D74" w:rsidRDefault="00864B58">
            <w:pPr>
              <w:rPr>
                <w:sz w:val="24"/>
                <w:szCs w:val="24"/>
              </w:rPr>
            </w:pPr>
            <w:r w:rsidRPr="00725D74">
              <w:rPr>
                <w:sz w:val="24"/>
                <w:szCs w:val="24"/>
              </w:rPr>
              <w:t>Kapitalinis remontas. </w:t>
            </w:r>
          </w:p>
        </w:tc>
      </w:tr>
      <w:tr w:rsidR="00864B58" w:rsidRPr="00725D74" w14:paraId="6C52F7F0" w14:textId="77777777">
        <w:trPr>
          <w:trHeight w:val="300"/>
        </w:trPr>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14:paraId="50FF6D59" w14:textId="77777777" w:rsidR="00864B58" w:rsidRPr="00725D74" w:rsidRDefault="00864B58" w:rsidP="00864B58">
            <w:pPr>
              <w:numPr>
                <w:ilvl w:val="0"/>
                <w:numId w:val="61"/>
              </w:numPr>
              <w:spacing w:after="160" w:line="259" w:lineRule="auto"/>
              <w:rPr>
                <w:sz w:val="24"/>
                <w:szCs w:val="24"/>
              </w:rPr>
            </w:pPr>
            <w:r w:rsidRPr="00725D74">
              <w:rPr>
                <w:sz w:val="24"/>
                <w:szCs w:val="24"/>
              </w:rPr>
              <w:t> </w:t>
            </w:r>
          </w:p>
        </w:tc>
        <w:tc>
          <w:tcPr>
            <w:tcW w:w="3907" w:type="dxa"/>
            <w:tcBorders>
              <w:top w:val="single" w:sz="6" w:space="0" w:color="000000"/>
              <w:left w:val="single" w:sz="6" w:space="0" w:color="000000"/>
              <w:bottom w:val="single" w:sz="6" w:space="0" w:color="000000"/>
              <w:right w:val="single" w:sz="6" w:space="0" w:color="000000"/>
            </w:tcBorders>
            <w:shd w:val="clear" w:color="auto" w:fill="FFFFFF"/>
            <w:hideMark/>
          </w:tcPr>
          <w:p w14:paraId="7212C160" w14:textId="77777777" w:rsidR="00864B58" w:rsidRPr="00725D74" w:rsidRDefault="00864B58">
            <w:pPr>
              <w:rPr>
                <w:sz w:val="24"/>
                <w:szCs w:val="24"/>
              </w:rPr>
            </w:pPr>
            <w:r w:rsidRPr="00725D74">
              <w:rPr>
                <w:sz w:val="24"/>
                <w:szCs w:val="24"/>
              </w:rPr>
              <w:t>Statinio finansavimas.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54917C1B" w14:textId="77777777" w:rsidR="00864B58" w:rsidRPr="00725D74" w:rsidRDefault="00864B58">
            <w:pPr>
              <w:rPr>
                <w:sz w:val="24"/>
                <w:szCs w:val="24"/>
              </w:rPr>
            </w:pPr>
            <w:r w:rsidRPr="00725D74">
              <w:rPr>
                <w:sz w:val="24"/>
                <w:szCs w:val="24"/>
              </w:rPr>
              <w:t>Kauno rajono savivaldybės biudžeto lėšos. </w:t>
            </w:r>
          </w:p>
        </w:tc>
      </w:tr>
      <w:tr w:rsidR="00864B58" w:rsidRPr="00725D74" w14:paraId="1058E000" w14:textId="77777777">
        <w:trPr>
          <w:trHeight w:val="405"/>
        </w:trPr>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14:paraId="45FEB41D" w14:textId="77777777" w:rsidR="00864B58" w:rsidRPr="00725D74" w:rsidRDefault="00864B58" w:rsidP="00864B58">
            <w:pPr>
              <w:numPr>
                <w:ilvl w:val="0"/>
                <w:numId w:val="62"/>
              </w:numPr>
              <w:spacing w:after="160" w:line="259" w:lineRule="auto"/>
              <w:rPr>
                <w:sz w:val="24"/>
                <w:szCs w:val="24"/>
              </w:rPr>
            </w:pPr>
            <w:r w:rsidRPr="00725D74">
              <w:rPr>
                <w:sz w:val="24"/>
                <w:szCs w:val="24"/>
              </w:rPr>
              <w:t> </w:t>
            </w:r>
          </w:p>
        </w:tc>
        <w:tc>
          <w:tcPr>
            <w:tcW w:w="3907" w:type="dxa"/>
            <w:tcBorders>
              <w:top w:val="single" w:sz="6" w:space="0" w:color="000000"/>
              <w:left w:val="single" w:sz="6" w:space="0" w:color="000000"/>
              <w:bottom w:val="single" w:sz="6" w:space="0" w:color="000000"/>
              <w:right w:val="single" w:sz="6" w:space="0" w:color="000000"/>
            </w:tcBorders>
            <w:shd w:val="clear" w:color="auto" w:fill="FFFFFF"/>
            <w:hideMark/>
          </w:tcPr>
          <w:p w14:paraId="5750952D" w14:textId="77777777" w:rsidR="00864B58" w:rsidRPr="00725D74" w:rsidRDefault="00864B58">
            <w:pPr>
              <w:rPr>
                <w:sz w:val="24"/>
                <w:szCs w:val="24"/>
              </w:rPr>
            </w:pPr>
            <w:r w:rsidRPr="00725D74">
              <w:rPr>
                <w:sz w:val="24"/>
                <w:szCs w:val="24"/>
              </w:rPr>
              <w:t>Statinio kategorija.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4977B49E" w14:textId="77777777" w:rsidR="00864B58" w:rsidRPr="00725D74" w:rsidRDefault="00864B58">
            <w:pPr>
              <w:rPr>
                <w:sz w:val="24"/>
                <w:szCs w:val="24"/>
              </w:rPr>
            </w:pPr>
            <w:r w:rsidRPr="00725D74">
              <w:rPr>
                <w:sz w:val="24"/>
                <w:szCs w:val="24"/>
              </w:rPr>
              <w:t>Ypatingasis statinys. </w:t>
            </w:r>
          </w:p>
        </w:tc>
      </w:tr>
      <w:tr w:rsidR="00864B58" w:rsidRPr="00725D74" w14:paraId="334EF884" w14:textId="77777777">
        <w:trPr>
          <w:trHeight w:val="405"/>
        </w:trPr>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14:paraId="3C96283B" w14:textId="77777777" w:rsidR="00864B58" w:rsidRPr="00725D74" w:rsidRDefault="00864B58" w:rsidP="00864B58">
            <w:pPr>
              <w:numPr>
                <w:ilvl w:val="0"/>
                <w:numId w:val="63"/>
              </w:numPr>
              <w:spacing w:after="160" w:line="259" w:lineRule="auto"/>
              <w:rPr>
                <w:sz w:val="24"/>
                <w:szCs w:val="24"/>
              </w:rPr>
            </w:pPr>
            <w:r w:rsidRPr="00725D74">
              <w:rPr>
                <w:sz w:val="24"/>
                <w:szCs w:val="24"/>
              </w:rPr>
              <w:t> </w:t>
            </w:r>
          </w:p>
        </w:tc>
        <w:tc>
          <w:tcPr>
            <w:tcW w:w="3907" w:type="dxa"/>
            <w:tcBorders>
              <w:top w:val="single" w:sz="6" w:space="0" w:color="000000"/>
              <w:left w:val="single" w:sz="6" w:space="0" w:color="000000"/>
              <w:bottom w:val="single" w:sz="6" w:space="0" w:color="000000"/>
              <w:right w:val="single" w:sz="6" w:space="0" w:color="000000"/>
            </w:tcBorders>
            <w:shd w:val="clear" w:color="auto" w:fill="FFFFFF"/>
            <w:hideMark/>
          </w:tcPr>
          <w:p w14:paraId="67923D2B" w14:textId="77777777" w:rsidR="00864B58" w:rsidRPr="00725D74" w:rsidRDefault="00864B58">
            <w:pPr>
              <w:rPr>
                <w:sz w:val="24"/>
                <w:szCs w:val="24"/>
              </w:rPr>
            </w:pPr>
            <w:r w:rsidRPr="00725D74">
              <w:rPr>
                <w:sz w:val="24"/>
                <w:szCs w:val="24"/>
              </w:rPr>
              <w:t>Esamos statinio konstrukcijos, jų funkcinė paskirtis.</w:t>
            </w:r>
            <w:r w:rsidRPr="00725D74">
              <w:rPr>
                <w:i/>
                <w:iCs/>
                <w:sz w:val="24"/>
                <w:szCs w:val="24"/>
              </w:rPr>
              <w:t> </w:t>
            </w:r>
            <w:r w:rsidRPr="00725D74">
              <w:rPr>
                <w:sz w:val="24"/>
                <w:szCs w:val="24"/>
              </w:rPr>
              <w:t>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70417D60" w14:textId="77777777" w:rsidR="00864B58" w:rsidRPr="00725D74" w:rsidRDefault="00864B58">
            <w:pPr>
              <w:rPr>
                <w:sz w:val="24"/>
                <w:szCs w:val="24"/>
              </w:rPr>
            </w:pPr>
            <w:r w:rsidRPr="00725D74">
              <w:rPr>
                <w:sz w:val="24"/>
                <w:szCs w:val="24"/>
              </w:rPr>
              <w:t>Pamatai – plytų mūro, tinkuoti </w:t>
            </w:r>
          </w:p>
          <w:p w14:paraId="1B73B527" w14:textId="77777777" w:rsidR="00864B58" w:rsidRPr="00725D74" w:rsidRDefault="00864B58">
            <w:pPr>
              <w:rPr>
                <w:sz w:val="24"/>
                <w:szCs w:val="24"/>
              </w:rPr>
            </w:pPr>
            <w:r w:rsidRPr="00725D74">
              <w:rPr>
                <w:sz w:val="24"/>
                <w:szCs w:val="24"/>
              </w:rPr>
              <w:t>Sienos – plytų mūro, tinkuotos </w:t>
            </w:r>
          </w:p>
          <w:p w14:paraId="40F95496" w14:textId="77777777" w:rsidR="00864B58" w:rsidRPr="00725D74" w:rsidRDefault="00864B58">
            <w:pPr>
              <w:rPr>
                <w:sz w:val="24"/>
                <w:szCs w:val="24"/>
              </w:rPr>
            </w:pPr>
            <w:r w:rsidRPr="00725D74">
              <w:rPr>
                <w:sz w:val="24"/>
                <w:szCs w:val="24"/>
              </w:rPr>
              <w:t>Pertvaros – plytų mūro </w:t>
            </w:r>
          </w:p>
          <w:p w14:paraId="382ED9E8" w14:textId="77777777" w:rsidR="00864B58" w:rsidRPr="00725D74" w:rsidRDefault="00864B58">
            <w:pPr>
              <w:rPr>
                <w:sz w:val="24"/>
                <w:szCs w:val="24"/>
              </w:rPr>
            </w:pPr>
            <w:r w:rsidRPr="00725D74">
              <w:rPr>
                <w:sz w:val="24"/>
                <w:szCs w:val="24"/>
              </w:rPr>
              <w:t>Perdangos – virš cokolio skliautinės mūro, arkinės mūro, gelžbetonio, virš pirmo aukšto – medinės </w:t>
            </w:r>
          </w:p>
          <w:p w14:paraId="786A63D5" w14:textId="77777777" w:rsidR="00864B58" w:rsidRPr="00725D74" w:rsidRDefault="00864B58">
            <w:pPr>
              <w:rPr>
                <w:sz w:val="24"/>
                <w:szCs w:val="24"/>
              </w:rPr>
            </w:pPr>
            <w:r w:rsidRPr="00725D74">
              <w:rPr>
                <w:sz w:val="24"/>
                <w:szCs w:val="24"/>
              </w:rPr>
              <w:t>Stogas – medinė konstrukcija, čerpės </w:t>
            </w:r>
          </w:p>
          <w:p w14:paraId="2484D851" w14:textId="77777777" w:rsidR="00864B58" w:rsidRPr="00725D74" w:rsidRDefault="00864B58">
            <w:pPr>
              <w:rPr>
                <w:sz w:val="24"/>
                <w:szCs w:val="24"/>
              </w:rPr>
            </w:pPr>
            <w:r w:rsidRPr="00725D74">
              <w:rPr>
                <w:sz w:val="24"/>
                <w:szCs w:val="24"/>
              </w:rPr>
              <w:t>Durys, langai – mediniai </w:t>
            </w:r>
          </w:p>
          <w:p w14:paraId="176B71AC" w14:textId="77777777" w:rsidR="00864B58" w:rsidRPr="00725D74" w:rsidRDefault="00864B58">
            <w:pPr>
              <w:rPr>
                <w:sz w:val="24"/>
                <w:szCs w:val="24"/>
              </w:rPr>
            </w:pPr>
            <w:r w:rsidRPr="00725D74">
              <w:rPr>
                <w:sz w:val="24"/>
                <w:szCs w:val="24"/>
              </w:rPr>
              <w:t>Administracinės paskirties patalpos kurį laiką nenaudojamos.  </w:t>
            </w:r>
          </w:p>
          <w:p w14:paraId="0FF48996" w14:textId="77777777" w:rsidR="00864B58" w:rsidRPr="00725D74" w:rsidRDefault="00864B58">
            <w:pPr>
              <w:rPr>
                <w:sz w:val="24"/>
                <w:szCs w:val="24"/>
              </w:rPr>
            </w:pPr>
            <w:r w:rsidRPr="00725D74">
              <w:rPr>
                <w:sz w:val="24"/>
                <w:szCs w:val="24"/>
              </w:rPr>
              <w:t>Gyvenamos paskirties patalpos – butas – naudojamas.  </w:t>
            </w:r>
          </w:p>
        </w:tc>
      </w:tr>
      <w:tr w:rsidR="00864B58" w:rsidRPr="00725D74" w14:paraId="4D0B9458" w14:textId="77777777">
        <w:trPr>
          <w:trHeight w:val="285"/>
        </w:trPr>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14:paraId="77A09C31" w14:textId="77777777" w:rsidR="00864B58" w:rsidRPr="00725D74" w:rsidRDefault="00864B58" w:rsidP="00864B58">
            <w:pPr>
              <w:numPr>
                <w:ilvl w:val="0"/>
                <w:numId w:val="64"/>
              </w:numPr>
              <w:spacing w:after="160" w:line="259" w:lineRule="auto"/>
              <w:rPr>
                <w:sz w:val="24"/>
                <w:szCs w:val="24"/>
              </w:rPr>
            </w:pPr>
            <w:r w:rsidRPr="00725D74">
              <w:rPr>
                <w:sz w:val="24"/>
                <w:szCs w:val="24"/>
              </w:rPr>
              <w:t> </w:t>
            </w:r>
          </w:p>
        </w:tc>
        <w:tc>
          <w:tcPr>
            <w:tcW w:w="3907" w:type="dxa"/>
            <w:tcBorders>
              <w:top w:val="single" w:sz="6" w:space="0" w:color="000000"/>
              <w:left w:val="single" w:sz="6" w:space="0" w:color="000000"/>
              <w:bottom w:val="single" w:sz="6" w:space="0" w:color="000000"/>
              <w:right w:val="single" w:sz="6" w:space="0" w:color="000000"/>
            </w:tcBorders>
            <w:shd w:val="clear" w:color="auto" w:fill="FFFFFF"/>
            <w:hideMark/>
          </w:tcPr>
          <w:p w14:paraId="67950580" w14:textId="77777777" w:rsidR="00864B58" w:rsidRPr="00725D74" w:rsidRDefault="00864B58">
            <w:pPr>
              <w:rPr>
                <w:sz w:val="24"/>
                <w:szCs w:val="24"/>
              </w:rPr>
            </w:pPr>
            <w:r w:rsidRPr="00725D74">
              <w:rPr>
                <w:sz w:val="24"/>
                <w:szCs w:val="24"/>
              </w:rPr>
              <w:t>Projekto rengimo etapas.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5B00E986" w14:textId="77777777" w:rsidR="00864B58" w:rsidRPr="00725D74" w:rsidRDefault="00864B58">
            <w:pPr>
              <w:rPr>
                <w:sz w:val="24"/>
                <w:szCs w:val="24"/>
              </w:rPr>
            </w:pPr>
            <w:r w:rsidRPr="00725D74">
              <w:rPr>
                <w:sz w:val="24"/>
                <w:szCs w:val="24"/>
              </w:rPr>
              <w:t>Projektiniai pasiūlymai </w:t>
            </w:r>
          </w:p>
        </w:tc>
      </w:tr>
      <w:tr w:rsidR="00864B58" w:rsidRPr="00725D74" w14:paraId="46161E19" w14:textId="77777777">
        <w:trPr>
          <w:trHeight w:val="570"/>
        </w:trPr>
        <w:tc>
          <w:tcPr>
            <w:tcW w:w="995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5046C591" w14:textId="77777777" w:rsidR="00864B58" w:rsidRPr="00725D74" w:rsidRDefault="00864B58">
            <w:pPr>
              <w:rPr>
                <w:sz w:val="24"/>
                <w:szCs w:val="24"/>
              </w:rPr>
            </w:pPr>
            <w:r w:rsidRPr="00725D74">
              <w:rPr>
                <w:b/>
                <w:bCs/>
                <w:sz w:val="24"/>
                <w:szCs w:val="24"/>
              </w:rPr>
              <w:t>II. Perkamų projektavimo paslaugų apimtis, trukmė ir perkančiosios organizacijos pateikiami duomenys</w:t>
            </w:r>
            <w:r w:rsidRPr="00725D74">
              <w:rPr>
                <w:sz w:val="24"/>
                <w:szCs w:val="24"/>
              </w:rPr>
              <w:t> </w:t>
            </w:r>
          </w:p>
        </w:tc>
      </w:tr>
      <w:tr w:rsidR="00864B58" w:rsidRPr="00725D74" w14:paraId="0AA096C9" w14:textId="77777777">
        <w:trPr>
          <w:trHeight w:val="405"/>
        </w:trPr>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14:paraId="598D776D" w14:textId="77777777" w:rsidR="00864B58" w:rsidRPr="00725D74" w:rsidRDefault="00864B58" w:rsidP="00864B58">
            <w:pPr>
              <w:numPr>
                <w:ilvl w:val="0"/>
                <w:numId w:val="65"/>
              </w:numPr>
              <w:spacing w:after="160" w:line="259" w:lineRule="auto"/>
              <w:rPr>
                <w:sz w:val="24"/>
                <w:szCs w:val="24"/>
              </w:rPr>
            </w:pPr>
            <w:r w:rsidRPr="00725D74">
              <w:rPr>
                <w:sz w:val="24"/>
                <w:szCs w:val="24"/>
              </w:rPr>
              <w:t> </w:t>
            </w:r>
          </w:p>
          <w:p w14:paraId="232B8257" w14:textId="77777777" w:rsidR="00864B58" w:rsidRPr="00725D74" w:rsidRDefault="00864B58">
            <w:pPr>
              <w:rPr>
                <w:sz w:val="24"/>
                <w:szCs w:val="24"/>
              </w:rPr>
            </w:pPr>
          </w:p>
        </w:tc>
        <w:tc>
          <w:tcPr>
            <w:tcW w:w="3907" w:type="dxa"/>
            <w:tcBorders>
              <w:top w:val="single" w:sz="6" w:space="0" w:color="000000"/>
              <w:left w:val="single" w:sz="6" w:space="0" w:color="000000"/>
              <w:bottom w:val="single" w:sz="6" w:space="0" w:color="000000"/>
              <w:right w:val="single" w:sz="6" w:space="0" w:color="000000"/>
            </w:tcBorders>
            <w:shd w:val="clear" w:color="auto" w:fill="FFFFFF"/>
            <w:hideMark/>
          </w:tcPr>
          <w:p w14:paraId="5734131A" w14:textId="77777777" w:rsidR="00864B58" w:rsidRPr="00725D74" w:rsidRDefault="00864B58">
            <w:pPr>
              <w:rPr>
                <w:sz w:val="24"/>
                <w:szCs w:val="24"/>
              </w:rPr>
            </w:pPr>
            <w:r w:rsidRPr="00725D74">
              <w:rPr>
                <w:sz w:val="24"/>
                <w:szCs w:val="24"/>
              </w:rPr>
              <w:t>Projektavimo paslaugų apimtis.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03CDC1F0" w14:textId="77777777" w:rsidR="00864B58" w:rsidRPr="00725D74" w:rsidRDefault="00864B58">
            <w:pPr>
              <w:rPr>
                <w:sz w:val="24"/>
                <w:szCs w:val="24"/>
              </w:rPr>
            </w:pPr>
            <w:r w:rsidRPr="00725D74">
              <w:rPr>
                <w:b/>
                <w:bCs/>
                <w:sz w:val="24"/>
                <w:szCs w:val="24"/>
              </w:rPr>
              <w:t>PROJEKTE NUMATYTI</w:t>
            </w:r>
            <w:r w:rsidRPr="00725D74">
              <w:rPr>
                <w:sz w:val="24"/>
                <w:szCs w:val="24"/>
              </w:rPr>
              <w:t> </w:t>
            </w:r>
          </w:p>
          <w:p w14:paraId="0795C079" w14:textId="77777777" w:rsidR="00864B58" w:rsidRPr="00725D74" w:rsidRDefault="00864B58">
            <w:pPr>
              <w:rPr>
                <w:sz w:val="24"/>
                <w:szCs w:val="24"/>
              </w:rPr>
            </w:pPr>
            <w:r w:rsidRPr="00725D74">
              <w:rPr>
                <w:sz w:val="24"/>
                <w:szCs w:val="24"/>
              </w:rPr>
              <w:t>1. Raudondvario dvaro sodybos pietų svirną pritaikyti meno mokyklai, keičiant pastato paskirtį iš administracinės į mokslo.  </w:t>
            </w:r>
          </w:p>
          <w:p w14:paraId="1705A2D9" w14:textId="77777777" w:rsidR="00864B58" w:rsidRPr="00725D74" w:rsidRDefault="00864B58">
            <w:pPr>
              <w:rPr>
                <w:sz w:val="24"/>
                <w:szCs w:val="24"/>
              </w:rPr>
            </w:pPr>
            <w:r w:rsidRPr="00725D74">
              <w:rPr>
                <w:sz w:val="24"/>
                <w:szCs w:val="24"/>
              </w:rPr>
              <w:t>2. Pastate esantis butas paliekamas. Gautas gyventojo sutikimas.  </w:t>
            </w:r>
          </w:p>
          <w:p w14:paraId="4E451DD9" w14:textId="529C6E71" w:rsidR="00864B58" w:rsidRPr="00725D74" w:rsidRDefault="00864B58">
            <w:pPr>
              <w:rPr>
                <w:sz w:val="24"/>
                <w:szCs w:val="24"/>
              </w:rPr>
            </w:pPr>
            <w:r w:rsidRPr="00725D74">
              <w:rPr>
                <w:sz w:val="24"/>
                <w:szCs w:val="24"/>
              </w:rPr>
              <w:t>3. Aplink pastatą suformuoto sklypo plotas neužtikrina norminio automobilių parkavimo vietų skaičiaus, reglamentuojamo atstumo nuo šiukšlių konteinerių iki visuomeninės paskirties statinio bei pakankamos vietos jiems. Automobilių laikymą ir šiukšlių konteinerius numatyti greta esančiuose sklypuose. Pridedami sutikimai.  </w:t>
            </w:r>
          </w:p>
          <w:p w14:paraId="4C96DE74" w14:textId="77777777" w:rsidR="00864B58" w:rsidRPr="00725D74" w:rsidRDefault="00864B58">
            <w:pPr>
              <w:rPr>
                <w:sz w:val="24"/>
                <w:szCs w:val="24"/>
              </w:rPr>
            </w:pPr>
            <w:r w:rsidRPr="00725D74">
              <w:rPr>
                <w:sz w:val="24"/>
                <w:szCs w:val="24"/>
              </w:rPr>
              <w:t>Aplink pastatą sutvarkoma aplinka, įrengiami pėsčiųjų takai, nuogrindos, želdinių zonos, apželdinimo sprendiniai, vejos dangos, automobilių laikymo aikštelė su numatytomis žmonių su negalia stovėjimo vietomis. Numatyti vandens padavimo vietas prie pastato lauke, aplinkos priežiūrai ir tvarkymui. Numatyti įstaigos pavadinimo iškabą, gatvės pavadinimą, pastato numerį,   tris vėliavų stovus. Numatyti lauko apšvietimą, vaizdo kamerų vietas, šiukšliadėžes bei suoliukus.  </w:t>
            </w:r>
          </w:p>
          <w:p w14:paraId="52E0F310" w14:textId="77777777" w:rsidR="00864B58" w:rsidRPr="00725D74" w:rsidRDefault="00864B58">
            <w:pPr>
              <w:rPr>
                <w:sz w:val="24"/>
                <w:szCs w:val="24"/>
              </w:rPr>
            </w:pPr>
            <w:r w:rsidRPr="00725D74">
              <w:rPr>
                <w:sz w:val="24"/>
                <w:szCs w:val="24"/>
              </w:rPr>
              <w:t>Statinio prieinamumas: pastatą ir jo prieigas pritaikyti visų negalios formų neįgaliųjų poreikių tenkinimui, įrengti liftą ar kitokį įrenginį, ir užtikrinti kitus poreikius vadovaujantis normatyvinių statybos techninių dokumentų reikalavimais.  </w:t>
            </w:r>
          </w:p>
          <w:p w14:paraId="1AD98E5F" w14:textId="77777777" w:rsidR="00864B58" w:rsidRPr="00725D74" w:rsidRDefault="00864B58">
            <w:pPr>
              <w:rPr>
                <w:sz w:val="24"/>
                <w:szCs w:val="24"/>
              </w:rPr>
            </w:pPr>
            <w:r w:rsidRPr="00725D74">
              <w:rPr>
                <w:b/>
                <w:bCs/>
                <w:sz w:val="24"/>
                <w:szCs w:val="24"/>
              </w:rPr>
              <w:t>Statinio kapitalinio remonto projektu numatyti:</w:t>
            </w:r>
            <w:r w:rsidRPr="00725D74">
              <w:rPr>
                <w:sz w:val="24"/>
                <w:szCs w:val="24"/>
              </w:rPr>
              <w:t> </w:t>
            </w:r>
          </w:p>
          <w:p w14:paraId="27379905" w14:textId="77777777" w:rsidR="00864B58" w:rsidRPr="00725D74" w:rsidRDefault="00864B58">
            <w:pPr>
              <w:rPr>
                <w:sz w:val="24"/>
                <w:szCs w:val="24"/>
              </w:rPr>
            </w:pPr>
            <w:r w:rsidRPr="00725D74">
              <w:rPr>
                <w:sz w:val="24"/>
                <w:szCs w:val="24"/>
              </w:rPr>
              <w:t>Esamo rekonstruojamo pastato energetinis naudingumas nesikeičia.  </w:t>
            </w:r>
          </w:p>
          <w:p w14:paraId="1AF62BBC" w14:textId="77777777" w:rsidR="00864B58" w:rsidRPr="00725D74" w:rsidRDefault="00864B58">
            <w:pPr>
              <w:rPr>
                <w:sz w:val="24"/>
                <w:szCs w:val="24"/>
              </w:rPr>
            </w:pPr>
            <w:r w:rsidRPr="00725D74">
              <w:rPr>
                <w:sz w:val="24"/>
                <w:szCs w:val="24"/>
              </w:rPr>
              <w:t>Po kapitalinio remonto priestate numatyti patalpas: </w:t>
            </w:r>
          </w:p>
          <w:p w14:paraId="70F899BE" w14:textId="77777777" w:rsidR="00864B58" w:rsidRPr="00725D74" w:rsidRDefault="00864B58">
            <w:pPr>
              <w:rPr>
                <w:sz w:val="24"/>
                <w:szCs w:val="24"/>
              </w:rPr>
            </w:pPr>
            <w:r w:rsidRPr="00725D74">
              <w:rPr>
                <w:sz w:val="24"/>
                <w:szCs w:val="24"/>
              </w:rPr>
              <w:t>Žmonių skaičius pastate vienu metu max iki 95.  </w:t>
            </w:r>
          </w:p>
          <w:p w14:paraId="0C2F150C" w14:textId="77777777" w:rsidR="00864B58" w:rsidRPr="00725D74" w:rsidRDefault="00864B58">
            <w:pPr>
              <w:rPr>
                <w:sz w:val="24"/>
                <w:szCs w:val="24"/>
              </w:rPr>
            </w:pPr>
            <w:r w:rsidRPr="00725D74">
              <w:rPr>
                <w:sz w:val="24"/>
                <w:szCs w:val="24"/>
              </w:rPr>
              <w:lastRenderedPageBreak/>
              <w:t>Funkcinių patalpų poreikis aukštuose: </w:t>
            </w:r>
          </w:p>
          <w:p w14:paraId="05472D21" w14:textId="77777777" w:rsidR="00864B58" w:rsidRPr="00725D74" w:rsidRDefault="00864B58">
            <w:pPr>
              <w:rPr>
                <w:sz w:val="24"/>
                <w:szCs w:val="24"/>
              </w:rPr>
            </w:pPr>
            <w:r w:rsidRPr="00725D74">
              <w:rPr>
                <w:sz w:val="24"/>
                <w:szCs w:val="24"/>
                <w:u w:val="single"/>
              </w:rPr>
              <w:t>Cokolinis aukštas</w:t>
            </w:r>
            <w:r w:rsidRPr="00725D74">
              <w:rPr>
                <w:sz w:val="24"/>
                <w:szCs w:val="24"/>
              </w:rPr>
              <w:t> </w:t>
            </w:r>
          </w:p>
          <w:p w14:paraId="169AEE35" w14:textId="77777777" w:rsidR="00864B58" w:rsidRPr="00725D74" w:rsidRDefault="00864B58">
            <w:pPr>
              <w:rPr>
                <w:sz w:val="24"/>
                <w:szCs w:val="24"/>
              </w:rPr>
            </w:pPr>
            <w:r w:rsidRPr="00725D74">
              <w:rPr>
                <w:sz w:val="24"/>
                <w:szCs w:val="24"/>
              </w:rPr>
              <w:t>Dailės kabinetas 33÷36 m2 </w:t>
            </w:r>
          </w:p>
          <w:p w14:paraId="50B128F7" w14:textId="77777777" w:rsidR="00864B58" w:rsidRPr="00725D74" w:rsidRDefault="00864B58">
            <w:pPr>
              <w:rPr>
                <w:sz w:val="24"/>
                <w:szCs w:val="24"/>
              </w:rPr>
            </w:pPr>
            <w:r w:rsidRPr="00725D74">
              <w:rPr>
                <w:sz w:val="24"/>
                <w:szCs w:val="24"/>
              </w:rPr>
              <w:t>Dailės kabinetas 33÷36 m2 </w:t>
            </w:r>
          </w:p>
          <w:p w14:paraId="377D7109" w14:textId="77777777" w:rsidR="00864B58" w:rsidRPr="00725D74" w:rsidRDefault="00864B58">
            <w:pPr>
              <w:rPr>
                <w:sz w:val="24"/>
                <w:szCs w:val="24"/>
              </w:rPr>
            </w:pPr>
            <w:r w:rsidRPr="00725D74">
              <w:rPr>
                <w:sz w:val="24"/>
                <w:szCs w:val="24"/>
              </w:rPr>
              <w:t>Dailės kabinetas 33÷36 m2 </w:t>
            </w:r>
          </w:p>
          <w:p w14:paraId="62662FEC" w14:textId="77777777" w:rsidR="00864B58" w:rsidRPr="00725D74" w:rsidRDefault="00864B58">
            <w:pPr>
              <w:rPr>
                <w:sz w:val="24"/>
                <w:szCs w:val="24"/>
              </w:rPr>
            </w:pPr>
            <w:r w:rsidRPr="00725D74">
              <w:rPr>
                <w:sz w:val="24"/>
                <w:szCs w:val="24"/>
              </w:rPr>
              <w:t>Mušamųjų klasė 15÷20 m2 </w:t>
            </w:r>
          </w:p>
          <w:p w14:paraId="05495FC8" w14:textId="77777777" w:rsidR="00864B58" w:rsidRPr="00725D74" w:rsidRDefault="00864B58">
            <w:pPr>
              <w:rPr>
                <w:sz w:val="24"/>
                <w:szCs w:val="24"/>
              </w:rPr>
            </w:pPr>
            <w:r w:rsidRPr="00725D74">
              <w:rPr>
                <w:sz w:val="24"/>
                <w:szCs w:val="24"/>
              </w:rPr>
              <w:t>Gitaros klasė 8÷10 m2 </w:t>
            </w:r>
          </w:p>
          <w:p w14:paraId="6AEC3679" w14:textId="77777777" w:rsidR="00864B58" w:rsidRPr="00725D74" w:rsidRDefault="00864B58">
            <w:pPr>
              <w:rPr>
                <w:sz w:val="24"/>
                <w:szCs w:val="24"/>
              </w:rPr>
            </w:pPr>
            <w:r w:rsidRPr="00725D74">
              <w:rPr>
                <w:sz w:val="24"/>
                <w:szCs w:val="24"/>
              </w:rPr>
              <w:t>Dainavimo klasė 12÷15 m2 </w:t>
            </w:r>
          </w:p>
          <w:p w14:paraId="02F2B05B" w14:textId="77777777" w:rsidR="00864B58" w:rsidRPr="00725D74" w:rsidRDefault="00864B58">
            <w:pPr>
              <w:rPr>
                <w:sz w:val="24"/>
                <w:szCs w:val="24"/>
              </w:rPr>
            </w:pPr>
            <w:r w:rsidRPr="00725D74">
              <w:rPr>
                <w:sz w:val="24"/>
                <w:szCs w:val="24"/>
              </w:rPr>
              <w:t>Dainavimo klasė 15÷22 m2 </w:t>
            </w:r>
          </w:p>
          <w:p w14:paraId="336431DB" w14:textId="77777777" w:rsidR="00864B58" w:rsidRPr="00725D74" w:rsidRDefault="00864B58">
            <w:pPr>
              <w:rPr>
                <w:sz w:val="24"/>
                <w:szCs w:val="24"/>
              </w:rPr>
            </w:pPr>
            <w:r w:rsidRPr="00725D74">
              <w:rPr>
                <w:sz w:val="24"/>
                <w:szCs w:val="24"/>
              </w:rPr>
              <w:t>Sandėlis, pagalbinė patalpa 6-8 m2 </w:t>
            </w:r>
          </w:p>
          <w:p w14:paraId="25D96B24" w14:textId="77777777" w:rsidR="00864B58" w:rsidRPr="00725D74" w:rsidRDefault="00864B58">
            <w:pPr>
              <w:rPr>
                <w:sz w:val="24"/>
                <w:szCs w:val="24"/>
              </w:rPr>
            </w:pPr>
            <w:r w:rsidRPr="00725D74">
              <w:rPr>
                <w:sz w:val="24"/>
                <w:szCs w:val="24"/>
                <w:u w:val="single"/>
              </w:rPr>
              <w:t>Pirmas aukštas</w:t>
            </w:r>
            <w:r w:rsidRPr="00725D74">
              <w:rPr>
                <w:sz w:val="24"/>
                <w:szCs w:val="24"/>
              </w:rPr>
              <w:t> </w:t>
            </w:r>
          </w:p>
          <w:p w14:paraId="20F0009F" w14:textId="77777777" w:rsidR="00864B58" w:rsidRPr="00725D74" w:rsidRDefault="00864B58">
            <w:pPr>
              <w:rPr>
                <w:sz w:val="24"/>
                <w:szCs w:val="24"/>
              </w:rPr>
            </w:pPr>
            <w:r w:rsidRPr="00725D74">
              <w:rPr>
                <w:sz w:val="24"/>
                <w:szCs w:val="24"/>
              </w:rPr>
              <w:t>Kanklių klasė 15÷22 m2 </w:t>
            </w:r>
          </w:p>
          <w:p w14:paraId="3254A49C" w14:textId="77777777" w:rsidR="00864B58" w:rsidRPr="00725D74" w:rsidRDefault="00864B58">
            <w:pPr>
              <w:rPr>
                <w:sz w:val="24"/>
                <w:szCs w:val="24"/>
              </w:rPr>
            </w:pPr>
            <w:r w:rsidRPr="00725D74">
              <w:rPr>
                <w:sz w:val="24"/>
                <w:szCs w:val="24"/>
              </w:rPr>
              <w:t>Fortepijono klasė 10÷15 m2 </w:t>
            </w:r>
          </w:p>
          <w:p w14:paraId="743BCE22" w14:textId="77777777" w:rsidR="00864B58" w:rsidRPr="00725D74" w:rsidRDefault="00864B58">
            <w:pPr>
              <w:rPr>
                <w:sz w:val="24"/>
                <w:szCs w:val="24"/>
              </w:rPr>
            </w:pPr>
            <w:r w:rsidRPr="00725D74">
              <w:rPr>
                <w:sz w:val="24"/>
                <w:szCs w:val="24"/>
              </w:rPr>
              <w:t>Fortepijono klasė 10÷15 m2 </w:t>
            </w:r>
          </w:p>
          <w:p w14:paraId="355FE9E9" w14:textId="77777777" w:rsidR="00864B58" w:rsidRPr="00725D74" w:rsidRDefault="00864B58">
            <w:pPr>
              <w:rPr>
                <w:sz w:val="24"/>
                <w:szCs w:val="24"/>
              </w:rPr>
            </w:pPr>
            <w:r w:rsidRPr="00725D74">
              <w:rPr>
                <w:sz w:val="24"/>
                <w:szCs w:val="24"/>
              </w:rPr>
              <w:t>Liaudies instrumentų klasė 16÷20 m2 </w:t>
            </w:r>
          </w:p>
          <w:p w14:paraId="3B9D575A" w14:textId="77777777" w:rsidR="00864B58" w:rsidRPr="00725D74" w:rsidRDefault="00864B58">
            <w:pPr>
              <w:rPr>
                <w:sz w:val="24"/>
                <w:szCs w:val="24"/>
              </w:rPr>
            </w:pPr>
            <w:r w:rsidRPr="00725D74">
              <w:rPr>
                <w:sz w:val="24"/>
                <w:szCs w:val="24"/>
              </w:rPr>
              <w:t>Solfedžio ir muzikos istorijos klasė 20÷25 m2 </w:t>
            </w:r>
          </w:p>
          <w:p w14:paraId="1E2CEB05" w14:textId="77777777" w:rsidR="00864B58" w:rsidRPr="00725D74" w:rsidRDefault="00864B58">
            <w:pPr>
              <w:rPr>
                <w:sz w:val="24"/>
                <w:szCs w:val="24"/>
              </w:rPr>
            </w:pPr>
            <w:r w:rsidRPr="00725D74">
              <w:rPr>
                <w:sz w:val="24"/>
                <w:szCs w:val="24"/>
              </w:rPr>
              <w:t>Pučiamųjų orkestro klasė 20÷25 m2 </w:t>
            </w:r>
          </w:p>
          <w:p w14:paraId="3C40D1B1" w14:textId="77777777" w:rsidR="00864B58" w:rsidRPr="00725D74" w:rsidRDefault="00864B58">
            <w:pPr>
              <w:rPr>
                <w:sz w:val="24"/>
                <w:szCs w:val="24"/>
              </w:rPr>
            </w:pPr>
            <w:r w:rsidRPr="00725D74">
              <w:rPr>
                <w:sz w:val="24"/>
                <w:szCs w:val="24"/>
              </w:rPr>
              <w:t>Direktoriaus pavaduotojo kabinetas 10÷15 m2  </w:t>
            </w:r>
          </w:p>
          <w:p w14:paraId="1DB959F4" w14:textId="77777777" w:rsidR="00864B58" w:rsidRPr="00725D74" w:rsidRDefault="00864B58">
            <w:pPr>
              <w:rPr>
                <w:sz w:val="24"/>
                <w:szCs w:val="24"/>
              </w:rPr>
            </w:pPr>
            <w:r w:rsidRPr="00725D74">
              <w:rPr>
                <w:sz w:val="24"/>
                <w:szCs w:val="24"/>
              </w:rPr>
              <w:t>Mokytojų kambarys 15÷20 m2 </w:t>
            </w:r>
          </w:p>
          <w:p w14:paraId="6ABCB9A2" w14:textId="77777777" w:rsidR="00864B58" w:rsidRPr="00725D74" w:rsidRDefault="00864B58">
            <w:pPr>
              <w:rPr>
                <w:sz w:val="24"/>
                <w:szCs w:val="24"/>
              </w:rPr>
            </w:pPr>
            <w:r w:rsidRPr="00725D74">
              <w:rPr>
                <w:sz w:val="24"/>
                <w:szCs w:val="24"/>
              </w:rPr>
              <w:t>Sandėlis, pagalbinė patalpa 6-8 m2 </w:t>
            </w:r>
          </w:p>
          <w:p w14:paraId="652A6D71" w14:textId="77777777" w:rsidR="00864B58" w:rsidRPr="00725D74" w:rsidRDefault="00864B58">
            <w:pPr>
              <w:rPr>
                <w:sz w:val="24"/>
                <w:szCs w:val="24"/>
              </w:rPr>
            </w:pPr>
            <w:r w:rsidRPr="00725D74">
              <w:rPr>
                <w:sz w:val="24"/>
                <w:szCs w:val="24"/>
                <w:u w:val="single"/>
              </w:rPr>
              <w:t>Mansardinis aukštas</w:t>
            </w:r>
            <w:r w:rsidRPr="00725D74">
              <w:rPr>
                <w:sz w:val="24"/>
                <w:szCs w:val="24"/>
              </w:rPr>
              <w:t> </w:t>
            </w:r>
          </w:p>
          <w:p w14:paraId="27B56FFA" w14:textId="77777777" w:rsidR="00864B58" w:rsidRPr="00725D74" w:rsidRDefault="00864B58">
            <w:pPr>
              <w:rPr>
                <w:sz w:val="24"/>
                <w:szCs w:val="24"/>
              </w:rPr>
            </w:pPr>
            <w:r w:rsidRPr="00725D74">
              <w:rPr>
                <w:sz w:val="24"/>
                <w:szCs w:val="24"/>
              </w:rPr>
              <w:t>Salė 80÷100 m2 </w:t>
            </w:r>
          </w:p>
          <w:p w14:paraId="7695A12F" w14:textId="77777777" w:rsidR="00864B58" w:rsidRPr="00725D74" w:rsidRDefault="00864B58">
            <w:pPr>
              <w:rPr>
                <w:sz w:val="24"/>
                <w:szCs w:val="24"/>
              </w:rPr>
            </w:pPr>
            <w:r w:rsidRPr="00725D74">
              <w:rPr>
                <w:sz w:val="24"/>
                <w:szCs w:val="24"/>
              </w:rPr>
              <w:t>Scena 10÷15 m2 </w:t>
            </w:r>
          </w:p>
          <w:p w14:paraId="65558055" w14:textId="77777777" w:rsidR="00864B58" w:rsidRPr="00725D74" w:rsidRDefault="00864B58">
            <w:pPr>
              <w:rPr>
                <w:sz w:val="24"/>
                <w:szCs w:val="24"/>
              </w:rPr>
            </w:pPr>
            <w:r w:rsidRPr="00725D74">
              <w:rPr>
                <w:sz w:val="24"/>
                <w:szCs w:val="24"/>
              </w:rPr>
              <w:t>Kulisai 3÷5 m2 </w:t>
            </w:r>
          </w:p>
          <w:p w14:paraId="1C292B40" w14:textId="77777777" w:rsidR="00864B58" w:rsidRPr="00725D74" w:rsidRDefault="00864B58">
            <w:pPr>
              <w:rPr>
                <w:sz w:val="24"/>
                <w:szCs w:val="24"/>
              </w:rPr>
            </w:pPr>
            <w:r w:rsidRPr="00725D74">
              <w:rPr>
                <w:sz w:val="24"/>
                <w:szCs w:val="24"/>
              </w:rPr>
              <w:t>Salės sandėlis 5÷8 m2 </w:t>
            </w:r>
          </w:p>
          <w:p w14:paraId="726CFF14" w14:textId="77777777" w:rsidR="00864B58" w:rsidRPr="00725D74" w:rsidRDefault="00864B58">
            <w:pPr>
              <w:rPr>
                <w:sz w:val="24"/>
                <w:szCs w:val="24"/>
              </w:rPr>
            </w:pPr>
            <w:r w:rsidRPr="00725D74">
              <w:rPr>
                <w:sz w:val="24"/>
                <w:szCs w:val="24"/>
              </w:rPr>
              <w:t>Fleitos klasė 10÷16 m2 </w:t>
            </w:r>
          </w:p>
          <w:p w14:paraId="5A829162" w14:textId="77777777" w:rsidR="00864B58" w:rsidRPr="00725D74" w:rsidRDefault="00864B58">
            <w:pPr>
              <w:rPr>
                <w:sz w:val="24"/>
                <w:szCs w:val="24"/>
              </w:rPr>
            </w:pPr>
            <w:r w:rsidRPr="00725D74">
              <w:rPr>
                <w:sz w:val="24"/>
                <w:szCs w:val="24"/>
              </w:rPr>
              <w:t>Smuiko klasė 15÷21 m2 </w:t>
            </w:r>
          </w:p>
          <w:p w14:paraId="5E1044D3" w14:textId="77777777" w:rsidR="00864B58" w:rsidRPr="00725D74" w:rsidRDefault="00864B58">
            <w:pPr>
              <w:rPr>
                <w:sz w:val="24"/>
                <w:szCs w:val="24"/>
              </w:rPr>
            </w:pPr>
            <w:r w:rsidRPr="00725D74">
              <w:rPr>
                <w:sz w:val="24"/>
                <w:szCs w:val="24"/>
              </w:rPr>
              <w:t>Smuiko klasė 7÷10 m2 </w:t>
            </w:r>
          </w:p>
          <w:p w14:paraId="312D45E5" w14:textId="77777777" w:rsidR="00864B58" w:rsidRPr="00725D74" w:rsidRDefault="00864B58">
            <w:pPr>
              <w:rPr>
                <w:sz w:val="24"/>
                <w:szCs w:val="24"/>
              </w:rPr>
            </w:pPr>
            <w:r w:rsidRPr="00725D74">
              <w:rPr>
                <w:sz w:val="24"/>
                <w:szCs w:val="24"/>
              </w:rPr>
              <w:t>Birbynės, lamzdelio klasė 10÷15 m2 </w:t>
            </w:r>
          </w:p>
          <w:p w14:paraId="30DF239B" w14:textId="77777777" w:rsidR="00864B58" w:rsidRPr="00725D74" w:rsidRDefault="00864B58">
            <w:pPr>
              <w:rPr>
                <w:sz w:val="24"/>
                <w:szCs w:val="24"/>
              </w:rPr>
            </w:pPr>
            <w:r w:rsidRPr="00725D74">
              <w:rPr>
                <w:sz w:val="24"/>
                <w:szCs w:val="24"/>
              </w:rPr>
              <w:t>Akordeono klasė 10÷15 m2 </w:t>
            </w:r>
          </w:p>
          <w:p w14:paraId="7B65BABC" w14:textId="77777777" w:rsidR="00864B58" w:rsidRPr="00725D74" w:rsidRDefault="00864B58">
            <w:pPr>
              <w:rPr>
                <w:sz w:val="24"/>
                <w:szCs w:val="24"/>
              </w:rPr>
            </w:pPr>
            <w:r w:rsidRPr="00725D74">
              <w:rPr>
                <w:sz w:val="24"/>
                <w:szCs w:val="24"/>
              </w:rPr>
              <w:t>Sandėlis, pagalbinė patalpa 6-8 m2 </w:t>
            </w:r>
          </w:p>
          <w:p w14:paraId="08B9BECD" w14:textId="77777777" w:rsidR="00864B58" w:rsidRPr="00725D74" w:rsidRDefault="00864B58">
            <w:pPr>
              <w:rPr>
                <w:sz w:val="24"/>
                <w:szCs w:val="24"/>
              </w:rPr>
            </w:pPr>
            <w:r w:rsidRPr="00725D74">
              <w:rPr>
                <w:sz w:val="24"/>
                <w:szCs w:val="24"/>
              </w:rPr>
              <w:t>Visos sanitarinės, pagalbinės, techninės patalpos bei koridoriai ar holai pagal galiojančius norminius reikalavimus ir atsižvelgiant į paminklinio (Raudondvario dvaro sodybos (unik. KVR kodas 971)  pietų svirno (unik. KVR k. 25732)) pastato planinę struktūrą. </w:t>
            </w:r>
          </w:p>
          <w:p w14:paraId="58D985BA" w14:textId="77777777" w:rsidR="00864B58" w:rsidRPr="00725D74" w:rsidRDefault="00864B58">
            <w:pPr>
              <w:rPr>
                <w:sz w:val="24"/>
                <w:szCs w:val="24"/>
              </w:rPr>
            </w:pPr>
            <w:r w:rsidRPr="00725D74">
              <w:rPr>
                <w:sz w:val="24"/>
                <w:szCs w:val="24"/>
              </w:rPr>
              <w:t>Patalpos turi atitikti Lietuvos higienos normą HN 75:2010 „Įstaiga, vykdant ikimokyklinio ir (ar) priešmokyklinio ugdymo programą. Bendrieji sveikatos reikalavimai“, Lietuvos higienos normą HN 21:2017 „Mokykla, vykdanti bendrojo ugdymo programas. Bendrieji sveikatos saugos reikalavimai“. </w:t>
            </w:r>
          </w:p>
          <w:p w14:paraId="2BEC26CF" w14:textId="77777777" w:rsidR="00864B58" w:rsidRPr="00725D74" w:rsidRDefault="00864B58">
            <w:pPr>
              <w:rPr>
                <w:sz w:val="24"/>
                <w:szCs w:val="24"/>
              </w:rPr>
            </w:pPr>
            <w:r w:rsidRPr="00725D74">
              <w:rPr>
                <w:sz w:val="24"/>
                <w:szCs w:val="24"/>
              </w:rPr>
              <w:t>Pastato patalpų šviestuvų vietos ir kiekiai turi atitikti HN 75:2016, HN 21:2017 reikalavimus. </w:t>
            </w:r>
          </w:p>
          <w:p w14:paraId="1D999ECE" w14:textId="77777777" w:rsidR="00864B58" w:rsidRPr="00725D74" w:rsidRDefault="00864B58">
            <w:pPr>
              <w:rPr>
                <w:sz w:val="24"/>
                <w:szCs w:val="24"/>
              </w:rPr>
            </w:pPr>
            <w:r w:rsidRPr="00725D74">
              <w:rPr>
                <w:sz w:val="24"/>
                <w:szCs w:val="24"/>
              </w:rPr>
              <w:t>Nukrypimai galimi įvertinant tai, jos pastatas yra kultūros paveldo objektas, o mokykla ne bendrojo lavinimo.  </w:t>
            </w:r>
          </w:p>
          <w:p w14:paraId="296E02E1" w14:textId="77777777" w:rsidR="00864B58" w:rsidRPr="00725D74" w:rsidRDefault="00864B58">
            <w:pPr>
              <w:rPr>
                <w:sz w:val="24"/>
                <w:szCs w:val="24"/>
              </w:rPr>
            </w:pPr>
            <w:r w:rsidRPr="00725D74">
              <w:rPr>
                <w:b/>
                <w:bCs/>
                <w:sz w:val="24"/>
                <w:szCs w:val="24"/>
              </w:rPr>
              <w:t>PROJEKTO RENGIMO METU:</w:t>
            </w:r>
            <w:r w:rsidRPr="00725D74">
              <w:rPr>
                <w:sz w:val="24"/>
                <w:szCs w:val="24"/>
              </w:rPr>
              <w:t> </w:t>
            </w:r>
          </w:p>
          <w:p w14:paraId="7C71347F" w14:textId="77777777" w:rsidR="00864B58" w:rsidRPr="00725D74" w:rsidRDefault="00864B58">
            <w:pPr>
              <w:rPr>
                <w:sz w:val="24"/>
                <w:szCs w:val="24"/>
              </w:rPr>
            </w:pPr>
            <w:r w:rsidRPr="00725D74">
              <w:rPr>
                <w:sz w:val="24"/>
                <w:szCs w:val="24"/>
              </w:rPr>
              <w:t>Visi projekto autorių parinkti sprendiniai turi atitikti STR, LST, higienos, žmonių su negalia bei kituose teisės aktuose numatytus reikalavimus.  </w:t>
            </w:r>
          </w:p>
          <w:p w14:paraId="1DF7E646" w14:textId="77777777" w:rsidR="00864B58" w:rsidRPr="00725D74" w:rsidRDefault="00864B58">
            <w:pPr>
              <w:rPr>
                <w:sz w:val="24"/>
                <w:szCs w:val="24"/>
              </w:rPr>
            </w:pPr>
            <w:r w:rsidRPr="00725D74">
              <w:rPr>
                <w:sz w:val="24"/>
                <w:szCs w:val="24"/>
              </w:rPr>
              <w:lastRenderedPageBreak/>
              <w:t>Užtikrinti, kad projekto sprendiniai atitiktų Reglamente (ES) Nr. 305/2011 nustatytus esminius statinių reikalavimus, įstatymų, kitų teisės aktų, privalomųjų projekto rengimo dokumentų, normatyvinių statybos techninių, normatyvinių statinio saugos ir paskirties dokumentų reikalavimus, nepažeistų valstybės, neįgaliųjų</w:t>
            </w:r>
            <w:r w:rsidRPr="00725D74">
              <w:rPr>
                <w:b/>
                <w:bCs/>
                <w:sz w:val="24"/>
                <w:szCs w:val="24"/>
              </w:rPr>
              <w:t xml:space="preserve"> </w:t>
            </w:r>
            <w:r w:rsidRPr="00725D74">
              <w:rPr>
                <w:sz w:val="24"/>
                <w:szCs w:val="24"/>
              </w:rPr>
              <w:t>integracijos, visuomenės ir trečiųjų asmenų interesų. </w:t>
            </w:r>
          </w:p>
          <w:p w14:paraId="4A49C1E7" w14:textId="77777777" w:rsidR="00864B58" w:rsidRPr="00725D74" w:rsidRDefault="00864B58">
            <w:pPr>
              <w:rPr>
                <w:sz w:val="24"/>
                <w:szCs w:val="24"/>
              </w:rPr>
            </w:pPr>
            <w:r w:rsidRPr="00725D74">
              <w:rPr>
                <w:sz w:val="24"/>
                <w:szCs w:val="24"/>
              </w:rPr>
              <w:t>Užtikrinti projektinių sprendinių atitikimą tarpusavyje skirtingose TP dalyse (ypač Architektūros, Konstrukcijų ir Gaisrinės saugos dalyse). </w:t>
            </w:r>
          </w:p>
        </w:tc>
      </w:tr>
      <w:tr w:rsidR="00864B58" w:rsidRPr="00725D74" w14:paraId="457E860B" w14:textId="77777777">
        <w:trPr>
          <w:trHeight w:val="525"/>
        </w:trPr>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14:paraId="4DC544A8" w14:textId="77777777" w:rsidR="00864B58" w:rsidRPr="00725D74" w:rsidRDefault="00864B58" w:rsidP="00864B58">
            <w:pPr>
              <w:numPr>
                <w:ilvl w:val="0"/>
                <w:numId w:val="66"/>
              </w:numPr>
              <w:spacing w:after="160" w:line="259" w:lineRule="auto"/>
              <w:rPr>
                <w:sz w:val="24"/>
                <w:szCs w:val="24"/>
              </w:rPr>
            </w:pPr>
            <w:r w:rsidRPr="00725D74">
              <w:rPr>
                <w:sz w:val="24"/>
                <w:szCs w:val="24"/>
              </w:rPr>
              <w:lastRenderedPageBreak/>
              <w:t> </w:t>
            </w:r>
          </w:p>
        </w:tc>
        <w:tc>
          <w:tcPr>
            <w:tcW w:w="3907" w:type="dxa"/>
            <w:tcBorders>
              <w:top w:val="single" w:sz="6" w:space="0" w:color="000000"/>
              <w:left w:val="single" w:sz="6" w:space="0" w:color="000000"/>
              <w:bottom w:val="single" w:sz="6" w:space="0" w:color="000000"/>
              <w:right w:val="single" w:sz="6" w:space="0" w:color="000000"/>
            </w:tcBorders>
            <w:shd w:val="clear" w:color="auto" w:fill="FFFFFF"/>
            <w:hideMark/>
          </w:tcPr>
          <w:p w14:paraId="23E7BE3E" w14:textId="77777777" w:rsidR="00864B58" w:rsidRPr="00725D74" w:rsidRDefault="00864B58">
            <w:pPr>
              <w:rPr>
                <w:sz w:val="24"/>
                <w:szCs w:val="24"/>
              </w:rPr>
            </w:pPr>
            <w:r w:rsidRPr="00725D74">
              <w:rPr>
                <w:sz w:val="24"/>
                <w:szCs w:val="24"/>
              </w:rPr>
              <w:t>Projektavimo paslaugų trukmė dienomis. </w:t>
            </w:r>
          </w:p>
        </w:tc>
        <w:tc>
          <w:tcPr>
            <w:tcW w:w="5235" w:type="dxa"/>
            <w:tcBorders>
              <w:top w:val="single" w:sz="6" w:space="0" w:color="000000"/>
              <w:left w:val="single" w:sz="6" w:space="0" w:color="000000"/>
              <w:bottom w:val="single" w:sz="6" w:space="0" w:color="000000"/>
              <w:right w:val="single" w:sz="6" w:space="0" w:color="000000"/>
            </w:tcBorders>
            <w:shd w:val="clear" w:color="auto" w:fill="FFFFFF"/>
            <w:hideMark/>
          </w:tcPr>
          <w:p w14:paraId="0C7A28DE" w14:textId="77777777" w:rsidR="00864B58" w:rsidRPr="00725D74" w:rsidRDefault="00864B58">
            <w:pPr>
              <w:rPr>
                <w:sz w:val="24"/>
                <w:szCs w:val="24"/>
              </w:rPr>
            </w:pPr>
            <w:r w:rsidRPr="00725D74">
              <w:rPr>
                <w:sz w:val="24"/>
                <w:szCs w:val="24"/>
              </w:rPr>
              <w:t xml:space="preserve">Projektiniai pasiūlymai turi būti parengti </w:t>
            </w:r>
            <w:r>
              <w:rPr>
                <w:sz w:val="24"/>
                <w:szCs w:val="24"/>
              </w:rPr>
              <w:t>iki</w:t>
            </w:r>
            <w:r w:rsidRPr="00725D74">
              <w:rPr>
                <w:sz w:val="24"/>
                <w:szCs w:val="24"/>
              </w:rPr>
              <w:t xml:space="preserve"> </w:t>
            </w:r>
            <w:r w:rsidRPr="002910BF">
              <w:rPr>
                <w:sz w:val="24"/>
                <w:szCs w:val="24"/>
              </w:rPr>
              <w:t xml:space="preserve">08.22. </w:t>
            </w:r>
            <w:r w:rsidRPr="00725D74">
              <w:rPr>
                <w:sz w:val="24"/>
                <w:szCs w:val="24"/>
              </w:rPr>
              <w:t>nuo sutarties pasirašymo / įsigaliojimo dienos.  </w:t>
            </w:r>
          </w:p>
        </w:tc>
      </w:tr>
      <w:tr w:rsidR="00864B58" w:rsidRPr="00725D74" w14:paraId="617063D2" w14:textId="77777777">
        <w:trPr>
          <w:trHeight w:val="405"/>
        </w:trPr>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14:paraId="21E93315" w14:textId="77777777" w:rsidR="00864B58" w:rsidRPr="00725D74" w:rsidRDefault="00864B58" w:rsidP="00864B58">
            <w:pPr>
              <w:numPr>
                <w:ilvl w:val="0"/>
                <w:numId w:val="67"/>
              </w:numPr>
              <w:spacing w:after="160" w:line="259" w:lineRule="auto"/>
              <w:rPr>
                <w:sz w:val="24"/>
                <w:szCs w:val="24"/>
              </w:rPr>
            </w:pPr>
            <w:r w:rsidRPr="00725D74">
              <w:rPr>
                <w:sz w:val="24"/>
                <w:szCs w:val="24"/>
              </w:rPr>
              <w:t> </w:t>
            </w:r>
          </w:p>
        </w:tc>
        <w:tc>
          <w:tcPr>
            <w:tcW w:w="3907" w:type="dxa"/>
            <w:tcBorders>
              <w:top w:val="single" w:sz="6" w:space="0" w:color="000000"/>
              <w:left w:val="single" w:sz="6" w:space="0" w:color="000000"/>
              <w:bottom w:val="single" w:sz="6" w:space="0" w:color="000000"/>
              <w:right w:val="single" w:sz="6" w:space="0" w:color="000000"/>
            </w:tcBorders>
            <w:shd w:val="clear" w:color="auto" w:fill="FFFFFF"/>
            <w:hideMark/>
          </w:tcPr>
          <w:p w14:paraId="0A59735D" w14:textId="77777777" w:rsidR="00864B58" w:rsidRPr="00725D74" w:rsidRDefault="00864B58">
            <w:pPr>
              <w:rPr>
                <w:sz w:val="24"/>
                <w:szCs w:val="24"/>
              </w:rPr>
            </w:pPr>
            <w:r w:rsidRPr="00725D74">
              <w:rPr>
                <w:sz w:val="24"/>
                <w:szCs w:val="24"/>
              </w:rPr>
              <w:t>Paslaugų teikėjui pateikiamos dokumentų, reikalingų statinio(-ių) projekto dokumentams (toliau – projekto dokumentai) parengti, kopijos.  </w:t>
            </w:r>
          </w:p>
        </w:tc>
        <w:tc>
          <w:tcPr>
            <w:tcW w:w="5235" w:type="dxa"/>
            <w:tcBorders>
              <w:top w:val="single" w:sz="6" w:space="0" w:color="000000"/>
              <w:left w:val="single" w:sz="6" w:space="0" w:color="000000"/>
              <w:bottom w:val="single" w:sz="6" w:space="0" w:color="000000"/>
              <w:right w:val="single" w:sz="6" w:space="0" w:color="000000"/>
            </w:tcBorders>
            <w:shd w:val="clear" w:color="auto" w:fill="FFFFFF"/>
            <w:hideMark/>
          </w:tcPr>
          <w:p w14:paraId="24AB7C3F" w14:textId="77777777" w:rsidR="00864B58" w:rsidRPr="00725D74" w:rsidRDefault="00864B58">
            <w:pPr>
              <w:rPr>
                <w:sz w:val="24"/>
                <w:szCs w:val="24"/>
              </w:rPr>
            </w:pPr>
            <w:r w:rsidRPr="00725D74">
              <w:rPr>
                <w:sz w:val="24"/>
                <w:szCs w:val="24"/>
              </w:rPr>
              <w:t>a. VĮ Registrų centro „Nekilnojamojo turto (žemės sklypo ir pastato)  registro duomenų bazės išrašai“; </w:t>
            </w:r>
          </w:p>
          <w:p w14:paraId="61CA3EF9" w14:textId="77777777" w:rsidR="00864B58" w:rsidRPr="00725D74" w:rsidRDefault="00864B58">
            <w:pPr>
              <w:rPr>
                <w:sz w:val="24"/>
                <w:szCs w:val="24"/>
              </w:rPr>
            </w:pPr>
            <w:r w:rsidRPr="00725D74">
              <w:rPr>
                <w:sz w:val="24"/>
                <w:szCs w:val="24"/>
              </w:rPr>
              <w:t>b. žemės sklypo ribų planas; </w:t>
            </w:r>
          </w:p>
          <w:p w14:paraId="26DEB83E" w14:textId="77777777" w:rsidR="00864B58" w:rsidRPr="00725D74" w:rsidRDefault="00864B58">
            <w:pPr>
              <w:rPr>
                <w:sz w:val="24"/>
                <w:szCs w:val="24"/>
              </w:rPr>
            </w:pPr>
            <w:r w:rsidRPr="00725D74">
              <w:rPr>
                <w:sz w:val="24"/>
                <w:szCs w:val="24"/>
              </w:rPr>
              <w:t>c. statinio kadastrinių matavimų bylos kopija; </w:t>
            </w:r>
          </w:p>
          <w:p w14:paraId="494ED793" w14:textId="77777777" w:rsidR="00864B58" w:rsidRPr="00725D74" w:rsidRDefault="00864B58">
            <w:pPr>
              <w:rPr>
                <w:sz w:val="24"/>
                <w:szCs w:val="24"/>
              </w:rPr>
            </w:pPr>
            <w:r w:rsidRPr="00725D74">
              <w:rPr>
                <w:sz w:val="24"/>
                <w:szCs w:val="24"/>
              </w:rPr>
              <w:t>d. projektavimo užduotis (aprašas pateiktas pirkimo dokumentuose); </w:t>
            </w:r>
          </w:p>
          <w:p w14:paraId="70B0ECF4" w14:textId="77777777" w:rsidR="00864B58" w:rsidRPr="00725D74" w:rsidRDefault="00864B58">
            <w:pPr>
              <w:rPr>
                <w:sz w:val="24"/>
                <w:szCs w:val="24"/>
              </w:rPr>
            </w:pPr>
            <w:r w:rsidRPr="00725D74">
              <w:rPr>
                <w:sz w:val="24"/>
                <w:szCs w:val="24"/>
              </w:rPr>
              <w:t>e. topografiniai tyrinėjimai; </w:t>
            </w:r>
          </w:p>
          <w:p w14:paraId="4E7F4294" w14:textId="77777777" w:rsidR="00864B58" w:rsidRPr="00725D74" w:rsidRDefault="00864B58">
            <w:pPr>
              <w:rPr>
                <w:sz w:val="24"/>
                <w:szCs w:val="24"/>
              </w:rPr>
            </w:pPr>
            <w:r w:rsidRPr="00725D74">
              <w:rPr>
                <w:sz w:val="24"/>
                <w:szCs w:val="24"/>
              </w:rPr>
              <w:t>f. gyventojo Edvardo Kymanto, buto (unikalus daikto nr. 5295-0015-9015:0001) Kauno r. sav., Raudondvario sen., Raudondvario k., Instituto g. 22 name, savininko sutikimas rengti projektą; </w:t>
            </w:r>
          </w:p>
          <w:p w14:paraId="0329FE03" w14:textId="77777777" w:rsidR="00864B58" w:rsidRPr="00725D74" w:rsidRDefault="00864B58">
            <w:pPr>
              <w:rPr>
                <w:sz w:val="24"/>
                <w:szCs w:val="24"/>
              </w:rPr>
            </w:pPr>
            <w:r w:rsidRPr="00725D74">
              <w:rPr>
                <w:sz w:val="24"/>
                <w:szCs w:val="24"/>
              </w:rPr>
              <w:t>g. gretimų sklypų sutikimai naudoti dalį jų meno mokyklai reikalingų automobilių laikymui, šiukšlių konteineriams; </w:t>
            </w:r>
          </w:p>
          <w:p w14:paraId="7D026F2F" w14:textId="77777777" w:rsidR="00864B58" w:rsidRPr="00725D74" w:rsidRDefault="00864B58">
            <w:pPr>
              <w:rPr>
                <w:sz w:val="24"/>
                <w:szCs w:val="24"/>
              </w:rPr>
            </w:pPr>
            <w:r w:rsidRPr="00725D74">
              <w:rPr>
                <w:sz w:val="24"/>
                <w:szCs w:val="24"/>
              </w:rPr>
              <w:t>h. konstrukcijų ekspertizė.  </w:t>
            </w:r>
          </w:p>
        </w:tc>
      </w:tr>
      <w:tr w:rsidR="00864B58" w:rsidRPr="00725D74" w14:paraId="6A6F11D3" w14:textId="77777777">
        <w:trPr>
          <w:trHeight w:val="405"/>
        </w:trPr>
        <w:tc>
          <w:tcPr>
            <w:tcW w:w="9952"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B268E6" w14:textId="77777777" w:rsidR="00864B58" w:rsidRPr="00725D74" w:rsidRDefault="00864B58">
            <w:pPr>
              <w:rPr>
                <w:sz w:val="24"/>
                <w:szCs w:val="24"/>
              </w:rPr>
            </w:pPr>
            <w:r w:rsidRPr="00725D74">
              <w:rPr>
                <w:b/>
                <w:bCs/>
                <w:sz w:val="24"/>
                <w:szCs w:val="24"/>
              </w:rPr>
              <w:t>III. Reikalavimai projektavimo paslaugoms</w:t>
            </w:r>
            <w:r w:rsidRPr="00725D74">
              <w:rPr>
                <w:sz w:val="24"/>
                <w:szCs w:val="24"/>
              </w:rPr>
              <w:t> </w:t>
            </w:r>
          </w:p>
        </w:tc>
      </w:tr>
      <w:tr w:rsidR="00864B58" w:rsidRPr="00725D74" w14:paraId="7C13B540" w14:textId="77777777">
        <w:trPr>
          <w:trHeight w:val="405"/>
        </w:trPr>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14:paraId="420BB66D" w14:textId="77777777" w:rsidR="00864B58" w:rsidRPr="00725D74" w:rsidRDefault="00864B58" w:rsidP="00864B58">
            <w:pPr>
              <w:numPr>
                <w:ilvl w:val="0"/>
                <w:numId w:val="68"/>
              </w:numPr>
              <w:spacing w:after="160" w:line="259" w:lineRule="auto"/>
              <w:rPr>
                <w:sz w:val="24"/>
                <w:szCs w:val="24"/>
              </w:rPr>
            </w:pPr>
            <w:r w:rsidRPr="00725D74">
              <w:rPr>
                <w:sz w:val="24"/>
                <w:szCs w:val="24"/>
              </w:rPr>
              <w:t> </w:t>
            </w:r>
          </w:p>
        </w:tc>
        <w:tc>
          <w:tcPr>
            <w:tcW w:w="3907" w:type="dxa"/>
            <w:tcBorders>
              <w:top w:val="single" w:sz="6" w:space="0" w:color="000000"/>
              <w:left w:val="single" w:sz="6" w:space="0" w:color="000000"/>
              <w:bottom w:val="single" w:sz="6" w:space="0" w:color="000000"/>
              <w:right w:val="single" w:sz="6" w:space="0" w:color="000000"/>
            </w:tcBorders>
            <w:shd w:val="clear" w:color="auto" w:fill="FFFFFF"/>
            <w:hideMark/>
          </w:tcPr>
          <w:p w14:paraId="56624737" w14:textId="77777777" w:rsidR="00864B58" w:rsidRPr="00725D74" w:rsidRDefault="00864B58">
            <w:pPr>
              <w:rPr>
                <w:sz w:val="24"/>
                <w:szCs w:val="24"/>
              </w:rPr>
            </w:pPr>
            <w:r w:rsidRPr="00725D74">
              <w:rPr>
                <w:sz w:val="24"/>
                <w:szCs w:val="24"/>
              </w:rPr>
              <w:t>Projekto rengimo dokumentams taikomi</w:t>
            </w:r>
            <w:r w:rsidRPr="00725D74">
              <w:rPr>
                <w:b/>
                <w:bCs/>
                <w:sz w:val="24"/>
                <w:szCs w:val="24"/>
              </w:rPr>
              <w:t xml:space="preserve"> </w:t>
            </w:r>
            <w:r w:rsidRPr="00725D74">
              <w:rPr>
                <w:sz w:val="24"/>
                <w:szCs w:val="24"/>
              </w:rPr>
              <w:t>teisės aktai, statybos normatyviniai techniniai dokumentai bei statinio normatyviniai saugos ir paskirties dokumentai. </w:t>
            </w:r>
          </w:p>
        </w:tc>
        <w:tc>
          <w:tcPr>
            <w:tcW w:w="5235" w:type="dxa"/>
            <w:tcBorders>
              <w:top w:val="single" w:sz="6" w:space="0" w:color="000000"/>
              <w:left w:val="single" w:sz="6" w:space="0" w:color="000000"/>
              <w:bottom w:val="single" w:sz="6" w:space="0" w:color="000000"/>
              <w:right w:val="single" w:sz="6" w:space="0" w:color="000000"/>
            </w:tcBorders>
            <w:shd w:val="clear" w:color="auto" w:fill="FFFFFF"/>
            <w:hideMark/>
          </w:tcPr>
          <w:p w14:paraId="1352FE19" w14:textId="77777777" w:rsidR="00864B58" w:rsidRPr="00725D74" w:rsidRDefault="00864B58">
            <w:pPr>
              <w:rPr>
                <w:sz w:val="24"/>
                <w:szCs w:val="24"/>
              </w:rPr>
            </w:pPr>
            <w:r w:rsidRPr="00725D74">
              <w:rPr>
                <w:sz w:val="24"/>
                <w:szCs w:val="24"/>
              </w:rPr>
              <w:t>Projektą rengti vadovaujantis: </w:t>
            </w:r>
          </w:p>
          <w:p w14:paraId="71EAB4E2" w14:textId="77777777" w:rsidR="00864B58" w:rsidRPr="00725D74" w:rsidRDefault="00864B58">
            <w:pPr>
              <w:rPr>
                <w:sz w:val="24"/>
                <w:szCs w:val="24"/>
              </w:rPr>
            </w:pPr>
            <w:r w:rsidRPr="00725D74">
              <w:rPr>
                <w:sz w:val="24"/>
                <w:szCs w:val="24"/>
              </w:rPr>
              <w:t>Statybos įstatymu, Kultūros paveldo įstatymu ir kitais įstatymais, reglamentuojančiais statinio saugos ir paskirties reikalavimus; galiojančiai paveldo tvarkybos reglamentais (PTR),  teisės aktais, reglamentuojančiais esminius statinių reikalavimus ir statinio techninius parametrus pagal statinių ar statybos produktų charakteristikų lygius ir klases; kitais teisės aktais; teritorijų planavimo, normatyviniais statybos techniniais reglamentais (STR) ir normatyviniais statinio saugos ir paskirties dokumentais. Projektas turi būti rengiamas naudojant legalią projektavimo programinę įrangą. </w:t>
            </w:r>
          </w:p>
          <w:p w14:paraId="542A3DF5" w14:textId="77777777" w:rsidR="00864B58" w:rsidRPr="00725D74" w:rsidRDefault="00864B58">
            <w:pPr>
              <w:rPr>
                <w:sz w:val="24"/>
                <w:szCs w:val="24"/>
              </w:rPr>
            </w:pPr>
            <w:r w:rsidRPr="00725D74">
              <w:rPr>
                <w:sz w:val="24"/>
                <w:szCs w:val="24"/>
              </w:rPr>
              <w:t>Statybos įstatymo 24 straipsnio 3 dalyje išvardintais privalomaisiais statinio projekto rengimo dokumentais,  taip pat projektiniais pasiūlymais. </w:t>
            </w:r>
          </w:p>
          <w:p w14:paraId="7397C395" w14:textId="77777777" w:rsidR="00864B58" w:rsidRPr="00725D74" w:rsidRDefault="00864B58">
            <w:pPr>
              <w:rPr>
                <w:sz w:val="24"/>
                <w:szCs w:val="24"/>
              </w:rPr>
            </w:pPr>
            <w:r w:rsidRPr="00725D74">
              <w:rPr>
                <w:sz w:val="24"/>
                <w:szCs w:val="24"/>
              </w:rPr>
              <w:t>Projektavimo dokumentai turi atitikti norminių teisės aktų reikalavimus, o jais grindžiami sprendiniai suderinti su teritorijos infrastruktūros plėtra. </w:t>
            </w:r>
          </w:p>
          <w:p w14:paraId="20371455" w14:textId="77777777" w:rsidR="00864B58" w:rsidRPr="00725D74" w:rsidRDefault="00864B58">
            <w:pPr>
              <w:rPr>
                <w:sz w:val="24"/>
                <w:szCs w:val="24"/>
              </w:rPr>
            </w:pPr>
            <w:r w:rsidRPr="00725D74">
              <w:rPr>
                <w:sz w:val="24"/>
                <w:szCs w:val="24"/>
              </w:rPr>
              <w:t xml:space="preserve">Projektavimo dokumentai turi atitikti Lietuvos higienos normą HN 21:2017 „Mokykla, vykdanti </w:t>
            </w:r>
            <w:r w:rsidRPr="00725D74">
              <w:rPr>
                <w:sz w:val="24"/>
                <w:szCs w:val="24"/>
              </w:rPr>
              <w:lastRenderedPageBreak/>
              <w:t>bendrojo ugdymo programas. Bendrieji sveikatos saugos reikalavimai“. </w:t>
            </w:r>
          </w:p>
        </w:tc>
      </w:tr>
      <w:tr w:rsidR="00864B58" w:rsidRPr="00725D74" w14:paraId="55CB45B9" w14:textId="77777777">
        <w:trPr>
          <w:trHeight w:val="405"/>
        </w:trPr>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14:paraId="1B1D572E" w14:textId="77777777" w:rsidR="00864B58" w:rsidRPr="00725D74" w:rsidRDefault="00864B58" w:rsidP="00864B58">
            <w:pPr>
              <w:numPr>
                <w:ilvl w:val="0"/>
                <w:numId w:val="69"/>
              </w:numPr>
              <w:spacing w:after="160" w:line="259" w:lineRule="auto"/>
              <w:rPr>
                <w:sz w:val="24"/>
                <w:szCs w:val="24"/>
              </w:rPr>
            </w:pPr>
            <w:r w:rsidRPr="00725D74">
              <w:rPr>
                <w:sz w:val="24"/>
                <w:szCs w:val="24"/>
              </w:rPr>
              <w:lastRenderedPageBreak/>
              <w:t> </w:t>
            </w:r>
          </w:p>
        </w:tc>
        <w:tc>
          <w:tcPr>
            <w:tcW w:w="3907" w:type="dxa"/>
            <w:tcBorders>
              <w:top w:val="single" w:sz="6" w:space="0" w:color="000000"/>
              <w:left w:val="single" w:sz="6" w:space="0" w:color="000000"/>
              <w:bottom w:val="single" w:sz="6" w:space="0" w:color="000000"/>
              <w:right w:val="single" w:sz="6" w:space="0" w:color="000000"/>
            </w:tcBorders>
            <w:shd w:val="clear" w:color="auto" w:fill="FFFFFF"/>
            <w:hideMark/>
          </w:tcPr>
          <w:p w14:paraId="4FA64E29" w14:textId="77777777" w:rsidR="00864B58" w:rsidRPr="00725D74" w:rsidRDefault="00864B58">
            <w:pPr>
              <w:rPr>
                <w:sz w:val="24"/>
                <w:szCs w:val="24"/>
              </w:rPr>
            </w:pPr>
            <w:r w:rsidRPr="00725D74">
              <w:rPr>
                <w:sz w:val="24"/>
                <w:szCs w:val="24"/>
              </w:rPr>
              <w:t>Aplinkos, visuomenės sveikatos saugos, kraštovaizdžio, nekilnojamųjų kultūros Paveldo vertybių, trečiųjų asmenų interesų apsaugos, saugomos teritorijos apsaugos</w:t>
            </w:r>
            <w:r w:rsidRPr="00725D74">
              <w:rPr>
                <w:b/>
                <w:bCs/>
                <w:sz w:val="24"/>
                <w:szCs w:val="24"/>
              </w:rPr>
              <w:t xml:space="preserve"> </w:t>
            </w:r>
            <w:r w:rsidRPr="00725D74">
              <w:rPr>
                <w:sz w:val="24"/>
                <w:szCs w:val="24"/>
              </w:rPr>
              <w:t>ir kitos apsaugos (saugos), neįgaliųjų socialinės integracijos reikalavimai. </w:t>
            </w:r>
          </w:p>
        </w:tc>
        <w:tc>
          <w:tcPr>
            <w:tcW w:w="5235" w:type="dxa"/>
            <w:tcBorders>
              <w:top w:val="single" w:sz="6" w:space="0" w:color="000000"/>
              <w:left w:val="single" w:sz="6" w:space="0" w:color="000000"/>
              <w:bottom w:val="single" w:sz="6" w:space="0" w:color="000000"/>
              <w:right w:val="single" w:sz="6" w:space="0" w:color="000000"/>
            </w:tcBorders>
            <w:shd w:val="clear" w:color="auto" w:fill="FFFFFF"/>
            <w:hideMark/>
          </w:tcPr>
          <w:p w14:paraId="3A115B8D" w14:textId="77777777" w:rsidR="00864B58" w:rsidRPr="00725D74" w:rsidRDefault="00864B58">
            <w:pPr>
              <w:rPr>
                <w:sz w:val="24"/>
                <w:szCs w:val="24"/>
              </w:rPr>
            </w:pPr>
            <w:r w:rsidRPr="00725D74">
              <w:rPr>
                <w:sz w:val="24"/>
                <w:szCs w:val="24"/>
              </w:rPr>
              <w:t xml:space="preserve">Projekte turi būti numatyta, kad statyboje naudojamos statybinės medžiagos atitiktų </w:t>
            </w:r>
            <w:hyperlink r:id="rId13" w:tgtFrame="_blank" w:history="1">
              <w:r w:rsidRPr="00725D74">
                <w:rPr>
                  <w:rStyle w:val="Hipersaitas"/>
                  <w:sz w:val="24"/>
                  <w:szCs w:val="24"/>
                </w:rPr>
                <w:t>Lietuvos Respublikos aplinkos ministro 2011 m. birželio 28 d. įsakymo Nr. D1-508 „Dėl Aplinkos apsaugos kriterijų taikymo, vykdant žaliuosius pirkimus, tvarkos aprašo patvirtinimo“</w:t>
              </w:r>
            </w:hyperlink>
            <w:r w:rsidRPr="00725D74">
              <w:rPr>
                <w:sz w:val="24"/>
                <w:szCs w:val="24"/>
              </w:rPr>
              <w:t> </w:t>
            </w:r>
            <w:r w:rsidRPr="00725D74">
              <w:rPr>
                <w:b/>
                <w:bCs/>
                <w:sz w:val="24"/>
                <w:szCs w:val="24"/>
              </w:rPr>
              <w:t>(</w:t>
            </w:r>
            <w:r w:rsidRPr="00725D74">
              <w:rPr>
                <w:sz w:val="24"/>
                <w:szCs w:val="24"/>
              </w:rPr>
              <w:t>aktuali redakcija nuo 2023-01-01) reikalavimus. </w:t>
            </w:r>
          </w:p>
          <w:p w14:paraId="46F21633" w14:textId="77777777" w:rsidR="00864B58" w:rsidRPr="00725D74" w:rsidRDefault="00864B58">
            <w:pPr>
              <w:rPr>
                <w:sz w:val="24"/>
                <w:szCs w:val="24"/>
              </w:rPr>
            </w:pPr>
            <w:r w:rsidRPr="00725D74">
              <w:rPr>
                <w:sz w:val="24"/>
                <w:szCs w:val="24"/>
              </w:rPr>
              <w:t>Projektui visais įmanomais atvejais turi būti taikomi Statybos techniniame reglamente STR 2.03.01:2019 „Statinio prieinamumas“, patvirtintame Lietuvos Respublikos aplinkos ministro</w:t>
            </w:r>
            <w:r w:rsidRPr="00725D74">
              <w:rPr>
                <w:b/>
                <w:bCs/>
                <w:sz w:val="24"/>
                <w:szCs w:val="24"/>
              </w:rPr>
              <w:t xml:space="preserve"> </w:t>
            </w:r>
            <w:r w:rsidRPr="00725D74">
              <w:rPr>
                <w:sz w:val="24"/>
                <w:szCs w:val="24"/>
              </w:rPr>
              <w:t>2019 m. lapkričio 4 d. įsakymu Nr. D1-653 „Dėl statybos techninio reglamento STR  2.03.01:2019 „Statinių prieinamumas“ patvirtinimo“, nustatyti reikalavimai, rekonstruojant ar kapitališkai remontuojant pastatus ar patalpas turi būti laikomasi visų toliau išvardytų universalaus dizaino principų. </w:t>
            </w:r>
          </w:p>
          <w:p w14:paraId="504A8488" w14:textId="77777777" w:rsidR="00864B58" w:rsidRPr="00725D74" w:rsidRDefault="00864B58">
            <w:pPr>
              <w:rPr>
                <w:sz w:val="24"/>
                <w:szCs w:val="24"/>
              </w:rPr>
            </w:pPr>
            <w:r w:rsidRPr="00725D74">
              <w:rPr>
                <w:sz w:val="24"/>
                <w:szCs w:val="24"/>
              </w:rPr>
              <w:t>Prieigos ir pastato pagrindiniai įėjimai turi būti įrengti laikantis universalaus dizaino principų. </w:t>
            </w:r>
          </w:p>
        </w:tc>
      </w:tr>
      <w:tr w:rsidR="00864B58" w:rsidRPr="00725D74" w14:paraId="6317C827" w14:textId="77777777">
        <w:trPr>
          <w:trHeight w:val="405"/>
        </w:trPr>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14:paraId="723EAEC2" w14:textId="77777777" w:rsidR="00864B58" w:rsidRPr="00725D74" w:rsidRDefault="00864B58" w:rsidP="00864B58">
            <w:pPr>
              <w:numPr>
                <w:ilvl w:val="0"/>
                <w:numId w:val="70"/>
              </w:numPr>
              <w:spacing w:after="160" w:line="259" w:lineRule="auto"/>
              <w:rPr>
                <w:sz w:val="24"/>
                <w:szCs w:val="24"/>
              </w:rPr>
            </w:pPr>
            <w:r w:rsidRPr="00725D74">
              <w:rPr>
                <w:sz w:val="24"/>
                <w:szCs w:val="24"/>
              </w:rPr>
              <w:t> </w:t>
            </w:r>
          </w:p>
        </w:tc>
        <w:tc>
          <w:tcPr>
            <w:tcW w:w="3907" w:type="dxa"/>
            <w:tcBorders>
              <w:top w:val="single" w:sz="6" w:space="0" w:color="000000"/>
              <w:left w:val="single" w:sz="6" w:space="0" w:color="000000"/>
              <w:bottom w:val="single" w:sz="6" w:space="0" w:color="000000"/>
              <w:right w:val="single" w:sz="6" w:space="0" w:color="000000"/>
            </w:tcBorders>
            <w:shd w:val="clear" w:color="auto" w:fill="FFFFFF"/>
            <w:hideMark/>
          </w:tcPr>
          <w:p w14:paraId="69C33F89" w14:textId="77777777" w:rsidR="00864B58" w:rsidRPr="00725D74" w:rsidRDefault="00864B58">
            <w:pPr>
              <w:rPr>
                <w:sz w:val="24"/>
                <w:szCs w:val="24"/>
              </w:rPr>
            </w:pPr>
            <w:r w:rsidRPr="00725D74">
              <w:rPr>
                <w:sz w:val="24"/>
                <w:szCs w:val="24"/>
              </w:rPr>
              <w:t>Esminiai funkciniai (paskirties), architektūros (estetinius), technologijos, techniniai, ekonominiai, kokybės, reikalavimai bei kiti rodikliai ir charakteristikos statiniui pagal sprendinių dalis.  </w:t>
            </w:r>
          </w:p>
        </w:tc>
        <w:tc>
          <w:tcPr>
            <w:tcW w:w="5235" w:type="dxa"/>
            <w:tcBorders>
              <w:top w:val="single" w:sz="6" w:space="0" w:color="000000"/>
              <w:left w:val="single" w:sz="6" w:space="0" w:color="000000"/>
              <w:bottom w:val="single" w:sz="6" w:space="0" w:color="000000"/>
              <w:right w:val="single" w:sz="6" w:space="0" w:color="000000"/>
            </w:tcBorders>
            <w:shd w:val="clear" w:color="auto" w:fill="FFFFFF"/>
            <w:hideMark/>
          </w:tcPr>
          <w:p w14:paraId="02695CBD" w14:textId="77777777" w:rsidR="00864B58" w:rsidRPr="00725D74" w:rsidRDefault="00864B58">
            <w:pPr>
              <w:rPr>
                <w:sz w:val="24"/>
                <w:szCs w:val="24"/>
              </w:rPr>
            </w:pPr>
            <w:r w:rsidRPr="00725D74">
              <w:rPr>
                <w:sz w:val="24"/>
                <w:szCs w:val="24"/>
              </w:rPr>
              <w:t>Parengtas projektas turi užtikrinti konkurenciją ir nediskriminuoti tiekėjų (prekių tiekėjų, paslaugų teikėjų, rangovų).  </w:t>
            </w:r>
          </w:p>
          <w:p w14:paraId="1F177CB4" w14:textId="77777777" w:rsidR="00864B58" w:rsidRPr="00725D74" w:rsidRDefault="00864B58">
            <w:pPr>
              <w:rPr>
                <w:sz w:val="24"/>
                <w:szCs w:val="24"/>
              </w:rPr>
            </w:pPr>
            <w:r w:rsidRPr="00725D74">
              <w:rPr>
                <w:sz w:val="24"/>
                <w:szCs w:val="24"/>
              </w:rPr>
              <w:t>Parengtame projekte negali būti nurodytas konkretus modelis ar šaltinis, konkretus procesas ar prekės ženklas, patentas, tipai, konkreti kilmė ar gamyba, dėl kurių tam tikroms įmonėms ar tam tikriems produktams būtų sudarytos palankesnės sąlygos arba jie būtų atmesti statybos darbų pirkimo metu, taip pat vengtinas pernelyg didelis ir perteklinis projektinių sprendinių detalizavimas, konkrečių techninių brošiūrų kopijos, kurie neleistų užtikrinti plačios konkurencijos.  </w:t>
            </w:r>
          </w:p>
        </w:tc>
      </w:tr>
      <w:tr w:rsidR="00864B58" w:rsidRPr="00725D74" w14:paraId="2F58B9E0" w14:textId="77777777">
        <w:trPr>
          <w:trHeight w:val="405"/>
        </w:trPr>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14:paraId="22666AF1" w14:textId="77777777" w:rsidR="00864B58" w:rsidRPr="00725D74" w:rsidRDefault="00864B58" w:rsidP="00864B58">
            <w:pPr>
              <w:numPr>
                <w:ilvl w:val="0"/>
                <w:numId w:val="71"/>
              </w:numPr>
              <w:spacing w:after="160" w:line="259" w:lineRule="auto"/>
              <w:rPr>
                <w:sz w:val="24"/>
                <w:szCs w:val="24"/>
              </w:rPr>
            </w:pPr>
            <w:r w:rsidRPr="00725D74">
              <w:rPr>
                <w:sz w:val="24"/>
                <w:szCs w:val="24"/>
              </w:rPr>
              <w:t> </w:t>
            </w:r>
          </w:p>
        </w:tc>
        <w:tc>
          <w:tcPr>
            <w:tcW w:w="3907" w:type="dxa"/>
            <w:tcBorders>
              <w:top w:val="single" w:sz="6" w:space="0" w:color="000000"/>
              <w:left w:val="single" w:sz="6" w:space="0" w:color="000000"/>
              <w:bottom w:val="single" w:sz="6" w:space="0" w:color="000000"/>
              <w:right w:val="single" w:sz="6" w:space="0" w:color="000000"/>
            </w:tcBorders>
            <w:shd w:val="clear" w:color="auto" w:fill="FFFFFF"/>
            <w:hideMark/>
          </w:tcPr>
          <w:p w14:paraId="4E21732C" w14:textId="77777777" w:rsidR="00864B58" w:rsidRPr="00725D74" w:rsidRDefault="00864B58">
            <w:pPr>
              <w:rPr>
                <w:sz w:val="24"/>
                <w:szCs w:val="24"/>
              </w:rPr>
            </w:pPr>
            <w:r w:rsidRPr="00725D74">
              <w:rPr>
                <w:sz w:val="24"/>
                <w:szCs w:val="24"/>
              </w:rPr>
              <w:t>Nurodymai sprendinių derinimui, jų pritarimui ir pan. </w:t>
            </w:r>
          </w:p>
        </w:tc>
        <w:tc>
          <w:tcPr>
            <w:tcW w:w="5235" w:type="dxa"/>
            <w:tcBorders>
              <w:top w:val="single" w:sz="6" w:space="0" w:color="000000"/>
              <w:left w:val="single" w:sz="6" w:space="0" w:color="000000"/>
              <w:bottom w:val="single" w:sz="6" w:space="0" w:color="000000"/>
              <w:right w:val="single" w:sz="6" w:space="0" w:color="000000"/>
            </w:tcBorders>
            <w:shd w:val="clear" w:color="auto" w:fill="FFFFFF"/>
            <w:hideMark/>
          </w:tcPr>
          <w:p w14:paraId="744C2DBB" w14:textId="77777777" w:rsidR="00864B58" w:rsidRPr="00725D74" w:rsidRDefault="00864B58">
            <w:pPr>
              <w:rPr>
                <w:sz w:val="24"/>
                <w:szCs w:val="24"/>
              </w:rPr>
            </w:pPr>
            <w:r w:rsidRPr="00725D74">
              <w:rPr>
                <w:sz w:val="24"/>
                <w:szCs w:val="24"/>
              </w:rPr>
              <w:t>Prieš užsakovui tvirtinant projektą, pristatyti parengtą projektą, pakomentuoti pagrindinius projektinius sprendinius bei nurodyti projekto sprendinių atitiktį projektavimo užduočiai.  </w:t>
            </w:r>
          </w:p>
          <w:p w14:paraId="29835B77" w14:textId="77777777" w:rsidR="00864B58" w:rsidRPr="00725D74" w:rsidRDefault="00864B58">
            <w:pPr>
              <w:rPr>
                <w:sz w:val="24"/>
                <w:szCs w:val="24"/>
              </w:rPr>
            </w:pPr>
            <w:r w:rsidRPr="00725D74">
              <w:rPr>
                <w:sz w:val="24"/>
                <w:szCs w:val="24"/>
              </w:rPr>
              <w:t>Projektas tvirtinamas atskiru Statytojo pasirašomu dokumentu, kuriame nurodomi esminiai projekto techniniai rodikliai.  </w:t>
            </w:r>
          </w:p>
        </w:tc>
      </w:tr>
      <w:tr w:rsidR="00864B58" w:rsidRPr="00725D74" w14:paraId="04547C9B" w14:textId="77777777">
        <w:trPr>
          <w:trHeight w:val="405"/>
        </w:trPr>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14:paraId="79DF9173" w14:textId="77777777" w:rsidR="00864B58" w:rsidRPr="00725D74" w:rsidRDefault="00864B58" w:rsidP="00864B58">
            <w:pPr>
              <w:numPr>
                <w:ilvl w:val="0"/>
                <w:numId w:val="72"/>
              </w:numPr>
              <w:spacing w:after="160" w:line="259" w:lineRule="auto"/>
              <w:rPr>
                <w:sz w:val="24"/>
                <w:szCs w:val="24"/>
              </w:rPr>
            </w:pPr>
            <w:r w:rsidRPr="00725D74">
              <w:rPr>
                <w:sz w:val="24"/>
                <w:szCs w:val="24"/>
              </w:rPr>
              <w:t> </w:t>
            </w:r>
          </w:p>
        </w:tc>
        <w:tc>
          <w:tcPr>
            <w:tcW w:w="3907" w:type="dxa"/>
            <w:tcBorders>
              <w:top w:val="single" w:sz="6" w:space="0" w:color="000000"/>
              <w:left w:val="single" w:sz="6" w:space="0" w:color="000000"/>
              <w:bottom w:val="single" w:sz="6" w:space="0" w:color="000000"/>
              <w:right w:val="single" w:sz="6" w:space="0" w:color="000000"/>
            </w:tcBorders>
            <w:shd w:val="clear" w:color="auto" w:fill="FFFFFF"/>
            <w:hideMark/>
          </w:tcPr>
          <w:p w14:paraId="10DBE922" w14:textId="77777777" w:rsidR="00864B58" w:rsidRPr="00725D74" w:rsidRDefault="00864B58">
            <w:pPr>
              <w:rPr>
                <w:sz w:val="24"/>
                <w:szCs w:val="24"/>
              </w:rPr>
            </w:pPr>
            <w:r w:rsidRPr="00725D74">
              <w:rPr>
                <w:sz w:val="24"/>
                <w:szCs w:val="24"/>
              </w:rPr>
              <w:t>Statinio ar statinių projektavimo ir statybos eiliškumas.</w:t>
            </w:r>
            <w:r w:rsidRPr="00725D74">
              <w:rPr>
                <w:i/>
                <w:iCs/>
                <w:sz w:val="24"/>
                <w:szCs w:val="24"/>
              </w:rPr>
              <w:t> </w:t>
            </w:r>
            <w:r w:rsidRPr="00725D74">
              <w:rPr>
                <w:sz w:val="24"/>
                <w:szCs w:val="24"/>
              </w:rPr>
              <w:t> </w:t>
            </w:r>
          </w:p>
        </w:tc>
        <w:tc>
          <w:tcPr>
            <w:tcW w:w="5235" w:type="dxa"/>
            <w:tcBorders>
              <w:top w:val="single" w:sz="6" w:space="0" w:color="000000"/>
              <w:left w:val="single" w:sz="6" w:space="0" w:color="000000"/>
              <w:bottom w:val="single" w:sz="6" w:space="0" w:color="000000"/>
              <w:right w:val="single" w:sz="6" w:space="0" w:color="000000"/>
            </w:tcBorders>
            <w:shd w:val="clear" w:color="auto" w:fill="FFFFFF"/>
            <w:hideMark/>
          </w:tcPr>
          <w:p w14:paraId="5F8B76AC" w14:textId="77777777" w:rsidR="00864B58" w:rsidRPr="00725D74" w:rsidRDefault="00864B58">
            <w:pPr>
              <w:rPr>
                <w:sz w:val="24"/>
                <w:szCs w:val="24"/>
              </w:rPr>
            </w:pPr>
            <w:r w:rsidRPr="00725D74">
              <w:rPr>
                <w:sz w:val="24"/>
                <w:szCs w:val="24"/>
              </w:rPr>
              <w:t>nėra </w:t>
            </w:r>
          </w:p>
        </w:tc>
      </w:tr>
      <w:tr w:rsidR="00864B58" w:rsidRPr="00725D74" w14:paraId="4B8F7BF9" w14:textId="77777777">
        <w:trPr>
          <w:trHeight w:val="405"/>
        </w:trPr>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14:paraId="383CEACD" w14:textId="77777777" w:rsidR="00864B58" w:rsidRPr="00725D74" w:rsidRDefault="00864B58" w:rsidP="00864B58">
            <w:pPr>
              <w:numPr>
                <w:ilvl w:val="0"/>
                <w:numId w:val="73"/>
              </w:numPr>
              <w:spacing w:after="160" w:line="259" w:lineRule="auto"/>
              <w:rPr>
                <w:sz w:val="24"/>
                <w:szCs w:val="24"/>
              </w:rPr>
            </w:pPr>
            <w:r w:rsidRPr="00725D74">
              <w:rPr>
                <w:sz w:val="24"/>
                <w:szCs w:val="24"/>
              </w:rPr>
              <w:t> </w:t>
            </w:r>
          </w:p>
        </w:tc>
        <w:tc>
          <w:tcPr>
            <w:tcW w:w="3907" w:type="dxa"/>
            <w:tcBorders>
              <w:top w:val="single" w:sz="6" w:space="0" w:color="000000"/>
              <w:left w:val="single" w:sz="6" w:space="0" w:color="000000"/>
              <w:bottom w:val="single" w:sz="6" w:space="0" w:color="000000"/>
              <w:right w:val="single" w:sz="6" w:space="0" w:color="000000"/>
            </w:tcBorders>
            <w:shd w:val="clear" w:color="auto" w:fill="FFFFFF"/>
            <w:hideMark/>
          </w:tcPr>
          <w:p w14:paraId="14087F8F" w14:textId="77777777" w:rsidR="00864B58" w:rsidRPr="00725D74" w:rsidRDefault="00864B58">
            <w:pPr>
              <w:rPr>
                <w:sz w:val="24"/>
                <w:szCs w:val="24"/>
              </w:rPr>
            </w:pPr>
            <w:r w:rsidRPr="00725D74">
              <w:rPr>
                <w:sz w:val="24"/>
                <w:szCs w:val="24"/>
              </w:rPr>
              <w:t>Reikalavimai projekto rengimo dokumentų kalbai. </w:t>
            </w:r>
          </w:p>
        </w:tc>
        <w:tc>
          <w:tcPr>
            <w:tcW w:w="5235" w:type="dxa"/>
            <w:tcBorders>
              <w:top w:val="single" w:sz="6" w:space="0" w:color="000000"/>
              <w:left w:val="single" w:sz="6" w:space="0" w:color="000000"/>
              <w:bottom w:val="single" w:sz="6" w:space="0" w:color="000000"/>
              <w:right w:val="single" w:sz="6" w:space="0" w:color="000000"/>
            </w:tcBorders>
            <w:shd w:val="clear" w:color="auto" w:fill="FFFFFF"/>
            <w:hideMark/>
          </w:tcPr>
          <w:p w14:paraId="2512568F" w14:textId="77777777" w:rsidR="00864B58" w:rsidRPr="00725D74" w:rsidRDefault="00864B58">
            <w:pPr>
              <w:rPr>
                <w:sz w:val="24"/>
                <w:szCs w:val="24"/>
              </w:rPr>
            </w:pPr>
            <w:r w:rsidRPr="00725D74">
              <w:rPr>
                <w:sz w:val="24"/>
                <w:szCs w:val="24"/>
              </w:rPr>
              <w:t>Projektas rengiamas valstybine (lietuvių) kalba.  </w:t>
            </w:r>
          </w:p>
        </w:tc>
      </w:tr>
      <w:tr w:rsidR="00864B58" w:rsidRPr="00725D74" w14:paraId="17CDE886" w14:textId="77777777">
        <w:trPr>
          <w:trHeight w:val="405"/>
        </w:trPr>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14:paraId="5A93D8FF" w14:textId="77777777" w:rsidR="00864B58" w:rsidRPr="00725D74" w:rsidRDefault="00864B58" w:rsidP="00864B58">
            <w:pPr>
              <w:numPr>
                <w:ilvl w:val="0"/>
                <w:numId w:val="74"/>
              </w:numPr>
              <w:spacing w:after="160" w:line="259" w:lineRule="auto"/>
              <w:rPr>
                <w:sz w:val="24"/>
                <w:szCs w:val="24"/>
              </w:rPr>
            </w:pPr>
            <w:bookmarkStart w:id="3" w:name="_Hlk174025539"/>
            <w:r w:rsidRPr="00725D74">
              <w:rPr>
                <w:sz w:val="24"/>
                <w:szCs w:val="24"/>
              </w:rPr>
              <w:t> </w:t>
            </w:r>
          </w:p>
        </w:tc>
        <w:tc>
          <w:tcPr>
            <w:tcW w:w="3907" w:type="dxa"/>
            <w:tcBorders>
              <w:top w:val="single" w:sz="6" w:space="0" w:color="000000"/>
              <w:left w:val="single" w:sz="6" w:space="0" w:color="000000"/>
              <w:bottom w:val="single" w:sz="6" w:space="0" w:color="000000"/>
              <w:right w:val="single" w:sz="6" w:space="0" w:color="000000"/>
            </w:tcBorders>
            <w:shd w:val="clear" w:color="auto" w:fill="FFFFFF"/>
            <w:hideMark/>
          </w:tcPr>
          <w:p w14:paraId="74F88ACC" w14:textId="77777777" w:rsidR="00864B58" w:rsidRPr="00725D74" w:rsidRDefault="00864B58">
            <w:pPr>
              <w:rPr>
                <w:sz w:val="24"/>
                <w:szCs w:val="24"/>
              </w:rPr>
            </w:pPr>
            <w:r w:rsidRPr="00725D74">
              <w:rPr>
                <w:sz w:val="24"/>
                <w:szCs w:val="24"/>
              </w:rPr>
              <w:t>Reikalavimai projekto rengimo dokumentų įforminimui, sudėčiai ir pan. </w:t>
            </w:r>
          </w:p>
        </w:tc>
        <w:tc>
          <w:tcPr>
            <w:tcW w:w="5235" w:type="dxa"/>
            <w:tcBorders>
              <w:top w:val="single" w:sz="6" w:space="0" w:color="000000"/>
              <w:left w:val="single" w:sz="6" w:space="0" w:color="000000"/>
              <w:bottom w:val="single" w:sz="6" w:space="0" w:color="000000"/>
              <w:right w:val="single" w:sz="6" w:space="0" w:color="000000"/>
            </w:tcBorders>
            <w:shd w:val="clear" w:color="auto" w:fill="FFFFFF"/>
            <w:hideMark/>
          </w:tcPr>
          <w:p w14:paraId="7DF19DFB" w14:textId="77777777" w:rsidR="00864B58" w:rsidRPr="00725D74" w:rsidRDefault="00864B58">
            <w:pPr>
              <w:rPr>
                <w:sz w:val="24"/>
                <w:szCs w:val="24"/>
              </w:rPr>
            </w:pPr>
            <w:r w:rsidRPr="00725D74">
              <w:rPr>
                <w:sz w:val="24"/>
                <w:szCs w:val="24"/>
              </w:rPr>
              <w:t>Projektą pateikti:  </w:t>
            </w:r>
          </w:p>
          <w:p w14:paraId="39469959" w14:textId="77777777" w:rsidR="00864B58" w:rsidRPr="00725D74" w:rsidRDefault="00864B58">
            <w:pPr>
              <w:rPr>
                <w:sz w:val="24"/>
                <w:szCs w:val="24"/>
              </w:rPr>
            </w:pPr>
            <w:r w:rsidRPr="00725D74">
              <w:rPr>
                <w:sz w:val="24"/>
                <w:szCs w:val="24"/>
              </w:rPr>
              <w:t>Originalą ir 3 dokumentų rinkinius (kopijas);  </w:t>
            </w:r>
          </w:p>
          <w:p w14:paraId="6475CC36" w14:textId="77777777" w:rsidR="00864B58" w:rsidRPr="00725D74" w:rsidRDefault="00864B58">
            <w:pPr>
              <w:rPr>
                <w:sz w:val="24"/>
                <w:szCs w:val="24"/>
              </w:rPr>
            </w:pPr>
            <w:r w:rsidRPr="00725D74">
              <w:rPr>
                <w:sz w:val="24"/>
                <w:szCs w:val="24"/>
              </w:rPr>
              <w:t>1 USB laikmeną su įrašyta Projekto kopija (su projekto vadovo elektroniniu parašu pasirašytais projekto dokumentais).  </w:t>
            </w:r>
          </w:p>
          <w:p w14:paraId="16282E81" w14:textId="77777777" w:rsidR="00864B58" w:rsidRPr="00725D74" w:rsidRDefault="00864B58">
            <w:pPr>
              <w:rPr>
                <w:sz w:val="24"/>
                <w:szCs w:val="24"/>
              </w:rPr>
            </w:pPr>
            <w:r w:rsidRPr="00725D74">
              <w:rPr>
                <w:sz w:val="24"/>
                <w:szCs w:val="24"/>
              </w:rPr>
              <w:t xml:space="preserve">USB laikmeną pateikti originaliu darbiniu formatu ir PDF ar kitu formatu, kurį būtų galima peržiūrėti </w:t>
            </w:r>
            <w:r w:rsidRPr="00725D74">
              <w:rPr>
                <w:sz w:val="24"/>
                <w:szCs w:val="24"/>
              </w:rPr>
              <w:lastRenderedPageBreak/>
              <w:t>naudojantis Microsoft Office programine įranga (raiška, dydis, formatai, kt.);  </w:t>
            </w:r>
          </w:p>
          <w:p w14:paraId="1E8CBA25" w14:textId="77777777" w:rsidR="00864B58" w:rsidRPr="00725D74" w:rsidRDefault="00864B58">
            <w:pPr>
              <w:rPr>
                <w:sz w:val="24"/>
                <w:szCs w:val="24"/>
              </w:rPr>
            </w:pPr>
            <w:r w:rsidRPr="00725D74">
              <w:rPr>
                <w:sz w:val="24"/>
                <w:szCs w:val="24"/>
              </w:rPr>
              <w:t>Projekto originalą saugo projektuotojas Lietuvos archyvų departamento prie LR Vyriausybės nustatyta tvarka. </w:t>
            </w:r>
          </w:p>
        </w:tc>
      </w:tr>
      <w:bookmarkEnd w:id="3"/>
      <w:tr w:rsidR="00864B58" w:rsidRPr="00725D74" w14:paraId="4CE14617" w14:textId="77777777">
        <w:trPr>
          <w:trHeight w:val="405"/>
        </w:trPr>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14:paraId="515E104E" w14:textId="77777777" w:rsidR="00864B58" w:rsidRPr="00725D74" w:rsidRDefault="00864B58" w:rsidP="00864B58">
            <w:pPr>
              <w:numPr>
                <w:ilvl w:val="0"/>
                <w:numId w:val="75"/>
              </w:numPr>
              <w:spacing w:after="160" w:line="259" w:lineRule="auto"/>
              <w:rPr>
                <w:sz w:val="24"/>
                <w:szCs w:val="24"/>
              </w:rPr>
            </w:pPr>
            <w:r w:rsidRPr="00725D74">
              <w:rPr>
                <w:sz w:val="24"/>
                <w:szCs w:val="24"/>
              </w:rPr>
              <w:lastRenderedPageBreak/>
              <w:t> </w:t>
            </w:r>
          </w:p>
        </w:tc>
        <w:tc>
          <w:tcPr>
            <w:tcW w:w="3907" w:type="dxa"/>
            <w:tcBorders>
              <w:top w:val="single" w:sz="6" w:space="0" w:color="000000"/>
              <w:left w:val="single" w:sz="6" w:space="0" w:color="000000"/>
              <w:bottom w:val="single" w:sz="6" w:space="0" w:color="000000"/>
              <w:right w:val="single" w:sz="6" w:space="0" w:color="000000"/>
            </w:tcBorders>
            <w:shd w:val="clear" w:color="auto" w:fill="FFFFFF"/>
            <w:hideMark/>
          </w:tcPr>
          <w:p w14:paraId="20A45FF2" w14:textId="77777777" w:rsidR="00864B58" w:rsidRPr="00725D74" w:rsidRDefault="00864B58">
            <w:pPr>
              <w:rPr>
                <w:sz w:val="24"/>
                <w:szCs w:val="24"/>
              </w:rPr>
            </w:pPr>
            <w:r w:rsidRPr="00725D74">
              <w:rPr>
                <w:sz w:val="24"/>
                <w:szCs w:val="24"/>
              </w:rPr>
              <w:t>Techninės specifikacijos priedai. </w:t>
            </w:r>
          </w:p>
        </w:tc>
        <w:tc>
          <w:tcPr>
            <w:tcW w:w="5235" w:type="dxa"/>
            <w:tcBorders>
              <w:top w:val="single" w:sz="6" w:space="0" w:color="000000"/>
              <w:left w:val="single" w:sz="6" w:space="0" w:color="000000"/>
              <w:bottom w:val="single" w:sz="6" w:space="0" w:color="000000"/>
              <w:right w:val="single" w:sz="6" w:space="0" w:color="000000"/>
            </w:tcBorders>
            <w:shd w:val="clear" w:color="auto" w:fill="FFFFFF"/>
            <w:hideMark/>
          </w:tcPr>
          <w:p w14:paraId="5D01980F" w14:textId="77777777" w:rsidR="00864B58" w:rsidRPr="00725D74" w:rsidRDefault="00864B58">
            <w:pPr>
              <w:rPr>
                <w:sz w:val="24"/>
                <w:szCs w:val="24"/>
              </w:rPr>
            </w:pPr>
            <w:r w:rsidRPr="00725D74">
              <w:rPr>
                <w:sz w:val="24"/>
                <w:szCs w:val="24"/>
              </w:rPr>
              <w:t>VĮ Registrų centro „Nekilnojamojo turto (žemės sklypo ir pastato)  registro duomenų bazės išrašai. </w:t>
            </w:r>
          </w:p>
          <w:p w14:paraId="21336CCA" w14:textId="77777777" w:rsidR="00864B58" w:rsidRPr="00725D74" w:rsidRDefault="00864B58">
            <w:pPr>
              <w:rPr>
                <w:sz w:val="24"/>
                <w:szCs w:val="24"/>
              </w:rPr>
            </w:pPr>
            <w:r w:rsidRPr="00725D74">
              <w:rPr>
                <w:sz w:val="24"/>
                <w:szCs w:val="24"/>
              </w:rPr>
              <w:t>Statinio kadastrinių matavimų bylos kopija. </w:t>
            </w:r>
          </w:p>
        </w:tc>
      </w:tr>
      <w:tr w:rsidR="00864B58" w:rsidRPr="00725D74" w14:paraId="46149C76" w14:textId="77777777">
        <w:trPr>
          <w:trHeight w:val="405"/>
        </w:trPr>
        <w:tc>
          <w:tcPr>
            <w:tcW w:w="995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794ACFD8" w14:textId="77777777" w:rsidR="00864B58" w:rsidRPr="00725D74" w:rsidRDefault="00864B58">
            <w:pPr>
              <w:rPr>
                <w:sz w:val="24"/>
                <w:szCs w:val="24"/>
              </w:rPr>
            </w:pPr>
            <w:r w:rsidRPr="00725D74">
              <w:rPr>
                <w:b/>
                <w:bCs/>
                <w:sz w:val="24"/>
                <w:szCs w:val="24"/>
              </w:rPr>
              <w:t>IV. Reikalavimai statinio projekto vykdymo priežiūrai</w:t>
            </w:r>
            <w:r w:rsidRPr="00725D74">
              <w:rPr>
                <w:sz w:val="24"/>
                <w:szCs w:val="24"/>
              </w:rPr>
              <w:t> </w:t>
            </w:r>
          </w:p>
        </w:tc>
      </w:tr>
      <w:tr w:rsidR="00864B58" w:rsidRPr="00725D74" w14:paraId="0700E576" w14:textId="77777777">
        <w:trPr>
          <w:trHeight w:val="405"/>
        </w:trPr>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14:paraId="1FC3329C" w14:textId="77777777" w:rsidR="00864B58" w:rsidRPr="00725D74" w:rsidRDefault="00864B58" w:rsidP="00864B58">
            <w:pPr>
              <w:numPr>
                <w:ilvl w:val="0"/>
                <w:numId w:val="76"/>
              </w:numPr>
              <w:spacing w:after="160" w:line="259" w:lineRule="auto"/>
              <w:rPr>
                <w:sz w:val="24"/>
                <w:szCs w:val="24"/>
              </w:rPr>
            </w:pPr>
            <w:r w:rsidRPr="00725D74">
              <w:rPr>
                <w:sz w:val="24"/>
                <w:szCs w:val="24"/>
              </w:rPr>
              <w:t> </w:t>
            </w:r>
          </w:p>
        </w:tc>
        <w:tc>
          <w:tcPr>
            <w:tcW w:w="3907" w:type="dxa"/>
            <w:tcBorders>
              <w:top w:val="single" w:sz="6" w:space="0" w:color="000000"/>
              <w:left w:val="single" w:sz="6" w:space="0" w:color="000000"/>
              <w:bottom w:val="single" w:sz="6" w:space="0" w:color="000000"/>
              <w:right w:val="single" w:sz="6" w:space="0" w:color="000000"/>
            </w:tcBorders>
            <w:shd w:val="clear" w:color="auto" w:fill="FFFFFF"/>
            <w:hideMark/>
          </w:tcPr>
          <w:p w14:paraId="1E79590D" w14:textId="77777777" w:rsidR="00864B58" w:rsidRPr="00725D74" w:rsidRDefault="00864B58">
            <w:pPr>
              <w:rPr>
                <w:sz w:val="24"/>
                <w:szCs w:val="24"/>
              </w:rPr>
            </w:pPr>
            <w:r w:rsidRPr="00725D74">
              <w:rPr>
                <w:sz w:val="24"/>
                <w:szCs w:val="24"/>
              </w:rPr>
              <w:t>Statinio projekto vykdymo priežiūra </w:t>
            </w:r>
          </w:p>
        </w:tc>
        <w:tc>
          <w:tcPr>
            <w:tcW w:w="5235" w:type="dxa"/>
            <w:tcBorders>
              <w:top w:val="single" w:sz="6" w:space="0" w:color="000000"/>
              <w:left w:val="single" w:sz="6" w:space="0" w:color="000000"/>
              <w:bottom w:val="single" w:sz="6" w:space="0" w:color="000000"/>
              <w:right w:val="single" w:sz="6" w:space="0" w:color="000000"/>
            </w:tcBorders>
            <w:shd w:val="clear" w:color="auto" w:fill="FFFFFF"/>
            <w:hideMark/>
          </w:tcPr>
          <w:p w14:paraId="3059FB0D" w14:textId="77777777" w:rsidR="00864B58" w:rsidRPr="00725D74" w:rsidRDefault="00864B58">
            <w:pPr>
              <w:rPr>
                <w:sz w:val="24"/>
                <w:szCs w:val="24"/>
              </w:rPr>
            </w:pPr>
            <w:r w:rsidRPr="00725D74">
              <w:rPr>
                <w:sz w:val="24"/>
                <w:szCs w:val="24"/>
              </w:rPr>
              <w:t>nėra </w:t>
            </w:r>
          </w:p>
        </w:tc>
      </w:tr>
      <w:tr w:rsidR="00864B58" w:rsidRPr="00725D74" w14:paraId="7C9F5B30" w14:textId="77777777">
        <w:trPr>
          <w:trHeight w:val="405"/>
        </w:trPr>
        <w:tc>
          <w:tcPr>
            <w:tcW w:w="9952"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486F9B23" w14:textId="77777777" w:rsidR="00864B58" w:rsidRPr="00725D74" w:rsidRDefault="00864B58">
            <w:pPr>
              <w:rPr>
                <w:sz w:val="24"/>
                <w:szCs w:val="24"/>
              </w:rPr>
            </w:pPr>
            <w:r w:rsidRPr="00725D74">
              <w:rPr>
                <w:b/>
                <w:bCs/>
                <w:sz w:val="24"/>
                <w:szCs w:val="24"/>
              </w:rPr>
              <w:t>V. Projektuotojo autorinės teisės ir galimi Projekto keitimai</w:t>
            </w:r>
            <w:r w:rsidRPr="00725D74">
              <w:rPr>
                <w:sz w:val="24"/>
                <w:szCs w:val="24"/>
              </w:rPr>
              <w:t> </w:t>
            </w:r>
          </w:p>
        </w:tc>
      </w:tr>
      <w:tr w:rsidR="00864B58" w:rsidRPr="00725D74" w14:paraId="16E24C1C" w14:textId="77777777">
        <w:trPr>
          <w:trHeight w:val="405"/>
        </w:trPr>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14:paraId="087A399A" w14:textId="77777777" w:rsidR="00864B58" w:rsidRPr="00725D74" w:rsidRDefault="00864B58">
            <w:pPr>
              <w:rPr>
                <w:sz w:val="24"/>
                <w:szCs w:val="24"/>
              </w:rPr>
            </w:pPr>
            <w:r w:rsidRPr="00725D74">
              <w:rPr>
                <w:sz w:val="24"/>
                <w:szCs w:val="24"/>
              </w:rPr>
              <w:t>21. </w:t>
            </w:r>
          </w:p>
        </w:tc>
        <w:tc>
          <w:tcPr>
            <w:tcW w:w="914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400717B" w14:textId="77777777" w:rsidR="00864B58" w:rsidRPr="00725D74" w:rsidRDefault="00864B58">
            <w:pPr>
              <w:rPr>
                <w:sz w:val="24"/>
                <w:szCs w:val="24"/>
              </w:rPr>
            </w:pPr>
            <w:r w:rsidRPr="00725D74">
              <w:rPr>
                <w:sz w:val="24"/>
                <w:szCs w:val="24"/>
              </w:rPr>
              <w:t>Projektuotojas turi jo parengto Projekto autorines teises. Statytojas be projektuotojo sutikimo Projekto kopijas gali naudoti tik tam tikslui, kuriam skirtas Projektas. </w:t>
            </w:r>
          </w:p>
          <w:p w14:paraId="300E5FCA" w14:textId="77777777" w:rsidR="00864B58" w:rsidRPr="00725D74" w:rsidRDefault="00864B58">
            <w:pPr>
              <w:rPr>
                <w:sz w:val="24"/>
                <w:szCs w:val="24"/>
              </w:rPr>
            </w:pPr>
            <w:r w:rsidRPr="00725D74">
              <w:rPr>
                <w:sz w:val="24"/>
                <w:szCs w:val="24"/>
              </w:rPr>
              <w:t>Projektuotojas Projektą gali naudoti savo, kaip profesinių paslaugų teikėjo, reklamai, be atskiro Statytojo sutikimo neatskleisdamas komerciškai konfidencialios informacijos.  </w:t>
            </w:r>
          </w:p>
          <w:p w14:paraId="327D95A3" w14:textId="77777777" w:rsidR="00864B58" w:rsidRPr="00725D74" w:rsidRDefault="00864B58">
            <w:pPr>
              <w:rPr>
                <w:sz w:val="24"/>
                <w:szCs w:val="24"/>
              </w:rPr>
            </w:pPr>
            <w:r w:rsidRPr="00725D74">
              <w:rPr>
                <w:sz w:val="24"/>
                <w:szCs w:val="24"/>
              </w:rPr>
              <w:t> </w:t>
            </w:r>
          </w:p>
        </w:tc>
      </w:tr>
      <w:tr w:rsidR="00864B58" w:rsidRPr="00725D74" w14:paraId="176F2E7F" w14:textId="77777777">
        <w:trPr>
          <w:trHeight w:val="405"/>
        </w:trPr>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028E8300" w14:textId="77777777" w:rsidR="00864B58" w:rsidRPr="00725D74" w:rsidRDefault="00864B58">
            <w:pPr>
              <w:rPr>
                <w:sz w:val="24"/>
                <w:szCs w:val="24"/>
              </w:rPr>
            </w:pPr>
            <w:r w:rsidRPr="00725D74">
              <w:rPr>
                <w:sz w:val="24"/>
                <w:szCs w:val="24"/>
              </w:rPr>
              <w:t>22. </w:t>
            </w:r>
          </w:p>
        </w:tc>
        <w:tc>
          <w:tcPr>
            <w:tcW w:w="9142"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0444CA6" w14:textId="77777777" w:rsidR="00864B58" w:rsidRPr="00725D74" w:rsidRDefault="00864B58">
            <w:pPr>
              <w:rPr>
                <w:sz w:val="24"/>
                <w:szCs w:val="24"/>
              </w:rPr>
            </w:pPr>
            <w:r w:rsidRPr="00725D74">
              <w:rPr>
                <w:sz w:val="24"/>
                <w:szCs w:val="24"/>
              </w:rPr>
              <w:t>Projekto keitimai gali būti atliekami to paties Projektuotojo. Kitas projektuotojas projekto keitimus gali atlikti tik prieš tai gavus raštišką pirminio projekto Projektuotojo sutikimą /  atsisakymą bei perimdamas projekto vadovo teises, pareigas bei atsakomybę. </w:t>
            </w:r>
          </w:p>
          <w:p w14:paraId="473D583E" w14:textId="77777777" w:rsidR="00864B58" w:rsidRPr="00725D74" w:rsidRDefault="00864B58">
            <w:pPr>
              <w:rPr>
                <w:sz w:val="24"/>
                <w:szCs w:val="24"/>
              </w:rPr>
            </w:pPr>
            <w:r w:rsidRPr="00725D74">
              <w:rPr>
                <w:sz w:val="24"/>
                <w:szCs w:val="24"/>
              </w:rPr>
              <w:t> </w:t>
            </w:r>
          </w:p>
        </w:tc>
      </w:tr>
    </w:tbl>
    <w:p w14:paraId="097566E2" w14:textId="77777777" w:rsidR="00864B58" w:rsidRPr="00864B58" w:rsidRDefault="00864B58" w:rsidP="00E945BC">
      <w:pPr>
        <w:pStyle w:val="Pagrindinistekstas"/>
        <w:widowControl w:val="0"/>
        <w:overflowPunct w:val="0"/>
        <w:autoSpaceDE w:val="0"/>
        <w:autoSpaceDN w:val="0"/>
        <w:adjustRightInd w:val="0"/>
        <w:rPr>
          <w:sz w:val="20"/>
        </w:rPr>
      </w:pPr>
    </w:p>
    <w:sectPr w:rsidR="00864B58" w:rsidRPr="00864B58" w:rsidSect="00814F4D">
      <w:headerReference w:type="default" r:id="rId14"/>
      <w:footerReference w:type="even" r:id="rId15"/>
      <w:footerReference w:type="default" r:id="rId16"/>
      <w:pgSz w:w="11906" w:h="16838"/>
      <w:pgMar w:top="851" w:right="991" w:bottom="709" w:left="1418" w:header="709"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FC9FF" w14:textId="77777777" w:rsidR="00BE7DF2" w:rsidRDefault="00BE7DF2">
      <w:r>
        <w:separator/>
      </w:r>
    </w:p>
  </w:endnote>
  <w:endnote w:type="continuationSeparator" w:id="0">
    <w:p w14:paraId="47F58968" w14:textId="77777777" w:rsidR="00BE7DF2" w:rsidRDefault="00BE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BaltRim">
    <w:altName w:val="Arial"/>
    <w:panose1 w:val="00000000000000000000"/>
    <w:charset w:val="BA"/>
    <w:family w:val="swiss"/>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Neo'w Aria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2E682" w14:textId="77777777" w:rsidR="008D10D1" w:rsidRDefault="008D10D1" w:rsidP="008247C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A62E683" w14:textId="77777777" w:rsidR="008D10D1" w:rsidRDefault="008D10D1" w:rsidP="008247C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2E684" w14:textId="7FEEF392" w:rsidR="008D10D1" w:rsidRDefault="008D10D1" w:rsidP="008247C2">
    <w:pPr>
      <w:pStyle w:val="Porat"/>
      <w:framePr w:wrap="around" w:vAnchor="text" w:hAnchor="margin" w:xAlign="right" w:y="1"/>
      <w:rPr>
        <w:rStyle w:val="Puslapionumeris"/>
      </w:rPr>
    </w:pPr>
  </w:p>
  <w:p w14:paraId="1A62E685" w14:textId="77777777" w:rsidR="008D10D1" w:rsidRDefault="008D10D1" w:rsidP="008247C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9D548" w14:textId="77777777" w:rsidR="00BE7DF2" w:rsidRDefault="00BE7DF2">
      <w:r>
        <w:separator/>
      </w:r>
    </w:p>
  </w:footnote>
  <w:footnote w:type="continuationSeparator" w:id="0">
    <w:p w14:paraId="08E94F99" w14:textId="77777777" w:rsidR="00BE7DF2" w:rsidRDefault="00BE7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73468"/>
      <w:docPartObj>
        <w:docPartGallery w:val="Page Numbers (Top of Page)"/>
        <w:docPartUnique/>
      </w:docPartObj>
    </w:sdtPr>
    <w:sdtEndPr/>
    <w:sdtContent>
      <w:p w14:paraId="469648A6" w14:textId="6EFC8E62" w:rsidR="00197621" w:rsidRDefault="00197621">
        <w:pPr>
          <w:pStyle w:val="Antrats"/>
          <w:jc w:val="center"/>
        </w:pPr>
        <w:r>
          <w:fldChar w:fldCharType="begin"/>
        </w:r>
        <w:r>
          <w:instrText>PAGE   \* MERGEFORMAT</w:instrText>
        </w:r>
        <w:r>
          <w:fldChar w:fldCharType="separate"/>
        </w:r>
        <w:r>
          <w:rPr>
            <w:lang w:val="lt-LT"/>
          </w:rPr>
          <w:t>2</w:t>
        </w:r>
        <w:r>
          <w:fldChar w:fldCharType="end"/>
        </w:r>
      </w:p>
    </w:sdtContent>
  </w:sdt>
  <w:p w14:paraId="3AE44549" w14:textId="77777777" w:rsidR="00197621" w:rsidRDefault="001976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E94AD6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EE4A3ABA"/>
    <w:lvl w:ilvl="0">
      <w:start w:val="1"/>
      <w:numFmt w:val="decimal"/>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2" w15:restartNumberingAfterBreak="0">
    <w:nsid w:val="01792083"/>
    <w:multiLevelType w:val="multilevel"/>
    <w:tmpl w:val="E43C5D6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372025"/>
    <w:multiLevelType w:val="multilevel"/>
    <w:tmpl w:val="EE6C569E"/>
    <w:lvl w:ilvl="0">
      <w:start w:val="1"/>
      <w:numFmt w:val="decimal"/>
      <w:lvlText w:val="%1."/>
      <w:lvlJc w:val="left"/>
      <w:pPr>
        <w:ind w:left="360" w:hanging="360"/>
      </w:pPr>
      <w:rPr>
        <w:rFonts w:cs="Times New Roman" w:hint="default"/>
        <w:b/>
      </w:rPr>
    </w:lvl>
    <w:lvl w:ilvl="1">
      <w:start w:val="1"/>
      <w:numFmt w:val="decimal"/>
      <w:lvlText w:val="%1.%2."/>
      <w:lvlJc w:val="left"/>
      <w:pPr>
        <w:ind w:left="720" w:hanging="720"/>
      </w:pPr>
      <w:rPr>
        <w:rFonts w:cs="Times New Roman" w:hint="default"/>
        <w:b w:val="0"/>
        <w:sz w:val="24"/>
        <w:szCs w:val="24"/>
      </w:rPr>
    </w:lvl>
    <w:lvl w:ilvl="2">
      <w:start w:val="1"/>
      <w:numFmt w:val="decimal"/>
      <w:lvlText w:val="%1.%2.%3."/>
      <w:lvlJc w:val="left"/>
      <w:pPr>
        <w:ind w:left="720" w:hanging="720"/>
      </w:pPr>
      <w:rPr>
        <w:rFonts w:cs="Times New Roman" w:hint="default"/>
        <w:b w:val="0"/>
        <w:sz w:val="24"/>
        <w:szCs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51F3768"/>
    <w:multiLevelType w:val="multilevel"/>
    <w:tmpl w:val="B83EC4B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3658E5"/>
    <w:multiLevelType w:val="hybridMultilevel"/>
    <w:tmpl w:val="0D467FF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082F25C7"/>
    <w:multiLevelType w:val="multilevel"/>
    <w:tmpl w:val="0AE42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9E5952"/>
    <w:multiLevelType w:val="multilevel"/>
    <w:tmpl w:val="7B583E0E"/>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15:restartNumberingAfterBreak="0">
    <w:nsid w:val="0CA9568B"/>
    <w:multiLevelType w:val="multilevel"/>
    <w:tmpl w:val="D5E8DD3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10247C"/>
    <w:multiLevelType w:val="hybridMultilevel"/>
    <w:tmpl w:val="A0602D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0856C86"/>
    <w:multiLevelType w:val="hybridMultilevel"/>
    <w:tmpl w:val="58647B7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12CB2AF5"/>
    <w:multiLevelType w:val="hybridMultilevel"/>
    <w:tmpl w:val="71E49974"/>
    <w:lvl w:ilvl="0" w:tplc="42926078">
      <w:start w:val="5"/>
      <w:numFmt w:val="bullet"/>
      <w:lvlText w:val="-"/>
      <w:lvlJc w:val="left"/>
      <w:pPr>
        <w:ind w:left="1080" w:hanging="360"/>
      </w:pPr>
      <w:rPr>
        <w:rFonts w:ascii="Arial" w:eastAsia="Times New Roman" w:hAnsi="Arial"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12D2293C"/>
    <w:multiLevelType w:val="hybridMultilevel"/>
    <w:tmpl w:val="BFE441A6"/>
    <w:lvl w:ilvl="0" w:tplc="0426000F">
      <w:start w:val="1"/>
      <w:numFmt w:val="decimal"/>
      <w:lvlText w:val="%1."/>
      <w:lvlJc w:val="left"/>
      <w:pPr>
        <w:tabs>
          <w:tab w:val="num" w:pos="720"/>
        </w:tabs>
        <w:ind w:left="720" w:hanging="360"/>
      </w:pPr>
      <w:rPr>
        <w:rFonts w:cs="Times New Roman"/>
      </w:rPr>
    </w:lvl>
    <w:lvl w:ilvl="1" w:tplc="04260001">
      <w:start w:val="1"/>
      <w:numFmt w:val="bullet"/>
      <w:lvlText w:val=""/>
      <w:lvlJc w:val="left"/>
      <w:pPr>
        <w:tabs>
          <w:tab w:val="num" w:pos="1440"/>
        </w:tabs>
        <w:ind w:left="1440" w:hanging="360"/>
      </w:pPr>
      <w:rPr>
        <w:rFonts w:ascii="Symbol" w:hAnsi="Symbol" w:hint="default"/>
      </w:rPr>
    </w:lvl>
    <w:lvl w:ilvl="2" w:tplc="0426000F">
      <w:start w:val="1"/>
      <w:numFmt w:val="decimal"/>
      <w:lvlText w:val="%3."/>
      <w:lvlJc w:val="left"/>
      <w:pPr>
        <w:tabs>
          <w:tab w:val="num" w:pos="2340"/>
        </w:tabs>
        <w:ind w:left="234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13" w15:restartNumberingAfterBreak="0">
    <w:nsid w:val="145D7413"/>
    <w:multiLevelType w:val="multilevel"/>
    <w:tmpl w:val="915AAD1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596235"/>
    <w:multiLevelType w:val="multilevel"/>
    <w:tmpl w:val="CE80B1E4"/>
    <w:lvl w:ilvl="0">
      <w:start w:val="8"/>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5" w15:restartNumberingAfterBreak="0">
    <w:nsid w:val="1B3D2366"/>
    <w:multiLevelType w:val="multilevel"/>
    <w:tmpl w:val="7910F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786615"/>
    <w:multiLevelType w:val="multilevel"/>
    <w:tmpl w:val="9190BCDC"/>
    <w:lvl w:ilvl="0">
      <w:start w:val="1"/>
      <w:numFmt w:val="decimal"/>
      <w:lvlText w:val="%1."/>
      <w:lvlJc w:val="left"/>
      <w:pPr>
        <w:tabs>
          <w:tab w:val="num" w:pos="420"/>
        </w:tabs>
        <w:ind w:left="420" w:hanging="420"/>
      </w:pPr>
      <w:rPr>
        <w:rFonts w:ascii="Times New Roman" w:eastAsia="Times New Roman" w:hAnsi="Times New Roman" w:cs="Times New Roman"/>
        <w:b/>
        <w:bCs w:val="0"/>
      </w:rPr>
    </w:lvl>
    <w:lvl w:ilvl="1">
      <w:start w:val="1"/>
      <w:numFmt w:val="decimal"/>
      <w:lvlText w:val="%1.%2."/>
      <w:lvlJc w:val="left"/>
      <w:pPr>
        <w:tabs>
          <w:tab w:val="num" w:pos="1004"/>
        </w:tabs>
        <w:ind w:left="1004" w:hanging="720"/>
      </w:pPr>
      <w:rPr>
        <w:sz w:val="24"/>
      </w:rPr>
    </w:lvl>
    <w:lvl w:ilvl="2">
      <w:start w:val="1"/>
      <w:numFmt w:val="decimal"/>
      <w:lvlText w:val="%1.%2.%3."/>
      <w:lvlJc w:val="left"/>
      <w:pPr>
        <w:tabs>
          <w:tab w:val="num" w:pos="1004"/>
        </w:tabs>
        <w:ind w:left="1004" w:hanging="720"/>
      </w:pPr>
    </w:lvl>
    <w:lvl w:ilvl="3">
      <w:start w:val="1"/>
      <w:numFmt w:val="decimal"/>
      <w:lvlText w:val="%1.%2.%3.%4."/>
      <w:lvlJc w:val="left"/>
      <w:pPr>
        <w:tabs>
          <w:tab w:val="num" w:pos="1761"/>
        </w:tabs>
        <w:ind w:left="1761" w:hanging="1080"/>
      </w:pPr>
    </w:lvl>
    <w:lvl w:ilvl="4">
      <w:start w:val="1"/>
      <w:numFmt w:val="decimal"/>
      <w:lvlText w:val="%1.%2.%3.%4.%5."/>
      <w:lvlJc w:val="left"/>
      <w:pPr>
        <w:tabs>
          <w:tab w:val="num" w:pos="1988"/>
        </w:tabs>
        <w:ind w:left="1988" w:hanging="1080"/>
      </w:pPr>
    </w:lvl>
    <w:lvl w:ilvl="5">
      <w:start w:val="1"/>
      <w:numFmt w:val="decimal"/>
      <w:lvlText w:val="%1.%2.%3.%4.%5.%6."/>
      <w:lvlJc w:val="left"/>
      <w:pPr>
        <w:tabs>
          <w:tab w:val="num" w:pos="2575"/>
        </w:tabs>
        <w:ind w:left="2575" w:hanging="1440"/>
      </w:pPr>
    </w:lvl>
    <w:lvl w:ilvl="6">
      <w:start w:val="1"/>
      <w:numFmt w:val="decimal"/>
      <w:lvlText w:val="%1.%2.%3.%4.%5.%6.%7."/>
      <w:lvlJc w:val="left"/>
      <w:pPr>
        <w:tabs>
          <w:tab w:val="num" w:pos="3162"/>
        </w:tabs>
        <w:ind w:left="3162" w:hanging="1800"/>
      </w:pPr>
    </w:lvl>
    <w:lvl w:ilvl="7">
      <w:start w:val="1"/>
      <w:numFmt w:val="decimal"/>
      <w:lvlText w:val="%1.%2.%3.%4.%5.%6.%7.%8."/>
      <w:lvlJc w:val="left"/>
      <w:pPr>
        <w:tabs>
          <w:tab w:val="num" w:pos="3389"/>
        </w:tabs>
        <w:ind w:left="3389" w:hanging="1800"/>
      </w:pPr>
    </w:lvl>
    <w:lvl w:ilvl="8">
      <w:start w:val="1"/>
      <w:numFmt w:val="decimal"/>
      <w:lvlText w:val="%1.%2.%3.%4.%5.%6.%7.%8.%9."/>
      <w:lvlJc w:val="left"/>
      <w:pPr>
        <w:tabs>
          <w:tab w:val="num" w:pos="3976"/>
        </w:tabs>
        <w:ind w:left="3976" w:hanging="2160"/>
      </w:pPr>
    </w:lvl>
  </w:abstractNum>
  <w:abstractNum w:abstractNumId="17" w15:restartNumberingAfterBreak="0">
    <w:nsid w:val="1CD25C5D"/>
    <w:multiLevelType w:val="multilevel"/>
    <w:tmpl w:val="2E4C9D7C"/>
    <w:lvl w:ilvl="0">
      <w:start w:val="4"/>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8" w15:restartNumberingAfterBreak="0">
    <w:nsid w:val="1D451669"/>
    <w:multiLevelType w:val="multilevel"/>
    <w:tmpl w:val="F1B42DFA"/>
    <w:lvl w:ilvl="0">
      <w:start w:val="6"/>
      <w:numFmt w:val="decimal"/>
      <w:pStyle w:val="Sraassuenkleliais"/>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1ED86E92"/>
    <w:multiLevelType w:val="multilevel"/>
    <w:tmpl w:val="6D2CABD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62084A"/>
    <w:multiLevelType w:val="hybridMultilevel"/>
    <w:tmpl w:val="8B6639FE"/>
    <w:lvl w:ilvl="0" w:tplc="0427000F">
      <w:start w:val="2"/>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1" w15:restartNumberingAfterBreak="0">
    <w:nsid w:val="246B59EF"/>
    <w:multiLevelType w:val="multilevel"/>
    <w:tmpl w:val="BB7C32CE"/>
    <w:lvl w:ilvl="0">
      <w:start w:val="6"/>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278F4C24"/>
    <w:multiLevelType w:val="hybridMultilevel"/>
    <w:tmpl w:val="9314E2D8"/>
    <w:lvl w:ilvl="0" w:tplc="0426000F">
      <w:start w:val="1"/>
      <w:numFmt w:val="decimal"/>
      <w:lvlText w:val="%1."/>
      <w:lvlJc w:val="left"/>
      <w:pPr>
        <w:ind w:left="1080" w:hanging="360"/>
      </w:pPr>
      <w:rPr>
        <w:rFonts w:cs="Times New Roman"/>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3" w15:restartNumberingAfterBreak="0">
    <w:nsid w:val="28F916D3"/>
    <w:multiLevelType w:val="hybridMultilevel"/>
    <w:tmpl w:val="9EC8DD82"/>
    <w:lvl w:ilvl="0" w:tplc="04260011">
      <w:start w:val="1"/>
      <w:numFmt w:val="bullet"/>
      <w:lvlText w:val=""/>
      <w:lvlJc w:val="left"/>
      <w:pPr>
        <w:tabs>
          <w:tab w:val="num" w:pos="1080"/>
        </w:tabs>
        <w:ind w:left="1080" w:hanging="360"/>
      </w:pPr>
      <w:rPr>
        <w:rFonts w:ascii="Symbol" w:hAnsi="Symbol" w:hint="default"/>
      </w:rPr>
    </w:lvl>
    <w:lvl w:ilvl="1" w:tplc="04260019" w:tentative="1">
      <w:start w:val="1"/>
      <w:numFmt w:val="bullet"/>
      <w:lvlText w:val="o"/>
      <w:lvlJc w:val="left"/>
      <w:pPr>
        <w:tabs>
          <w:tab w:val="num" w:pos="1800"/>
        </w:tabs>
        <w:ind w:left="1800" w:hanging="360"/>
      </w:pPr>
      <w:rPr>
        <w:rFonts w:ascii="Courier New" w:hAnsi="Courier New" w:hint="default"/>
      </w:rPr>
    </w:lvl>
    <w:lvl w:ilvl="2" w:tplc="0426001B" w:tentative="1">
      <w:start w:val="1"/>
      <w:numFmt w:val="bullet"/>
      <w:lvlText w:val=""/>
      <w:lvlJc w:val="left"/>
      <w:pPr>
        <w:tabs>
          <w:tab w:val="num" w:pos="2520"/>
        </w:tabs>
        <w:ind w:left="2520" w:hanging="360"/>
      </w:pPr>
      <w:rPr>
        <w:rFonts w:ascii="Wingdings" w:hAnsi="Wingdings" w:hint="default"/>
      </w:rPr>
    </w:lvl>
    <w:lvl w:ilvl="3" w:tplc="0426000F" w:tentative="1">
      <w:start w:val="1"/>
      <w:numFmt w:val="bullet"/>
      <w:lvlText w:val=""/>
      <w:lvlJc w:val="left"/>
      <w:pPr>
        <w:tabs>
          <w:tab w:val="num" w:pos="3240"/>
        </w:tabs>
        <w:ind w:left="3240" w:hanging="360"/>
      </w:pPr>
      <w:rPr>
        <w:rFonts w:ascii="Symbol" w:hAnsi="Symbol" w:hint="default"/>
      </w:rPr>
    </w:lvl>
    <w:lvl w:ilvl="4" w:tplc="04260019" w:tentative="1">
      <w:start w:val="1"/>
      <w:numFmt w:val="bullet"/>
      <w:lvlText w:val="o"/>
      <w:lvlJc w:val="left"/>
      <w:pPr>
        <w:tabs>
          <w:tab w:val="num" w:pos="3960"/>
        </w:tabs>
        <w:ind w:left="3960" w:hanging="360"/>
      </w:pPr>
      <w:rPr>
        <w:rFonts w:ascii="Courier New" w:hAnsi="Courier New" w:hint="default"/>
      </w:rPr>
    </w:lvl>
    <w:lvl w:ilvl="5" w:tplc="0426001B" w:tentative="1">
      <w:start w:val="1"/>
      <w:numFmt w:val="bullet"/>
      <w:lvlText w:val=""/>
      <w:lvlJc w:val="left"/>
      <w:pPr>
        <w:tabs>
          <w:tab w:val="num" w:pos="4680"/>
        </w:tabs>
        <w:ind w:left="4680" w:hanging="360"/>
      </w:pPr>
      <w:rPr>
        <w:rFonts w:ascii="Wingdings" w:hAnsi="Wingdings" w:hint="default"/>
      </w:rPr>
    </w:lvl>
    <w:lvl w:ilvl="6" w:tplc="0426000F" w:tentative="1">
      <w:start w:val="1"/>
      <w:numFmt w:val="bullet"/>
      <w:lvlText w:val=""/>
      <w:lvlJc w:val="left"/>
      <w:pPr>
        <w:tabs>
          <w:tab w:val="num" w:pos="5400"/>
        </w:tabs>
        <w:ind w:left="5400" w:hanging="360"/>
      </w:pPr>
      <w:rPr>
        <w:rFonts w:ascii="Symbol" w:hAnsi="Symbol" w:hint="default"/>
      </w:rPr>
    </w:lvl>
    <w:lvl w:ilvl="7" w:tplc="04260019" w:tentative="1">
      <w:start w:val="1"/>
      <w:numFmt w:val="bullet"/>
      <w:lvlText w:val="o"/>
      <w:lvlJc w:val="left"/>
      <w:pPr>
        <w:tabs>
          <w:tab w:val="num" w:pos="6120"/>
        </w:tabs>
        <w:ind w:left="6120" w:hanging="360"/>
      </w:pPr>
      <w:rPr>
        <w:rFonts w:ascii="Courier New" w:hAnsi="Courier New" w:hint="default"/>
      </w:rPr>
    </w:lvl>
    <w:lvl w:ilvl="8" w:tplc="0426001B"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A3A3C9E"/>
    <w:multiLevelType w:val="multilevel"/>
    <w:tmpl w:val="5178BF8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9E7E05"/>
    <w:multiLevelType w:val="hybridMultilevel"/>
    <w:tmpl w:val="B1848838"/>
    <w:lvl w:ilvl="0" w:tplc="0426000F">
      <w:start w:val="1"/>
      <w:numFmt w:val="lowerLetter"/>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2C556EE8"/>
    <w:multiLevelType w:val="multilevel"/>
    <w:tmpl w:val="EDCA1B0E"/>
    <w:lvl w:ilvl="0">
      <w:start w:val="9"/>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2C7A0977"/>
    <w:multiLevelType w:val="hybridMultilevel"/>
    <w:tmpl w:val="A1F6F382"/>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8" w15:restartNumberingAfterBreak="0">
    <w:nsid w:val="2F737ABA"/>
    <w:multiLevelType w:val="hybridMultilevel"/>
    <w:tmpl w:val="1D2A2652"/>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9" w15:restartNumberingAfterBreak="0">
    <w:nsid w:val="2FEB0623"/>
    <w:multiLevelType w:val="multilevel"/>
    <w:tmpl w:val="1FD826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491D0E"/>
    <w:multiLevelType w:val="hybridMultilevel"/>
    <w:tmpl w:val="567673B8"/>
    <w:lvl w:ilvl="0" w:tplc="04260001">
      <w:start w:val="1"/>
      <w:numFmt w:val="lowerLetter"/>
      <w:lvlText w:val="%1)"/>
      <w:lvlJc w:val="left"/>
      <w:pPr>
        <w:tabs>
          <w:tab w:val="num" w:pos="1080"/>
        </w:tabs>
        <w:ind w:left="1080" w:hanging="360"/>
      </w:pPr>
      <w:rPr>
        <w:rFonts w:cs="Times New Roman"/>
      </w:rPr>
    </w:lvl>
    <w:lvl w:ilvl="1" w:tplc="D55013E0">
      <w:start w:val="1"/>
      <w:numFmt w:val="upperRoman"/>
      <w:lvlText w:val="%2."/>
      <w:lvlJc w:val="left"/>
      <w:pPr>
        <w:ind w:left="2160" w:hanging="720"/>
      </w:pPr>
      <w:rPr>
        <w:rFonts w:cs="Times New Roman" w:hint="default"/>
      </w:rPr>
    </w:lvl>
    <w:lvl w:ilvl="2" w:tplc="04260005" w:tentative="1">
      <w:start w:val="1"/>
      <w:numFmt w:val="lowerRoman"/>
      <w:lvlText w:val="%3."/>
      <w:lvlJc w:val="right"/>
      <w:pPr>
        <w:tabs>
          <w:tab w:val="num" w:pos="2520"/>
        </w:tabs>
        <w:ind w:left="2520" w:hanging="180"/>
      </w:pPr>
      <w:rPr>
        <w:rFonts w:cs="Times New Roman"/>
      </w:rPr>
    </w:lvl>
    <w:lvl w:ilvl="3" w:tplc="04260001" w:tentative="1">
      <w:start w:val="1"/>
      <w:numFmt w:val="decimal"/>
      <w:lvlText w:val="%4."/>
      <w:lvlJc w:val="left"/>
      <w:pPr>
        <w:tabs>
          <w:tab w:val="num" w:pos="3240"/>
        </w:tabs>
        <w:ind w:left="3240" w:hanging="360"/>
      </w:pPr>
      <w:rPr>
        <w:rFonts w:cs="Times New Roman"/>
      </w:rPr>
    </w:lvl>
    <w:lvl w:ilvl="4" w:tplc="04260003" w:tentative="1">
      <w:start w:val="1"/>
      <w:numFmt w:val="lowerLetter"/>
      <w:lvlText w:val="%5."/>
      <w:lvlJc w:val="left"/>
      <w:pPr>
        <w:tabs>
          <w:tab w:val="num" w:pos="3960"/>
        </w:tabs>
        <w:ind w:left="3960" w:hanging="360"/>
      </w:pPr>
      <w:rPr>
        <w:rFonts w:cs="Times New Roman"/>
      </w:rPr>
    </w:lvl>
    <w:lvl w:ilvl="5" w:tplc="04260005" w:tentative="1">
      <w:start w:val="1"/>
      <w:numFmt w:val="lowerRoman"/>
      <w:lvlText w:val="%6."/>
      <w:lvlJc w:val="right"/>
      <w:pPr>
        <w:tabs>
          <w:tab w:val="num" w:pos="4680"/>
        </w:tabs>
        <w:ind w:left="4680" w:hanging="180"/>
      </w:pPr>
      <w:rPr>
        <w:rFonts w:cs="Times New Roman"/>
      </w:rPr>
    </w:lvl>
    <w:lvl w:ilvl="6" w:tplc="04260001" w:tentative="1">
      <w:start w:val="1"/>
      <w:numFmt w:val="decimal"/>
      <w:lvlText w:val="%7."/>
      <w:lvlJc w:val="left"/>
      <w:pPr>
        <w:tabs>
          <w:tab w:val="num" w:pos="5400"/>
        </w:tabs>
        <w:ind w:left="5400" w:hanging="360"/>
      </w:pPr>
      <w:rPr>
        <w:rFonts w:cs="Times New Roman"/>
      </w:rPr>
    </w:lvl>
    <w:lvl w:ilvl="7" w:tplc="04260003" w:tentative="1">
      <w:start w:val="1"/>
      <w:numFmt w:val="lowerLetter"/>
      <w:lvlText w:val="%8."/>
      <w:lvlJc w:val="left"/>
      <w:pPr>
        <w:tabs>
          <w:tab w:val="num" w:pos="6120"/>
        </w:tabs>
        <w:ind w:left="6120" w:hanging="360"/>
      </w:pPr>
      <w:rPr>
        <w:rFonts w:cs="Times New Roman"/>
      </w:rPr>
    </w:lvl>
    <w:lvl w:ilvl="8" w:tplc="04260005" w:tentative="1">
      <w:start w:val="1"/>
      <w:numFmt w:val="lowerRoman"/>
      <w:lvlText w:val="%9."/>
      <w:lvlJc w:val="right"/>
      <w:pPr>
        <w:tabs>
          <w:tab w:val="num" w:pos="6840"/>
        </w:tabs>
        <w:ind w:left="6840" w:hanging="180"/>
      </w:pPr>
      <w:rPr>
        <w:rFonts w:cs="Times New Roman"/>
      </w:rPr>
    </w:lvl>
  </w:abstractNum>
  <w:abstractNum w:abstractNumId="31" w15:restartNumberingAfterBreak="0">
    <w:nsid w:val="412431FE"/>
    <w:multiLevelType w:val="hybridMultilevel"/>
    <w:tmpl w:val="3314D5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1DD005E"/>
    <w:multiLevelType w:val="multilevel"/>
    <w:tmpl w:val="ABAA2F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2F97F3A"/>
    <w:multiLevelType w:val="multilevel"/>
    <w:tmpl w:val="0330957A"/>
    <w:lvl w:ilvl="0">
      <w:start w:val="1"/>
      <w:numFmt w:val="decimal"/>
      <w:lvlText w:val="%1."/>
      <w:lvlJc w:val="left"/>
      <w:pPr>
        <w:ind w:left="786" w:hanging="360"/>
      </w:pPr>
      <w:rPr>
        <w:b/>
        <w:bCs w:val="0"/>
      </w:rPr>
    </w:lvl>
    <w:lvl w:ilvl="1">
      <w:start w:val="1"/>
      <w:numFmt w:val="decimal"/>
      <w:isLgl/>
      <w:lvlText w:val="%1.%2."/>
      <w:lvlJc w:val="left"/>
      <w:pPr>
        <w:ind w:left="966"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4" w15:restartNumberingAfterBreak="0">
    <w:nsid w:val="437813E4"/>
    <w:multiLevelType w:val="multilevel"/>
    <w:tmpl w:val="7C9E448A"/>
    <w:lvl w:ilvl="0">
      <w:start w:val="7"/>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5" w15:restartNumberingAfterBreak="0">
    <w:nsid w:val="43927705"/>
    <w:multiLevelType w:val="hybridMultilevel"/>
    <w:tmpl w:val="0E96007E"/>
    <w:lvl w:ilvl="0" w:tplc="B294659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46C116BA"/>
    <w:multiLevelType w:val="multilevel"/>
    <w:tmpl w:val="2BF83C1E"/>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decimal"/>
      <w:lvlText w:val="%1.%2."/>
      <w:lvlJc w:val="left"/>
      <w:pPr>
        <w:tabs>
          <w:tab w:val="num" w:pos="1004"/>
        </w:tabs>
        <w:ind w:left="1004" w:hanging="720"/>
      </w:pPr>
      <w:rPr>
        <w:sz w:val="24"/>
      </w:rPr>
    </w:lvl>
    <w:lvl w:ilvl="2">
      <w:start w:val="1"/>
      <w:numFmt w:val="decimal"/>
      <w:lvlText w:val="%1.%2.%3."/>
      <w:lvlJc w:val="left"/>
      <w:pPr>
        <w:tabs>
          <w:tab w:val="num" w:pos="1004"/>
        </w:tabs>
        <w:ind w:left="1004" w:hanging="720"/>
      </w:pPr>
    </w:lvl>
    <w:lvl w:ilvl="3">
      <w:start w:val="1"/>
      <w:numFmt w:val="decimal"/>
      <w:lvlText w:val="%1.%2.%3.%4."/>
      <w:lvlJc w:val="left"/>
      <w:pPr>
        <w:tabs>
          <w:tab w:val="num" w:pos="1761"/>
        </w:tabs>
        <w:ind w:left="1761" w:hanging="1080"/>
      </w:pPr>
    </w:lvl>
    <w:lvl w:ilvl="4">
      <w:start w:val="1"/>
      <w:numFmt w:val="decimal"/>
      <w:lvlText w:val="%1.%2.%3.%4.%5."/>
      <w:lvlJc w:val="left"/>
      <w:pPr>
        <w:tabs>
          <w:tab w:val="num" w:pos="1988"/>
        </w:tabs>
        <w:ind w:left="1988" w:hanging="1080"/>
      </w:pPr>
    </w:lvl>
    <w:lvl w:ilvl="5">
      <w:start w:val="1"/>
      <w:numFmt w:val="decimal"/>
      <w:lvlText w:val="%1.%2.%3.%4.%5.%6."/>
      <w:lvlJc w:val="left"/>
      <w:pPr>
        <w:tabs>
          <w:tab w:val="num" w:pos="2575"/>
        </w:tabs>
        <w:ind w:left="2575" w:hanging="1440"/>
      </w:pPr>
    </w:lvl>
    <w:lvl w:ilvl="6">
      <w:start w:val="1"/>
      <w:numFmt w:val="decimal"/>
      <w:lvlText w:val="%1.%2.%3.%4.%5.%6.%7."/>
      <w:lvlJc w:val="left"/>
      <w:pPr>
        <w:tabs>
          <w:tab w:val="num" w:pos="3162"/>
        </w:tabs>
        <w:ind w:left="3162" w:hanging="1800"/>
      </w:pPr>
    </w:lvl>
    <w:lvl w:ilvl="7">
      <w:start w:val="1"/>
      <w:numFmt w:val="decimal"/>
      <w:lvlText w:val="%1.%2.%3.%4.%5.%6.%7.%8."/>
      <w:lvlJc w:val="left"/>
      <w:pPr>
        <w:tabs>
          <w:tab w:val="num" w:pos="3389"/>
        </w:tabs>
        <w:ind w:left="3389" w:hanging="1800"/>
      </w:pPr>
    </w:lvl>
    <w:lvl w:ilvl="8">
      <w:start w:val="1"/>
      <w:numFmt w:val="decimal"/>
      <w:lvlText w:val="%1.%2.%3.%4.%5.%6.%7.%8.%9."/>
      <w:lvlJc w:val="left"/>
      <w:pPr>
        <w:tabs>
          <w:tab w:val="num" w:pos="3976"/>
        </w:tabs>
        <w:ind w:left="3976" w:hanging="2160"/>
      </w:pPr>
    </w:lvl>
  </w:abstractNum>
  <w:abstractNum w:abstractNumId="37" w15:restartNumberingAfterBreak="0">
    <w:nsid w:val="47526175"/>
    <w:multiLevelType w:val="multilevel"/>
    <w:tmpl w:val="2A3A5B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B9305B2"/>
    <w:multiLevelType w:val="multilevel"/>
    <w:tmpl w:val="537640BA"/>
    <w:lvl w:ilvl="0">
      <w:start w:val="9"/>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9" w15:restartNumberingAfterBreak="0">
    <w:nsid w:val="501A348A"/>
    <w:multiLevelType w:val="multilevel"/>
    <w:tmpl w:val="A9C0B2C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10B4E6B"/>
    <w:multiLevelType w:val="multilevel"/>
    <w:tmpl w:val="596C07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574089B"/>
    <w:multiLevelType w:val="hybridMultilevel"/>
    <w:tmpl w:val="990260A6"/>
    <w:lvl w:ilvl="0" w:tplc="4888DABE">
      <w:start w:val="1"/>
      <w:numFmt w:val="bullet"/>
      <w:lvlText w:val=""/>
      <w:lvlJc w:val="left"/>
      <w:pPr>
        <w:tabs>
          <w:tab w:val="num" w:pos="720"/>
        </w:tabs>
        <w:ind w:left="720" w:hanging="360"/>
      </w:pPr>
      <w:rPr>
        <w:rFonts w:ascii="Symbol" w:hAnsi="Symbol" w:hint="default"/>
      </w:rPr>
    </w:lvl>
    <w:lvl w:ilvl="1" w:tplc="04260019" w:tentative="1">
      <w:start w:val="1"/>
      <w:numFmt w:val="bullet"/>
      <w:lvlText w:val="o"/>
      <w:lvlJc w:val="left"/>
      <w:pPr>
        <w:tabs>
          <w:tab w:val="num" w:pos="1440"/>
        </w:tabs>
        <w:ind w:left="1440" w:hanging="360"/>
      </w:pPr>
      <w:rPr>
        <w:rFonts w:ascii="Courier New" w:hAnsi="Courier New"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88C28D0"/>
    <w:multiLevelType w:val="hybridMultilevel"/>
    <w:tmpl w:val="D2F69E9E"/>
    <w:lvl w:ilvl="0" w:tplc="D9BEFD94">
      <w:numFmt w:val="bullet"/>
      <w:lvlText w:val="-"/>
      <w:lvlJc w:val="left"/>
      <w:pPr>
        <w:ind w:left="480" w:hanging="360"/>
      </w:pPr>
      <w:rPr>
        <w:rFonts w:ascii="Arial" w:eastAsia="Times New Roman" w:hAnsi="Arial" w:hint="default"/>
      </w:rPr>
    </w:lvl>
    <w:lvl w:ilvl="1" w:tplc="04260003" w:tentative="1">
      <w:start w:val="1"/>
      <w:numFmt w:val="bullet"/>
      <w:lvlText w:val="o"/>
      <w:lvlJc w:val="left"/>
      <w:pPr>
        <w:ind w:left="1500" w:hanging="360"/>
      </w:pPr>
      <w:rPr>
        <w:rFonts w:ascii="Courier New" w:hAnsi="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3" w15:restartNumberingAfterBreak="0">
    <w:nsid w:val="5BC30435"/>
    <w:multiLevelType w:val="multilevel"/>
    <w:tmpl w:val="0F1E634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4D215C"/>
    <w:multiLevelType w:val="multilevel"/>
    <w:tmpl w:val="042E97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E3B5508"/>
    <w:multiLevelType w:val="multilevel"/>
    <w:tmpl w:val="FA764A7A"/>
    <w:lvl w:ilvl="0">
      <w:start w:val="9"/>
      <w:numFmt w:val="decimal"/>
      <w:lvlText w:val="%1."/>
      <w:lvlJc w:val="left"/>
      <w:pPr>
        <w:ind w:left="480" w:hanging="480"/>
      </w:pPr>
      <w:rPr>
        <w:rFonts w:hint="default"/>
        <w:b/>
        <w:bCs/>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6" w15:restartNumberingAfterBreak="0">
    <w:nsid w:val="5F7C5ABE"/>
    <w:multiLevelType w:val="multilevel"/>
    <w:tmpl w:val="CCE88E88"/>
    <w:lvl w:ilvl="0">
      <w:start w:val="9"/>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7" w15:restartNumberingAfterBreak="0">
    <w:nsid w:val="616C3486"/>
    <w:multiLevelType w:val="hybridMultilevel"/>
    <w:tmpl w:val="81369B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1EE23E6"/>
    <w:multiLevelType w:val="multilevel"/>
    <w:tmpl w:val="DA5A6F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482115C"/>
    <w:multiLevelType w:val="hybridMultilevel"/>
    <w:tmpl w:val="AFC48916"/>
    <w:lvl w:ilvl="0" w:tplc="4F82C0A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0" w15:restartNumberingAfterBreak="0">
    <w:nsid w:val="65484067"/>
    <w:multiLevelType w:val="multilevel"/>
    <w:tmpl w:val="EB666B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5CB619D"/>
    <w:multiLevelType w:val="hybridMultilevel"/>
    <w:tmpl w:val="02C6C2BC"/>
    <w:lvl w:ilvl="0" w:tplc="F18C1330">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663135A9"/>
    <w:multiLevelType w:val="hybridMultilevel"/>
    <w:tmpl w:val="D938E0C6"/>
    <w:lvl w:ilvl="0" w:tplc="4CD4F364">
      <w:start w:val="10"/>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796272F"/>
    <w:multiLevelType w:val="hybridMultilevel"/>
    <w:tmpl w:val="CD248814"/>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6811158F"/>
    <w:multiLevelType w:val="multilevel"/>
    <w:tmpl w:val="2F146902"/>
    <w:lvl w:ilvl="0">
      <w:start w:val="2"/>
      <w:numFmt w:val="decimal"/>
      <w:lvlText w:val="%1."/>
      <w:lvlJc w:val="left"/>
      <w:pPr>
        <w:tabs>
          <w:tab w:val="num" w:pos="420"/>
        </w:tabs>
        <w:ind w:left="420" w:hanging="420"/>
      </w:pPr>
    </w:lvl>
    <w:lvl w:ilvl="1">
      <w:start w:val="1"/>
      <w:numFmt w:val="decimal"/>
      <w:lvlText w:val="%1.%2."/>
      <w:lvlJc w:val="left"/>
      <w:pPr>
        <w:tabs>
          <w:tab w:val="num" w:pos="1145"/>
        </w:tabs>
        <w:ind w:left="1145" w:hanging="720"/>
      </w:pPr>
      <w:rPr>
        <w:sz w:val="24"/>
      </w:rPr>
    </w:lvl>
    <w:lvl w:ilvl="2">
      <w:start w:val="1"/>
      <w:numFmt w:val="decimal"/>
      <w:lvlText w:val="%1.%2.%3."/>
      <w:lvlJc w:val="left"/>
      <w:pPr>
        <w:tabs>
          <w:tab w:val="num" w:pos="1004"/>
        </w:tabs>
        <w:ind w:left="1004" w:hanging="720"/>
      </w:pPr>
    </w:lvl>
    <w:lvl w:ilvl="3">
      <w:start w:val="1"/>
      <w:numFmt w:val="decimal"/>
      <w:lvlText w:val="%1.%2.%3.%4."/>
      <w:lvlJc w:val="left"/>
      <w:pPr>
        <w:tabs>
          <w:tab w:val="num" w:pos="1761"/>
        </w:tabs>
        <w:ind w:left="1761" w:hanging="1080"/>
      </w:pPr>
    </w:lvl>
    <w:lvl w:ilvl="4">
      <w:start w:val="1"/>
      <w:numFmt w:val="decimal"/>
      <w:lvlText w:val="%1.%2.%3.%4.%5."/>
      <w:lvlJc w:val="left"/>
      <w:pPr>
        <w:tabs>
          <w:tab w:val="num" w:pos="1988"/>
        </w:tabs>
        <w:ind w:left="1988" w:hanging="1080"/>
      </w:pPr>
    </w:lvl>
    <w:lvl w:ilvl="5">
      <w:start w:val="1"/>
      <w:numFmt w:val="decimal"/>
      <w:lvlText w:val="%1.%2.%3.%4.%5.%6."/>
      <w:lvlJc w:val="left"/>
      <w:pPr>
        <w:tabs>
          <w:tab w:val="num" w:pos="2575"/>
        </w:tabs>
        <w:ind w:left="2575" w:hanging="1440"/>
      </w:pPr>
    </w:lvl>
    <w:lvl w:ilvl="6">
      <w:start w:val="1"/>
      <w:numFmt w:val="decimal"/>
      <w:lvlText w:val="%1.%2.%3.%4.%5.%6.%7."/>
      <w:lvlJc w:val="left"/>
      <w:pPr>
        <w:tabs>
          <w:tab w:val="num" w:pos="3162"/>
        </w:tabs>
        <w:ind w:left="3162" w:hanging="1800"/>
      </w:pPr>
    </w:lvl>
    <w:lvl w:ilvl="7">
      <w:start w:val="1"/>
      <w:numFmt w:val="decimal"/>
      <w:lvlText w:val="%1.%2.%3.%4.%5.%6.%7.%8."/>
      <w:lvlJc w:val="left"/>
      <w:pPr>
        <w:tabs>
          <w:tab w:val="num" w:pos="3389"/>
        </w:tabs>
        <w:ind w:left="3389" w:hanging="1800"/>
      </w:pPr>
    </w:lvl>
    <w:lvl w:ilvl="8">
      <w:start w:val="1"/>
      <w:numFmt w:val="decimal"/>
      <w:lvlText w:val="%1.%2.%3.%4.%5.%6.%7.%8.%9."/>
      <w:lvlJc w:val="left"/>
      <w:pPr>
        <w:tabs>
          <w:tab w:val="num" w:pos="3976"/>
        </w:tabs>
        <w:ind w:left="3976" w:hanging="2160"/>
      </w:pPr>
    </w:lvl>
  </w:abstractNum>
  <w:abstractNum w:abstractNumId="55" w15:restartNumberingAfterBreak="0">
    <w:nsid w:val="69BB7595"/>
    <w:multiLevelType w:val="multilevel"/>
    <w:tmpl w:val="8FA050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B765ADC"/>
    <w:multiLevelType w:val="hybridMultilevel"/>
    <w:tmpl w:val="471C69F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
      <w:lvlJc w:val="left"/>
      <w:pPr>
        <w:tabs>
          <w:tab w:val="num" w:pos="1440"/>
        </w:tabs>
        <w:ind w:left="1440" w:hanging="360"/>
      </w:pPr>
      <w:rPr>
        <w:rFonts w:ascii="Symbol" w:hAnsi="Symbol" w:hint="default"/>
      </w:rPr>
    </w:lvl>
    <w:lvl w:ilvl="2" w:tplc="04260005" w:tentative="1">
      <w:start w:val="1"/>
      <w:numFmt w:val="bullet"/>
      <w:lvlText w:val=""/>
      <w:lvlJc w:val="left"/>
      <w:pPr>
        <w:tabs>
          <w:tab w:val="num" w:pos="2160"/>
        </w:tabs>
        <w:ind w:left="2160" w:hanging="360"/>
      </w:pPr>
      <w:rPr>
        <w:rFonts w:ascii="Symbol" w:hAnsi="Symbol"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
      <w:lvlJc w:val="left"/>
      <w:pPr>
        <w:tabs>
          <w:tab w:val="num" w:pos="3600"/>
        </w:tabs>
        <w:ind w:left="3600" w:hanging="360"/>
      </w:pPr>
      <w:rPr>
        <w:rFonts w:ascii="Symbol" w:hAnsi="Symbol" w:hint="default"/>
      </w:rPr>
    </w:lvl>
    <w:lvl w:ilvl="5" w:tplc="04260005" w:tentative="1">
      <w:start w:val="1"/>
      <w:numFmt w:val="bullet"/>
      <w:lvlText w:val=""/>
      <w:lvlJc w:val="left"/>
      <w:pPr>
        <w:tabs>
          <w:tab w:val="num" w:pos="4320"/>
        </w:tabs>
        <w:ind w:left="4320" w:hanging="360"/>
      </w:pPr>
      <w:rPr>
        <w:rFonts w:ascii="Symbol" w:hAnsi="Symbol"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
      <w:lvlJc w:val="left"/>
      <w:pPr>
        <w:tabs>
          <w:tab w:val="num" w:pos="5760"/>
        </w:tabs>
        <w:ind w:left="5760" w:hanging="360"/>
      </w:pPr>
      <w:rPr>
        <w:rFonts w:ascii="Symbol" w:hAnsi="Symbol" w:hint="default"/>
      </w:rPr>
    </w:lvl>
    <w:lvl w:ilvl="8" w:tplc="04260005" w:tentative="1">
      <w:start w:val="1"/>
      <w:numFmt w:val="bullet"/>
      <w:lvlText w:val=""/>
      <w:lvlJc w:val="left"/>
      <w:pPr>
        <w:tabs>
          <w:tab w:val="num" w:pos="6480"/>
        </w:tabs>
        <w:ind w:left="6480" w:hanging="360"/>
      </w:pPr>
      <w:rPr>
        <w:rFonts w:ascii="Symbol" w:hAnsi="Symbol" w:hint="default"/>
      </w:rPr>
    </w:lvl>
  </w:abstractNum>
  <w:abstractNum w:abstractNumId="57" w15:restartNumberingAfterBreak="0">
    <w:nsid w:val="70BE6EB0"/>
    <w:multiLevelType w:val="hybridMultilevel"/>
    <w:tmpl w:val="49C2EBEC"/>
    <w:lvl w:ilvl="0" w:tplc="F18C1330">
      <w:start w:val="1"/>
      <w:numFmt w:val="lowerLetter"/>
      <w:lvlText w:val="%1)"/>
      <w:lvlJc w:val="left"/>
      <w:pPr>
        <w:tabs>
          <w:tab w:val="num" w:pos="1080"/>
        </w:tabs>
        <w:ind w:left="1080" w:hanging="360"/>
      </w:pPr>
      <w:rPr>
        <w:rFonts w:cs="Times New Roman"/>
      </w:rPr>
    </w:lvl>
    <w:lvl w:ilvl="1" w:tplc="599880DE" w:tentative="1">
      <w:start w:val="1"/>
      <w:numFmt w:val="lowerLetter"/>
      <w:lvlText w:val="%2."/>
      <w:lvlJc w:val="left"/>
      <w:pPr>
        <w:tabs>
          <w:tab w:val="num" w:pos="1800"/>
        </w:tabs>
        <w:ind w:left="1800" w:hanging="360"/>
      </w:pPr>
      <w:rPr>
        <w:rFonts w:cs="Times New Roman"/>
      </w:rPr>
    </w:lvl>
    <w:lvl w:ilvl="2" w:tplc="5D20F482" w:tentative="1">
      <w:start w:val="1"/>
      <w:numFmt w:val="lowerRoman"/>
      <w:lvlText w:val="%3."/>
      <w:lvlJc w:val="right"/>
      <w:pPr>
        <w:tabs>
          <w:tab w:val="num" w:pos="2520"/>
        </w:tabs>
        <w:ind w:left="2520" w:hanging="180"/>
      </w:pPr>
      <w:rPr>
        <w:rFonts w:cs="Times New Roman"/>
      </w:rPr>
    </w:lvl>
    <w:lvl w:ilvl="3" w:tplc="D6F6409A" w:tentative="1">
      <w:start w:val="1"/>
      <w:numFmt w:val="decimal"/>
      <w:lvlText w:val="%4."/>
      <w:lvlJc w:val="left"/>
      <w:pPr>
        <w:tabs>
          <w:tab w:val="num" w:pos="3240"/>
        </w:tabs>
        <w:ind w:left="3240" w:hanging="360"/>
      </w:pPr>
      <w:rPr>
        <w:rFonts w:cs="Times New Roman"/>
      </w:rPr>
    </w:lvl>
    <w:lvl w:ilvl="4" w:tplc="E40407BC" w:tentative="1">
      <w:start w:val="1"/>
      <w:numFmt w:val="lowerLetter"/>
      <w:lvlText w:val="%5."/>
      <w:lvlJc w:val="left"/>
      <w:pPr>
        <w:tabs>
          <w:tab w:val="num" w:pos="3960"/>
        </w:tabs>
        <w:ind w:left="3960" w:hanging="360"/>
      </w:pPr>
      <w:rPr>
        <w:rFonts w:cs="Times New Roman"/>
      </w:rPr>
    </w:lvl>
    <w:lvl w:ilvl="5" w:tplc="043264B0" w:tentative="1">
      <w:start w:val="1"/>
      <w:numFmt w:val="lowerRoman"/>
      <w:lvlText w:val="%6."/>
      <w:lvlJc w:val="right"/>
      <w:pPr>
        <w:tabs>
          <w:tab w:val="num" w:pos="4680"/>
        </w:tabs>
        <w:ind w:left="4680" w:hanging="180"/>
      </w:pPr>
      <w:rPr>
        <w:rFonts w:cs="Times New Roman"/>
      </w:rPr>
    </w:lvl>
    <w:lvl w:ilvl="6" w:tplc="275A2B56" w:tentative="1">
      <w:start w:val="1"/>
      <w:numFmt w:val="decimal"/>
      <w:lvlText w:val="%7."/>
      <w:lvlJc w:val="left"/>
      <w:pPr>
        <w:tabs>
          <w:tab w:val="num" w:pos="5400"/>
        </w:tabs>
        <w:ind w:left="5400" w:hanging="360"/>
      </w:pPr>
      <w:rPr>
        <w:rFonts w:cs="Times New Roman"/>
      </w:rPr>
    </w:lvl>
    <w:lvl w:ilvl="7" w:tplc="0C846A9C" w:tentative="1">
      <w:start w:val="1"/>
      <w:numFmt w:val="lowerLetter"/>
      <w:lvlText w:val="%8."/>
      <w:lvlJc w:val="left"/>
      <w:pPr>
        <w:tabs>
          <w:tab w:val="num" w:pos="6120"/>
        </w:tabs>
        <w:ind w:left="6120" w:hanging="360"/>
      </w:pPr>
      <w:rPr>
        <w:rFonts w:cs="Times New Roman"/>
      </w:rPr>
    </w:lvl>
    <w:lvl w:ilvl="8" w:tplc="64DCE33A" w:tentative="1">
      <w:start w:val="1"/>
      <w:numFmt w:val="lowerRoman"/>
      <w:lvlText w:val="%9."/>
      <w:lvlJc w:val="right"/>
      <w:pPr>
        <w:tabs>
          <w:tab w:val="num" w:pos="6840"/>
        </w:tabs>
        <w:ind w:left="6840" w:hanging="180"/>
      </w:pPr>
      <w:rPr>
        <w:rFonts w:cs="Times New Roman"/>
      </w:rPr>
    </w:lvl>
  </w:abstractNum>
  <w:abstractNum w:abstractNumId="58" w15:restartNumberingAfterBreak="0">
    <w:nsid w:val="735C6453"/>
    <w:multiLevelType w:val="multilevel"/>
    <w:tmpl w:val="169E10E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74455139"/>
    <w:multiLevelType w:val="hybridMultilevel"/>
    <w:tmpl w:val="A1CECDEE"/>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0" w15:restartNumberingAfterBreak="0">
    <w:nsid w:val="749F44ED"/>
    <w:multiLevelType w:val="multilevel"/>
    <w:tmpl w:val="D87461F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631176D"/>
    <w:multiLevelType w:val="multilevel"/>
    <w:tmpl w:val="B016BEA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6992AA4"/>
    <w:multiLevelType w:val="multilevel"/>
    <w:tmpl w:val="1B0C13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8F2285D"/>
    <w:multiLevelType w:val="hybridMultilevel"/>
    <w:tmpl w:val="878C86BA"/>
    <w:lvl w:ilvl="0" w:tplc="041D0017">
      <w:start w:val="1"/>
      <w:numFmt w:val="decimal"/>
      <w:lvlText w:val="%1."/>
      <w:lvlJc w:val="left"/>
      <w:pPr>
        <w:tabs>
          <w:tab w:val="num" w:pos="1080"/>
        </w:tabs>
        <w:ind w:left="1080" w:hanging="360"/>
      </w:pPr>
      <w:rPr>
        <w:rFonts w:cs="Times New Roman"/>
      </w:rPr>
    </w:lvl>
    <w:lvl w:ilvl="1" w:tplc="041D0019" w:tentative="1">
      <w:start w:val="1"/>
      <w:numFmt w:val="lowerLetter"/>
      <w:lvlText w:val="%2."/>
      <w:lvlJc w:val="left"/>
      <w:pPr>
        <w:tabs>
          <w:tab w:val="num" w:pos="1800"/>
        </w:tabs>
        <w:ind w:left="1800" w:hanging="360"/>
      </w:pPr>
      <w:rPr>
        <w:rFonts w:cs="Times New Roman"/>
      </w:rPr>
    </w:lvl>
    <w:lvl w:ilvl="2" w:tplc="041D001B" w:tentative="1">
      <w:start w:val="1"/>
      <w:numFmt w:val="lowerRoman"/>
      <w:lvlText w:val="%3."/>
      <w:lvlJc w:val="right"/>
      <w:pPr>
        <w:tabs>
          <w:tab w:val="num" w:pos="2520"/>
        </w:tabs>
        <w:ind w:left="2520" w:hanging="180"/>
      </w:pPr>
      <w:rPr>
        <w:rFonts w:cs="Times New Roman"/>
      </w:rPr>
    </w:lvl>
    <w:lvl w:ilvl="3" w:tplc="041D000F" w:tentative="1">
      <w:start w:val="1"/>
      <w:numFmt w:val="decimal"/>
      <w:lvlText w:val="%4."/>
      <w:lvlJc w:val="left"/>
      <w:pPr>
        <w:tabs>
          <w:tab w:val="num" w:pos="3240"/>
        </w:tabs>
        <w:ind w:left="3240" w:hanging="360"/>
      </w:pPr>
      <w:rPr>
        <w:rFonts w:cs="Times New Roman"/>
      </w:rPr>
    </w:lvl>
    <w:lvl w:ilvl="4" w:tplc="041D0019" w:tentative="1">
      <w:start w:val="1"/>
      <w:numFmt w:val="lowerLetter"/>
      <w:lvlText w:val="%5."/>
      <w:lvlJc w:val="left"/>
      <w:pPr>
        <w:tabs>
          <w:tab w:val="num" w:pos="3960"/>
        </w:tabs>
        <w:ind w:left="3960" w:hanging="360"/>
      </w:pPr>
      <w:rPr>
        <w:rFonts w:cs="Times New Roman"/>
      </w:rPr>
    </w:lvl>
    <w:lvl w:ilvl="5" w:tplc="041D001B" w:tentative="1">
      <w:start w:val="1"/>
      <w:numFmt w:val="lowerRoman"/>
      <w:lvlText w:val="%6."/>
      <w:lvlJc w:val="right"/>
      <w:pPr>
        <w:tabs>
          <w:tab w:val="num" w:pos="4680"/>
        </w:tabs>
        <w:ind w:left="4680" w:hanging="180"/>
      </w:pPr>
      <w:rPr>
        <w:rFonts w:cs="Times New Roman"/>
      </w:rPr>
    </w:lvl>
    <w:lvl w:ilvl="6" w:tplc="041D000F" w:tentative="1">
      <w:start w:val="1"/>
      <w:numFmt w:val="decimal"/>
      <w:lvlText w:val="%7."/>
      <w:lvlJc w:val="left"/>
      <w:pPr>
        <w:tabs>
          <w:tab w:val="num" w:pos="5400"/>
        </w:tabs>
        <w:ind w:left="5400" w:hanging="360"/>
      </w:pPr>
      <w:rPr>
        <w:rFonts w:cs="Times New Roman"/>
      </w:rPr>
    </w:lvl>
    <w:lvl w:ilvl="7" w:tplc="041D0019" w:tentative="1">
      <w:start w:val="1"/>
      <w:numFmt w:val="lowerLetter"/>
      <w:lvlText w:val="%8."/>
      <w:lvlJc w:val="left"/>
      <w:pPr>
        <w:tabs>
          <w:tab w:val="num" w:pos="6120"/>
        </w:tabs>
        <w:ind w:left="6120" w:hanging="360"/>
      </w:pPr>
      <w:rPr>
        <w:rFonts w:cs="Times New Roman"/>
      </w:rPr>
    </w:lvl>
    <w:lvl w:ilvl="8" w:tplc="041D001B" w:tentative="1">
      <w:start w:val="1"/>
      <w:numFmt w:val="lowerRoman"/>
      <w:lvlText w:val="%9."/>
      <w:lvlJc w:val="right"/>
      <w:pPr>
        <w:tabs>
          <w:tab w:val="num" w:pos="6840"/>
        </w:tabs>
        <w:ind w:left="6840" w:hanging="180"/>
      </w:pPr>
      <w:rPr>
        <w:rFonts w:cs="Times New Roman"/>
      </w:rPr>
    </w:lvl>
  </w:abstractNum>
  <w:abstractNum w:abstractNumId="64" w15:restartNumberingAfterBreak="0">
    <w:nsid w:val="7BAA7617"/>
    <w:multiLevelType w:val="multilevel"/>
    <w:tmpl w:val="53C87F32"/>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7BFC4770"/>
    <w:multiLevelType w:val="multilevel"/>
    <w:tmpl w:val="ABC29D40"/>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720"/>
      </w:pPr>
      <w:rPr>
        <w:rFonts w:ascii="Times New Roman" w:hAnsi="Times New Roman" w:cs="Times New Roman" w:hint="default"/>
        <w:b/>
      </w:rPr>
    </w:lvl>
    <w:lvl w:ilvl="2">
      <w:start w:val="1"/>
      <w:numFmt w:val="decimal"/>
      <w:isLgl/>
      <w:lvlText w:val="%1.%2.%3."/>
      <w:lvlJc w:val="left"/>
      <w:pPr>
        <w:ind w:left="1080" w:hanging="720"/>
      </w:pPr>
      <w:rPr>
        <w:rFonts w:ascii="Times New Roman" w:hAnsi="Times New Roman" w:cs="Times New Roman" w:hint="default"/>
        <w:b/>
        <w:i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6" w15:restartNumberingAfterBreak="0">
    <w:nsid w:val="7C3830B1"/>
    <w:multiLevelType w:val="multilevel"/>
    <w:tmpl w:val="5412A9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CEF2D08"/>
    <w:multiLevelType w:val="multilevel"/>
    <w:tmpl w:val="F5E02E92"/>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decimal"/>
      <w:lvlText w:val="%1.%2."/>
      <w:lvlJc w:val="left"/>
      <w:pPr>
        <w:tabs>
          <w:tab w:val="num" w:pos="1004"/>
        </w:tabs>
        <w:ind w:left="1004" w:hanging="720"/>
      </w:pPr>
      <w:rPr>
        <w:sz w:val="24"/>
      </w:rPr>
    </w:lvl>
    <w:lvl w:ilvl="2">
      <w:start w:val="1"/>
      <w:numFmt w:val="decimal"/>
      <w:lvlText w:val="%1.%2.%3."/>
      <w:lvlJc w:val="left"/>
      <w:pPr>
        <w:tabs>
          <w:tab w:val="num" w:pos="1004"/>
        </w:tabs>
        <w:ind w:left="1004" w:hanging="720"/>
      </w:pPr>
    </w:lvl>
    <w:lvl w:ilvl="3">
      <w:start w:val="1"/>
      <w:numFmt w:val="decimal"/>
      <w:lvlText w:val="%1.%2.%3.%4."/>
      <w:lvlJc w:val="left"/>
      <w:pPr>
        <w:tabs>
          <w:tab w:val="num" w:pos="1761"/>
        </w:tabs>
        <w:ind w:left="1761" w:hanging="1080"/>
      </w:pPr>
    </w:lvl>
    <w:lvl w:ilvl="4">
      <w:start w:val="1"/>
      <w:numFmt w:val="decimal"/>
      <w:lvlText w:val="%1.%2.%3.%4.%5."/>
      <w:lvlJc w:val="left"/>
      <w:pPr>
        <w:tabs>
          <w:tab w:val="num" w:pos="1988"/>
        </w:tabs>
        <w:ind w:left="1988" w:hanging="1080"/>
      </w:pPr>
    </w:lvl>
    <w:lvl w:ilvl="5">
      <w:start w:val="1"/>
      <w:numFmt w:val="decimal"/>
      <w:lvlText w:val="%1.%2.%3.%4.%5.%6."/>
      <w:lvlJc w:val="left"/>
      <w:pPr>
        <w:tabs>
          <w:tab w:val="num" w:pos="2575"/>
        </w:tabs>
        <w:ind w:left="2575" w:hanging="1440"/>
      </w:pPr>
    </w:lvl>
    <w:lvl w:ilvl="6">
      <w:start w:val="1"/>
      <w:numFmt w:val="decimal"/>
      <w:lvlText w:val="%1.%2.%3.%4.%5.%6.%7."/>
      <w:lvlJc w:val="left"/>
      <w:pPr>
        <w:tabs>
          <w:tab w:val="num" w:pos="3162"/>
        </w:tabs>
        <w:ind w:left="3162" w:hanging="1800"/>
      </w:pPr>
    </w:lvl>
    <w:lvl w:ilvl="7">
      <w:start w:val="1"/>
      <w:numFmt w:val="decimal"/>
      <w:lvlText w:val="%1.%2.%3.%4.%5.%6.%7.%8."/>
      <w:lvlJc w:val="left"/>
      <w:pPr>
        <w:tabs>
          <w:tab w:val="num" w:pos="3389"/>
        </w:tabs>
        <w:ind w:left="3389" w:hanging="1800"/>
      </w:pPr>
    </w:lvl>
    <w:lvl w:ilvl="8">
      <w:start w:val="1"/>
      <w:numFmt w:val="decimal"/>
      <w:lvlText w:val="%1.%2.%3.%4.%5.%6.%7.%8.%9."/>
      <w:lvlJc w:val="left"/>
      <w:pPr>
        <w:tabs>
          <w:tab w:val="num" w:pos="3976"/>
        </w:tabs>
        <w:ind w:left="3976" w:hanging="2160"/>
      </w:pPr>
    </w:lvl>
  </w:abstractNum>
  <w:abstractNum w:abstractNumId="68" w15:restartNumberingAfterBreak="0">
    <w:nsid w:val="7D340BF1"/>
    <w:multiLevelType w:val="multilevel"/>
    <w:tmpl w:val="C0980B1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565989">
    <w:abstractNumId w:val="0"/>
  </w:num>
  <w:num w:numId="2" w16cid:durableId="1763259841">
    <w:abstractNumId w:val="0"/>
  </w:num>
  <w:num w:numId="3" w16cid:durableId="1604847870">
    <w:abstractNumId w:val="0"/>
  </w:num>
  <w:num w:numId="4" w16cid:durableId="1811945903">
    <w:abstractNumId w:val="0"/>
  </w:num>
  <w:num w:numId="5" w16cid:durableId="529414451">
    <w:abstractNumId w:val="0"/>
  </w:num>
  <w:num w:numId="6" w16cid:durableId="35084432">
    <w:abstractNumId w:val="0"/>
  </w:num>
  <w:num w:numId="7" w16cid:durableId="1141652731">
    <w:abstractNumId w:val="3"/>
  </w:num>
  <w:num w:numId="8" w16cid:durableId="1256137216">
    <w:abstractNumId w:val="18"/>
  </w:num>
  <w:num w:numId="9" w16cid:durableId="1633826181">
    <w:abstractNumId w:val="63"/>
  </w:num>
  <w:num w:numId="10" w16cid:durableId="2135824881">
    <w:abstractNumId w:val="30"/>
  </w:num>
  <w:num w:numId="11" w16cid:durableId="950894574">
    <w:abstractNumId w:val="57"/>
  </w:num>
  <w:num w:numId="12" w16cid:durableId="794107313">
    <w:abstractNumId w:val="25"/>
  </w:num>
  <w:num w:numId="13" w16cid:durableId="1119374527">
    <w:abstractNumId w:val="12"/>
  </w:num>
  <w:num w:numId="14" w16cid:durableId="1101217234">
    <w:abstractNumId w:val="51"/>
  </w:num>
  <w:num w:numId="15" w16cid:durableId="1435781001">
    <w:abstractNumId w:val="23"/>
  </w:num>
  <w:num w:numId="16" w16cid:durableId="661465844">
    <w:abstractNumId w:val="56"/>
  </w:num>
  <w:num w:numId="17" w16cid:durableId="322202509">
    <w:abstractNumId w:val="41"/>
  </w:num>
  <w:num w:numId="18" w16cid:durableId="1998148295">
    <w:abstractNumId w:val="53"/>
  </w:num>
  <w:num w:numId="19" w16cid:durableId="10485339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8285884">
    <w:abstractNumId w:val="11"/>
  </w:num>
  <w:num w:numId="21" w16cid:durableId="803698173">
    <w:abstractNumId w:val="42"/>
  </w:num>
  <w:num w:numId="22" w16cid:durableId="1110927999">
    <w:abstractNumId w:val="1"/>
  </w:num>
  <w:num w:numId="23" w16cid:durableId="247615012">
    <w:abstractNumId w:val="9"/>
  </w:num>
  <w:num w:numId="24" w16cid:durableId="447435829">
    <w:abstractNumId w:val="47"/>
  </w:num>
  <w:num w:numId="25" w16cid:durableId="1435398331">
    <w:abstractNumId w:val="31"/>
  </w:num>
  <w:num w:numId="26" w16cid:durableId="1728725859">
    <w:abstractNumId w:val="10"/>
  </w:num>
  <w:num w:numId="27" w16cid:durableId="1365836486">
    <w:abstractNumId w:val="22"/>
  </w:num>
  <w:num w:numId="28" w16cid:durableId="1927684237">
    <w:abstractNumId w:val="65"/>
  </w:num>
  <w:num w:numId="29" w16cid:durableId="303967307">
    <w:abstractNumId w:val="7"/>
  </w:num>
  <w:num w:numId="30" w16cid:durableId="965625934">
    <w:abstractNumId w:val="59"/>
  </w:num>
  <w:num w:numId="31" w16cid:durableId="1282885802">
    <w:abstractNumId w:val="5"/>
  </w:num>
  <w:num w:numId="32" w16cid:durableId="1431702492">
    <w:abstractNumId w:val="28"/>
  </w:num>
  <w:num w:numId="33" w16cid:durableId="115684483">
    <w:abstractNumId w:val="27"/>
  </w:num>
  <w:num w:numId="34" w16cid:durableId="7814048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9445521">
    <w:abstractNumId w:val="6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8769780">
    <w:abstractNumId w:val="3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2925476">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6930349">
    <w:abstractNumId w:val="64"/>
  </w:num>
  <w:num w:numId="39" w16cid:durableId="2137986825">
    <w:abstractNumId w:val="58"/>
  </w:num>
  <w:num w:numId="40" w16cid:durableId="1709643109">
    <w:abstractNumId w:val="46"/>
  </w:num>
  <w:num w:numId="41" w16cid:durableId="2128573495">
    <w:abstractNumId w:val="49"/>
  </w:num>
  <w:num w:numId="42" w16cid:durableId="668413823">
    <w:abstractNumId w:val="35"/>
  </w:num>
  <w:num w:numId="43" w16cid:durableId="1246573038">
    <w:abstractNumId w:val="17"/>
  </w:num>
  <w:num w:numId="44" w16cid:durableId="1039164989">
    <w:abstractNumId w:val="8"/>
  </w:num>
  <w:num w:numId="45" w16cid:durableId="1940091677">
    <w:abstractNumId w:val="21"/>
  </w:num>
  <w:num w:numId="46" w16cid:durableId="1787577604">
    <w:abstractNumId w:val="20"/>
  </w:num>
  <w:num w:numId="47" w16cid:durableId="534662736">
    <w:abstractNumId w:val="38"/>
  </w:num>
  <w:num w:numId="48" w16cid:durableId="1825245042">
    <w:abstractNumId w:val="26"/>
  </w:num>
  <w:num w:numId="49" w16cid:durableId="701245812">
    <w:abstractNumId w:val="45"/>
  </w:num>
  <w:num w:numId="50" w16cid:durableId="1279727610">
    <w:abstractNumId w:val="54"/>
  </w:num>
  <w:num w:numId="51" w16cid:durableId="1835297593">
    <w:abstractNumId w:val="33"/>
  </w:num>
  <w:num w:numId="52" w16cid:durableId="17894455">
    <w:abstractNumId w:val="2"/>
  </w:num>
  <w:num w:numId="53" w16cid:durableId="1839031785">
    <w:abstractNumId w:val="16"/>
  </w:num>
  <w:num w:numId="54" w16cid:durableId="24260589">
    <w:abstractNumId w:val="36"/>
  </w:num>
  <w:num w:numId="55" w16cid:durableId="586689060">
    <w:abstractNumId w:val="55"/>
  </w:num>
  <w:num w:numId="56" w16cid:durableId="636492248">
    <w:abstractNumId w:val="52"/>
  </w:num>
  <w:num w:numId="57" w16cid:durableId="128938782">
    <w:abstractNumId w:val="15"/>
  </w:num>
  <w:num w:numId="58" w16cid:durableId="1770616603">
    <w:abstractNumId w:val="6"/>
  </w:num>
  <w:num w:numId="59" w16cid:durableId="795175792">
    <w:abstractNumId w:val="50"/>
  </w:num>
  <w:num w:numId="60" w16cid:durableId="1903784674">
    <w:abstractNumId w:val="32"/>
  </w:num>
  <w:num w:numId="61" w16cid:durableId="801507567">
    <w:abstractNumId w:val="40"/>
  </w:num>
  <w:num w:numId="62" w16cid:durableId="723988232">
    <w:abstractNumId w:val="44"/>
  </w:num>
  <w:num w:numId="63" w16cid:durableId="1891766225">
    <w:abstractNumId w:val="66"/>
  </w:num>
  <w:num w:numId="64" w16cid:durableId="857429638">
    <w:abstractNumId w:val="48"/>
  </w:num>
  <w:num w:numId="65" w16cid:durableId="1082872892">
    <w:abstractNumId w:val="37"/>
  </w:num>
  <w:num w:numId="66" w16cid:durableId="1400058338">
    <w:abstractNumId w:val="29"/>
  </w:num>
  <w:num w:numId="67" w16cid:durableId="1889800404">
    <w:abstractNumId w:val="62"/>
  </w:num>
  <w:num w:numId="68" w16cid:durableId="1177158827">
    <w:abstractNumId w:val="19"/>
  </w:num>
  <w:num w:numId="69" w16cid:durableId="1753161517">
    <w:abstractNumId w:val="4"/>
  </w:num>
  <w:num w:numId="70" w16cid:durableId="292253486">
    <w:abstractNumId w:val="43"/>
  </w:num>
  <w:num w:numId="71" w16cid:durableId="1959337926">
    <w:abstractNumId w:val="39"/>
  </w:num>
  <w:num w:numId="72" w16cid:durableId="1879665471">
    <w:abstractNumId w:val="24"/>
  </w:num>
  <w:num w:numId="73" w16cid:durableId="1723211330">
    <w:abstractNumId w:val="61"/>
  </w:num>
  <w:num w:numId="74" w16cid:durableId="1349064592">
    <w:abstractNumId w:val="60"/>
  </w:num>
  <w:num w:numId="75" w16cid:durableId="1473599009">
    <w:abstractNumId w:val="68"/>
  </w:num>
  <w:num w:numId="76" w16cid:durableId="54545618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9"/>
  <w:defaultTabStop w:val="720"/>
  <w:hyphenationZone w:val="396"/>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93"/>
    <w:rsid w:val="00001FC6"/>
    <w:rsid w:val="0000489B"/>
    <w:rsid w:val="00006B98"/>
    <w:rsid w:val="00007DCC"/>
    <w:rsid w:val="00010124"/>
    <w:rsid w:val="00012718"/>
    <w:rsid w:val="00012D1F"/>
    <w:rsid w:val="0001334F"/>
    <w:rsid w:val="0001363A"/>
    <w:rsid w:val="0001496C"/>
    <w:rsid w:val="00014C11"/>
    <w:rsid w:val="00014EB1"/>
    <w:rsid w:val="00016B26"/>
    <w:rsid w:val="000170A1"/>
    <w:rsid w:val="000202C5"/>
    <w:rsid w:val="000258D5"/>
    <w:rsid w:val="00025EE2"/>
    <w:rsid w:val="000278AF"/>
    <w:rsid w:val="0003459F"/>
    <w:rsid w:val="000348E8"/>
    <w:rsid w:val="00036C47"/>
    <w:rsid w:val="000400CE"/>
    <w:rsid w:val="000426EA"/>
    <w:rsid w:val="0004276A"/>
    <w:rsid w:val="00043AC0"/>
    <w:rsid w:val="00045D8B"/>
    <w:rsid w:val="0005118D"/>
    <w:rsid w:val="00052064"/>
    <w:rsid w:val="0005496F"/>
    <w:rsid w:val="0005690F"/>
    <w:rsid w:val="00060752"/>
    <w:rsid w:val="000620FE"/>
    <w:rsid w:val="00062517"/>
    <w:rsid w:val="00062676"/>
    <w:rsid w:val="000706CA"/>
    <w:rsid w:val="00070740"/>
    <w:rsid w:val="00070BE0"/>
    <w:rsid w:val="00077A35"/>
    <w:rsid w:val="00081732"/>
    <w:rsid w:val="000824B1"/>
    <w:rsid w:val="000908CF"/>
    <w:rsid w:val="00091D2C"/>
    <w:rsid w:val="00092087"/>
    <w:rsid w:val="000936A8"/>
    <w:rsid w:val="00094A4E"/>
    <w:rsid w:val="000957B2"/>
    <w:rsid w:val="0009596F"/>
    <w:rsid w:val="0009788E"/>
    <w:rsid w:val="000A2553"/>
    <w:rsid w:val="000A43D8"/>
    <w:rsid w:val="000A54FD"/>
    <w:rsid w:val="000A557E"/>
    <w:rsid w:val="000B1039"/>
    <w:rsid w:val="000C0E69"/>
    <w:rsid w:val="000C28A3"/>
    <w:rsid w:val="000C377A"/>
    <w:rsid w:val="000C3D4D"/>
    <w:rsid w:val="000C5C61"/>
    <w:rsid w:val="000C7485"/>
    <w:rsid w:val="000D05FA"/>
    <w:rsid w:val="000D28EE"/>
    <w:rsid w:val="000D2CCD"/>
    <w:rsid w:val="000E08E9"/>
    <w:rsid w:val="000E0EE2"/>
    <w:rsid w:val="000E10AE"/>
    <w:rsid w:val="000E1986"/>
    <w:rsid w:val="000E2AF7"/>
    <w:rsid w:val="000E4CE1"/>
    <w:rsid w:val="000E50A1"/>
    <w:rsid w:val="000E7EA3"/>
    <w:rsid w:val="000E7EFC"/>
    <w:rsid w:val="000F118F"/>
    <w:rsid w:val="000F528D"/>
    <w:rsid w:val="000F63F8"/>
    <w:rsid w:val="000F7445"/>
    <w:rsid w:val="001026C7"/>
    <w:rsid w:val="00104426"/>
    <w:rsid w:val="001053C1"/>
    <w:rsid w:val="00105B67"/>
    <w:rsid w:val="001068CD"/>
    <w:rsid w:val="00110DC6"/>
    <w:rsid w:val="00110FAE"/>
    <w:rsid w:val="0011103A"/>
    <w:rsid w:val="001117AC"/>
    <w:rsid w:val="001122BA"/>
    <w:rsid w:val="0011450F"/>
    <w:rsid w:val="00115788"/>
    <w:rsid w:val="00117F8C"/>
    <w:rsid w:val="00120658"/>
    <w:rsid w:val="00120B36"/>
    <w:rsid w:val="00125E5C"/>
    <w:rsid w:val="00125FA6"/>
    <w:rsid w:val="001260B9"/>
    <w:rsid w:val="001268D8"/>
    <w:rsid w:val="001308F9"/>
    <w:rsid w:val="00133602"/>
    <w:rsid w:val="00135466"/>
    <w:rsid w:val="00137705"/>
    <w:rsid w:val="00141DF0"/>
    <w:rsid w:val="0014333F"/>
    <w:rsid w:val="001461C4"/>
    <w:rsid w:val="00147EE4"/>
    <w:rsid w:val="00152DD5"/>
    <w:rsid w:val="00153174"/>
    <w:rsid w:val="00153DFF"/>
    <w:rsid w:val="0015796B"/>
    <w:rsid w:val="00161140"/>
    <w:rsid w:val="00162288"/>
    <w:rsid w:val="001645FD"/>
    <w:rsid w:val="00166E2B"/>
    <w:rsid w:val="00167AB7"/>
    <w:rsid w:val="00170DEB"/>
    <w:rsid w:val="001710DD"/>
    <w:rsid w:val="0017388E"/>
    <w:rsid w:val="001759BC"/>
    <w:rsid w:val="00175F37"/>
    <w:rsid w:val="0018125E"/>
    <w:rsid w:val="00183B41"/>
    <w:rsid w:val="0018521D"/>
    <w:rsid w:val="00186C18"/>
    <w:rsid w:val="0019051A"/>
    <w:rsid w:val="00191D04"/>
    <w:rsid w:val="00191E22"/>
    <w:rsid w:val="00191E76"/>
    <w:rsid w:val="0019408E"/>
    <w:rsid w:val="00197621"/>
    <w:rsid w:val="001A0943"/>
    <w:rsid w:val="001A1591"/>
    <w:rsid w:val="001A35ED"/>
    <w:rsid w:val="001A397C"/>
    <w:rsid w:val="001A5CB2"/>
    <w:rsid w:val="001A5FF8"/>
    <w:rsid w:val="001A790E"/>
    <w:rsid w:val="001B184A"/>
    <w:rsid w:val="001B2B36"/>
    <w:rsid w:val="001B45B9"/>
    <w:rsid w:val="001C011F"/>
    <w:rsid w:val="001C4626"/>
    <w:rsid w:val="001C4A8B"/>
    <w:rsid w:val="001C6150"/>
    <w:rsid w:val="001D0E7D"/>
    <w:rsid w:val="001D1779"/>
    <w:rsid w:val="001D4CC9"/>
    <w:rsid w:val="001D7124"/>
    <w:rsid w:val="001D7D04"/>
    <w:rsid w:val="001E1456"/>
    <w:rsid w:val="001E3927"/>
    <w:rsid w:val="001E701A"/>
    <w:rsid w:val="001F015A"/>
    <w:rsid w:val="001F158D"/>
    <w:rsid w:val="001F1D63"/>
    <w:rsid w:val="001F3999"/>
    <w:rsid w:val="001F3A09"/>
    <w:rsid w:val="001F3FA0"/>
    <w:rsid w:val="001F4D50"/>
    <w:rsid w:val="002002F6"/>
    <w:rsid w:val="00204197"/>
    <w:rsid w:val="00204D74"/>
    <w:rsid w:val="0020571C"/>
    <w:rsid w:val="00205B82"/>
    <w:rsid w:val="0021018F"/>
    <w:rsid w:val="0021604D"/>
    <w:rsid w:val="00216735"/>
    <w:rsid w:val="00216CAC"/>
    <w:rsid w:val="00221EDC"/>
    <w:rsid w:val="00222A89"/>
    <w:rsid w:val="00222FDD"/>
    <w:rsid w:val="002234C0"/>
    <w:rsid w:val="00223B82"/>
    <w:rsid w:val="0022523D"/>
    <w:rsid w:val="00225CF3"/>
    <w:rsid w:val="00225FF3"/>
    <w:rsid w:val="00226695"/>
    <w:rsid w:val="00226935"/>
    <w:rsid w:val="00226FAC"/>
    <w:rsid w:val="00227A87"/>
    <w:rsid w:val="00227B61"/>
    <w:rsid w:val="00227F03"/>
    <w:rsid w:val="00233099"/>
    <w:rsid w:val="00233692"/>
    <w:rsid w:val="00234872"/>
    <w:rsid w:val="00236D48"/>
    <w:rsid w:val="002414BD"/>
    <w:rsid w:val="00241B3B"/>
    <w:rsid w:val="002443D0"/>
    <w:rsid w:val="00245DBB"/>
    <w:rsid w:val="00246740"/>
    <w:rsid w:val="00247FDC"/>
    <w:rsid w:val="00257C1B"/>
    <w:rsid w:val="002608CB"/>
    <w:rsid w:val="002630A9"/>
    <w:rsid w:val="002667CB"/>
    <w:rsid w:val="00267FB0"/>
    <w:rsid w:val="00272422"/>
    <w:rsid w:val="00275480"/>
    <w:rsid w:val="0028007A"/>
    <w:rsid w:val="002806E0"/>
    <w:rsid w:val="0028149A"/>
    <w:rsid w:val="00281882"/>
    <w:rsid w:val="00282242"/>
    <w:rsid w:val="00283FC7"/>
    <w:rsid w:val="00284319"/>
    <w:rsid w:val="00287877"/>
    <w:rsid w:val="00290EAE"/>
    <w:rsid w:val="00291BC7"/>
    <w:rsid w:val="002939D7"/>
    <w:rsid w:val="00293C9C"/>
    <w:rsid w:val="002A3645"/>
    <w:rsid w:val="002A5CF2"/>
    <w:rsid w:val="002A7433"/>
    <w:rsid w:val="002B2DFD"/>
    <w:rsid w:val="002B6E85"/>
    <w:rsid w:val="002B7EA5"/>
    <w:rsid w:val="002C0616"/>
    <w:rsid w:val="002C1EA3"/>
    <w:rsid w:val="002C211F"/>
    <w:rsid w:val="002C2997"/>
    <w:rsid w:val="002C6357"/>
    <w:rsid w:val="002C735F"/>
    <w:rsid w:val="002C78BA"/>
    <w:rsid w:val="002C7F26"/>
    <w:rsid w:val="002C7FF3"/>
    <w:rsid w:val="002D478C"/>
    <w:rsid w:val="002D5493"/>
    <w:rsid w:val="002D6DC6"/>
    <w:rsid w:val="002E01E8"/>
    <w:rsid w:val="002E1E0A"/>
    <w:rsid w:val="002E36C4"/>
    <w:rsid w:val="002E3D39"/>
    <w:rsid w:val="002E549F"/>
    <w:rsid w:val="002E781F"/>
    <w:rsid w:val="002F00A8"/>
    <w:rsid w:val="002F114F"/>
    <w:rsid w:val="002F5039"/>
    <w:rsid w:val="002F6913"/>
    <w:rsid w:val="00301A58"/>
    <w:rsid w:val="0030350D"/>
    <w:rsid w:val="0030401B"/>
    <w:rsid w:val="003040F4"/>
    <w:rsid w:val="00306632"/>
    <w:rsid w:val="0031362F"/>
    <w:rsid w:val="003150F9"/>
    <w:rsid w:val="003156F7"/>
    <w:rsid w:val="00315EE9"/>
    <w:rsid w:val="00320732"/>
    <w:rsid w:val="00321D83"/>
    <w:rsid w:val="00323AC7"/>
    <w:rsid w:val="00327458"/>
    <w:rsid w:val="003325A8"/>
    <w:rsid w:val="00332C4E"/>
    <w:rsid w:val="00333218"/>
    <w:rsid w:val="00334510"/>
    <w:rsid w:val="00334958"/>
    <w:rsid w:val="00336370"/>
    <w:rsid w:val="00336E8A"/>
    <w:rsid w:val="00341FEF"/>
    <w:rsid w:val="0034255B"/>
    <w:rsid w:val="00345283"/>
    <w:rsid w:val="00345D6C"/>
    <w:rsid w:val="00347160"/>
    <w:rsid w:val="00352E49"/>
    <w:rsid w:val="00353401"/>
    <w:rsid w:val="003534C6"/>
    <w:rsid w:val="0036360B"/>
    <w:rsid w:val="00363677"/>
    <w:rsid w:val="003656E3"/>
    <w:rsid w:val="003764DD"/>
    <w:rsid w:val="00376C17"/>
    <w:rsid w:val="00381BDD"/>
    <w:rsid w:val="00383671"/>
    <w:rsid w:val="00391BAF"/>
    <w:rsid w:val="00393BF9"/>
    <w:rsid w:val="0039711A"/>
    <w:rsid w:val="003A00AD"/>
    <w:rsid w:val="003A05F2"/>
    <w:rsid w:val="003A0BFB"/>
    <w:rsid w:val="003A38DA"/>
    <w:rsid w:val="003A437F"/>
    <w:rsid w:val="003A4393"/>
    <w:rsid w:val="003A6DD9"/>
    <w:rsid w:val="003B2974"/>
    <w:rsid w:val="003B2E1C"/>
    <w:rsid w:val="003B44A7"/>
    <w:rsid w:val="003B61F4"/>
    <w:rsid w:val="003B69E7"/>
    <w:rsid w:val="003B7F3F"/>
    <w:rsid w:val="003C1161"/>
    <w:rsid w:val="003C178F"/>
    <w:rsid w:val="003C1D3F"/>
    <w:rsid w:val="003C2355"/>
    <w:rsid w:val="003C4943"/>
    <w:rsid w:val="003C5905"/>
    <w:rsid w:val="003C7E16"/>
    <w:rsid w:val="003C7E8F"/>
    <w:rsid w:val="003D1362"/>
    <w:rsid w:val="003D60EA"/>
    <w:rsid w:val="003D6144"/>
    <w:rsid w:val="003D6D31"/>
    <w:rsid w:val="003D6F76"/>
    <w:rsid w:val="003D745D"/>
    <w:rsid w:val="003D74DC"/>
    <w:rsid w:val="003E09C6"/>
    <w:rsid w:val="003E1CA1"/>
    <w:rsid w:val="003E4622"/>
    <w:rsid w:val="003E75ED"/>
    <w:rsid w:val="003F0A9D"/>
    <w:rsid w:val="003F0E03"/>
    <w:rsid w:val="003F182F"/>
    <w:rsid w:val="00401CF0"/>
    <w:rsid w:val="00404C3B"/>
    <w:rsid w:val="00405FE2"/>
    <w:rsid w:val="004118C2"/>
    <w:rsid w:val="00416AB3"/>
    <w:rsid w:val="0042118A"/>
    <w:rsid w:val="004213B0"/>
    <w:rsid w:val="004247C7"/>
    <w:rsid w:val="00424835"/>
    <w:rsid w:val="004258D0"/>
    <w:rsid w:val="00430A73"/>
    <w:rsid w:val="00430AFF"/>
    <w:rsid w:val="004311E6"/>
    <w:rsid w:val="0043177A"/>
    <w:rsid w:val="0043407A"/>
    <w:rsid w:val="0043479E"/>
    <w:rsid w:val="00435635"/>
    <w:rsid w:val="00436CCD"/>
    <w:rsid w:val="0043754B"/>
    <w:rsid w:val="0044013D"/>
    <w:rsid w:val="00440944"/>
    <w:rsid w:val="00441216"/>
    <w:rsid w:val="00443A8C"/>
    <w:rsid w:val="00445582"/>
    <w:rsid w:val="004472C3"/>
    <w:rsid w:val="004479B6"/>
    <w:rsid w:val="004503F1"/>
    <w:rsid w:val="00452145"/>
    <w:rsid w:val="00452B86"/>
    <w:rsid w:val="00453812"/>
    <w:rsid w:val="00453DA7"/>
    <w:rsid w:val="004545C4"/>
    <w:rsid w:val="004568D5"/>
    <w:rsid w:val="00456944"/>
    <w:rsid w:val="00460B33"/>
    <w:rsid w:val="00462530"/>
    <w:rsid w:val="00464547"/>
    <w:rsid w:val="0046474B"/>
    <w:rsid w:val="00472FDE"/>
    <w:rsid w:val="0047408F"/>
    <w:rsid w:val="0047508C"/>
    <w:rsid w:val="004767B4"/>
    <w:rsid w:val="00481F56"/>
    <w:rsid w:val="00482606"/>
    <w:rsid w:val="004900E8"/>
    <w:rsid w:val="00491685"/>
    <w:rsid w:val="00491E89"/>
    <w:rsid w:val="00492699"/>
    <w:rsid w:val="00494C86"/>
    <w:rsid w:val="00495B7F"/>
    <w:rsid w:val="00495C7A"/>
    <w:rsid w:val="00495D01"/>
    <w:rsid w:val="00496278"/>
    <w:rsid w:val="00496660"/>
    <w:rsid w:val="004A26F6"/>
    <w:rsid w:val="004A32B6"/>
    <w:rsid w:val="004A3DE9"/>
    <w:rsid w:val="004A6916"/>
    <w:rsid w:val="004A6F29"/>
    <w:rsid w:val="004B40C2"/>
    <w:rsid w:val="004B4EA7"/>
    <w:rsid w:val="004B6172"/>
    <w:rsid w:val="004B6304"/>
    <w:rsid w:val="004B729C"/>
    <w:rsid w:val="004B738A"/>
    <w:rsid w:val="004C039E"/>
    <w:rsid w:val="004C319E"/>
    <w:rsid w:val="004C4846"/>
    <w:rsid w:val="004C7779"/>
    <w:rsid w:val="004D3036"/>
    <w:rsid w:val="004D489B"/>
    <w:rsid w:val="004D5781"/>
    <w:rsid w:val="004D6B0A"/>
    <w:rsid w:val="004D6BA6"/>
    <w:rsid w:val="004D7429"/>
    <w:rsid w:val="004D7E6E"/>
    <w:rsid w:val="004E3B36"/>
    <w:rsid w:val="004E3CF6"/>
    <w:rsid w:val="004E441B"/>
    <w:rsid w:val="004E7187"/>
    <w:rsid w:val="004F1B54"/>
    <w:rsid w:val="004F2FCC"/>
    <w:rsid w:val="004F3217"/>
    <w:rsid w:val="004F5242"/>
    <w:rsid w:val="004F70AC"/>
    <w:rsid w:val="00502E7E"/>
    <w:rsid w:val="0050372A"/>
    <w:rsid w:val="00504032"/>
    <w:rsid w:val="0050403C"/>
    <w:rsid w:val="00505B17"/>
    <w:rsid w:val="00506FAC"/>
    <w:rsid w:val="005112B3"/>
    <w:rsid w:val="0051180A"/>
    <w:rsid w:val="0051364E"/>
    <w:rsid w:val="00515167"/>
    <w:rsid w:val="00516D7C"/>
    <w:rsid w:val="0051765C"/>
    <w:rsid w:val="00517943"/>
    <w:rsid w:val="00522A06"/>
    <w:rsid w:val="0052330A"/>
    <w:rsid w:val="00523C24"/>
    <w:rsid w:val="00524622"/>
    <w:rsid w:val="00525A48"/>
    <w:rsid w:val="00533732"/>
    <w:rsid w:val="00533F94"/>
    <w:rsid w:val="00534E39"/>
    <w:rsid w:val="005362FB"/>
    <w:rsid w:val="00536432"/>
    <w:rsid w:val="00540745"/>
    <w:rsid w:val="00541A9A"/>
    <w:rsid w:val="00542382"/>
    <w:rsid w:val="00542804"/>
    <w:rsid w:val="00546737"/>
    <w:rsid w:val="00552B55"/>
    <w:rsid w:val="005544E3"/>
    <w:rsid w:val="0055650B"/>
    <w:rsid w:val="00557943"/>
    <w:rsid w:val="005622FE"/>
    <w:rsid w:val="0056299D"/>
    <w:rsid w:val="00562D46"/>
    <w:rsid w:val="005678D6"/>
    <w:rsid w:val="00570505"/>
    <w:rsid w:val="00571AAF"/>
    <w:rsid w:val="00571FE0"/>
    <w:rsid w:val="0057345B"/>
    <w:rsid w:val="00574452"/>
    <w:rsid w:val="00575CD0"/>
    <w:rsid w:val="0057759B"/>
    <w:rsid w:val="00577A36"/>
    <w:rsid w:val="005815EC"/>
    <w:rsid w:val="00581BC6"/>
    <w:rsid w:val="00584370"/>
    <w:rsid w:val="005856F4"/>
    <w:rsid w:val="005918D9"/>
    <w:rsid w:val="00591DE8"/>
    <w:rsid w:val="00594A0F"/>
    <w:rsid w:val="00596838"/>
    <w:rsid w:val="00597E13"/>
    <w:rsid w:val="005A1D0C"/>
    <w:rsid w:val="005A2ADC"/>
    <w:rsid w:val="005B02D9"/>
    <w:rsid w:val="005B185E"/>
    <w:rsid w:val="005B2C9A"/>
    <w:rsid w:val="005B3B93"/>
    <w:rsid w:val="005B664E"/>
    <w:rsid w:val="005B6670"/>
    <w:rsid w:val="005B7E61"/>
    <w:rsid w:val="005C1F81"/>
    <w:rsid w:val="005C274E"/>
    <w:rsid w:val="005C6FF7"/>
    <w:rsid w:val="005D196F"/>
    <w:rsid w:val="005E1727"/>
    <w:rsid w:val="005E2504"/>
    <w:rsid w:val="005E4142"/>
    <w:rsid w:val="005E4692"/>
    <w:rsid w:val="005E5A0D"/>
    <w:rsid w:val="005E7E6B"/>
    <w:rsid w:val="005F0B3B"/>
    <w:rsid w:val="005F31E5"/>
    <w:rsid w:val="005F35D6"/>
    <w:rsid w:val="005F37E5"/>
    <w:rsid w:val="005F4CC5"/>
    <w:rsid w:val="005F6805"/>
    <w:rsid w:val="00601778"/>
    <w:rsid w:val="006028EF"/>
    <w:rsid w:val="00602920"/>
    <w:rsid w:val="00602B5D"/>
    <w:rsid w:val="006047CF"/>
    <w:rsid w:val="00606D0A"/>
    <w:rsid w:val="00607209"/>
    <w:rsid w:val="0060736B"/>
    <w:rsid w:val="00610D43"/>
    <w:rsid w:val="00612618"/>
    <w:rsid w:val="00612E8E"/>
    <w:rsid w:val="006143C9"/>
    <w:rsid w:val="00614C70"/>
    <w:rsid w:val="00622FD2"/>
    <w:rsid w:val="006245B5"/>
    <w:rsid w:val="00627A01"/>
    <w:rsid w:val="00627E43"/>
    <w:rsid w:val="006340BD"/>
    <w:rsid w:val="006371B8"/>
    <w:rsid w:val="00643C7C"/>
    <w:rsid w:val="006443A4"/>
    <w:rsid w:val="006473B5"/>
    <w:rsid w:val="00651622"/>
    <w:rsid w:val="00653BD1"/>
    <w:rsid w:val="00654CE2"/>
    <w:rsid w:val="00660168"/>
    <w:rsid w:val="00660C23"/>
    <w:rsid w:val="00660D1D"/>
    <w:rsid w:val="00660EB3"/>
    <w:rsid w:val="0066225F"/>
    <w:rsid w:val="006625D8"/>
    <w:rsid w:val="0066294C"/>
    <w:rsid w:val="0066554A"/>
    <w:rsid w:val="00665BC5"/>
    <w:rsid w:val="00674E42"/>
    <w:rsid w:val="00675719"/>
    <w:rsid w:val="00681451"/>
    <w:rsid w:val="00682A57"/>
    <w:rsid w:val="006905A2"/>
    <w:rsid w:val="006911FF"/>
    <w:rsid w:val="00692C41"/>
    <w:rsid w:val="00695B39"/>
    <w:rsid w:val="006A32F1"/>
    <w:rsid w:val="006A33A6"/>
    <w:rsid w:val="006A55A4"/>
    <w:rsid w:val="006B137D"/>
    <w:rsid w:val="006B2C03"/>
    <w:rsid w:val="006B2E0B"/>
    <w:rsid w:val="006B7E00"/>
    <w:rsid w:val="006C087E"/>
    <w:rsid w:val="006C3528"/>
    <w:rsid w:val="006C7D25"/>
    <w:rsid w:val="006D0B82"/>
    <w:rsid w:val="006D3AA5"/>
    <w:rsid w:val="006D46C7"/>
    <w:rsid w:val="006D64CF"/>
    <w:rsid w:val="006D6D6E"/>
    <w:rsid w:val="006E09EB"/>
    <w:rsid w:val="006E2C5E"/>
    <w:rsid w:val="006E2FA8"/>
    <w:rsid w:val="006E3115"/>
    <w:rsid w:val="006E45B6"/>
    <w:rsid w:val="006E487F"/>
    <w:rsid w:val="006F2898"/>
    <w:rsid w:val="006F2BDE"/>
    <w:rsid w:val="006F3761"/>
    <w:rsid w:val="006F6BBB"/>
    <w:rsid w:val="006F7A03"/>
    <w:rsid w:val="0070012F"/>
    <w:rsid w:val="007005B5"/>
    <w:rsid w:val="00702EDA"/>
    <w:rsid w:val="007034BA"/>
    <w:rsid w:val="007039F9"/>
    <w:rsid w:val="00704E0B"/>
    <w:rsid w:val="00705F0A"/>
    <w:rsid w:val="00707D85"/>
    <w:rsid w:val="00711D7C"/>
    <w:rsid w:val="007136CB"/>
    <w:rsid w:val="007139B8"/>
    <w:rsid w:val="007157A3"/>
    <w:rsid w:val="00721B41"/>
    <w:rsid w:val="007220A4"/>
    <w:rsid w:val="0072353A"/>
    <w:rsid w:val="00723A9C"/>
    <w:rsid w:val="00726084"/>
    <w:rsid w:val="00726AED"/>
    <w:rsid w:val="007375F1"/>
    <w:rsid w:val="0074038B"/>
    <w:rsid w:val="00740882"/>
    <w:rsid w:val="00740AF4"/>
    <w:rsid w:val="007415CB"/>
    <w:rsid w:val="00745C56"/>
    <w:rsid w:val="0074606D"/>
    <w:rsid w:val="00746AB1"/>
    <w:rsid w:val="00747550"/>
    <w:rsid w:val="007516D8"/>
    <w:rsid w:val="00752999"/>
    <w:rsid w:val="00753B08"/>
    <w:rsid w:val="00753C0A"/>
    <w:rsid w:val="007559FB"/>
    <w:rsid w:val="00756708"/>
    <w:rsid w:val="00762041"/>
    <w:rsid w:val="007630A0"/>
    <w:rsid w:val="00763F8C"/>
    <w:rsid w:val="00770FEE"/>
    <w:rsid w:val="00772E7C"/>
    <w:rsid w:val="0077515D"/>
    <w:rsid w:val="00775480"/>
    <w:rsid w:val="007765F1"/>
    <w:rsid w:val="00784C75"/>
    <w:rsid w:val="007865D2"/>
    <w:rsid w:val="0078735F"/>
    <w:rsid w:val="0079154A"/>
    <w:rsid w:val="00791882"/>
    <w:rsid w:val="00792218"/>
    <w:rsid w:val="007934BC"/>
    <w:rsid w:val="00794A02"/>
    <w:rsid w:val="007964B2"/>
    <w:rsid w:val="007A126B"/>
    <w:rsid w:val="007A4C18"/>
    <w:rsid w:val="007A58DF"/>
    <w:rsid w:val="007A6D66"/>
    <w:rsid w:val="007A6E49"/>
    <w:rsid w:val="007B514F"/>
    <w:rsid w:val="007C0D56"/>
    <w:rsid w:val="007C132E"/>
    <w:rsid w:val="007C1836"/>
    <w:rsid w:val="007C3087"/>
    <w:rsid w:val="007C6E90"/>
    <w:rsid w:val="007C7770"/>
    <w:rsid w:val="007D08CD"/>
    <w:rsid w:val="007D41DA"/>
    <w:rsid w:val="007D6A79"/>
    <w:rsid w:val="007D70BF"/>
    <w:rsid w:val="007E0B50"/>
    <w:rsid w:val="007E21F9"/>
    <w:rsid w:val="007E22D3"/>
    <w:rsid w:val="007E4EA6"/>
    <w:rsid w:val="007E5948"/>
    <w:rsid w:val="007E7059"/>
    <w:rsid w:val="00801FA2"/>
    <w:rsid w:val="0080339E"/>
    <w:rsid w:val="008036AC"/>
    <w:rsid w:val="0081072C"/>
    <w:rsid w:val="00814693"/>
    <w:rsid w:val="00814F4D"/>
    <w:rsid w:val="00814F81"/>
    <w:rsid w:val="00816E57"/>
    <w:rsid w:val="00817C90"/>
    <w:rsid w:val="0082117E"/>
    <w:rsid w:val="0082327E"/>
    <w:rsid w:val="00823D23"/>
    <w:rsid w:val="008247C2"/>
    <w:rsid w:val="008253D7"/>
    <w:rsid w:val="008315CF"/>
    <w:rsid w:val="0083336F"/>
    <w:rsid w:val="00833514"/>
    <w:rsid w:val="00833A97"/>
    <w:rsid w:val="00836923"/>
    <w:rsid w:val="00837879"/>
    <w:rsid w:val="00841BC6"/>
    <w:rsid w:val="00841CC7"/>
    <w:rsid w:val="008427D2"/>
    <w:rsid w:val="00843BC6"/>
    <w:rsid w:val="00844682"/>
    <w:rsid w:val="00846011"/>
    <w:rsid w:val="0084770A"/>
    <w:rsid w:val="00847962"/>
    <w:rsid w:val="00847C03"/>
    <w:rsid w:val="00853F23"/>
    <w:rsid w:val="008543B9"/>
    <w:rsid w:val="00854530"/>
    <w:rsid w:val="00857175"/>
    <w:rsid w:val="00857FB4"/>
    <w:rsid w:val="00860956"/>
    <w:rsid w:val="00860C55"/>
    <w:rsid w:val="00864B58"/>
    <w:rsid w:val="00864E09"/>
    <w:rsid w:val="008650F1"/>
    <w:rsid w:val="0087141D"/>
    <w:rsid w:val="00871D8A"/>
    <w:rsid w:val="0087220B"/>
    <w:rsid w:val="008739B9"/>
    <w:rsid w:val="00873A2A"/>
    <w:rsid w:val="008743DD"/>
    <w:rsid w:val="008744FC"/>
    <w:rsid w:val="0087481E"/>
    <w:rsid w:val="00874F68"/>
    <w:rsid w:val="0087533D"/>
    <w:rsid w:val="00880692"/>
    <w:rsid w:val="00881309"/>
    <w:rsid w:val="00881FA5"/>
    <w:rsid w:val="00883D1B"/>
    <w:rsid w:val="0088678E"/>
    <w:rsid w:val="00886C62"/>
    <w:rsid w:val="008A1E4C"/>
    <w:rsid w:val="008A35CB"/>
    <w:rsid w:val="008A3F90"/>
    <w:rsid w:val="008A42DB"/>
    <w:rsid w:val="008A6592"/>
    <w:rsid w:val="008A6A4E"/>
    <w:rsid w:val="008B0B95"/>
    <w:rsid w:val="008B1027"/>
    <w:rsid w:val="008B2C58"/>
    <w:rsid w:val="008B72B3"/>
    <w:rsid w:val="008C0B51"/>
    <w:rsid w:val="008C2002"/>
    <w:rsid w:val="008C248F"/>
    <w:rsid w:val="008C460D"/>
    <w:rsid w:val="008C46E4"/>
    <w:rsid w:val="008C4C37"/>
    <w:rsid w:val="008C7DF4"/>
    <w:rsid w:val="008D10D1"/>
    <w:rsid w:val="008D142E"/>
    <w:rsid w:val="008D30F0"/>
    <w:rsid w:val="008D57AB"/>
    <w:rsid w:val="008E1663"/>
    <w:rsid w:val="008E4437"/>
    <w:rsid w:val="008E552C"/>
    <w:rsid w:val="008E57D2"/>
    <w:rsid w:val="008E7331"/>
    <w:rsid w:val="008E7ADF"/>
    <w:rsid w:val="008E7C97"/>
    <w:rsid w:val="008F2D3C"/>
    <w:rsid w:val="008F39DB"/>
    <w:rsid w:val="008F3FC8"/>
    <w:rsid w:val="008F51DD"/>
    <w:rsid w:val="008F5677"/>
    <w:rsid w:val="008F5D50"/>
    <w:rsid w:val="0090100D"/>
    <w:rsid w:val="009011AA"/>
    <w:rsid w:val="00903B63"/>
    <w:rsid w:val="00905196"/>
    <w:rsid w:val="00906004"/>
    <w:rsid w:val="009063C4"/>
    <w:rsid w:val="0090667A"/>
    <w:rsid w:val="009108A9"/>
    <w:rsid w:val="00912EAC"/>
    <w:rsid w:val="00917E38"/>
    <w:rsid w:val="00920B98"/>
    <w:rsid w:val="0092117C"/>
    <w:rsid w:val="00924709"/>
    <w:rsid w:val="00924EB4"/>
    <w:rsid w:val="00925024"/>
    <w:rsid w:val="00925931"/>
    <w:rsid w:val="009274FF"/>
    <w:rsid w:val="009303A5"/>
    <w:rsid w:val="009321EC"/>
    <w:rsid w:val="009338D7"/>
    <w:rsid w:val="00933A89"/>
    <w:rsid w:val="0093553B"/>
    <w:rsid w:val="00936617"/>
    <w:rsid w:val="009368A3"/>
    <w:rsid w:val="009406A3"/>
    <w:rsid w:val="00954249"/>
    <w:rsid w:val="00954731"/>
    <w:rsid w:val="009568A7"/>
    <w:rsid w:val="00956ECD"/>
    <w:rsid w:val="00960101"/>
    <w:rsid w:val="00962F9D"/>
    <w:rsid w:val="00963B1C"/>
    <w:rsid w:val="00964CF4"/>
    <w:rsid w:val="00965B59"/>
    <w:rsid w:val="00967827"/>
    <w:rsid w:val="00970D1D"/>
    <w:rsid w:val="009739D7"/>
    <w:rsid w:val="00974E94"/>
    <w:rsid w:val="00975446"/>
    <w:rsid w:val="00975461"/>
    <w:rsid w:val="009778BC"/>
    <w:rsid w:val="00977AC2"/>
    <w:rsid w:val="009805AC"/>
    <w:rsid w:val="00983BB1"/>
    <w:rsid w:val="00983ECE"/>
    <w:rsid w:val="00984E3B"/>
    <w:rsid w:val="00986715"/>
    <w:rsid w:val="00990BB2"/>
    <w:rsid w:val="009910CE"/>
    <w:rsid w:val="00995035"/>
    <w:rsid w:val="0099559A"/>
    <w:rsid w:val="009960A8"/>
    <w:rsid w:val="00997642"/>
    <w:rsid w:val="009A0750"/>
    <w:rsid w:val="009A1A05"/>
    <w:rsid w:val="009A6449"/>
    <w:rsid w:val="009A69B6"/>
    <w:rsid w:val="009A7EFF"/>
    <w:rsid w:val="009B2F11"/>
    <w:rsid w:val="009B3C01"/>
    <w:rsid w:val="009B467A"/>
    <w:rsid w:val="009B4735"/>
    <w:rsid w:val="009B5CF9"/>
    <w:rsid w:val="009C1189"/>
    <w:rsid w:val="009C19AC"/>
    <w:rsid w:val="009C1BE0"/>
    <w:rsid w:val="009C1C62"/>
    <w:rsid w:val="009C5159"/>
    <w:rsid w:val="009C7474"/>
    <w:rsid w:val="009D1A7D"/>
    <w:rsid w:val="009D388E"/>
    <w:rsid w:val="009D5450"/>
    <w:rsid w:val="009E0697"/>
    <w:rsid w:val="009E069D"/>
    <w:rsid w:val="009E0BBF"/>
    <w:rsid w:val="009E1159"/>
    <w:rsid w:val="009E1935"/>
    <w:rsid w:val="009E2B42"/>
    <w:rsid w:val="009E2F5F"/>
    <w:rsid w:val="009F249B"/>
    <w:rsid w:val="009F4ECD"/>
    <w:rsid w:val="009F7190"/>
    <w:rsid w:val="00A0135B"/>
    <w:rsid w:val="00A01E71"/>
    <w:rsid w:val="00A02EDC"/>
    <w:rsid w:val="00A03114"/>
    <w:rsid w:val="00A03D24"/>
    <w:rsid w:val="00A0644C"/>
    <w:rsid w:val="00A065C0"/>
    <w:rsid w:val="00A10401"/>
    <w:rsid w:val="00A1085C"/>
    <w:rsid w:val="00A10AAE"/>
    <w:rsid w:val="00A13079"/>
    <w:rsid w:val="00A139F9"/>
    <w:rsid w:val="00A152A7"/>
    <w:rsid w:val="00A22D8C"/>
    <w:rsid w:val="00A22DE8"/>
    <w:rsid w:val="00A26AE4"/>
    <w:rsid w:val="00A374D0"/>
    <w:rsid w:val="00A37ACD"/>
    <w:rsid w:val="00A40386"/>
    <w:rsid w:val="00A40437"/>
    <w:rsid w:val="00A4354E"/>
    <w:rsid w:val="00A4386A"/>
    <w:rsid w:val="00A4428A"/>
    <w:rsid w:val="00A4509F"/>
    <w:rsid w:val="00A4684C"/>
    <w:rsid w:val="00A513A7"/>
    <w:rsid w:val="00A51EB5"/>
    <w:rsid w:val="00A5253F"/>
    <w:rsid w:val="00A56573"/>
    <w:rsid w:val="00A5743C"/>
    <w:rsid w:val="00A60C5C"/>
    <w:rsid w:val="00A63CD2"/>
    <w:rsid w:val="00A659A7"/>
    <w:rsid w:val="00A707C6"/>
    <w:rsid w:val="00A720E1"/>
    <w:rsid w:val="00A7272E"/>
    <w:rsid w:val="00A72CFC"/>
    <w:rsid w:val="00A73AEA"/>
    <w:rsid w:val="00A74981"/>
    <w:rsid w:val="00A74C1C"/>
    <w:rsid w:val="00A74DCC"/>
    <w:rsid w:val="00A74E1F"/>
    <w:rsid w:val="00A77CB7"/>
    <w:rsid w:val="00A8224F"/>
    <w:rsid w:val="00A823AA"/>
    <w:rsid w:val="00A87BC0"/>
    <w:rsid w:val="00A9094B"/>
    <w:rsid w:val="00A91F74"/>
    <w:rsid w:val="00A92AB7"/>
    <w:rsid w:val="00A94D70"/>
    <w:rsid w:val="00A964AF"/>
    <w:rsid w:val="00A972F4"/>
    <w:rsid w:val="00A978DB"/>
    <w:rsid w:val="00AA4836"/>
    <w:rsid w:val="00AA5B89"/>
    <w:rsid w:val="00AA5CCE"/>
    <w:rsid w:val="00AA608D"/>
    <w:rsid w:val="00AB2DB0"/>
    <w:rsid w:val="00AB3D32"/>
    <w:rsid w:val="00AB6852"/>
    <w:rsid w:val="00AB68DE"/>
    <w:rsid w:val="00AC0F10"/>
    <w:rsid w:val="00AC286C"/>
    <w:rsid w:val="00AC2B29"/>
    <w:rsid w:val="00AC3A51"/>
    <w:rsid w:val="00AC6BB3"/>
    <w:rsid w:val="00AD099C"/>
    <w:rsid w:val="00AD41E7"/>
    <w:rsid w:val="00AD5D91"/>
    <w:rsid w:val="00AD79C1"/>
    <w:rsid w:val="00AE2EA4"/>
    <w:rsid w:val="00AE3F73"/>
    <w:rsid w:val="00AE4B72"/>
    <w:rsid w:val="00AE52D2"/>
    <w:rsid w:val="00AE5B98"/>
    <w:rsid w:val="00AE5F54"/>
    <w:rsid w:val="00AE66E1"/>
    <w:rsid w:val="00AF140A"/>
    <w:rsid w:val="00AF1734"/>
    <w:rsid w:val="00AF2A68"/>
    <w:rsid w:val="00AF396E"/>
    <w:rsid w:val="00AF6BCF"/>
    <w:rsid w:val="00B04A92"/>
    <w:rsid w:val="00B10B8F"/>
    <w:rsid w:val="00B10B9B"/>
    <w:rsid w:val="00B1114F"/>
    <w:rsid w:val="00B13151"/>
    <w:rsid w:val="00B2367D"/>
    <w:rsid w:val="00B26DB0"/>
    <w:rsid w:val="00B3093A"/>
    <w:rsid w:val="00B33ED0"/>
    <w:rsid w:val="00B347FE"/>
    <w:rsid w:val="00B3688A"/>
    <w:rsid w:val="00B37A1F"/>
    <w:rsid w:val="00B410B4"/>
    <w:rsid w:val="00B42C74"/>
    <w:rsid w:val="00B477DD"/>
    <w:rsid w:val="00B51604"/>
    <w:rsid w:val="00B51E6E"/>
    <w:rsid w:val="00B5255B"/>
    <w:rsid w:val="00B52E6A"/>
    <w:rsid w:val="00B54E41"/>
    <w:rsid w:val="00B556E0"/>
    <w:rsid w:val="00B56B55"/>
    <w:rsid w:val="00B626CB"/>
    <w:rsid w:val="00B63389"/>
    <w:rsid w:val="00B636EF"/>
    <w:rsid w:val="00B6559B"/>
    <w:rsid w:val="00B7100C"/>
    <w:rsid w:val="00B73792"/>
    <w:rsid w:val="00B771C9"/>
    <w:rsid w:val="00B77C82"/>
    <w:rsid w:val="00B829F4"/>
    <w:rsid w:val="00B83C5D"/>
    <w:rsid w:val="00B84B24"/>
    <w:rsid w:val="00B84E4F"/>
    <w:rsid w:val="00B84F1E"/>
    <w:rsid w:val="00B85C7E"/>
    <w:rsid w:val="00B864C6"/>
    <w:rsid w:val="00B90B1A"/>
    <w:rsid w:val="00B931F4"/>
    <w:rsid w:val="00B93B6C"/>
    <w:rsid w:val="00B94059"/>
    <w:rsid w:val="00B95A2E"/>
    <w:rsid w:val="00B965A9"/>
    <w:rsid w:val="00BA1F60"/>
    <w:rsid w:val="00BA262B"/>
    <w:rsid w:val="00BA2E9C"/>
    <w:rsid w:val="00BA3369"/>
    <w:rsid w:val="00BA4252"/>
    <w:rsid w:val="00BB4A88"/>
    <w:rsid w:val="00BB52B6"/>
    <w:rsid w:val="00BC16D7"/>
    <w:rsid w:val="00BC1762"/>
    <w:rsid w:val="00BC3765"/>
    <w:rsid w:val="00BC5A02"/>
    <w:rsid w:val="00BC7AF9"/>
    <w:rsid w:val="00BD05B8"/>
    <w:rsid w:val="00BD0614"/>
    <w:rsid w:val="00BD2B29"/>
    <w:rsid w:val="00BD4092"/>
    <w:rsid w:val="00BD7F3E"/>
    <w:rsid w:val="00BE46AB"/>
    <w:rsid w:val="00BE4AF1"/>
    <w:rsid w:val="00BE575D"/>
    <w:rsid w:val="00BE5E12"/>
    <w:rsid w:val="00BE72BF"/>
    <w:rsid w:val="00BE7DF2"/>
    <w:rsid w:val="00BF23FB"/>
    <w:rsid w:val="00C0277F"/>
    <w:rsid w:val="00C02AF8"/>
    <w:rsid w:val="00C05A7D"/>
    <w:rsid w:val="00C07031"/>
    <w:rsid w:val="00C11FFB"/>
    <w:rsid w:val="00C20807"/>
    <w:rsid w:val="00C24F98"/>
    <w:rsid w:val="00C26E96"/>
    <w:rsid w:val="00C2748E"/>
    <w:rsid w:val="00C32277"/>
    <w:rsid w:val="00C354E8"/>
    <w:rsid w:val="00C365E7"/>
    <w:rsid w:val="00C37AC0"/>
    <w:rsid w:val="00C418AE"/>
    <w:rsid w:val="00C41C36"/>
    <w:rsid w:val="00C463B3"/>
    <w:rsid w:val="00C50204"/>
    <w:rsid w:val="00C506C5"/>
    <w:rsid w:val="00C51D7C"/>
    <w:rsid w:val="00C52C08"/>
    <w:rsid w:val="00C5386A"/>
    <w:rsid w:val="00C54999"/>
    <w:rsid w:val="00C57F3D"/>
    <w:rsid w:val="00C57FF3"/>
    <w:rsid w:val="00C6223C"/>
    <w:rsid w:val="00C63438"/>
    <w:rsid w:val="00C64C43"/>
    <w:rsid w:val="00C65961"/>
    <w:rsid w:val="00C6787F"/>
    <w:rsid w:val="00C706C8"/>
    <w:rsid w:val="00C759D3"/>
    <w:rsid w:val="00C75DE3"/>
    <w:rsid w:val="00C8128F"/>
    <w:rsid w:val="00C82FF9"/>
    <w:rsid w:val="00C83DC0"/>
    <w:rsid w:val="00C83EF3"/>
    <w:rsid w:val="00C86A3A"/>
    <w:rsid w:val="00C87792"/>
    <w:rsid w:val="00C908AC"/>
    <w:rsid w:val="00C9108C"/>
    <w:rsid w:val="00C931F0"/>
    <w:rsid w:val="00C93449"/>
    <w:rsid w:val="00CA0238"/>
    <w:rsid w:val="00CA276D"/>
    <w:rsid w:val="00CA5A4A"/>
    <w:rsid w:val="00CB1081"/>
    <w:rsid w:val="00CB7EEF"/>
    <w:rsid w:val="00CC3B15"/>
    <w:rsid w:val="00CD0D22"/>
    <w:rsid w:val="00CD1690"/>
    <w:rsid w:val="00CD27B7"/>
    <w:rsid w:val="00CD29E9"/>
    <w:rsid w:val="00CD6E92"/>
    <w:rsid w:val="00CE251E"/>
    <w:rsid w:val="00CE3829"/>
    <w:rsid w:val="00CE3EC0"/>
    <w:rsid w:val="00CE455B"/>
    <w:rsid w:val="00CE5A1A"/>
    <w:rsid w:val="00CF1DF7"/>
    <w:rsid w:val="00CF2A71"/>
    <w:rsid w:val="00CF5CC9"/>
    <w:rsid w:val="00D000CD"/>
    <w:rsid w:val="00D013A8"/>
    <w:rsid w:val="00D05B95"/>
    <w:rsid w:val="00D07015"/>
    <w:rsid w:val="00D07187"/>
    <w:rsid w:val="00D10EBB"/>
    <w:rsid w:val="00D14FBB"/>
    <w:rsid w:val="00D1557F"/>
    <w:rsid w:val="00D16152"/>
    <w:rsid w:val="00D213A5"/>
    <w:rsid w:val="00D32447"/>
    <w:rsid w:val="00D34D72"/>
    <w:rsid w:val="00D36237"/>
    <w:rsid w:val="00D36513"/>
    <w:rsid w:val="00D40BDD"/>
    <w:rsid w:val="00D41689"/>
    <w:rsid w:val="00D439C7"/>
    <w:rsid w:val="00D43A74"/>
    <w:rsid w:val="00D44FB8"/>
    <w:rsid w:val="00D4538F"/>
    <w:rsid w:val="00D454C9"/>
    <w:rsid w:val="00D4583A"/>
    <w:rsid w:val="00D463C6"/>
    <w:rsid w:val="00D47ED7"/>
    <w:rsid w:val="00D52330"/>
    <w:rsid w:val="00D52BAE"/>
    <w:rsid w:val="00D53A81"/>
    <w:rsid w:val="00D5412A"/>
    <w:rsid w:val="00D55E6F"/>
    <w:rsid w:val="00D57FF0"/>
    <w:rsid w:val="00D6188B"/>
    <w:rsid w:val="00D61A75"/>
    <w:rsid w:val="00D63B25"/>
    <w:rsid w:val="00D6774C"/>
    <w:rsid w:val="00D67857"/>
    <w:rsid w:val="00D678D8"/>
    <w:rsid w:val="00D70F7F"/>
    <w:rsid w:val="00D71158"/>
    <w:rsid w:val="00D72D8C"/>
    <w:rsid w:val="00D74970"/>
    <w:rsid w:val="00D76268"/>
    <w:rsid w:val="00D7757F"/>
    <w:rsid w:val="00D8022F"/>
    <w:rsid w:val="00D80742"/>
    <w:rsid w:val="00D83400"/>
    <w:rsid w:val="00D8352B"/>
    <w:rsid w:val="00D850C5"/>
    <w:rsid w:val="00D8519C"/>
    <w:rsid w:val="00D86CC4"/>
    <w:rsid w:val="00D940C2"/>
    <w:rsid w:val="00D96896"/>
    <w:rsid w:val="00DA04A9"/>
    <w:rsid w:val="00DA2321"/>
    <w:rsid w:val="00DA684D"/>
    <w:rsid w:val="00DB557B"/>
    <w:rsid w:val="00DB657D"/>
    <w:rsid w:val="00DC1A17"/>
    <w:rsid w:val="00DC3D88"/>
    <w:rsid w:val="00DC5C5E"/>
    <w:rsid w:val="00DC7770"/>
    <w:rsid w:val="00DD0CAB"/>
    <w:rsid w:val="00DD1BF6"/>
    <w:rsid w:val="00DD2CCF"/>
    <w:rsid w:val="00DD79D4"/>
    <w:rsid w:val="00DE17FC"/>
    <w:rsid w:val="00DE1865"/>
    <w:rsid w:val="00DE430A"/>
    <w:rsid w:val="00DE7399"/>
    <w:rsid w:val="00E0214F"/>
    <w:rsid w:val="00E0301A"/>
    <w:rsid w:val="00E04BE0"/>
    <w:rsid w:val="00E05F3E"/>
    <w:rsid w:val="00E06049"/>
    <w:rsid w:val="00E06487"/>
    <w:rsid w:val="00E06D8D"/>
    <w:rsid w:val="00E111ED"/>
    <w:rsid w:val="00E122FD"/>
    <w:rsid w:val="00E12358"/>
    <w:rsid w:val="00E124FC"/>
    <w:rsid w:val="00E1436F"/>
    <w:rsid w:val="00E14FAA"/>
    <w:rsid w:val="00E1576D"/>
    <w:rsid w:val="00E157F6"/>
    <w:rsid w:val="00E20155"/>
    <w:rsid w:val="00E23802"/>
    <w:rsid w:val="00E25186"/>
    <w:rsid w:val="00E2588E"/>
    <w:rsid w:val="00E264AE"/>
    <w:rsid w:val="00E31316"/>
    <w:rsid w:val="00E31B9E"/>
    <w:rsid w:val="00E3366F"/>
    <w:rsid w:val="00E34066"/>
    <w:rsid w:val="00E35CEA"/>
    <w:rsid w:val="00E4016B"/>
    <w:rsid w:val="00E4457E"/>
    <w:rsid w:val="00E44D06"/>
    <w:rsid w:val="00E50303"/>
    <w:rsid w:val="00E525B1"/>
    <w:rsid w:val="00E52D06"/>
    <w:rsid w:val="00E53CBF"/>
    <w:rsid w:val="00E54AC1"/>
    <w:rsid w:val="00E571EF"/>
    <w:rsid w:val="00E6468F"/>
    <w:rsid w:val="00E66A4B"/>
    <w:rsid w:val="00E6736A"/>
    <w:rsid w:val="00E70319"/>
    <w:rsid w:val="00E71FE4"/>
    <w:rsid w:val="00E72A14"/>
    <w:rsid w:val="00E74E6D"/>
    <w:rsid w:val="00E818BE"/>
    <w:rsid w:val="00E8409B"/>
    <w:rsid w:val="00E85391"/>
    <w:rsid w:val="00E878F7"/>
    <w:rsid w:val="00E90185"/>
    <w:rsid w:val="00E9049F"/>
    <w:rsid w:val="00E90A45"/>
    <w:rsid w:val="00E92317"/>
    <w:rsid w:val="00E92B43"/>
    <w:rsid w:val="00E93454"/>
    <w:rsid w:val="00E945BC"/>
    <w:rsid w:val="00E96153"/>
    <w:rsid w:val="00E961B6"/>
    <w:rsid w:val="00E966FF"/>
    <w:rsid w:val="00EA29CD"/>
    <w:rsid w:val="00EA2EBB"/>
    <w:rsid w:val="00EA54D4"/>
    <w:rsid w:val="00EA5C1E"/>
    <w:rsid w:val="00EA744C"/>
    <w:rsid w:val="00EB3E31"/>
    <w:rsid w:val="00EB4266"/>
    <w:rsid w:val="00EB5E16"/>
    <w:rsid w:val="00EC0FC7"/>
    <w:rsid w:val="00EC3507"/>
    <w:rsid w:val="00EC5ECA"/>
    <w:rsid w:val="00ED1A6F"/>
    <w:rsid w:val="00ED363A"/>
    <w:rsid w:val="00EE03C8"/>
    <w:rsid w:val="00EE2A0E"/>
    <w:rsid w:val="00EE3446"/>
    <w:rsid w:val="00EE68A4"/>
    <w:rsid w:val="00EF115C"/>
    <w:rsid w:val="00EF4066"/>
    <w:rsid w:val="00F02968"/>
    <w:rsid w:val="00F03E5D"/>
    <w:rsid w:val="00F072A9"/>
    <w:rsid w:val="00F07912"/>
    <w:rsid w:val="00F11443"/>
    <w:rsid w:val="00F14512"/>
    <w:rsid w:val="00F14BC1"/>
    <w:rsid w:val="00F15E43"/>
    <w:rsid w:val="00F16434"/>
    <w:rsid w:val="00F23749"/>
    <w:rsid w:val="00F23F8A"/>
    <w:rsid w:val="00F270D8"/>
    <w:rsid w:val="00F304E0"/>
    <w:rsid w:val="00F30695"/>
    <w:rsid w:val="00F308D8"/>
    <w:rsid w:val="00F3140B"/>
    <w:rsid w:val="00F35E9B"/>
    <w:rsid w:val="00F37E24"/>
    <w:rsid w:val="00F41EA7"/>
    <w:rsid w:val="00F4216C"/>
    <w:rsid w:val="00F427BC"/>
    <w:rsid w:val="00F43063"/>
    <w:rsid w:val="00F512B9"/>
    <w:rsid w:val="00F53BDB"/>
    <w:rsid w:val="00F549BB"/>
    <w:rsid w:val="00F56B7A"/>
    <w:rsid w:val="00F70845"/>
    <w:rsid w:val="00F71D2C"/>
    <w:rsid w:val="00F73B3E"/>
    <w:rsid w:val="00F73FEF"/>
    <w:rsid w:val="00F75887"/>
    <w:rsid w:val="00F826AB"/>
    <w:rsid w:val="00F87527"/>
    <w:rsid w:val="00F90C86"/>
    <w:rsid w:val="00F92915"/>
    <w:rsid w:val="00F9395F"/>
    <w:rsid w:val="00F95702"/>
    <w:rsid w:val="00F9640B"/>
    <w:rsid w:val="00FA06AE"/>
    <w:rsid w:val="00FA1D99"/>
    <w:rsid w:val="00FA3C38"/>
    <w:rsid w:val="00FA4485"/>
    <w:rsid w:val="00FA652E"/>
    <w:rsid w:val="00FA6DCE"/>
    <w:rsid w:val="00FA7EDB"/>
    <w:rsid w:val="00FB0AE7"/>
    <w:rsid w:val="00FB16E4"/>
    <w:rsid w:val="00FB3D5E"/>
    <w:rsid w:val="00FB3FF8"/>
    <w:rsid w:val="00FB5ABE"/>
    <w:rsid w:val="00FB7B60"/>
    <w:rsid w:val="00FC0BD5"/>
    <w:rsid w:val="00FC255F"/>
    <w:rsid w:val="00FC28C6"/>
    <w:rsid w:val="00FC37FD"/>
    <w:rsid w:val="00FC4BB5"/>
    <w:rsid w:val="00FD3B32"/>
    <w:rsid w:val="00FD415F"/>
    <w:rsid w:val="00FD41C8"/>
    <w:rsid w:val="00FD451A"/>
    <w:rsid w:val="00FD4812"/>
    <w:rsid w:val="00FD6CBD"/>
    <w:rsid w:val="00FE00F0"/>
    <w:rsid w:val="00FE1795"/>
    <w:rsid w:val="00FE2774"/>
    <w:rsid w:val="00FE684A"/>
    <w:rsid w:val="00FE7C49"/>
    <w:rsid w:val="00FF2A9E"/>
    <w:rsid w:val="00FF5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62E4A5"/>
  <w15:docId w15:val="{7512CE0A-E4CC-4644-B503-898B2B61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3B93"/>
    <w:rPr>
      <w:rFonts w:ascii="Times New Roman" w:eastAsia="Times New Roman" w:hAnsi="Times New Roman"/>
    </w:rPr>
  </w:style>
  <w:style w:type="paragraph" w:styleId="Antrat1">
    <w:name w:val="heading 1"/>
    <w:basedOn w:val="prastasis"/>
    <w:next w:val="prastasis"/>
    <w:link w:val="Antrat1Diagrama"/>
    <w:uiPriority w:val="99"/>
    <w:qFormat/>
    <w:rsid w:val="00DA684D"/>
    <w:pPr>
      <w:keepNext/>
      <w:keepLines/>
      <w:spacing w:before="480"/>
      <w:outlineLvl w:val="0"/>
    </w:pPr>
    <w:rPr>
      <w:rFonts w:ascii="Cambria" w:hAnsi="Cambria"/>
      <w:b/>
      <w:bCs/>
      <w:color w:val="365F91"/>
      <w:sz w:val="28"/>
      <w:szCs w:val="28"/>
    </w:rPr>
  </w:style>
  <w:style w:type="paragraph" w:styleId="Antrat2">
    <w:name w:val="heading 2"/>
    <w:aliases w:val="Antraste 2,Reset numbering,B_Kapittel,HD2"/>
    <w:basedOn w:val="prastasis"/>
    <w:next w:val="prastasis"/>
    <w:link w:val="Antrat2Diagrama"/>
    <w:uiPriority w:val="99"/>
    <w:qFormat/>
    <w:rsid w:val="00F70845"/>
    <w:pPr>
      <w:overflowPunct w:val="0"/>
      <w:autoSpaceDE w:val="0"/>
      <w:autoSpaceDN w:val="0"/>
      <w:adjustRightInd w:val="0"/>
      <w:spacing w:before="120"/>
      <w:jc w:val="both"/>
      <w:textAlignment w:val="baseline"/>
      <w:outlineLvl w:val="1"/>
    </w:pPr>
    <w:rPr>
      <w:rFonts w:ascii="Arial BaltRim" w:hAnsi="Arial BaltRim"/>
      <w:sz w:val="24"/>
      <w:lang w:val="en-US" w:eastAsia="en-US"/>
    </w:rPr>
  </w:style>
  <w:style w:type="paragraph" w:styleId="Antrat3">
    <w:name w:val="heading 3"/>
    <w:basedOn w:val="prastasis"/>
    <w:next w:val="prastasis"/>
    <w:link w:val="Antrat3Diagrama"/>
    <w:uiPriority w:val="99"/>
    <w:qFormat/>
    <w:rsid w:val="00DA684D"/>
    <w:pPr>
      <w:keepNext/>
      <w:keepLines/>
      <w:spacing w:before="200"/>
      <w:outlineLvl w:val="2"/>
    </w:pPr>
    <w:rPr>
      <w:rFonts w:ascii="Cambria" w:hAnsi="Cambria"/>
      <w:b/>
      <w:bCs/>
      <w:color w:val="4F81BD"/>
    </w:rPr>
  </w:style>
  <w:style w:type="paragraph" w:styleId="Antrat4">
    <w:name w:val="heading 4"/>
    <w:aliases w:val="hd4,h4"/>
    <w:basedOn w:val="prastasis"/>
    <w:next w:val="prastasis"/>
    <w:link w:val="Antrat4Diagrama"/>
    <w:uiPriority w:val="99"/>
    <w:qFormat/>
    <w:rsid w:val="00970D1D"/>
    <w:pPr>
      <w:keepNext/>
      <w:spacing w:before="240" w:after="60"/>
      <w:outlineLvl w:val="3"/>
    </w:pPr>
    <w:rPr>
      <w:b/>
      <w:bCs/>
      <w:sz w:val="28"/>
      <w:szCs w:val="28"/>
      <w:lang w:val="en-US" w:eastAsia="en-US"/>
    </w:rPr>
  </w:style>
  <w:style w:type="paragraph" w:styleId="Antrat9">
    <w:name w:val="heading 9"/>
    <w:basedOn w:val="prastasis"/>
    <w:next w:val="prastasis"/>
    <w:link w:val="Antrat9Diagrama"/>
    <w:uiPriority w:val="99"/>
    <w:qFormat/>
    <w:rsid w:val="005856F4"/>
    <w:pPr>
      <w:keepNext/>
      <w:keepLines/>
      <w:spacing w:before="200"/>
      <w:outlineLvl w:val="8"/>
    </w:pPr>
    <w:rPr>
      <w:rFonts w:ascii="Cambria" w:hAnsi="Cambria"/>
      <w:i/>
      <w:iCs/>
      <w:color w:val="4040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DA684D"/>
    <w:rPr>
      <w:rFonts w:ascii="Cambria" w:hAnsi="Cambria" w:cs="Times New Roman"/>
      <w:b/>
      <w:bCs/>
      <w:color w:val="365F91"/>
      <w:sz w:val="28"/>
      <w:szCs w:val="28"/>
      <w:lang w:val="lv-LV" w:eastAsia="lv-LV"/>
    </w:rPr>
  </w:style>
  <w:style w:type="character" w:customStyle="1" w:styleId="Antrat2Diagrama">
    <w:name w:val="Antraštė 2 Diagrama"/>
    <w:aliases w:val="Antraste 2 Diagrama,Reset numbering Diagrama,B_Kapittel Diagrama,HD2 Diagrama"/>
    <w:link w:val="Antrat2"/>
    <w:uiPriority w:val="99"/>
    <w:locked/>
    <w:rsid w:val="00F70845"/>
    <w:rPr>
      <w:rFonts w:ascii="Arial BaltRim" w:hAnsi="Arial BaltRim" w:cs="Times New Roman"/>
      <w:sz w:val="20"/>
      <w:szCs w:val="20"/>
    </w:rPr>
  </w:style>
  <w:style w:type="character" w:customStyle="1" w:styleId="Antrat3Diagrama">
    <w:name w:val="Antraštė 3 Diagrama"/>
    <w:link w:val="Antrat3"/>
    <w:uiPriority w:val="99"/>
    <w:semiHidden/>
    <w:locked/>
    <w:rsid w:val="00DA684D"/>
    <w:rPr>
      <w:rFonts w:ascii="Cambria" w:hAnsi="Cambria" w:cs="Times New Roman"/>
      <w:b/>
      <w:bCs/>
      <w:color w:val="4F81BD"/>
      <w:sz w:val="20"/>
      <w:szCs w:val="20"/>
      <w:lang w:val="lv-LV" w:eastAsia="lv-LV"/>
    </w:rPr>
  </w:style>
  <w:style w:type="character" w:customStyle="1" w:styleId="Antrat4Diagrama">
    <w:name w:val="Antraštė 4 Diagrama"/>
    <w:aliases w:val="hd4 Diagrama,h4 Diagrama"/>
    <w:link w:val="Antrat4"/>
    <w:uiPriority w:val="99"/>
    <w:locked/>
    <w:rsid w:val="00970D1D"/>
    <w:rPr>
      <w:rFonts w:ascii="Times New Roman" w:hAnsi="Times New Roman" w:cs="Times New Roman"/>
      <w:b/>
      <w:bCs/>
      <w:sz w:val="28"/>
      <w:szCs w:val="28"/>
    </w:rPr>
  </w:style>
  <w:style w:type="character" w:customStyle="1" w:styleId="Antrat9Diagrama">
    <w:name w:val="Antraštė 9 Diagrama"/>
    <w:link w:val="Antrat9"/>
    <w:uiPriority w:val="99"/>
    <w:locked/>
    <w:rsid w:val="005856F4"/>
    <w:rPr>
      <w:rFonts w:ascii="Cambria" w:hAnsi="Cambria" w:cs="Times New Roman"/>
      <w:i/>
      <w:iCs/>
      <w:color w:val="404040"/>
      <w:sz w:val="20"/>
      <w:szCs w:val="20"/>
      <w:lang w:val="lv-LV" w:eastAsia="lv-LV"/>
    </w:rPr>
  </w:style>
  <w:style w:type="paragraph" w:styleId="Pagrindinistekstas">
    <w:name w:val="Body Text"/>
    <w:basedOn w:val="prastasis"/>
    <w:link w:val="PagrindinistekstasDiagrama"/>
    <w:uiPriority w:val="99"/>
    <w:rsid w:val="005B3B93"/>
    <w:pPr>
      <w:jc w:val="both"/>
    </w:pPr>
    <w:rPr>
      <w:sz w:val="32"/>
    </w:rPr>
  </w:style>
  <w:style w:type="character" w:customStyle="1" w:styleId="PagrindinistekstasDiagrama">
    <w:name w:val="Pagrindinis tekstas Diagrama"/>
    <w:link w:val="Pagrindinistekstas"/>
    <w:uiPriority w:val="99"/>
    <w:locked/>
    <w:rsid w:val="005B3B93"/>
    <w:rPr>
      <w:rFonts w:ascii="Times New Roman" w:hAnsi="Times New Roman" w:cs="Times New Roman"/>
      <w:sz w:val="20"/>
      <w:szCs w:val="20"/>
      <w:lang w:val="lv-LV" w:eastAsia="lv-LV"/>
    </w:rPr>
  </w:style>
  <w:style w:type="paragraph" w:customStyle="1" w:styleId="naisf">
    <w:name w:val="naisf"/>
    <w:basedOn w:val="prastasis"/>
    <w:uiPriority w:val="99"/>
    <w:rsid w:val="005B3B93"/>
    <w:pPr>
      <w:spacing w:before="100" w:beforeAutospacing="1" w:after="100" w:afterAutospacing="1"/>
    </w:pPr>
    <w:rPr>
      <w:sz w:val="24"/>
      <w:szCs w:val="24"/>
    </w:rPr>
  </w:style>
  <w:style w:type="paragraph" w:styleId="Porat">
    <w:name w:val="footer"/>
    <w:basedOn w:val="prastasis"/>
    <w:link w:val="PoratDiagrama"/>
    <w:uiPriority w:val="99"/>
    <w:rsid w:val="005B3B93"/>
    <w:pPr>
      <w:tabs>
        <w:tab w:val="center" w:pos="4153"/>
        <w:tab w:val="right" w:pos="8306"/>
      </w:tabs>
    </w:pPr>
  </w:style>
  <w:style w:type="character" w:customStyle="1" w:styleId="PoratDiagrama">
    <w:name w:val="Poraštė Diagrama"/>
    <w:link w:val="Porat"/>
    <w:uiPriority w:val="99"/>
    <w:locked/>
    <w:rsid w:val="005B3B93"/>
    <w:rPr>
      <w:rFonts w:ascii="Times New Roman" w:hAnsi="Times New Roman" w:cs="Times New Roman"/>
      <w:sz w:val="20"/>
      <w:szCs w:val="20"/>
      <w:lang w:val="lv-LV" w:eastAsia="lv-LV"/>
    </w:rPr>
  </w:style>
  <w:style w:type="character" w:styleId="Puslapionumeris">
    <w:name w:val="page number"/>
    <w:uiPriority w:val="99"/>
    <w:rsid w:val="005B3B93"/>
    <w:rPr>
      <w:rFonts w:cs="Times New Roman"/>
    </w:rPr>
  </w:style>
  <w:style w:type="paragraph" w:styleId="Pagrindinistekstas2">
    <w:name w:val="Body Text 2"/>
    <w:basedOn w:val="prastasis"/>
    <w:link w:val="Pagrindinistekstas2Diagrama"/>
    <w:uiPriority w:val="99"/>
    <w:rsid w:val="005B3B93"/>
    <w:pPr>
      <w:spacing w:after="120" w:line="480" w:lineRule="auto"/>
    </w:pPr>
  </w:style>
  <w:style w:type="character" w:customStyle="1" w:styleId="Pagrindinistekstas2Diagrama">
    <w:name w:val="Pagrindinis tekstas 2 Diagrama"/>
    <w:link w:val="Pagrindinistekstas2"/>
    <w:uiPriority w:val="99"/>
    <w:locked/>
    <w:rsid w:val="005B3B93"/>
    <w:rPr>
      <w:rFonts w:ascii="Times New Roman" w:hAnsi="Times New Roman" w:cs="Times New Roman"/>
      <w:sz w:val="20"/>
      <w:szCs w:val="20"/>
      <w:lang w:val="lv-LV" w:eastAsia="lv-LV"/>
    </w:rPr>
  </w:style>
  <w:style w:type="paragraph" w:styleId="Sraopastraipa">
    <w:name w:val="List Paragraph"/>
    <w:basedOn w:val="prastasis"/>
    <w:uiPriority w:val="34"/>
    <w:qFormat/>
    <w:rsid w:val="005B3B93"/>
    <w:pPr>
      <w:ind w:left="720"/>
      <w:contextualSpacing/>
    </w:pPr>
  </w:style>
  <w:style w:type="paragraph" w:customStyle="1" w:styleId="fixed">
    <w:name w:val="fixed"/>
    <w:basedOn w:val="prastasis"/>
    <w:uiPriority w:val="99"/>
    <w:rsid w:val="005B3B93"/>
    <w:pPr>
      <w:spacing w:before="100" w:beforeAutospacing="1" w:after="100" w:afterAutospacing="1"/>
    </w:pPr>
    <w:rPr>
      <w:rFonts w:ascii="Courier New" w:eastAsia="SimSun" w:hAnsi="Courier New" w:cs="Courier New"/>
      <w:lang w:eastAsia="zh-CN"/>
    </w:rPr>
  </w:style>
  <w:style w:type="character" w:styleId="Komentaronuoroda">
    <w:name w:val="annotation reference"/>
    <w:uiPriority w:val="99"/>
    <w:semiHidden/>
    <w:rsid w:val="005B3B93"/>
    <w:rPr>
      <w:rFonts w:cs="Times New Roman"/>
      <w:sz w:val="16"/>
      <w:szCs w:val="16"/>
    </w:rPr>
  </w:style>
  <w:style w:type="paragraph" w:styleId="Komentarotekstas">
    <w:name w:val="annotation text"/>
    <w:basedOn w:val="prastasis"/>
    <w:link w:val="KomentarotekstasDiagrama"/>
    <w:uiPriority w:val="99"/>
    <w:semiHidden/>
    <w:rsid w:val="005B3B93"/>
  </w:style>
  <w:style w:type="character" w:customStyle="1" w:styleId="KomentarotekstasDiagrama">
    <w:name w:val="Komentaro tekstas Diagrama"/>
    <w:link w:val="Komentarotekstas"/>
    <w:uiPriority w:val="99"/>
    <w:semiHidden/>
    <w:locked/>
    <w:rsid w:val="005B3B93"/>
    <w:rPr>
      <w:rFonts w:ascii="Times New Roman" w:hAnsi="Times New Roman" w:cs="Times New Roman"/>
      <w:sz w:val="20"/>
      <w:szCs w:val="20"/>
      <w:lang w:val="lv-LV" w:eastAsia="lv-LV"/>
    </w:rPr>
  </w:style>
  <w:style w:type="paragraph" w:styleId="Pagrindiniotekstotrauka">
    <w:name w:val="Body Text Indent"/>
    <w:basedOn w:val="prastasis"/>
    <w:link w:val="PagrindiniotekstotraukaDiagrama"/>
    <w:uiPriority w:val="99"/>
    <w:rsid w:val="005B3B93"/>
    <w:pPr>
      <w:spacing w:after="120"/>
      <w:ind w:left="283"/>
    </w:pPr>
    <w:rPr>
      <w:rFonts w:ascii="Arial" w:hAnsi="Arial"/>
      <w:i/>
      <w:sz w:val="18"/>
      <w:lang w:eastAsia="en-US"/>
    </w:rPr>
  </w:style>
  <w:style w:type="character" w:customStyle="1" w:styleId="PagrindiniotekstotraukaDiagrama">
    <w:name w:val="Pagrindinio teksto įtrauka Diagrama"/>
    <w:link w:val="Pagrindiniotekstotrauka"/>
    <w:uiPriority w:val="99"/>
    <w:locked/>
    <w:rsid w:val="005B3B93"/>
    <w:rPr>
      <w:rFonts w:ascii="Arial" w:hAnsi="Arial" w:cs="Times New Roman"/>
      <w:i/>
      <w:sz w:val="20"/>
      <w:szCs w:val="20"/>
      <w:lang w:val="lv-LV"/>
    </w:rPr>
  </w:style>
  <w:style w:type="paragraph" w:styleId="Debesliotekstas">
    <w:name w:val="Balloon Text"/>
    <w:basedOn w:val="prastasis"/>
    <w:link w:val="DebesliotekstasDiagrama"/>
    <w:uiPriority w:val="99"/>
    <w:semiHidden/>
    <w:rsid w:val="005B3B93"/>
    <w:rPr>
      <w:rFonts w:ascii="Tahoma" w:hAnsi="Tahoma" w:cs="Tahoma"/>
      <w:sz w:val="16"/>
      <w:szCs w:val="16"/>
    </w:rPr>
  </w:style>
  <w:style w:type="character" w:customStyle="1" w:styleId="DebesliotekstasDiagrama">
    <w:name w:val="Debesėlio tekstas Diagrama"/>
    <w:link w:val="Debesliotekstas"/>
    <w:uiPriority w:val="99"/>
    <w:semiHidden/>
    <w:locked/>
    <w:rsid w:val="005B3B93"/>
    <w:rPr>
      <w:rFonts w:ascii="Tahoma" w:hAnsi="Tahoma" w:cs="Tahoma"/>
      <w:sz w:val="16"/>
      <w:szCs w:val="16"/>
      <w:lang w:val="lv-LV" w:eastAsia="lv-LV"/>
    </w:rPr>
  </w:style>
  <w:style w:type="character" w:styleId="Hipersaitas">
    <w:name w:val="Hyperlink"/>
    <w:uiPriority w:val="99"/>
    <w:rsid w:val="009338D7"/>
    <w:rPr>
      <w:rFonts w:cs="Times New Roman"/>
      <w:color w:val="0000FF"/>
      <w:u w:val="single"/>
    </w:rPr>
  </w:style>
  <w:style w:type="paragraph" w:styleId="Ubaigimas">
    <w:name w:val="Closing"/>
    <w:basedOn w:val="prastasis"/>
    <w:next w:val="Paraas"/>
    <w:link w:val="UbaigimasDiagrama"/>
    <w:uiPriority w:val="99"/>
    <w:rsid w:val="0066294C"/>
    <w:pPr>
      <w:keepNext/>
      <w:spacing w:after="60" w:line="220" w:lineRule="atLeast"/>
      <w:jc w:val="both"/>
    </w:pPr>
    <w:rPr>
      <w:rFonts w:ascii="Arial" w:hAnsi="Arial"/>
      <w:spacing w:val="-5"/>
      <w:sz w:val="22"/>
      <w:lang w:val="en-GB" w:eastAsia="sv-SE"/>
    </w:rPr>
  </w:style>
  <w:style w:type="character" w:customStyle="1" w:styleId="UbaigimasDiagrama">
    <w:name w:val="Užbaigimas Diagrama"/>
    <w:link w:val="Ubaigimas"/>
    <w:uiPriority w:val="99"/>
    <w:locked/>
    <w:rsid w:val="0066294C"/>
    <w:rPr>
      <w:rFonts w:ascii="Arial" w:hAnsi="Arial" w:cs="Times New Roman"/>
      <w:spacing w:val="-5"/>
      <w:sz w:val="20"/>
      <w:szCs w:val="20"/>
      <w:lang w:val="en-GB" w:eastAsia="sv-SE"/>
    </w:rPr>
  </w:style>
  <w:style w:type="paragraph" w:styleId="Sraassuenkleliais">
    <w:name w:val="List Bullet"/>
    <w:basedOn w:val="prastasis"/>
    <w:autoRedefine/>
    <w:uiPriority w:val="99"/>
    <w:rsid w:val="0066294C"/>
    <w:pPr>
      <w:numPr>
        <w:numId w:val="8"/>
      </w:numPr>
      <w:tabs>
        <w:tab w:val="num" w:pos="360"/>
      </w:tabs>
    </w:pPr>
    <w:rPr>
      <w:rFonts w:ascii="Arial" w:hAnsi="Arial"/>
      <w:sz w:val="22"/>
      <w:lang w:val="en-GB" w:eastAsia="sv-SE"/>
    </w:rPr>
  </w:style>
  <w:style w:type="paragraph" w:styleId="Paraas">
    <w:name w:val="Signature"/>
    <w:basedOn w:val="prastasis"/>
    <w:link w:val="ParaasDiagrama"/>
    <w:uiPriority w:val="99"/>
    <w:semiHidden/>
    <w:rsid w:val="0066294C"/>
    <w:pPr>
      <w:ind w:left="4320"/>
    </w:pPr>
  </w:style>
  <w:style w:type="character" w:customStyle="1" w:styleId="ParaasDiagrama">
    <w:name w:val="Parašas Diagrama"/>
    <w:link w:val="Paraas"/>
    <w:uiPriority w:val="99"/>
    <w:semiHidden/>
    <w:locked/>
    <w:rsid w:val="0066294C"/>
    <w:rPr>
      <w:rFonts w:ascii="Times New Roman" w:hAnsi="Times New Roman" w:cs="Times New Roman"/>
      <w:sz w:val="20"/>
      <w:szCs w:val="20"/>
      <w:lang w:val="lv-LV" w:eastAsia="lv-LV"/>
    </w:rPr>
  </w:style>
  <w:style w:type="table" w:styleId="Lentelstinklelis">
    <w:name w:val="Table Grid"/>
    <w:basedOn w:val="prastojilentel"/>
    <w:uiPriority w:val="99"/>
    <w:rsid w:val="00027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rsid w:val="00AA5B89"/>
    <w:rPr>
      <w:b/>
      <w:bCs/>
    </w:rPr>
  </w:style>
  <w:style w:type="character" w:customStyle="1" w:styleId="KomentarotemaDiagrama">
    <w:name w:val="Komentaro tema Diagrama"/>
    <w:link w:val="Komentarotema"/>
    <w:uiPriority w:val="99"/>
    <w:locked/>
    <w:rsid w:val="00AA5B89"/>
    <w:rPr>
      <w:rFonts w:ascii="Times New Roman" w:hAnsi="Times New Roman" w:cs="Times New Roman"/>
      <w:b/>
      <w:bCs/>
      <w:sz w:val="20"/>
      <w:szCs w:val="20"/>
      <w:lang w:val="lv-LV" w:eastAsia="lv-LV"/>
    </w:rPr>
  </w:style>
  <w:style w:type="paragraph" w:customStyle="1" w:styleId="txt1">
    <w:name w:val="txt1"/>
    <w:link w:val="txt1Rakstz"/>
    <w:uiPriority w:val="99"/>
    <w:rsid w:val="002C7FF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olor w:val="000000"/>
      <w:lang w:val="en-US" w:eastAsia="en-US"/>
    </w:rPr>
  </w:style>
  <w:style w:type="character" w:customStyle="1" w:styleId="txt1Rakstz">
    <w:name w:val="txt1 Rakstz."/>
    <w:link w:val="txt1"/>
    <w:uiPriority w:val="99"/>
    <w:locked/>
    <w:rsid w:val="002C7FF3"/>
    <w:rPr>
      <w:rFonts w:ascii="!Neo'w Arial" w:hAnsi="!Neo'w Arial" w:cs="Times New Roman"/>
      <w:color w:val="000000"/>
      <w:lang w:val="en-US" w:eastAsia="en-US" w:bidi="ar-SA"/>
    </w:rPr>
  </w:style>
  <w:style w:type="paragraph" w:styleId="Antrats">
    <w:name w:val="header"/>
    <w:basedOn w:val="prastasis"/>
    <w:link w:val="AntratsDiagrama"/>
    <w:rsid w:val="00FF5BAB"/>
    <w:pPr>
      <w:tabs>
        <w:tab w:val="center" w:pos="4153"/>
        <w:tab w:val="right" w:pos="8306"/>
      </w:tabs>
    </w:pPr>
  </w:style>
  <w:style w:type="character" w:customStyle="1" w:styleId="AntratsDiagrama">
    <w:name w:val="Antraštės Diagrama"/>
    <w:link w:val="Antrats"/>
    <w:locked/>
    <w:rsid w:val="00FF5BAB"/>
    <w:rPr>
      <w:rFonts w:ascii="Times New Roman" w:hAnsi="Times New Roman" w:cs="Times New Roman"/>
      <w:sz w:val="20"/>
      <w:szCs w:val="20"/>
      <w:lang w:val="lv-LV" w:eastAsia="lv-LV"/>
    </w:rPr>
  </w:style>
  <w:style w:type="character" w:customStyle="1" w:styleId="apple-converted-space">
    <w:name w:val="apple-converted-space"/>
    <w:uiPriority w:val="99"/>
    <w:rsid w:val="00843BC6"/>
    <w:rPr>
      <w:rFonts w:cs="Times New Roman"/>
    </w:rPr>
  </w:style>
  <w:style w:type="table" w:customStyle="1" w:styleId="Lentelstinklelisviesus1">
    <w:name w:val="Lentelės tinklelis – šviesus1"/>
    <w:basedOn w:val="prastojilentel"/>
    <w:uiPriority w:val="40"/>
    <w:rsid w:val="002C1E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Contents">
    <w:name w:val="Table Contents"/>
    <w:basedOn w:val="prastasis"/>
    <w:qFormat/>
    <w:rsid w:val="002C1EA3"/>
    <w:pPr>
      <w:suppressAutoHyphens/>
    </w:pPr>
    <w:rPr>
      <w:rFonts w:ascii="Arial" w:eastAsia="MS Mincho" w:hAnsi="Arial" w:cstheme="minorBidi"/>
      <w:color w:val="00000A"/>
      <w:sz w:val="24"/>
      <w:szCs w:val="24"/>
      <w:lang w:val="en-US" w:eastAsia="en-US"/>
    </w:rPr>
  </w:style>
  <w:style w:type="paragraph" w:styleId="prastasiniatinklio">
    <w:name w:val="Normal (Web)"/>
    <w:basedOn w:val="prastasis"/>
    <w:uiPriority w:val="99"/>
    <w:unhideWhenUsed/>
    <w:locked/>
    <w:rsid w:val="0057345B"/>
    <w:pPr>
      <w:spacing w:before="100" w:beforeAutospacing="1" w:after="100" w:afterAutospacing="1"/>
    </w:pPr>
    <w:rPr>
      <w:sz w:val="24"/>
      <w:szCs w:val="24"/>
      <w:lang w:val="en-US" w:eastAsia="en-US"/>
    </w:rPr>
  </w:style>
  <w:style w:type="paragraph" w:customStyle="1" w:styleId="hyperlink1">
    <w:name w:val="hyperlink1"/>
    <w:basedOn w:val="prastasis"/>
    <w:rsid w:val="00135466"/>
    <w:pPr>
      <w:spacing w:before="100" w:beforeAutospacing="1" w:after="100" w:afterAutospacing="1"/>
    </w:pPr>
    <w:rPr>
      <w:rFonts w:ascii="Arial Unicode MS" w:eastAsia="Arial Unicode MS" w:hAnsi="Arial Unicode MS" w:cs="Arial Unicode MS"/>
      <w:color w:val="000000"/>
      <w:sz w:val="24"/>
      <w:szCs w:val="24"/>
      <w:lang w:val="en-GB" w:eastAsia="en-US"/>
    </w:rPr>
  </w:style>
  <w:style w:type="paragraph" w:customStyle="1" w:styleId="Body2">
    <w:name w:val="Body 2"/>
    <w:rsid w:val="00135466"/>
    <w:pPr>
      <w:suppressAutoHyphens/>
      <w:spacing w:after="40"/>
      <w:jc w:val="both"/>
    </w:pPr>
    <w:rPr>
      <w:rFonts w:ascii="Times New Roman" w:eastAsia="Arial Unicode MS" w:hAnsi="Times New Roman" w:cs="Arial Unicode MS"/>
      <w:color w:val="000000"/>
      <w:sz w:val="22"/>
      <w:szCs w:val="22"/>
      <w:lang w:val="en-US" w:eastAsia="en-US"/>
    </w:rPr>
  </w:style>
  <w:style w:type="paragraph" w:customStyle="1" w:styleId="Heading">
    <w:name w:val="Heading"/>
    <w:next w:val="Body2"/>
    <w:rsid w:val="00135466"/>
    <w:pPr>
      <w:outlineLvl w:val="0"/>
    </w:pPr>
    <w:rPr>
      <w:rFonts w:ascii="Times New Roman" w:eastAsia="Arial Unicode MS" w:hAnsi="Times New Roman" w:cs="Arial Unicode MS"/>
      <w:b/>
      <w:bCs/>
      <w:caps/>
      <w:color w:val="434343"/>
      <w:spacing w:val="4"/>
      <w:sz w:val="22"/>
      <w:szCs w:val="22"/>
      <w:lang w:val="en-US" w:eastAsia="en-US"/>
    </w:rPr>
  </w:style>
  <w:style w:type="character" w:customStyle="1" w:styleId="vlmtxt">
    <w:name w:val="vlm_txt"/>
    <w:basedOn w:val="Numatytasispastraiposriftas"/>
    <w:rsid w:val="00135466"/>
  </w:style>
  <w:style w:type="character" w:styleId="Neapdorotaspaminjimas">
    <w:name w:val="Unresolved Mention"/>
    <w:basedOn w:val="Numatytasispastraiposriftas"/>
    <w:uiPriority w:val="99"/>
    <w:semiHidden/>
    <w:unhideWhenUsed/>
    <w:rsid w:val="00865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325644">
      <w:marLeft w:val="0"/>
      <w:marRight w:val="0"/>
      <w:marTop w:val="0"/>
      <w:marBottom w:val="0"/>
      <w:divBdr>
        <w:top w:val="none" w:sz="0" w:space="0" w:color="auto"/>
        <w:left w:val="none" w:sz="0" w:space="0" w:color="auto"/>
        <w:bottom w:val="none" w:sz="0" w:space="0" w:color="auto"/>
        <w:right w:val="none" w:sz="0" w:space="0" w:color="auto"/>
      </w:divBdr>
    </w:div>
    <w:div w:id="484325683">
      <w:marLeft w:val="0"/>
      <w:marRight w:val="0"/>
      <w:marTop w:val="0"/>
      <w:marBottom w:val="0"/>
      <w:divBdr>
        <w:top w:val="none" w:sz="0" w:space="0" w:color="auto"/>
        <w:left w:val="none" w:sz="0" w:space="0" w:color="auto"/>
        <w:bottom w:val="none" w:sz="0" w:space="0" w:color="auto"/>
        <w:right w:val="none" w:sz="0" w:space="0" w:color="auto"/>
      </w:divBdr>
      <w:divsChild>
        <w:div w:id="484325693">
          <w:marLeft w:val="0"/>
          <w:marRight w:val="0"/>
          <w:marTop w:val="0"/>
          <w:marBottom w:val="0"/>
          <w:divBdr>
            <w:top w:val="none" w:sz="0" w:space="0" w:color="auto"/>
            <w:left w:val="none" w:sz="0" w:space="0" w:color="auto"/>
            <w:bottom w:val="none" w:sz="0" w:space="0" w:color="auto"/>
            <w:right w:val="none" w:sz="0" w:space="0" w:color="auto"/>
          </w:divBdr>
          <w:divsChild>
            <w:div w:id="484325711">
              <w:marLeft w:val="0"/>
              <w:marRight w:val="0"/>
              <w:marTop w:val="0"/>
              <w:marBottom w:val="0"/>
              <w:divBdr>
                <w:top w:val="none" w:sz="0" w:space="0" w:color="auto"/>
                <w:left w:val="none" w:sz="0" w:space="0" w:color="auto"/>
                <w:bottom w:val="none" w:sz="0" w:space="0" w:color="auto"/>
                <w:right w:val="none" w:sz="0" w:space="0" w:color="auto"/>
              </w:divBdr>
              <w:divsChild>
                <w:div w:id="484325669">
                  <w:marLeft w:val="0"/>
                  <w:marRight w:val="0"/>
                  <w:marTop w:val="0"/>
                  <w:marBottom w:val="0"/>
                  <w:divBdr>
                    <w:top w:val="none" w:sz="0" w:space="0" w:color="auto"/>
                    <w:left w:val="none" w:sz="0" w:space="0" w:color="auto"/>
                    <w:bottom w:val="none" w:sz="0" w:space="0" w:color="auto"/>
                    <w:right w:val="none" w:sz="0" w:space="0" w:color="auto"/>
                  </w:divBdr>
                  <w:divsChild>
                    <w:div w:id="484325671">
                      <w:marLeft w:val="0"/>
                      <w:marRight w:val="0"/>
                      <w:marTop w:val="0"/>
                      <w:marBottom w:val="0"/>
                      <w:divBdr>
                        <w:top w:val="none" w:sz="0" w:space="0" w:color="auto"/>
                        <w:left w:val="none" w:sz="0" w:space="0" w:color="auto"/>
                        <w:bottom w:val="none" w:sz="0" w:space="0" w:color="auto"/>
                        <w:right w:val="none" w:sz="0" w:space="0" w:color="auto"/>
                      </w:divBdr>
                      <w:divsChild>
                        <w:div w:id="484325670">
                          <w:marLeft w:val="0"/>
                          <w:marRight w:val="0"/>
                          <w:marTop w:val="0"/>
                          <w:marBottom w:val="0"/>
                          <w:divBdr>
                            <w:top w:val="none" w:sz="0" w:space="0" w:color="auto"/>
                            <w:left w:val="none" w:sz="0" w:space="0" w:color="auto"/>
                            <w:bottom w:val="none" w:sz="0" w:space="0" w:color="auto"/>
                            <w:right w:val="none" w:sz="0" w:space="0" w:color="auto"/>
                          </w:divBdr>
                          <w:divsChild>
                            <w:div w:id="484325706">
                              <w:marLeft w:val="0"/>
                              <w:marRight w:val="0"/>
                              <w:marTop w:val="0"/>
                              <w:marBottom w:val="0"/>
                              <w:divBdr>
                                <w:top w:val="none" w:sz="0" w:space="0" w:color="auto"/>
                                <w:left w:val="none" w:sz="0" w:space="0" w:color="auto"/>
                                <w:bottom w:val="none" w:sz="0" w:space="0" w:color="auto"/>
                                <w:right w:val="none" w:sz="0" w:space="0" w:color="auto"/>
                              </w:divBdr>
                              <w:divsChild>
                                <w:div w:id="484325709">
                                  <w:marLeft w:val="0"/>
                                  <w:marRight w:val="0"/>
                                  <w:marTop w:val="0"/>
                                  <w:marBottom w:val="0"/>
                                  <w:divBdr>
                                    <w:top w:val="none" w:sz="0" w:space="0" w:color="auto"/>
                                    <w:left w:val="none" w:sz="0" w:space="0" w:color="auto"/>
                                    <w:bottom w:val="none" w:sz="0" w:space="0" w:color="auto"/>
                                    <w:right w:val="none" w:sz="0" w:space="0" w:color="auto"/>
                                  </w:divBdr>
                                  <w:divsChild>
                                    <w:div w:id="484325718">
                                      <w:marLeft w:val="0"/>
                                      <w:marRight w:val="0"/>
                                      <w:marTop w:val="0"/>
                                      <w:marBottom w:val="0"/>
                                      <w:divBdr>
                                        <w:top w:val="none" w:sz="0" w:space="0" w:color="auto"/>
                                        <w:left w:val="none" w:sz="0" w:space="0" w:color="auto"/>
                                        <w:bottom w:val="none" w:sz="0" w:space="0" w:color="auto"/>
                                        <w:right w:val="none" w:sz="0" w:space="0" w:color="auto"/>
                                      </w:divBdr>
                                      <w:divsChild>
                                        <w:div w:id="484325716">
                                          <w:marLeft w:val="0"/>
                                          <w:marRight w:val="0"/>
                                          <w:marTop w:val="0"/>
                                          <w:marBottom w:val="0"/>
                                          <w:divBdr>
                                            <w:top w:val="none" w:sz="0" w:space="0" w:color="auto"/>
                                            <w:left w:val="none" w:sz="0" w:space="0" w:color="auto"/>
                                            <w:bottom w:val="none" w:sz="0" w:space="0" w:color="auto"/>
                                            <w:right w:val="none" w:sz="0" w:space="0" w:color="auto"/>
                                          </w:divBdr>
                                          <w:divsChild>
                                            <w:div w:id="484325715">
                                              <w:marLeft w:val="0"/>
                                              <w:marRight w:val="0"/>
                                              <w:marTop w:val="0"/>
                                              <w:marBottom w:val="0"/>
                                              <w:divBdr>
                                                <w:top w:val="none" w:sz="0" w:space="0" w:color="auto"/>
                                                <w:left w:val="none" w:sz="0" w:space="0" w:color="auto"/>
                                                <w:bottom w:val="none" w:sz="0" w:space="0" w:color="auto"/>
                                                <w:right w:val="none" w:sz="0" w:space="0" w:color="auto"/>
                                              </w:divBdr>
                                              <w:divsChild>
                                                <w:div w:id="484325682">
                                                  <w:marLeft w:val="0"/>
                                                  <w:marRight w:val="0"/>
                                                  <w:marTop w:val="0"/>
                                                  <w:marBottom w:val="0"/>
                                                  <w:divBdr>
                                                    <w:top w:val="none" w:sz="0" w:space="0" w:color="auto"/>
                                                    <w:left w:val="none" w:sz="0" w:space="0" w:color="auto"/>
                                                    <w:bottom w:val="none" w:sz="0" w:space="0" w:color="auto"/>
                                                    <w:right w:val="none" w:sz="0" w:space="0" w:color="auto"/>
                                                  </w:divBdr>
                                                  <w:divsChild>
                                                    <w:div w:id="484325685">
                                                      <w:marLeft w:val="0"/>
                                                      <w:marRight w:val="0"/>
                                                      <w:marTop w:val="0"/>
                                                      <w:marBottom w:val="0"/>
                                                      <w:divBdr>
                                                        <w:top w:val="none" w:sz="0" w:space="0" w:color="auto"/>
                                                        <w:left w:val="none" w:sz="0" w:space="0" w:color="auto"/>
                                                        <w:bottom w:val="none" w:sz="0" w:space="0" w:color="auto"/>
                                                        <w:right w:val="none" w:sz="0" w:space="0" w:color="auto"/>
                                                      </w:divBdr>
                                                      <w:divsChild>
                                                        <w:div w:id="484325689">
                                                          <w:marLeft w:val="0"/>
                                                          <w:marRight w:val="0"/>
                                                          <w:marTop w:val="0"/>
                                                          <w:marBottom w:val="0"/>
                                                          <w:divBdr>
                                                            <w:top w:val="none" w:sz="0" w:space="0" w:color="auto"/>
                                                            <w:left w:val="none" w:sz="0" w:space="0" w:color="auto"/>
                                                            <w:bottom w:val="none" w:sz="0" w:space="0" w:color="auto"/>
                                                            <w:right w:val="none" w:sz="0" w:space="0" w:color="auto"/>
                                                          </w:divBdr>
                                                          <w:divsChild>
                                                            <w:div w:id="484325704">
                                                              <w:marLeft w:val="0"/>
                                                              <w:marRight w:val="0"/>
                                                              <w:marTop w:val="0"/>
                                                              <w:marBottom w:val="0"/>
                                                              <w:divBdr>
                                                                <w:top w:val="none" w:sz="0" w:space="0" w:color="auto"/>
                                                                <w:left w:val="none" w:sz="0" w:space="0" w:color="auto"/>
                                                                <w:bottom w:val="none" w:sz="0" w:space="0" w:color="auto"/>
                                                                <w:right w:val="none" w:sz="0" w:space="0" w:color="auto"/>
                                                              </w:divBdr>
                                                              <w:divsChild>
                                                                <w:div w:id="484325646">
                                                                  <w:marLeft w:val="0"/>
                                                                  <w:marRight w:val="0"/>
                                                                  <w:marTop w:val="0"/>
                                                                  <w:marBottom w:val="0"/>
                                                                  <w:divBdr>
                                                                    <w:top w:val="none" w:sz="0" w:space="0" w:color="auto"/>
                                                                    <w:left w:val="none" w:sz="0" w:space="0" w:color="auto"/>
                                                                    <w:bottom w:val="none" w:sz="0" w:space="0" w:color="auto"/>
                                                                    <w:right w:val="none" w:sz="0" w:space="0" w:color="auto"/>
                                                                  </w:divBdr>
                                                                  <w:divsChild>
                                                                    <w:div w:id="484325657">
                                                                      <w:marLeft w:val="0"/>
                                                                      <w:marRight w:val="0"/>
                                                                      <w:marTop w:val="0"/>
                                                                      <w:marBottom w:val="0"/>
                                                                      <w:divBdr>
                                                                        <w:top w:val="none" w:sz="0" w:space="0" w:color="auto"/>
                                                                        <w:left w:val="none" w:sz="0" w:space="0" w:color="auto"/>
                                                                        <w:bottom w:val="none" w:sz="0" w:space="0" w:color="auto"/>
                                                                        <w:right w:val="none" w:sz="0" w:space="0" w:color="auto"/>
                                                                      </w:divBdr>
                                                                      <w:divsChild>
                                                                        <w:div w:id="484325679">
                                                                          <w:marLeft w:val="0"/>
                                                                          <w:marRight w:val="0"/>
                                                                          <w:marTop w:val="0"/>
                                                                          <w:marBottom w:val="0"/>
                                                                          <w:divBdr>
                                                                            <w:top w:val="none" w:sz="0" w:space="0" w:color="auto"/>
                                                                            <w:left w:val="none" w:sz="0" w:space="0" w:color="auto"/>
                                                                            <w:bottom w:val="none" w:sz="0" w:space="0" w:color="auto"/>
                                                                            <w:right w:val="none" w:sz="0" w:space="0" w:color="auto"/>
                                                                          </w:divBdr>
                                                                          <w:divsChild>
                                                                            <w:div w:id="484325673">
                                                                              <w:marLeft w:val="0"/>
                                                                              <w:marRight w:val="0"/>
                                                                              <w:marTop w:val="0"/>
                                                                              <w:marBottom w:val="0"/>
                                                                              <w:divBdr>
                                                                                <w:top w:val="none" w:sz="0" w:space="0" w:color="auto"/>
                                                                                <w:left w:val="none" w:sz="0" w:space="0" w:color="auto"/>
                                                                                <w:bottom w:val="none" w:sz="0" w:space="0" w:color="auto"/>
                                                                                <w:right w:val="none" w:sz="0" w:space="0" w:color="auto"/>
                                                                              </w:divBdr>
                                                                              <w:divsChild>
                                                                                <w:div w:id="484325667">
                                                                                  <w:marLeft w:val="0"/>
                                                                                  <w:marRight w:val="0"/>
                                                                                  <w:marTop w:val="0"/>
                                                                                  <w:marBottom w:val="0"/>
                                                                                  <w:divBdr>
                                                                                    <w:top w:val="none" w:sz="0" w:space="0" w:color="auto"/>
                                                                                    <w:left w:val="none" w:sz="0" w:space="0" w:color="auto"/>
                                                                                    <w:bottom w:val="none" w:sz="0" w:space="0" w:color="auto"/>
                                                                                    <w:right w:val="none" w:sz="0" w:space="0" w:color="auto"/>
                                                                                  </w:divBdr>
                                                                                  <w:divsChild>
                                                                                    <w:div w:id="484325650">
                                                                                      <w:marLeft w:val="0"/>
                                                                                      <w:marRight w:val="0"/>
                                                                                      <w:marTop w:val="0"/>
                                                                                      <w:marBottom w:val="0"/>
                                                                                      <w:divBdr>
                                                                                        <w:top w:val="none" w:sz="0" w:space="0" w:color="auto"/>
                                                                                        <w:left w:val="none" w:sz="0" w:space="0" w:color="auto"/>
                                                                                        <w:bottom w:val="none" w:sz="0" w:space="0" w:color="auto"/>
                                                                                        <w:right w:val="none" w:sz="0" w:space="0" w:color="auto"/>
                                                                                      </w:divBdr>
                                                                                      <w:divsChild>
                                                                                        <w:div w:id="484325684">
                                                                                          <w:marLeft w:val="0"/>
                                                                                          <w:marRight w:val="0"/>
                                                                                          <w:marTop w:val="0"/>
                                                                                          <w:marBottom w:val="0"/>
                                                                                          <w:divBdr>
                                                                                            <w:top w:val="none" w:sz="0" w:space="0" w:color="auto"/>
                                                                                            <w:left w:val="none" w:sz="0" w:space="0" w:color="auto"/>
                                                                                            <w:bottom w:val="none" w:sz="0" w:space="0" w:color="auto"/>
                                                                                            <w:right w:val="none" w:sz="0" w:space="0" w:color="auto"/>
                                                                                          </w:divBdr>
                                                                                          <w:divsChild>
                                                                                            <w:div w:id="484325714">
                                                                                              <w:marLeft w:val="0"/>
                                                                                              <w:marRight w:val="0"/>
                                                                                              <w:marTop w:val="0"/>
                                                                                              <w:marBottom w:val="0"/>
                                                                                              <w:divBdr>
                                                                                                <w:top w:val="none" w:sz="0" w:space="0" w:color="auto"/>
                                                                                                <w:left w:val="none" w:sz="0" w:space="0" w:color="auto"/>
                                                                                                <w:bottom w:val="none" w:sz="0" w:space="0" w:color="auto"/>
                                                                                                <w:right w:val="none" w:sz="0" w:space="0" w:color="auto"/>
                                                                                              </w:divBdr>
                                                                                              <w:divsChild>
                                                                                                <w:div w:id="484325656">
                                                                                                  <w:marLeft w:val="0"/>
                                                                                                  <w:marRight w:val="0"/>
                                                                                                  <w:marTop w:val="0"/>
                                                                                                  <w:marBottom w:val="0"/>
                                                                                                  <w:divBdr>
                                                                                                    <w:top w:val="none" w:sz="0" w:space="0" w:color="auto"/>
                                                                                                    <w:left w:val="none" w:sz="0" w:space="0" w:color="auto"/>
                                                                                                    <w:bottom w:val="none" w:sz="0" w:space="0" w:color="auto"/>
                                                                                                    <w:right w:val="none" w:sz="0" w:space="0" w:color="auto"/>
                                                                                                  </w:divBdr>
                                                                                                  <w:divsChild>
                                                                                                    <w:div w:id="484325701">
                                                                                                      <w:marLeft w:val="0"/>
                                                                                                      <w:marRight w:val="0"/>
                                                                                                      <w:marTop w:val="0"/>
                                                                                                      <w:marBottom w:val="0"/>
                                                                                                      <w:divBdr>
                                                                                                        <w:top w:val="none" w:sz="0" w:space="0" w:color="auto"/>
                                                                                                        <w:left w:val="none" w:sz="0" w:space="0" w:color="auto"/>
                                                                                                        <w:bottom w:val="none" w:sz="0" w:space="0" w:color="auto"/>
                                                                                                        <w:right w:val="none" w:sz="0" w:space="0" w:color="auto"/>
                                                                                                      </w:divBdr>
                                                                                                      <w:divsChild>
                                                                                                        <w:div w:id="484325648">
                                                                                                          <w:marLeft w:val="0"/>
                                                                                                          <w:marRight w:val="0"/>
                                                                                                          <w:marTop w:val="0"/>
                                                                                                          <w:marBottom w:val="0"/>
                                                                                                          <w:divBdr>
                                                                                                            <w:top w:val="none" w:sz="0" w:space="0" w:color="auto"/>
                                                                                                            <w:left w:val="none" w:sz="0" w:space="0" w:color="auto"/>
                                                                                                            <w:bottom w:val="none" w:sz="0" w:space="0" w:color="auto"/>
                                                                                                            <w:right w:val="none" w:sz="0" w:space="0" w:color="auto"/>
                                                                                                          </w:divBdr>
                                                                                                          <w:divsChild>
                                                                                                            <w:div w:id="484325664">
                                                                                                              <w:marLeft w:val="0"/>
                                                                                                              <w:marRight w:val="0"/>
                                                                                                              <w:marTop w:val="0"/>
                                                                                                              <w:marBottom w:val="0"/>
                                                                                                              <w:divBdr>
                                                                                                                <w:top w:val="none" w:sz="0" w:space="0" w:color="auto"/>
                                                                                                                <w:left w:val="none" w:sz="0" w:space="0" w:color="auto"/>
                                                                                                                <w:bottom w:val="none" w:sz="0" w:space="0" w:color="auto"/>
                                                                                                                <w:right w:val="none" w:sz="0" w:space="0" w:color="auto"/>
                                                                                                              </w:divBdr>
                                                                                                              <w:divsChild>
                                                                                                                <w:div w:id="484325699">
                                                                                                                  <w:marLeft w:val="0"/>
                                                                                                                  <w:marRight w:val="0"/>
                                                                                                                  <w:marTop w:val="0"/>
                                                                                                                  <w:marBottom w:val="0"/>
                                                                                                                  <w:divBdr>
                                                                                                                    <w:top w:val="none" w:sz="0" w:space="0" w:color="auto"/>
                                                                                                                    <w:left w:val="none" w:sz="0" w:space="0" w:color="auto"/>
                                                                                                                    <w:bottom w:val="none" w:sz="0" w:space="0" w:color="auto"/>
                                                                                                                    <w:right w:val="none" w:sz="0" w:space="0" w:color="auto"/>
                                                                                                                  </w:divBdr>
                                                                                                                  <w:divsChild>
                                                                                                                    <w:div w:id="484325655">
                                                                                                                      <w:marLeft w:val="0"/>
                                                                                                                      <w:marRight w:val="0"/>
                                                                                                                      <w:marTop w:val="0"/>
                                                                                                                      <w:marBottom w:val="0"/>
                                                                                                                      <w:divBdr>
                                                                                                                        <w:top w:val="none" w:sz="0" w:space="0" w:color="auto"/>
                                                                                                                        <w:left w:val="none" w:sz="0" w:space="0" w:color="auto"/>
                                                                                                                        <w:bottom w:val="none" w:sz="0" w:space="0" w:color="auto"/>
                                                                                                                        <w:right w:val="none" w:sz="0" w:space="0" w:color="auto"/>
                                                                                                                      </w:divBdr>
                                                                                                                      <w:divsChild>
                                                                                                                        <w:div w:id="484325710">
                                                                                                                          <w:marLeft w:val="0"/>
                                                                                                                          <w:marRight w:val="0"/>
                                                                                                                          <w:marTop w:val="0"/>
                                                                                                                          <w:marBottom w:val="0"/>
                                                                                                                          <w:divBdr>
                                                                                                                            <w:top w:val="none" w:sz="0" w:space="0" w:color="auto"/>
                                                                                                                            <w:left w:val="none" w:sz="0" w:space="0" w:color="auto"/>
                                                                                                                            <w:bottom w:val="none" w:sz="0" w:space="0" w:color="auto"/>
                                                                                                                            <w:right w:val="none" w:sz="0" w:space="0" w:color="auto"/>
                                                                                                                          </w:divBdr>
                                                                                                                        </w:div>
                                                                                                                        <w:div w:id="484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325687">
      <w:marLeft w:val="0"/>
      <w:marRight w:val="0"/>
      <w:marTop w:val="0"/>
      <w:marBottom w:val="0"/>
      <w:divBdr>
        <w:top w:val="none" w:sz="0" w:space="0" w:color="auto"/>
        <w:left w:val="none" w:sz="0" w:space="0" w:color="auto"/>
        <w:bottom w:val="none" w:sz="0" w:space="0" w:color="auto"/>
        <w:right w:val="none" w:sz="0" w:space="0" w:color="auto"/>
      </w:divBdr>
      <w:divsChild>
        <w:div w:id="484325698">
          <w:marLeft w:val="0"/>
          <w:marRight w:val="0"/>
          <w:marTop w:val="0"/>
          <w:marBottom w:val="0"/>
          <w:divBdr>
            <w:top w:val="none" w:sz="0" w:space="0" w:color="auto"/>
            <w:left w:val="none" w:sz="0" w:space="0" w:color="auto"/>
            <w:bottom w:val="none" w:sz="0" w:space="0" w:color="auto"/>
            <w:right w:val="none" w:sz="0" w:space="0" w:color="auto"/>
          </w:divBdr>
          <w:divsChild>
            <w:div w:id="484325688">
              <w:marLeft w:val="0"/>
              <w:marRight w:val="0"/>
              <w:marTop w:val="0"/>
              <w:marBottom w:val="0"/>
              <w:divBdr>
                <w:top w:val="none" w:sz="0" w:space="0" w:color="auto"/>
                <w:left w:val="none" w:sz="0" w:space="0" w:color="auto"/>
                <w:bottom w:val="none" w:sz="0" w:space="0" w:color="auto"/>
                <w:right w:val="none" w:sz="0" w:space="0" w:color="auto"/>
              </w:divBdr>
              <w:divsChild>
                <w:div w:id="484325697">
                  <w:marLeft w:val="0"/>
                  <w:marRight w:val="0"/>
                  <w:marTop w:val="0"/>
                  <w:marBottom w:val="300"/>
                  <w:divBdr>
                    <w:top w:val="none" w:sz="0" w:space="0" w:color="auto"/>
                    <w:left w:val="none" w:sz="0" w:space="0" w:color="auto"/>
                    <w:bottom w:val="none" w:sz="0" w:space="0" w:color="auto"/>
                    <w:right w:val="none" w:sz="0" w:space="0" w:color="auto"/>
                  </w:divBdr>
                  <w:divsChild>
                    <w:div w:id="484325677">
                      <w:marLeft w:val="0"/>
                      <w:marRight w:val="0"/>
                      <w:marTop w:val="0"/>
                      <w:marBottom w:val="450"/>
                      <w:divBdr>
                        <w:top w:val="none" w:sz="0" w:space="0" w:color="auto"/>
                        <w:left w:val="none" w:sz="0" w:space="0" w:color="auto"/>
                        <w:bottom w:val="none" w:sz="0" w:space="0" w:color="auto"/>
                        <w:right w:val="none" w:sz="0" w:space="0" w:color="auto"/>
                      </w:divBdr>
                      <w:divsChild>
                        <w:div w:id="484325703">
                          <w:marLeft w:val="0"/>
                          <w:marRight w:val="0"/>
                          <w:marTop w:val="0"/>
                          <w:marBottom w:val="0"/>
                          <w:divBdr>
                            <w:top w:val="none" w:sz="0" w:space="0" w:color="auto"/>
                            <w:left w:val="none" w:sz="0" w:space="0" w:color="auto"/>
                            <w:bottom w:val="none" w:sz="0" w:space="0" w:color="auto"/>
                            <w:right w:val="none" w:sz="0" w:space="0" w:color="auto"/>
                          </w:divBdr>
                          <w:divsChild>
                            <w:div w:id="484325708">
                              <w:marLeft w:val="0"/>
                              <w:marRight w:val="0"/>
                              <w:marTop w:val="0"/>
                              <w:marBottom w:val="0"/>
                              <w:divBdr>
                                <w:top w:val="none" w:sz="0" w:space="0" w:color="auto"/>
                                <w:left w:val="none" w:sz="0" w:space="0" w:color="auto"/>
                                <w:bottom w:val="none" w:sz="0" w:space="0" w:color="auto"/>
                                <w:right w:val="none" w:sz="0" w:space="0" w:color="auto"/>
                              </w:divBdr>
                              <w:divsChild>
                                <w:div w:id="484325659">
                                  <w:marLeft w:val="0"/>
                                  <w:marRight w:val="0"/>
                                  <w:marTop w:val="0"/>
                                  <w:marBottom w:val="0"/>
                                  <w:divBdr>
                                    <w:top w:val="none" w:sz="0" w:space="0" w:color="auto"/>
                                    <w:left w:val="none" w:sz="0" w:space="0" w:color="auto"/>
                                    <w:bottom w:val="none" w:sz="0" w:space="0" w:color="auto"/>
                                    <w:right w:val="none" w:sz="0" w:space="0" w:color="auto"/>
                                  </w:divBdr>
                                  <w:divsChild>
                                    <w:div w:id="484325654">
                                      <w:marLeft w:val="0"/>
                                      <w:marRight w:val="0"/>
                                      <w:marTop w:val="0"/>
                                      <w:marBottom w:val="0"/>
                                      <w:divBdr>
                                        <w:top w:val="none" w:sz="0" w:space="0" w:color="auto"/>
                                        <w:left w:val="none" w:sz="0" w:space="0" w:color="auto"/>
                                        <w:bottom w:val="none" w:sz="0" w:space="0" w:color="auto"/>
                                        <w:right w:val="none" w:sz="0" w:space="0" w:color="auto"/>
                                      </w:divBdr>
                                      <w:divsChild>
                                        <w:div w:id="484325645">
                                          <w:marLeft w:val="0"/>
                                          <w:marRight w:val="0"/>
                                          <w:marTop w:val="0"/>
                                          <w:marBottom w:val="0"/>
                                          <w:divBdr>
                                            <w:top w:val="none" w:sz="0" w:space="0" w:color="auto"/>
                                            <w:left w:val="none" w:sz="0" w:space="0" w:color="auto"/>
                                            <w:bottom w:val="none" w:sz="0" w:space="0" w:color="auto"/>
                                            <w:right w:val="none" w:sz="0" w:space="0" w:color="auto"/>
                                          </w:divBdr>
                                          <w:divsChild>
                                            <w:div w:id="484325663">
                                              <w:marLeft w:val="0"/>
                                              <w:marRight w:val="0"/>
                                              <w:marTop w:val="0"/>
                                              <w:marBottom w:val="0"/>
                                              <w:divBdr>
                                                <w:top w:val="none" w:sz="0" w:space="0" w:color="auto"/>
                                                <w:left w:val="none" w:sz="0" w:space="0" w:color="auto"/>
                                                <w:bottom w:val="none" w:sz="0" w:space="0" w:color="auto"/>
                                                <w:right w:val="none" w:sz="0" w:space="0" w:color="auto"/>
                                              </w:divBdr>
                                              <w:divsChild>
                                                <w:div w:id="484325675">
                                                  <w:marLeft w:val="0"/>
                                                  <w:marRight w:val="0"/>
                                                  <w:marTop w:val="0"/>
                                                  <w:marBottom w:val="0"/>
                                                  <w:divBdr>
                                                    <w:top w:val="none" w:sz="0" w:space="0" w:color="auto"/>
                                                    <w:left w:val="none" w:sz="0" w:space="0" w:color="auto"/>
                                                    <w:bottom w:val="none" w:sz="0" w:space="0" w:color="auto"/>
                                                    <w:right w:val="none" w:sz="0" w:space="0" w:color="auto"/>
                                                  </w:divBdr>
                                                  <w:divsChild>
                                                    <w:div w:id="484325712">
                                                      <w:marLeft w:val="0"/>
                                                      <w:marRight w:val="0"/>
                                                      <w:marTop w:val="0"/>
                                                      <w:marBottom w:val="0"/>
                                                      <w:divBdr>
                                                        <w:top w:val="none" w:sz="0" w:space="0" w:color="auto"/>
                                                        <w:left w:val="none" w:sz="0" w:space="0" w:color="auto"/>
                                                        <w:bottom w:val="none" w:sz="0" w:space="0" w:color="auto"/>
                                                        <w:right w:val="none" w:sz="0" w:space="0" w:color="auto"/>
                                                      </w:divBdr>
                                                      <w:divsChild>
                                                        <w:div w:id="484325695">
                                                          <w:marLeft w:val="0"/>
                                                          <w:marRight w:val="0"/>
                                                          <w:marTop w:val="0"/>
                                                          <w:marBottom w:val="0"/>
                                                          <w:divBdr>
                                                            <w:top w:val="none" w:sz="0" w:space="0" w:color="auto"/>
                                                            <w:left w:val="none" w:sz="0" w:space="0" w:color="auto"/>
                                                            <w:bottom w:val="none" w:sz="0" w:space="0" w:color="auto"/>
                                                            <w:right w:val="none" w:sz="0" w:space="0" w:color="auto"/>
                                                          </w:divBdr>
                                                          <w:divsChild>
                                                            <w:div w:id="4843256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4325707">
      <w:marLeft w:val="0"/>
      <w:marRight w:val="0"/>
      <w:marTop w:val="0"/>
      <w:marBottom w:val="0"/>
      <w:divBdr>
        <w:top w:val="none" w:sz="0" w:space="0" w:color="auto"/>
        <w:left w:val="none" w:sz="0" w:space="0" w:color="auto"/>
        <w:bottom w:val="none" w:sz="0" w:space="0" w:color="auto"/>
        <w:right w:val="none" w:sz="0" w:space="0" w:color="auto"/>
      </w:divBdr>
      <w:divsChild>
        <w:div w:id="484325651">
          <w:marLeft w:val="0"/>
          <w:marRight w:val="0"/>
          <w:marTop w:val="0"/>
          <w:marBottom w:val="0"/>
          <w:divBdr>
            <w:top w:val="none" w:sz="0" w:space="0" w:color="auto"/>
            <w:left w:val="none" w:sz="0" w:space="0" w:color="auto"/>
            <w:bottom w:val="none" w:sz="0" w:space="0" w:color="auto"/>
            <w:right w:val="none" w:sz="0" w:space="0" w:color="auto"/>
          </w:divBdr>
          <w:divsChild>
            <w:div w:id="484325647">
              <w:marLeft w:val="0"/>
              <w:marRight w:val="0"/>
              <w:marTop w:val="0"/>
              <w:marBottom w:val="0"/>
              <w:divBdr>
                <w:top w:val="none" w:sz="0" w:space="0" w:color="auto"/>
                <w:left w:val="none" w:sz="0" w:space="0" w:color="auto"/>
                <w:bottom w:val="none" w:sz="0" w:space="0" w:color="auto"/>
                <w:right w:val="none" w:sz="0" w:space="0" w:color="auto"/>
              </w:divBdr>
              <w:divsChild>
                <w:div w:id="484325696">
                  <w:marLeft w:val="0"/>
                  <w:marRight w:val="0"/>
                  <w:marTop w:val="0"/>
                  <w:marBottom w:val="0"/>
                  <w:divBdr>
                    <w:top w:val="none" w:sz="0" w:space="0" w:color="auto"/>
                    <w:left w:val="none" w:sz="0" w:space="0" w:color="auto"/>
                    <w:bottom w:val="none" w:sz="0" w:space="0" w:color="auto"/>
                    <w:right w:val="none" w:sz="0" w:space="0" w:color="auto"/>
                  </w:divBdr>
                  <w:divsChild>
                    <w:div w:id="484325674">
                      <w:marLeft w:val="0"/>
                      <w:marRight w:val="0"/>
                      <w:marTop w:val="0"/>
                      <w:marBottom w:val="0"/>
                      <w:divBdr>
                        <w:top w:val="none" w:sz="0" w:space="0" w:color="auto"/>
                        <w:left w:val="none" w:sz="0" w:space="0" w:color="auto"/>
                        <w:bottom w:val="none" w:sz="0" w:space="0" w:color="auto"/>
                        <w:right w:val="none" w:sz="0" w:space="0" w:color="auto"/>
                      </w:divBdr>
                      <w:divsChild>
                        <w:div w:id="484325705">
                          <w:marLeft w:val="0"/>
                          <w:marRight w:val="0"/>
                          <w:marTop w:val="0"/>
                          <w:marBottom w:val="0"/>
                          <w:divBdr>
                            <w:top w:val="none" w:sz="0" w:space="0" w:color="auto"/>
                            <w:left w:val="none" w:sz="0" w:space="0" w:color="auto"/>
                            <w:bottom w:val="none" w:sz="0" w:space="0" w:color="auto"/>
                            <w:right w:val="none" w:sz="0" w:space="0" w:color="auto"/>
                          </w:divBdr>
                          <w:divsChild>
                            <w:div w:id="484325665">
                              <w:marLeft w:val="0"/>
                              <w:marRight w:val="0"/>
                              <w:marTop w:val="0"/>
                              <w:marBottom w:val="0"/>
                              <w:divBdr>
                                <w:top w:val="none" w:sz="0" w:space="0" w:color="auto"/>
                                <w:left w:val="none" w:sz="0" w:space="0" w:color="auto"/>
                                <w:bottom w:val="none" w:sz="0" w:space="0" w:color="auto"/>
                                <w:right w:val="none" w:sz="0" w:space="0" w:color="auto"/>
                              </w:divBdr>
                              <w:divsChild>
                                <w:div w:id="484325694">
                                  <w:marLeft w:val="0"/>
                                  <w:marRight w:val="0"/>
                                  <w:marTop w:val="0"/>
                                  <w:marBottom w:val="0"/>
                                  <w:divBdr>
                                    <w:top w:val="none" w:sz="0" w:space="0" w:color="auto"/>
                                    <w:left w:val="none" w:sz="0" w:space="0" w:color="auto"/>
                                    <w:bottom w:val="none" w:sz="0" w:space="0" w:color="auto"/>
                                    <w:right w:val="none" w:sz="0" w:space="0" w:color="auto"/>
                                  </w:divBdr>
                                  <w:divsChild>
                                    <w:div w:id="484325660">
                                      <w:marLeft w:val="0"/>
                                      <w:marRight w:val="0"/>
                                      <w:marTop w:val="0"/>
                                      <w:marBottom w:val="0"/>
                                      <w:divBdr>
                                        <w:top w:val="none" w:sz="0" w:space="0" w:color="auto"/>
                                        <w:left w:val="none" w:sz="0" w:space="0" w:color="auto"/>
                                        <w:bottom w:val="none" w:sz="0" w:space="0" w:color="auto"/>
                                        <w:right w:val="none" w:sz="0" w:space="0" w:color="auto"/>
                                      </w:divBdr>
                                      <w:divsChild>
                                        <w:div w:id="484325720">
                                          <w:marLeft w:val="0"/>
                                          <w:marRight w:val="0"/>
                                          <w:marTop w:val="0"/>
                                          <w:marBottom w:val="0"/>
                                          <w:divBdr>
                                            <w:top w:val="none" w:sz="0" w:space="0" w:color="auto"/>
                                            <w:left w:val="none" w:sz="0" w:space="0" w:color="auto"/>
                                            <w:bottom w:val="none" w:sz="0" w:space="0" w:color="auto"/>
                                            <w:right w:val="none" w:sz="0" w:space="0" w:color="auto"/>
                                          </w:divBdr>
                                          <w:divsChild>
                                            <w:div w:id="484325658">
                                              <w:marLeft w:val="0"/>
                                              <w:marRight w:val="0"/>
                                              <w:marTop w:val="0"/>
                                              <w:marBottom w:val="0"/>
                                              <w:divBdr>
                                                <w:top w:val="none" w:sz="0" w:space="0" w:color="auto"/>
                                                <w:left w:val="none" w:sz="0" w:space="0" w:color="auto"/>
                                                <w:bottom w:val="none" w:sz="0" w:space="0" w:color="auto"/>
                                                <w:right w:val="none" w:sz="0" w:space="0" w:color="auto"/>
                                              </w:divBdr>
                                              <w:divsChild>
                                                <w:div w:id="484325680">
                                                  <w:marLeft w:val="0"/>
                                                  <w:marRight w:val="0"/>
                                                  <w:marTop w:val="0"/>
                                                  <w:marBottom w:val="0"/>
                                                  <w:divBdr>
                                                    <w:top w:val="none" w:sz="0" w:space="0" w:color="auto"/>
                                                    <w:left w:val="none" w:sz="0" w:space="0" w:color="auto"/>
                                                    <w:bottom w:val="none" w:sz="0" w:space="0" w:color="auto"/>
                                                    <w:right w:val="none" w:sz="0" w:space="0" w:color="auto"/>
                                                  </w:divBdr>
                                                  <w:divsChild>
                                                    <w:div w:id="484325668">
                                                      <w:marLeft w:val="0"/>
                                                      <w:marRight w:val="0"/>
                                                      <w:marTop w:val="0"/>
                                                      <w:marBottom w:val="0"/>
                                                      <w:divBdr>
                                                        <w:top w:val="none" w:sz="0" w:space="0" w:color="auto"/>
                                                        <w:left w:val="none" w:sz="0" w:space="0" w:color="auto"/>
                                                        <w:bottom w:val="none" w:sz="0" w:space="0" w:color="auto"/>
                                                        <w:right w:val="none" w:sz="0" w:space="0" w:color="auto"/>
                                                      </w:divBdr>
                                                      <w:divsChild>
                                                        <w:div w:id="484325719">
                                                          <w:marLeft w:val="0"/>
                                                          <w:marRight w:val="0"/>
                                                          <w:marTop w:val="0"/>
                                                          <w:marBottom w:val="0"/>
                                                          <w:divBdr>
                                                            <w:top w:val="none" w:sz="0" w:space="0" w:color="auto"/>
                                                            <w:left w:val="none" w:sz="0" w:space="0" w:color="auto"/>
                                                            <w:bottom w:val="none" w:sz="0" w:space="0" w:color="auto"/>
                                                            <w:right w:val="none" w:sz="0" w:space="0" w:color="auto"/>
                                                          </w:divBdr>
                                                          <w:divsChild>
                                                            <w:div w:id="484325649">
                                                              <w:marLeft w:val="0"/>
                                                              <w:marRight w:val="0"/>
                                                              <w:marTop w:val="0"/>
                                                              <w:marBottom w:val="0"/>
                                                              <w:divBdr>
                                                                <w:top w:val="none" w:sz="0" w:space="0" w:color="auto"/>
                                                                <w:left w:val="none" w:sz="0" w:space="0" w:color="auto"/>
                                                                <w:bottom w:val="none" w:sz="0" w:space="0" w:color="auto"/>
                                                                <w:right w:val="none" w:sz="0" w:space="0" w:color="auto"/>
                                                              </w:divBdr>
                                                              <w:divsChild>
                                                                <w:div w:id="484325652">
                                                                  <w:marLeft w:val="0"/>
                                                                  <w:marRight w:val="0"/>
                                                                  <w:marTop w:val="0"/>
                                                                  <w:marBottom w:val="0"/>
                                                                  <w:divBdr>
                                                                    <w:top w:val="none" w:sz="0" w:space="0" w:color="auto"/>
                                                                    <w:left w:val="none" w:sz="0" w:space="0" w:color="auto"/>
                                                                    <w:bottom w:val="none" w:sz="0" w:space="0" w:color="auto"/>
                                                                    <w:right w:val="none" w:sz="0" w:space="0" w:color="auto"/>
                                                                  </w:divBdr>
                                                                  <w:divsChild>
                                                                    <w:div w:id="484325700">
                                                                      <w:marLeft w:val="0"/>
                                                                      <w:marRight w:val="0"/>
                                                                      <w:marTop w:val="0"/>
                                                                      <w:marBottom w:val="0"/>
                                                                      <w:divBdr>
                                                                        <w:top w:val="none" w:sz="0" w:space="0" w:color="auto"/>
                                                                        <w:left w:val="none" w:sz="0" w:space="0" w:color="auto"/>
                                                                        <w:bottom w:val="none" w:sz="0" w:space="0" w:color="auto"/>
                                                                        <w:right w:val="none" w:sz="0" w:space="0" w:color="auto"/>
                                                                      </w:divBdr>
                                                                      <w:divsChild>
                                                                        <w:div w:id="484325691">
                                                                          <w:marLeft w:val="0"/>
                                                                          <w:marRight w:val="0"/>
                                                                          <w:marTop w:val="0"/>
                                                                          <w:marBottom w:val="0"/>
                                                                          <w:divBdr>
                                                                            <w:top w:val="none" w:sz="0" w:space="0" w:color="auto"/>
                                                                            <w:left w:val="none" w:sz="0" w:space="0" w:color="auto"/>
                                                                            <w:bottom w:val="none" w:sz="0" w:space="0" w:color="auto"/>
                                                                            <w:right w:val="none" w:sz="0" w:space="0" w:color="auto"/>
                                                                          </w:divBdr>
                                                                          <w:divsChild>
                                                                            <w:div w:id="484325686">
                                                                              <w:marLeft w:val="0"/>
                                                                              <w:marRight w:val="0"/>
                                                                              <w:marTop w:val="0"/>
                                                                              <w:marBottom w:val="0"/>
                                                                              <w:divBdr>
                                                                                <w:top w:val="none" w:sz="0" w:space="0" w:color="auto"/>
                                                                                <w:left w:val="none" w:sz="0" w:space="0" w:color="auto"/>
                                                                                <w:bottom w:val="none" w:sz="0" w:space="0" w:color="auto"/>
                                                                                <w:right w:val="none" w:sz="0" w:space="0" w:color="auto"/>
                                                                              </w:divBdr>
                                                                              <w:divsChild>
                                                                                <w:div w:id="484325662">
                                                                                  <w:marLeft w:val="0"/>
                                                                                  <w:marRight w:val="0"/>
                                                                                  <w:marTop w:val="0"/>
                                                                                  <w:marBottom w:val="0"/>
                                                                                  <w:divBdr>
                                                                                    <w:top w:val="none" w:sz="0" w:space="0" w:color="auto"/>
                                                                                    <w:left w:val="none" w:sz="0" w:space="0" w:color="auto"/>
                                                                                    <w:bottom w:val="none" w:sz="0" w:space="0" w:color="auto"/>
                                                                                    <w:right w:val="none" w:sz="0" w:space="0" w:color="auto"/>
                                                                                  </w:divBdr>
                                                                                  <w:divsChild>
                                                                                    <w:div w:id="484325692">
                                                                                      <w:marLeft w:val="0"/>
                                                                                      <w:marRight w:val="0"/>
                                                                                      <w:marTop w:val="0"/>
                                                                                      <w:marBottom w:val="0"/>
                                                                                      <w:divBdr>
                                                                                        <w:top w:val="none" w:sz="0" w:space="0" w:color="auto"/>
                                                                                        <w:left w:val="none" w:sz="0" w:space="0" w:color="auto"/>
                                                                                        <w:bottom w:val="none" w:sz="0" w:space="0" w:color="auto"/>
                                                                                        <w:right w:val="none" w:sz="0" w:space="0" w:color="auto"/>
                                                                                      </w:divBdr>
                                                                                      <w:divsChild>
                                                                                        <w:div w:id="484325690">
                                                                                          <w:marLeft w:val="0"/>
                                                                                          <w:marRight w:val="0"/>
                                                                                          <w:marTop w:val="0"/>
                                                                                          <w:marBottom w:val="0"/>
                                                                                          <w:divBdr>
                                                                                            <w:top w:val="none" w:sz="0" w:space="0" w:color="auto"/>
                                                                                            <w:left w:val="none" w:sz="0" w:space="0" w:color="auto"/>
                                                                                            <w:bottom w:val="none" w:sz="0" w:space="0" w:color="auto"/>
                                                                                            <w:right w:val="none" w:sz="0" w:space="0" w:color="auto"/>
                                                                                          </w:divBdr>
                                                                                          <w:divsChild>
                                                                                            <w:div w:id="484325681">
                                                                                              <w:marLeft w:val="0"/>
                                                                                              <w:marRight w:val="0"/>
                                                                                              <w:marTop w:val="0"/>
                                                                                              <w:marBottom w:val="0"/>
                                                                                              <w:divBdr>
                                                                                                <w:top w:val="none" w:sz="0" w:space="0" w:color="auto"/>
                                                                                                <w:left w:val="none" w:sz="0" w:space="0" w:color="auto"/>
                                                                                                <w:bottom w:val="none" w:sz="0" w:space="0" w:color="auto"/>
                                                                                                <w:right w:val="none" w:sz="0" w:space="0" w:color="auto"/>
                                                                                              </w:divBdr>
                                                                                              <w:divsChild>
                                                                                                <w:div w:id="484325717">
                                                                                                  <w:marLeft w:val="0"/>
                                                                                                  <w:marRight w:val="0"/>
                                                                                                  <w:marTop w:val="0"/>
                                                                                                  <w:marBottom w:val="0"/>
                                                                                                  <w:divBdr>
                                                                                                    <w:top w:val="none" w:sz="0" w:space="0" w:color="auto"/>
                                                                                                    <w:left w:val="none" w:sz="0" w:space="0" w:color="auto"/>
                                                                                                    <w:bottom w:val="none" w:sz="0" w:space="0" w:color="auto"/>
                                                                                                    <w:right w:val="none" w:sz="0" w:space="0" w:color="auto"/>
                                                                                                  </w:divBdr>
                                                                                                  <w:divsChild>
                                                                                                    <w:div w:id="484325666">
                                                                                                      <w:marLeft w:val="0"/>
                                                                                                      <w:marRight w:val="0"/>
                                                                                                      <w:marTop w:val="0"/>
                                                                                                      <w:marBottom w:val="0"/>
                                                                                                      <w:divBdr>
                                                                                                        <w:top w:val="none" w:sz="0" w:space="0" w:color="auto"/>
                                                                                                        <w:left w:val="none" w:sz="0" w:space="0" w:color="auto"/>
                                                                                                        <w:bottom w:val="none" w:sz="0" w:space="0" w:color="auto"/>
                                                                                                        <w:right w:val="none" w:sz="0" w:space="0" w:color="auto"/>
                                                                                                      </w:divBdr>
                                                                                                      <w:divsChild>
                                                                                                        <w:div w:id="484325653">
                                                                                                          <w:marLeft w:val="0"/>
                                                                                                          <w:marRight w:val="0"/>
                                                                                                          <w:marTop w:val="0"/>
                                                                                                          <w:marBottom w:val="0"/>
                                                                                                          <w:divBdr>
                                                                                                            <w:top w:val="none" w:sz="0" w:space="0" w:color="auto"/>
                                                                                                            <w:left w:val="none" w:sz="0" w:space="0" w:color="auto"/>
                                                                                                            <w:bottom w:val="none" w:sz="0" w:space="0" w:color="auto"/>
                                                                                                            <w:right w:val="none" w:sz="0" w:space="0" w:color="auto"/>
                                                                                                          </w:divBdr>
                                                                                                          <w:divsChild>
                                                                                                            <w:div w:id="484325661">
                                                                                                              <w:marLeft w:val="0"/>
                                                                                                              <w:marRight w:val="0"/>
                                                                                                              <w:marTop w:val="0"/>
                                                                                                              <w:marBottom w:val="0"/>
                                                                                                              <w:divBdr>
                                                                                                                <w:top w:val="none" w:sz="0" w:space="0" w:color="auto"/>
                                                                                                                <w:left w:val="none" w:sz="0" w:space="0" w:color="auto"/>
                                                                                                                <w:bottom w:val="none" w:sz="0" w:space="0" w:color="auto"/>
                                                                                                                <w:right w:val="none" w:sz="0" w:space="0" w:color="auto"/>
                                                                                                              </w:divBdr>
                                                                                                              <w:divsChild>
                                                                                                                <w:div w:id="484325678">
                                                                                                                  <w:marLeft w:val="0"/>
                                                                                                                  <w:marRight w:val="0"/>
                                                                                                                  <w:marTop w:val="0"/>
                                                                                                                  <w:marBottom w:val="0"/>
                                                                                                                  <w:divBdr>
                                                                                                                    <w:top w:val="none" w:sz="0" w:space="0" w:color="auto"/>
                                                                                                                    <w:left w:val="none" w:sz="0" w:space="0" w:color="auto"/>
                                                                                                                    <w:bottom w:val="none" w:sz="0" w:space="0" w:color="auto"/>
                                                                                                                    <w:right w:val="none" w:sz="0" w:space="0" w:color="auto"/>
                                                                                                                  </w:divBdr>
                                                                                                                  <w:divsChild>
                                                                                                                    <w:div w:id="484325702">
                                                                                                                      <w:marLeft w:val="0"/>
                                                                                                                      <w:marRight w:val="0"/>
                                                                                                                      <w:marTop w:val="0"/>
                                                                                                                      <w:marBottom w:val="0"/>
                                                                                                                      <w:divBdr>
                                                                                                                        <w:top w:val="none" w:sz="0" w:space="0" w:color="auto"/>
                                                                                                                        <w:left w:val="none" w:sz="0" w:space="0" w:color="auto"/>
                                                                                                                        <w:bottom w:val="none" w:sz="0" w:space="0" w:color="auto"/>
                                                                                                                        <w:right w:val="none" w:sz="0" w:space="0" w:color="auto"/>
                                                                                                                      </w:divBdr>
                                                                                                                      <w:divsChild>
                                                                                                                        <w:div w:id="4843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325721">
      <w:marLeft w:val="0"/>
      <w:marRight w:val="0"/>
      <w:marTop w:val="0"/>
      <w:marBottom w:val="0"/>
      <w:divBdr>
        <w:top w:val="none" w:sz="0" w:space="0" w:color="auto"/>
        <w:left w:val="none" w:sz="0" w:space="0" w:color="auto"/>
        <w:bottom w:val="none" w:sz="0" w:space="0" w:color="auto"/>
        <w:right w:val="none" w:sz="0" w:space="0" w:color="auto"/>
      </w:divBdr>
    </w:div>
    <w:div w:id="633219138">
      <w:bodyDiv w:val="1"/>
      <w:marLeft w:val="0"/>
      <w:marRight w:val="0"/>
      <w:marTop w:val="0"/>
      <w:marBottom w:val="0"/>
      <w:divBdr>
        <w:top w:val="none" w:sz="0" w:space="0" w:color="auto"/>
        <w:left w:val="none" w:sz="0" w:space="0" w:color="auto"/>
        <w:bottom w:val="none" w:sz="0" w:space="0" w:color="auto"/>
        <w:right w:val="none" w:sz="0" w:space="0" w:color="auto"/>
      </w:divBdr>
    </w:div>
    <w:div w:id="665205279">
      <w:bodyDiv w:val="1"/>
      <w:marLeft w:val="0"/>
      <w:marRight w:val="0"/>
      <w:marTop w:val="0"/>
      <w:marBottom w:val="0"/>
      <w:divBdr>
        <w:top w:val="none" w:sz="0" w:space="0" w:color="auto"/>
        <w:left w:val="none" w:sz="0" w:space="0" w:color="auto"/>
        <w:bottom w:val="none" w:sz="0" w:space="0" w:color="auto"/>
        <w:right w:val="none" w:sz="0" w:space="0" w:color="auto"/>
      </w:divBdr>
    </w:div>
    <w:div w:id="1066220346">
      <w:bodyDiv w:val="1"/>
      <w:marLeft w:val="0"/>
      <w:marRight w:val="0"/>
      <w:marTop w:val="0"/>
      <w:marBottom w:val="0"/>
      <w:divBdr>
        <w:top w:val="none" w:sz="0" w:space="0" w:color="auto"/>
        <w:left w:val="none" w:sz="0" w:space="0" w:color="auto"/>
        <w:bottom w:val="none" w:sz="0" w:space="0" w:color="auto"/>
        <w:right w:val="none" w:sz="0" w:space="0" w:color="auto"/>
      </w:divBdr>
    </w:div>
    <w:div w:id="1123882390">
      <w:bodyDiv w:val="1"/>
      <w:marLeft w:val="0"/>
      <w:marRight w:val="0"/>
      <w:marTop w:val="0"/>
      <w:marBottom w:val="0"/>
      <w:divBdr>
        <w:top w:val="none" w:sz="0" w:space="0" w:color="auto"/>
        <w:left w:val="none" w:sz="0" w:space="0" w:color="auto"/>
        <w:bottom w:val="none" w:sz="0" w:space="0" w:color="auto"/>
        <w:right w:val="none" w:sz="0" w:space="0" w:color="auto"/>
      </w:divBdr>
      <w:divsChild>
        <w:div w:id="2131241041">
          <w:marLeft w:val="0"/>
          <w:marRight w:val="0"/>
          <w:marTop w:val="0"/>
          <w:marBottom w:val="0"/>
          <w:divBdr>
            <w:top w:val="none" w:sz="0" w:space="0" w:color="auto"/>
            <w:left w:val="none" w:sz="0" w:space="0" w:color="auto"/>
            <w:bottom w:val="none" w:sz="0" w:space="0" w:color="auto"/>
            <w:right w:val="none" w:sz="0" w:space="0" w:color="auto"/>
          </w:divBdr>
          <w:divsChild>
            <w:div w:id="1743333195">
              <w:marLeft w:val="0"/>
              <w:marRight w:val="0"/>
              <w:marTop w:val="0"/>
              <w:marBottom w:val="0"/>
              <w:divBdr>
                <w:top w:val="none" w:sz="0" w:space="0" w:color="auto"/>
                <w:left w:val="none" w:sz="0" w:space="0" w:color="auto"/>
                <w:bottom w:val="none" w:sz="0" w:space="0" w:color="auto"/>
                <w:right w:val="none" w:sz="0" w:space="0" w:color="auto"/>
              </w:divBdr>
              <w:divsChild>
                <w:div w:id="251548410">
                  <w:marLeft w:val="0"/>
                  <w:marRight w:val="0"/>
                  <w:marTop w:val="0"/>
                  <w:marBottom w:val="0"/>
                  <w:divBdr>
                    <w:top w:val="none" w:sz="0" w:space="0" w:color="auto"/>
                    <w:left w:val="none" w:sz="0" w:space="0" w:color="auto"/>
                    <w:bottom w:val="none" w:sz="0" w:space="0" w:color="auto"/>
                    <w:right w:val="none" w:sz="0" w:space="0" w:color="auto"/>
                  </w:divBdr>
                  <w:divsChild>
                    <w:div w:id="194303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4894">
      <w:bodyDiv w:val="1"/>
      <w:marLeft w:val="0"/>
      <w:marRight w:val="0"/>
      <w:marTop w:val="0"/>
      <w:marBottom w:val="0"/>
      <w:divBdr>
        <w:top w:val="none" w:sz="0" w:space="0" w:color="auto"/>
        <w:left w:val="none" w:sz="0" w:space="0" w:color="auto"/>
        <w:bottom w:val="none" w:sz="0" w:space="0" w:color="auto"/>
        <w:right w:val="none" w:sz="0" w:space="0" w:color="auto"/>
      </w:divBdr>
    </w:div>
    <w:div w:id="1656032071">
      <w:bodyDiv w:val="1"/>
      <w:marLeft w:val="0"/>
      <w:marRight w:val="0"/>
      <w:marTop w:val="0"/>
      <w:marBottom w:val="0"/>
      <w:divBdr>
        <w:top w:val="none" w:sz="0" w:space="0" w:color="auto"/>
        <w:left w:val="none" w:sz="0" w:space="0" w:color="auto"/>
        <w:bottom w:val="none" w:sz="0" w:space="0" w:color="auto"/>
        <w:right w:val="none" w:sz="0" w:space="0" w:color="auto"/>
      </w:divBdr>
    </w:div>
    <w:div w:id="2043900024">
      <w:bodyDiv w:val="1"/>
      <w:marLeft w:val="0"/>
      <w:marRight w:val="0"/>
      <w:marTop w:val="0"/>
      <w:marBottom w:val="0"/>
      <w:divBdr>
        <w:top w:val="none" w:sz="0" w:space="0" w:color="auto"/>
        <w:left w:val="none" w:sz="0" w:space="0" w:color="auto"/>
        <w:bottom w:val="none" w:sz="0" w:space="0" w:color="auto"/>
        <w:right w:val="none" w:sz="0" w:space="0" w:color="auto"/>
      </w:divBdr>
    </w:div>
    <w:div w:id="212507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iunija@raudondvaris.krs.lt" TargetMode="Externa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dra.violeta@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niunija@raudondvaris.kr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dra.violeta@gmail.com" TargetMode="External"/><Relationship Id="rId4" Type="http://schemas.openxmlformats.org/officeDocument/2006/relationships/settings" Target="settings.xml"/><Relationship Id="rId9" Type="http://schemas.openxmlformats.org/officeDocument/2006/relationships/hyperlink" Target="mailto:dovile.kymantiene@raudondvaris.krs.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7EAECE-D88B-48C5-A4E5-74FBC4121E1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28100-2FC1-491D-9C2C-9D557D57C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11</Pages>
  <Words>3405</Words>
  <Characters>25615</Characters>
  <Application>Microsoft Office Word</Application>
  <DocSecurity>0</DocSecurity>
  <Lines>213</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vt:lpstr>
      <vt:lpstr>Sutartis</vt:lpstr>
    </vt:vector>
  </TitlesOfParts>
  <Company/>
  <LinksUpToDate>false</LinksUpToDate>
  <CharactersWithSpaces>28963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
  <dc:creator>VSi3-2</dc:creator>
  <cp:keywords/>
  <dc:description/>
  <cp:lastModifiedBy>Irena Remeikienė</cp:lastModifiedBy>
  <cp:revision>12</cp:revision>
  <cp:lastPrinted>2021-06-07T14:10:00Z</cp:lastPrinted>
  <dcterms:created xsi:type="dcterms:W3CDTF">2024-08-08T07:10:00Z</dcterms:created>
  <dcterms:modified xsi:type="dcterms:W3CDTF">2024-08-12T12:32:00Z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cf36684a-8a73-4949-bae2-028b9e17fd1f</vt:lpwstr>
  </property>
</Properties>
</file>