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FC8725" w14:textId="3A9B523F" w:rsidR="00AA6BE6" w:rsidRPr="00342899" w:rsidRDefault="003C50A5" w:rsidP="00473AC4">
      <w:pPr>
        <w:ind w:right="282" w:firstLine="567"/>
        <w:jc w:val="center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MOKSLO PASKIRTIES PASTATO,</w:t>
      </w:r>
      <w:r w:rsidR="00170CA4"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168" w:rsidRPr="00AE4168">
        <w:rPr>
          <w:b/>
          <w:bCs/>
          <w:color w:val="000000"/>
        </w:rPr>
        <w:t>DŪKŠTŲ G. 30</w:t>
      </w:r>
      <w:r w:rsidR="00170CA4"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,</w:t>
      </w:r>
      <w:r w:rsidR="1F1E1558"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VILNIUJE, </w:t>
      </w:r>
      <w:r w:rsidR="00AE3098" w:rsidRPr="06627FB3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PAPRASTOJO REMONTO DARBAI</w:t>
      </w:r>
    </w:p>
    <w:p w14:paraId="70541723" w14:textId="77777777" w:rsidR="003C50A5" w:rsidRPr="003C50A5" w:rsidRDefault="003C50A5" w:rsidP="009305B1">
      <w:pPr>
        <w:ind w:left="567" w:right="282"/>
        <w:jc w:val="center"/>
        <w:rPr>
          <w:b/>
        </w:rPr>
      </w:pPr>
    </w:p>
    <w:p w14:paraId="6DE673ED" w14:textId="58D7812A" w:rsidR="00C168C2" w:rsidRDefault="00B51330" w:rsidP="009305B1">
      <w:pPr>
        <w:jc w:val="center"/>
        <w:rPr>
          <w:b/>
        </w:rPr>
      </w:pPr>
      <w:r>
        <w:rPr>
          <w:b/>
        </w:rPr>
        <w:t>Techninė specifikacija (</w:t>
      </w:r>
      <w:r w:rsidR="0033312D" w:rsidRPr="00D5527C">
        <w:rPr>
          <w:b/>
        </w:rPr>
        <w:t>A</w:t>
      </w:r>
      <w:r w:rsidR="00645F03" w:rsidRPr="00D5527C">
        <w:rPr>
          <w:b/>
        </w:rPr>
        <w:t>iškinamasis raštas</w:t>
      </w:r>
      <w:r>
        <w:rPr>
          <w:b/>
        </w:rPr>
        <w:t>)</w:t>
      </w:r>
    </w:p>
    <w:p w14:paraId="57216E15" w14:textId="77777777" w:rsidR="00342899" w:rsidRDefault="00342899" w:rsidP="009305B1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4D6C2F7E" w14:textId="42F671AF" w:rsidR="00473AC4" w:rsidRDefault="00E20B2F" w:rsidP="00473AC4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9305B1">
        <w:rPr>
          <w:rStyle w:val="fontstyle01"/>
          <w:rFonts w:ascii="Times New Roman" w:hAnsi="Times New Roman" w:cs="Times New Roman"/>
          <w:sz w:val="24"/>
          <w:szCs w:val="24"/>
        </w:rPr>
        <w:t>Re</w:t>
      </w:r>
      <w:r w:rsidR="003648A3">
        <w:rPr>
          <w:rStyle w:val="fontstyle01"/>
          <w:rFonts w:ascii="Times New Roman" w:hAnsi="Times New Roman" w:cs="Times New Roman"/>
          <w:sz w:val="24"/>
          <w:szCs w:val="24"/>
        </w:rPr>
        <w:t xml:space="preserve">montuojamas </w:t>
      </w:r>
      <w:r w:rsidRPr="009305B1">
        <w:rPr>
          <w:rStyle w:val="fontstyle01"/>
          <w:rFonts w:ascii="Times New Roman" w:hAnsi="Times New Roman" w:cs="Times New Roman"/>
          <w:sz w:val="24"/>
          <w:szCs w:val="24"/>
        </w:rPr>
        <w:t>pastatas yra Vilniaus mieste</w:t>
      </w:r>
      <w:r w:rsidR="00D72296" w:rsidRPr="00093251">
        <w:t>.</w:t>
      </w:r>
      <w:r w:rsidR="00495B2A" w:rsidRPr="00093251">
        <w:t xml:space="preserve"> </w:t>
      </w:r>
      <w:r w:rsidR="006F1BE8" w:rsidRPr="00093251">
        <w:t xml:space="preserve">Šiuo pirkimu siekiama nupirkti </w:t>
      </w:r>
      <w:r w:rsidR="00B70325">
        <w:t>pastato</w:t>
      </w:r>
      <w:r w:rsidR="004C2779">
        <w:t xml:space="preserve"> </w:t>
      </w:r>
      <w:r w:rsidR="00AE3098">
        <w:t>paprastojo remonto</w:t>
      </w:r>
      <w:r w:rsidR="00EC5BD1" w:rsidRPr="00093251">
        <w:t xml:space="preserve"> darbus</w:t>
      </w:r>
      <w:r w:rsidR="00AF610F" w:rsidRPr="00093251">
        <w:t xml:space="preserve"> (toliau – Darbai)</w:t>
      </w:r>
      <w:r w:rsidR="009305B1">
        <w:t>:</w:t>
      </w:r>
    </w:p>
    <w:p w14:paraId="4B808A02" w14:textId="6AF64743" w:rsidR="00473AC4" w:rsidRDefault="00AC75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6627FB3">
        <w:rPr>
          <w:b/>
          <w:bCs/>
          <w:lang w:eastAsia="lt-LT"/>
        </w:rPr>
        <w:t>Statytojas:</w:t>
      </w:r>
      <w:r w:rsidRPr="06627FB3">
        <w:rPr>
          <w:lang w:eastAsia="lt-LT"/>
        </w:rPr>
        <w:t xml:space="preserve"> </w:t>
      </w:r>
      <w:r w:rsidR="00AE4168" w:rsidRPr="00AE4168">
        <w:rPr>
          <w:lang w:eastAsia="lt-LT"/>
        </w:rPr>
        <w:t xml:space="preserve">Vilniaus Sofijos Kovalevskajos </w:t>
      </w:r>
      <w:r w:rsidR="00EE5DDB">
        <w:rPr>
          <w:lang w:eastAsia="lt-LT"/>
        </w:rPr>
        <w:t>p</w:t>
      </w:r>
      <w:r w:rsidR="00AE4168" w:rsidRPr="00AE4168">
        <w:rPr>
          <w:lang w:eastAsia="lt-LT"/>
        </w:rPr>
        <w:t>rogimnazija</w:t>
      </w:r>
      <w:r w:rsidR="009305B1" w:rsidRPr="06627FB3">
        <w:rPr>
          <w:lang w:eastAsia="lt-LT"/>
        </w:rPr>
        <w:t xml:space="preserve">, </w:t>
      </w:r>
      <w:r w:rsidR="00AE4168" w:rsidRPr="00AE4168">
        <w:rPr>
          <w:lang w:eastAsia="lt-LT"/>
        </w:rPr>
        <w:t>Dūkštų g. 30</w:t>
      </w:r>
      <w:r w:rsidR="00C13D21" w:rsidRPr="06627FB3">
        <w:rPr>
          <w:lang w:eastAsia="lt-LT"/>
        </w:rPr>
        <w:t>,</w:t>
      </w:r>
      <w:r w:rsidR="003C7B0F" w:rsidRPr="06627FB3">
        <w:rPr>
          <w:lang w:eastAsia="lt-LT"/>
        </w:rPr>
        <w:t xml:space="preserve"> </w:t>
      </w:r>
      <w:r w:rsidR="00473AC4" w:rsidRPr="06627FB3">
        <w:rPr>
          <w:lang w:eastAsia="lt-LT"/>
        </w:rPr>
        <w:t xml:space="preserve">Vilnius </w:t>
      </w:r>
      <w:r w:rsidR="009B6388" w:rsidRPr="06627FB3">
        <w:rPr>
          <w:lang w:eastAsia="lt-LT"/>
        </w:rPr>
        <w:t xml:space="preserve">(toliau – </w:t>
      </w:r>
      <w:r w:rsidR="00A0190D" w:rsidRPr="06627FB3">
        <w:rPr>
          <w:lang w:eastAsia="lt-LT"/>
        </w:rPr>
        <w:t>Statytojas</w:t>
      </w:r>
      <w:r w:rsidR="009B6388" w:rsidRPr="06627FB3">
        <w:rPr>
          <w:lang w:eastAsia="lt-LT"/>
        </w:rPr>
        <w:t>)</w:t>
      </w:r>
      <w:r w:rsidR="00473AC4" w:rsidRPr="06627FB3">
        <w:rPr>
          <w:lang w:eastAsia="lt-LT"/>
        </w:rPr>
        <w:t>;</w:t>
      </w:r>
    </w:p>
    <w:p w14:paraId="67B4DE9E" w14:textId="0FD1D6D7" w:rsidR="00473AC4" w:rsidRPr="00473AC4" w:rsidRDefault="00AC75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  <w:lang w:eastAsia="lt-LT"/>
        </w:rPr>
        <w:t>Projekto valdytojas:</w:t>
      </w:r>
      <w:r w:rsidRPr="00C62D1E">
        <w:rPr>
          <w:lang w:eastAsia="lt-LT"/>
        </w:rPr>
        <w:t xml:space="preserve"> U</w:t>
      </w:r>
      <w:r w:rsidR="00997C10" w:rsidRPr="00C62D1E">
        <w:rPr>
          <w:lang w:eastAsia="lt-LT"/>
        </w:rPr>
        <w:t xml:space="preserve">AB „Vilniaus vystymo kompanija“, </w:t>
      </w:r>
      <w:r w:rsidR="00C165A2">
        <w:rPr>
          <w:lang w:eastAsia="lt-LT"/>
        </w:rPr>
        <w:t xml:space="preserve">Šeimyniškių g. </w:t>
      </w:r>
      <w:r w:rsidR="00997C10" w:rsidRPr="00C62D1E">
        <w:rPr>
          <w:lang w:eastAsia="lt-LT"/>
        </w:rPr>
        <w:t>19</w:t>
      </w:r>
      <w:r w:rsidR="00642503">
        <w:rPr>
          <w:lang w:eastAsia="lt-LT"/>
        </w:rPr>
        <w:t>B</w:t>
      </w:r>
      <w:r w:rsidR="00997C10" w:rsidRPr="00C62D1E">
        <w:rPr>
          <w:lang w:eastAsia="lt-LT"/>
        </w:rPr>
        <w:t>, Vilnius (toliau – Projekto valdytojas)</w:t>
      </w:r>
      <w:r w:rsidR="00473AC4">
        <w:rPr>
          <w:lang w:eastAsia="lt-LT"/>
        </w:rPr>
        <w:t>;</w:t>
      </w:r>
    </w:p>
    <w:p w14:paraId="267A7ED7" w14:textId="77777777" w:rsidR="00473AC4" w:rsidRPr="00473AC4" w:rsidRDefault="00473AC4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>
        <w:rPr>
          <w:b/>
          <w:lang w:eastAsia="lt-LT"/>
        </w:rPr>
        <w:t xml:space="preserve"> </w:t>
      </w:r>
      <w:r w:rsidR="00AC7560" w:rsidRPr="00473AC4">
        <w:rPr>
          <w:b/>
          <w:lang w:eastAsia="lt-LT"/>
        </w:rPr>
        <w:t>Rangovas:</w:t>
      </w:r>
      <w:r w:rsidR="00AC7560" w:rsidRPr="00C62D1E">
        <w:rPr>
          <w:lang w:eastAsia="lt-LT"/>
        </w:rPr>
        <w:t xml:space="preserve"> </w:t>
      </w:r>
      <w:r w:rsidR="009017FB" w:rsidRPr="00C62D1E">
        <w:rPr>
          <w:lang w:eastAsia="lt-LT"/>
        </w:rPr>
        <w:t>D</w:t>
      </w:r>
      <w:r w:rsidR="00AC7560" w:rsidRPr="00C62D1E">
        <w:rPr>
          <w:lang w:eastAsia="lt-LT"/>
        </w:rPr>
        <w:t>arbų viešojo pirkimo laimėtojas</w:t>
      </w:r>
      <w:r>
        <w:rPr>
          <w:lang w:eastAsia="lt-LT"/>
        </w:rPr>
        <w:t>;</w:t>
      </w:r>
    </w:p>
    <w:p w14:paraId="7710E831" w14:textId="77777777" w:rsidR="00473AC4" w:rsidRPr="00473AC4" w:rsidRDefault="00AC75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  <w:lang w:eastAsia="lt-LT"/>
        </w:rPr>
        <w:t>Statinio kategorija pagal STR 1.01.03:2017 „Statinių klasifikavimas“:</w:t>
      </w:r>
      <w:r w:rsidRPr="00C62D1E">
        <w:rPr>
          <w:lang w:eastAsia="lt-LT"/>
        </w:rPr>
        <w:t xml:space="preserve"> ypatingas statinys</w:t>
      </w:r>
      <w:r w:rsidR="00117C4E" w:rsidRPr="00C62D1E">
        <w:rPr>
          <w:lang w:eastAsia="lt-LT"/>
        </w:rPr>
        <w:t xml:space="preserve"> (negyvenam</w:t>
      </w:r>
      <w:r w:rsidR="00A01EAE" w:rsidRPr="00C62D1E">
        <w:rPr>
          <w:lang w:eastAsia="lt-LT"/>
        </w:rPr>
        <w:t>ieji pastatai</w:t>
      </w:r>
      <w:r w:rsidR="00E53260">
        <w:rPr>
          <w:lang w:eastAsia="lt-LT"/>
        </w:rPr>
        <w:t xml:space="preserve"> (mokslo pa</w:t>
      </w:r>
      <w:r w:rsidR="00301EEE">
        <w:rPr>
          <w:lang w:eastAsia="lt-LT"/>
        </w:rPr>
        <w:t>s</w:t>
      </w:r>
      <w:r w:rsidR="00E53260">
        <w:rPr>
          <w:lang w:eastAsia="lt-LT"/>
        </w:rPr>
        <w:t>kirties)</w:t>
      </w:r>
      <w:r w:rsidR="00117C4E" w:rsidRPr="00C62D1E">
        <w:rPr>
          <w:lang w:eastAsia="lt-LT"/>
        </w:rPr>
        <w:t>)</w:t>
      </w:r>
      <w:r w:rsidR="00473AC4">
        <w:rPr>
          <w:lang w:eastAsia="lt-LT"/>
        </w:rPr>
        <w:t>;</w:t>
      </w:r>
    </w:p>
    <w:p w14:paraId="03535982" w14:textId="77777777" w:rsidR="00473AC4" w:rsidRPr="00473AC4" w:rsidRDefault="00E532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  <w:lang w:eastAsia="lt-LT"/>
        </w:rPr>
        <w:t>Statinio kategorija:</w:t>
      </w:r>
      <w:r>
        <w:rPr>
          <w:lang w:eastAsia="lt-LT"/>
        </w:rPr>
        <w:t xml:space="preserve"> </w:t>
      </w:r>
      <w:r w:rsidRPr="00E53260">
        <w:rPr>
          <w:lang w:eastAsia="lt-LT"/>
        </w:rPr>
        <w:t>Ypatingasis statinys</w:t>
      </w:r>
      <w:r w:rsidR="00473AC4">
        <w:rPr>
          <w:lang w:eastAsia="lt-LT"/>
        </w:rPr>
        <w:t>;</w:t>
      </w:r>
    </w:p>
    <w:p w14:paraId="69C15363" w14:textId="77777777" w:rsidR="00473AC4" w:rsidRDefault="00AC75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</w:rPr>
        <w:t>Statybos rūšis:</w:t>
      </w:r>
      <w:r w:rsidRPr="0001352C">
        <w:t xml:space="preserve"> </w:t>
      </w:r>
      <w:r w:rsidR="00C165A2">
        <w:t>Paprastasis remontas</w:t>
      </w:r>
      <w:r w:rsidR="00473AC4">
        <w:t>.</w:t>
      </w:r>
    </w:p>
    <w:p w14:paraId="717D29E7" w14:textId="77777777" w:rsidR="00473AC4" w:rsidRPr="00473AC4" w:rsidRDefault="00AC7560" w:rsidP="00473AC4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</w:rPr>
        <w:t>Reikalavimai</w:t>
      </w:r>
      <w:r w:rsidR="00473AC4">
        <w:rPr>
          <w:b/>
        </w:rPr>
        <w:t>:</w:t>
      </w:r>
    </w:p>
    <w:p w14:paraId="17CF897B" w14:textId="631BA290" w:rsidR="00AC7560" w:rsidRPr="00473AC4" w:rsidRDefault="00AC7560" w:rsidP="00473AC4">
      <w:pPr>
        <w:pStyle w:val="ListParagraph"/>
        <w:numPr>
          <w:ilvl w:val="1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473AC4">
        <w:rPr>
          <w:b/>
        </w:rPr>
        <w:t>Bendrieji reikalavimai</w:t>
      </w:r>
      <w:r w:rsidR="00473AC4">
        <w:rPr>
          <w:b/>
        </w:rPr>
        <w:t>:</w:t>
      </w:r>
    </w:p>
    <w:p w14:paraId="5E6C6CB5" w14:textId="0B643E3A" w:rsidR="00CA0867" w:rsidRPr="00D5527C" w:rsidRDefault="006C5ACF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strike/>
          <w:color w:val="FF0000"/>
          <w:lang w:eastAsia="lt-LT"/>
        </w:rPr>
      </w:pPr>
      <w:r>
        <w:rPr>
          <w:lang w:eastAsia="lt-LT"/>
        </w:rPr>
        <w:t xml:space="preserve">Rangovas nuo </w:t>
      </w:r>
      <w:r w:rsidR="00EC5EF7">
        <w:rPr>
          <w:lang w:eastAsia="lt-LT"/>
        </w:rPr>
        <w:t xml:space="preserve">Darbų </w:t>
      </w:r>
      <w:r>
        <w:rPr>
          <w:lang w:eastAsia="lt-LT"/>
        </w:rPr>
        <w:t xml:space="preserve">pradžios iki </w:t>
      </w:r>
      <w:r w:rsidR="00EC5EF7">
        <w:rPr>
          <w:lang w:eastAsia="lt-LT"/>
        </w:rPr>
        <w:t>D</w:t>
      </w:r>
      <w:r w:rsidR="00C165A2">
        <w:rPr>
          <w:lang w:eastAsia="lt-LT"/>
        </w:rPr>
        <w:t>arbų užbaigimo</w:t>
      </w:r>
      <w:r>
        <w:rPr>
          <w:lang w:eastAsia="lt-LT"/>
        </w:rPr>
        <w:t xml:space="preserve"> turės pildyti elektroninį</w:t>
      </w:r>
      <w:r w:rsidR="003C7B0F">
        <w:rPr>
          <w:lang w:eastAsia="lt-LT"/>
        </w:rPr>
        <w:t xml:space="preserve"> arba popie</w:t>
      </w:r>
      <w:r w:rsidR="00F65971">
        <w:rPr>
          <w:lang w:eastAsia="lt-LT"/>
        </w:rPr>
        <w:t>r</w:t>
      </w:r>
      <w:r w:rsidR="003C7B0F">
        <w:rPr>
          <w:lang w:eastAsia="lt-LT"/>
        </w:rPr>
        <w:t>inį</w:t>
      </w:r>
      <w:r>
        <w:rPr>
          <w:lang w:eastAsia="lt-LT"/>
        </w:rPr>
        <w:t xml:space="preserve"> statybos žurnalą. Prieigą prie elektroninių dokumentų pildymo sistemos „StatybosZurnalas.lt“ suteiks Užsakovas.</w:t>
      </w:r>
      <w:r w:rsidR="003B18AD" w:rsidRPr="00D5527C">
        <w:rPr>
          <w:color w:val="000000" w:themeColor="text1"/>
          <w:lang w:eastAsia="lt-LT"/>
        </w:rPr>
        <w:t xml:space="preserve"> </w:t>
      </w:r>
    </w:p>
    <w:p w14:paraId="3223030D" w14:textId="6DCD669C" w:rsidR="008F0AE8" w:rsidRPr="00D5527C" w:rsidRDefault="008F0AE8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lang w:eastAsia="lt-LT"/>
        </w:rPr>
      </w:pPr>
      <w:r w:rsidRPr="0C5AE40D">
        <w:rPr>
          <w:lang w:eastAsia="lt-LT"/>
        </w:rPr>
        <w:t>Rangovas</w:t>
      </w:r>
      <w:r w:rsidR="00C22E26" w:rsidRPr="0C5AE40D">
        <w:rPr>
          <w:lang w:eastAsia="lt-LT"/>
        </w:rPr>
        <w:t>,</w:t>
      </w:r>
      <w:r w:rsidRPr="0C5AE40D">
        <w:rPr>
          <w:lang w:eastAsia="lt-LT"/>
        </w:rPr>
        <w:t xml:space="preserve"> </w:t>
      </w:r>
      <w:r w:rsidR="004C30B4" w:rsidRPr="0C5AE40D">
        <w:rPr>
          <w:lang w:eastAsia="lt-LT"/>
        </w:rPr>
        <w:t>teikdamas pasiūlymą</w:t>
      </w:r>
      <w:r w:rsidR="00C22E26" w:rsidRPr="0C5AE40D">
        <w:rPr>
          <w:lang w:eastAsia="lt-LT"/>
        </w:rPr>
        <w:t>,</w:t>
      </w:r>
      <w:r w:rsidR="004C30B4" w:rsidRPr="0C5AE40D">
        <w:rPr>
          <w:lang w:eastAsia="lt-LT"/>
        </w:rPr>
        <w:t xml:space="preserve"> </w:t>
      </w:r>
      <w:r w:rsidRPr="0C5AE40D">
        <w:rPr>
          <w:lang w:eastAsia="lt-LT"/>
        </w:rPr>
        <w:t xml:space="preserve">privalo įsivertinti visus reikalingus </w:t>
      </w:r>
      <w:r w:rsidR="00C22E26" w:rsidRPr="0C5AE40D">
        <w:rPr>
          <w:lang w:eastAsia="lt-LT"/>
        </w:rPr>
        <w:t>D</w:t>
      </w:r>
      <w:r w:rsidRPr="0C5AE40D">
        <w:rPr>
          <w:lang w:eastAsia="lt-LT"/>
        </w:rPr>
        <w:t>arbus, kurie užtikrintų, kad visos suprojektuotos sistemos (mazgai, moduliai ir pan.) tinkamai, nepertraukiamai ir kokybiškai funkcionuotų ir jas būtų galima naudoti pagal tikslinę paskirtį.</w:t>
      </w:r>
    </w:p>
    <w:p w14:paraId="0438D794" w14:textId="5A93DFFF" w:rsidR="00AC7560" w:rsidRPr="00D5527C" w:rsidRDefault="00AC7560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lang w:eastAsia="lt-LT"/>
        </w:rPr>
      </w:pPr>
      <w:r w:rsidRPr="00D5527C">
        <w:t>Tikslinant ar keičiant</w:t>
      </w:r>
      <w:r w:rsidR="007407EE" w:rsidRPr="00D5527C">
        <w:t xml:space="preserve"> (tik pritarus Statytojui)</w:t>
      </w:r>
      <w:r w:rsidRPr="00D5527C">
        <w:t xml:space="preserve"> sprendinius prioritetas turi būti teikiamas racionaliems bei ekonomiškai pagrįstiems sprendiniams, kurie užtikrintų efektyvų ir ekonomišką statinio eksploatavimą bei energijos išteklių naudojimą. Sprendinių parinkimas turi būti pagrįstas techniniais ir ekonominiais skaičiavimais. </w:t>
      </w:r>
      <w:r w:rsidR="00342C00">
        <w:t>Mokslo</w:t>
      </w:r>
      <w:r w:rsidR="00C1628A" w:rsidRPr="00D5527C">
        <w:t xml:space="preserve"> paskirties pastatas</w:t>
      </w:r>
      <w:r w:rsidRPr="00D5527C">
        <w:t xml:space="preserve"> turi darniai įsilieti į supančią aplinką.</w:t>
      </w:r>
    </w:p>
    <w:p w14:paraId="13B2F1AE" w14:textId="4F4FDA8B" w:rsidR="00AC7560" w:rsidRPr="00D5527C" w:rsidRDefault="00C165A2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lang w:eastAsia="lt-LT"/>
        </w:rPr>
      </w:pPr>
      <w:r>
        <w:t>S</w:t>
      </w:r>
      <w:r w:rsidR="00AC7560" w:rsidRPr="00D5527C">
        <w:t xml:space="preserve">prendiniuose ir </w:t>
      </w:r>
      <w:r w:rsidR="0047047A">
        <w:t>D</w:t>
      </w:r>
      <w:r w:rsidR="00AC7560" w:rsidRPr="00D5527C">
        <w:t>arbuose turi būti taikomi pažangūs energiją taupančių pastatų konstrukciniai ir inžineriniai sprendimai: energiją taupantis apšvie</w:t>
      </w:r>
      <w:r w:rsidR="00AC7560" w:rsidRPr="00342899">
        <w:t>tim</w:t>
      </w:r>
      <w:r w:rsidR="00AC7560" w:rsidRPr="00D5527C">
        <w:t>as, efektyvios šildymo, vėsinimo ir vėdinimo sistemos, efektyvus vandens naudojimas, išorinių atitvarų sprendimai</w:t>
      </w:r>
      <w:r w:rsidR="0047047A">
        <w:t xml:space="preserve">, </w:t>
      </w:r>
      <w:r w:rsidR="00AC7560" w:rsidRPr="00D5527C">
        <w:t>užtikrinantys optimalius šilumos nuostolius</w:t>
      </w:r>
      <w:r w:rsidR="0047047A">
        <w:t>,</w:t>
      </w:r>
      <w:r w:rsidR="00AC7560" w:rsidRPr="00D5527C">
        <w:t xml:space="preserve"> ir kiti efektyvūs sprendiniai.</w:t>
      </w:r>
    </w:p>
    <w:p w14:paraId="5B1E2898" w14:textId="77777777" w:rsidR="00AC7560" w:rsidRPr="00D5527C" w:rsidRDefault="00AC7560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rFonts w:eastAsia="Calibri"/>
          <w:lang w:eastAsia="en-US"/>
        </w:rPr>
      </w:pPr>
      <w:r w:rsidRPr="00D5527C">
        <w:t>Jeigu techninėse specifikacijose nurodytos parametrų tikslios skaitinės reikšmės, tai reiškia ribą, nuo kurios neturi būti nukrypt</w:t>
      </w:r>
      <w:r w:rsidR="00787C85" w:rsidRPr="00D5527C">
        <w:t>a</w:t>
      </w:r>
      <w:r w:rsidRPr="00D5527C">
        <w:t xml:space="preserve"> į blogesnę pusę. Naudojami gaminių pavadinimai ir kodavimas yra informacinio pobūdžio ir skirti gaminio tipui ir esminiams reikalavimams apibrėžti, todėl rangovas </w:t>
      </w:r>
      <w:r w:rsidR="00F15879" w:rsidRPr="00D5527C">
        <w:t xml:space="preserve">(tik pritarus Statytojui) </w:t>
      </w:r>
      <w:r w:rsidRPr="00D5527C">
        <w:t>gali pasiūlyti ir lygiaverčius gaminius.</w:t>
      </w:r>
    </w:p>
    <w:p w14:paraId="2F083486" w14:textId="1F0D200F" w:rsidR="00AC7560" w:rsidRDefault="00AC7560" w:rsidP="00C22E26">
      <w:pPr>
        <w:numPr>
          <w:ilvl w:val="2"/>
          <w:numId w:val="7"/>
        </w:numPr>
        <w:tabs>
          <w:tab w:val="left" w:pos="993"/>
          <w:tab w:val="left" w:pos="1560"/>
        </w:tabs>
        <w:suppressAutoHyphens w:val="0"/>
        <w:ind w:left="0" w:firstLine="851"/>
        <w:jc w:val="both"/>
        <w:rPr>
          <w:lang w:eastAsia="lt-LT"/>
        </w:rPr>
      </w:pPr>
      <w:r w:rsidRPr="00D5527C">
        <w:t>Jeigu techninėse specifikacijose nurodyta skaitinė parametro vertė nesuderinama su LR įstatymų, poįstatyminių teisės aktų, statybos normatyvinių dokumentų reikalavimais, turėtų būti naudojama jai artimiausia suderinama vertė.</w:t>
      </w:r>
    </w:p>
    <w:p w14:paraId="760D8B99" w14:textId="3F5F7501" w:rsidR="1D4F052F" w:rsidRDefault="00840731" w:rsidP="007A3EF1">
      <w:pPr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Nusimatyti resursus, kurių gali prireikti dirbant </w:t>
      </w:r>
      <w:r w:rsidR="005D775B">
        <w:rPr>
          <w:lang w:eastAsia="lt-LT"/>
        </w:rPr>
        <w:t>per mokslo metus</w:t>
      </w:r>
      <w:r w:rsidR="003C7B0F">
        <w:rPr>
          <w:lang w:eastAsia="lt-LT"/>
        </w:rPr>
        <w:t>, darbų dalis gali būti vykdoma savaitgaliais ar po 17:00 valandos</w:t>
      </w:r>
      <w:r w:rsidR="005D775B">
        <w:rPr>
          <w:lang w:eastAsia="lt-LT"/>
        </w:rPr>
        <w:t>,</w:t>
      </w:r>
      <w:r w:rsidR="00BA7D03">
        <w:rPr>
          <w:lang w:eastAsia="lt-LT"/>
        </w:rPr>
        <w:t xml:space="preserve"> taip pat, darbai gali būti vykdomi etapais,</w:t>
      </w:r>
      <w:r w:rsidR="005D775B">
        <w:rPr>
          <w:lang w:eastAsia="lt-LT"/>
        </w:rPr>
        <w:t xml:space="preserve"> statybos darbų grafikas turi būti derinamas su mokyklos administracija.</w:t>
      </w:r>
    </w:p>
    <w:p w14:paraId="10D0F516" w14:textId="2F56E711" w:rsidR="00D14228" w:rsidRDefault="00D14228" w:rsidP="007A3EF1">
      <w:pPr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jc w:val="both"/>
        <w:rPr>
          <w:lang w:eastAsia="lt-LT"/>
        </w:rPr>
      </w:pPr>
      <w:bookmarkStart w:id="0" w:name="_Hlk184133695"/>
      <w:r>
        <w:rPr>
          <w:lang w:eastAsia="lt-LT"/>
        </w:rPr>
        <w:t xml:space="preserve">Darbai ir medžiagos, neatsižvelgiant į brėžinius ar pateiktą remontuojamų patalpų lentelę, gali kistis rangos darbų etape. Kiekvieną brėžinį atskirai susiderinti su Užsakovu. </w:t>
      </w:r>
    </w:p>
    <w:p w14:paraId="644B06BD" w14:textId="618F1DC8" w:rsidR="00D14228" w:rsidRDefault="00D14228" w:rsidP="007A3EF1">
      <w:pPr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Nurodyti kiekiai, pirkimo metu pateikti kiekių žiniaraštyje, yra preliminarūs ir gali kistis rangos darbų etape.</w:t>
      </w:r>
    </w:p>
    <w:bookmarkEnd w:id="0"/>
    <w:p w14:paraId="029BEFE9" w14:textId="3CF88713" w:rsidR="007A3EF1" w:rsidRDefault="007A3EF1" w:rsidP="00BA7D03">
      <w:pPr>
        <w:tabs>
          <w:tab w:val="left" w:pos="993"/>
          <w:tab w:val="left" w:pos="1560"/>
        </w:tabs>
        <w:jc w:val="both"/>
        <w:rPr>
          <w:lang w:eastAsia="lt-LT"/>
        </w:rPr>
      </w:pPr>
    </w:p>
    <w:p w14:paraId="2CE8180F" w14:textId="77777777" w:rsidR="000A4501" w:rsidRPr="000A4501" w:rsidRDefault="000A4501" w:rsidP="000A4501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</w:rPr>
      </w:pPr>
      <w:r w:rsidRPr="000A4501">
        <w:rPr>
          <w:b/>
        </w:rPr>
        <w:t>Darbų atlikimo terminai</w:t>
      </w:r>
    </w:p>
    <w:p w14:paraId="5EEFCDB1" w14:textId="70D1CC01" w:rsidR="000A4501" w:rsidRPr="001F7F3F" w:rsidRDefault="000A4501" w:rsidP="000A4501">
      <w:pPr>
        <w:suppressAutoHyphens w:val="0"/>
        <w:ind w:left="360"/>
        <w:jc w:val="both"/>
        <w:rPr>
          <w:rFonts w:eastAsia="Arial Nova"/>
          <w:lang w:eastAsia="lt-LT"/>
        </w:rPr>
      </w:pPr>
      <w:r w:rsidRPr="21E062D6">
        <w:rPr>
          <w:rFonts w:eastAsia="Arial Nova"/>
          <w:lang w:eastAsia="lt-LT"/>
        </w:rPr>
        <w:t xml:space="preserve">Darbų atlikimo terminas </w:t>
      </w:r>
      <w:r w:rsidR="7C994E46" w:rsidRPr="21E062D6">
        <w:rPr>
          <w:rFonts w:eastAsia="Arial Nova"/>
          <w:lang w:eastAsia="lt-LT"/>
        </w:rPr>
        <w:t>5</w:t>
      </w:r>
      <w:r w:rsidR="00FD6A0C" w:rsidRPr="21E062D6">
        <w:rPr>
          <w:rFonts w:eastAsia="Arial Nova"/>
          <w:lang w:eastAsia="lt-LT"/>
        </w:rPr>
        <w:t xml:space="preserve"> (</w:t>
      </w:r>
      <w:r w:rsidR="7B381ADA" w:rsidRPr="21E062D6">
        <w:rPr>
          <w:rFonts w:eastAsia="Arial Nova"/>
          <w:lang w:eastAsia="lt-LT"/>
        </w:rPr>
        <w:t>penki</w:t>
      </w:r>
      <w:r w:rsidR="00FD6A0C" w:rsidRPr="21E062D6">
        <w:rPr>
          <w:rFonts w:eastAsia="Arial Nova"/>
          <w:lang w:eastAsia="lt-LT"/>
        </w:rPr>
        <w:t>)</w:t>
      </w:r>
      <w:r w:rsidRPr="21E062D6">
        <w:rPr>
          <w:rFonts w:eastAsia="Arial Nova"/>
          <w:lang w:eastAsia="lt-LT"/>
        </w:rPr>
        <w:t xml:space="preserve"> mėnesiai nuo sutarties įsigaliojimo dienos.</w:t>
      </w:r>
    </w:p>
    <w:p w14:paraId="7707736D" w14:textId="77777777" w:rsidR="000F4ABE" w:rsidRDefault="000F4ABE" w:rsidP="009305B1">
      <w:pPr>
        <w:tabs>
          <w:tab w:val="left" w:pos="993"/>
        </w:tabs>
        <w:suppressAutoHyphens w:val="0"/>
        <w:jc w:val="both"/>
      </w:pPr>
    </w:p>
    <w:p w14:paraId="66C4FA89" w14:textId="7F675314" w:rsidR="004E7FCF" w:rsidRPr="00C32235" w:rsidRDefault="008F78D5" w:rsidP="00C32235">
      <w:pPr>
        <w:pStyle w:val="ListParagraph"/>
        <w:numPr>
          <w:ilvl w:val="0"/>
          <w:numId w:val="7"/>
        </w:numPr>
        <w:ind w:firstLine="491"/>
        <w:rPr>
          <w:b/>
          <w:bCs/>
        </w:rPr>
      </w:pPr>
      <w:r w:rsidRPr="00C32235">
        <w:rPr>
          <w:b/>
          <w:bCs/>
        </w:rPr>
        <w:t xml:space="preserve">Maksimali pirkimui skirta </w:t>
      </w:r>
      <w:r w:rsidR="0029727B" w:rsidRPr="00C32235">
        <w:rPr>
          <w:b/>
          <w:bCs/>
        </w:rPr>
        <w:t>lėšų suma</w:t>
      </w:r>
    </w:p>
    <w:p w14:paraId="42491489" w14:textId="6E60BA24" w:rsidR="00C32235" w:rsidRPr="00C32235" w:rsidRDefault="00C32235" w:rsidP="00C32235">
      <w:pPr>
        <w:pStyle w:val="ListParagraph"/>
        <w:ind w:left="851"/>
        <w:rPr>
          <w:rFonts w:ascii="Arial" w:hAnsi="Arial" w:cs="Arial"/>
          <w:color w:val="000000"/>
          <w:sz w:val="18"/>
          <w:szCs w:val="18"/>
          <w:lang w:eastAsia="lt-LT"/>
        </w:rPr>
      </w:pPr>
      <w:r>
        <w:t xml:space="preserve">Maksimali pirkimui skirta lėšų suma </w:t>
      </w:r>
      <w:r w:rsidR="00AC74A7">
        <w:t xml:space="preserve">- </w:t>
      </w:r>
      <w:r w:rsidRPr="0062188A">
        <w:rPr>
          <w:color w:val="000000"/>
          <w:szCs w:val="24"/>
          <w:lang w:eastAsia="lt-LT"/>
        </w:rPr>
        <w:t>497 746,00</w:t>
      </w:r>
      <w:r w:rsidR="0062188A">
        <w:rPr>
          <w:color w:val="000000"/>
          <w:szCs w:val="24"/>
          <w:lang w:eastAsia="lt-LT"/>
        </w:rPr>
        <w:t xml:space="preserve"> </w:t>
      </w:r>
      <w:r w:rsidRPr="0062188A">
        <w:rPr>
          <w:color w:val="000000"/>
          <w:szCs w:val="24"/>
          <w:lang w:eastAsia="lt-LT"/>
        </w:rPr>
        <w:t>eurų</w:t>
      </w:r>
      <w:r w:rsidR="00642503">
        <w:rPr>
          <w:color w:val="000000"/>
          <w:szCs w:val="24"/>
          <w:lang w:eastAsia="lt-LT"/>
        </w:rPr>
        <w:t xml:space="preserve"> be PVM</w:t>
      </w:r>
      <w:r w:rsidR="0062188A">
        <w:rPr>
          <w:rFonts w:ascii="Arial" w:hAnsi="Arial" w:cs="Arial"/>
          <w:color w:val="000000"/>
          <w:sz w:val="18"/>
          <w:szCs w:val="18"/>
          <w:lang w:eastAsia="lt-LT"/>
        </w:rPr>
        <w:t>.</w:t>
      </w:r>
    </w:p>
    <w:p w14:paraId="263CA7CD" w14:textId="77777777" w:rsidR="00C32235" w:rsidRDefault="00C32235" w:rsidP="00C32235">
      <w:pPr>
        <w:pStyle w:val="ListParagraph"/>
        <w:ind w:left="360"/>
        <w:jc w:val="both"/>
      </w:pPr>
    </w:p>
    <w:p w14:paraId="4B120975" w14:textId="77777777" w:rsidR="000F4ABE" w:rsidRDefault="000F4ABE" w:rsidP="009305B1">
      <w:pPr>
        <w:jc w:val="both"/>
      </w:pPr>
    </w:p>
    <w:p w14:paraId="6D8D90ED" w14:textId="597EB2BD" w:rsidR="00556400" w:rsidRPr="00D5527C" w:rsidRDefault="004015F3" w:rsidP="009305B1">
      <w:pPr>
        <w:jc w:val="both"/>
      </w:pPr>
      <w:r w:rsidRPr="00D5527C">
        <w:t xml:space="preserve"> </w:t>
      </w:r>
    </w:p>
    <w:sectPr w:rsidR="00556400" w:rsidRPr="00D5527C" w:rsidSect="00C32235">
      <w:headerReference w:type="default" r:id="rId11"/>
      <w:footerReference w:type="default" r:id="rId12"/>
      <w:pgSz w:w="11906" w:h="16838"/>
      <w:pgMar w:top="900" w:right="926" w:bottom="810" w:left="993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3032" w14:textId="77777777" w:rsidR="00F514BC" w:rsidRDefault="00F514BC">
      <w:r>
        <w:separator/>
      </w:r>
    </w:p>
  </w:endnote>
  <w:endnote w:type="continuationSeparator" w:id="0">
    <w:p w14:paraId="19E2F31B" w14:textId="77777777" w:rsidR="00F514BC" w:rsidRDefault="00F514BC">
      <w:r>
        <w:continuationSeparator/>
      </w:r>
    </w:p>
  </w:endnote>
  <w:endnote w:type="continuationNotice" w:id="1">
    <w:p w14:paraId="1EA83BF2" w14:textId="77777777" w:rsidR="00F514BC" w:rsidRDefault="00F51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7A3C" w14:textId="77777777" w:rsidR="004C30B4" w:rsidRDefault="004C30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6059" w14:textId="77777777" w:rsidR="00F514BC" w:rsidRDefault="00F514BC">
      <w:r>
        <w:separator/>
      </w:r>
    </w:p>
  </w:footnote>
  <w:footnote w:type="continuationSeparator" w:id="0">
    <w:p w14:paraId="084DCAAD" w14:textId="77777777" w:rsidR="00F514BC" w:rsidRDefault="00F514BC">
      <w:r>
        <w:continuationSeparator/>
      </w:r>
    </w:p>
  </w:footnote>
  <w:footnote w:type="continuationNotice" w:id="1">
    <w:p w14:paraId="5B5F2F9C" w14:textId="77777777" w:rsidR="00F514BC" w:rsidRDefault="00F51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5FFC" w14:textId="7296F2D4" w:rsidR="004C30B4" w:rsidRDefault="004C30B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2730A">
      <w:rPr>
        <w:noProof/>
      </w:rPr>
      <w:t>4</w:t>
    </w:r>
    <w:r>
      <w:fldChar w:fldCharType="end"/>
    </w:r>
  </w:p>
  <w:p w14:paraId="73C14074" w14:textId="77777777" w:rsidR="004C30B4" w:rsidRDefault="004C3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B40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0A84"/>
    <w:multiLevelType w:val="multilevel"/>
    <w:tmpl w:val="78FE2F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43F03"/>
    <w:multiLevelType w:val="multilevel"/>
    <w:tmpl w:val="1CE83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53EC2"/>
    <w:multiLevelType w:val="multilevel"/>
    <w:tmpl w:val="A824E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11734"/>
    <w:multiLevelType w:val="multilevel"/>
    <w:tmpl w:val="A824E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4C1FC1"/>
    <w:multiLevelType w:val="hybridMultilevel"/>
    <w:tmpl w:val="DC460E0A"/>
    <w:lvl w:ilvl="0" w:tplc="F98C0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991DB3"/>
    <w:multiLevelType w:val="multilevel"/>
    <w:tmpl w:val="A824E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B31317"/>
    <w:multiLevelType w:val="hybridMultilevel"/>
    <w:tmpl w:val="00369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6475"/>
    <w:multiLevelType w:val="hybridMultilevel"/>
    <w:tmpl w:val="C83EA4B4"/>
    <w:lvl w:ilvl="0" w:tplc="B100D868">
      <w:start w:val="1"/>
      <w:numFmt w:val="decimal"/>
      <w:lvlText w:val="%1."/>
      <w:lvlJc w:val="left"/>
      <w:pPr>
        <w:ind w:left="99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CFF2573"/>
    <w:multiLevelType w:val="hybridMultilevel"/>
    <w:tmpl w:val="9AB0DF30"/>
    <w:lvl w:ilvl="0" w:tplc="0EFA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593223"/>
    <w:multiLevelType w:val="hybridMultilevel"/>
    <w:tmpl w:val="0A549988"/>
    <w:lvl w:ilvl="0" w:tplc="EBD4B49A">
      <w:start w:val="35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572201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E2287A"/>
    <w:multiLevelType w:val="hybridMultilevel"/>
    <w:tmpl w:val="432E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A1581"/>
    <w:multiLevelType w:val="hybridMultilevel"/>
    <w:tmpl w:val="ECBECBAA"/>
    <w:lvl w:ilvl="0" w:tplc="2E363858">
      <w:start w:val="2016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5A387206"/>
    <w:multiLevelType w:val="multilevel"/>
    <w:tmpl w:val="342AB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780A9A"/>
    <w:multiLevelType w:val="hybridMultilevel"/>
    <w:tmpl w:val="B68C9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94BF4"/>
    <w:multiLevelType w:val="multilevel"/>
    <w:tmpl w:val="0F767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7" w:hanging="504"/>
      </w:pPr>
      <w:rPr>
        <w:rFonts w:hint="default"/>
        <w:b w:val="0"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4472BC"/>
    <w:multiLevelType w:val="multilevel"/>
    <w:tmpl w:val="4A122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3493680">
    <w:abstractNumId w:val="10"/>
  </w:num>
  <w:num w:numId="2" w16cid:durableId="601107547">
    <w:abstractNumId w:val="13"/>
  </w:num>
  <w:num w:numId="3" w16cid:durableId="1881361904">
    <w:abstractNumId w:val="0"/>
  </w:num>
  <w:num w:numId="4" w16cid:durableId="623268283">
    <w:abstractNumId w:val="5"/>
  </w:num>
  <w:num w:numId="5" w16cid:durableId="1920821123">
    <w:abstractNumId w:val="9"/>
  </w:num>
  <w:num w:numId="6" w16cid:durableId="419759883">
    <w:abstractNumId w:val="1"/>
  </w:num>
  <w:num w:numId="7" w16cid:durableId="96681824">
    <w:abstractNumId w:val="16"/>
  </w:num>
  <w:num w:numId="8" w16cid:durableId="2133016022">
    <w:abstractNumId w:val="2"/>
  </w:num>
  <w:num w:numId="9" w16cid:durableId="1105073195">
    <w:abstractNumId w:val="17"/>
  </w:num>
  <w:num w:numId="10" w16cid:durableId="220138377">
    <w:abstractNumId w:val="11"/>
  </w:num>
  <w:num w:numId="11" w16cid:durableId="552540626">
    <w:abstractNumId w:val="4"/>
  </w:num>
  <w:num w:numId="12" w16cid:durableId="1503009532">
    <w:abstractNumId w:val="6"/>
  </w:num>
  <w:num w:numId="13" w16cid:durableId="1438913381">
    <w:abstractNumId w:val="3"/>
  </w:num>
  <w:num w:numId="14" w16cid:durableId="1039860230">
    <w:abstractNumId w:val="14"/>
  </w:num>
  <w:num w:numId="15" w16cid:durableId="387455587">
    <w:abstractNumId w:val="15"/>
  </w:num>
  <w:num w:numId="16" w16cid:durableId="742412405">
    <w:abstractNumId w:val="12"/>
  </w:num>
  <w:num w:numId="17" w16cid:durableId="838079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4318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embedSystemFonts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6C"/>
    <w:rsid w:val="00010624"/>
    <w:rsid w:val="00011054"/>
    <w:rsid w:val="000116BB"/>
    <w:rsid w:val="0001352C"/>
    <w:rsid w:val="000164BB"/>
    <w:rsid w:val="00020320"/>
    <w:rsid w:val="00020D3F"/>
    <w:rsid w:val="00020F9F"/>
    <w:rsid w:val="00021518"/>
    <w:rsid w:val="000238E7"/>
    <w:rsid w:val="00025C88"/>
    <w:rsid w:val="00031334"/>
    <w:rsid w:val="0003578B"/>
    <w:rsid w:val="00040781"/>
    <w:rsid w:val="0004327E"/>
    <w:rsid w:val="0004365C"/>
    <w:rsid w:val="0004463A"/>
    <w:rsid w:val="000470F3"/>
    <w:rsid w:val="00055A63"/>
    <w:rsid w:val="0005763D"/>
    <w:rsid w:val="00060330"/>
    <w:rsid w:val="00062D4A"/>
    <w:rsid w:val="000712DD"/>
    <w:rsid w:val="00071556"/>
    <w:rsid w:val="00076999"/>
    <w:rsid w:val="00076A1B"/>
    <w:rsid w:val="0007731E"/>
    <w:rsid w:val="0008023E"/>
    <w:rsid w:val="00081746"/>
    <w:rsid w:val="00093251"/>
    <w:rsid w:val="0009668B"/>
    <w:rsid w:val="00097D3F"/>
    <w:rsid w:val="000A1BD4"/>
    <w:rsid w:val="000A4501"/>
    <w:rsid w:val="000B3412"/>
    <w:rsid w:val="000B5F32"/>
    <w:rsid w:val="000D5A61"/>
    <w:rsid w:val="000D62C3"/>
    <w:rsid w:val="000D7123"/>
    <w:rsid w:val="000D7C64"/>
    <w:rsid w:val="000E0795"/>
    <w:rsid w:val="000E1EBA"/>
    <w:rsid w:val="000E3227"/>
    <w:rsid w:val="000E776C"/>
    <w:rsid w:val="000F3A62"/>
    <w:rsid w:val="000F4ABE"/>
    <w:rsid w:val="000F4E59"/>
    <w:rsid w:val="000F78AE"/>
    <w:rsid w:val="00112F28"/>
    <w:rsid w:val="00116359"/>
    <w:rsid w:val="00117C4E"/>
    <w:rsid w:val="00122DFE"/>
    <w:rsid w:val="00124657"/>
    <w:rsid w:val="00126773"/>
    <w:rsid w:val="00126BEC"/>
    <w:rsid w:val="00133508"/>
    <w:rsid w:val="00140891"/>
    <w:rsid w:val="00144AA8"/>
    <w:rsid w:val="00157550"/>
    <w:rsid w:val="00157D6A"/>
    <w:rsid w:val="00162444"/>
    <w:rsid w:val="001674C1"/>
    <w:rsid w:val="00170CA4"/>
    <w:rsid w:val="00171A79"/>
    <w:rsid w:val="00173427"/>
    <w:rsid w:val="0017359D"/>
    <w:rsid w:val="00181F93"/>
    <w:rsid w:val="001860CC"/>
    <w:rsid w:val="00187737"/>
    <w:rsid w:val="00190479"/>
    <w:rsid w:val="001919E9"/>
    <w:rsid w:val="001933EC"/>
    <w:rsid w:val="0019342F"/>
    <w:rsid w:val="00193ACE"/>
    <w:rsid w:val="00196917"/>
    <w:rsid w:val="00197ACA"/>
    <w:rsid w:val="001A750A"/>
    <w:rsid w:val="001B2F6C"/>
    <w:rsid w:val="001B3F00"/>
    <w:rsid w:val="001B48F7"/>
    <w:rsid w:val="001C06D3"/>
    <w:rsid w:val="001C2CAB"/>
    <w:rsid w:val="001C42F8"/>
    <w:rsid w:val="001C465C"/>
    <w:rsid w:val="001C6381"/>
    <w:rsid w:val="001C72BF"/>
    <w:rsid w:val="001D5615"/>
    <w:rsid w:val="001E2F6E"/>
    <w:rsid w:val="001F0437"/>
    <w:rsid w:val="001F20A6"/>
    <w:rsid w:val="001F34E8"/>
    <w:rsid w:val="002006BD"/>
    <w:rsid w:val="00201DE0"/>
    <w:rsid w:val="00203E2F"/>
    <w:rsid w:val="00206087"/>
    <w:rsid w:val="002110F0"/>
    <w:rsid w:val="00216AF7"/>
    <w:rsid w:val="002212D2"/>
    <w:rsid w:val="00223C0E"/>
    <w:rsid w:val="00227843"/>
    <w:rsid w:val="00232FD0"/>
    <w:rsid w:val="00236552"/>
    <w:rsid w:val="00236E0A"/>
    <w:rsid w:val="00240E93"/>
    <w:rsid w:val="00244D2F"/>
    <w:rsid w:val="00246289"/>
    <w:rsid w:val="002473A6"/>
    <w:rsid w:val="0024766D"/>
    <w:rsid w:val="0024788D"/>
    <w:rsid w:val="00250CBD"/>
    <w:rsid w:val="002515B3"/>
    <w:rsid w:val="002540EB"/>
    <w:rsid w:val="002546EE"/>
    <w:rsid w:val="00256556"/>
    <w:rsid w:val="00260BD3"/>
    <w:rsid w:val="00261DEE"/>
    <w:rsid w:val="00262E60"/>
    <w:rsid w:val="002672DC"/>
    <w:rsid w:val="002676CD"/>
    <w:rsid w:val="0027254C"/>
    <w:rsid w:val="002738B1"/>
    <w:rsid w:val="00273CA5"/>
    <w:rsid w:val="00275BBB"/>
    <w:rsid w:val="00276C31"/>
    <w:rsid w:val="00280736"/>
    <w:rsid w:val="00282077"/>
    <w:rsid w:val="00283418"/>
    <w:rsid w:val="0028404B"/>
    <w:rsid w:val="002908C5"/>
    <w:rsid w:val="00290C75"/>
    <w:rsid w:val="002916B4"/>
    <w:rsid w:val="0029727B"/>
    <w:rsid w:val="00297CB8"/>
    <w:rsid w:val="002A08C7"/>
    <w:rsid w:val="002A10A6"/>
    <w:rsid w:val="002A65C5"/>
    <w:rsid w:val="002A68CF"/>
    <w:rsid w:val="002A7591"/>
    <w:rsid w:val="002B5E0C"/>
    <w:rsid w:val="002C6988"/>
    <w:rsid w:val="002D4588"/>
    <w:rsid w:val="002D4615"/>
    <w:rsid w:val="002D4EE9"/>
    <w:rsid w:val="002D6199"/>
    <w:rsid w:val="002D64F2"/>
    <w:rsid w:val="002E0112"/>
    <w:rsid w:val="002E13DD"/>
    <w:rsid w:val="002E6078"/>
    <w:rsid w:val="002E6871"/>
    <w:rsid w:val="002F27EA"/>
    <w:rsid w:val="002F3A17"/>
    <w:rsid w:val="002F510F"/>
    <w:rsid w:val="00301B5C"/>
    <w:rsid w:val="00301EEE"/>
    <w:rsid w:val="003035E2"/>
    <w:rsid w:val="0030373E"/>
    <w:rsid w:val="003040EC"/>
    <w:rsid w:val="00304C92"/>
    <w:rsid w:val="00313269"/>
    <w:rsid w:val="003224D5"/>
    <w:rsid w:val="00322681"/>
    <w:rsid w:val="00322BC5"/>
    <w:rsid w:val="0032468D"/>
    <w:rsid w:val="00325421"/>
    <w:rsid w:val="0033273D"/>
    <w:rsid w:val="00332820"/>
    <w:rsid w:val="0033312D"/>
    <w:rsid w:val="00333594"/>
    <w:rsid w:val="00333F58"/>
    <w:rsid w:val="0033489C"/>
    <w:rsid w:val="00342899"/>
    <w:rsid w:val="00342C00"/>
    <w:rsid w:val="00343B34"/>
    <w:rsid w:val="00343DF5"/>
    <w:rsid w:val="00346445"/>
    <w:rsid w:val="003530D1"/>
    <w:rsid w:val="0035343C"/>
    <w:rsid w:val="00356C2D"/>
    <w:rsid w:val="00360A3A"/>
    <w:rsid w:val="003648A3"/>
    <w:rsid w:val="003707AF"/>
    <w:rsid w:val="00371247"/>
    <w:rsid w:val="00372BC7"/>
    <w:rsid w:val="0037437E"/>
    <w:rsid w:val="003764B4"/>
    <w:rsid w:val="00381EF8"/>
    <w:rsid w:val="003862BF"/>
    <w:rsid w:val="00387713"/>
    <w:rsid w:val="003900C5"/>
    <w:rsid w:val="003904DD"/>
    <w:rsid w:val="00395AE5"/>
    <w:rsid w:val="003979E3"/>
    <w:rsid w:val="003A1820"/>
    <w:rsid w:val="003A26E8"/>
    <w:rsid w:val="003A5D95"/>
    <w:rsid w:val="003B18AD"/>
    <w:rsid w:val="003B49C2"/>
    <w:rsid w:val="003B582B"/>
    <w:rsid w:val="003B5C18"/>
    <w:rsid w:val="003B60CF"/>
    <w:rsid w:val="003B788B"/>
    <w:rsid w:val="003B7F8B"/>
    <w:rsid w:val="003C24BA"/>
    <w:rsid w:val="003C50A5"/>
    <w:rsid w:val="003C7B0F"/>
    <w:rsid w:val="003D01F7"/>
    <w:rsid w:val="003D139B"/>
    <w:rsid w:val="003D2ABE"/>
    <w:rsid w:val="003D3142"/>
    <w:rsid w:val="003D453F"/>
    <w:rsid w:val="003E16B7"/>
    <w:rsid w:val="003E31C2"/>
    <w:rsid w:val="003E4462"/>
    <w:rsid w:val="003E5300"/>
    <w:rsid w:val="003E6687"/>
    <w:rsid w:val="003F38CF"/>
    <w:rsid w:val="003F468B"/>
    <w:rsid w:val="004003A8"/>
    <w:rsid w:val="004015F3"/>
    <w:rsid w:val="00404020"/>
    <w:rsid w:val="00405A15"/>
    <w:rsid w:val="0040643A"/>
    <w:rsid w:val="00411BC3"/>
    <w:rsid w:val="00412320"/>
    <w:rsid w:val="00413884"/>
    <w:rsid w:val="004148CE"/>
    <w:rsid w:val="00422608"/>
    <w:rsid w:val="0042472E"/>
    <w:rsid w:val="0042527F"/>
    <w:rsid w:val="004265AC"/>
    <w:rsid w:val="004269AB"/>
    <w:rsid w:val="00426C99"/>
    <w:rsid w:val="00427BFB"/>
    <w:rsid w:val="00451B3D"/>
    <w:rsid w:val="0045571B"/>
    <w:rsid w:val="00455FFE"/>
    <w:rsid w:val="00456216"/>
    <w:rsid w:val="00464ECB"/>
    <w:rsid w:val="004653EE"/>
    <w:rsid w:val="00466605"/>
    <w:rsid w:val="0047047A"/>
    <w:rsid w:val="00473AC4"/>
    <w:rsid w:val="004765FF"/>
    <w:rsid w:val="00477772"/>
    <w:rsid w:val="0049048C"/>
    <w:rsid w:val="00491747"/>
    <w:rsid w:val="00492195"/>
    <w:rsid w:val="00492A3E"/>
    <w:rsid w:val="004931FE"/>
    <w:rsid w:val="00495B2A"/>
    <w:rsid w:val="00496BD7"/>
    <w:rsid w:val="004A4AA4"/>
    <w:rsid w:val="004A5C4F"/>
    <w:rsid w:val="004B1A97"/>
    <w:rsid w:val="004B2F83"/>
    <w:rsid w:val="004B4FB1"/>
    <w:rsid w:val="004C2779"/>
    <w:rsid w:val="004C30B4"/>
    <w:rsid w:val="004D4B91"/>
    <w:rsid w:val="004D4BDE"/>
    <w:rsid w:val="004D5AAF"/>
    <w:rsid w:val="004D6CAF"/>
    <w:rsid w:val="004E7FCF"/>
    <w:rsid w:val="004F60B3"/>
    <w:rsid w:val="00501678"/>
    <w:rsid w:val="00501811"/>
    <w:rsid w:val="005032CB"/>
    <w:rsid w:val="00507184"/>
    <w:rsid w:val="00507ABB"/>
    <w:rsid w:val="00511470"/>
    <w:rsid w:val="0051475A"/>
    <w:rsid w:val="00515C4F"/>
    <w:rsid w:val="00517795"/>
    <w:rsid w:val="0052070C"/>
    <w:rsid w:val="00520B39"/>
    <w:rsid w:val="00522059"/>
    <w:rsid w:val="005357E9"/>
    <w:rsid w:val="00540F5C"/>
    <w:rsid w:val="00541460"/>
    <w:rsid w:val="005444E3"/>
    <w:rsid w:val="00550AA8"/>
    <w:rsid w:val="0055116C"/>
    <w:rsid w:val="00556400"/>
    <w:rsid w:val="0056249A"/>
    <w:rsid w:val="00562710"/>
    <w:rsid w:val="00562A13"/>
    <w:rsid w:val="00563954"/>
    <w:rsid w:val="00563E86"/>
    <w:rsid w:val="005727F1"/>
    <w:rsid w:val="00573415"/>
    <w:rsid w:val="0057507E"/>
    <w:rsid w:val="00576A0F"/>
    <w:rsid w:val="00577B6E"/>
    <w:rsid w:val="005850BC"/>
    <w:rsid w:val="00587EA3"/>
    <w:rsid w:val="005918E8"/>
    <w:rsid w:val="00591EF2"/>
    <w:rsid w:val="005929D3"/>
    <w:rsid w:val="005963BA"/>
    <w:rsid w:val="00597C1A"/>
    <w:rsid w:val="005A0EE7"/>
    <w:rsid w:val="005A45F4"/>
    <w:rsid w:val="005B284D"/>
    <w:rsid w:val="005B4229"/>
    <w:rsid w:val="005B6327"/>
    <w:rsid w:val="005B6609"/>
    <w:rsid w:val="005C1F03"/>
    <w:rsid w:val="005D5D72"/>
    <w:rsid w:val="005D7394"/>
    <w:rsid w:val="005D775B"/>
    <w:rsid w:val="005F0120"/>
    <w:rsid w:val="005F2F7F"/>
    <w:rsid w:val="005F76BD"/>
    <w:rsid w:val="006046DC"/>
    <w:rsid w:val="00604C6B"/>
    <w:rsid w:val="00611541"/>
    <w:rsid w:val="00617AB1"/>
    <w:rsid w:val="0062188A"/>
    <w:rsid w:val="00625DE3"/>
    <w:rsid w:val="00626AC9"/>
    <w:rsid w:val="0062730A"/>
    <w:rsid w:val="00631D38"/>
    <w:rsid w:val="006338BF"/>
    <w:rsid w:val="00634ADF"/>
    <w:rsid w:val="006365C5"/>
    <w:rsid w:val="0063689C"/>
    <w:rsid w:val="00641048"/>
    <w:rsid w:val="0064137A"/>
    <w:rsid w:val="00642503"/>
    <w:rsid w:val="00642BDA"/>
    <w:rsid w:val="00645F03"/>
    <w:rsid w:val="00647662"/>
    <w:rsid w:val="00647BB7"/>
    <w:rsid w:val="00652EB5"/>
    <w:rsid w:val="00662E23"/>
    <w:rsid w:val="0066660C"/>
    <w:rsid w:val="006741C4"/>
    <w:rsid w:val="00675D9C"/>
    <w:rsid w:val="00675DC5"/>
    <w:rsid w:val="00694DD0"/>
    <w:rsid w:val="006A5996"/>
    <w:rsid w:val="006B248C"/>
    <w:rsid w:val="006C2FE9"/>
    <w:rsid w:val="006C3599"/>
    <w:rsid w:val="006C3A6A"/>
    <w:rsid w:val="006C5ACF"/>
    <w:rsid w:val="006D15E9"/>
    <w:rsid w:val="006D77F1"/>
    <w:rsid w:val="006E2CEE"/>
    <w:rsid w:val="006F14FB"/>
    <w:rsid w:val="006F1BE8"/>
    <w:rsid w:val="006F6407"/>
    <w:rsid w:val="007064F5"/>
    <w:rsid w:val="007162CC"/>
    <w:rsid w:val="00721AE1"/>
    <w:rsid w:val="00723A92"/>
    <w:rsid w:val="00730BC5"/>
    <w:rsid w:val="00733536"/>
    <w:rsid w:val="00734227"/>
    <w:rsid w:val="00734252"/>
    <w:rsid w:val="00736173"/>
    <w:rsid w:val="00736C0D"/>
    <w:rsid w:val="00736CAE"/>
    <w:rsid w:val="00737D3F"/>
    <w:rsid w:val="007407EE"/>
    <w:rsid w:val="00740955"/>
    <w:rsid w:val="0074191F"/>
    <w:rsid w:val="007423B8"/>
    <w:rsid w:val="00745AEA"/>
    <w:rsid w:val="007472D8"/>
    <w:rsid w:val="00751D29"/>
    <w:rsid w:val="00751FFE"/>
    <w:rsid w:val="00754EF7"/>
    <w:rsid w:val="00754F32"/>
    <w:rsid w:val="00755431"/>
    <w:rsid w:val="007561FF"/>
    <w:rsid w:val="007613A4"/>
    <w:rsid w:val="0076198C"/>
    <w:rsid w:val="0076301C"/>
    <w:rsid w:val="0076494F"/>
    <w:rsid w:val="00766D57"/>
    <w:rsid w:val="007710D4"/>
    <w:rsid w:val="00775EE0"/>
    <w:rsid w:val="00787C85"/>
    <w:rsid w:val="00793919"/>
    <w:rsid w:val="007A2C71"/>
    <w:rsid w:val="007A3EF1"/>
    <w:rsid w:val="007B0C00"/>
    <w:rsid w:val="007B3FF7"/>
    <w:rsid w:val="007B64B2"/>
    <w:rsid w:val="007C0552"/>
    <w:rsid w:val="007C0946"/>
    <w:rsid w:val="007C3786"/>
    <w:rsid w:val="007D0196"/>
    <w:rsid w:val="007D3AEF"/>
    <w:rsid w:val="007D405A"/>
    <w:rsid w:val="007E07DC"/>
    <w:rsid w:val="007E1046"/>
    <w:rsid w:val="007E3A94"/>
    <w:rsid w:val="007E5C3B"/>
    <w:rsid w:val="007F4E2F"/>
    <w:rsid w:val="007F624A"/>
    <w:rsid w:val="00800F94"/>
    <w:rsid w:val="00803F2A"/>
    <w:rsid w:val="00807069"/>
    <w:rsid w:val="0081437E"/>
    <w:rsid w:val="00815341"/>
    <w:rsid w:val="0081558E"/>
    <w:rsid w:val="00817A0A"/>
    <w:rsid w:val="008211E0"/>
    <w:rsid w:val="00821481"/>
    <w:rsid w:val="00822C0A"/>
    <w:rsid w:val="00831708"/>
    <w:rsid w:val="008350B9"/>
    <w:rsid w:val="00835D23"/>
    <w:rsid w:val="0083672A"/>
    <w:rsid w:val="00836741"/>
    <w:rsid w:val="00836A1E"/>
    <w:rsid w:val="00840731"/>
    <w:rsid w:val="008450B9"/>
    <w:rsid w:val="0084543F"/>
    <w:rsid w:val="00845C41"/>
    <w:rsid w:val="008550C0"/>
    <w:rsid w:val="008560DB"/>
    <w:rsid w:val="00856EDE"/>
    <w:rsid w:val="00857528"/>
    <w:rsid w:val="00857B54"/>
    <w:rsid w:val="00861F96"/>
    <w:rsid w:val="00864AB2"/>
    <w:rsid w:val="00870139"/>
    <w:rsid w:val="00873FED"/>
    <w:rsid w:val="008811C8"/>
    <w:rsid w:val="00883FA3"/>
    <w:rsid w:val="008841C0"/>
    <w:rsid w:val="0088635A"/>
    <w:rsid w:val="0088739A"/>
    <w:rsid w:val="00897234"/>
    <w:rsid w:val="008A0504"/>
    <w:rsid w:val="008A0EE5"/>
    <w:rsid w:val="008A19AB"/>
    <w:rsid w:val="008A2D6F"/>
    <w:rsid w:val="008A5681"/>
    <w:rsid w:val="008A57F8"/>
    <w:rsid w:val="008B553F"/>
    <w:rsid w:val="008C0637"/>
    <w:rsid w:val="008C0ED0"/>
    <w:rsid w:val="008C0FA0"/>
    <w:rsid w:val="008C4748"/>
    <w:rsid w:val="008C7481"/>
    <w:rsid w:val="008D39C4"/>
    <w:rsid w:val="008D405E"/>
    <w:rsid w:val="008D587C"/>
    <w:rsid w:val="008E0047"/>
    <w:rsid w:val="008E3B1A"/>
    <w:rsid w:val="008E4356"/>
    <w:rsid w:val="008E4655"/>
    <w:rsid w:val="008E4A48"/>
    <w:rsid w:val="008F0AE8"/>
    <w:rsid w:val="008F17A5"/>
    <w:rsid w:val="008F1C84"/>
    <w:rsid w:val="008F35C6"/>
    <w:rsid w:val="008F62C1"/>
    <w:rsid w:val="008F78D5"/>
    <w:rsid w:val="00900AB8"/>
    <w:rsid w:val="00900DE4"/>
    <w:rsid w:val="009017FB"/>
    <w:rsid w:val="0090186E"/>
    <w:rsid w:val="00903F05"/>
    <w:rsid w:val="00904066"/>
    <w:rsid w:val="00906BAF"/>
    <w:rsid w:val="0091094A"/>
    <w:rsid w:val="00910BF6"/>
    <w:rsid w:val="00917D85"/>
    <w:rsid w:val="00917E36"/>
    <w:rsid w:val="009249E0"/>
    <w:rsid w:val="00924C58"/>
    <w:rsid w:val="00926F89"/>
    <w:rsid w:val="009305B1"/>
    <w:rsid w:val="00930EAC"/>
    <w:rsid w:val="009320D0"/>
    <w:rsid w:val="00934D98"/>
    <w:rsid w:val="009351E9"/>
    <w:rsid w:val="00940297"/>
    <w:rsid w:val="009424E7"/>
    <w:rsid w:val="00950D4E"/>
    <w:rsid w:val="00957A52"/>
    <w:rsid w:val="00960F2E"/>
    <w:rsid w:val="0096126E"/>
    <w:rsid w:val="00962999"/>
    <w:rsid w:val="009631D5"/>
    <w:rsid w:val="00964257"/>
    <w:rsid w:val="0097125A"/>
    <w:rsid w:val="00973193"/>
    <w:rsid w:val="00976F4D"/>
    <w:rsid w:val="00981A94"/>
    <w:rsid w:val="009847F6"/>
    <w:rsid w:val="00984C18"/>
    <w:rsid w:val="00984E55"/>
    <w:rsid w:val="00997C10"/>
    <w:rsid w:val="009A1E21"/>
    <w:rsid w:val="009A54B0"/>
    <w:rsid w:val="009A7A16"/>
    <w:rsid w:val="009B53CD"/>
    <w:rsid w:val="009B5C37"/>
    <w:rsid w:val="009B6388"/>
    <w:rsid w:val="009C3063"/>
    <w:rsid w:val="009C33CE"/>
    <w:rsid w:val="009C3E1E"/>
    <w:rsid w:val="009C484F"/>
    <w:rsid w:val="009D20F1"/>
    <w:rsid w:val="009D2A0E"/>
    <w:rsid w:val="009D5B29"/>
    <w:rsid w:val="009D7C56"/>
    <w:rsid w:val="009D7FB9"/>
    <w:rsid w:val="009E1190"/>
    <w:rsid w:val="009E20C8"/>
    <w:rsid w:val="009E4426"/>
    <w:rsid w:val="009E486B"/>
    <w:rsid w:val="009E4DF5"/>
    <w:rsid w:val="009E5B70"/>
    <w:rsid w:val="009E656A"/>
    <w:rsid w:val="009F0187"/>
    <w:rsid w:val="009F2FFB"/>
    <w:rsid w:val="009F5548"/>
    <w:rsid w:val="009F6FA1"/>
    <w:rsid w:val="00A00067"/>
    <w:rsid w:val="00A0046F"/>
    <w:rsid w:val="00A0190D"/>
    <w:rsid w:val="00A01EAE"/>
    <w:rsid w:val="00A033AC"/>
    <w:rsid w:val="00A079CD"/>
    <w:rsid w:val="00A149D8"/>
    <w:rsid w:val="00A224C7"/>
    <w:rsid w:val="00A2641B"/>
    <w:rsid w:val="00A333A5"/>
    <w:rsid w:val="00A350CD"/>
    <w:rsid w:val="00A37306"/>
    <w:rsid w:val="00A40B7C"/>
    <w:rsid w:val="00A41600"/>
    <w:rsid w:val="00A44A6B"/>
    <w:rsid w:val="00A47200"/>
    <w:rsid w:val="00A50AB9"/>
    <w:rsid w:val="00A50C80"/>
    <w:rsid w:val="00A51A2F"/>
    <w:rsid w:val="00A6253C"/>
    <w:rsid w:val="00A63348"/>
    <w:rsid w:val="00A63D40"/>
    <w:rsid w:val="00A65DB8"/>
    <w:rsid w:val="00A722A0"/>
    <w:rsid w:val="00A76695"/>
    <w:rsid w:val="00A84293"/>
    <w:rsid w:val="00A84983"/>
    <w:rsid w:val="00A87D88"/>
    <w:rsid w:val="00A91479"/>
    <w:rsid w:val="00A91918"/>
    <w:rsid w:val="00A92893"/>
    <w:rsid w:val="00A94FCB"/>
    <w:rsid w:val="00A97764"/>
    <w:rsid w:val="00A97852"/>
    <w:rsid w:val="00AA0899"/>
    <w:rsid w:val="00AA20F2"/>
    <w:rsid w:val="00AA30D4"/>
    <w:rsid w:val="00AA32E4"/>
    <w:rsid w:val="00AA6BE6"/>
    <w:rsid w:val="00AA75D6"/>
    <w:rsid w:val="00AB431C"/>
    <w:rsid w:val="00AB6E93"/>
    <w:rsid w:val="00AC58D7"/>
    <w:rsid w:val="00AC597B"/>
    <w:rsid w:val="00AC6C73"/>
    <w:rsid w:val="00AC74A7"/>
    <w:rsid w:val="00AC7560"/>
    <w:rsid w:val="00AC75A3"/>
    <w:rsid w:val="00AD2ABF"/>
    <w:rsid w:val="00AD4167"/>
    <w:rsid w:val="00AE3098"/>
    <w:rsid w:val="00AE4168"/>
    <w:rsid w:val="00AE591B"/>
    <w:rsid w:val="00AF1076"/>
    <w:rsid w:val="00AF11C8"/>
    <w:rsid w:val="00AF2A97"/>
    <w:rsid w:val="00AF610F"/>
    <w:rsid w:val="00AF725C"/>
    <w:rsid w:val="00B0020B"/>
    <w:rsid w:val="00B00CF0"/>
    <w:rsid w:val="00B0155C"/>
    <w:rsid w:val="00B024B2"/>
    <w:rsid w:val="00B02B78"/>
    <w:rsid w:val="00B060F5"/>
    <w:rsid w:val="00B1185D"/>
    <w:rsid w:val="00B12AA1"/>
    <w:rsid w:val="00B14093"/>
    <w:rsid w:val="00B14565"/>
    <w:rsid w:val="00B17440"/>
    <w:rsid w:val="00B21206"/>
    <w:rsid w:val="00B21379"/>
    <w:rsid w:val="00B32396"/>
    <w:rsid w:val="00B42505"/>
    <w:rsid w:val="00B43256"/>
    <w:rsid w:val="00B43434"/>
    <w:rsid w:val="00B44412"/>
    <w:rsid w:val="00B470D4"/>
    <w:rsid w:val="00B51330"/>
    <w:rsid w:val="00B53CAD"/>
    <w:rsid w:val="00B62C0E"/>
    <w:rsid w:val="00B65C14"/>
    <w:rsid w:val="00B65E00"/>
    <w:rsid w:val="00B67EEC"/>
    <w:rsid w:val="00B70325"/>
    <w:rsid w:val="00B7110F"/>
    <w:rsid w:val="00B73BD9"/>
    <w:rsid w:val="00B7766B"/>
    <w:rsid w:val="00B80861"/>
    <w:rsid w:val="00B81DBE"/>
    <w:rsid w:val="00B874CF"/>
    <w:rsid w:val="00B87638"/>
    <w:rsid w:val="00B95152"/>
    <w:rsid w:val="00B9561D"/>
    <w:rsid w:val="00BA09D7"/>
    <w:rsid w:val="00BA194D"/>
    <w:rsid w:val="00BA309B"/>
    <w:rsid w:val="00BA41F9"/>
    <w:rsid w:val="00BA5BB0"/>
    <w:rsid w:val="00BA5F6E"/>
    <w:rsid w:val="00BA7D03"/>
    <w:rsid w:val="00BB071A"/>
    <w:rsid w:val="00BB2B4F"/>
    <w:rsid w:val="00BC25D5"/>
    <w:rsid w:val="00BC7B4C"/>
    <w:rsid w:val="00BD1120"/>
    <w:rsid w:val="00BD15FE"/>
    <w:rsid w:val="00BE0147"/>
    <w:rsid w:val="00BF1D4B"/>
    <w:rsid w:val="00BF2DE7"/>
    <w:rsid w:val="00C02422"/>
    <w:rsid w:val="00C02AEB"/>
    <w:rsid w:val="00C13D21"/>
    <w:rsid w:val="00C1535A"/>
    <w:rsid w:val="00C1628A"/>
    <w:rsid w:val="00C165A2"/>
    <w:rsid w:val="00C168C2"/>
    <w:rsid w:val="00C227FA"/>
    <w:rsid w:val="00C22E26"/>
    <w:rsid w:val="00C231AB"/>
    <w:rsid w:val="00C27012"/>
    <w:rsid w:val="00C31512"/>
    <w:rsid w:val="00C32235"/>
    <w:rsid w:val="00C32C08"/>
    <w:rsid w:val="00C36234"/>
    <w:rsid w:val="00C42806"/>
    <w:rsid w:val="00C448B2"/>
    <w:rsid w:val="00C51FB2"/>
    <w:rsid w:val="00C52E8F"/>
    <w:rsid w:val="00C53385"/>
    <w:rsid w:val="00C54B0D"/>
    <w:rsid w:val="00C57F83"/>
    <w:rsid w:val="00C62224"/>
    <w:rsid w:val="00C62A3B"/>
    <w:rsid w:val="00C62D1E"/>
    <w:rsid w:val="00C63900"/>
    <w:rsid w:val="00C669C6"/>
    <w:rsid w:val="00C66AB0"/>
    <w:rsid w:val="00C707EB"/>
    <w:rsid w:val="00C70D7F"/>
    <w:rsid w:val="00C71A07"/>
    <w:rsid w:val="00C742BB"/>
    <w:rsid w:val="00C753B2"/>
    <w:rsid w:val="00C76BEF"/>
    <w:rsid w:val="00C91E62"/>
    <w:rsid w:val="00C93E25"/>
    <w:rsid w:val="00C947E2"/>
    <w:rsid w:val="00CA0867"/>
    <w:rsid w:val="00CA6A0D"/>
    <w:rsid w:val="00CB0B59"/>
    <w:rsid w:val="00CB2FA4"/>
    <w:rsid w:val="00CB33DE"/>
    <w:rsid w:val="00CB463F"/>
    <w:rsid w:val="00CB5866"/>
    <w:rsid w:val="00CC136C"/>
    <w:rsid w:val="00CC3F7B"/>
    <w:rsid w:val="00CC7E09"/>
    <w:rsid w:val="00CD1233"/>
    <w:rsid w:val="00CD5B6E"/>
    <w:rsid w:val="00CD5B7E"/>
    <w:rsid w:val="00CE2F43"/>
    <w:rsid w:val="00CE3EA0"/>
    <w:rsid w:val="00CF1511"/>
    <w:rsid w:val="00CF17E4"/>
    <w:rsid w:val="00CF1F18"/>
    <w:rsid w:val="00CF44F5"/>
    <w:rsid w:val="00CF5149"/>
    <w:rsid w:val="00CF799E"/>
    <w:rsid w:val="00D00F7C"/>
    <w:rsid w:val="00D04661"/>
    <w:rsid w:val="00D0738F"/>
    <w:rsid w:val="00D07924"/>
    <w:rsid w:val="00D12DA3"/>
    <w:rsid w:val="00D13745"/>
    <w:rsid w:val="00D13932"/>
    <w:rsid w:val="00D14122"/>
    <w:rsid w:val="00D14228"/>
    <w:rsid w:val="00D152E3"/>
    <w:rsid w:val="00D160C5"/>
    <w:rsid w:val="00D17756"/>
    <w:rsid w:val="00D21E0C"/>
    <w:rsid w:val="00D26F63"/>
    <w:rsid w:val="00D27F57"/>
    <w:rsid w:val="00D31ACB"/>
    <w:rsid w:val="00D328D8"/>
    <w:rsid w:val="00D35A37"/>
    <w:rsid w:val="00D36836"/>
    <w:rsid w:val="00D37361"/>
    <w:rsid w:val="00D4094D"/>
    <w:rsid w:val="00D43F7E"/>
    <w:rsid w:val="00D531DA"/>
    <w:rsid w:val="00D5527C"/>
    <w:rsid w:val="00D57C01"/>
    <w:rsid w:val="00D57E0D"/>
    <w:rsid w:val="00D61219"/>
    <w:rsid w:val="00D62262"/>
    <w:rsid w:val="00D70EE3"/>
    <w:rsid w:val="00D72296"/>
    <w:rsid w:val="00D7715D"/>
    <w:rsid w:val="00D81DB3"/>
    <w:rsid w:val="00D83453"/>
    <w:rsid w:val="00D86849"/>
    <w:rsid w:val="00D87E7C"/>
    <w:rsid w:val="00D95F09"/>
    <w:rsid w:val="00D96384"/>
    <w:rsid w:val="00D96B92"/>
    <w:rsid w:val="00DB6908"/>
    <w:rsid w:val="00DC1910"/>
    <w:rsid w:val="00DC315B"/>
    <w:rsid w:val="00DC6730"/>
    <w:rsid w:val="00DC6A64"/>
    <w:rsid w:val="00DC706A"/>
    <w:rsid w:val="00DC76E1"/>
    <w:rsid w:val="00DD5B51"/>
    <w:rsid w:val="00DD5C5D"/>
    <w:rsid w:val="00DE0FC7"/>
    <w:rsid w:val="00DE316E"/>
    <w:rsid w:val="00DF1366"/>
    <w:rsid w:val="00DF1ABA"/>
    <w:rsid w:val="00DF217C"/>
    <w:rsid w:val="00DF6161"/>
    <w:rsid w:val="00DF6366"/>
    <w:rsid w:val="00DF686C"/>
    <w:rsid w:val="00E10C11"/>
    <w:rsid w:val="00E13EC7"/>
    <w:rsid w:val="00E15631"/>
    <w:rsid w:val="00E1713F"/>
    <w:rsid w:val="00E20B2F"/>
    <w:rsid w:val="00E27890"/>
    <w:rsid w:val="00E27A38"/>
    <w:rsid w:val="00E3438F"/>
    <w:rsid w:val="00E343FD"/>
    <w:rsid w:val="00E4374A"/>
    <w:rsid w:val="00E44AA9"/>
    <w:rsid w:val="00E47EB0"/>
    <w:rsid w:val="00E53260"/>
    <w:rsid w:val="00E5380C"/>
    <w:rsid w:val="00E545CD"/>
    <w:rsid w:val="00E56D76"/>
    <w:rsid w:val="00E57141"/>
    <w:rsid w:val="00E63754"/>
    <w:rsid w:val="00E64B84"/>
    <w:rsid w:val="00E661F2"/>
    <w:rsid w:val="00E66773"/>
    <w:rsid w:val="00E672C7"/>
    <w:rsid w:val="00E72476"/>
    <w:rsid w:val="00E72BD2"/>
    <w:rsid w:val="00E82015"/>
    <w:rsid w:val="00E84112"/>
    <w:rsid w:val="00E85662"/>
    <w:rsid w:val="00E87149"/>
    <w:rsid w:val="00E9110E"/>
    <w:rsid w:val="00E91F39"/>
    <w:rsid w:val="00E94EBA"/>
    <w:rsid w:val="00E9549D"/>
    <w:rsid w:val="00EA5491"/>
    <w:rsid w:val="00EA5CB3"/>
    <w:rsid w:val="00EB0554"/>
    <w:rsid w:val="00EB12D2"/>
    <w:rsid w:val="00EB3D78"/>
    <w:rsid w:val="00EC040E"/>
    <w:rsid w:val="00EC187A"/>
    <w:rsid w:val="00EC2489"/>
    <w:rsid w:val="00EC5BD1"/>
    <w:rsid w:val="00EC5EF7"/>
    <w:rsid w:val="00EC6D27"/>
    <w:rsid w:val="00ED1C15"/>
    <w:rsid w:val="00EE1AE9"/>
    <w:rsid w:val="00EE1EC3"/>
    <w:rsid w:val="00EE5178"/>
    <w:rsid w:val="00EE5DDB"/>
    <w:rsid w:val="00EE603E"/>
    <w:rsid w:val="00EF0CB5"/>
    <w:rsid w:val="00EF11D3"/>
    <w:rsid w:val="00EF2E24"/>
    <w:rsid w:val="00EF365F"/>
    <w:rsid w:val="00F01404"/>
    <w:rsid w:val="00F023C6"/>
    <w:rsid w:val="00F12BE9"/>
    <w:rsid w:val="00F15879"/>
    <w:rsid w:val="00F20CF5"/>
    <w:rsid w:val="00F228F5"/>
    <w:rsid w:val="00F23258"/>
    <w:rsid w:val="00F25D7B"/>
    <w:rsid w:val="00F26551"/>
    <w:rsid w:val="00F30BC4"/>
    <w:rsid w:val="00F313FA"/>
    <w:rsid w:val="00F3196B"/>
    <w:rsid w:val="00F34044"/>
    <w:rsid w:val="00F34E92"/>
    <w:rsid w:val="00F35374"/>
    <w:rsid w:val="00F3685B"/>
    <w:rsid w:val="00F458A5"/>
    <w:rsid w:val="00F468BF"/>
    <w:rsid w:val="00F50C7B"/>
    <w:rsid w:val="00F514BC"/>
    <w:rsid w:val="00F53089"/>
    <w:rsid w:val="00F577FF"/>
    <w:rsid w:val="00F606DA"/>
    <w:rsid w:val="00F617B6"/>
    <w:rsid w:val="00F64E38"/>
    <w:rsid w:val="00F65971"/>
    <w:rsid w:val="00F65CB8"/>
    <w:rsid w:val="00F65F5E"/>
    <w:rsid w:val="00F74111"/>
    <w:rsid w:val="00F74256"/>
    <w:rsid w:val="00F748D2"/>
    <w:rsid w:val="00F76A8B"/>
    <w:rsid w:val="00F777DB"/>
    <w:rsid w:val="00F77DCA"/>
    <w:rsid w:val="00F82112"/>
    <w:rsid w:val="00F851F9"/>
    <w:rsid w:val="00F92DE6"/>
    <w:rsid w:val="00F9619E"/>
    <w:rsid w:val="00F97CCF"/>
    <w:rsid w:val="00FA045E"/>
    <w:rsid w:val="00FA0F40"/>
    <w:rsid w:val="00FA10F9"/>
    <w:rsid w:val="00FA577E"/>
    <w:rsid w:val="00FA58BF"/>
    <w:rsid w:val="00FA5A1D"/>
    <w:rsid w:val="00FA5AF8"/>
    <w:rsid w:val="00FB30EF"/>
    <w:rsid w:val="00FB578D"/>
    <w:rsid w:val="00FC00D1"/>
    <w:rsid w:val="00FC1C7C"/>
    <w:rsid w:val="00FC7F92"/>
    <w:rsid w:val="00FD20DC"/>
    <w:rsid w:val="00FD249F"/>
    <w:rsid w:val="00FD6A0C"/>
    <w:rsid w:val="00FE0183"/>
    <w:rsid w:val="00FE28B1"/>
    <w:rsid w:val="00FE7311"/>
    <w:rsid w:val="00FF1B72"/>
    <w:rsid w:val="00FF7A60"/>
    <w:rsid w:val="06627FB3"/>
    <w:rsid w:val="0C5AE40D"/>
    <w:rsid w:val="1C9EE536"/>
    <w:rsid w:val="1D4F052F"/>
    <w:rsid w:val="1F1E1558"/>
    <w:rsid w:val="21E062D6"/>
    <w:rsid w:val="39656AB0"/>
    <w:rsid w:val="6DB02F47"/>
    <w:rsid w:val="6FD4F0D6"/>
    <w:rsid w:val="7B381ADA"/>
    <w:rsid w:val="7C9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DD88C1"/>
  <w15:docId w15:val="{F0A2E6CB-A190-42FE-8833-D21A40CA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20"/>
      <w:szCs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customStyle="1" w:styleId="PagrindinistekstasDiagrama">
    <w:name w:val="Pagrindinis tekstas Diagrama"/>
    <w:rPr>
      <w:sz w:val="24"/>
      <w:lang w:val="lt-LT" w:eastAsia="ar-SA" w:bidi="ar-SA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Dokumentostruktra1">
    <w:name w:val="Dokumento struktūra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BodyText"/>
  </w:style>
  <w:style w:type="paragraph" w:customStyle="1" w:styleId="Spalvotassraas1parykinimas1">
    <w:name w:val="Spalvotas sąrašas – 1 paryškinimas1"/>
    <w:basedOn w:val="Normal"/>
    <w:uiPriority w:val="34"/>
    <w:qFormat/>
    <w:rsid w:val="00D7715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873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8739A"/>
  </w:style>
  <w:style w:type="character" w:customStyle="1" w:styleId="CommentTextChar">
    <w:name w:val="Comment Text Char"/>
    <w:link w:val="CommentText"/>
    <w:uiPriority w:val="99"/>
    <w:rsid w:val="0088739A"/>
    <w:rPr>
      <w:sz w:val="24"/>
      <w:szCs w:val="24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39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8739A"/>
    <w:rPr>
      <w:b/>
      <w:bCs/>
      <w:sz w:val="24"/>
      <w:szCs w:val="24"/>
      <w:lang w:val="lt-LT" w:eastAsia="ar-SA"/>
    </w:rPr>
  </w:style>
  <w:style w:type="character" w:customStyle="1" w:styleId="HeaderChar">
    <w:name w:val="Header Char"/>
    <w:link w:val="Header"/>
    <w:uiPriority w:val="99"/>
    <w:rsid w:val="005D7394"/>
    <w:rPr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B9561D"/>
    <w:rPr>
      <w:sz w:val="24"/>
      <w:szCs w:val="24"/>
      <w:lang w:val="lt-LT" w:eastAsia="ar-SA"/>
    </w:rPr>
  </w:style>
  <w:style w:type="paragraph" w:styleId="ListParagraph">
    <w:name w:val="List Paragraph"/>
    <w:basedOn w:val="Normal"/>
    <w:uiPriority w:val="34"/>
    <w:qFormat/>
    <w:rsid w:val="00AC7560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8F0AE8"/>
    <w:rPr>
      <w:color w:val="954F72"/>
      <w:u w:val="single"/>
    </w:rPr>
  </w:style>
  <w:style w:type="character" w:customStyle="1" w:styleId="fontstyle01">
    <w:name w:val="fontstyle01"/>
    <w:basedOn w:val="DefaultParagraphFont"/>
    <w:rsid w:val="00E20B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597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235"/>
    <w:rPr>
      <w:rFonts w:ascii="Courier New" w:hAnsi="Courier New" w:cs="Courier New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D841F-154E-445A-970C-785186779D30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37F8F68C-594F-43D5-8318-EFF9C1CA2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2A9D1-6CC3-40D4-874F-90F69EEFF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EE675-F351-4F4A-B81F-34F02EA3B3CE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2818</Characters>
  <Application>Microsoft Office Word</Application>
  <DocSecurity>4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Aiškinamoji dalis:</dc:title>
  <dc:subject/>
  <dc:creator>povilas.stelmokas</dc:creator>
  <cp:keywords/>
  <dc:description/>
  <cp:lastModifiedBy>Vaida Adamkevičiūtė</cp:lastModifiedBy>
  <cp:revision>50</cp:revision>
  <cp:lastPrinted>2020-02-20T08:53:00Z</cp:lastPrinted>
  <dcterms:created xsi:type="dcterms:W3CDTF">2024-01-13T02:41:00Z</dcterms:created>
  <dcterms:modified xsi:type="dcterms:W3CDTF">2025-03-06T13:25:00Z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