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90FED" w14:textId="7F5AC97A" w:rsidR="00334B0E" w:rsidRPr="00A35BFA" w:rsidRDefault="00E40220" w:rsidP="00A35BF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35BFA">
        <w:rPr>
          <w:rFonts w:ascii="Times New Roman" w:hAnsi="Times New Roman" w:cs="Times New Roman"/>
          <w:b/>
          <w:bCs/>
        </w:rPr>
        <w:t>PAPILDOMAS SUSITARIMAS</w:t>
      </w:r>
    </w:p>
    <w:p w14:paraId="2CCEB25A" w14:textId="27DF2A0E" w:rsidR="004A2D57" w:rsidRPr="00451A09" w:rsidRDefault="00E40220" w:rsidP="00A35BF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35BFA">
        <w:rPr>
          <w:rFonts w:ascii="Times New Roman" w:hAnsi="Times New Roman" w:cs="Times New Roman"/>
          <w:b/>
          <w:bCs/>
        </w:rPr>
        <w:t xml:space="preserve">PRIE </w:t>
      </w:r>
      <w:r w:rsidRPr="00451A09">
        <w:rPr>
          <w:rFonts w:ascii="Times New Roman" w:hAnsi="Times New Roman" w:cs="Times New Roman"/>
          <w:b/>
          <w:bCs/>
        </w:rPr>
        <w:t>202</w:t>
      </w:r>
      <w:r w:rsidR="00383657" w:rsidRPr="00451A09">
        <w:rPr>
          <w:rFonts w:ascii="Times New Roman" w:hAnsi="Times New Roman" w:cs="Times New Roman"/>
          <w:b/>
          <w:bCs/>
        </w:rPr>
        <w:t>3</w:t>
      </w:r>
      <w:r w:rsidRPr="00451A09">
        <w:rPr>
          <w:rFonts w:ascii="Times New Roman" w:hAnsi="Times New Roman" w:cs="Times New Roman"/>
          <w:b/>
          <w:bCs/>
        </w:rPr>
        <w:t xml:space="preserve"> M. </w:t>
      </w:r>
      <w:r w:rsidR="009B093C" w:rsidRPr="00451A09">
        <w:rPr>
          <w:rFonts w:ascii="Times New Roman" w:hAnsi="Times New Roman" w:cs="Times New Roman"/>
          <w:b/>
          <w:bCs/>
        </w:rPr>
        <w:t>RUGSĖJO 19</w:t>
      </w:r>
      <w:r w:rsidR="000238C3" w:rsidRPr="00451A09">
        <w:rPr>
          <w:rFonts w:ascii="Times New Roman" w:hAnsi="Times New Roman" w:cs="Times New Roman"/>
          <w:b/>
          <w:bCs/>
        </w:rPr>
        <w:t xml:space="preserve"> D</w:t>
      </w:r>
      <w:r w:rsidR="000238C3" w:rsidRPr="00A35BFA">
        <w:rPr>
          <w:rFonts w:ascii="Times New Roman" w:hAnsi="Times New Roman" w:cs="Times New Roman"/>
          <w:b/>
          <w:bCs/>
        </w:rPr>
        <w:t xml:space="preserve">. </w:t>
      </w:r>
      <w:r w:rsidR="00383657" w:rsidRPr="00451A09">
        <w:rPr>
          <w:rFonts w:ascii="Times New Roman" w:hAnsi="Times New Roman" w:cs="Times New Roman"/>
          <w:b/>
          <w:bCs/>
        </w:rPr>
        <w:t xml:space="preserve">PASLAUGŲ </w:t>
      </w:r>
      <w:r w:rsidR="000238C3" w:rsidRPr="00451A09">
        <w:rPr>
          <w:rFonts w:ascii="Times New Roman" w:hAnsi="Times New Roman" w:cs="Times New Roman"/>
          <w:b/>
          <w:bCs/>
        </w:rPr>
        <w:t xml:space="preserve">PIKIMO </w:t>
      </w:r>
      <w:r w:rsidR="000238C3" w:rsidRPr="00A35BFA">
        <w:rPr>
          <w:rFonts w:ascii="Times New Roman" w:hAnsi="Times New Roman" w:cs="Times New Roman"/>
          <w:b/>
          <w:bCs/>
        </w:rPr>
        <w:t>SUTARTIES</w:t>
      </w:r>
      <w:r w:rsidR="00A917BF">
        <w:rPr>
          <w:rFonts w:ascii="Times New Roman" w:hAnsi="Times New Roman" w:cs="Times New Roman"/>
          <w:b/>
          <w:bCs/>
        </w:rPr>
        <w:t xml:space="preserve"> </w:t>
      </w:r>
      <w:r w:rsidR="003404A7" w:rsidRPr="00451A09">
        <w:rPr>
          <w:rFonts w:ascii="Times New Roman" w:hAnsi="Times New Roman" w:cs="Times New Roman"/>
          <w:b/>
          <w:bCs/>
        </w:rPr>
        <w:t xml:space="preserve">NR. </w:t>
      </w:r>
      <w:bookmarkStart w:id="0" w:name="_Hlk203637820"/>
      <w:r w:rsidR="009B093C" w:rsidRPr="00451A09">
        <w:rPr>
          <w:rFonts w:ascii="Times New Roman" w:hAnsi="Times New Roman" w:cs="Times New Roman"/>
          <w:b/>
          <w:bCs/>
        </w:rPr>
        <w:t>ST-20(6.7 E)</w:t>
      </w:r>
      <w:bookmarkEnd w:id="0"/>
    </w:p>
    <w:p w14:paraId="0A96BF97" w14:textId="50B5534D" w:rsidR="00E40220" w:rsidRPr="00A35BFA" w:rsidRDefault="00E40220" w:rsidP="00A35BF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9EF92EF" w14:textId="50C09D10" w:rsidR="0017755F" w:rsidRPr="00A35BFA" w:rsidRDefault="0017755F" w:rsidP="00A35BF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202</w:t>
      </w:r>
      <w:r w:rsidR="00383657" w:rsidRPr="00A35BFA">
        <w:rPr>
          <w:rFonts w:ascii="Times New Roman" w:hAnsi="Times New Roman" w:cs="Times New Roman"/>
        </w:rPr>
        <w:t>5</w:t>
      </w:r>
      <w:r w:rsidRPr="00A35BFA">
        <w:rPr>
          <w:rFonts w:ascii="Times New Roman" w:hAnsi="Times New Roman" w:cs="Times New Roman"/>
        </w:rPr>
        <w:t xml:space="preserve"> m. </w:t>
      </w:r>
      <w:r w:rsidR="003977E0" w:rsidRPr="00A35BFA">
        <w:rPr>
          <w:rFonts w:ascii="Times New Roman" w:hAnsi="Times New Roman" w:cs="Times New Roman"/>
        </w:rPr>
        <w:t xml:space="preserve">liepos </w:t>
      </w:r>
      <w:r w:rsidR="003404A7" w:rsidRPr="00A35BFA">
        <w:rPr>
          <w:rFonts w:ascii="Times New Roman" w:hAnsi="Times New Roman" w:cs="Times New Roman"/>
        </w:rPr>
        <w:t xml:space="preserve">       </w:t>
      </w:r>
      <w:r w:rsidR="00EE2D72" w:rsidRPr="00A35BFA">
        <w:rPr>
          <w:rFonts w:ascii="Times New Roman" w:hAnsi="Times New Roman" w:cs="Times New Roman"/>
        </w:rPr>
        <w:t xml:space="preserve"> </w:t>
      </w:r>
      <w:r w:rsidRPr="00A35BFA">
        <w:rPr>
          <w:rFonts w:ascii="Times New Roman" w:hAnsi="Times New Roman" w:cs="Times New Roman"/>
        </w:rPr>
        <w:t>d.</w:t>
      </w:r>
      <w:r w:rsidRPr="00A35BFA">
        <w:rPr>
          <w:rFonts w:ascii="Times New Roman" w:hAnsi="Times New Roman" w:cs="Times New Roman"/>
          <w:b/>
        </w:rPr>
        <w:t xml:space="preserve"> </w:t>
      </w:r>
      <w:r w:rsidRPr="00A35BFA">
        <w:rPr>
          <w:rFonts w:ascii="Times New Roman" w:hAnsi="Times New Roman" w:cs="Times New Roman"/>
        </w:rPr>
        <w:t xml:space="preserve">Nr. </w:t>
      </w:r>
    </w:p>
    <w:p w14:paraId="06E4C141" w14:textId="3BB5267A" w:rsidR="0017755F" w:rsidRPr="00A35BFA" w:rsidRDefault="00EA6733" w:rsidP="00A35BFA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Gruzdžiai</w:t>
      </w:r>
    </w:p>
    <w:p w14:paraId="57499D05" w14:textId="77777777" w:rsidR="0017755F" w:rsidRPr="00A35BFA" w:rsidRDefault="0017755F" w:rsidP="00A35BF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20FFCF2" w14:textId="53697840" w:rsidR="00DC257F" w:rsidRPr="00A35BFA" w:rsidRDefault="001C4800" w:rsidP="00A35BFA">
      <w:pPr>
        <w:spacing w:after="0" w:line="276" w:lineRule="auto"/>
        <w:ind w:firstLine="993"/>
        <w:jc w:val="both"/>
        <w:rPr>
          <w:rFonts w:ascii="Times New Roman" w:eastAsia="Lucida Sans Unicode" w:hAnsi="Times New Roman" w:cs="Times New Roman"/>
          <w:kern w:val="2"/>
          <w:lang w:eastAsia="zh-CN" w:bidi="hi-IN"/>
        </w:rPr>
      </w:pPr>
      <w:r w:rsidRPr="001C4800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Šiaulių r. Gruzdžių lopšelis-darželis „Puriena“, juridinio asmens kodas 190085154, kurio registruota buveinė yra Dvaro g. 4, Gruzdžiai, Šiaulių rajonas atstovaujama direktorės Jūratės Jankauskienės </w:t>
      </w:r>
      <w:r w:rsidR="005A64B8" w:rsidRPr="00A35BFA">
        <w:rPr>
          <w:rFonts w:ascii="Times New Roman" w:eastAsia="Lucida Sans Unicode" w:hAnsi="Times New Roman" w:cs="Times New Roman"/>
          <w:kern w:val="1"/>
          <w:lang w:eastAsia="zh-CN" w:bidi="hi-IN"/>
        </w:rPr>
        <w:t>(toliau</w:t>
      </w:r>
      <w:r w:rsidR="000238C3" w:rsidRPr="00A35BFA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- </w:t>
      </w:r>
      <w:r w:rsidR="005A64B8" w:rsidRPr="00A35BFA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Pirkėjas), veikiančios pagal įstaigos nuostatus, esantis adresu </w:t>
      </w:r>
      <w:r w:rsidR="00EA6733">
        <w:rPr>
          <w:rFonts w:ascii="Times New Roman" w:eastAsia="Lucida Sans Unicode" w:hAnsi="Times New Roman" w:cs="Times New Roman"/>
          <w:kern w:val="1"/>
          <w:lang w:eastAsia="zh-CN" w:bidi="hi-IN"/>
        </w:rPr>
        <w:t>Dvaro</w:t>
      </w:r>
      <w:r w:rsidR="003404A7" w:rsidRPr="00A35BFA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g. </w:t>
      </w:r>
      <w:r w:rsidR="00EA6733">
        <w:rPr>
          <w:rFonts w:ascii="Times New Roman" w:eastAsia="Lucida Sans Unicode" w:hAnsi="Times New Roman" w:cs="Times New Roman"/>
          <w:kern w:val="1"/>
          <w:lang w:eastAsia="zh-CN" w:bidi="hi-IN"/>
        </w:rPr>
        <w:t>4</w:t>
      </w:r>
      <w:r w:rsidR="0017755F" w:rsidRPr="00A35BFA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, </w:t>
      </w:r>
      <w:r w:rsidR="00EA6733">
        <w:rPr>
          <w:rFonts w:ascii="Times New Roman" w:eastAsia="Lucida Sans Unicode" w:hAnsi="Times New Roman" w:cs="Times New Roman"/>
          <w:kern w:val="1"/>
          <w:lang w:eastAsia="zh-CN" w:bidi="hi-IN"/>
        </w:rPr>
        <w:t>Gruzdžiai</w:t>
      </w:r>
      <w:bookmarkStart w:id="1" w:name="_GoBack"/>
      <w:bookmarkEnd w:id="1"/>
      <w:r w:rsidR="00383657" w:rsidRPr="00A35BFA">
        <w:rPr>
          <w:rFonts w:ascii="Times New Roman" w:eastAsia="Lucida Sans Unicode" w:hAnsi="Times New Roman" w:cs="Times New Roman"/>
          <w:kern w:val="1"/>
          <w:lang w:eastAsia="zh-CN" w:bidi="hi-IN"/>
        </w:rPr>
        <w:t>, Šiaulių rajonas</w:t>
      </w:r>
      <w:r w:rsidR="0017755F" w:rsidRPr="00A35BFA">
        <w:rPr>
          <w:rFonts w:ascii="Times New Roman" w:eastAsia="Lucida Sans Unicode" w:hAnsi="Times New Roman" w:cs="Times New Roman"/>
          <w:kern w:val="1"/>
          <w:lang w:eastAsia="zh-CN" w:bidi="hi-IN"/>
        </w:rPr>
        <w:t>, (toliau – Pirkėjas), ir</w:t>
      </w:r>
      <w:r w:rsidR="005A64B8" w:rsidRPr="00A35BFA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</w:t>
      </w:r>
      <w:r w:rsidR="0017755F" w:rsidRPr="00A35BFA">
        <w:rPr>
          <w:rFonts w:ascii="Times New Roman" w:hAnsi="Times New Roman" w:cs="Times New Roman"/>
          <w:b/>
          <w:bCs/>
        </w:rPr>
        <w:t>„</w:t>
      </w:r>
      <w:r w:rsidR="00383657" w:rsidRPr="00A35BFA">
        <w:rPr>
          <w:rFonts w:ascii="Times New Roman" w:hAnsi="Times New Roman" w:cs="Times New Roman"/>
          <w:b/>
          <w:bCs/>
        </w:rPr>
        <w:t>Telia Lietuva, AB</w:t>
      </w:r>
      <w:r w:rsidR="0017755F" w:rsidRPr="00A35BFA">
        <w:rPr>
          <w:rFonts w:ascii="Times New Roman" w:hAnsi="Times New Roman" w:cs="Times New Roman"/>
          <w:b/>
          <w:bCs/>
        </w:rPr>
        <w:t>“</w:t>
      </w:r>
      <w:r w:rsidR="0017755F" w:rsidRPr="00A35BFA">
        <w:rPr>
          <w:rFonts w:ascii="Times New Roman" w:hAnsi="Times New Roman" w:cs="Times New Roman"/>
        </w:rPr>
        <w:t xml:space="preserve">, </w:t>
      </w:r>
      <w:r w:rsidR="005A64B8" w:rsidRPr="00A35BFA">
        <w:rPr>
          <w:rFonts w:ascii="Times New Roman" w:hAnsi="Times New Roman" w:cs="Times New Roman"/>
        </w:rPr>
        <w:t>Saltoniškių</w:t>
      </w:r>
      <w:r w:rsidR="005A7D2E" w:rsidRPr="00A35BFA">
        <w:rPr>
          <w:rFonts w:ascii="Times New Roman" w:hAnsi="Times New Roman" w:cs="Times New Roman"/>
        </w:rPr>
        <w:t xml:space="preserve"> g. </w:t>
      </w:r>
      <w:r w:rsidR="005A64B8" w:rsidRPr="00A35BFA">
        <w:rPr>
          <w:rFonts w:ascii="Times New Roman" w:hAnsi="Times New Roman" w:cs="Times New Roman"/>
        </w:rPr>
        <w:t>7A</w:t>
      </w:r>
      <w:r w:rsidR="005A7D2E" w:rsidRPr="00A35BFA">
        <w:rPr>
          <w:rFonts w:ascii="Times New Roman" w:hAnsi="Times New Roman" w:cs="Times New Roman"/>
        </w:rPr>
        <w:t xml:space="preserve">, </w:t>
      </w:r>
      <w:r w:rsidR="005A64B8" w:rsidRPr="00A35BFA">
        <w:rPr>
          <w:rFonts w:ascii="Times New Roman" w:hAnsi="Times New Roman" w:cs="Times New Roman"/>
        </w:rPr>
        <w:t>03501</w:t>
      </w:r>
      <w:r w:rsidR="005A7D2E" w:rsidRPr="00A35BFA">
        <w:rPr>
          <w:rFonts w:ascii="Times New Roman" w:hAnsi="Times New Roman" w:cs="Times New Roman"/>
        </w:rPr>
        <w:t xml:space="preserve"> Vilnius</w:t>
      </w:r>
      <w:r w:rsidR="0017755F" w:rsidRPr="00A35BFA">
        <w:rPr>
          <w:rFonts w:ascii="Times New Roman" w:hAnsi="Times New Roman" w:cs="Times New Roman"/>
        </w:rPr>
        <w:t xml:space="preserve">, </w:t>
      </w:r>
      <w:r w:rsidR="005A64B8" w:rsidRPr="00A35BFA">
        <w:rPr>
          <w:rFonts w:ascii="Times New Roman" w:hAnsi="Times New Roman" w:cs="Times New Roman"/>
        </w:rPr>
        <w:t>juridinis asmens</w:t>
      </w:r>
      <w:r w:rsidR="0017755F" w:rsidRPr="00A35BFA">
        <w:rPr>
          <w:rFonts w:ascii="Times New Roman" w:hAnsi="Times New Roman" w:cs="Times New Roman"/>
        </w:rPr>
        <w:t xml:space="preserve"> kodas </w:t>
      </w:r>
      <w:r w:rsidR="005A64B8" w:rsidRPr="00A35BFA">
        <w:rPr>
          <w:rFonts w:ascii="Times New Roman" w:hAnsi="Times New Roman" w:cs="Times New Roman"/>
        </w:rPr>
        <w:t>121215434</w:t>
      </w:r>
      <w:r w:rsidR="0017755F" w:rsidRPr="00A35BFA">
        <w:rPr>
          <w:rFonts w:ascii="Times New Roman" w:hAnsi="Times New Roman" w:cs="Times New Roman"/>
        </w:rPr>
        <w:t xml:space="preserve">, </w:t>
      </w:r>
      <w:r w:rsidR="005A64B8" w:rsidRPr="00A35BFA">
        <w:rPr>
          <w:rFonts w:ascii="Times New Roman" w:hAnsi="Times New Roman" w:cs="Times New Roman"/>
        </w:rPr>
        <w:t xml:space="preserve">duomenys apie įmonę kaupiami ir saugomi Lietuvos Respublikos juridinių asmenų registre, </w:t>
      </w:r>
      <w:r w:rsidR="0017755F" w:rsidRPr="00A35BFA">
        <w:rPr>
          <w:rFonts w:ascii="Times New Roman" w:hAnsi="Times New Roman" w:cs="Times New Roman"/>
        </w:rPr>
        <w:t xml:space="preserve">atstovaujama </w:t>
      </w:r>
      <w:r w:rsidR="00A917BF" w:rsidRPr="00A917BF">
        <w:rPr>
          <w:rFonts w:ascii="Times New Roman" w:hAnsi="Times New Roman" w:cs="Times New Roman"/>
        </w:rPr>
        <w:t>Viešojo sektoriaus padalinio Centro ir Vakarų viešojo sektoriaus komandos</w:t>
      </w:r>
      <w:r w:rsidR="00F13E19" w:rsidRPr="00A917BF">
        <w:rPr>
          <w:rFonts w:ascii="Times New Roman" w:hAnsi="Times New Roman" w:cs="Times New Roman"/>
        </w:rPr>
        <w:t xml:space="preserve"> pardavimų vadovė</w:t>
      </w:r>
      <w:r w:rsidR="005A08D0" w:rsidRPr="00A917BF">
        <w:rPr>
          <w:rFonts w:ascii="Times New Roman" w:hAnsi="Times New Roman" w:cs="Times New Roman"/>
        </w:rPr>
        <w:t>s</w:t>
      </w:r>
      <w:r w:rsidR="00F13E19" w:rsidRPr="00A917BF">
        <w:rPr>
          <w:rFonts w:ascii="Times New Roman" w:hAnsi="Times New Roman" w:cs="Times New Roman"/>
        </w:rPr>
        <w:t xml:space="preserve"> Jolant</w:t>
      </w:r>
      <w:r w:rsidR="005A08D0" w:rsidRPr="00A917BF">
        <w:rPr>
          <w:rFonts w:ascii="Times New Roman" w:hAnsi="Times New Roman" w:cs="Times New Roman"/>
        </w:rPr>
        <w:t>os</w:t>
      </w:r>
      <w:r w:rsidR="00F13E19" w:rsidRPr="00A917BF">
        <w:rPr>
          <w:rFonts w:ascii="Times New Roman" w:hAnsi="Times New Roman" w:cs="Times New Roman"/>
        </w:rPr>
        <w:t xml:space="preserve"> </w:t>
      </w:r>
      <w:proofErr w:type="spellStart"/>
      <w:r w:rsidR="00F13E19" w:rsidRPr="00A917BF">
        <w:rPr>
          <w:rFonts w:ascii="Times New Roman" w:hAnsi="Times New Roman" w:cs="Times New Roman"/>
        </w:rPr>
        <w:t>Krištopavičienė</w:t>
      </w:r>
      <w:r w:rsidR="005A08D0" w:rsidRPr="00A917BF">
        <w:rPr>
          <w:rFonts w:ascii="Times New Roman" w:hAnsi="Times New Roman" w:cs="Times New Roman"/>
        </w:rPr>
        <w:t>s</w:t>
      </w:r>
      <w:proofErr w:type="spellEnd"/>
      <w:r w:rsidR="00F13E19" w:rsidRPr="00A917BF">
        <w:rPr>
          <w:rFonts w:ascii="Times New Roman" w:hAnsi="Times New Roman" w:cs="Times New Roman"/>
        </w:rPr>
        <w:t xml:space="preserve"> </w:t>
      </w:r>
      <w:r w:rsidR="0017755F" w:rsidRPr="00A917BF">
        <w:rPr>
          <w:rFonts w:ascii="Times New Roman" w:hAnsi="Times New Roman" w:cs="Times New Roman"/>
        </w:rPr>
        <w:t xml:space="preserve">(toliau – </w:t>
      </w:r>
      <w:r w:rsidR="00F13E19" w:rsidRPr="00A917BF">
        <w:rPr>
          <w:rFonts w:ascii="Times New Roman" w:hAnsi="Times New Roman" w:cs="Times New Roman"/>
        </w:rPr>
        <w:t>Tiekėjas</w:t>
      </w:r>
      <w:r w:rsidR="0017755F" w:rsidRPr="00A917BF">
        <w:rPr>
          <w:rFonts w:ascii="Times New Roman" w:hAnsi="Times New Roman" w:cs="Times New Roman"/>
        </w:rPr>
        <w:t>),</w:t>
      </w:r>
      <w:r w:rsidR="0049065B">
        <w:rPr>
          <w:rFonts w:ascii="Times New Roman" w:hAnsi="Times New Roman" w:cs="Times New Roman"/>
        </w:rPr>
        <w:t xml:space="preserve"> </w:t>
      </w:r>
      <w:r w:rsidR="00F13E19" w:rsidRPr="00A917BF">
        <w:rPr>
          <w:rFonts w:ascii="Times New Roman" w:hAnsi="Times New Roman" w:cs="Times New Roman"/>
        </w:rPr>
        <w:t xml:space="preserve">veikiančios pagal </w:t>
      </w:r>
      <w:r w:rsidR="00A917BF" w:rsidRPr="00A917BF">
        <w:rPr>
          <w:rFonts w:ascii="Times New Roman" w:hAnsi="Times New Roman" w:cs="Times New Roman"/>
        </w:rPr>
        <w:t>2024-10-10 įgaliojimą Nr. 2024-00144</w:t>
      </w:r>
      <w:r w:rsidR="003B7A0A" w:rsidRPr="00A35BFA">
        <w:rPr>
          <w:rFonts w:ascii="Times New Roman" w:hAnsi="Times New Roman" w:cs="Times New Roman"/>
        </w:rPr>
        <w:t xml:space="preserve">, </w:t>
      </w:r>
      <w:r w:rsidR="0049065B" w:rsidRPr="00A35BFA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toliau kartu vadinami Šalimis, o atskirai </w:t>
      </w:r>
      <w:r w:rsidR="0049065B">
        <w:rPr>
          <w:rFonts w:ascii="Times New Roman" w:eastAsia="Lucida Sans Unicode" w:hAnsi="Times New Roman" w:cs="Times New Roman"/>
          <w:kern w:val="2"/>
          <w:lang w:eastAsia="zh-CN" w:bidi="hi-IN"/>
        </w:rPr>
        <w:t>–</w:t>
      </w:r>
      <w:r w:rsidR="0049065B" w:rsidRPr="00A35BFA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Šalimi, </w:t>
      </w:r>
      <w:r w:rsidR="003978D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atsižvelgdami į </w:t>
      </w:r>
      <w:r w:rsidR="003B7A0A" w:rsidRPr="00A35BFA">
        <w:rPr>
          <w:rFonts w:ascii="Times New Roman" w:hAnsi="Times New Roman" w:cs="Times New Roman"/>
        </w:rPr>
        <w:t xml:space="preserve">Lietuvos savivaldybių asociacijos 2025 m. gegužės 15 d. rašte Nr. G-3026(3.12 </w:t>
      </w:r>
      <w:proofErr w:type="spellStart"/>
      <w:r w:rsidR="003B7A0A" w:rsidRPr="00A35BFA">
        <w:rPr>
          <w:rFonts w:ascii="Times New Roman" w:hAnsi="Times New Roman" w:cs="Times New Roman"/>
        </w:rPr>
        <w:t>Mr</w:t>
      </w:r>
      <w:proofErr w:type="spellEnd"/>
      <w:r w:rsidR="003B7A0A" w:rsidRPr="00A35BFA">
        <w:rPr>
          <w:rFonts w:ascii="Times New Roman" w:hAnsi="Times New Roman" w:cs="Times New Roman"/>
        </w:rPr>
        <w:t>) „Dėl turinio filtravimo priemonių naudojimo mokyklose“ nurodyt</w:t>
      </w:r>
      <w:r w:rsidR="003978D8">
        <w:rPr>
          <w:rFonts w:ascii="Times New Roman" w:hAnsi="Times New Roman" w:cs="Times New Roman"/>
        </w:rPr>
        <w:t>ą</w:t>
      </w:r>
      <w:r w:rsidR="003B7A0A" w:rsidRPr="00A35BFA">
        <w:rPr>
          <w:rFonts w:ascii="Times New Roman" w:hAnsi="Times New Roman" w:cs="Times New Roman"/>
        </w:rPr>
        <w:t xml:space="preserve"> reikalavim</w:t>
      </w:r>
      <w:r w:rsidR="003978D8">
        <w:rPr>
          <w:rFonts w:ascii="Times New Roman" w:hAnsi="Times New Roman" w:cs="Times New Roman"/>
        </w:rPr>
        <w:t>ą</w:t>
      </w:r>
      <w:r w:rsidR="003B7A0A" w:rsidRPr="00A35BFA">
        <w:rPr>
          <w:rFonts w:ascii="Times New Roman" w:hAnsi="Times New Roman" w:cs="Times New Roman"/>
        </w:rPr>
        <w:t>, kad interneto ryšio paslaugos turi būti papildytos Lietuvos Respublikos ryšių reguliavimo tarnybos (RRT) aprobuotomis privalomosiomis filtravimo priemonėmis, kurias įdiegia interneto paslaugų teikėjai,</w:t>
      </w:r>
      <w:r w:rsidR="00F13E19" w:rsidRPr="00A35BFA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</w:t>
      </w:r>
      <w:r w:rsidR="003978D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ir </w:t>
      </w:r>
      <w:r w:rsidR="0049065B" w:rsidRPr="00A35BFA">
        <w:rPr>
          <w:rFonts w:ascii="Times New Roman" w:hAnsi="Times New Roman" w:cs="Times New Roman"/>
        </w:rPr>
        <w:t>į tai, kad:</w:t>
      </w:r>
    </w:p>
    <w:p w14:paraId="5D130500" w14:textId="1ECFA075" w:rsidR="00DC257F" w:rsidRPr="00A35BFA" w:rsidRDefault="00312E90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a)</w:t>
      </w:r>
      <w:r w:rsidR="00DC257F" w:rsidRPr="00A35BFA">
        <w:rPr>
          <w:rFonts w:ascii="Times New Roman" w:hAnsi="Times New Roman" w:cs="Times New Roman"/>
        </w:rPr>
        <w:t xml:space="preserve"> Šalys </w:t>
      </w:r>
      <w:r w:rsidR="00DC257F" w:rsidRPr="00451A09">
        <w:rPr>
          <w:rFonts w:ascii="Times New Roman" w:hAnsi="Times New Roman" w:cs="Times New Roman"/>
        </w:rPr>
        <w:t>202</w:t>
      </w:r>
      <w:r w:rsidR="00C43AA0" w:rsidRPr="00451A09">
        <w:rPr>
          <w:rFonts w:ascii="Times New Roman" w:hAnsi="Times New Roman" w:cs="Times New Roman"/>
        </w:rPr>
        <w:t>3</w:t>
      </w:r>
      <w:r w:rsidR="00DC257F" w:rsidRPr="00451A09">
        <w:rPr>
          <w:rFonts w:ascii="Times New Roman" w:hAnsi="Times New Roman" w:cs="Times New Roman"/>
        </w:rPr>
        <w:t>-</w:t>
      </w:r>
      <w:r w:rsidR="009B093C" w:rsidRPr="00451A09">
        <w:rPr>
          <w:rFonts w:ascii="Times New Roman" w:hAnsi="Times New Roman" w:cs="Times New Roman"/>
        </w:rPr>
        <w:t>09</w:t>
      </w:r>
      <w:r w:rsidR="00C43AA0" w:rsidRPr="00451A09">
        <w:rPr>
          <w:rFonts w:ascii="Times New Roman" w:hAnsi="Times New Roman" w:cs="Times New Roman"/>
        </w:rPr>
        <w:t>-</w:t>
      </w:r>
      <w:r w:rsidR="009B093C" w:rsidRPr="00451A09">
        <w:rPr>
          <w:rFonts w:ascii="Times New Roman" w:hAnsi="Times New Roman" w:cs="Times New Roman"/>
        </w:rPr>
        <w:t>19</w:t>
      </w:r>
      <w:r w:rsidR="00DC257F" w:rsidRPr="00451A09">
        <w:rPr>
          <w:rFonts w:ascii="Times New Roman" w:hAnsi="Times New Roman" w:cs="Times New Roman"/>
        </w:rPr>
        <w:t xml:space="preserve"> </w:t>
      </w:r>
      <w:r w:rsidR="00DC257F" w:rsidRPr="00A35BFA">
        <w:rPr>
          <w:rFonts w:ascii="Times New Roman" w:hAnsi="Times New Roman" w:cs="Times New Roman"/>
        </w:rPr>
        <w:t xml:space="preserve">sudarė </w:t>
      </w:r>
      <w:r w:rsidR="00157C7B" w:rsidRPr="00A35BFA">
        <w:rPr>
          <w:rFonts w:ascii="Times New Roman" w:hAnsi="Times New Roman" w:cs="Times New Roman"/>
        </w:rPr>
        <w:t>paslaugų</w:t>
      </w:r>
      <w:r w:rsidR="00DC257F" w:rsidRPr="00A35BFA">
        <w:rPr>
          <w:rFonts w:ascii="Times New Roman" w:hAnsi="Times New Roman" w:cs="Times New Roman"/>
        </w:rPr>
        <w:t xml:space="preserve"> pirkimo sutartį Nr.</w:t>
      </w:r>
      <w:r w:rsidR="009B093C" w:rsidRPr="00451A09">
        <w:rPr>
          <w:rFonts w:ascii="Times New Roman" w:hAnsi="Times New Roman" w:cs="Times New Roman"/>
        </w:rPr>
        <w:t xml:space="preserve"> </w:t>
      </w:r>
      <w:r w:rsidR="009B093C" w:rsidRPr="009B093C">
        <w:rPr>
          <w:rFonts w:ascii="Times New Roman" w:hAnsi="Times New Roman" w:cs="Times New Roman"/>
        </w:rPr>
        <w:t>ST-20(6.7 E)</w:t>
      </w:r>
      <w:r w:rsidR="003404A7" w:rsidRPr="00451A09">
        <w:rPr>
          <w:rFonts w:ascii="Times New Roman" w:hAnsi="Times New Roman" w:cs="Times New Roman"/>
        </w:rPr>
        <w:t>,</w:t>
      </w:r>
      <w:r w:rsidR="00DC257F" w:rsidRPr="00451A09">
        <w:rPr>
          <w:rFonts w:ascii="Times New Roman" w:hAnsi="Times New Roman" w:cs="Times New Roman"/>
        </w:rPr>
        <w:t xml:space="preserve"> </w:t>
      </w:r>
      <w:r w:rsidR="00DC257F" w:rsidRPr="00A35BFA">
        <w:rPr>
          <w:rFonts w:ascii="Times New Roman" w:hAnsi="Times New Roman" w:cs="Times New Roman"/>
        </w:rPr>
        <w:t xml:space="preserve">(toliau – </w:t>
      </w:r>
      <w:r w:rsidR="00DC257F" w:rsidRPr="00451A09">
        <w:rPr>
          <w:rFonts w:ascii="Times New Roman" w:hAnsi="Times New Roman" w:cs="Times New Roman"/>
        </w:rPr>
        <w:t>Sutartis</w:t>
      </w:r>
      <w:r w:rsidR="00DC257F" w:rsidRPr="00A35BFA">
        <w:rPr>
          <w:rFonts w:ascii="Times New Roman" w:hAnsi="Times New Roman" w:cs="Times New Roman"/>
        </w:rPr>
        <w:t xml:space="preserve">), kurios dalykas </w:t>
      </w:r>
      <w:r w:rsidR="00B60185" w:rsidRPr="00A35BFA">
        <w:rPr>
          <w:rFonts w:ascii="Times New Roman" w:hAnsi="Times New Roman" w:cs="Times New Roman"/>
        </w:rPr>
        <w:t>–</w:t>
      </w:r>
      <w:r w:rsidR="00DC257F" w:rsidRPr="00A35BFA">
        <w:rPr>
          <w:rFonts w:ascii="Times New Roman" w:hAnsi="Times New Roman" w:cs="Times New Roman"/>
        </w:rPr>
        <w:t xml:space="preserve"> </w:t>
      </w:r>
      <w:r w:rsidR="00B60185" w:rsidRPr="00A35BFA">
        <w:rPr>
          <w:rFonts w:ascii="Times New Roman" w:hAnsi="Times New Roman" w:cs="Times New Roman"/>
        </w:rPr>
        <w:t>Interneto ryšio paslaugos</w:t>
      </w:r>
      <w:r w:rsidR="00DC257F" w:rsidRPr="00A35BFA">
        <w:rPr>
          <w:rFonts w:ascii="Times New Roman" w:hAnsi="Times New Roman" w:cs="Times New Roman"/>
        </w:rPr>
        <w:t xml:space="preserve"> (toliau – </w:t>
      </w:r>
      <w:r w:rsidR="00DC257F" w:rsidRPr="00451A09">
        <w:rPr>
          <w:rFonts w:ascii="Times New Roman" w:hAnsi="Times New Roman" w:cs="Times New Roman"/>
        </w:rPr>
        <w:t>P</w:t>
      </w:r>
      <w:r w:rsidR="00C43AA0" w:rsidRPr="00451A09">
        <w:rPr>
          <w:rFonts w:ascii="Times New Roman" w:hAnsi="Times New Roman" w:cs="Times New Roman"/>
        </w:rPr>
        <w:t>aslaugos</w:t>
      </w:r>
      <w:r w:rsidR="00DC257F" w:rsidRPr="00A35BFA">
        <w:rPr>
          <w:rFonts w:ascii="Times New Roman" w:hAnsi="Times New Roman" w:cs="Times New Roman"/>
        </w:rPr>
        <w:t>);</w:t>
      </w:r>
    </w:p>
    <w:p w14:paraId="0CAEBC27" w14:textId="45F1FAFF" w:rsidR="00DC257F" w:rsidRPr="00A35BFA" w:rsidRDefault="00312E90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b)</w:t>
      </w:r>
      <w:r w:rsidR="00DC257F" w:rsidRPr="00A35BFA">
        <w:rPr>
          <w:rFonts w:ascii="Times New Roman" w:hAnsi="Times New Roman" w:cs="Times New Roman"/>
        </w:rPr>
        <w:t xml:space="preserve"> Šalys, sudarydamos Sutartį su</w:t>
      </w:r>
      <w:r w:rsidR="001E5AA5" w:rsidRPr="00A35BFA">
        <w:rPr>
          <w:rFonts w:ascii="Times New Roman" w:hAnsi="Times New Roman" w:cs="Times New Roman"/>
        </w:rPr>
        <w:t>si</w:t>
      </w:r>
      <w:r w:rsidR="00DC257F" w:rsidRPr="00A35BFA">
        <w:rPr>
          <w:rFonts w:ascii="Times New Roman" w:hAnsi="Times New Roman" w:cs="Times New Roman"/>
        </w:rPr>
        <w:t xml:space="preserve">tarė dėl Sutarties </w:t>
      </w:r>
      <w:r w:rsidR="00BC6175">
        <w:rPr>
          <w:rFonts w:ascii="Times New Roman" w:hAnsi="Times New Roman" w:cs="Times New Roman"/>
        </w:rPr>
        <w:t>kainos</w:t>
      </w:r>
      <w:r w:rsidR="00DC257F" w:rsidRPr="00A35BFA">
        <w:rPr>
          <w:rFonts w:ascii="Times New Roman" w:hAnsi="Times New Roman" w:cs="Times New Roman"/>
        </w:rPr>
        <w:t xml:space="preserve">, kuri yra </w:t>
      </w:r>
      <w:r w:rsidR="001C4800" w:rsidRPr="00451A09">
        <w:rPr>
          <w:rFonts w:ascii="Times New Roman" w:hAnsi="Times New Roman" w:cs="Times New Roman"/>
        </w:rPr>
        <w:t xml:space="preserve">1 110,79 </w:t>
      </w:r>
      <w:r w:rsidR="00DC257F" w:rsidRPr="00A35BFA">
        <w:rPr>
          <w:rFonts w:ascii="Times New Roman" w:hAnsi="Times New Roman" w:cs="Times New Roman"/>
        </w:rPr>
        <w:t xml:space="preserve">Eur </w:t>
      </w:r>
      <w:r w:rsidR="004C4A5B" w:rsidRPr="00A35BFA">
        <w:rPr>
          <w:rFonts w:ascii="Times New Roman" w:hAnsi="Times New Roman" w:cs="Times New Roman"/>
        </w:rPr>
        <w:t>su</w:t>
      </w:r>
      <w:r w:rsidR="00DC257F" w:rsidRPr="00A35BFA">
        <w:rPr>
          <w:rFonts w:ascii="Times New Roman" w:hAnsi="Times New Roman" w:cs="Times New Roman"/>
        </w:rPr>
        <w:t xml:space="preserve"> PVM</w:t>
      </w:r>
      <w:r w:rsidR="004C4A5B" w:rsidRPr="00A35BFA">
        <w:rPr>
          <w:rFonts w:ascii="Times New Roman" w:hAnsi="Times New Roman" w:cs="Times New Roman"/>
        </w:rPr>
        <w:t>;</w:t>
      </w:r>
    </w:p>
    <w:p w14:paraId="097D47F9" w14:textId="68785858" w:rsidR="007B68E3" w:rsidRDefault="00312E90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c)</w:t>
      </w:r>
      <w:r w:rsidR="00DC257F" w:rsidRPr="00A35BFA">
        <w:rPr>
          <w:rFonts w:ascii="Times New Roman" w:hAnsi="Times New Roman" w:cs="Times New Roman"/>
        </w:rPr>
        <w:t xml:space="preserve"> Šalys siekia padidinti </w:t>
      </w:r>
      <w:r w:rsidR="004C4A5B" w:rsidRPr="00A35BFA">
        <w:rPr>
          <w:rFonts w:ascii="Times New Roman" w:hAnsi="Times New Roman" w:cs="Times New Roman"/>
        </w:rPr>
        <w:t xml:space="preserve">Sutarties </w:t>
      </w:r>
      <w:r w:rsidR="00BC6175">
        <w:rPr>
          <w:rFonts w:ascii="Times New Roman" w:hAnsi="Times New Roman" w:cs="Times New Roman"/>
        </w:rPr>
        <w:t xml:space="preserve">kainą. </w:t>
      </w:r>
      <w:r w:rsidR="00DC257F" w:rsidRPr="00A35BFA">
        <w:rPr>
          <w:rFonts w:ascii="Times New Roman" w:hAnsi="Times New Roman" w:cs="Times New Roman"/>
        </w:rPr>
        <w:t>Lietuvos Respublikos viešųjų pirkimų įstatymo 89 str. 2 d.</w:t>
      </w:r>
      <w:r w:rsidR="003978D8">
        <w:rPr>
          <w:rFonts w:ascii="Times New Roman" w:hAnsi="Times New Roman" w:cs="Times New Roman"/>
        </w:rPr>
        <w:t>,</w:t>
      </w:r>
      <w:r w:rsidR="00DC257F" w:rsidRPr="00A35BFA">
        <w:rPr>
          <w:rFonts w:ascii="Times New Roman" w:hAnsi="Times New Roman" w:cs="Times New Roman"/>
        </w:rPr>
        <w:t xml:space="preserve"> numatyta, kad Sutarties vertė gali būti didinama ne daugiau </w:t>
      </w:r>
      <w:r w:rsidR="0049065B">
        <w:rPr>
          <w:rFonts w:ascii="Times New Roman" w:hAnsi="Times New Roman" w:cs="Times New Roman"/>
        </w:rPr>
        <w:t xml:space="preserve">kaip </w:t>
      </w:r>
      <w:r w:rsidR="00DC257F" w:rsidRPr="00A35BFA">
        <w:rPr>
          <w:rFonts w:ascii="Times New Roman" w:hAnsi="Times New Roman" w:cs="Times New Roman"/>
        </w:rPr>
        <w:t>10 proc.</w:t>
      </w:r>
    </w:p>
    <w:p w14:paraId="3A3681B5" w14:textId="77777777" w:rsidR="00B76E28" w:rsidRDefault="00B76E28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7FCB9B9D" w14:textId="77170C0B" w:rsidR="00DC257F" w:rsidRPr="00A35BFA" w:rsidRDefault="00B76E28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DC257F" w:rsidRPr="00A35BFA">
        <w:rPr>
          <w:rFonts w:ascii="Times New Roman" w:hAnsi="Times New Roman" w:cs="Times New Roman"/>
        </w:rPr>
        <w:t>alys susitarė:</w:t>
      </w:r>
    </w:p>
    <w:p w14:paraId="6910A086" w14:textId="641D5B5B" w:rsidR="00DC257F" w:rsidRPr="00A35BFA" w:rsidRDefault="00DC257F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35BFA">
        <w:rPr>
          <w:rFonts w:ascii="Times New Roman" w:hAnsi="Times New Roman" w:cs="Times New Roman"/>
        </w:rPr>
        <w:t xml:space="preserve">1. </w:t>
      </w:r>
      <w:r w:rsidR="0049065B">
        <w:rPr>
          <w:rFonts w:ascii="Times New Roman" w:hAnsi="Times New Roman" w:cs="Times New Roman"/>
        </w:rPr>
        <w:t>P</w:t>
      </w:r>
      <w:r w:rsidR="00B76E28">
        <w:rPr>
          <w:rFonts w:ascii="Times New Roman" w:hAnsi="Times New Roman" w:cs="Times New Roman"/>
        </w:rPr>
        <w:t xml:space="preserve">adidinti </w:t>
      </w:r>
      <w:r w:rsidR="00B76E28" w:rsidRPr="00B76E28">
        <w:rPr>
          <w:rFonts w:ascii="Times New Roman" w:hAnsi="Times New Roman" w:cs="Times New Roman"/>
        </w:rPr>
        <w:t>Sutarties vert</w:t>
      </w:r>
      <w:r w:rsidR="00B76E28">
        <w:rPr>
          <w:rFonts w:ascii="Times New Roman" w:hAnsi="Times New Roman" w:cs="Times New Roman"/>
        </w:rPr>
        <w:t>ę</w:t>
      </w:r>
      <w:r w:rsidR="00B76E28" w:rsidRPr="00B76E28">
        <w:rPr>
          <w:rFonts w:ascii="Times New Roman" w:hAnsi="Times New Roman" w:cs="Times New Roman"/>
        </w:rPr>
        <w:t xml:space="preserve"> </w:t>
      </w:r>
      <w:r w:rsidR="00BC6175" w:rsidRPr="00BC6175">
        <w:rPr>
          <w:rFonts w:ascii="Times New Roman" w:hAnsi="Times New Roman" w:cs="Times New Roman"/>
        </w:rPr>
        <w:t>10 proc.</w:t>
      </w:r>
      <w:r w:rsidR="00BC6175">
        <w:rPr>
          <w:rFonts w:ascii="Times New Roman" w:hAnsi="Times New Roman" w:cs="Times New Roman"/>
        </w:rPr>
        <w:t xml:space="preserve"> (</w:t>
      </w:r>
      <w:r w:rsidR="002F1534">
        <w:rPr>
          <w:rFonts w:ascii="Times New Roman" w:hAnsi="Times New Roman" w:cs="Times New Roman"/>
        </w:rPr>
        <w:t>111,08</w:t>
      </w:r>
      <w:r w:rsidR="0049065B" w:rsidRPr="00451A09">
        <w:rPr>
          <w:rFonts w:ascii="Times New Roman" w:hAnsi="Times New Roman" w:cs="Times New Roman"/>
        </w:rPr>
        <w:t xml:space="preserve"> </w:t>
      </w:r>
      <w:r w:rsidR="0049065B" w:rsidRPr="0049065B">
        <w:rPr>
          <w:rFonts w:ascii="Times New Roman" w:hAnsi="Times New Roman" w:cs="Times New Roman"/>
        </w:rPr>
        <w:t>Eur su PVM</w:t>
      </w:r>
      <w:r w:rsidR="00BC6175">
        <w:rPr>
          <w:rFonts w:ascii="Times New Roman" w:hAnsi="Times New Roman" w:cs="Times New Roman"/>
        </w:rPr>
        <w:t>)</w:t>
      </w:r>
      <w:r w:rsidR="0049065B" w:rsidRPr="0049065B">
        <w:rPr>
          <w:rFonts w:ascii="Times New Roman" w:hAnsi="Times New Roman" w:cs="Times New Roman"/>
        </w:rPr>
        <w:t xml:space="preserve"> </w:t>
      </w:r>
      <w:r w:rsidR="00B76E28">
        <w:rPr>
          <w:rFonts w:ascii="Times New Roman" w:hAnsi="Times New Roman" w:cs="Times New Roman"/>
        </w:rPr>
        <w:t xml:space="preserve">ir </w:t>
      </w:r>
      <w:r w:rsidRPr="00A35BFA">
        <w:rPr>
          <w:rFonts w:ascii="Times New Roman" w:hAnsi="Times New Roman" w:cs="Times New Roman"/>
        </w:rPr>
        <w:t xml:space="preserve">pakeisti </w:t>
      </w:r>
      <w:r w:rsidR="004C4A5B" w:rsidRPr="00A35BFA">
        <w:rPr>
          <w:rFonts w:ascii="Times New Roman" w:hAnsi="Times New Roman" w:cs="Times New Roman"/>
        </w:rPr>
        <w:t xml:space="preserve">Sutarties </w:t>
      </w:r>
      <w:r w:rsidR="00BC6175">
        <w:rPr>
          <w:rFonts w:ascii="Times New Roman" w:hAnsi="Times New Roman" w:cs="Times New Roman"/>
        </w:rPr>
        <w:t>kainą</w:t>
      </w:r>
      <w:r w:rsidR="00A218B4">
        <w:rPr>
          <w:rFonts w:ascii="Times New Roman" w:hAnsi="Times New Roman" w:cs="Times New Roman"/>
        </w:rPr>
        <w:t xml:space="preserve"> </w:t>
      </w:r>
      <w:r w:rsidR="0049065B">
        <w:rPr>
          <w:rFonts w:ascii="Times New Roman" w:hAnsi="Times New Roman" w:cs="Times New Roman"/>
        </w:rPr>
        <w:t xml:space="preserve">į </w:t>
      </w:r>
      <w:r w:rsidR="002F1534" w:rsidRPr="00451A09">
        <w:rPr>
          <w:rFonts w:ascii="Times New Roman" w:hAnsi="Times New Roman" w:cs="Times New Roman"/>
        </w:rPr>
        <w:t>1 221,87</w:t>
      </w:r>
      <w:r w:rsidRPr="00451A09">
        <w:rPr>
          <w:rFonts w:ascii="Times New Roman" w:hAnsi="Times New Roman" w:cs="Times New Roman"/>
        </w:rPr>
        <w:t xml:space="preserve"> (</w:t>
      </w:r>
      <w:r w:rsidR="002F1534" w:rsidRPr="00451A09">
        <w:rPr>
          <w:rFonts w:ascii="Times New Roman" w:hAnsi="Times New Roman" w:cs="Times New Roman"/>
        </w:rPr>
        <w:t xml:space="preserve">Vienas </w:t>
      </w:r>
      <w:r w:rsidR="00A35BFA" w:rsidRPr="00451A09">
        <w:rPr>
          <w:rFonts w:ascii="Times New Roman" w:hAnsi="Times New Roman" w:cs="Times New Roman"/>
        </w:rPr>
        <w:t>tūkstan</w:t>
      </w:r>
      <w:r w:rsidR="00451A09" w:rsidRPr="00451A09">
        <w:rPr>
          <w:rFonts w:ascii="Times New Roman" w:hAnsi="Times New Roman" w:cs="Times New Roman"/>
        </w:rPr>
        <w:t>tis</w:t>
      </w:r>
      <w:r w:rsidR="00A35BFA" w:rsidRPr="00451A09">
        <w:rPr>
          <w:rFonts w:ascii="Times New Roman" w:hAnsi="Times New Roman" w:cs="Times New Roman"/>
        </w:rPr>
        <w:t xml:space="preserve"> </w:t>
      </w:r>
      <w:r w:rsidR="00451A09" w:rsidRPr="00451A09">
        <w:rPr>
          <w:rFonts w:ascii="Times New Roman" w:hAnsi="Times New Roman" w:cs="Times New Roman"/>
        </w:rPr>
        <w:t xml:space="preserve">du </w:t>
      </w:r>
      <w:r w:rsidR="00A817E7" w:rsidRPr="00451A09">
        <w:rPr>
          <w:rFonts w:ascii="Times New Roman" w:hAnsi="Times New Roman" w:cs="Times New Roman"/>
        </w:rPr>
        <w:t xml:space="preserve">šimtai </w:t>
      </w:r>
      <w:r w:rsidR="00451A09" w:rsidRPr="00451A09">
        <w:rPr>
          <w:rFonts w:ascii="Times New Roman" w:hAnsi="Times New Roman" w:cs="Times New Roman"/>
        </w:rPr>
        <w:t>dvi</w:t>
      </w:r>
      <w:r w:rsidR="00A817E7" w:rsidRPr="00451A09">
        <w:rPr>
          <w:rFonts w:ascii="Times New Roman" w:hAnsi="Times New Roman" w:cs="Times New Roman"/>
        </w:rPr>
        <w:t xml:space="preserve">dešimt </w:t>
      </w:r>
      <w:r w:rsidR="00451A09" w:rsidRPr="00451A09">
        <w:rPr>
          <w:rFonts w:ascii="Times New Roman" w:hAnsi="Times New Roman" w:cs="Times New Roman"/>
        </w:rPr>
        <w:t xml:space="preserve">vienas </w:t>
      </w:r>
      <w:r w:rsidR="00A817E7" w:rsidRPr="00451A09">
        <w:rPr>
          <w:rFonts w:ascii="Times New Roman" w:hAnsi="Times New Roman" w:cs="Times New Roman"/>
        </w:rPr>
        <w:t>eura</w:t>
      </w:r>
      <w:r w:rsidR="00451A09" w:rsidRPr="00451A09">
        <w:rPr>
          <w:rFonts w:ascii="Times New Roman" w:hAnsi="Times New Roman" w:cs="Times New Roman"/>
        </w:rPr>
        <w:t>s</w:t>
      </w:r>
      <w:r w:rsidR="00A817E7" w:rsidRPr="00451A09">
        <w:rPr>
          <w:rFonts w:ascii="Times New Roman" w:hAnsi="Times New Roman" w:cs="Times New Roman"/>
        </w:rPr>
        <w:t xml:space="preserve"> </w:t>
      </w:r>
      <w:r w:rsidR="00451A09" w:rsidRPr="00451A09">
        <w:rPr>
          <w:rFonts w:ascii="Times New Roman" w:hAnsi="Times New Roman" w:cs="Times New Roman"/>
        </w:rPr>
        <w:t>87</w:t>
      </w:r>
      <w:r w:rsidR="00A817E7" w:rsidRPr="00451A09">
        <w:rPr>
          <w:rFonts w:ascii="Times New Roman" w:hAnsi="Times New Roman" w:cs="Times New Roman"/>
        </w:rPr>
        <w:t xml:space="preserve"> ct</w:t>
      </w:r>
      <w:r w:rsidRPr="00451A09">
        <w:rPr>
          <w:rFonts w:ascii="Times New Roman" w:hAnsi="Times New Roman" w:cs="Times New Roman"/>
        </w:rPr>
        <w:t>) Eur</w:t>
      </w:r>
      <w:r w:rsidRPr="00A35BFA">
        <w:rPr>
          <w:rFonts w:ascii="Times New Roman" w:hAnsi="Times New Roman" w:cs="Times New Roman"/>
          <w:bCs/>
          <w:iCs/>
        </w:rPr>
        <w:t xml:space="preserve"> </w:t>
      </w:r>
      <w:r w:rsidR="004C4A5B" w:rsidRPr="00A35BFA">
        <w:rPr>
          <w:rFonts w:ascii="Times New Roman" w:hAnsi="Times New Roman" w:cs="Times New Roman"/>
          <w:bCs/>
          <w:iCs/>
        </w:rPr>
        <w:t>su</w:t>
      </w:r>
      <w:r w:rsidRPr="00A35BFA">
        <w:rPr>
          <w:rFonts w:ascii="Times New Roman" w:hAnsi="Times New Roman" w:cs="Times New Roman"/>
          <w:bCs/>
          <w:iCs/>
        </w:rPr>
        <w:t xml:space="preserve"> PVM</w:t>
      </w:r>
      <w:r w:rsidR="00983920" w:rsidRPr="00A35BFA">
        <w:rPr>
          <w:rFonts w:ascii="Times New Roman" w:hAnsi="Times New Roman" w:cs="Times New Roman"/>
          <w:bCs/>
          <w:iCs/>
        </w:rPr>
        <w:t>.</w:t>
      </w:r>
    </w:p>
    <w:p w14:paraId="60539FC6" w14:textId="6F94228B" w:rsidR="00A36F5F" w:rsidRPr="00A35BFA" w:rsidRDefault="00BA7E86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2</w:t>
      </w:r>
      <w:r w:rsidR="00A36F5F" w:rsidRPr="00A35BFA">
        <w:rPr>
          <w:rFonts w:ascii="Times New Roman" w:hAnsi="Times New Roman" w:cs="Times New Roman"/>
        </w:rPr>
        <w:t xml:space="preserve">. </w:t>
      </w:r>
      <w:r w:rsidR="0049065B" w:rsidRPr="0049065B">
        <w:rPr>
          <w:rFonts w:ascii="Times New Roman" w:hAnsi="Times New Roman" w:cs="Times New Roman"/>
        </w:rPr>
        <w:t xml:space="preserve">Šis papildomas susitarimas </w:t>
      </w:r>
      <w:r w:rsidR="00A36F5F" w:rsidRPr="00A35BFA">
        <w:rPr>
          <w:rFonts w:ascii="Times New Roman" w:hAnsi="Times New Roman" w:cs="Times New Roman"/>
        </w:rPr>
        <w:t>visiškai atitinka Šalių valią ir tikslus.</w:t>
      </w:r>
    </w:p>
    <w:p w14:paraId="081E37DC" w14:textId="3CB8A25B" w:rsidR="00A36F5F" w:rsidRPr="00A35BFA" w:rsidRDefault="00BA7E86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3</w:t>
      </w:r>
      <w:r w:rsidR="00A36F5F" w:rsidRPr="00A35BFA">
        <w:rPr>
          <w:rFonts w:ascii="Times New Roman" w:hAnsi="Times New Roman" w:cs="Times New Roman"/>
        </w:rPr>
        <w:t xml:space="preserve">. Visi ginčai, kylantys šio </w:t>
      </w:r>
      <w:r w:rsidR="0049065B" w:rsidRPr="0049065B">
        <w:rPr>
          <w:rFonts w:ascii="Times New Roman" w:hAnsi="Times New Roman" w:cs="Times New Roman"/>
        </w:rPr>
        <w:t>papildom</w:t>
      </w:r>
      <w:r w:rsidR="0049065B">
        <w:rPr>
          <w:rFonts w:ascii="Times New Roman" w:hAnsi="Times New Roman" w:cs="Times New Roman"/>
        </w:rPr>
        <w:t>o</w:t>
      </w:r>
      <w:r w:rsidR="0049065B" w:rsidRPr="0049065B">
        <w:rPr>
          <w:rFonts w:ascii="Times New Roman" w:hAnsi="Times New Roman" w:cs="Times New Roman"/>
        </w:rPr>
        <w:t xml:space="preserve"> susitarim</w:t>
      </w:r>
      <w:r w:rsidR="0049065B">
        <w:rPr>
          <w:rFonts w:ascii="Times New Roman" w:hAnsi="Times New Roman" w:cs="Times New Roman"/>
        </w:rPr>
        <w:t>o</w:t>
      </w:r>
      <w:r w:rsidR="0049065B" w:rsidRPr="0049065B">
        <w:rPr>
          <w:rFonts w:ascii="Times New Roman" w:hAnsi="Times New Roman" w:cs="Times New Roman"/>
        </w:rPr>
        <w:t xml:space="preserve"> </w:t>
      </w:r>
      <w:r w:rsidR="00A36F5F" w:rsidRPr="00A35BFA">
        <w:rPr>
          <w:rFonts w:ascii="Times New Roman" w:hAnsi="Times New Roman" w:cs="Times New Roman"/>
        </w:rPr>
        <w:t>pagrindu, sprendžiami Sutartyje nustatyta tvarka.</w:t>
      </w:r>
    </w:p>
    <w:p w14:paraId="0A51A966" w14:textId="5B9DE752" w:rsidR="00A36F5F" w:rsidRPr="00A35BFA" w:rsidRDefault="00BA7E86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4</w:t>
      </w:r>
      <w:r w:rsidR="00A36F5F" w:rsidRPr="00A35BFA">
        <w:rPr>
          <w:rFonts w:ascii="Times New Roman" w:hAnsi="Times New Roman" w:cs="Times New Roman"/>
        </w:rPr>
        <w:t xml:space="preserve">. </w:t>
      </w:r>
      <w:r w:rsidR="0049065B" w:rsidRPr="0049065B">
        <w:rPr>
          <w:rFonts w:ascii="Times New Roman" w:hAnsi="Times New Roman" w:cs="Times New Roman"/>
        </w:rPr>
        <w:t>Ši</w:t>
      </w:r>
      <w:r w:rsidR="0049065B">
        <w:rPr>
          <w:rFonts w:ascii="Times New Roman" w:hAnsi="Times New Roman" w:cs="Times New Roman"/>
        </w:rPr>
        <w:t>o</w:t>
      </w:r>
      <w:r w:rsidR="0049065B" w:rsidRPr="0049065B">
        <w:rPr>
          <w:rFonts w:ascii="Times New Roman" w:hAnsi="Times New Roman" w:cs="Times New Roman"/>
        </w:rPr>
        <w:t xml:space="preserve"> papildom</w:t>
      </w:r>
      <w:r w:rsidR="0049065B">
        <w:rPr>
          <w:rFonts w:ascii="Times New Roman" w:hAnsi="Times New Roman" w:cs="Times New Roman"/>
        </w:rPr>
        <w:t>o</w:t>
      </w:r>
      <w:r w:rsidR="0049065B" w:rsidRPr="0049065B">
        <w:rPr>
          <w:rFonts w:ascii="Times New Roman" w:hAnsi="Times New Roman" w:cs="Times New Roman"/>
        </w:rPr>
        <w:t xml:space="preserve"> susitarim</w:t>
      </w:r>
      <w:r w:rsidR="0049065B">
        <w:rPr>
          <w:rFonts w:ascii="Times New Roman" w:hAnsi="Times New Roman" w:cs="Times New Roman"/>
        </w:rPr>
        <w:t xml:space="preserve">o </w:t>
      </w:r>
      <w:r w:rsidR="00A36F5F" w:rsidRPr="00A35BFA">
        <w:rPr>
          <w:rFonts w:ascii="Times New Roman" w:hAnsi="Times New Roman" w:cs="Times New Roman"/>
        </w:rPr>
        <w:t>naudojamų sąvokų reikšmės atitinka Sutartyje pateiktus sąvokų apibrėžtis.</w:t>
      </w:r>
    </w:p>
    <w:p w14:paraId="79DC638D" w14:textId="2DD1D2C6" w:rsidR="00A36F5F" w:rsidRPr="00A35BFA" w:rsidRDefault="00BA7E86" w:rsidP="00A35B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5</w:t>
      </w:r>
      <w:r w:rsidR="00A36F5F" w:rsidRPr="00A35BFA">
        <w:rPr>
          <w:rFonts w:ascii="Times New Roman" w:hAnsi="Times New Roman" w:cs="Times New Roman"/>
        </w:rPr>
        <w:t>. Kitos Sutarties sąlygos, neaptartos</w:t>
      </w:r>
      <w:r w:rsidR="0049065B" w:rsidRPr="0049065B">
        <w:t xml:space="preserve"> </w:t>
      </w:r>
      <w:r w:rsidR="0049065B">
        <w:t>š</w:t>
      </w:r>
      <w:r w:rsidR="0049065B" w:rsidRPr="0049065B">
        <w:rPr>
          <w:rFonts w:ascii="Times New Roman" w:hAnsi="Times New Roman" w:cs="Times New Roman"/>
        </w:rPr>
        <w:t>i</w:t>
      </w:r>
      <w:r w:rsidR="0049065B">
        <w:rPr>
          <w:rFonts w:ascii="Times New Roman" w:hAnsi="Times New Roman" w:cs="Times New Roman"/>
        </w:rPr>
        <w:t>ame</w:t>
      </w:r>
      <w:r w:rsidR="0049065B" w:rsidRPr="0049065B">
        <w:rPr>
          <w:rFonts w:ascii="Times New Roman" w:hAnsi="Times New Roman" w:cs="Times New Roman"/>
        </w:rPr>
        <w:t xml:space="preserve"> papildoma</w:t>
      </w:r>
      <w:r w:rsidR="0049065B">
        <w:rPr>
          <w:rFonts w:ascii="Times New Roman" w:hAnsi="Times New Roman" w:cs="Times New Roman"/>
        </w:rPr>
        <w:t>me</w:t>
      </w:r>
      <w:r w:rsidR="0049065B" w:rsidRPr="0049065B">
        <w:rPr>
          <w:rFonts w:ascii="Times New Roman" w:hAnsi="Times New Roman" w:cs="Times New Roman"/>
        </w:rPr>
        <w:t xml:space="preserve"> susitarim</w:t>
      </w:r>
      <w:r w:rsidR="0049065B">
        <w:rPr>
          <w:rFonts w:ascii="Times New Roman" w:hAnsi="Times New Roman" w:cs="Times New Roman"/>
        </w:rPr>
        <w:t>e</w:t>
      </w:r>
      <w:r w:rsidR="00A36F5F" w:rsidRPr="00A35BFA">
        <w:rPr>
          <w:rFonts w:ascii="Times New Roman" w:hAnsi="Times New Roman" w:cs="Times New Roman"/>
        </w:rPr>
        <w:t>, lieka galioti nepakitusios.</w:t>
      </w:r>
    </w:p>
    <w:p w14:paraId="4EFB145A" w14:textId="7B4B02F7" w:rsidR="00A36F5F" w:rsidRPr="00A35BFA" w:rsidRDefault="00BA7E86" w:rsidP="00A35BFA">
      <w:pPr>
        <w:spacing w:after="0" w:line="276" w:lineRule="auto"/>
        <w:ind w:firstLine="567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6</w:t>
      </w:r>
      <w:r w:rsidR="00A36F5F" w:rsidRPr="00A35BFA">
        <w:rPr>
          <w:rFonts w:ascii="Times New Roman" w:hAnsi="Times New Roman" w:cs="Times New Roman"/>
        </w:rPr>
        <w:t>. Šis papildomas susitarimas yra neatsiejama Sutarties dalis.</w:t>
      </w:r>
    </w:p>
    <w:p w14:paraId="11489ECF" w14:textId="12076FC9" w:rsidR="00A36F5F" w:rsidRPr="00A35BFA" w:rsidRDefault="00BA7E86" w:rsidP="00A35BFA">
      <w:pPr>
        <w:spacing w:after="0" w:line="276" w:lineRule="auto"/>
        <w:ind w:firstLine="567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7</w:t>
      </w:r>
      <w:r w:rsidR="00A36F5F" w:rsidRPr="00A35BFA">
        <w:rPr>
          <w:rFonts w:ascii="Times New Roman" w:hAnsi="Times New Roman" w:cs="Times New Roman"/>
        </w:rPr>
        <w:t>. Kitos Sutarties sąlygos lieka galioti ir yra nepakeistos.</w:t>
      </w:r>
    </w:p>
    <w:p w14:paraId="2A012412" w14:textId="4DB7E5BE" w:rsidR="00A36F5F" w:rsidRPr="00A35BFA" w:rsidRDefault="00BA7E86" w:rsidP="00A35BFA">
      <w:pPr>
        <w:spacing w:after="0" w:line="276" w:lineRule="auto"/>
        <w:ind w:firstLine="567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8</w:t>
      </w:r>
      <w:r w:rsidR="00A36F5F" w:rsidRPr="00A35BFA">
        <w:rPr>
          <w:rFonts w:ascii="Times New Roman" w:hAnsi="Times New Roman" w:cs="Times New Roman"/>
        </w:rPr>
        <w:t xml:space="preserve">. Šis </w:t>
      </w:r>
      <w:r w:rsidR="0049065B">
        <w:rPr>
          <w:rFonts w:ascii="Times New Roman" w:hAnsi="Times New Roman" w:cs="Times New Roman"/>
        </w:rPr>
        <w:t xml:space="preserve">papildomas </w:t>
      </w:r>
      <w:r w:rsidR="00A36F5F" w:rsidRPr="00A35BFA">
        <w:rPr>
          <w:rFonts w:ascii="Times New Roman" w:hAnsi="Times New Roman" w:cs="Times New Roman"/>
        </w:rPr>
        <w:t xml:space="preserve">susitarimas įsigalioja nuo </w:t>
      </w:r>
      <w:r w:rsidR="00A36F5F" w:rsidRPr="00A35BFA">
        <w:rPr>
          <w:rFonts w:ascii="Times New Roman" w:eastAsia="Lucida Sans Unicode" w:hAnsi="Times New Roman" w:cs="Times New Roman"/>
          <w:kern w:val="2"/>
          <w:lang w:eastAsia="zh-CN" w:bidi="hi-IN"/>
        </w:rPr>
        <w:t>2025-0</w:t>
      </w:r>
      <w:r w:rsidR="00570B5E">
        <w:rPr>
          <w:rFonts w:ascii="Times New Roman" w:eastAsia="Lucida Sans Unicode" w:hAnsi="Times New Roman" w:cs="Times New Roman"/>
          <w:kern w:val="2"/>
          <w:lang w:eastAsia="zh-CN" w:bidi="hi-IN"/>
        </w:rPr>
        <w:t>8</w:t>
      </w:r>
      <w:r w:rsidR="00A36F5F" w:rsidRPr="00A35BFA">
        <w:rPr>
          <w:rFonts w:ascii="Times New Roman" w:eastAsia="Lucida Sans Unicode" w:hAnsi="Times New Roman" w:cs="Times New Roman"/>
          <w:kern w:val="2"/>
          <w:lang w:eastAsia="zh-CN" w:bidi="hi-IN"/>
        </w:rPr>
        <w:t>-01</w:t>
      </w:r>
      <w:r w:rsidR="00A36F5F" w:rsidRPr="00A35BFA">
        <w:rPr>
          <w:rFonts w:ascii="Times New Roman" w:hAnsi="Times New Roman" w:cs="Times New Roman"/>
        </w:rPr>
        <w:t>.</w:t>
      </w:r>
    </w:p>
    <w:p w14:paraId="08D19B36" w14:textId="7FD8F637" w:rsidR="00A36F5F" w:rsidRPr="00A35BFA" w:rsidRDefault="00BA7E86" w:rsidP="00A35BF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9</w:t>
      </w:r>
      <w:r w:rsidR="00A36F5F" w:rsidRPr="00A35BFA">
        <w:rPr>
          <w:rFonts w:ascii="Times New Roman" w:hAnsi="Times New Roman" w:cs="Times New Roman"/>
        </w:rPr>
        <w:t xml:space="preserve">. Šis susitarimas yra sudarytas </w:t>
      </w:r>
      <w:r w:rsidR="00E345BC" w:rsidRPr="00A35BFA">
        <w:rPr>
          <w:rFonts w:ascii="Times New Roman" w:hAnsi="Times New Roman" w:cs="Times New Roman"/>
        </w:rPr>
        <w:t xml:space="preserve">ir pasirašytas </w:t>
      </w:r>
      <w:r w:rsidR="00A36F5F" w:rsidRPr="00A35BFA">
        <w:rPr>
          <w:rFonts w:ascii="Times New Roman" w:hAnsi="Times New Roman"/>
        </w:rPr>
        <w:t>abiejų Šalių kvalifikuotais elektroniniais parašais</w:t>
      </w:r>
      <w:r w:rsidR="00A36F5F" w:rsidRPr="00A35BFA">
        <w:rPr>
          <w:rFonts w:ascii="Times New Roman" w:hAnsi="Times New Roman" w:cs="Times New Roman"/>
        </w:rPr>
        <w:t>.</w:t>
      </w:r>
    </w:p>
    <w:p w14:paraId="76DC7578" w14:textId="1B6C10FC" w:rsidR="00E345BC" w:rsidRDefault="00E345BC" w:rsidP="00A35BF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A35BFA">
        <w:rPr>
          <w:rFonts w:ascii="Times New Roman" w:hAnsi="Times New Roman" w:cs="Times New Roman"/>
        </w:rPr>
        <w:t>10. Šio dokumento pasirašymo</w:t>
      </w:r>
      <w:r w:rsidR="003978D8">
        <w:rPr>
          <w:rFonts w:ascii="Times New Roman" w:hAnsi="Times New Roman" w:cs="Times New Roman"/>
        </w:rPr>
        <w:t xml:space="preserve"> ir</w:t>
      </w:r>
      <w:r w:rsidRPr="00A35BFA">
        <w:rPr>
          <w:rFonts w:ascii="Times New Roman" w:hAnsi="Times New Roman" w:cs="Times New Roman"/>
        </w:rPr>
        <w:t xml:space="preserve"> registracijos duomenys užfiksuojami šio dokumento metaduomenyse.</w:t>
      </w:r>
    </w:p>
    <w:p w14:paraId="3D89C464" w14:textId="77777777" w:rsidR="003978D8" w:rsidRPr="00A35BFA" w:rsidRDefault="003978D8" w:rsidP="00A35BF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41303078" w14:textId="0FF6477C" w:rsidR="00DC257F" w:rsidRPr="00A35BFA" w:rsidRDefault="00DC257F" w:rsidP="00144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35BFA">
        <w:rPr>
          <w:rFonts w:ascii="Times New Roman" w:hAnsi="Times New Roman" w:cs="Times New Roman"/>
          <w:b/>
          <w:bCs/>
        </w:rPr>
        <w:t>ŠALIŲ ADRESAI IR REKVIZITAI</w:t>
      </w:r>
    </w:p>
    <w:p w14:paraId="76210F06" w14:textId="6D4A551C" w:rsidR="00144968" w:rsidRPr="00A35BFA" w:rsidRDefault="00144968" w:rsidP="00144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"/>
        <w:gridCol w:w="4255"/>
      </w:tblGrid>
      <w:tr w:rsidR="003404A7" w:rsidRPr="003404A7" w14:paraId="46A50EF7" w14:textId="77777777" w:rsidTr="00A45FD6">
        <w:tc>
          <w:tcPr>
            <w:tcW w:w="4673" w:type="dxa"/>
            <w:hideMark/>
          </w:tcPr>
          <w:p w14:paraId="1DB0CA60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b/>
                <w:sz w:val="22"/>
                <w:szCs w:val="22"/>
              </w:rPr>
              <w:t>Pirkėjas</w:t>
            </w:r>
          </w:p>
        </w:tc>
        <w:tc>
          <w:tcPr>
            <w:tcW w:w="425" w:type="dxa"/>
          </w:tcPr>
          <w:p w14:paraId="225080F8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5" w:type="dxa"/>
            <w:hideMark/>
          </w:tcPr>
          <w:p w14:paraId="05707780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b/>
                <w:sz w:val="22"/>
                <w:szCs w:val="22"/>
              </w:rPr>
              <w:t>Tiekėjas</w:t>
            </w:r>
          </w:p>
        </w:tc>
      </w:tr>
      <w:tr w:rsidR="003404A7" w:rsidRPr="003404A7" w14:paraId="5F6C4E98" w14:textId="77777777" w:rsidTr="00A45FD6">
        <w:tc>
          <w:tcPr>
            <w:tcW w:w="4673" w:type="dxa"/>
          </w:tcPr>
          <w:p w14:paraId="777881C0" w14:textId="0ECBE219" w:rsidR="001C4800" w:rsidRDefault="001C4800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800">
              <w:rPr>
                <w:rFonts w:ascii="Times New Roman" w:hAnsi="Times New Roman" w:cs="Times New Roman"/>
                <w:sz w:val="22"/>
                <w:szCs w:val="22"/>
              </w:rPr>
              <w:t>Šiaulių r. Gruzdžių lopšelis-darželis „Puriena“,</w:t>
            </w:r>
          </w:p>
          <w:p w14:paraId="26F3859C" w14:textId="70BA057F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sz w:val="22"/>
                <w:szCs w:val="22"/>
              </w:rPr>
              <w:t xml:space="preserve">Juridinio asmens kodas </w:t>
            </w:r>
            <w:r w:rsidR="001C4800" w:rsidRPr="001C4800">
              <w:rPr>
                <w:rFonts w:ascii="Times New Roman" w:hAnsi="Times New Roman" w:cs="Times New Roman"/>
                <w:sz w:val="22"/>
                <w:szCs w:val="22"/>
              </w:rPr>
              <w:t>190085154</w:t>
            </w:r>
          </w:p>
          <w:p w14:paraId="67598690" w14:textId="4C291CC3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sz w:val="22"/>
                <w:szCs w:val="22"/>
              </w:rPr>
              <w:t>Tel. +3704137</w:t>
            </w:r>
            <w:r w:rsidR="001C4800">
              <w:rPr>
                <w:rFonts w:ascii="Times New Roman" w:hAnsi="Times New Roman" w:cs="Times New Roman"/>
                <w:sz w:val="22"/>
                <w:szCs w:val="22"/>
              </w:rPr>
              <w:t>2288</w:t>
            </w:r>
          </w:p>
          <w:p w14:paraId="708C3ACB" w14:textId="6F5F4B4A" w:rsidR="003404A7" w:rsidRPr="003404A7" w:rsidRDefault="003404A7" w:rsidP="008D078D">
            <w:pPr>
              <w:spacing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sz w:val="22"/>
                <w:szCs w:val="22"/>
              </w:rPr>
              <w:t xml:space="preserve">El. paštas </w:t>
            </w:r>
            <w:hyperlink r:id="rId5" w:history="1">
              <w:r w:rsidR="008D078D" w:rsidRPr="00DA00D8">
                <w:rPr>
                  <w:rStyle w:val="Hipersaitas"/>
                  <w:rFonts w:ascii="Times New Roman" w:hAnsi="Times New Roman" w:cs="Times New Roman"/>
                </w:rPr>
                <w:t>gruzdziudarzelis@gmail.com</w:t>
              </w:r>
            </w:hyperlink>
          </w:p>
        </w:tc>
        <w:tc>
          <w:tcPr>
            <w:tcW w:w="425" w:type="dxa"/>
          </w:tcPr>
          <w:p w14:paraId="4EB880F2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5" w:type="dxa"/>
          </w:tcPr>
          <w:p w14:paraId="17379FDB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sz w:val="22"/>
                <w:szCs w:val="22"/>
              </w:rPr>
              <w:t>Telia Lietuva, AB</w:t>
            </w:r>
          </w:p>
          <w:p w14:paraId="4BFC432A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sz w:val="22"/>
                <w:szCs w:val="22"/>
              </w:rPr>
              <w:t>Juridinio asmens kodas 121215434</w:t>
            </w:r>
          </w:p>
          <w:p w14:paraId="27A97B59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sz w:val="22"/>
                <w:szCs w:val="22"/>
              </w:rPr>
              <w:t>Tel. +37069473042</w:t>
            </w:r>
          </w:p>
          <w:p w14:paraId="2BEDDE0C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sz w:val="22"/>
                <w:szCs w:val="22"/>
              </w:rPr>
              <w:t xml:space="preserve">El. paštas </w:t>
            </w:r>
            <w:hyperlink r:id="rId6" w:history="1">
              <w:r w:rsidRPr="003404A7">
                <w:rPr>
                  <w:rFonts w:ascii="Times New Roman" w:hAnsi="Times New Roman" w:cs="Times New Roman"/>
                  <w:color w:val="0563C1" w:themeColor="hyperlink"/>
                  <w:sz w:val="22"/>
                  <w:szCs w:val="22"/>
                  <w:u w:val="single"/>
                </w:rPr>
                <w:t>jolanta.kristopaviciene@telia.lt</w:t>
              </w:r>
            </w:hyperlink>
            <w:r w:rsidRPr="003404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404A7" w:rsidRPr="003404A7" w14:paraId="07C97208" w14:textId="77777777" w:rsidTr="00A45FD6">
        <w:tc>
          <w:tcPr>
            <w:tcW w:w="4673" w:type="dxa"/>
          </w:tcPr>
          <w:p w14:paraId="59100E0F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F8446B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A7">
              <w:rPr>
                <w:rFonts w:ascii="Times New Roman" w:hAnsi="Times New Roman" w:cs="Times New Roman"/>
                <w:sz w:val="22"/>
                <w:szCs w:val="22"/>
              </w:rPr>
              <w:t>Direktorė</w:t>
            </w:r>
          </w:p>
          <w:p w14:paraId="6A659715" w14:textId="1A773D88" w:rsidR="003404A7" w:rsidRPr="003404A7" w:rsidRDefault="001C4800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Jūratė Jankauskienė</w:t>
            </w:r>
          </w:p>
        </w:tc>
        <w:tc>
          <w:tcPr>
            <w:tcW w:w="425" w:type="dxa"/>
          </w:tcPr>
          <w:p w14:paraId="5661F524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5" w:type="dxa"/>
          </w:tcPr>
          <w:p w14:paraId="0706513B" w14:textId="77777777" w:rsidR="003404A7" w:rsidRPr="003404A7" w:rsidRDefault="003404A7" w:rsidP="003404A7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BC821" w14:textId="02967119" w:rsidR="003404A7" w:rsidRPr="003404A7" w:rsidRDefault="00A917BF" w:rsidP="00A917BF">
            <w:pPr>
              <w:spacing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7BF">
              <w:rPr>
                <w:rFonts w:ascii="Times New Roman" w:hAnsi="Times New Roman" w:cs="Times New Roman"/>
                <w:sz w:val="22"/>
                <w:szCs w:val="22"/>
              </w:rPr>
              <w:t>Viešojo sektoriaus padalinio Centro ir Vakarų viešojo sektoriaus komandos</w:t>
            </w:r>
            <w:r w:rsidR="003404A7" w:rsidRPr="00A35BFA"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="003404A7" w:rsidRPr="003404A7">
              <w:rPr>
                <w:rFonts w:ascii="Times New Roman" w:hAnsi="Times New Roman" w:cs="Times New Roman"/>
                <w:sz w:val="22"/>
                <w:szCs w:val="22"/>
              </w:rPr>
              <w:t>ardavimų vadovė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3404A7" w:rsidRPr="003404A7">
              <w:rPr>
                <w:rFonts w:ascii="Times New Roman" w:hAnsi="Times New Roman" w:cs="Times New Roman"/>
                <w:sz w:val="22"/>
                <w:szCs w:val="22"/>
              </w:rPr>
              <w:t xml:space="preserve">Jolanta </w:t>
            </w:r>
            <w:proofErr w:type="spellStart"/>
            <w:r w:rsidR="003404A7" w:rsidRPr="003404A7">
              <w:rPr>
                <w:rFonts w:ascii="Times New Roman" w:hAnsi="Times New Roman" w:cs="Times New Roman"/>
                <w:sz w:val="22"/>
                <w:szCs w:val="22"/>
              </w:rPr>
              <w:t>Krištopavičienė</w:t>
            </w:r>
            <w:proofErr w:type="spellEnd"/>
          </w:p>
        </w:tc>
      </w:tr>
    </w:tbl>
    <w:p w14:paraId="03828AB1" w14:textId="77777777" w:rsidR="003404A7" w:rsidRPr="00A35BFA" w:rsidRDefault="003404A7" w:rsidP="00A3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3404A7" w:rsidRPr="00A35BFA" w:rsidSect="00AB7FA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04D8"/>
    <w:multiLevelType w:val="hybridMultilevel"/>
    <w:tmpl w:val="25766EAE"/>
    <w:lvl w:ilvl="0" w:tplc="B462B996">
      <w:start w:val="1"/>
      <w:numFmt w:val="decimal"/>
      <w:lvlText w:val="%1."/>
      <w:lvlJc w:val="left"/>
      <w:pPr>
        <w:ind w:left="19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E63706B"/>
    <w:multiLevelType w:val="multilevel"/>
    <w:tmpl w:val="1C66EA7E"/>
    <w:lvl w:ilvl="0">
      <w:start w:val="1"/>
      <w:numFmt w:val="decimal"/>
      <w:lvlText w:val="%1."/>
      <w:lvlJc w:val="left"/>
      <w:pPr>
        <w:ind w:left="2125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3" w:hanging="1800"/>
      </w:pPr>
      <w:rPr>
        <w:rFonts w:hint="default"/>
      </w:rPr>
    </w:lvl>
  </w:abstractNum>
  <w:abstractNum w:abstractNumId="2" w15:restartNumberingAfterBreak="0">
    <w:nsid w:val="5B52339C"/>
    <w:multiLevelType w:val="hybridMultilevel"/>
    <w:tmpl w:val="92C89D76"/>
    <w:lvl w:ilvl="0" w:tplc="6CA69242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20"/>
    <w:rsid w:val="000238C3"/>
    <w:rsid w:val="00066C3C"/>
    <w:rsid w:val="000C086F"/>
    <w:rsid w:val="000F2D12"/>
    <w:rsid w:val="00106CFB"/>
    <w:rsid w:val="00121892"/>
    <w:rsid w:val="00136673"/>
    <w:rsid w:val="00144968"/>
    <w:rsid w:val="00147FE9"/>
    <w:rsid w:val="00157C7B"/>
    <w:rsid w:val="0017755F"/>
    <w:rsid w:val="001B2734"/>
    <w:rsid w:val="001B3EE6"/>
    <w:rsid w:val="001C26B2"/>
    <w:rsid w:val="001C4800"/>
    <w:rsid w:val="001E5AA5"/>
    <w:rsid w:val="00205A0C"/>
    <w:rsid w:val="002172D5"/>
    <w:rsid w:val="00237C23"/>
    <w:rsid w:val="002716E8"/>
    <w:rsid w:val="00273B9C"/>
    <w:rsid w:val="002973CC"/>
    <w:rsid w:val="00297CE3"/>
    <w:rsid w:val="002B54E7"/>
    <w:rsid w:val="002F1534"/>
    <w:rsid w:val="00312E90"/>
    <w:rsid w:val="00334B0E"/>
    <w:rsid w:val="003404A7"/>
    <w:rsid w:val="0038229B"/>
    <w:rsid w:val="00383657"/>
    <w:rsid w:val="00392167"/>
    <w:rsid w:val="003977E0"/>
    <w:rsid w:val="003978D8"/>
    <w:rsid w:val="003B380F"/>
    <w:rsid w:val="003B67EC"/>
    <w:rsid w:val="003B7A0A"/>
    <w:rsid w:val="003D7175"/>
    <w:rsid w:val="00404E70"/>
    <w:rsid w:val="00413814"/>
    <w:rsid w:val="00427716"/>
    <w:rsid w:val="00435EFB"/>
    <w:rsid w:val="00451A09"/>
    <w:rsid w:val="0049065B"/>
    <w:rsid w:val="00494A3D"/>
    <w:rsid w:val="004A2D57"/>
    <w:rsid w:val="004C4A5B"/>
    <w:rsid w:val="0051500B"/>
    <w:rsid w:val="00530A1A"/>
    <w:rsid w:val="00555B8A"/>
    <w:rsid w:val="00570B5E"/>
    <w:rsid w:val="00575671"/>
    <w:rsid w:val="005A08D0"/>
    <w:rsid w:val="005A64B8"/>
    <w:rsid w:val="005A7D2E"/>
    <w:rsid w:val="00611669"/>
    <w:rsid w:val="00613C8D"/>
    <w:rsid w:val="00654FDC"/>
    <w:rsid w:val="006D37E9"/>
    <w:rsid w:val="006D4DEB"/>
    <w:rsid w:val="006E0468"/>
    <w:rsid w:val="006E06DC"/>
    <w:rsid w:val="00714A18"/>
    <w:rsid w:val="00763C68"/>
    <w:rsid w:val="00767FE9"/>
    <w:rsid w:val="00777E40"/>
    <w:rsid w:val="00786BF0"/>
    <w:rsid w:val="007927C9"/>
    <w:rsid w:val="007B1579"/>
    <w:rsid w:val="007B68E3"/>
    <w:rsid w:val="007F1B98"/>
    <w:rsid w:val="00841AB0"/>
    <w:rsid w:val="008573D6"/>
    <w:rsid w:val="008D078D"/>
    <w:rsid w:val="008D3BBE"/>
    <w:rsid w:val="00922FF9"/>
    <w:rsid w:val="0093245A"/>
    <w:rsid w:val="00971760"/>
    <w:rsid w:val="00983920"/>
    <w:rsid w:val="009A0985"/>
    <w:rsid w:val="009A6BDB"/>
    <w:rsid w:val="009B093C"/>
    <w:rsid w:val="009E0C43"/>
    <w:rsid w:val="009E1D0F"/>
    <w:rsid w:val="00A218B4"/>
    <w:rsid w:val="00A34934"/>
    <w:rsid w:val="00A35BFA"/>
    <w:rsid w:val="00A36F5F"/>
    <w:rsid w:val="00A77F0F"/>
    <w:rsid w:val="00A817E7"/>
    <w:rsid w:val="00A917BF"/>
    <w:rsid w:val="00AA015A"/>
    <w:rsid w:val="00AA163B"/>
    <w:rsid w:val="00AB7FAF"/>
    <w:rsid w:val="00B2456E"/>
    <w:rsid w:val="00B34133"/>
    <w:rsid w:val="00B60185"/>
    <w:rsid w:val="00B76E28"/>
    <w:rsid w:val="00BA7E86"/>
    <w:rsid w:val="00BB13FB"/>
    <w:rsid w:val="00BC6175"/>
    <w:rsid w:val="00C0426D"/>
    <w:rsid w:val="00C0482E"/>
    <w:rsid w:val="00C04ECD"/>
    <w:rsid w:val="00C33E87"/>
    <w:rsid w:val="00C43AA0"/>
    <w:rsid w:val="00CB453E"/>
    <w:rsid w:val="00CB66CD"/>
    <w:rsid w:val="00CE286D"/>
    <w:rsid w:val="00D3708F"/>
    <w:rsid w:val="00D37465"/>
    <w:rsid w:val="00D505CC"/>
    <w:rsid w:val="00D54B4A"/>
    <w:rsid w:val="00D91FE8"/>
    <w:rsid w:val="00DC0E05"/>
    <w:rsid w:val="00DC257F"/>
    <w:rsid w:val="00DE2869"/>
    <w:rsid w:val="00E0207A"/>
    <w:rsid w:val="00E345BC"/>
    <w:rsid w:val="00E40220"/>
    <w:rsid w:val="00E56632"/>
    <w:rsid w:val="00E85AFC"/>
    <w:rsid w:val="00EA2927"/>
    <w:rsid w:val="00EA6733"/>
    <w:rsid w:val="00EE2D72"/>
    <w:rsid w:val="00F13E19"/>
    <w:rsid w:val="00F24C1E"/>
    <w:rsid w:val="00F36847"/>
    <w:rsid w:val="00F8403B"/>
    <w:rsid w:val="00FD0695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8693"/>
  <w15:chartTrackingRefBased/>
  <w15:docId w15:val="{C91E66BE-CD1A-4CE6-8999-6E58A3D9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33E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106CF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106CF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3D7175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3404A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D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anta.kristopaviciene@telia.lt" TargetMode="External"/><Relationship Id="rId5" Type="http://schemas.openxmlformats.org/officeDocument/2006/relationships/hyperlink" Target="mailto:gruzdziudarzel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Gabija Dzindzalietaitė</cp:lastModifiedBy>
  <cp:revision>2</cp:revision>
  <cp:lastPrinted>2025-07-11T07:04:00Z</cp:lastPrinted>
  <dcterms:created xsi:type="dcterms:W3CDTF">2025-07-18T08:18:00Z</dcterms:created>
  <dcterms:modified xsi:type="dcterms:W3CDTF">2025-07-18T08:18:00Z</dcterms:modified>
</cp:coreProperties>
</file>