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DB0" w:rsidRPr="00D215E4" w:rsidRDefault="00642DB0" w:rsidP="001553F5">
      <w:pPr>
        <w:pStyle w:val="Antrat1"/>
        <w:spacing w:line="240" w:lineRule="auto"/>
        <w:ind w:left="773" w:right="610"/>
        <w:rPr>
          <w:b/>
          <w:szCs w:val="24"/>
        </w:rPr>
      </w:pPr>
      <w:r w:rsidRPr="00D215E4">
        <w:rPr>
          <w:b/>
          <w:szCs w:val="24"/>
        </w:rPr>
        <w:t xml:space="preserve">MAISTO PRODUKTŲ PIRKIMO - PARDAVIMO </w:t>
      </w:r>
    </w:p>
    <w:p w:rsidR="00642DB0" w:rsidRPr="00D215E4" w:rsidRDefault="00642DB0" w:rsidP="001553F5">
      <w:pPr>
        <w:pStyle w:val="Antrat1"/>
        <w:spacing w:line="240" w:lineRule="auto"/>
        <w:ind w:left="773" w:right="610"/>
        <w:rPr>
          <w:b/>
          <w:szCs w:val="24"/>
        </w:rPr>
      </w:pPr>
      <w:r w:rsidRPr="00D215E4">
        <w:rPr>
          <w:b/>
          <w:szCs w:val="24"/>
        </w:rPr>
        <w:t>SUTARTIS Nr. F2-</w:t>
      </w:r>
      <w:r w:rsidR="00CC234F">
        <w:rPr>
          <w:b/>
          <w:szCs w:val="24"/>
        </w:rPr>
        <w:t>17</w:t>
      </w:r>
    </w:p>
    <w:p w:rsidR="00642DB0" w:rsidRPr="00D215E4" w:rsidRDefault="00642DB0" w:rsidP="001553F5">
      <w:pPr>
        <w:spacing w:after="17" w:line="240" w:lineRule="auto"/>
        <w:ind w:left="600" w:right="466" w:hanging="10"/>
        <w:jc w:val="center"/>
        <w:rPr>
          <w:sz w:val="24"/>
          <w:szCs w:val="24"/>
        </w:rPr>
      </w:pPr>
      <w:r w:rsidRPr="00D215E4">
        <w:rPr>
          <w:sz w:val="24"/>
          <w:szCs w:val="24"/>
        </w:rPr>
        <w:t xml:space="preserve">2025 m. </w:t>
      </w:r>
      <w:r w:rsidR="005E0497" w:rsidRPr="00D215E4">
        <w:rPr>
          <w:sz w:val="24"/>
          <w:szCs w:val="24"/>
        </w:rPr>
        <w:t>liepos 2</w:t>
      </w:r>
      <w:r w:rsidR="00D215E4" w:rsidRPr="00D215E4">
        <w:rPr>
          <w:sz w:val="24"/>
          <w:szCs w:val="24"/>
        </w:rPr>
        <w:t>3</w:t>
      </w:r>
      <w:r w:rsidRPr="00D215E4">
        <w:rPr>
          <w:sz w:val="24"/>
          <w:szCs w:val="24"/>
        </w:rPr>
        <w:t>d.</w:t>
      </w:r>
    </w:p>
    <w:p w:rsidR="00642DB0" w:rsidRPr="00D215E4" w:rsidRDefault="00642DB0" w:rsidP="001553F5">
      <w:pPr>
        <w:spacing w:after="494" w:line="240" w:lineRule="auto"/>
        <w:ind w:left="600" w:right="437" w:hanging="10"/>
        <w:jc w:val="center"/>
        <w:rPr>
          <w:sz w:val="24"/>
          <w:szCs w:val="24"/>
        </w:rPr>
      </w:pPr>
      <w:r w:rsidRPr="00D215E4">
        <w:rPr>
          <w:sz w:val="24"/>
          <w:szCs w:val="24"/>
        </w:rPr>
        <w:t>Kretinga</w:t>
      </w:r>
      <w:r w:rsidRPr="00D215E4">
        <w:rPr>
          <w:noProof/>
          <w:sz w:val="24"/>
          <w:szCs w:val="24"/>
        </w:rPr>
        <w:drawing>
          <wp:inline distT="0" distB="0" distL="0" distR="0" wp14:anchorId="3A4972FD" wp14:editId="2ECD26DB">
            <wp:extent cx="6096" cy="6097"/>
            <wp:effectExtent l="0" t="0" r="0" b="0"/>
            <wp:docPr id="1766" name="Picture 1766"/>
            <wp:cNvGraphicFramePr/>
            <a:graphic xmlns:a="http://schemas.openxmlformats.org/drawingml/2006/main">
              <a:graphicData uri="http://schemas.openxmlformats.org/drawingml/2006/picture">
                <pic:pic xmlns:pic="http://schemas.openxmlformats.org/drawingml/2006/picture">
                  <pic:nvPicPr>
                    <pic:cNvPr id="1766" name="Picture 1766"/>
                    <pic:cNvPicPr/>
                  </pic:nvPicPr>
                  <pic:blipFill>
                    <a:blip r:embed="rId5"/>
                    <a:stretch>
                      <a:fillRect/>
                    </a:stretch>
                  </pic:blipFill>
                  <pic:spPr>
                    <a:xfrm>
                      <a:off x="0" y="0"/>
                      <a:ext cx="6096" cy="6097"/>
                    </a:xfrm>
                    <a:prstGeom prst="rect">
                      <a:avLst/>
                    </a:prstGeom>
                  </pic:spPr>
                </pic:pic>
              </a:graphicData>
            </a:graphic>
          </wp:inline>
        </w:drawing>
      </w:r>
    </w:p>
    <w:p w:rsidR="00642DB0" w:rsidRPr="00D215E4" w:rsidRDefault="00642DB0" w:rsidP="001553F5">
      <w:pPr>
        <w:spacing w:after="157" w:line="240" w:lineRule="auto"/>
        <w:ind w:left="124" w:right="14" w:firstLine="5"/>
        <w:rPr>
          <w:sz w:val="24"/>
          <w:szCs w:val="24"/>
        </w:rPr>
      </w:pPr>
      <w:r w:rsidRPr="00D215E4">
        <w:rPr>
          <w:b/>
          <w:sz w:val="24"/>
          <w:szCs w:val="24"/>
        </w:rPr>
        <w:t>Kretingos lopšelis - darželis „Žilvitis",</w:t>
      </w:r>
      <w:r w:rsidRPr="00D215E4">
        <w:rPr>
          <w:sz w:val="24"/>
          <w:szCs w:val="24"/>
        </w:rPr>
        <w:t xml:space="preserve"> juridinio asmens kodas 190278819, registruotos buveinės adresas F. </w:t>
      </w:r>
      <w:proofErr w:type="spellStart"/>
      <w:r w:rsidRPr="00D215E4">
        <w:rPr>
          <w:sz w:val="24"/>
          <w:szCs w:val="24"/>
        </w:rPr>
        <w:t>Janušio</w:t>
      </w:r>
      <w:proofErr w:type="spellEnd"/>
      <w:r w:rsidRPr="00D215E4">
        <w:rPr>
          <w:sz w:val="24"/>
          <w:szCs w:val="24"/>
        </w:rPr>
        <w:t xml:space="preserve"> 14, Kretinga, atstovaujamas </w:t>
      </w:r>
      <w:r w:rsidR="00D734F4" w:rsidRPr="00D215E4">
        <w:rPr>
          <w:sz w:val="24"/>
          <w:szCs w:val="24"/>
        </w:rPr>
        <w:t xml:space="preserve">ūkio dalies vedėjos, vykdančios direktoriaus funkcijas Agnės Dargienės </w:t>
      </w:r>
      <w:r w:rsidRPr="00D215E4">
        <w:rPr>
          <w:sz w:val="24"/>
          <w:szCs w:val="24"/>
        </w:rPr>
        <w:t>(toliau - Pirkėjas),</w:t>
      </w:r>
    </w:p>
    <w:p w:rsidR="00642DB0" w:rsidRPr="00D215E4" w:rsidRDefault="00642DB0" w:rsidP="001553F5">
      <w:pPr>
        <w:spacing w:after="202" w:line="240" w:lineRule="auto"/>
        <w:ind w:left="124" w:right="14" w:firstLine="0"/>
        <w:rPr>
          <w:sz w:val="24"/>
          <w:szCs w:val="24"/>
        </w:rPr>
      </w:pPr>
      <w:r w:rsidRPr="00D215E4">
        <w:rPr>
          <w:sz w:val="24"/>
          <w:szCs w:val="24"/>
        </w:rPr>
        <w:t>ir</w:t>
      </w:r>
    </w:p>
    <w:p w:rsidR="00642DB0" w:rsidRPr="00D215E4" w:rsidRDefault="00642DB0" w:rsidP="001553F5">
      <w:pPr>
        <w:spacing w:line="240" w:lineRule="auto"/>
        <w:ind w:left="124" w:right="14" w:firstLine="0"/>
        <w:rPr>
          <w:sz w:val="24"/>
          <w:szCs w:val="24"/>
        </w:rPr>
      </w:pPr>
      <w:r w:rsidRPr="00D215E4">
        <w:rPr>
          <w:b/>
          <w:sz w:val="24"/>
          <w:szCs w:val="24"/>
        </w:rPr>
        <w:t xml:space="preserve">AB </w:t>
      </w:r>
      <w:r w:rsidR="00D215E4" w:rsidRPr="00D215E4">
        <w:rPr>
          <w:b/>
          <w:sz w:val="24"/>
          <w:szCs w:val="24"/>
        </w:rPr>
        <w:t>ŽEMAITIJOS PIENAS</w:t>
      </w:r>
      <w:r w:rsidRPr="00D215E4">
        <w:rPr>
          <w:sz w:val="24"/>
          <w:szCs w:val="24"/>
        </w:rPr>
        <w:t xml:space="preserve">, įmonės kodas </w:t>
      </w:r>
      <w:r w:rsidR="00D215E4" w:rsidRPr="00D215E4">
        <w:rPr>
          <w:color w:val="212529"/>
          <w:sz w:val="24"/>
          <w:szCs w:val="24"/>
          <w:shd w:val="clear" w:color="auto" w:fill="F8F8F8"/>
        </w:rPr>
        <w:t>180240752</w:t>
      </w:r>
      <w:r w:rsidRPr="00D215E4">
        <w:rPr>
          <w:sz w:val="24"/>
          <w:szCs w:val="24"/>
        </w:rPr>
        <w:t xml:space="preserve">, registruotas buveinės adresas </w:t>
      </w:r>
      <w:r w:rsidR="00D215E4" w:rsidRPr="00D215E4">
        <w:rPr>
          <w:color w:val="212529"/>
          <w:sz w:val="24"/>
          <w:szCs w:val="24"/>
          <w:shd w:val="clear" w:color="auto" w:fill="F8F8F8"/>
        </w:rPr>
        <w:t>Sedos g. 35, LT-87101 Telšiai</w:t>
      </w:r>
      <w:r w:rsidR="00482DA7">
        <w:rPr>
          <w:color w:val="212529"/>
          <w:sz w:val="24"/>
          <w:szCs w:val="24"/>
          <w:shd w:val="clear" w:color="auto" w:fill="F8F8F8"/>
        </w:rPr>
        <w:t xml:space="preserve">, atstovaujama </w:t>
      </w:r>
      <w:r w:rsidR="00482DA7">
        <w:t>klientų aptarnavimo vadovės Linos Vaitkienės</w:t>
      </w:r>
      <w:r w:rsidRPr="00D215E4">
        <w:rPr>
          <w:sz w:val="24"/>
          <w:szCs w:val="24"/>
        </w:rPr>
        <w:t xml:space="preserve"> (toliau - Pardavėjas), toliau Pirkėjas ir Pardavėjas kartu vadinami šalimis, o kiekvienas atskirai — šalimi.</w:t>
      </w:r>
    </w:p>
    <w:p w:rsidR="00642DB0" w:rsidRPr="00D215E4" w:rsidRDefault="00642DB0" w:rsidP="001553F5">
      <w:pPr>
        <w:spacing w:after="210" w:line="240" w:lineRule="auto"/>
        <w:ind w:left="124" w:right="14" w:firstLine="5"/>
        <w:rPr>
          <w:sz w:val="24"/>
          <w:szCs w:val="24"/>
        </w:rPr>
      </w:pPr>
      <w:r w:rsidRPr="00D215E4">
        <w:rPr>
          <w:sz w:val="24"/>
          <w:szCs w:val="24"/>
        </w:rPr>
        <w:t>šalys susitarė ir sudarė šią maisto produktu pirkimo - pardavimo sutarti (toliau — Sutartis) žemiau nurodytomis sąlygomis.</w:t>
      </w:r>
    </w:p>
    <w:p w:rsidR="00642DB0" w:rsidRPr="00D215E4" w:rsidRDefault="00642DB0" w:rsidP="001553F5">
      <w:pPr>
        <w:pStyle w:val="Antrat1"/>
        <w:spacing w:line="240" w:lineRule="auto"/>
        <w:ind w:left="773" w:right="648"/>
        <w:rPr>
          <w:b/>
          <w:szCs w:val="24"/>
        </w:rPr>
      </w:pPr>
      <w:r w:rsidRPr="00D215E4">
        <w:rPr>
          <w:b/>
          <w:szCs w:val="24"/>
        </w:rPr>
        <w:t>1. SUTARTIES OBJEKTAS</w:t>
      </w:r>
    </w:p>
    <w:p w:rsidR="00642DB0" w:rsidRPr="00D215E4" w:rsidRDefault="00642DB0" w:rsidP="001553F5">
      <w:pPr>
        <w:spacing w:after="201" w:line="240" w:lineRule="auto"/>
        <w:ind w:left="124" w:right="14"/>
        <w:jc w:val="left"/>
        <w:rPr>
          <w:sz w:val="24"/>
          <w:szCs w:val="24"/>
        </w:rPr>
      </w:pPr>
      <w:r w:rsidRPr="00D215E4">
        <w:rPr>
          <w:noProof/>
          <w:sz w:val="24"/>
          <w:szCs w:val="24"/>
        </w:rPr>
        <w:drawing>
          <wp:anchor distT="0" distB="0" distL="114300" distR="114300" simplePos="0" relativeHeight="251659264" behindDoc="0" locked="0" layoutInCell="1" allowOverlap="0" wp14:anchorId="0F587C53" wp14:editId="50A62AAF">
            <wp:simplePos x="0" y="0"/>
            <wp:positionH relativeFrom="page">
              <wp:posOffset>7129272</wp:posOffset>
            </wp:positionH>
            <wp:positionV relativeFrom="page">
              <wp:posOffset>6090483</wp:posOffset>
            </wp:positionV>
            <wp:extent cx="9144" cy="6097"/>
            <wp:effectExtent l="0" t="0" r="0" b="0"/>
            <wp:wrapSquare wrapText="bothSides"/>
            <wp:docPr id="1768" name="Picture 1768"/>
            <wp:cNvGraphicFramePr/>
            <a:graphic xmlns:a="http://schemas.openxmlformats.org/drawingml/2006/main">
              <a:graphicData uri="http://schemas.openxmlformats.org/drawingml/2006/picture">
                <pic:pic xmlns:pic="http://schemas.openxmlformats.org/drawingml/2006/picture">
                  <pic:nvPicPr>
                    <pic:cNvPr id="1768" name="Picture 1768"/>
                    <pic:cNvPicPr/>
                  </pic:nvPicPr>
                  <pic:blipFill>
                    <a:blip r:embed="rId6"/>
                    <a:stretch>
                      <a:fillRect/>
                    </a:stretch>
                  </pic:blipFill>
                  <pic:spPr>
                    <a:xfrm>
                      <a:off x="0" y="0"/>
                      <a:ext cx="9144" cy="6097"/>
                    </a:xfrm>
                    <a:prstGeom prst="rect">
                      <a:avLst/>
                    </a:prstGeom>
                  </pic:spPr>
                </pic:pic>
              </a:graphicData>
            </a:graphic>
          </wp:anchor>
        </w:drawing>
      </w:r>
      <w:r w:rsidRPr="00D215E4">
        <w:rPr>
          <w:noProof/>
          <w:sz w:val="24"/>
          <w:szCs w:val="24"/>
        </w:rPr>
        <w:drawing>
          <wp:anchor distT="0" distB="0" distL="114300" distR="114300" simplePos="0" relativeHeight="251660288" behindDoc="0" locked="0" layoutInCell="1" allowOverlap="0" wp14:anchorId="11C04DB3" wp14:editId="19718281">
            <wp:simplePos x="0" y="0"/>
            <wp:positionH relativeFrom="page">
              <wp:posOffset>515112</wp:posOffset>
            </wp:positionH>
            <wp:positionV relativeFrom="page">
              <wp:posOffset>7834104</wp:posOffset>
            </wp:positionV>
            <wp:extent cx="15240" cy="9145"/>
            <wp:effectExtent l="0" t="0" r="0" b="0"/>
            <wp:wrapSquare wrapText="bothSides"/>
            <wp:docPr id="1770" name="Picture 1770"/>
            <wp:cNvGraphicFramePr/>
            <a:graphic xmlns:a="http://schemas.openxmlformats.org/drawingml/2006/main">
              <a:graphicData uri="http://schemas.openxmlformats.org/drawingml/2006/picture">
                <pic:pic xmlns:pic="http://schemas.openxmlformats.org/drawingml/2006/picture">
                  <pic:nvPicPr>
                    <pic:cNvPr id="1770" name="Picture 1770"/>
                    <pic:cNvPicPr/>
                  </pic:nvPicPr>
                  <pic:blipFill>
                    <a:blip r:embed="rId7"/>
                    <a:stretch>
                      <a:fillRect/>
                    </a:stretch>
                  </pic:blipFill>
                  <pic:spPr>
                    <a:xfrm>
                      <a:off x="0" y="0"/>
                      <a:ext cx="15240" cy="9145"/>
                    </a:xfrm>
                    <a:prstGeom prst="rect">
                      <a:avLst/>
                    </a:prstGeom>
                  </pic:spPr>
                </pic:pic>
              </a:graphicData>
            </a:graphic>
          </wp:anchor>
        </w:drawing>
      </w:r>
      <w:r w:rsidRPr="00D215E4">
        <w:rPr>
          <w:sz w:val="24"/>
          <w:szCs w:val="24"/>
        </w:rPr>
        <w:t xml:space="preserve">1.1. Šia sutartimi Pardavėjas įsipareigoja Pirkėjui tiekti </w:t>
      </w:r>
      <w:r w:rsidR="00D215E4" w:rsidRPr="00D215E4">
        <w:rPr>
          <w:sz w:val="24"/>
          <w:szCs w:val="24"/>
        </w:rPr>
        <w:t>pieno produktus</w:t>
      </w:r>
      <w:r w:rsidRPr="00D215E4">
        <w:rPr>
          <w:sz w:val="24"/>
          <w:szCs w:val="24"/>
        </w:rPr>
        <w:t xml:space="preserve"> (15</w:t>
      </w:r>
      <w:r w:rsidR="00D215E4" w:rsidRPr="00D215E4">
        <w:rPr>
          <w:sz w:val="24"/>
          <w:szCs w:val="24"/>
        </w:rPr>
        <w:t>500000-3</w:t>
      </w:r>
      <w:r w:rsidRPr="00D215E4">
        <w:rPr>
          <w:sz w:val="24"/>
          <w:szCs w:val="24"/>
        </w:rPr>
        <w:t>)  (toliau - Prekės), o Pirkėjas įsipareigoja priimti tinkamai pristatytas Prekes ir sumokėti už jas Sutartyje nustatytomis sąlygomis ir tvarka.</w:t>
      </w:r>
    </w:p>
    <w:p w:rsidR="00642DB0" w:rsidRPr="00D215E4" w:rsidRDefault="00642DB0" w:rsidP="001553F5">
      <w:pPr>
        <w:spacing w:after="192" w:line="240" w:lineRule="auto"/>
        <w:ind w:left="124" w:right="14"/>
        <w:jc w:val="left"/>
        <w:rPr>
          <w:sz w:val="24"/>
          <w:szCs w:val="24"/>
        </w:rPr>
      </w:pPr>
      <w:r w:rsidRPr="00D215E4">
        <w:rPr>
          <w:sz w:val="24"/>
          <w:szCs w:val="24"/>
        </w:rPr>
        <w:t>1.2. Reikalavimai Prekėms (minimalus galiojimo terminas. pakuotės dydis ir kt.) nustatyti Sutarties priede (toliau Priedas).</w:t>
      </w:r>
    </w:p>
    <w:p w:rsidR="00642DB0" w:rsidRPr="00D215E4" w:rsidRDefault="00642DB0" w:rsidP="001553F5">
      <w:pPr>
        <w:pStyle w:val="Antrat1"/>
        <w:spacing w:line="240" w:lineRule="auto"/>
        <w:ind w:left="773" w:right="686"/>
        <w:rPr>
          <w:b/>
          <w:szCs w:val="24"/>
        </w:rPr>
      </w:pPr>
      <w:r w:rsidRPr="00D215E4">
        <w:rPr>
          <w:b/>
          <w:szCs w:val="24"/>
        </w:rPr>
        <w:t>II.  SUTARTIES KAINA IR ATSISKAITYMO TVARKA</w:t>
      </w:r>
    </w:p>
    <w:p w:rsidR="00642DB0" w:rsidRPr="00D215E4" w:rsidRDefault="00642DB0" w:rsidP="001553F5">
      <w:pPr>
        <w:spacing w:after="193" w:line="240" w:lineRule="auto"/>
        <w:ind w:left="124" w:right="14"/>
        <w:jc w:val="left"/>
        <w:rPr>
          <w:sz w:val="24"/>
          <w:szCs w:val="24"/>
        </w:rPr>
      </w:pPr>
      <w:r w:rsidRPr="00D215E4">
        <w:rPr>
          <w:sz w:val="24"/>
          <w:szCs w:val="24"/>
        </w:rPr>
        <w:t xml:space="preserve">2.1. Bendra perkamų prekių kaina yra </w:t>
      </w:r>
      <w:r w:rsidR="00CF2146">
        <w:rPr>
          <w:b/>
          <w:sz w:val="24"/>
          <w:szCs w:val="24"/>
        </w:rPr>
        <w:t>14872,50</w:t>
      </w:r>
      <w:r w:rsidR="00CF2146" w:rsidRPr="00D215E4">
        <w:rPr>
          <w:b/>
          <w:sz w:val="24"/>
          <w:szCs w:val="24"/>
        </w:rPr>
        <w:t xml:space="preserve"> </w:t>
      </w:r>
      <w:proofErr w:type="spellStart"/>
      <w:r w:rsidRPr="00D215E4">
        <w:rPr>
          <w:sz w:val="24"/>
          <w:szCs w:val="24"/>
        </w:rPr>
        <w:t>Eur</w:t>
      </w:r>
      <w:proofErr w:type="spellEnd"/>
      <w:r w:rsidRPr="00D215E4">
        <w:rPr>
          <w:sz w:val="24"/>
          <w:szCs w:val="24"/>
        </w:rPr>
        <w:t xml:space="preserve"> (</w:t>
      </w:r>
      <w:r w:rsidR="00D215E4" w:rsidRPr="00D215E4">
        <w:rPr>
          <w:sz w:val="24"/>
          <w:szCs w:val="24"/>
        </w:rPr>
        <w:t>keturiolika</w:t>
      </w:r>
      <w:r w:rsidR="005E0497" w:rsidRPr="00D215E4">
        <w:rPr>
          <w:sz w:val="24"/>
          <w:szCs w:val="24"/>
        </w:rPr>
        <w:t xml:space="preserve"> tūkstančių </w:t>
      </w:r>
      <w:r w:rsidR="00CF2146">
        <w:rPr>
          <w:sz w:val="24"/>
          <w:szCs w:val="24"/>
        </w:rPr>
        <w:t>aštuoni</w:t>
      </w:r>
      <w:r w:rsidR="005E0497" w:rsidRPr="00D215E4">
        <w:rPr>
          <w:sz w:val="24"/>
          <w:szCs w:val="24"/>
        </w:rPr>
        <w:t xml:space="preserve"> šimtai </w:t>
      </w:r>
      <w:proofErr w:type="spellStart"/>
      <w:r w:rsidR="00CF2146">
        <w:rPr>
          <w:sz w:val="24"/>
          <w:szCs w:val="24"/>
        </w:rPr>
        <w:t>septyniasdešim</w:t>
      </w:r>
      <w:proofErr w:type="spellEnd"/>
      <w:r w:rsidR="00CF2146">
        <w:rPr>
          <w:sz w:val="24"/>
          <w:szCs w:val="24"/>
        </w:rPr>
        <w:t xml:space="preserve"> du</w:t>
      </w:r>
      <w:r w:rsidR="00D215E4" w:rsidRPr="00D215E4">
        <w:rPr>
          <w:sz w:val="24"/>
          <w:szCs w:val="24"/>
        </w:rPr>
        <w:t xml:space="preserve"> eurai, 5</w:t>
      </w:r>
      <w:r w:rsidR="005E0497" w:rsidRPr="00D215E4">
        <w:rPr>
          <w:sz w:val="24"/>
          <w:szCs w:val="24"/>
        </w:rPr>
        <w:t>0 cnt.</w:t>
      </w:r>
      <w:r w:rsidRPr="00D215E4">
        <w:rPr>
          <w:sz w:val="24"/>
          <w:szCs w:val="24"/>
        </w:rPr>
        <w:t xml:space="preserve"> ) be PVM, Sutarties vertė — </w:t>
      </w:r>
      <w:r w:rsidR="00CF2146">
        <w:rPr>
          <w:b/>
          <w:sz w:val="24"/>
          <w:szCs w:val="24"/>
        </w:rPr>
        <w:t>17995,73</w:t>
      </w:r>
      <w:r w:rsidR="00CF2146" w:rsidRPr="00CC234F">
        <w:rPr>
          <w:b/>
          <w:sz w:val="24"/>
          <w:szCs w:val="24"/>
        </w:rPr>
        <w:t xml:space="preserve"> </w:t>
      </w:r>
      <w:proofErr w:type="spellStart"/>
      <w:r w:rsidRPr="00D215E4">
        <w:rPr>
          <w:sz w:val="24"/>
          <w:szCs w:val="24"/>
        </w:rPr>
        <w:t>Eur</w:t>
      </w:r>
      <w:proofErr w:type="spellEnd"/>
      <w:r w:rsidRPr="00D215E4">
        <w:rPr>
          <w:sz w:val="24"/>
          <w:szCs w:val="24"/>
        </w:rPr>
        <w:t xml:space="preserve"> (</w:t>
      </w:r>
      <w:r w:rsidR="00CF2146">
        <w:rPr>
          <w:sz w:val="24"/>
          <w:szCs w:val="24"/>
        </w:rPr>
        <w:t>septyniolika</w:t>
      </w:r>
      <w:r w:rsidR="005E0497" w:rsidRPr="00D215E4">
        <w:rPr>
          <w:sz w:val="24"/>
          <w:szCs w:val="24"/>
        </w:rPr>
        <w:t xml:space="preserve"> tūkstančių </w:t>
      </w:r>
      <w:r w:rsidR="00CF2146">
        <w:rPr>
          <w:sz w:val="24"/>
          <w:szCs w:val="24"/>
        </w:rPr>
        <w:t>devyni šimtai</w:t>
      </w:r>
      <w:r w:rsidR="00D215E4" w:rsidRPr="00D215E4">
        <w:rPr>
          <w:sz w:val="24"/>
          <w:szCs w:val="24"/>
        </w:rPr>
        <w:t xml:space="preserve"> </w:t>
      </w:r>
      <w:proofErr w:type="spellStart"/>
      <w:r w:rsidR="00CF2146">
        <w:rPr>
          <w:sz w:val="24"/>
          <w:szCs w:val="24"/>
        </w:rPr>
        <w:t>devyniasdešim</w:t>
      </w:r>
      <w:proofErr w:type="spellEnd"/>
      <w:r w:rsidR="00CF2146">
        <w:rPr>
          <w:sz w:val="24"/>
          <w:szCs w:val="24"/>
        </w:rPr>
        <w:t xml:space="preserve"> penki</w:t>
      </w:r>
      <w:r w:rsidR="00D215E4" w:rsidRPr="00D215E4">
        <w:rPr>
          <w:sz w:val="24"/>
          <w:szCs w:val="24"/>
        </w:rPr>
        <w:t xml:space="preserve"> eurai</w:t>
      </w:r>
      <w:r w:rsidR="00562B3F" w:rsidRPr="00D215E4">
        <w:rPr>
          <w:sz w:val="24"/>
          <w:szCs w:val="24"/>
        </w:rPr>
        <w:t xml:space="preserve">, </w:t>
      </w:r>
      <w:r w:rsidR="00CF2146">
        <w:rPr>
          <w:sz w:val="24"/>
          <w:szCs w:val="24"/>
        </w:rPr>
        <w:t>73</w:t>
      </w:r>
      <w:r w:rsidR="005E0497" w:rsidRPr="00D215E4">
        <w:rPr>
          <w:sz w:val="24"/>
          <w:szCs w:val="24"/>
        </w:rPr>
        <w:t xml:space="preserve"> cnt.</w:t>
      </w:r>
      <w:r w:rsidRPr="00D215E4">
        <w:rPr>
          <w:sz w:val="24"/>
          <w:szCs w:val="24"/>
        </w:rPr>
        <w:t xml:space="preserve"> ) su PVM.</w:t>
      </w:r>
      <w:r w:rsidR="006064E3">
        <w:rPr>
          <w:sz w:val="24"/>
          <w:szCs w:val="24"/>
        </w:rPr>
        <w:t xml:space="preserve"> Pristatymo adresas: </w:t>
      </w:r>
      <w:r w:rsidR="006064E3">
        <w:rPr>
          <w:rFonts w:eastAsia="Calibri"/>
          <w:sz w:val="24"/>
          <w:szCs w:val="24"/>
        </w:rPr>
        <w:t xml:space="preserve">F. </w:t>
      </w:r>
      <w:proofErr w:type="spellStart"/>
      <w:r w:rsidR="006064E3">
        <w:rPr>
          <w:rFonts w:eastAsia="Calibri"/>
          <w:sz w:val="24"/>
          <w:szCs w:val="24"/>
        </w:rPr>
        <w:t>Janušio</w:t>
      </w:r>
      <w:proofErr w:type="spellEnd"/>
      <w:r w:rsidR="006064E3">
        <w:rPr>
          <w:rFonts w:eastAsia="Calibri"/>
          <w:sz w:val="24"/>
          <w:szCs w:val="24"/>
        </w:rPr>
        <w:t xml:space="preserve"> g.</w:t>
      </w:r>
      <w:r w:rsidR="006064E3" w:rsidRPr="00D215E4">
        <w:rPr>
          <w:rFonts w:eastAsia="Calibri"/>
          <w:sz w:val="24"/>
          <w:szCs w:val="24"/>
        </w:rPr>
        <w:t>14, Kretinga</w:t>
      </w:r>
    </w:p>
    <w:p w:rsidR="00642DB0" w:rsidRPr="00D215E4" w:rsidRDefault="00642DB0" w:rsidP="001553F5">
      <w:pPr>
        <w:spacing w:after="204" w:line="240" w:lineRule="auto"/>
        <w:ind w:left="124" w:right="14"/>
        <w:jc w:val="left"/>
        <w:rPr>
          <w:sz w:val="24"/>
          <w:szCs w:val="24"/>
        </w:rPr>
      </w:pPr>
      <w:r w:rsidRPr="00D215E4">
        <w:rPr>
          <w:sz w:val="24"/>
          <w:szCs w:val="24"/>
        </w:rPr>
        <w:t>2.2. Prekių įkainiai keičiami pasikeitus PVM tarifui. Prekių įkainiu perskaičiavimas įforminamas Sutarties šalių pasirašomu dvišaliu susitarimu, kuriame užfiksuojami perskaičiuoti įkainiai, ir kuris tampa neatskiriama šios Sutarties dalimi. Pakeitus Prekių įkainius atitinkamai pasikeičia ir pradinė Sutarties vertė.</w:t>
      </w:r>
    </w:p>
    <w:p w:rsidR="00642DB0" w:rsidRPr="00D215E4" w:rsidRDefault="00642DB0" w:rsidP="001553F5">
      <w:pPr>
        <w:spacing w:after="186" w:line="240" w:lineRule="auto"/>
        <w:ind w:left="0" w:right="14" w:firstLine="758"/>
        <w:jc w:val="left"/>
        <w:rPr>
          <w:sz w:val="24"/>
          <w:szCs w:val="24"/>
        </w:rPr>
      </w:pPr>
      <w:r w:rsidRPr="00D215E4">
        <w:rPr>
          <w:sz w:val="24"/>
          <w:szCs w:val="24"/>
        </w:rPr>
        <w:t xml:space="preserve">2.3. Bet kuri Šalis Sutarties galiojimo metu turi teisę inicijuoti Sutartyje numatytų įkainių </w:t>
      </w:r>
      <w:r w:rsidRPr="00D215E4">
        <w:rPr>
          <w:noProof/>
          <w:sz w:val="24"/>
          <w:szCs w:val="24"/>
        </w:rPr>
        <w:drawing>
          <wp:inline distT="0" distB="0" distL="0" distR="0" wp14:anchorId="32A8445D" wp14:editId="7C5371C8">
            <wp:extent cx="3049" cy="3048"/>
            <wp:effectExtent l="0" t="0" r="0" b="0"/>
            <wp:docPr id="1769" name="Picture 1769"/>
            <wp:cNvGraphicFramePr/>
            <a:graphic xmlns:a="http://schemas.openxmlformats.org/drawingml/2006/main">
              <a:graphicData uri="http://schemas.openxmlformats.org/drawingml/2006/picture">
                <pic:pic xmlns:pic="http://schemas.openxmlformats.org/drawingml/2006/picture">
                  <pic:nvPicPr>
                    <pic:cNvPr id="1769" name="Picture 1769"/>
                    <pic:cNvPicPr/>
                  </pic:nvPicPr>
                  <pic:blipFill>
                    <a:blip r:embed="rId8"/>
                    <a:stretch>
                      <a:fillRect/>
                    </a:stretch>
                  </pic:blipFill>
                  <pic:spPr>
                    <a:xfrm>
                      <a:off x="0" y="0"/>
                      <a:ext cx="3049" cy="3048"/>
                    </a:xfrm>
                    <a:prstGeom prst="rect">
                      <a:avLst/>
                    </a:prstGeom>
                  </pic:spPr>
                </pic:pic>
              </a:graphicData>
            </a:graphic>
          </wp:inline>
        </w:drawing>
      </w:r>
      <w:r w:rsidRPr="00D215E4">
        <w:rPr>
          <w:sz w:val="24"/>
          <w:szCs w:val="24"/>
        </w:rPr>
        <w:t xml:space="preserve">perskaičiavimo (keitimo) ne anksčiau kaip po trijų mėnesių nuo paskutinio pirkimo, kurio pagrindu sudaryta Pirkimo sutartis. Pasiūlymo pateikimo termino dienos. Sutartyje nurodytos kainos bus perskaičiuojamos atsižvelgiant į Statistikos departamento prie LRV skelbiamų kainų indeksą. Vertinimui bus naudojamas vidutinis metinis kainų pokyčio indeksas maisto produktams ir nealkoholiniams gėrimams (Statistikos departamento prie LVR leidinys „Lietuvos ekonominė ir socialinė raida lentelė („Vartojimo prekių ir paslaugų kainų pokyčiai"). Maisto produktų kainos bus perskaičiuojamos tuo atveju, jeigu maisto produktu ir nealkoholiniai gėrimai vidutinis metinis pokytis (pvz. 2025 m. lyginant su 2024 m.) bus didesnis negu 10 procentu. Įkainių perskaičiavimas </w:t>
      </w:r>
      <w:r w:rsidRPr="00D215E4">
        <w:rPr>
          <w:noProof/>
          <w:sz w:val="24"/>
          <w:szCs w:val="24"/>
        </w:rPr>
        <w:drawing>
          <wp:inline distT="0" distB="0" distL="0" distR="0" wp14:anchorId="2841093B" wp14:editId="620BF4C6">
            <wp:extent cx="3048" cy="6097"/>
            <wp:effectExtent l="0" t="0" r="0" b="0"/>
            <wp:docPr id="1772" name="Picture 1772"/>
            <wp:cNvGraphicFramePr/>
            <a:graphic xmlns:a="http://schemas.openxmlformats.org/drawingml/2006/main">
              <a:graphicData uri="http://schemas.openxmlformats.org/drawingml/2006/picture">
                <pic:pic xmlns:pic="http://schemas.openxmlformats.org/drawingml/2006/picture">
                  <pic:nvPicPr>
                    <pic:cNvPr id="1772" name="Picture 1772"/>
                    <pic:cNvPicPr/>
                  </pic:nvPicPr>
                  <pic:blipFill>
                    <a:blip r:embed="rId9"/>
                    <a:stretch>
                      <a:fillRect/>
                    </a:stretch>
                  </pic:blipFill>
                  <pic:spPr>
                    <a:xfrm>
                      <a:off x="0" y="0"/>
                      <a:ext cx="3048" cy="6097"/>
                    </a:xfrm>
                    <a:prstGeom prst="rect">
                      <a:avLst/>
                    </a:prstGeom>
                  </pic:spPr>
                </pic:pic>
              </a:graphicData>
            </a:graphic>
          </wp:inline>
        </w:drawing>
      </w:r>
      <w:r w:rsidRPr="00D215E4">
        <w:rPr>
          <w:sz w:val="24"/>
          <w:szCs w:val="24"/>
        </w:rPr>
        <w:t>įforminamas papildomu susitarimu prie šios Sutarties, pasirašomu abiejų Sutarties Šalių ir įsigalioja sekančią dieną po pasirašymo datos. Perskaičiuoti įkainiai taikomi užsakymams, pateiktiems po susitarimo pasirašymo.</w:t>
      </w:r>
    </w:p>
    <w:p w:rsidR="00642DB0" w:rsidRPr="00D215E4" w:rsidRDefault="00642DB0" w:rsidP="001553F5">
      <w:pPr>
        <w:spacing w:after="201" w:line="240" w:lineRule="auto"/>
        <w:ind w:left="124" w:right="14"/>
        <w:jc w:val="left"/>
        <w:rPr>
          <w:sz w:val="24"/>
          <w:szCs w:val="24"/>
        </w:rPr>
      </w:pPr>
      <w:r w:rsidRPr="00D215E4">
        <w:rPr>
          <w:sz w:val="24"/>
          <w:szCs w:val="24"/>
        </w:rPr>
        <w:t>2.4. Visi mokėjimai ir atsiskaitymai pagal Sutartį vykdomi Lietuvos Respublikos nacionaline valiuta — eurais,</w:t>
      </w:r>
    </w:p>
    <w:p w:rsidR="00642DB0" w:rsidRPr="00D215E4" w:rsidRDefault="00642DB0" w:rsidP="001553F5">
      <w:pPr>
        <w:spacing w:after="161" w:line="240" w:lineRule="auto"/>
        <w:ind w:left="124" w:right="14"/>
        <w:jc w:val="left"/>
        <w:rPr>
          <w:sz w:val="24"/>
          <w:szCs w:val="24"/>
        </w:rPr>
      </w:pPr>
      <w:r w:rsidRPr="00D215E4">
        <w:rPr>
          <w:sz w:val="24"/>
          <w:szCs w:val="24"/>
        </w:rPr>
        <w:t>2.5. Pirkėjas už pateiktas Prekes apmoka Pardavėjui pavedimu pagal pateiktas PVM sąskaitas - faktūras per 30 kalendorinių dienų nuo PVM sąskaitos - faktūros pateikimo dienos</w:t>
      </w:r>
      <w:r w:rsidRPr="00D215E4">
        <w:rPr>
          <w:noProof/>
          <w:sz w:val="24"/>
          <w:szCs w:val="24"/>
        </w:rPr>
        <w:drawing>
          <wp:inline distT="0" distB="0" distL="0" distR="0" wp14:anchorId="7FBA2FAF" wp14:editId="24C45206">
            <wp:extent cx="18288" cy="18290"/>
            <wp:effectExtent l="0" t="0" r="0" b="0"/>
            <wp:docPr id="3906" name="Picture 3906"/>
            <wp:cNvGraphicFramePr/>
            <a:graphic xmlns:a="http://schemas.openxmlformats.org/drawingml/2006/main">
              <a:graphicData uri="http://schemas.openxmlformats.org/drawingml/2006/picture">
                <pic:pic xmlns:pic="http://schemas.openxmlformats.org/drawingml/2006/picture">
                  <pic:nvPicPr>
                    <pic:cNvPr id="3906" name="Picture 3906"/>
                    <pic:cNvPicPr/>
                  </pic:nvPicPr>
                  <pic:blipFill>
                    <a:blip r:embed="rId10"/>
                    <a:stretch>
                      <a:fillRect/>
                    </a:stretch>
                  </pic:blipFill>
                  <pic:spPr>
                    <a:xfrm>
                      <a:off x="0" y="0"/>
                      <a:ext cx="18288" cy="18290"/>
                    </a:xfrm>
                    <a:prstGeom prst="rect">
                      <a:avLst/>
                    </a:prstGeom>
                  </pic:spPr>
                </pic:pic>
              </a:graphicData>
            </a:graphic>
          </wp:inline>
        </w:drawing>
      </w:r>
    </w:p>
    <w:p w:rsidR="00642DB0" w:rsidRPr="00D215E4" w:rsidRDefault="00642DB0" w:rsidP="001553F5">
      <w:pPr>
        <w:pStyle w:val="Body2"/>
        <w:spacing w:after="0"/>
        <w:ind w:firstLine="709"/>
        <w:rPr>
          <w:rFonts w:cs="Times New Roman"/>
          <w:color w:val="auto"/>
          <w:sz w:val="24"/>
          <w:szCs w:val="24"/>
          <w:lang w:val="lt-LT"/>
        </w:rPr>
      </w:pPr>
      <w:r w:rsidRPr="00D215E4">
        <w:rPr>
          <w:rFonts w:cs="Times New Roman"/>
          <w:sz w:val="24"/>
          <w:szCs w:val="24"/>
        </w:rPr>
        <w:lastRenderedPageBreak/>
        <w:t xml:space="preserve">2.6. </w:t>
      </w:r>
      <w:r w:rsidRPr="00D215E4">
        <w:rPr>
          <w:rFonts w:cs="Times New Roman"/>
          <w:color w:val="auto"/>
          <w:sz w:val="24"/>
          <w:szCs w:val="24"/>
          <w:lang w:val="lt-LT"/>
        </w:rPr>
        <w:t>Pardavėjas PVM sąskaitą–faktūrą / sąskaitą–faktūrą privalo pateikti naudojantis informacinės sistemos „SABIS</w:t>
      </w:r>
      <w:proofErr w:type="gramStart"/>
      <w:r w:rsidRPr="00D215E4">
        <w:rPr>
          <w:rFonts w:cs="Times New Roman"/>
          <w:color w:val="auto"/>
          <w:sz w:val="24"/>
          <w:szCs w:val="24"/>
          <w:lang w:val="lt-LT"/>
        </w:rPr>
        <w:t>“ priemonėmis</w:t>
      </w:r>
      <w:proofErr w:type="gramEnd"/>
      <w:r w:rsidRPr="00D215E4">
        <w:rPr>
          <w:rFonts w:cs="Times New Roman"/>
          <w:color w:val="auto"/>
          <w:sz w:val="24"/>
          <w:szCs w:val="24"/>
          <w:lang w:val="lt-LT"/>
        </w:rPr>
        <w:t>. Už sąskaitų faktūrų įkėlimą į „SABIS“ apmoka tiekėjas.</w:t>
      </w:r>
    </w:p>
    <w:p w:rsidR="00642DB0" w:rsidRPr="00D215E4" w:rsidRDefault="00642DB0" w:rsidP="001553F5">
      <w:pPr>
        <w:spacing w:after="161" w:line="240" w:lineRule="auto"/>
        <w:ind w:left="124" w:right="14"/>
        <w:jc w:val="left"/>
        <w:rPr>
          <w:sz w:val="24"/>
          <w:szCs w:val="24"/>
        </w:rPr>
      </w:pPr>
    </w:p>
    <w:p w:rsidR="00642DB0" w:rsidRPr="00D215E4" w:rsidRDefault="00642DB0" w:rsidP="001553F5">
      <w:pPr>
        <w:pStyle w:val="Antrat1"/>
        <w:tabs>
          <w:tab w:val="center" w:pos="3665"/>
          <w:tab w:val="center" w:pos="5546"/>
        </w:tabs>
        <w:spacing w:line="240" w:lineRule="auto"/>
        <w:ind w:left="0" w:firstLine="0"/>
        <w:rPr>
          <w:b/>
          <w:szCs w:val="24"/>
        </w:rPr>
      </w:pPr>
      <w:r w:rsidRPr="00D215E4">
        <w:rPr>
          <w:b/>
          <w:szCs w:val="24"/>
        </w:rPr>
        <w:t>III.  ĮSIPAREIGOJIMAI</w:t>
      </w:r>
    </w:p>
    <w:p w:rsidR="00642DB0" w:rsidRPr="00D215E4" w:rsidRDefault="00642DB0" w:rsidP="001553F5">
      <w:pPr>
        <w:spacing w:after="204" w:line="240" w:lineRule="auto"/>
        <w:ind w:left="845" w:right="14" w:firstLine="0"/>
        <w:jc w:val="left"/>
        <w:rPr>
          <w:sz w:val="24"/>
          <w:szCs w:val="24"/>
        </w:rPr>
      </w:pPr>
      <w:r w:rsidRPr="00D215E4">
        <w:rPr>
          <w:sz w:val="24"/>
          <w:szCs w:val="24"/>
        </w:rPr>
        <w:t>3.1. Pardavėjas įsipareigoja:</w:t>
      </w:r>
    </w:p>
    <w:p w:rsidR="00642DB0" w:rsidRPr="00D215E4" w:rsidRDefault="00642DB0" w:rsidP="001553F5">
      <w:pPr>
        <w:spacing w:after="215" w:line="240" w:lineRule="auto"/>
        <w:ind w:left="124" w:right="14"/>
        <w:jc w:val="left"/>
        <w:rPr>
          <w:sz w:val="24"/>
          <w:szCs w:val="24"/>
        </w:rPr>
      </w:pPr>
      <w:r w:rsidRPr="00D215E4">
        <w:rPr>
          <w:sz w:val="24"/>
          <w:szCs w:val="24"/>
        </w:rPr>
        <w:t>3.1.1. Tiekti Prekes, laikantis visų galiojančių teisės aktų, standartų, reglamentų, pirkimo dokumentų reikalavimų, reglamentuojančių maisto produktų saugą ir kokybę, maisto produktų tiekimo (transportavimo) bei kilus su maisto produktų tiekimu susijusius klausimus:</w:t>
      </w:r>
    </w:p>
    <w:p w:rsidR="00642DB0" w:rsidRPr="00D215E4" w:rsidRDefault="00642DB0" w:rsidP="001553F5">
      <w:pPr>
        <w:spacing w:after="195" w:line="240" w:lineRule="auto"/>
        <w:ind w:left="124" w:right="14"/>
        <w:jc w:val="left"/>
        <w:rPr>
          <w:sz w:val="24"/>
          <w:szCs w:val="24"/>
        </w:rPr>
      </w:pPr>
      <w:r w:rsidRPr="00D215E4">
        <w:rPr>
          <w:sz w:val="24"/>
          <w:szCs w:val="24"/>
        </w:rPr>
        <w:t>3.1.2. Užtikrinti, kad prekės būtų tiekiamos Pirkėjui tam specialiai pritaikytu transportu, inventorinėje taroje. Ant produkcijos ar įpakavimo turi būti speciali markiruotė;</w:t>
      </w:r>
    </w:p>
    <w:p w:rsidR="00642DB0" w:rsidRPr="00D215E4" w:rsidRDefault="00642DB0" w:rsidP="001553F5">
      <w:pPr>
        <w:spacing w:after="214" w:line="240" w:lineRule="auto"/>
        <w:ind w:left="124" w:right="14"/>
        <w:jc w:val="left"/>
        <w:rPr>
          <w:sz w:val="24"/>
          <w:szCs w:val="24"/>
        </w:rPr>
      </w:pPr>
      <w:r w:rsidRPr="00D215E4">
        <w:rPr>
          <w:sz w:val="24"/>
          <w:szCs w:val="24"/>
        </w:rPr>
        <w:t xml:space="preserve">3.1.3. Užtikrinti, kad Prekės būtų tiekiamos pagal individualius Pirkėjo užsakymus, tačiau ne </w:t>
      </w:r>
      <w:r w:rsidRPr="00D215E4">
        <w:rPr>
          <w:noProof/>
          <w:sz w:val="24"/>
          <w:szCs w:val="24"/>
        </w:rPr>
        <w:drawing>
          <wp:inline distT="0" distB="0" distL="0" distR="0" wp14:anchorId="1A8B76FD" wp14:editId="73609456">
            <wp:extent cx="3048" cy="6097"/>
            <wp:effectExtent l="0" t="0" r="0" b="0"/>
            <wp:docPr id="3907" name="Picture 3907"/>
            <wp:cNvGraphicFramePr/>
            <a:graphic xmlns:a="http://schemas.openxmlformats.org/drawingml/2006/main">
              <a:graphicData uri="http://schemas.openxmlformats.org/drawingml/2006/picture">
                <pic:pic xmlns:pic="http://schemas.openxmlformats.org/drawingml/2006/picture">
                  <pic:nvPicPr>
                    <pic:cNvPr id="3907" name="Picture 3907"/>
                    <pic:cNvPicPr/>
                  </pic:nvPicPr>
                  <pic:blipFill>
                    <a:blip r:embed="rId11"/>
                    <a:stretch>
                      <a:fillRect/>
                    </a:stretch>
                  </pic:blipFill>
                  <pic:spPr>
                    <a:xfrm>
                      <a:off x="0" y="0"/>
                      <a:ext cx="3048" cy="6097"/>
                    </a:xfrm>
                    <a:prstGeom prst="rect">
                      <a:avLst/>
                    </a:prstGeom>
                  </pic:spPr>
                </pic:pic>
              </a:graphicData>
            </a:graphic>
          </wp:inline>
        </w:drawing>
      </w:r>
      <w:r w:rsidRPr="00D215E4">
        <w:rPr>
          <w:sz w:val="24"/>
          <w:szCs w:val="24"/>
        </w:rPr>
        <w:t xml:space="preserve">vėliau kaip per 24 val. nuo </w:t>
      </w:r>
      <w:proofErr w:type="spellStart"/>
      <w:r w:rsidRPr="00D215E4">
        <w:rPr>
          <w:sz w:val="24"/>
          <w:szCs w:val="24"/>
        </w:rPr>
        <w:t>pirkejo</w:t>
      </w:r>
      <w:proofErr w:type="spellEnd"/>
      <w:r w:rsidRPr="00D215E4">
        <w:rPr>
          <w:sz w:val="24"/>
          <w:szCs w:val="24"/>
        </w:rPr>
        <w:t xml:space="preserve"> raštiško/žodinio užsakymo pateikimo momento;</w:t>
      </w:r>
    </w:p>
    <w:p w:rsidR="00642DB0" w:rsidRPr="00D215E4" w:rsidRDefault="00642DB0" w:rsidP="001553F5">
      <w:pPr>
        <w:spacing w:after="174" w:line="240" w:lineRule="auto"/>
        <w:ind w:left="782" w:right="14" w:firstLine="0"/>
        <w:jc w:val="left"/>
        <w:rPr>
          <w:sz w:val="24"/>
          <w:szCs w:val="24"/>
        </w:rPr>
      </w:pPr>
      <w:r w:rsidRPr="00D215E4">
        <w:rPr>
          <w:sz w:val="24"/>
          <w:szCs w:val="24"/>
        </w:rPr>
        <w:t>3.1.4. Užtikrinti, kad tiekiamos Prekės atitiktų Sutarties Priedo reikalavimus;</w:t>
      </w:r>
    </w:p>
    <w:p w:rsidR="00642DB0" w:rsidRPr="00D215E4" w:rsidRDefault="00642DB0" w:rsidP="001553F5">
      <w:pPr>
        <w:spacing w:after="210" w:line="240" w:lineRule="auto"/>
        <w:ind w:left="124" w:right="14"/>
        <w:jc w:val="left"/>
        <w:rPr>
          <w:sz w:val="24"/>
          <w:szCs w:val="24"/>
        </w:rPr>
      </w:pPr>
      <w:r w:rsidRPr="00D215E4">
        <w:rPr>
          <w:noProof/>
          <w:sz w:val="24"/>
          <w:szCs w:val="24"/>
        </w:rPr>
        <w:drawing>
          <wp:anchor distT="0" distB="0" distL="114300" distR="114300" simplePos="0" relativeHeight="251661312" behindDoc="0" locked="0" layoutInCell="1" allowOverlap="0" wp14:anchorId="5B278B92" wp14:editId="17224246">
            <wp:simplePos x="0" y="0"/>
            <wp:positionH relativeFrom="page">
              <wp:posOffset>7211569</wp:posOffset>
            </wp:positionH>
            <wp:positionV relativeFrom="page">
              <wp:posOffset>1396117</wp:posOffset>
            </wp:positionV>
            <wp:extent cx="6096" cy="6097"/>
            <wp:effectExtent l="0" t="0" r="0" b="0"/>
            <wp:wrapSquare wrapText="bothSides"/>
            <wp:docPr id="3905" name="Picture 3905"/>
            <wp:cNvGraphicFramePr/>
            <a:graphic xmlns:a="http://schemas.openxmlformats.org/drawingml/2006/main">
              <a:graphicData uri="http://schemas.openxmlformats.org/drawingml/2006/picture">
                <pic:pic xmlns:pic="http://schemas.openxmlformats.org/drawingml/2006/picture">
                  <pic:nvPicPr>
                    <pic:cNvPr id="3905" name="Picture 3905"/>
                    <pic:cNvPicPr/>
                  </pic:nvPicPr>
                  <pic:blipFill>
                    <a:blip r:embed="rId12"/>
                    <a:stretch>
                      <a:fillRect/>
                    </a:stretch>
                  </pic:blipFill>
                  <pic:spPr>
                    <a:xfrm>
                      <a:off x="0" y="0"/>
                      <a:ext cx="6096" cy="6097"/>
                    </a:xfrm>
                    <a:prstGeom prst="rect">
                      <a:avLst/>
                    </a:prstGeom>
                  </pic:spPr>
                </pic:pic>
              </a:graphicData>
            </a:graphic>
          </wp:anchor>
        </w:drawing>
      </w:r>
      <w:r w:rsidRPr="00D215E4">
        <w:rPr>
          <w:sz w:val="24"/>
          <w:szCs w:val="24"/>
        </w:rPr>
        <w:t>3.1.5. Priimti atgal nekokybiškus produktus ir į jų vietą per 24 val. pristatyti kokybiškus produktus, jei pretenzija dėl nekokybiškų produktų buvo pateikta nedelsiant, t. y. produktų pateikimo dieną.</w:t>
      </w:r>
    </w:p>
    <w:p w:rsidR="00642DB0" w:rsidRPr="00D215E4" w:rsidRDefault="00642DB0" w:rsidP="001553F5">
      <w:pPr>
        <w:spacing w:after="192" w:line="240" w:lineRule="auto"/>
        <w:ind w:left="946" w:right="14" w:firstLine="0"/>
        <w:jc w:val="left"/>
        <w:rPr>
          <w:sz w:val="24"/>
          <w:szCs w:val="24"/>
        </w:rPr>
      </w:pPr>
      <w:r w:rsidRPr="00D215E4">
        <w:rPr>
          <w:sz w:val="24"/>
          <w:szCs w:val="24"/>
        </w:rPr>
        <w:t>3.2. Pirkėjas įsipareigoja:</w:t>
      </w:r>
    </w:p>
    <w:p w:rsidR="00642DB0" w:rsidRPr="00D215E4" w:rsidRDefault="00642DB0" w:rsidP="001553F5">
      <w:pPr>
        <w:spacing w:after="218" w:line="240" w:lineRule="auto"/>
        <w:ind w:left="124" w:right="14"/>
        <w:jc w:val="left"/>
        <w:rPr>
          <w:sz w:val="24"/>
          <w:szCs w:val="24"/>
        </w:rPr>
      </w:pPr>
      <w:r w:rsidRPr="00D215E4">
        <w:rPr>
          <w:sz w:val="24"/>
          <w:szCs w:val="24"/>
        </w:rPr>
        <w:t>3.2.1. Per Sutarties galiojimo terminą nupirkti ne mažiau kaip 80 proc. Sutarties Priede nurodytų Prekių kiekio:</w:t>
      </w:r>
    </w:p>
    <w:p w:rsidR="00642DB0" w:rsidRPr="00D215E4" w:rsidRDefault="00642DB0" w:rsidP="001553F5">
      <w:pPr>
        <w:spacing w:after="212" w:line="240" w:lineRule="auto"/>
        <w:ind w:left="124" w:right="14"/>
        <w:jc w:val="left"/>
        <w:rPr>
          <w:sz w:val="24"/>
          <w:szCs w:val="24"/>
        </w:rPr>
      </w:pPr>
      <w:r w:rsidRPr="00D215E4">
        <w:rPr>
          <w:sz w:val="24"/>
          <w:szCs w:val="24"/>
        </w:rPr>
        <w:t>3.2.2. Užsakymą pateikti telefonu arba elektroniniu paštu darbo dienomis, likus ne mažiau kaip 48 val. iki pristatymo termino pabaigos ;</w:t>
      </w:r>
    </w:p>
    <w:p w:rsidR="00642DB0" w:rsidRPr="00D215E4" w:rsidRDefault="00642DB0" w:rsidP="001553F5">
      <w:pPr>
        <w:spacing w:after="199" w:line="240" w:lineRule="auto"/>
        <w:ind w:left="124" w:right="14"/>
        <w:jc w:val="left"/>
        <w:rPr>
          <w:sz w:val="24"/>
          <w:szCs w:val="24"/>
        </w:rPr>
      </w:pPr>
      <w:r w:rsidRPr="00D215E4">
        <w:rPr>
          <w:sz w:val="24"/>
          <w:szCs w:val="24"/>
        </w:rPr>
        <w:t>3.2.3. Už tinkamai pristatytas Prekes atsiskaityti su Pardavėju Sutartyje nustatytomis sąlygomis ir tvarka;</w:t>
      </w:r>
    </w:p>
    <w:p w:rsidR="00642DB0" w:rsidRPr="00D215E4" w:rsidRDefault="00642DB0" w:rsidP="001553F5">
      <w:pPr>
        <w:spacing w:after="705" w:line="240" w:lineRule="auto"/>
        <w:ind w:left="124" w:right="14"/>
        <w:jc w:val="left"/>
        <w:rPr>
          <w:sz w:val="24"/>
          <w:szCs w:val="24"/>
        </w:rPr>
      </w:pPr>
      <w:r w:rsidRPr="00D215E4">
        <w:rPr>
          <w:sz w:val="24"/>
          <w:szCs w:val="24"/>
        </w:rPr>
        <w:t xml:space="preserve">3.2.4. Kontroliuoti tiekiamą Prekių atitikimą Sutarties Priedo reikalavimams. Jeigu Prekė </w:t>
      </w:r>
      <w:r w:rsidRPr="00D215E4">
        <w:rPr>
          <w:noProof/>
          <w:sz w:val="24"/>
          <w:szCs w:val="24"/>
        </w:rPr>
        <w:drawing>
          <wp:inline distT="0" distB="0" distL="0" distR="0" wp14:anchorId="18552FEE" wp14:editId="171C6F4B">
            <wp:extent cx="3048" cy="70110"/>
            <wp:effectExtent l="0" t="0" r="0" b="0"/>
            <wp:docPr id="22613" name="Picture 22613"/>
            <wp:cNvGraphicFramePr/>
            <a:graphic xmlns:a="http://schemas.openxmlformats.org/drawingml/2006/main">
              <a:graphicData uri="http://schemas.openxmlformats.org/drawingml/2006/picture">
                <pic:pic xmlns:pic="http://schemas.openxmlformats.org/drawingml/2006/picture">
                  <pic:nvPicPr>
                    <pic:cNvPr id="22613" name="Picture 22613"/>
                    <pic:cNvPicPr/>
                  </pic:nvPicPr>
                  <pic:blipFill>
                    <a:blip r:embed="rId13"/>
                    <a:stretch>
                      <a:fillRect/>
                    </a:stretch>
                  </pic:blipFill>
                  <pic:spPr>
                    <a:xfrm>
                      <a:off x="0" y="0"/>
                      <a:ext cx="3048" cy="70110"/>
                    </a:xfrm>
                    <a:prstGeom prst="rect">
                      <a:avLst/>
                    </a:prstGeom>
                  </pic:spPr>
                </pic:pic>
              </a:graphicData>
            </a:graphic>
          </wp:inline>
        </w:drawing>
      </w:r>
      <w:r w:rsidRPr="00D215E4">
        <w:rPr>
          <w:sz w:val="24"/>
          <w:szCs w:val="24"/>
        </w:rPr>
        <w:t>neatitinka Sutarties ir/ar jos Priedų nustatytų reikalavimų ar nustačiusi kitokius užsakymo ir pateiktų Prekių neatitikimus (kiekio, vartojimo termino, duomenų ant Prekių pakuotės ir pristatymo dokumentuose neatitikimus ir pan.). nedelsiant, t. y. Prekių priėmimo dieną apie tai pareikšti pretenziją Pardavėjui.</w:t>
      </w:r>
    </w:p>
    <w:p w:rsidR="00642DB0" w:rsidRPr="00D215E4" w:rsidRDefault="00642DB0" w:rsidP="001553F5">
      <w:pPr>
        <w:pStyle w:val="Antrat1"/>
        <w:spacing w:after="221" w:line="240" w:lineRule="auto"/>
        <w:ind w:left="999"/>
        <w:rPr>
          <w:b/>
          <w:szCs w:val="24"/>
        </w:rPr>
      </w:pPr>
      <w:r w:rsidRPr="00D215E4">
        <w:rPr>
          <w:b/>
          <w:noProof/>
          <w:szCs w:val="24"/>
        </w:rPr>
        <w:t xml:space="preserve">IV. </w:t>
      </w:r>
      <w:r w:rsidRPr="00D215E4">
        <w:rPr>
          <w:b/>
          <w:szCs w:val="24"/>
        </w:rPr>
        <w:t>SUTARTIES VYKDYMO TERMINAI IR NUTRAUKIMO SĄLYGOS</w:t>
      </w:r>
    </w:p>
    <w:p w:rsidR="00642DB0" w:rsidRPr="00D215E4" w:rsidRDefault="00642DB0" w:rsidP="001553F5">
      <w:pPr>
        <w:spacing w:line="240" w:lineRule="auto"/>
        <w:ind w:left="124" w:right="14"/>
        <w:jc w:val="left"/>
        <w:rPr>
          <w:sz w:val="24"/>
          <w:szCs w:val="24"/>
        </w:rPr>
      </w:pPr>
      <w:r w:rsidRPr="00D215E4">
        <w:rPr>
          <w:sz w:val="24"/>
          <w:szCs w:val="24"/>
        </w:rPr>
        <w:t>4.1. Sutartis įsigalioja nuo pasirašymo dienos ir galioja 12 mėnesių arba iki sutarties vertės išpirkimo bei galutinio sutartinio įsipareigojimų įvykdymo.</w:t>
      </w:r>
    </w:p>
    <w:p w:rsidR="00642DB0" w:rsidRPr="00D215E4" w:rsidRDefault="00642DB0" w:rsidP="001553F5">
      <w:pPr>
        <w:spacing w:after="179" w:line="240" w:lineRule="auto"/>
        <w:ind w:left="53" w:right="14"/>
        <w:jc w:val="left"/>
        <w:rPr>
          <w:sz w:val="24"/>
          <w:szCs w:val="24"/>
        </w:rPr>
      </w:pPr>
      <w:r w:rsidRPr="00D215E4">
        <w:rPr>
          <w:sz w:val="24"/>
          <w:szCs w:val="24"/>
        </w:rPr>
        <w:t>4.2. Pirkėjui Sutarties galiojimo metu nenupirkus 100 proc. Priede nurodytų Prekių, Sutartis abipusiu raštišku susitarimu gali būti pratęsiama ne ilgiau kaip 6 (šešių) mėnesių laikotarpiui.</w:t>
      </w:r>
    </w:p>
    <w:p w:rsidR="00642DB0" w:rsidRPr="00D215E4" w:rsidRDefault="00642DB0" w:rsidP="001553F5">
      <w:pPr>
        <w:spacing w:after="128" w:line="240" w:lineRule="auto"/>
        <w:ind w:left="48" w:right="14"/>
        <w:jc w:val="left"/>
        <w:rPr>
          <w:sz w:val="24"/>
          <w:szCs w:val="24"/>
        </w:rPr>
      </w:pPr>
      <w:r w:rsidRPr="00D215E4">
        <w:rPr>
          <w:sz w:val="24"/>
          <w:szCs w:val="24"/>
        </w:rPr>
        <w:t>4.3. Pirkėjas turi teisę vienašališkai, įspėjęs Pardavėją prieš 14 dienų: nutraukti Pirkimo- pardavimo sutartį), jeigu:</w:t>
      </w:r>
    </w:p>
    <w:p w:rsidR="00642DB0" w:rsidRPr="00D215E4" w:rsidRDefault="00642DB0" w:rsidP="001553F5">
      <w:pPr>
        <w:spacing w:after="158" w:line="240" w:lineRule="auto"/>
        <w:ind w:left="58" w:right="91"/>
        <w:jc w:val="left"/>
        <w:rPr>
          <w:sz w:val="24"/>
          <w:szCs w:val="24"/>
        </w:rPr>
      </w:pPr>
      <w:r w:rsidRPr="00D215E4">
        <w:rPr>
          <w:sz w:val="24"/>
          <w:szCs w:val="24"/>
        </w:rPr>
        <w:t>4.3.l. Pardavėjas tris kartus pateikė nekokybiškas ir/ar neatitinkančias Sutarties ir/ar jos Priedų nustatytų reikalavimų Prekes ir/ar buvo nustatyti kitokie užsakymo ir pateiktų Prekių neatitikimai (kiekio, vartojimo termino, duomenų ant Prekių pakuotės ir pristatymo dokumentuose neatitikimai ir pan.) bei dėl to Pirkėjas buvo parašęs raštiškas pretenzijas;</w:t>
      </w:r>
    </w:p>
    <w:p w:rsidR="00642DB0" w:rsidRPr="00D215E4" w:rsidRDefault="00642DB0" w:rsidP="001553F5">
      <w:pPr>
        <w:spacing w:after="155" w:line="240" w:lineRule="auto"/>
        <w:ind w:left="124" w:right="14"/>
        <w:jc w:val="left"/>
        <w:rPr>
          <w:sz w:val="24"/>
          <w:szCs w:val="24"/>
        </w:rPr>
      </w:pPr>
      <w:r w:rsidRPr="00D215E4">
        <w:rPr>
          <w:sz w:val="24"/>
          <w:szCs w:val="24"/>
        </w:rPr>
        <w:t xml:space="preserve">4.3.2. Pardavėjas tris kartus nepateikė Prekių pagal suderintą tiekimo grafiką ir/arba pagal </w:t>
      </w:r>
      <w:r w:rsidRPr="00D215E4">
        <w:rPr>
          <w:noProof/>
          <w:sz w:val="24"/>
          <w:szCs w:val="24"/>
        </w:rPr>
        <w:drawing>
          <wp:inline distT="0" distB="0" distL="0" distR="0" wp14:anchorId="38E63BB5" wp14:editId="738D4FB7">
            <wp:extent cx="3049" cy="12193"/>
            <wp:effectExtent l="0" t="0" r="0" b="0"/>
            <wp:docPr id="22618" name="Picture 22618"/>
            <wp:cNvGraphicFramePr/>
            <a:graphic xmlns:a="http://schemas.openxmlformats.org/drawingml/2006/main">
              <a:graphicData uri="http://schemas.openxmlformats.org/drawingml/2006/picture">
                <pic:pic xmlns:pic="http://schemas.openxmlformats.org/drawingml/2006/picture">
                  <pic:nvPicPr>
                    <pic:cNvPr id="22618" name="Picture 22618"/>
                    <pic:cNvPicPr/>
                  </pic:nvPicPr>
                  <pic:blipFill>
                    <a:blip r:embed="rId14"/>
                    <a:stretch>
                      <a:fillRect/>
                    </a:stretch>
                  </pic:blipFill>
                  <pic:spPr>
                    <a:xfrm>
                      <a:off x="0" y="0"/>
                      <a:ext cx="3049" cy="12193"/>
                    </a:xfrm>
                    <a:prstGeom prst="rect">
                      <a:avLst/>
                    </a:prstGeom>
                  </pic:spPr>
                </pic:pic>
              </a:graphicData>
            </a:graphic>
          </wp:inline>
        </w:drawing>
      </w:r>
      <w:r w:rsidRPr="00D215E4">
        <w:rPr>
          <w:sz w:val="24"/>
          <w:szCs w:val="24"/>
        </w:rPr>
        <w:t>individualius užsakymus ir dėl to Pirkėjas raštu buvo informavęs Pardavėją;</w:t>
      </w:r>
    </w:p>
    <w:p w:rsidR="00642DB0" w:rsidRPr="00D215E4" w:rsidRDefault="00642DB0" w:rsidP="001553F5">
      <w:pPr>
        <w:spacing w:after="166" w:line="240" w:lineRule="auto"/>
        <w:ind w:left="124" w:right="86"/>
        <w:jc w:val="left"/>
        <w:rPr>
          <w:sz w:val="24"/>
          <w:szCs w:val="24"/>
        </w:rPr>
      </w:pPr>
      <w:r w:rsidRPr="00D215E4">
        <w:rPr>
          <w:sz w:val="24"/>
          <w:szCs w:val="24"/>
        </w:rPr>
        <w:lastRenderedPageBreak/>
        <w:t>4.3.3. Raštu gavus informaciją iš Valstybinės maisto ir veterinarijos tarnybos ir/arba Valstybinės visuomenės sveikatos priežiūros tarnybos apie tai, kad Pardavėjo tiekiami maisto produktai ir/arba jų tiekimas neatitinka reikalavimų;</w:t>
      </w:r>
    </w:p>
    <w:p w:rsidR="00642DB0" w:rsidRPr="00D215E4" w:rsidRDefault="00642DB0" w:rsidP="001553F5">
      <w:pPr>
        <w:spacing w:after="227" w:line="240" w:lineRule="auto"/>
        <w:ind w:left="730" w:right="14" w:firstLine="0"/>
        <w:jc w:val="left"/>
        <w:rPr>
          <w:sz w:val="24"/>
          <w:szCs w:val="24"/>
        </w:rPr>
      </w:pPr>
      <w:r w:rsidRPr="00D215E4">
        <w:rPr>
          <w:sz w:val="24"/>
          <w:szCs w:val="24"/>
        </w:rPr>
        <w:t>4.3.4. Kai Pardavėjui iškeliama bankroto byla, jis likviduojamas ar sustabdoma jo veikla.</w:t>
      </w:r>
    </w:p>
    <w:p w:rsidR="00642DB0" w:rsidRPr="00D215E4" w:rsidRDefault="00642DB0" w:rsidP="001553F5">
      <w:pPr>
        <w:spacing w:after="692" w:line="240" w:lineRule="auto"/>
        <w:ind w:left="739" w:right="14" w:firstLine="0"/>
        <w:jc w:val="left"/>
        <w:rPr>
          <w:sz w:val="24"/>
          <w:szCs w:val="24"/>
        </w:rPr>
      </w:pPr>
      <w:r w:rsidRPr="00D215E4">
        <w:rPr>
          <w:sz w:val="24"/>
          <w:szCs w:val="24"/>
        </w:rPr>
        <w:t>4.4. Ši sutartis gali būti nutraukiama šalių susitarimu</w:t>
      </w:r>
      <w:r w:rsidRPr="00D215E4">
        <w:rPr>
          <w:noProof/>
          <w:sz w:val="24"/>
          <w:szCs w:val="24"/>
        </w:rPr>
        <w:t>.</w:t>
      </w:r>
      <w:r w:rsidRPr="00D215E4">
        <w:rPr>
          <w:noProof/>
          <w:sz w:val="24"/>
          <w:szCs w:val="24"/>
        </w:rPr>
        <w:drawing>
          <wp:inline distT="0" distB="0" distL="0" distR="0" wp14:anchorId="0F380BD5" wp14:editId="742A90AA">
            <wp:extent cx="15240" cy="12193"/>
            <wp:effectExtent l="0" t="0" r="0" b="0"/>
            <wp:docPr id="6816" name="Picture 6816"/>
            <wp:cNvGraphicFramePr/>
            <a:graphic xmlns:a="http://schemas.openxmlformats.org/drawingml/2006/main">
              <a:graphicData uri="http://schemas.openxmlformats.org/drawingml/2006/picture">
                <pic:pic xmlns:pic="http://schemas.openxmlformats.org/drawingml/2006/picture">
                  <pic:nvPicPr>
                    <pic:cNvPr id="6816" name="Picture 6816"/>
                    <pic:cNvPicPr/>
                  </pic:nvPicPr>
                  <pic:blipFill>
                    <a:blip r:embed="rId15"/>
                    <a:stretch>
                      <a:fillRect/>
                    </a:stretch>
                  </pic:blipFill>
                  <pic:spPr>
                    <a:xfrm>
                      <a:off x="0" y="0"/>
                      <a:ext cx="15240" cy="12193"/>
                    </a:xfrm>
                    <a:prstGeom prst="rect">
                      <a:avLst/>
                    </a:prstGeom>
                  </pic:spPr>
                </pic:pic>
              </a:graphicData>
            </a:graphic>
          </wp:inline>
        </w:drawing>
      </w:r>
    </w:p>
    <w:p w:rsidR="00642DB0" w:rsidRPr="00D215E4" w:rsidRDefault="00642DB0" w:rsidP="001553F5">
      <w:pPr>
        <w:pStyle w:val="Antrat1"/>
        <w:tabs>
          <w:tab w:val="center" w:pos="3389"/>
          <w:tab w:val="center" w:pos="5117"/>
        </w:tabs>
        <w:spacing w:after="318" w:line="240" w:lineRule="auto"/>
        <w:ind w:left="0" w:firstLine="0"/>
        <w:rPr>
          <w:szCs w:val="24"/>
        </w:rPr>
      </w:pPr>
      <w:r w:rsidRPr="00D215E4">
        <w:rPr>
          <w:noProof/>
          <w:szCs w:val="24"/>
        </w:rPr>
        <w:drawing>
          <wp:anchor distT="0" distB="0" distL="114300" distR="114300" simplePos="0" relativeHeight="251662336" behindDoc="0" locked="0" layoutInCell="1" allowOverlap="0" wp14:anchorId="1FFCC2FE" wp14:editId="3ED16037">
            <wp:simplePos x="0" y="0"/>
            <wp:positionH relativeFrom="page">
              <wp:posOffset>7089648</wp:posOffset>
            </wp:positionH>
            <wp:positionV relativeFrom="page">
              <wp:posOffset>6081338</wp:posOffset>
            </wp:positionV>
            <wp:extent cx="48768" cy="18290"/>
            <wp:effectExtent l="0" t="0" r="0" b="0"/>
            <wp:wrapTopAndBottom/>
            <wp:docPr id="22620" name="Picture 22620"/>
            <wp:cNvGraphicFramePr/>
            <a:graphic xmlns:a="http://schemas.openxmlformats.org/drawingml/2006/main">
              <a:graphicData uri="http://schemas.openxmlformats.org/drawingml/2006/picture">
                <pic:pic xmlns:pic="http://schemas.openxmlformats.org/drawingml/2006/picture">
                  <pic:nvPicPr>
                    <pic:cNvPr id="22620" name="Picture 22620"/>
                    <pic:cNvPicPr/>
                  </pic:nvPicPr>
                  <pic:blipFill>
                    <a:blip r:embed="rId16"/>
                    <a:stretch>
                      <a:fillRect/>
                    </a:stretch>
                  </pic:blipFill>
                  <pic:spPr>
                    <a:xfrm>
                      <a:off x="0" y="0"/>
                      <a:ext cx="48768" cy="18290"/>
                    </a:xfrm>
                    <a:prstGeom prst="rect">
                      <a:avLst/>
                    </a:prstGeom>
                  </pic:spPr>
                </pic:pic>
              </a:graphicData>
            </a:graphic>
          </wp:anchor>
        </w:drawing>
      </w:r>
      <w:r w:rsidRPr="00D215E4">
        <w:rPr>
          <w:noProof/>
          <w:szCs w:val="24"/>
        </w:rPr>
        <w:drawing>
          <wp:inline distT="0" distB="0" distL="0" distR="0" wp14:anchorId="016504F0" wp14:editId="1B7B0E55">
            <wp:extent cx="3048" cy="3048"/>
            <wp:effectExtent l="0" t="0" r="0" b="0"/>
            <wp:docPr id="6587" name="Picture 6587"/>
            <wp:cNvGraphicFramePr/>
            <a:graphic xmlns:a="http://schemas.openxmlformats.org/drawingml/2006/main">
              <a:graphicData uri="http://schemas.openxmlformats.org/drawingml/2006/picture">
                <pic:pic xmlns:pic="http://schemas.openxmlformats.org/drawingml/2006/picture">
                  <pic:nvPicPr>
                    <pic:cNvPr id="6587" name="Picture 6587"/>
                    <pic:cNvPicPr/>
                  </pic:nvPicPr>
                  <pic:blipFill>
                    <a:blip r:embed="rId17"/>
                    <a:stretch>
                      <a:fillRect/>
                    </a:stretch>
                  </pic:blipFill>
                  <pic:spPr>
                    <a:xfrm>
                      <a:off x="0" y="0"/>
                      <a:ext cx="3048" cy="3048"/>
                    </a:xfrm>
                    <a:prstGeom prst="rect">
                      <a:avLst/>
                    </a:prstGeom>
                  </pic:spPr>
                </pic:pic>
              </a:graphicData>
            </a:graphic>
          </wp:inline>
        </w:drawing>
      </w:r>
      <w:r w:rsidRPr="00D215E4">
        <w:rPr>
          <w:b/>
          <w:szCs w:val="24"/>
        </w:rPr>
        <w:t>V.  ŠALIŲ ATSAKOMYBĖ</w:t>
      </w:r>
    </w:p>
    <w:p w:rsidR="00642DB0" w:rsidRPr="00D215E4" w:rsidRDefault="00642DB0" w:rsidP="001553F5">
      <w:pPr>
        <w:spacing w:line="240" w:lineRule="auto"/>
        <w:ind w:left="124" w:right="14"/>
        <w:jc w:val="left"/>
        <w:rPr>
          <w:sz w:val="24"/>
          <w:szCs w:val="24"/>
        </w:rPr>
      </w:pPr>
      <w:r w:rsidRPr="00D215E4">
        <w:rPr>
          <w:sz w:val="24"/>
          <w:szCs w:val="24"/>
        </w:rPr>
        <w:t>5.1. Šalių atsakomybė yra nustatoma pagal Lietuvos Respublikos teisės aktus ir Sutarti. Šalys įsipareigoja tinkamai vykdyti šia Sutartimi prisiimtus įsipareigojimus ir susilaikyti nuo bet kokių veiksmų, kuriais galėtų padaryti žalos viena kitai ar apsunkintu kitos šalies prisiimtų įsipareigojimų įvykdymą.</w:t>
      </w:r>
    </w:p>
    <w:p w:rsidR="00642DB0" w:rsidRPr="00D215E4" w:rsidRDefault="00642DB0" w:rsidP="001553F5">
      <w:pPr>
        <w:spacing w:after="80" w:line="240" w:lineRule="auto"/>
        <w:ind w:left="0" w:right="67" w:firstLine="0"/>
        <w:jc w:val="left"/>
        <w:rPr>
          <w:sz w:val="24"/>
          <w:szCs w:val="24"/>
        </w:rPr>
      </w:pPr>
      <w:r w:rsidRPr="00D215E4">
        <w:rPr>
          <w:sz w:val="24"/>
          <w:szCs w:val="24"/>
        </w:rPr>
        <w:t xml:space="preserve">             5.2. Jei ne dėl Pirkėjo kaltės Pardavėjas 1 kartą nepristato prekių Sutartyje nustatytais</w:t>
      </w:r>
    </w:p>
    <w:p w:rsidR="00642DB0" w:rsidRPr="00D215E4" w:rsidRDefault="00642DB0" w:rsidP="001553F5">
      <w:pPr>
        <w:spacing w:line="240" w:lineRule="auto"/>
        <w:ind w:left="129" w:right="14" w:hanging="5"/>
        <w:jc w:val="left"/>
        <w:rPr>
          <w:sz w:val="24"/>
          <w:szCs w:val="24"/>
        </w:rPr>
      </w:pPr>
      <w:r w:rsidRPr="00D215E4">
        <w:rPr>
          <w:sz w:val="24"/>
          <w:szCs w:val="24"/>
        </w:rPr>
        <w:t>terminais arba pristatytos prekės neatitinka Sutarties reikalavimų, Pardavėjas sumoka Pirkėjui 10 proc. nepristatytu Prekių vertės, bet ne mažiau kaip 30</w:t>
      </w:r>
      <w:r w:rsidR="00D215E4" w:rsidRPr="00D215E4">
        <w:rPr>
          <w:sz w:val="24"/>
          <w:szCs w:val="24"/>
        </w:rPr>
        <w:t>0</w:t>
      </w:r>
      <w:r w:rsidRPr="00D215E4">
        <w:rPr>
          <w:sz w:val="24"/>
          <w:szCs w:val="24"/>
        </w:rPr>
        <w:t xml:space="preserve">,00 </w:t>
      </w:r>
      <w:proofErr w:type="spellStart"/>
      <w:r w:rsidRPr="00D215E4">
        <w:rPr>
          <w:sz w:val="24"/>
          <w:szCs w:val="24"/>
        </w:rPr>
        <w:t>Eur</w:t>
      </w:r>
      <w:proofErr w:type="spellEnd"/>
      <w:r w:rsidRPr="00D215E4">
        <w:rPr>
          <w:sz w:val="24"/>
          <w:szCs w:val="24"/>
        </w:rPr>
        <w:t xml:space="preserve"> (Trisdešimties euru) dydžio baudą ir kompensuoja kainų skirtumą, jei Prekės iš trečiųjų asmenų įsigytos brangiau nei nurodytos Sutarties Priede.</w:t>
      </w:r>
    </w:p>
    <w:p w:rsidR="00642DB0" w:rsidRPr="00D215E4" w:rsidRDefault="00642DB0" w:rsidP="001553F5">
      <w:pPr>
        <w:spacing w:line="240" w:lineRule="auto"/>
        <w:ind w:left="124" w:right="14"/>
        <w:jc w:val="left"/>
        <w:rPr>
          <w:sz w:val="24"/>
          <w:szCs w:val="24"/>
        </w:rPr>
      </w:pPr>
      <w:r w:rsidRPr="00D215E4">
        <w:rPr>
          <w:sz w:val="24"/>
          <w:szCs w:val="24"/>
        </w:rPr>
        <w:t>5.3. Jei ne dėl Pardavėjo kaltės už pristatytas ir priimtas Prekes vėluojama sumokėti daugiau nei 30 (trisdešimt) kalendoriniu dienų nuo mokėjimui nustatyto termino pasibaigimo, Pardavėjas turi teisę nutraukti Sutartį ir reikalauti nuostolių atlyginimo.</w:t>
      </w:r>
    </w:p>
    <w:p w:rsidR="00642DB0" w:rsidRPr="00D215E4" w:rsidRDefault="00642DB0" w:rsidP="001553F5">
      <w:pPr>
        <w:spacing w:line="240" w:lineRule="auto"/>
        <w:ind w:left="124" w:right="14"/>
        <w:jc w:val="left"/>
        <w:rPr>
          <w:sz w:val="24"/>
          <w:szCs w:val="24"/>
        </w:rPr>
      </w:pPr>
      <w:r w:rsidRPr="00D215E4">
        <w:rPr>
          <w:sz w:val="24"/>
          <w:szCs w:val="24"/>
        </w:rPr>
        <w:t>5.4. Pirkėjui neįvykdžius pareigos per Sutarties galiojimo terminą nupirkti ne mažiau kaip 80 proc. Sutarties Priede nurodyto ir Pirkėjo pasirinkto Prekės kiekio. Pirkėjas, Pardavėjui pareikalavus, sumoka 5 (penkių) proc. dydžio baudą nuo nenupirktų Prekių vertės, išskyrus jei Pirkimo sutartis nutraukiama dėl Pardavėjo kaltės ar Šalių susitarimu.</w:t>
      </w:r>
    </w:p>
    <w:p w:rsidR="00642DB0" w:rsidRPr="00D215E4" w:rsidRDefault="00642DB0" w:rsidP="001553F5">
      <w:pPr>
        <w:spacing w:line="240" w:lineRule="auto"/>
        <w:ind w:left="138" w:right="14" w:hanging="14"/>
        <w:jc w:val="left"/>
        <w:rPr>
          <w:sz w:val="24"/>
          <w:szCs w:val="24"/>
        </w:rPr>
      </w:pPr>
      <w:r w:rsidRPr="00D215E4">
        <w:rPr>
          <w:sz w:val="24"/>
          <w:szCs w:val="24"/>
        </w:rPr>
        <w:t xml:space="preserve">           5.5. Sutarties nutraukimas nepanaikina teisės reikalauti sumokėti delspinigius, numatytus </w:t>
      </w:r>
      <w:r w:rsidRPr="00D215E4">
        <w:rPr>
          <w:noProof/>
          <w:sz w:val="24"/>
          <w:szCs w:val="24"/>
        </w:rPr>
        <w:drawing>
          <wp:inline distT="0" distB="0" distL="0" distR="0" wp14:anchorId="5AE18D9F" wp14:editId="1A0301B1">
            <wp:extent cx="3048" cy="3049"/>
            <wp:effectExtent l="0" t="0" r="0" b="0"/>
            <wp:docPr id="6598" name="Picture 6598"/>
            <wp:cNvGraphicFramePr/>
            <a:graphic xmlns:a="http://schemas.openxmlformats.org/drawingml/2006/main">
              <a:graphicData uri="http://schemas.openxmlformats.org/drawingml/2006/picture">
                <pic:pic xmlns:pic="http://schemas.openxmlformats.org/drawingml/2006/picture">
                  <pic:nvPicPr>
                    <pic:cNvPr id="6598" name="Picture 6598"/>
                    <pic:cNvPicPr/>
                  </pic:nvPicPr>
                  <pic:blipFill>
                    <a:blip r:embed="rId18"/>
                    <a:stretch>
                      <a:fillRect/>
                    </a:stretch>
                  </pic:blipFill>
                  <pic:spPr>
                    <a:xfrm>
                      <a:off x="0" y="0"/>
                      <a:ext cx="3048" cy="3049"/>
                    </a:xfrm>
                    <a:prstGeom prst="rect">
                      <a:avLst/>
                    </a:prstGeom>
                  </pic:spPr>
                </pic:pic>
              </a:graphicData>
            </a:graphic>
          </wp:inline>
        </w:drawing>
      </w:r>
      <w:r w:rsidRPr="00D215E4">
        <w:rPr>
          <w:sz w:val="24"/>
          <w:szCs w:val="24"/>
        </w:rPr>
        <w:t>Sutartyje už sutartinių įsipareigojimų nevykdymą iki Sutarties nutraukimo.</w:t>
      </w:r>
    </w:p>
    <w:p w:rsidR="00642DB0" w:rsidRPr="00D215E4" w:rsidRDefault="00642DB0" w:rsidP="001553F5">
      <w:pPr>
        <w:spacing w:line="240" w:lineRule="auto"/>
        <w:ind w:left="124" w:right="14"/>
        <w:jc w:val="left"/>
        <w:rPr>
          <w:sz w:val="24"/>
          <w:szCs w:val="24"/>
        </w:rPr>
      </w:pPr>
      <w:r w:rsidRPr="00D215E4">
        <w:rPr>
          <w:sz w:val="24"/>
          <w:szCs w:val="24"/>
        </w:rPr>
        <w:t>5.6. Pirkėjas, neatsiskaitęs su Pardavėju už pateiktas Prekes, Pardavėjo reikalavimu, sumoka 0,05 procentų dydžio delspinigius nuo neapmokėtos sumos, už kiekvieną pavėluotą dieną.</w:t>
      </w:r>
    </w:p>
    <w:p w:rsidR="00642DB0" w:rsidRPr="00D215E4" w:rsidRDefault="00642DB0" w:rsidP="001553F5">
      <w:pPr>
        <w:spacing w:after="333" w:line="240" w:lineRule="auto"/>
        <w:ind w:left="124" w:right="14" w:firstLine="614"/>
        <w:jc w:val="left"/>
        <w:rPr>
          <w:sz w:val="24"/>
          <w:szCs w:val="24"/>
        </w:rPr>
      </w:pPr>
      <w:r w:rsidRPr="00D215E4">
        <w:rPr>
          <w:sz w:val="24"/>
          <w:szCs w:val="24"/>
        </w:rPr>
        <w:t>5.7. Esant būtinybei Pirkėjas gali pagal šią Sutartį įsigyti kitų, Sutarties Priede nenurodytų, tačiau su pirkimų objektu susijusių prekių, neviršijant 10 (dešimties) proc. Sutarties vertes. Pirkėjas už tokias prekes apmoka Pardavėjo pasiūlytomis, konkurencingomis ir rinką atitinkančioms kainomis.</w:t>
      </w:r>
    </w:p>
    <w:p w:rsidR="00642DB0" w:rsidRPr="00D215E4" w:rsidRDefault="00642DB0" w:rsidP="001553F5">
      <w:pPr>
        <w:pStyle w:val="Antrat1"/>
        <w:spacing w:after="309" w:line="240" w:lineRule="auto"/>
        <w:ind w:left="773" w:right="624"/>
        <w:rPr>
          <w:b/>
          <w:szCs w:val="24"/>
        </w:rPr>
      </w:pPr>
      <w:r w:rsidRPr="00D215E4">
        <w:rPr>
          <w:b/>
          <w:szCs w:val="24"/>
        </w:rPr>
        <w:t>VI. PIRKIMO SUTARČIAI TAIKYTINA TEISĖ IR GINČŲ SPRENDIMAS</w:t>
      </w:r>
    </w:p>
    <w:p w:rsidR="00642DB0" w:rsidRPr="00D215E4" w:rsidRDefault="00642DB0" w:rsidP="001553F5">
      <w:pPr>
        <w:spacing w:after="196" w:line="240" w:lineRule="auto"/>
        <w:ind w:left="124" w:right="14" w:firstLine="720"/>
        <w:jc w:val="left"/>
        <w:rPr>
          <w:sz w:val="24"/>
          <w:szCs w:val="24"/>
        </w:rPr>
      </w:pPr>
      <w:r w:rsidRPr="00D215E4">
        <w:rPr>
          <w:sz w:val="24"/>
          <w:szCs w:val="24"/>
        </w:rPr>
        <w:t>6.1. Šalių tarpusavio santykiai, neaptarti Sutartyje, reguliuojami Lietuvos Respublikos teisės aktų nustatyta tvarka.</w:t>
      </w:r>
    </w:p>
    <w:p w:rsidR="00642DB0" w:rsidRPr="00D215E4" w:rsidRDefault="00642DB0" w:rsidP="001553F5">
      <w:pPr>
        <w:spacing w:after="207" w:line="240" w:lineRule="auto"/>
        <w:ind w:left="124" w:right="14"/>
        <w:jc w:val="left"/>
        <w:rPr>
          <w:sz w:val="24"/>
          <w:szCs w:val="24"/>
        </w:rPr>
      </w:pPr>
      <w:r w:rsidRPr="00D215E4">
        <w:rPr>
          <w:sz w:val="24"/>
          <w:szCs w:val="24"/>
        </w:rPr>
        <w:t>6.2. Visus Pirkėjo ir Pardavėjo ginčus- kylančius iš šios Sutarties ar su ja susijusius, Šalys sprendžia derybomis. Derybų pradžia laikoma diena, kurią viena iš Šalių pateikė prašymą raštu kitai šaliai su siūlymu pradėti derybas.</w:t>
      </w:r>
    </w:p>
    <w:p w:rsidR="00642DB0" w:rsidRPr="00D215E4" w:rsidRDefault="00642DB0" w:rsidP="001553F5">
      <w:pPr>
        <w:spacing w:after="181" w:line="240" w:lineRule="auto"/>
        <w:ind w:left="124" w:right="14"/>
        <w:jc w:val="left"/>
        <w:rPr>
          <w:sz w:val="24"/>
          <w:szCs w:val="24"/>
        </w:rPr>
      </w:pPr>
      <w:r w:rsidRPr="00D215E4">
        <w:rPr>
          <w:sz w:val="24"/>
          <w:szCs w:val="24"/>
        </w:rPr>
        <w:t>6.3. Nepavykus ginčo išspręsti derybomis per 20 (dvidešimt) darbo dienų nuo derybų pradžios, bet koks ginčas sprendžiamas Lietuvos Respublikos teismuose, vadovaujantis Lietuvos Respublikos teise.</w:t>
      </w:r>
    </w:p>
    <w:p w:rsidR="00642DB0" w:rsidRPr="00D215E4" w:rsidRDefault="00642DB0" w:rsidP="001553F5">
      <w:pPr>
        <w:pStyle w:val="Antrat1"/>
        <w:spacing w:line="240" w:lineRule="auto"/>
        <w:ind w:left="773" w:right="629"/>
        <w:rPr>
          <w:b/>
          <w:szCs w:val="24"/>
        </w:rPr>
      </w:pPr>
      <w:r w:rsidRPr="00D215E4">
        <w:rPr>
          <w:b/>
          <w:szCs w:val="24"/>
        </w:rPr>
        <w:t>VII. NENUGALIMA JĖGA (FORCE MAJEURE)</w:t>
      </w:r>
    </w:p>
    <w:p w:rsidR="00642DB0" w:rsidRPr="00D215E4" w:rsidRDefault="00642DB0" w:rsidP="001553F5">
      <w:pPr>
        <w:spacing w:line="240" w:lineRule="auto"/>
        <w:ind w:left="124" w:right="14"/>
        <w:jc w:val="left"/>
        <w:rPr>
          <w:sz w:val="24"/>
          <w:szCs w:val="24"/>
        </w:rPr>
      </w:pPr>
      <w:r w:rsidRPr="00D215E4">
        <w:rPr>
          <w:sz w:val="24"/>
          <w:szCs w:val="24"/>
        </w:rPr>
        <w:t>7.1. Šalys atleidžiamos nuo atsakomybės už dalinį arba pilną Sutarties sąlygų nevykdymą, jeigu susidaro nenumatytos aplinkybės, kurios pagal Lietuvos Respublikos norminius aktus laikomos nenugalima jėga.</w:t>
      </w:r>
    </w:p>
    <w:p w:rsidR="00642DB0" w:rsidRPr="00D215E4" w:rsidRDefault="00642DB0" w:rsidP="001553F5">
      <w:pPr>
        <w:spacing w:line="240" w:lineRule="auto"/>
        <w:ind w:left="124" w:right="14"/>
        <w:jc w:val="left"/>
        <w:rPr>
          <w:sz w:val="24"/>
          <w:szCs w:val="24"/>
        </w:rPr>
      </w:pPr>
      <w:r w:rsidRPr="00D215E4">
        <w:rPr>
          <w:sz w:val="24"/>
          <w:szCs w:val="24"/>
        </w:rPr>
        <w:t>7.2. Šalis, kuri negali tęsti savo įsipareigojimų vykdymo, iškilus minėtoms aplinkybėms nedelsdama apie tai raštu praneša kitai šaliai, pateikdama patvirtinančius dokumentus.</w:t>
      </w:r>
    </w:p>
    <w:p w:rsidR="00642DB0" w:rsidRPr="00D215E4" w:rsidRDefault="00642DB0" w:rsidP="001553F5">
      <w:pPr>
        <w:spacing w:line="240" w:lineRule="auto"/>
        <w:ind w:left="124" w:right="14"/>
        <w:jc w:val="left"/>
        <w:rPr>
          <w:sz w:val="24"/>
          <w:szCs w:val="24"/>
        </w:rPr>
      </w:pPr>
    </w:p>
    <w:p w:rsidR="00642DB0" w:rsidRPr="00D215E4" w:rsidRDefault="00642DB0" w:rsidP="001553F5">
      <w:pPr>
        <w:pStyle w:val="Antrat1"/>
        <w:spacing w:line="240" w:lineRule="auto"/>
        <w:ind w:left="773" w:right="638"/>
        <w:rPr>
          <w:b/>
          <w:szCs w:val="24"/>
        </w:rPr>
      </w:pPr>
      <w:r w:rsidRPr="00D215E4">
        <w:rPr>
          <w:b/>
          <w:szCs w:val="24"/>
        </w:rPr>
        <w:t>VIII. BAIGIAMOSIOS NUOSTATOS</w:t>
      </w:r>
    </w:p>
    <w:p w:rsidR="00642DB0" w:rsidRPr="00D215E4" w:rsidRDefault="00642DB0" w:rsidP="001553F5">
      <w:pPr>
        <w:spacing w:after="226" w:line="240" w:lineRule="auto"/>
        <w:ind w:left="124" w:right="14"/>
        <w:jc w:val="left"/>
        <w:rPr>
          <w:sz w:val="24"/>
          <w:szCs w:val="24"/>
        </w:rPr>
      </w:pPr>
      <w:r w:rsidRPr="00D215E4">
        <w:rPr>
          <w:sz w:val="24"/>
          <w:szCs w:val="24"/>
        </w:rPr>
        <w:t>8.1. Šios sutarties sąlygos sutarties galiojimo metu nebus keičiamos, išskyrus tokias Sutarties sąlygas, kurias pakeitus nebūtų pažeisti Lietuvos Respublikos viešųjų pirkimų įstatymo 17 straipsnyje įtvirtinti viešųjų pirkimų principai bei pirkimų tikslas.</w:t>
      </w:r>
    </w:p>
    <w:p w:rsidR="00642DB0" w:rsidRPr="00D215E4" w:rsidRDefault="00642DB0" w:rsidP="001553F5">
      <w:pPr>
        <w:spacing w:after="240" w:line="240" w:lineRule="auto"/>
        <w:ind w:left="124" w:right="14"/>
        <w:jc w:val="left"/>
        <w:rPr>
          <w:sz w:val="24"/>
          <w:szCs w:val="24"/>
        </w:rPr>
      </w:pPr>
      <w:r w:rsidRPr="00D215E4">
        <w:rPr>
          <w:sz w:val="24"/>
          <w:szCs w:val="24"/>
        </w:rPr>
        <w:t>8.2. Sutartis įsigalioja nuo jos sudarymo dienos ir galioja iki visiško įsipareigojimų pagal šią sutartį įvykdymo.</w:t>
      </w:r>
    </w:p>
    <w:p w:rsidR="00642DB0" w:rsidRPr="00D215E4" w:rsidRDefault="00642DB0" w:rsidP="001553F5">
      <w:pPr>
        <w:spacing w:after="238" w:line="240" w:lineRule="auto"/>
        <w:ind w:left="124" w:right="14"/>
        <w:jc w:val="left"/>
        <w:rPr>
          <w:sz w:val="24"/>
          <w:szCs w:val="24"/>
        </w:rPr>
      </w:pPr>
      <w:r w:rsidRPr="00D215E4">
        <w:rPr>
          <w:sz w:val="24"/>
          <w:szCs w:val="24"/>
        </w:rPr>
        <w:t>8.3. Ši Sutartis sudaryta 2 (dviem) egzemplioriais, turinčias vienodą juridinę galią, po vieną kiekvienai Šaliai.</w:t>
      </w:r>
    </w:p>
    <w:p w:rsidR="00642DB0" w:rsidRPr="00D215E4" w:rsidRDefault="00642DB0" w:rsidP="001553F5">
      <w:pPr>
        <w:spacing w:after="477" w:line="240" w:lineRule="auto"/>
        <w:ind w:left="802" w:right="14" w:firstLine="0"/>
        <w:jc w:val="left"/>
        <w:rPr>
          <w:sz w:val="24"/>
          <w:szCs w:val="24"/>
        </w:rPr>
      </w:pPr>
      <w:r w:rsidRPr="00D215E4">
        <w:rPr>
          <w:sz w:val="24"/>
          <w:szCs w:val="24"/>
        </w:rPr>
        <w:t>8.4. Sutarties neatsiejama dalis- Sutarties Priedas.</w:t>
      </w:r>
    </w:p>
    <w:tbl>
      <w:tblPr>
        <w:tblW w:w="0" w:type="auto"/>
        <w:tblLook w:val="01E0" w:firstRow="1" w:lastRow="1" w:firstColumn="1" w:lastColumn="1" w:noHBand="0" w:noVBand="0"/>
      </w:tblPr>
      <w:tblGrid>
        <w:gridCol w:w="4536"/>
        <w:gridCol w:w="5102"/>
      </w:tblGrid>
      <w:tr w:rsidR="00642DB0" w:rsidRPr="00D215E4" w:rsidTr="00642DB0">
        <w:trPr>
          <w:trHeight w:val="2976"/>
        </w:trPr>
        <w:tc>
          <w:tcPr>
            <w:tcW w:w="4536" w:type="dxa"/>
          </w:tcPr>
          <w:p w:rsidR="00642DB0" w:rsidRPr="00D215E4" w:rsidRDefault="00642DB0" w:rsidP="00956E98">
            <w:pPr>
              <w:spacing w:line="276" w:lineRule="auto"/>
              <w:rPr>
                <w:rFonts w:eastAsia="Calibri"/>
                <w:b/>
                <w:color w:val="auto"/>
                <w:sz w:val="24"/>
                <w:szCs w:val="24"/>
              </w:rPr>
            </w:pPr>
            <w:r w:rsidRPr="00D215E4">
              <w:rPr>
                <w:rFonts w:eastAsia="Calibri"/>
                <w:b/>
                <w:sz w:val="24"/>
                <w:szCs w:val="24"/>
              </w:rPr>
              <w:t>PIRKĖJAS</w:t>
            </w:r>
          </w:p>
          <w:p w:rsidR="00642DB0" w:rsidRPr="00D215E4" w:rsidRDefault="00642DB0" w:rsidP="00482DA7">
            <w:pPr>
              <w:spacing w:line="276" w:lineRule="auto"/>
              <w:ind w:firstLine="54"/>
              <w:rPr>
                <w:rFonts w:eastAsia="Calibri"/>
                <w:sz w:val="24"/>
                <w:szCs w:val="24"/>
                <w:highlight w:val="yellow"/>
              </w:rPr>
            </w:pPr>
            <w:r w:rsidRPr="00D215E4">
              <w:rPr>
                <w:rFonts w:eastAsia="Calibri"/>
                <w:sz w:val="24"/>
                <w:szCs w:val="24"/>
              </w:rPr>
              <w:t>Kretingos lopšelis-darželis „Žilvitis“</w:t>
            </w:r>
          </w:p>
          <w:p w:rsidR="00642DB0" w:rsidRDefault="00642DB0" w:rsidP="00482DA7">
            <w:pPr>
              <w:spacing w:line="276" w:lineRule="auto"/>
              <w:ind w:firstLine="54"/>
              <w:rPr>
                <w:rFonts w:eastAsia="Calibri"/>
                <w:sz w:val="24"/>
                <w:szCs w:val="24"/>
              </w:rPr>
            </w:pPr>
            <w:r w:rsidRPr="00D215E4">
              <w:rPr>
                <w:rFonts w:eastAsia="Calibri"/>
                <w:sz w:val="24"/>
                <w:szCs w:val="24"/>
              </w:rPr>
              <w:t xml:space="preserve">F. </w:t>
            </w:r>
            <w:proofErr w:type="spellStart"/>
            <w:r w:rsidRPr="00D215E4">
              <w:rPr>
                <w:rFonts w:eastAsia="Calibri"/>
                <w:sz w:val="24"/>
                <w:szCs w:val="24"/>
              </w:rPr>
              <w:t>Janušio</w:t>
            </w:r>
            <w:proofErr w:type="spellEnd"/>
            <w:r w:rsidRPr="00D215E4">
              <w:rPr>
                <w:rFonts w:eastAsia="Calibri"/>
                <w:sz w:val="24"/>
                <w:szCs w:val="24"/>
              </w:rPr>
              <w:t xml:space="preserve"> g. 14, Kretinga</w:t>
            </w:r>
          </w:p>
          <w:p w:rsidR="00642DB0" w:rsidRDefault="00642DB0" w:rsidP="00482DA7">
            <w:pPr>
              <w:spacing w:line="276" w:lineRule="auto"/>
              <w:ind w:firstLine="54"/>
              <w:rPr>
                <w:rFonts w:eastAsia="Calibri"/>
                <w:sz w:val="24"/>
                <w:szCs w:val="24"/>
                <w:lang w:val="en-US"/>
              </w:rPr>
            </w:pPr>
            <w:proofErr w:type="spellStart"/>
            <w:r w:rsidRPr="00D215E4">
              <w:rPr>
                <w:rFonts w:eastAsia="Calibri"/>
                <w:sz w:val="24"/>
                <w:szCs w:val="24"/>
                <w:lang w:val="en-US"/>
              </w:rPr>
              <w:t>Juridinio</w:t>
            </w:r>
            <w:proofErr w:type="spellEnd"/>
            <w:r w:rsidRPr="00D215E4">
              <w:rPr>
                <w:rFonts w:eastAsia="Calibri"/>
                <w:sz w:val="24"/>
                <w:szCs w:val="24"/>
                <w:lang w:val="en-US"/>
              </w:rPr>
              <w:t xml:space="preserve"> </w:t>
            </w:r>
            <w:proofErr w:type="spellStart"/>
            <w:r w:rsidRPr="00D215E4">
              <w:rPr>
                <w:rFonts w:eastAsia="Calibri"/>
                <w:sz w:val="24"/>
                <w:szCs w:val="24"/>
                <w:lang w:val="en-US"/>
              </w:rPr>
              <w:t>asmens</w:t>
            </w:r>
            <w:proofErr w:type="spellEnd"/>
            <w:r w:rsidRPr="00D215E4">
              <w:rPr>
                <w:rFonts w:eastAsia="Calibri"/>
                <w:sz w:val="24"/>
                <w:szCs w:val="24"/>
                <w:lang w:val="en-US"/>
              </w:rPr>
              <w:t xml:space="preserve"> </w:t>
            </w:r>
            <w:proofErr w:type="spellStart"/>
            <w:r w:rsidRPr="00D215E4">
              <w:rPr>
                <w:rFonts w:eastAsia="Calibri"/>
                <w:sz w:val="24"/>
                <w:szCs w:val="24"/>
                <w:lang w:val="en-US"/>
              </w:rPr>
              <w:t>kodas</w:t>
            </w:r>
            <w:proofErr w:type="spellEnd"/>
            <w:r w:rsidRPr="00D215E4">
              <w:rPr>
                <w:rFonts w:eastAsia="Calibri"/>
                <w:sz w:val="24"/>
                <w:szCs w:val="24"/>
                <w:lang w:val="en-US"/>
              </w:rPr>
              <w:t xml:space="preserve"> 190278819</w:t>
            </w:r>
          </w:p>
          <w:p w:rsidR="00A02142" w:rsidRDefault="00A02142" w:rsidP="00A02142">
            <w:pPr>
              <w:ind w:left="0" w:firstLine="0"/>
            </w:pPr>
            <w:r>
              <w:t xml:space="preserve">   a/s LT 334010041800010164</w:t>
            </w:r>
          </w:p>
          <w:p w:rsidR="00C3161A" w:rsidRPr="00A02142" w:rsidRDefault="001553F5" w:rsidP="00A02142">
            <w:pPr>
              <w:ind w:left="0" w:firstLine="0"/>
              <w:rPr>
                <w:u w:val="single"/>
              </w:rPr>
            </w:pPr>
            <w:r>
              <w:t xml:space="preserve">   </w:t>
            </w:r>
            <w:proofErr w:type="spellStart"/>
            <w:r w:rsidR="00A02142">
              <w:rPr>
                <w:u w:val="single"/>
              </w:rPr>
              <w:t>Luminor</w:t>
            </w:r>
            <w:proofErr w:type="spellEnd"/>
            <w:r w:rsidR="00A02142">
              <w:rPr>
                <w:u w:val="single"/>
              </w:rPr>
              <w:t xml:space="preserve"> Bank AS, b. kodas 40100</w:t>
            </w:r>
          </w:p>
          <w:p w:rsidR="00642DB0" w:rsidRPr="00D215E4" w:rsidRDefault="001553F5" w:rsidP="001553F5">
            <w:pPr>
              <w:spacing w:line="276" w:lineRule="auto"/>
              <w:ind w:left="0" w:firstLine="0"/>
              <w:rPr>
                <w:rFonts w:eastAsia="Calibri"/>
                <w:sz w:val="24"/>
                <w:szCs w:val="24"/>
              </w:rPr>
            </w:pPr>
            <w:r>
              <w:rPr>
                <w:rFonts w:eastAsia="Calibri"/>
                <w:sz w:val="24"/>
                <w:szCs w:val="24"/>
                <w:lang w:val="en-US"/>
              </w:rPr>
              <w:t xml:space="preserve">  </w:t>
            </w:r>
            <w:r w:rsidR="00642DB0" w:rsidRPr="00D215E4">
              <w:rPr>
                <w:rFonts w:eastAsia="Calibri"/>
                <w:sz w:val="24"/>
                <w:szCs w:val="24"/>
                <w:lang w:val="en-US"/>
              </w:rPr>
              <w:t>Tel. 0 644 16773</w:t>
            </w:r>
            <w:r w:rsidR="00642DB0" w:rsidRPr="00D215E4">
              <w:rPr>
                <w:rFonts w:eastAsia="Calibri"/>
                <w:sz w:val="24"/>
                <w:szCs w:val="24"/>
              </w:rPr>
              <w:t xml:space="preserve">, </w:t>
            </w:r>
          </w:p>
          <w:p w:rsidR="00642DB0" w:rsidRPr="00D215E4" w:rsidRDefault="001553F5" w:rsidP="001553F5">
            <w:pPr>
              <w:spacing w:line="276" w:lineRule="auto"/>
              <w:ind w:left="0" w:firstLine="0"/>
              <w:rPr>
                <w:rFonts w:eastAsia="Calibri"/>
                <w:sz w:val="24"/>
                <w:szCs w:val="24"/>
                <w:lang w:val="en-US"/>
              </w:rPr>
            </w:pPr>
            <w:r>
              <w:rPr>
                <w:rFonts w:eastAsia="Calibri"/>
                <w:sz w:val="24"/>
                <w:szCs w:val="24"/>
              </w:rPr>
              <w:t xml:space="preserve">  </w:t>
            </w:r>
            <w:r w:rsidR="00642DB0" w:rsidRPr="00D215E4">
              <w:rPr>
                <w:rFonts w:eastAsia="Calibri"/>
                <w:sz w:val="24"/>
                <w:szCs w:val="24"/>
              </w:rPr>
              <w:t>el. p. darzelis@zilvitis.kretinga.lm.lt</w:t>
            </w:r>
          </w:p>
          <w:p w:rsidR="00642DB0" w:rsidRPr="00D215E4" w:rsidRDefault="00D215E4" w:rsidP="001553F5">
            <w:pPr>
              <w:spacing w:line="276" w:lineRule="auto"/>
              <w:ind w:firstLine="0"/>
              <w:rPr>
                <w:rFonts w:eastAsia="Calibri"/>
                <w:sz w:val="24"/>
                <w:szCs w:val="24"/>
              </w:rPr>
            </w:pPr>
            <w:proofErr w:type="spellStart"/>
            <w:r w:rsidRPr="00D215E4">
              <w:rPr>
                <w:rFonts w:eastAsia="Calibri"/>
                <w:sz w:val="24"/>
                <w:szCs w:val="24"/>
                <w:lang w:val="en-US"/>
              </w:rPr>
              <w:t>Ūkio</w:t>
            </w:r>
            <w:proofErr w:type="spellEnd"/>
            <w:r w:rsidRPr="00D215E4">
              <w:rPr>
                <w:rFonts w:eastAsia="Calibri"/>
                <w:sz w:val="24"/>
                <w:szCs w:val="24"/>
                <w:lang w:val="en-US"/>
              </w:rPr>
              <w:t xml:space="preserve"> </w:t>
            </w:r>
            <w:proofErr w:type="spellStart"/>
            <w:r w:rsidRPr="00D215E4">
              <w:rPr>
                <w:rFonts w:eastAsia="Calibri"/>
                <w:sz w:val="24"/>
                <w:szCs w:val="24"/>
                <w:lang w:val="en-US"/>
              </w:rPr>
              <w:t>dalies</w:t>
            </w:r>
            <w:proofErr w:type="spellEnd"/>
            <w:r w:rsidRPr="00D215E4">
              <w:rPr>
                <w:rFonts w:eastAsia="Calibri"/>
                <w:sz w:val="24"/>
                <w:szCs w:val="24"/>
                <w:lang w:val="en-US"/>
              </w:rPr>
              <w:t xml:space="preserve"> </w:t>
            </w:r>
            <w:proofErr w:type="spellStart"/>
            <w:r w:rsidRPr="00D215E4">
              <w:rPr>
                <w:rFonts w:eastAsia="Calibri"/>
                <w:sz w:val="24"/>
                <w:szCs w:val="24"/>
                <w:lang w:val="en-US"/>
              </w:rPr>
              <w:t>vedėja,</w:t>
            </w:r>
            <w:r w:rsidR="005E0497" w:rsidRPr="00D215E4">
              <w:rPr>
                <w:rFonts w:eastAsia="Calibri"/>
                <w:sz w:val="24"/>
                <w:szCs w:val="24"/>
                <w:lang w:val="en-US"/>
              </w:rPr>
              <w:t>vykdanti</w:t>
            </w:r>
            <w:proofErr w:type="spellEnd"/>
            <w:r w:rsidR="005E0497" w:rsidRPr="00D215E4">
              <w:rPr>
                <w:rFonts w:eastAsia="Calibri"/>
                <w:sz w:val="24"/>
                <w:szCs w:val="24"/>
                <w:lang w:val="en-US"/>
              </w:rPr>
              <w:t xml:space="preserve"> </w:t>
            </w:r>
            <w:proofErr w:type="spellStart"/>
            <w:r w:rsidR="005E0497" w:rsidRPr="00D215E4">
              <w:rPr>
                <w:rFonts w:eastAsia="Calibri"/>
                <w:sz w:val="24"/>
                <w:szCs w:val="24"/>
                <w:lang w:val="en-US"/>
              </w:rPr>
              <w:t>direktoriaus</w:t>
            </w:r>
            <w:proofErr w:type="spellEnd"/>
            <w:r w:rsidR="005E0497" w:rsidRPr="00D215E4">
              <w:rPr>
                <w:rFonts w:eastAsia="Calibri"/>
                <w:sz w:val="24"/>
                <w:szCs w:val="24"/>
                <w:lang w:val="en-US"/>
              </w:rPr>
              <w:t xml:space="preserve"> </w:t>
            </w:r>
            <w:proofErr w:type="spellStart"/>
            <w:r w:rsidR="005E0497" w:rsidRPr="00D215E4">
              <w:rPr>
                <w:rFonts w:eastAsia="Calibri"/>
                <w:sz w:val="24"/>
                <w:szCs w:val="24"/>
                <w:lang w:val="en-US"/>
              </w:rPr>
              <w:t>funkcijas</w:t>
            </w:r>
            <w:proofErr w:type="spellEnd"/>
            <w:r w:rsidR="00642DB0" w:rsidRPr="00D215E4">
              <w:rPr>
                <w:rFonts w:eastAsia="Calibri"/>
                <w:sz w:val="24"/>
                <w:szCs w:val="24"/>
              </w:rPr>
              <w:t xml:space="preserve"> </w:t>
            </w:r>
          </w:p>
          <w:p w:rsidR="00642DB0" w:rsidRPr="00D215E4" w:rsidRDefault="001553F5" w:rsidP="001553F5">
            <w:pPr>
              <w:spacing w:line="276" w:lineRule="auto"/>
              <w:ind w:left="0" w:firstLine="0"/>
              <w:rPr>
                <w:rFonts w:eastAsia="Calibri"/>
                <w:sz w:val="24"/>
                <w:szCs w:val="24"/>
              </w:rPr>
            </w:pPr>
            <w:r>
              <w:rPr>
                <w:rFonts w:eastAsia="Calibri"/>
                <w:sz w:val="24"/>
                <w:szCs w:val="24"/>
              </w:rPr>
              <w:t xml:space="preserve">  </w:t>
            </w:r>
            <w:r w:rsidR="00482DA7">
              <w:rPr>
                <w:rFonts w:eastAsia="Calibri"/>
                <w:sz w:val="24"/>
                <w:szCs w:val="24"/>
              </w:rPr>
              <w:t>Agnė Dargienė</w:t>
            </w:r>
          </w:p>
          <w:p w:rsidR="00642DB0" w:rsidRPr="00D215E4" w:rsidRDefault="00642DB0" w:rsidP="00482DA7">
            <w:pPr>
              <w:spacing w:line="276" w:lineRule="auto"/>
              <w:ind w:firstLine="54"/>
              <w:rPr>
                <w:rFonts w:eastAsia="Calibri"/>
                <w:sz w:val="24"/>
                <w:szCs w:val="24"/>
                <w:lang w:val="en-US"/>
              </w:rPr>
            </w:pPr>
          </w:p>
          <w:p w:rsidR="00D42485" w:rsidRPr="00D215E4" w:rsidRDefault="00D42485" w:rsidP="00482DA7">
            <w:pPr>
              <w:spacing w:line="276" w:lineRule="auto"/>
              <w:ind w:left="0" w:firstLine="0"/>
              <w:rPr>
                <w:rFonts w:eastAsia="Calibri"/>
                <w:sz w:val="24"/>
                <w:szCs w:val="24"/>
                <w:lang w:val="en-US"/>
              </w:rPr>
            </w:pPr>
          </w:p>
        </w:tc>
        <w:tc>
          <w:tcPr>
            <w:tcW w:w="5102" w:type="dxa"/>
          </w:tcPr>
          <w:p w:rsidR="00642DB0" w:rsidRPr="00D215E4" w:rsidRDefault="00642DB0" w:rsidP="00956E98">
            <w:pPr>
              <w:spacing w:line="276" w:lineRule="auto"/>
              <w:rPr>
                <w:rFonts w:eastAsia="Calibri"/>
                <w:b/>
                <w:sz w:val="24"/>
                <w:szCs w:val="24"/>
              </w:rPr>
            </w:pPr>
            <w:r w:rsidRPr="00D215E4">
              <w:rPr>
                <w:rFonts w:eastAsia="Calibri"/>
                <w:b/>
                <w:sz w:val="24"/>
                <w:szCs w:val="24"/>
              </w:rPr>
              <w:t>PARDAVĖJAS</w:t>
            </w:r>
          </w:p>
          <w:p w:rsidR="000A5945" w:rsidRPr="00D215E4" w:rsidRDefault="00D215E4" w:rsidP="00956E98">
            <w:pPr>
              <w:spacing w:line="276" w:lineRule="auto"/>
              <w:rPr>
                <w:rFonts w:eastAsia="Calibri"/>
                <w:sz w:val="24"/>
                <w:szCs w:val="24"/>
              </w:rPr>
            </w:pPr>
            <w:r w:rsidRPr="00D215E4">
              <w:rPr>
                <w:rFonts w:eastAsia="Calibri"/>
                <w:sz w:val="24"/>
                <w:szCs w:val="24"/>
              </w:rPr>
              <w:t>AB „Žemaitijos pienas“</w:t>
            </w:r>
          </w:p>
          <w:p w:rsidR="000A5945" w:rsidRPr="00D215E4" w:rsidRDefault="00D215E4" w:rsidP="00956E98">
            <w:pPr>
              <w:spacing w:line="276" w:lineRule="auto"/>
              <w:rPr>
                <w:rFonts w:eastAsia="Calibri"/>
                <w:sz w:val="24"/>
                <w:szCs w:val="24"/>
              </w:rPr>
            </w:pPr>
            <w:r w:rsidRPr="00D215E4">
              <w:rPr>
                <w:rFonts w:eastAsia="Calibri"/>
                <w:sz w:val="24"/>
                <w:szCs w:val="24"/>
              </w:rPr>
              <w:t>Sedos g.35, Telšiai</w:t>
            </w:r>
          </w:p>
          <w:p w:rsidR="000A5945" w:rsidRDefault="00D215E4" w:rsidP="00956E98">
            <w:pPr>
              <w:spacing w:line="276" w:lineRule="auto"/>
              <w:rPr>
                <w:rFonts w:eastAsia="Calibri"/>
                <w:sz w:val="24"/>
                <w:szCs w:val="24"/>
              </w:rPr>
            </w:pPr>
            <w:r w:rsidRPr="00D215E4">
              <w:rPr>
                <w:rFonts w:eastAsia="Calibri"/>
                <w:sz w:val="24"/>
                <w:szCs w:val="24"/>
              </w:rPr>
              <w:t>Įmonės kodas: 180240752</w:t>
            </w:r>
          </w:p>
          <w:p w:rsidR="00C3161A" w:rsidRDefault="00C3161A" w:rsidP="00C3161A">
            <w:pPr>
              <w:rPr>
                <w:color w:val="auto"/>
              </w:rPr>
            </w:pPr>
            <w:r>
              <w:t>PVM mokėtojo kodas LT802407515</w:t>
            </w:r>
          </w:p>
          <w:p w:rsidR="00C3161A" w:rsidRDefault="00C3161A" w:rsidP="00C3161A">
            <w:r>
              <w:t>a/s LT 764010042800060281</w:t>
            </w:r>
          </w:p>
          <w:p w:rsidR="00C3161A" w:rsidRDefault="00C3161A" w:rsidP="00C3161A">
            <w:pPr>
              <w:rPr>
                <w:u w:val="single"/>
              </w:rPr>
            </w:pPr>
            <w:proofErr w:type="spellStart"/>
            <w:r>
              <w:rPr>
                <w:u w:val="single"/>
              </w:rPr>
              <w:t>Luminor</w:t>
            </w:r>
            <w:proofErr w:type="spellEnd"/>
            <w:r>
              <w:rPr>
                <w:u w:val="single"/>
              </w:rPr>
              <w:t xml:space="preserve"> Bank AS, b. kodas 40100</w:t>
            </w:r>
          </w:p>
          <w:p w:rsidR="00C3161A" w:rsidRDefault="00C3161A" w:rsidP="00C3161A">
            <w:r>
              <w:t>a/s LT717044060000028793</w:t>
            </w:r>
          </w:p>
          <w:p w:rsidR="00C3161A" w:rsidRDefault="00C3161A" w:rsidP="00C3161A">
            <w:pPr>
              <w:rPr>
                <w:u w:val="single"/>
              </w:rPr>
            </w:pPr>
            <w:r>
              <w:rPr>
                <w:u w:val="single"/>
              </w:rPr>
              <w:t>AB SEB bankas, b. kodas 70440</w:t>
            </w:r>
          </w:p>
          <w:p w:rsidR="00C3161A" w:rsidRDefault="00C3161A" w:rsidP="00C3161A">
            <w:r>
              <w:t>a/s LT947300010041097749</w:t>
            </w:r>
          </w:p>
          <w:p w:rsidR="00C3161A" w:rsidRPr="00C3161A" w:rsidRDefault="00C3161A" w:rsidP="00C3161A">
            <w:pPr>
              <w:rPr>
                <w:u w:val="single"/>
              </w:rPr>
            </w:pPr>
            <w:r>
              <w:rPr>
                <w:u w:val="single"/>
              </w:rPr>
              <w:t>AB Swedbank, b. kodas 73000</w:t>
            </w:r>
          </w:p>
          <w:p w:rsidR="000A5945" w:rsidRPr="00D215E4" w:rsidRDefault="00D215E4" w:rsidP="00956E98">
            <w:pPr>
              <w:spacing w:line="276" w:lineRule="auto"/>
              <w:rPr>
                <w:rFonts w:eastAsia="Calibri"/>
                <w:sz w:val="24"/>
                <w:szCs w:val="24"/>
              </w:rPr>
            </w:pPr>
            <w:r w:rsidRPr="00D215E4">
              <w:rPr>
                <w:rFonts w:eastAsia="Calibri"/>
                <w:sz w:val="24"/>
                <w:szCs w:val="24"/>
              </w:rPr>
              <w:t>Tel. +370 444 22201</w:t>
            </w:r>
          </w:p>
          <w:p w:rsidR="00D215E4" w:rsidRPr="00D215E4" w:rsidRDefault="00D215E4" w:rsidP="00D215E4">
            <w:pPr>
              <w:spacing w:line="276" w:lineRule="auto"/>
              <w:ind w:left="0" w:firstLine="0"/>
              <w:rPr>
                <w:rFonts w:eastAsia="Calibri"/>
                <w:sz w:val="24"/>
                <w:szCs w:val="24"/>
                <w:lang w:val="en-US"/>
              </w:rPr>
            </w:pPr>
            <w:r w:rsidRPr="00D215E4">
              <w:rPr>
                <w:rFonts w:eastAsia="Calibri"/>
                <w:sz w:val="24"/>
                <w:szCs w:val="24"/>
              </w:rPr>
              <w:t xml:space="preserve">              </w:t>
            </w:r>
            <w:proofErr w:type="spellStart"/>
            <w:r w:rsidRPr="00D215E4">
              <w:rPr>
                <w:rFonts w:eastAsia="Calibri"/>
                <w:sz w:val="24"/>
                <w:szCs w:val="24"/>
              </w:rPr>
              <w:t>El.p</w:t>
            </w:r>
            <w:proofErr w:type="spellEnd"/>
            <w:r w:rsidRPr="00D215E4">
              <w:rPr>
                <w:rFonts w:eastAsia="Calibri"/>
                <w:sz w:val="24"/>
                <w:szCs w:val="24"/>
              </w:rPr>
              <w:t>. info</w:t>
            </w:r>
            <w:r w:rsidRPr="00D215E4">
              <w:rPr>
                <w:rFonts w:eastAsia="Calibri"/>
                <w:sz w:val="24"/>
                <w:szCs w:val="24"/>
                <w:lang w:val="en-US"/>
              </w:rPr>
              <w:t>@</w:t>
            </w:r>
            <w:proofErr w:type="spellStart"/>
            <w:r w:rsidRPr="00D215E4">
              <w:rPr>
                <w:rFonts w:eastAsia="Calibri"/>
                <w:sz w:val="24"/>
                <w:szCs w:val="24"/>
                <w:lang w:val="en-US"/>
              </w:rPr>
              <w:t>zpienas.lt</w:t>
            </w:r>
            <w:bookmarkStart w:id="0" w:name="_GoBack"/>
            <w:bookmarkEnd w:id="0"/>
            <w:proofErr w:type="spellEnd"/>
          </w:p>
          <w:p w:rsidR="00482DA7" w:rsidRDefault="00482DA7" w:rsidP="00956E98">
            <w:pPr>
              <w:spacing w:line="276" w:lineRule="auto"/>
            </w:pPr>
            <w:r>
              <w:t>Klientų aptarnavimo vadovė</w:t>
            </w:r>
          </w:p>
          <w:p w:rsidR="000A5945" w:rsidRPr="00D215E4" w:rsidRDefault="00482DA7" w:rsidP="00956E98">
            <w:pPr>
              <w:spacing w:line="276" w:lineRule="auto"/>
              <w:rPr>
                <w:rFonts w:eastAsia="Calibri"/>
                <w:sz w:val="24"/>
                <w:szCs w:val="24"/>
              </w:rPr>
            </w:pPr>
            <w:r>
              <w:t>Lina Vaitkienė</w:t>
            </w:r>
          </w:p>
          <w:p w:rsidR="000A5945" w:rsidRPr="00D215E4" w:rsidRDefault="000A5945" w:rsidP="00956E98">
            <w:pPr>
              <w:spacing w:line="276" w:lineRule="auto"/>
              <w:rPr>
                <w:rFonts w:eastAsia="Calibri"/>
                <w:sz w:val="24"/>
                <w:szCs w:val="24"/>
              </w:rPr>
            </w:pPr>
          </w:p>
          <w:p w:rsidR="00471D5A" w:rsidRPr="00D215E4" w:rsidRDefault="00471D5A" w:rsidP="00D215E4">
            <w:pPr>
              <w:spacing w:line="276" w:lineRule="auto"/>
              <w:ind w:left="0" w:firstLine="0"/>
              <w:rPr>
                <w:rFonts w:eastAsia="Calibri"/>
                <w:sz w:val="24"/>
                <w:szCs w:val="24"/>
              </w:rPr>
            </w:pPr>
          </w:p>
        </w:tc>
      </w:tr>
    </w:tbl>
    <w:p w:rsidR="001553F5" w:rsidRDefault="001553F5" w:rsidP="00482DA7">
      <w:pPr>
        <w:spacing w:line="259" w:lineRule="auto"/>
        <w:ind w:left="0" w:firstLine="0"/>
        <w:rPr>
          <w:b/>
          <w:sz w:val="24"/>
          <w:szCs w:val="24"/>
        </w:rPr>
      </w:pPr>
    </w:p>
    <w:p w:rsidR="001553F5" w:rsidRDefault="001553F5" w:rsidP="00482DA7">
      <w:pPr>
        <w:spacing w:line="259" w:lineRule="auto"/>
        <w:ind w:left="0" w:firstLine="0"/>
        <w:rPr>
          <w:b/>
          <w:sz w:val="24"/>
          <w:szCs w:val="24"/>
        </w:rPr>
      </w:pPr>
    </w:p>
    <w:p w:rsidR="001553F5" w:rsidRDefault="001553F5" w:rsidP="00482DA7">
      <w:pPr>
        <w:spacing w:line="259" w:lineRule="auto"/>
        <w:ind w:left="0" w:firstLine="0"/>
        <w:rPr>
          <w:b/>
          <w:sz w:val="24"/>
          <w:szCs w:val="24"/>
        </w:rPr>
      </w:pPr>
    </w:p>
    <w:p w:rsidR="001553F5" w:rsidRDefault="001553F5" w:rsidP="00482DA7">
      <w:pPr>
        <w:spacing w:line="259" w:lineRule="auto"/>
        <w:ind w:left="0" w:firstLine="0"/>
        <w:rPr>
          <w:b/>
          <w:sz w:val="24"/>
          <w:szCs w:val="24"/>
        </w:rPr>
      </w:pPr>
    </w:p>
    <w:p w:rsidR="001553F5" w:rsidRDefault="001553F5" w:rsidP="00482DA7">
      <w:pPr>
        <w:spacing w:line="259" w:lineRule="auto"/>
        <w:ind w:left="0" w:firstLine="0"/>
        <w:rPr>
          <w:b/>
          <w:sz w:val="24"/>
          <w:szCs w:val="24"/>
        </w:rPr>
      </w:pPr>
    </w:p>
    <w:p w:rsidR="001553F5" w:rsidRDefault="001553F5" w:rsidP="00482DA7">
      <w:pPr>
        <w:spacing w:line="259" w:lineRule="auto"/>
        <w:ind w:left="0" w:firstLine="0"/>
        <w:rPr>
          <w:b/>
          <w:sz w:val="24"/>
          <w:szCs w:val="24"/>
        </w:rPr>
      </w:pPr>
    </w:p>
    <w:p w:rsidR="001553F5" w:rsidRDefault="001553F5" w:rsidP="00482DA7">
      <w:pPr>
        <w:spacing w:line="259" w:lineRule="auto"/>
        <w:ind w:left="0" w:firstLine="0"/>
        <w:rPr>
          <w:b/>
          <w:sz w:val="24"/>
          <w:szCs w:val="24"/>
        </w:rPr>
      </w:pPr>
    </w:p>
    <w:p w:rsidR="001553F5" w:rsidRDefault="001553F5" w:rsidP="00482DA7">
      <w:pPr>
        <w:spacing w:line="259" w:lineRule="auto"/>
        <w:ind w:left="0" w:firstLine="0"/>
        <w:rPr>
          <w:b/>
          <w:sz w:val="24"/>
          <w:szCs w:val="24"/>
        </w:rPr>
      </w:pPr>
    </w:p>
    <w:p w:rsidR="001553F5" w:rsidRDefault="001553F5" w:rsidP="00482DA7">
      <w:pPr>
        <w:spacing w:line="259" w:lineRule="auto"/>
        <w:ind w:left="0" w:firstLine="0"/>
        <w:rPr>
          <w:b/>
          <w:sz w:val="24"/>
          <w:szCs w:val="24"/>
        </w:rPr>
      </w:pPr>
    </w:p>
    <w:p w:rsidR="001553F5" w:rsidRDefault="001553F5" w:rsidP="00482DA7">
      <w:pPr>
        <w:spacing w:line="259" w:lineRule="auto"/>
        <w:ind w:left="0" w:firstLine="0"/>
        <w:rPr>
          <w:b/>
          <w:sz w:val="24"/>
          <w:szCs w:val="24"/>
        </w:rPr>
      </w:pPr>
    </w:p>
    <w:p w:rsidR="001553F5" w:rsidRDefault="001553F5" w:rsidP="00482DA7">
      <w:pPr>
        <w:spacing w:line="259" w:lineRule="auto"/>
        <w:ind w:left="0" w:firstLine="0"/>
        <w:rPr>
          <w:b/>
          <w:sz w:val="24"/>
          <w:szCs w:val="24"/>
        </w:rPr>
      </w:pPr>
    </w:p>
    <w:p w:rsidR="001553F5" w:rsidRDefault="001553F5" w:rsidP="00482DA7">
      <w:pPr>
        <w:spacing w:line="259" w:lineRule="auto"/>
        <w:ind w:left="0" w:firstLine="0"/>
        <w:rPr>
          <w:b/>
          <w:sz w:val="24"/>
          <w:szCs w:val="24"/>
        </w:rPr>
      </w:pPr>
    </w:p>
    <w:p w:rsidR="001553F5" w:rsidRDefault="001553F5" w:rsidP="00482DA7">
      <w:pPr>
        <w:spacing w:line="259" w:lineRule="auto"/>
        <w:ind w:left="0" w:firstLine="0"/>
        <w:rPr>
          <w:b/>
          <w:sz w:val="24"/>
          <w:szCs w:val="24"/>
        </w:rPr>
      </w:pPr>
    </w:p>
    <w:p w:rsidR="001553F5" w:rsidRDefault="001553F5" w:rsidP="00482DA7">
      <w:pPr>
        <w:spacing w:line="259" w:lineRule="auto"/>
        <w:ind w:left="0" w:firstLine="0"/>
        <w:rPr>
          <w:b/>
          <w:sz w:val="24"/>
          <w:szCs w:val="24"/>
        </w:rPr>
      </w:pPr>
    </w:p>
    <w:p w:rsidR="001553F5" w:rsidRDefault="001553F5" w:rsidP="00482DA7">
      <w:pPr>
        <w:spacing w:line="259" w:lineRule="auto"/>
        <w:ind w:left="0" w:firstLine="0"/>
        <w:rPr>
          <w:b/>
          <w:sz w:val="24"/>
          <w:szCs w:val="24"/>
        </w:rPr>
      </w:pPr>
    </w:p>
    <w:p w:rsidR="001553F5" w:rsidRDefault="001553F5" w:rsidP="00482DA7">
      <w:pPr>
        <w:spacing w:line="259" w:lineRule="auto"/>
        <w:ind w:left="0" w:firstLine="0"/>
        <w:rPr>
          <w:b/>
          <w:sz w:val="24"/>
          <w:szCs w:val="24"/>
        </w:rPr>
      </w:pPr>
    </w:p>
    <w:p w:rsidR="001553F5" w:rsidRDefault="001553F5" w:rsidP="00482DA7">
      <w:pPr>
        <w:spacing w:line="259" w:lineRule="auto"/>
        <w:ind w:left="0" w:firstLine="0"/>
        <w:rPr>
          <w:b/>
          <w:sz w:val="24"/>
          <w:szCs w:val="24"/>
        </w:rPr>
      </w:pPr>
    </w:p>
    <w:p w:rsidR="001553F5" w:rsidRDefault="001553F5" w:rsidP="00482DA7">
      <w:pPr>
        <w:spacing w:line="259" w:lineRule="auto"/>
        <w:ind w:left="0" w:firstLine="0"/>
        <w:rPr>
          <w:b/>
          <w:sz w:val="24"/>
          <w:szCs w:val="24"/>
        </w:rPr>
      </w:pPr>
    </w:p>
    <w:p w:rsidR="001553F5" w:rsidRPr="00D215E4" w:rsidRDefault="001553F5" w:rsidP="00482DA7">
      <w:pPr>
        <w:spacing w:line="259" w:lineRule="auto"/>
        <w:ind w:left="0" w:firstLine="0"/>
        <w:rPr>
          <w:b/>
          <w:sz w:val="24"/>
          <w:szCs w:val="24"/>
        </w:rPr>
      </w:pPr>
    </w:p>
    <w:p w:rsidR="00D42485" w:rsidRPr="00D215E4" w:rsidRDefault="00D42485" w:rsidP="00642DB0">
      <w:pPr>
        <w:spacing w:line="259" w:lineRule="auto"/>
        <w:ind w:left="1575" w:hanging="10"/>
        <w:jc w:val="center"/>
        <w:rPr>
          <w:b/>
          <w:sz w:val="24"/>
          <w:szCs w:val="24"/>
        </w:rPr>
      </w:pPr>
    </w:p>
    <w:p w:rsidR="00642DB0" w:rsidRPr="00D215E4" w:rsidRDefault="00D215E4" w:rsidP="00642DB0">
      <w:pPr>
        <w:spacing w:line="259" w:lineRule="auto"/>
        <w:ind w:left="1575" w:hanging="10"/>
        <w:jc w:val="center"/>
        <w:rPr>
          <w:b/>
          <w:sz w:val="24"/>
          <w:szCs w:val="24"/>
        </w:rPr>
      </w:pPr>
      <w:r w:rsidRPr="00D215E4">
        <w:rPr>
          <w:b/>
          <w:sz w:val="24"/>
          <w:szCs w:val="24"/>
        </w:rPr>
        <w:lastRenderedPageBreak/>
        <w:t>2025-07-23</w:t>
      </w:r>
      <w:r w:rsidR="00642DB0" w:rsidRPr="00D215E4">
        <w:rPr>
          <w:b/>
          <w:sz w:val="24"/>
          <w:szCs w:val="24"/>
        </w:rPr>
        <w:t xml:space="preserve"> MAISTO PRODUKTŲ PIRKIMO - PARDAVIMO</w:t>
      </w:r>
    </w:p>
    <w:p w:rsidR="00642DB0" w:rsidRPr="00D215E4" w:rsidRDefault="00642DB0" w:rsidP="00642DB0">
      <w:pPr>
        <w:pStyle w:val="Antrat1"/>
        <w:spacing w:after="0"/>
        <w:ind w:left="3039" w:right="2990"/>
        <w:rPr>
          <w:b/>
          <w:szCs w:val="24"/>
        </w:rPr>
      </w:pPr>
      <w:r w:rsidRPr="00D215E4">
        <w:rPr>
          <w:b/>
          <w:szCs w:val="24"/>
        </w:rPr>
        <w:t>SUTARTIES Nr. F2-</w:t>
      </w:r>
      <w:r w:rsidR="00CC234F">
        <w:rPr>
          <w:b/>
          <w:szCs w:val="24"/>
        </w:rPr>
        <w:t>17</w:t>
      </w:r>
    </w:p>
    <w:p w:rsidR="00642DB0" w:rsidRPr="00D215E4" w:rsidRDefault="00642DB0" w:rsidP="00642DB0">
      <w:pPr>
        <w:pStyle w:val="Antrat1"/>
        <w:spacing w:after="0"/>
        <w:ind w:left="3039" w:right="2990"/>
        <w:rPr>
          <w:b/>
          <w:szCs w:val="24"/>
        </w:rPr>
      </w:pPr>
      <w:r w:rsidRPr="00D215E4">
        <w:rPr>
          <w:b/>
          <w:szCs w:val="24"/>
        </w:rPr>
        <w:t>PRIEDAS Nr.1</w:t>
      </w:r>
    </w:p>
    <w:p w:rsidR="00562B3F" w:rsidRPr="00D215E4" w:rsidRDefault="00562B3F" w:rsidP="00562B3F">
      <w:pPr>
        <w:rPr>
          <w:sz w:val="24"/>
          <w:szCs w:val="24"/>
        </w:rPr>
      </w:pPr>
    </w:p>
    <w:tbl>
      <w:tblPr>
        <w:tblStyle w:val="Lentelstinklelis"/>
        <w:tblW w:w="9918" w:type="dxa"/>
        <w:tblInd w:w="0" w:type="dxa"/>
        <w:tblLayout w:type="fixed"/>
        <w:tblLook w:val="01E0" w:firstRow="1" w:lastRow="1" w:firstColumn="1" w:lastColumn="1" w:noHBand="0" w:noVBand="0"/>
      </w:tblPr>
      <w:tblGrid>
        <w:gridCol w:w="704"/>
        <w:gridCol w:w="1559"/>
        <w:gridCol w:w="2977"/>
        <w:gridCol w:w="851"/>
        <w:gridCol w:w="1559"/>
        <w:gridCol w:w="1134"/>
        <w:gridCol w:w="1134"/>
      </w:tblGrid>
      <w:tr w:rsidR="00562B3F" w:rsidRPr="00D215E4" w:rsidTr="00CC234F">
        <w:trPr>
          <w:trHeight w:val="1192"/>
        </w:trPr>
        <w:tc>
          <w:tcPr>
            <w:tcW w:w="704" w:type="dxa"/>
            <w:tcBorders>
              <w:top w:val="single" w:sz="4" w:space="0" w:color="auto"/>
              <w:left w:val="single" w:sz="4" w:space="0" w:color="auto"/>
              <w:bottom w:val="single" w:sz="4" w:space="0" w:color="auto"/>
              <w:right w:val="single" w:sz="4" w:space="0" w:color="auto"/>
            </w:tcBorders>
            <w:hideMark/>
          </w:tcPr>
          <w:p w:rsidR="00562B3F" w:rsidRPr="00D215E4" w:rsidRDefault="00562B3F" w:rsidP="00902A9F">
            <w:pPr>
              <w:ind w:left="0" w:firstLine="0"/>
              <w:rPr>
                <w:rFonts w:eastAsia="Calibri"/>
                <w:b/>
                <w:sz w:val="24"/>
                <w:szCs w:val="24"/>
              </w:rPr>
            </w:pPr>
            <w:r w:rsidRPr="00D215E4">
              <w:rPr>
                <w:rFonts w:eastAsia="Calibri"/>
                <w:b/>
                <w:sz w:val="24"/>
                <w:szCs w:val="24"/>
              </w:rPr>
              <w:t>Eil.</w:t>
            </w:r>
          </w:p>
          <w:p w:rsidR="00562B3F" w:rsidRPr="00D215E4" w:rsidRDefault="00562B3F" w:rsidP="00902A9F">
            <w:pPr>
              <w:ind w:left="0" w:firstLine="0"/>
              <w:rPr>
                <w:rFonts w:eastAsia="Calibri"/>
                <w:b/>
                <w:sz w:val="24"/>
                <w:szCs w:val="24"/>
              </w:rPr>
            </w:pPr>
            <w:r w:rsidRPr="00D215E4">
              <w:rPr>
                <w:rFonts w:eastAsia="Calibri"/>
                <w:b/>
                <w:sz w:val="24"/>
                <w:szCs w:val="24"/>
              </w:rPr>
              <w:t>Nr.</w:t>
            </w:r>
          </w:p>
        </w:tc>
        <w:tc>
          <w:tcPr>
            <w:tcW w:w="1559" w:type="dxa"/>
            <w:tcBorders>
              <w:top w:val="single" w:sz="4" w:space="0" w:color="auto"/>
              <w:left w:val="single" w:sz="4" w:space="0" w:color="auto"/>
              <w:bottom w:val="single" w:sz="4" w:space="0" w:color="auto"/>
              <w:right w:val="single" w:sz="4" w:space="0" w:color="auto"/>
            </w:tcBorders>
            <w:hideMark/>
          </w:tcPr>
          <w:p w:rsidR="00562B3F" w:rsidRPr="00D215E4" w:rsidRDefault="00562B3F" w:rsidP="00902A9F">
            <w:pPr>
              <w:ind w:left="0" w:firstLine="0"/>
              <w:rPr>
                <w:rFonts w:eastAsia="Calibri"/>
                <w:b/>
                <w:sz w:val="24"/>
                <w:szCs w:val="24"/>
              </w:rPr>
            </w:pPr>
            <w:r w:rsidRPr="00D215E4">
              <w:rPr>
                <w:rFonts w:eastAsia="Calibri"/>
                <w:b/>
                <w:sz w:val="24"/>
                <w:szCs w:val="24"/>
              </w:rPr>
              <w:t>Produktų pavadinimas</w:t>
            </w:r>
          </w:p>
        </w:tc>
        <w:tc>
          <w:tcPr>
            <w:tcW w:w="2977" w:type="dxa"/>
            <w:tcBorders>
              <w:top w:val="single" w:sz="4" w:space="0" w:color="auto"/>
              <w:left w:val="single" w:sz="4" w:space="0" w:color="auto"/>
              <w:bottom w:val="single" w:sz="4" w:space="0" w:color="auto"/>
              <w:right w:val="single" w:sz="4" w:space="0" w:color="auto"/>
            </w:tcBorders>
            <w:hideMark/>
          </w:tcPr>
          <w:p w:rsidR="00562B3F" w:rsidRPr="00D215E4" w:rsidRDefault="00562B3F" w:rsidP="00902A9F">
            <w:pPr>
              <w:ind w:left="0" w:firstLine="0"/>
              <w:rPr>
                <w:rFonts w:eastAsia="Calibri"/>
                <w:b/>
                <w:sz w:val="24"/>
                <w:szCs w:val="24"/>
              </w:rPr>
            </w:pPr>
            <w:r w:rsidRPr="00D215E4">
              <w:rPr>
                <w:rFonts w:eastAsia="Calibri"/>
                <w:b/>
                <w:sz w:val="24"/>
                <w:szCs w:val="24"/>
              </w:rPr>
              <w:t>Siūlomo produkto gamintojas, produkto pavadinimas, tiksli pakuotė</w:t>
            </w:r>
          </w:p>
        </w:tc>
        <w:tc>
          <w:tcPr>
            <w:tcW w:w="851" w:type="dxa"/>
            <w:tcBorders>
              <w:top w:val="single" w:sz="4" w:space="0" w:color="auto"/>
              <w:left w:val="single" w:sz="4" w:space="0" w:color="auto"/>
              <w:bottom w:val="single" w:sz="4" w:space="0" w:color="auto"/>
              <w:right w:val="single" w:sz="4" w:space="0" w:color="auto"/>
            </w:tcBorders>
            <w:hideMark/>
          </w:tcPr>
          <w:p w:rsidR="00562B3F" w:rsidRPr="00D215E4" w:rsidRDefault="00562B3F" w:rsidP="00902A9F">
            <w:pPr>
              <w:ind w:left="0" w:firstLine="0"/>
              <w:rPr>
                <w:rFonts w:eastAsia="Calibri"/>
                <w:b/>
                <w:sz w:val="24"/>
                <w:szCs w:val="24"/>
              </w:rPr>
            </w:pPr>
            <w:r w:rsidRPr="00D215E4">
              <w:rPr>
                <w:rFonts w:eastAsia="Calibri"/>
                <w:b/>
                <w:sz w:val="24"/>
                <w:szCs w:val="24"/>
              </w:rPr>
              <w:t>Mato</w:t>
            </w:r>
          </w:p>
          <w:p w:rsidR="00562B3F" w:rsidRPr="00D215E4" w:rsidRDefault="00562B3F" w:rsidP="00902A9F">
            <w:pPr>
              <w:ind w:left="0" w:firstLine="0"/>
              <w:rPr>
                <w:rFonts w:eastAsia="Calibri"/>
                <w:b/>
                <w:sz w:val="24"/>
                <w:szCs w:val="24"/>
              </w:rPr>
            </w:pPr>
            <w:r w:rsidRPr="00D215E4">
              <w:rPr>
                <w:rFonts w:eastAsia="Calibri"/>
                <w:b/>
                <w:sz w:val="24"/>
                <w:szCs w:val="24"/>
              </w:rPr>
              <w:t>vnt.</w:t>
            </w:r>
          </w:p>
        </w:tc>
        <w:tc>
          <w:tcPr>
            <w:tcW w:w="1559" w:type="dxa"/>
            <w:tcBorders>
              <w:top w:val="single" w:sz="4" w:space="0" w:color="auto"/>
              <w:left w:val="single" w:sz="4" w:space="0" w:color="auto"/>
              <w:bottom w:val="single" w:sz="4" w:space="0" w:color="auto"/>
              <w:right w:val="single" w:sz="4" w:space="0" w:color="auto"/>
            </w:tcBorders>
            <w:hideMark/>
          </w:tcPr>
          <w:p w:rsidR="00562B3F" w:rsidRPr="00D215E4" w:rsidRDefault="00562B3F" w:rsidP="00902A9F">
            <w:pPr>
              <w:ind w:left="0" w:right="-108" w:firstLine="0"/>
              <w:rPr>
                <w:rFonts w:eastAsia="Calibri"/>
                <w:b/>
                <w:sz w:val="24"/>
                <w:szCs w:val="24"/>
              </w:rPr>
            </w:pPr>
            <w:r w:rsidRPr="00D215E4">
              <w:rPr>
                <w:rFonts w:eastAsia="Calibri"/>
                <w:b/>
                <w:sz w:val="24"/>
                <w:szCs w:val="24"/>
              </w:rPr>
              <w:t xml:space="preserve">Preliminarus kiekis per </w:t>
            </w:r>
          </w:p>
          <w:p w:rsidR="00562B3F" w:rsidRPr="00D215E4" w:rsidRDefault="00562B3F" w:rsidP="00902A9F">
            <w:pPr>
              <w:ind w:left="0" w:right="-108" w:firstLine="0"/>
              <w:rPr>
                <w:rFonts w:eastAsia="Calibri"/>
                <w:b/>
                <w:sz w:val="24"/>
                <w:szCs w:val="24"/>
              </w:rPr>
            </w:pPr>
            <w:r w:rsidRPr="00D215E4">
              <w:rPr>
                <w:rFonts w:eastAsia="Calibri"/>
                <w:b/>
                <w:sz w:val="24"/>
                <w:szCs w:val="24"/>
              </w:rPr>
              <w:t>12 mėn.</w:t>
            </w:r>
          </w:p>
        </w:tc>
        <w:tc>
          <w:tcPr>
            <w:tcW w:w="1134" w:type="dxa"/>
            <w:tcBorders>
              <w:top w:val="single" w:sz="4" w:space="0" w:color="auto"/>
              <w:left w:val="single" w:sz="4" w:space="0" w:color="auto"/>
              <w:bottom w:val="single" w:sz="4" w:space="0" w:color="auto"/>
              <w:right w:val="single" w:sz="4" w:space="0" w:color="auto"/>
            </w:tcBorders>
          </w:tcPr>
          <w:p w:rsidR="00562B3F" w:rsidRPr="00D215E4" w:rsidRDefault="00562B3F" w:rsidP="00902A9F">
            <w:pPr>
              <w:ind w:hanging="79"/>
              <w:jc w:val="center"/>
              <w:rPr>
                <w:rFonts w:eastAsia="Calibri"/>
                <w:b/>
                <w:sz w:val="24"/>
                <w:szCs w:val="24"/>
              </w:rPr>
            </w:pPr>
            <w:r w:rsidRPr="00D215E4">
              <w:rPr>
                <w:rFonts w:eastAsia="Calibri"/>
                <w:b/>
                <w:sz w:val="24"/>
                <w:szCs w:val="24"/>
              </w:rPr>
              <w:t xml:space="preserve">Mato vnt. kaina, </w:t>
            </w:r>
            <w:proofErr w:type="spellStart"/>
            <w:r w:rsidRPr="00D215E4">
              <w:rPr>
                <w:rFonts w:eastAsia="Calibri"/>
                <w:b/>
                <w:sz w:val="24"/>
                <w:szCs w:val="24"/>
              </w:rPr>
              <w:t>Eur</w:t>
            </w:r>
            <w:proofErr w:type="spellEnd"/>
            <w:r w:rsidRPr="00D215E4">
              <w:rPr>
                <w:rFonts w:eastAsia="Calibri"/>
                <w:b/>
                <w:sz w:val="24"/>
                <w:szCs w:val="24"/>
              </w:rPr>
              <w:t>. be PVM</w:t>
            </w:r>
          </w:p>
        </w:tc>
        <w:tc>
          <w:tcPr>
            <w:tcW w:w="1134" w:type="dxa"/>
            <w:tcBorders>
              <w:top w:val="single" w:sz="4" w:space="0" w:color="auto"/>
              <w:left w:val="single" w:sz="4" w:space="0" w:color="auto"/>
              <w:bottom w:val="single" w:sz="4" w:space="0" w:color="auto"/>
              <w:right w:val="single" w:sz="4" w:space="0" w:color="auto"/>
            </w:tcBorders>
            <w:hideMark/>
          </w:tcPr>
          <w:p w:rsidR="00562B3F" w:rsidRPr="00D215E4" w:rsidRDefault="00562B3F" w:rsidP="00902A9F">
            <w:pPr>
              <w:ind w:hanging="79"/>
              <w:jc w:val="center"/>
              <w:rPr>
                <w:rFonts w:eastAsia="Calibri"/>
                <w:b/>
                <w:sz w:val="24"/>
                <w:szCs w:val="24"/>
              </w:rPr>
            </w:pPr>
            <w:r w:rsidRPr="00D215E4">
              <w:rPr>
                <w:rFonts w:eastAsia="Calibri"/>
                <w:b/>
                <w:sz w:val="24"/>
                <w:szCs w:val="24"/>
              </w:rPr>
              <w:t xml:space="preserve">Mato vnt. kaina, </w:t>
            </w:r>
            <w:proofErr w:type="spellStart"/>
            <w:r w:rsidRPr="00D215E4">
              <w:rPr>
                <w:rFonts w:eastAsia="Calibri"/>
                <w:b/>
                <w:sz w:val="24"/>
                <w:szCs w:val="24"/>
              </w:rPr>
              <w:t>Eur</w:t>
            </w:r>
            <w:proofErr w:type="spellEnd"/>
            <w:r w:rsidRPr="00D215E4">
              <w:rPr>
                <w:rFonts w:eastAsia="Calibri"/>
                <w:b/>
                <w:sz w:val="24"/>
                <w:szCs w:val="24"/>
              </w:rPr>
              <w:t>. su PVM</w:t>
            </w:r>
          </w:p>
        </w:tc>
      </w:tr>
    </w:tbl>
    <w:tbl>
      <w:tblPr>
        <w:tblStyle w:val="Lentelstinklelis1"/>
        <w:tblW w:w="9918" w:type="dxa"/>
        <w:tblInd w:w="0" w:type="dxa"/>
        <w:tblLayout w:type="fixed"/>
        <w:tblLook w:val="01E0" w:firstRow="1" w:lastRow="1" w:firstColumn="1" w:lastColumn="1" w:noHBand="0" w:noVBand="0"/>
      </w:tblPr>
      <w:tblGrid>
        <w:gridCol w:w="704"/>
        <w:gridCol w:w="1560"/>
        <w:gridCol w:w="2976"/>
        <w:gridCol w:w="851"/>
        <w:gridCol w:w="1559"/>
        <w:gridCol w:w="1134"/>
        <w:gridCol w:w="1134"/>
      </w:tblGrid>
      <w:tr w:rsidR="006C6F0F" w:rsidRPr="00D215E4" w:rsidTr="00A96DDF">
        <w:tc>
          <w:tcPr>
            <w:tcW w:w="704" w:type="dxa"/>
            <w:tcBorders>
              <w:top w:val="single" w:sz="4" w:space="0" w:color="auto"/>
              <w:left w:val="single" w:sz="4" w:space="0" w:color="auto"/>
              <w:bottom w:val="single" w:sz="4" w:space="0" w:color="auto"/>
              <w:right w:val="single" w:sz="4" w:space="0" w:color="auto"/>
            </w:tcBorders>
          </w:tcPr>
          <w:p w:rsidR="006C6F0F" w:rsidRPr="00D215E4" w:rsidRDefault="006C6F0F" w:rsidP="00902A9F">
            <w:pPr>
              <w:ind w:left="284"/>
              <w:rPr>
                <w:rFonts w:eastAsia="Calibri"/>
                <w:sz w:val="24"/>
                <w:szCs w:val="24"/>
              </w:rPr>
            </w:pPr>
            <w:r w:rsidRPr="00D215E4">
              <w:rPr>
                <w:rFonts w:eastAsia="Calibri"/>
                <w:sz w:val="24"/>
                <w:szCs w:val="24"/>
              </w:rPr>
              <w:t>1</w:t>
            </w:r>
            <w:r w:rsidR="00F311D6" w:rsidRPr="00D215E4">
              <w:rPr>
                <w:rFonts w:eastAsia="Calibri"/>
                <w:sz w:val="24"/>
                <w:szCs w:val="24"/>
              </w:rPr>
              <w:t>1</w:t>
            </w:r>
            <w:r w:rsidRPr="00D215E4">
              <w:rPr>
                <w:rFonts w:eastAsia="Calibri"/>
                <w:sz w:val="24"/>
                <w:szCs w:val="24"/>
              </w:rPr>
              <w:t>.</w:t>
            </w:r>
          </w:p>
        </w:tc>
        <w:tc>
          <w:tcPr>
            <w:tcW w:w="1560" w:type="dxa"/>
            <w:tcBorders>
              <w:top w:val="single" w:sz="4" w:space="0" w:color="auto"/>
              <w:left w:val="single" w:sz="4" w:space="0" w:color="auto"/>
              <w:bottom w:val="single" w:sz="4" w:space="0" w:color="auto"/>
              <w:right w:val="single" w:sz="4" w:space="0" w:color="auto"/>
            </w:tcBorders>
          </w:tcPr>
          <w:p w:rsidR="00482DA7" w:rsidRDefault="00482DA7" w:rsidP="00482DA7">
            <w:pPr>
              <w:spacing w:line="240" w:lineRule="auto"/>
              <w:ind w:left="0" w:firstLine="0"/>
              <w:rPr>
                <w:rFonts w:ascii="Tahoma" w:hAnsi="Tahoma" w:cs="Tahoma"/>
                <w:b/>
                <w:bCs/>
                <w:color w:val="363636"/>
                <w:sz w:val="18"/>
                <w:szCs w:val="18"/>
              </w:rPr>
            </w:pPr>
            <w:r>
              <w:rPr>
                <w:rFonts w:ascii="Tahoma" w:hAnsi="Tahoma" w:cs="Tahoma"/>
                <w:b/>
                <w:bCs/>
                <w:color w:val="363636"/>
                <w:sz w:val="18"/>
                <w:szCs w:val="18"/>
              </w:rPr>
              <w:t xml:space="preserve">Sūris "Germantas Tilsit" (vaikams) 45% </w:t>
            </w:r>
            <w:proofErr w:type="spellStart"/>
            <w:r>
              <w:rPr>
                <w:rFonts w:ascii="Tahoma" w:hAnsi="Tahoma" w:cs="Tahoma"/>
                <w:b/>
                <w:bCs/>
                <w:color w:val="363636"/>
                <w:sz w:val="18"/>
                <w:szCs w:val="18"/>
              </w:rPr>
              <w:t>rieb.s.m</w:t>
            </w:r>
            <w:proofErr w:type="spellEnd"/>
            <w:r>
              <w:rPr>
                <w:rFonts w:ascii="Tahoma" w:hAnsi="Tahoma" w:cs="Tahoma"/>
                <w:b/>
                <w:bCs/>
                <w:color w:val="363636"/>
                <w:sz w:val="18"/>
                <w:szCs w:val="18"/>
              </w:rPr>
              <w:t>. sveriamas</w:t>
            </w:r>
          </w:p>
          <w:p w:rsidR="006C6F0F" w:rsidRPr="00D215E4" w:rsidRDefault="006C6F0F" w:rsidP="00562B3F">
            <w:pPr>
              <w:widowControl w:val="0"/>
              <w:autoSpaceDE w:val="0"/>
              <w:autoSpaceDN w:val="0"/>
              <w:adjustRightInd w:val="0"/>
              <w:ind w:left="0" w:firstLine="0"/>
              <w:rPr>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tcPr>
          <w:p w:rsidR="00482DA7" w:rsidRDefault="00482DA7" w:rsidP="00482DA7">
            <w:pPr>
              <w:spacing w:line="240" w:lineRule="auto"/>
              <w:ind w:left="0" w:firstLine="0"/>
              <w:rPr>
                <w:color w:val="363636"/>
                <w:sz w:val="20"/>
                <w:szCs w:val="20"/>
              </w:rPr>
            </w:pPr>
            <w:r>
              <w:rPr>
                <w:color w:val="363636"/>
                <w:sz w:val="20"/>
                <w:szCs w:val="20"/>
              </w:rPr>
              <w:t>·</w:t>
            </w:r>
            <w:r>
              <w:rPr>
                <w:color w:val="363636"/>
                <w:sz w:val="14"/>
                <w:szCs w:val="14"/>
              </w:rPr>
              <w:t xml:space="preserve">        </w:t>
            </w:r>
            <w:r>
              <w:rPr>
                <w:color w:val="363636"/>
                <w:sz w:val="18"/>
                <w:szCs w:val="18"/>
              </w:rPr>
              <w:t xml:space="preserve">Ne mažiau kaip 45 proc. riebumo sausoje medžiagoje, nepjaustytas riekelėmis, bet pjaustytas gabalais, </w:t>
            </w:r>
            <w:proofErr w:type="spellStart"/>
            <w:r>
              <w:rPr>
                <w:color w:val="363636"/>
                <w:sz w:val="18"/>
                <w:szCs w:val="18"/>
              </w:rPr>
              <w:t>puskietis</w:t>
            </w:r>
            <w:proofErr w:type="spellEnd"/>
            <w:r>
              <w:rPr>
                <w:color w:val="363636"/>
                <w:sz w:val="18"/>
                <w:szCs w:val="18"/>
              </w:rPr>
              <w:t xml:space="preserve"> brandintas sūris (be augalinės kilmės riebalų).</w:t>
            </w:r>
            <w:r>
              <w:rPr>
                <w:color w:val="363636"/>
                <w:sz w:val="20"/>
                <w:szCs w:val="20"/>
              </w:rPr>
              <w:t xml:space="preserve"> ·        Išfasavimas ne daugiau nei 0.5 kg — 0.400 kg ·        Galiojimas pristatymo dieną iki tinkamumo vartoti termino pabaigos ne mažiau nei 30 paros (-ų) — 5 paros (-ų)</w:t>
            </w:r>
          </w:p>
          <w:p w:rsidR="006C6F0F" w:rsidRPr="00D215E4" w:rsidRDefault="006C6F0F" w:rsidP="00562B3F">
            <w:pPr>
              <w:spacing w:line="240" w:lineRule="auto"/>
              <w:ind w:left="0" w:firstLine="0"/>
              <w:rPr>
                <w:rFonts w:eastAsia="Calibri"/>
                <w:sz w:val="24"/>
                <w:szCs w:val="24"/>
              </w:rPr>
            </w:pPr>
          </w:p>
        </w:tc>
        <w:tc>
          <w:tcPr>
            <w:tcW w:w="851" w:type="dxa"/>
            <w:tcBorders>
              <w:top w:val="single" w:sz="4" w:space="0" w:color="auto"/>
              <w:left w:val="single" w:sz="4" w:space="0" w:color="auto"/>
              <w:bottom w:val="single" w:sz="4" w:space="0" w:color="auto"/>
              <w:right w:val="single" w:sz="4" w:space="0" w:color="auto"/>
            </w:tcBorders>
          </w:tcPr>
          <w:p w:rsidR="00482DA7" w:rsidRDefault="00482DA7" w:rsidP="00482DA7">
            <w:pPr>
              <w:spacing w:line="240" w:lineRule="auto"/>
              <w:ind w:left="0" w:firstLine="0"/>
              <w:rPr>
                <w:sz w:val="24"/>
                <w:szCs w:val="24"/>
              </w:rPr>
            </w:pPr>
            <w:r>
              <w:t>kg</w:t>
            </w:r>
          </w:p>
          <w:p w:rsidR="006C6F0F" w:rsidRPr="00D215E4" w:rsidRDefault="006C6F0F" w:rsidP="00562B3F">
            <w:pPr>
              <w:ind w:left="0"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2DA7" w:rsidRDefault="00482DA7" w:rsidP="00482DA7">
            <w:pPr>
              <w:spacing w:line="240" w:lineRule="auto"/>
              <w:ind w:left="0" w:firstLine="0"/>
              <w:rPr>
                <w:sz w:val="24"/>
                <w:szCs w:val="24"/>
              </w:rPr>
            </w:pPr>
            <w:r>
              <w:t>150</w:t>
            </w:r>
          </w:p>
          <w:p w:rsidR="006C6F0F" w:rsidRPr="00D215E4" w:rsidRDefault="006C6F0F" w:rsidP="00562B3F">
            <w:pPr>
              <w:widowControl w:val="0"/>
              <w:autoSpaceDE w:val="0"/>
              <w:autoSpaceDN w:val="0"/>
              <w:adjustRightInd w:val="0"/>
              <w:ind w:left="0" w:firstLine="0"/>
              <w:rPr>
                <w:rFonts w:eastAsia="Calibri"/>
                <w:snapToGrid w:val="0"/>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tcPr>
          <w:p w:rsidR="00482DA7" w:rsidRDefault="00482DA7" w:rsidP="00482DA7">
            <w:pPr>
              <w:spacing w:line="240" w:lineRule="auto"/>
              <w:ind w:left="0" w:firstLine="0"/>
              <w:rPr>
                <w:sz w:val="24"/>
                <w:szCs w:val="24"/>
              </w:rPr>
            </w:pPr>
            <w:r>
              <w:t>8,05</w:t>
            </w:r>
          </w:p>
          <w:p w:rsidR="006C6F0F" w:rsidRPr="00D215E4" w:rsidRDefault="006C6F0F" w:rsidP="00562B3F">
            <w:pPr>
              <w:ind w:left="0" w:firstLine="0"/>
              <w:rPr>
                <w:rFonts w:eastAsia="Calibri"/>
                <w:sz w:val="24"/>
                <w:szCs w:val="24"/>
              </w:rPr>
            </w:pPr>
          </w:p>
        </w:tc>
        <w:tc>
          <w:tcPr>
            <w:tcW w:w="1134" w:type="dxa"/>
            <w:tcBorders>
              <w:top w:val="single" w:sz="4" w:space="0" w:color="auto"/>
              <w:left w:val="single" w:sz="4" w:space="0" w:color="auto"/>
              <w:bottom w:val="single" w:sz="4" w:space="0" w:color="auto"/>
              <w:right w:val="single" w:sz="4" w:space="0" w:color="auto"/>
            </w:tcBorders>
          </w:tcPr>
          <w:p w:rsidR="00482DA7" w:rsidRDefault="00482DA7" w:rsidP="00482DA7">
            <w:pPr>
              <w:spacing w:line="240" w:lineRule="auto"/>
              <w:ind w:left="0" w:firstLine="0"/>
              <w:rPr>
                <w:sz w:val="24"/>
                <w:szCs w:val="24"/>
              </w:rPr>
            </w:pPr>
            <w:r>
              <w:t>9,74</w:t>
            </w:r>
          </w:p>
          <w:p w:rsidR="006C6F0F" w:rsidRPr="00D215E4" w:rsidRDefault="006C6F0F" w:rsidP="00902A9F">
            <w:pPr>
              <w:rPr>
                <w:rFonts w:eastAsia="Calibri"/>
                <w:sz w:val="24"/>
                <w:szCs w:val="24"/>
              </w:rPr>
            </w:pPr>
          </w:p>
        </w:tc>
      </w:tr>
      <w:tr w:rsidR="006C6F0F" w:rsidRPr="00D215E4" w:rsidTr="00A96DDF">
        <w:tc>
          <w:tcPr>
            <w:tcW w:w="704" w:type="dxa"/>
            <w:tcBorders>
              <w:top w:val="single" w:sz="4" w:space="0" w:color="auto"/>
              <w:left w:val="single" w:sz="4" w:space="0" w:color="auto"/>
              <w:bottom w:val="single" w:sz="4" w:space="0" w:color="auto"/>
              <w:right w:val="single" w:sz="4" w:space="0" w:color="auto"/>
            </w:tcBorders>
          </w:tcPr>
          <w:p w:rsidR="006C6F0F" w:rsidRPr="00D215E4" w:rsidRDefault="006C6F0F" w:rsidP="00902A9F">
            <w:pPr>
              <w:ind w:left="284"/>
              <w:rPr>
                <w:rFonts w:eastAsia="Calibri"/>
                <w:sz w:val="24"/>
                <w:szCs w:val="24"/>
              </w:rPr>
            </w:pPr>
            <w:r w:rsidRPr="00D215E4">
              <w:rPr>
                <w:rFonts w:eastAsia="Calibri"/>
                <w:sz w:val="24"/>
                <w:szCs w:val="24"/>
              </w:rPr>
              <w:t>2</w:t>
            </w:r>
            <w:r w:rsidR="00F311D6" w:rsidRPr="00D215E4">
              <w:rPr>
                <w:rFonts w:eastAsia="Calibri"/>
                <w:sz w:val="24"/>
                <w:szCs w:val="24"/>
              </w:rPr>
              <w:t>2</w:t>
            </w:r>
            <w:r w:rsidRPr="00D215E4">
              <w:rPr>
                <w:rFonts w:eastAsia="Calibri"/>
                <w:sz w:val="24"/>
                <w:szCs w:val="24"/>
              </w:rPr>
              <w:t>.</w:t>
            </w:r>
          </w:p>
        </w:tc>
        <w:tc>
          <w:tcPr>
            <w:tcW w:w="1560" w:type="dxa"/>
            <w:tcBorders>
              <w:top w:val="single" w:sz="4" w:space="0" w:color="auto"/>
              <w:left w:val="single" w:sz="4" w:space="0" w:color="auto"/>
              <w:bottom w:val="single" w:sz="4" w:space="0" w:color="auto"/>
              <w:right w:val="single" w:sz="4" w:space="0" w:color="auto"/>
            </w:tcBorders>
          </w:tcPr>
          <w:p w:rsidR="00482DA7" w:rsidRDefault="00482DA7" w:rsidP="00482DA7">
            <w:pPr>
              <w:spacing w:line="240" w:lineRule="auto"/>
              <w:ind w:left="0" w:firstLine="0"/>
              <w:rPr>
                <w:rFonts w:ascii="Tahoma" w:hAnsi="Tahoma" w:cs="Tahoma"/>
                <w:b/>
                <w:bCs/>
                <w:color w:val="363636"/>
                <w:sz w:val="18"/>
                <w:szCs w:val="18"/>
              </w:rPr>
            </w:pPr>
            <w:r>
              <w:rPr>
                <w:rFonts w:ascii="Tahoma" w:hAnsi="Tahoma" w:cs="Tahoma"/>
                <w:b/>
                <w:bCs/>
                <w:color w:val="363636"/>
                <w:sz w:val="18"/>
                <w:szCs w:val="18"/>
              </w:rPr>
              <w:t xml:space="preserve">Ekologiška </w:t>
            </w:r>
            <w:proofErr w:type="spellStart"/>
            <w:r>
              <w:rPr>
                <w:rFonts w:ascii="Tahoma" w:hAnsi="Tahoma" w:cs="Tahoma"/>
                <w:b/>
                <w:bCs/>
                <w:color w:val="363636"/>
                <w:sz w:val="18"/>
                <w:szCs w:val="18"/>
              </w:rPr>
              <w:t>pusriebė</w:t>
            </w:r>
            <w:proofErr w:type="spellEnd"/>
            <w:r>
              <w:rPr>
                <w:rFonts w:ascii="Tahoma" w:hAnsi="Tahoma" w:cs="Tahoma"/>
                <w:b/>
                <w:bCs/>
                <w:color w:val="363636"/>
                <w:sz w:val="18"/>
                <w:szCs w:val="18"/>
              </w:rPr>
              <w:t xml:space="preserve"> varškė "Dobilas" 9% </w:t>
            </w:r>
            <w:proofErr w:type="spellStart"/>
            <w:r>
              <w:rPr>
                <w:rFonts w:ascii="Tahoma" w:hAnsi="Tahoma" w:cs="Tahoma"/>
                <w:b/>
                <w:bCs/>
                <w:color w:val="363636"/>
                <w:sz w:val="18"/>
                <w:szCs w:val="18"/>
              </w:rPr>
              <w:t>rieb</w:t>
            </w:r>
            <w:proofErr w:type="spellEnd"/>
            <w:r>
              <w:rPr>
                <w:rFonts w:ascii="Tahoma" w:hAnsi="Tahoma" w:cs="Tahoma"/>
                <w:b/>
                <w:bCs/>
                <w:color w:val="363636"/>
                <w:sz w:val="18"/>
                <w:szCs w:val="18"/>
              </w:rPr>
              <w:t xml:space="preserve">. </w:t>
            </w:r>
            <w:proofErr w:type="spellStart"/>
            <w:r>
              <w:rPr>
                <w:rFonts w:ascii="Tahoma" w:hAnsi="Tahoma" w:cs="Tahoma"/>
                <w:b/>
                <w:bCs/>
                <w:color w:val="363636"/>
                <w:sz w:val="18"/>
                <w:szCs w:val="18"/>
              </w:rPr>
              <w:t>Fas</w:t>
            </w:r>
            <w:proofErr w:type="spellEnd"/>
            <w:r>
              <w:rPr>
                <w:rFonts w:ascii="Tahoma" w:hAnsi="Tahoma" w:cs="Tahoma"/>
                <w:b/>
                <w:bCs/>
                <w:color w:val="363636"/>
                <w:sz w:val="18"/>
                <w:szCs w:val="18"/>
              </w:rPr>
              <w:t>. 0,330kg</w:t>
            </w:r>
          </w:p>
          <w:p w:rsidR="006C6F0F" w:rsidRPr="00D215E4" w:rsidRDefault="006C6F0F" w:rsidP="00562B3F">
            <w:pPr>
              <w:widowControl w:val="0"/>
              <w:autoSpaceDE w:val="0"/>
              <w:autoSpaceDN w:val="0"/>
              <w:adjustRightInd w:val="0"/>
              <w:ind w:left="0" w:firstLine="0"/>
              <w:rPr>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tcPr>
          <w:p w:rsidR="00482DA7" w:rsidRDefault="00482DA7" w:rsidP="00482DA7">
            <w:pPr>
              <w:spacing w:line="240" w:lineRule="auto"/>
              <w:ind w:left="0" w:firstLine="0"/>
              <w:rPr>
                <w:color w:val="363636"/>
                <w:sz w:val="20"/>
                <w:szCs w:val="20"/>
              </w:rPr>
            </w:pPr>
            <w:r>
              <w:rPr>
                <w:color w:val="363636"/>
                <w:sz w:val="20"/>
                <w:szCs w:val="20"/>
              </w:rPr>
              <w:t>·</w:t>
            </w:r>
            <w:r>
              <w:rPr>
                <w:color w:val="363636"/>
                <w:sz w:val="14"/>
                <w:szCs w:val="14"/>
              </w:rPr>
              <w:t xml:space="preserve">        </w:t>
            </w:r>
            <w:r>
              <w:rPr>
                <w:color w:val="363636"/>
                <w:sz w:val="18"/>
                <w:szCs w:val="18"/>
              </w:rPr>
              <w:t xml:space="preserve">Pieno riebalų kiekis - ne mažiau kaip 9 proc., </w:t>
            </w:r>
            <w:proofErr w:type="spellStart"/>
            <w:r>
              <w:rPr>
                <w:color w:val="363636"/>
                <w:sz w:val="18"/>
                <w:szCs w:val="18"/>
              </w:rPr>
              <w:t>kruopėtos</w:t>
            </w:r>
            <w:proofErr w:type="spellEnd"/>
            <w:r>
              <w:rPr>
                <w:color w:val="363636"/>
                <w:sz w:val="18"/>
                <w:szCs w:val="18"/>
              </w:rPr>
              <w:t xml:space="preserve"> konsistencijos, natūrali (be pridėtinio cukraus ir druskos, be vaisių, uogų, daržovių ir įvairių jų gaminių, be grūdų produktų, aguonų, šokolado, kavos, kakavos, riešutų, medaus, sacharidų, prieskonių ir kitų natūralių nekenksmingų gaminių, be vitaminų, be mineralinių medžiagų, be natūralių ir natūralioms identiškų kvapiųjų medžiagų), be želatinos, krakmolo, be maisto priedų ir nearomatizuota.·        Išfasavimas ne daugiau nei 0.500 kg — 0.33 kg ·        Galiojimas pristatymo dieną iki tinkamumo vartoti termino pabaigos ne mažiau nei 10 paros (-ų) — 7 paros (-ų)</w:t>
            </w:r>
          </w:p>
          <w:p w:rsidR="006C6F0F" w:rsidRPr="00D215E4" w:rsidRDefault="006C6F0F" w:rsidP="00562B3F">
            <w:pPr>
              <w:spacing w:line="240" w:lineRule="auto"/>
              <w:ind w:left="0" w:firstLine="0"/>
              <w:rPr>
                <w:rFonts w:eastAsia="Calibri"/>
                <w:sz w:val="24"/>
                <w:szCs w:val="24"/>
              </w:rPr>
            </w:pPr>
          </w:p>
        </w:tc>
        <w:tc>
          <w:tcPr>
            <w:tcW w:w="851" w:type="dxa"/>
            <w:tcBorders>
              <w:top w:val="single" w:sz="4" w:space="0" w:color="auto"/>
              <w:left w:val="single" w:sz="4" w:space="0" w:color="auto"/>
              <w:bottom w:val="single" w:sz="4" w:space="0" w:color="auto"/>
              <w:right w:val="single" w:sz="4" w:space="0" w:color="auto"/>
            </w:tcBorders>
          </w:tcPr>
          <w:p w:rsidR="006C6F0F" w:rsidRPr="00D215E4" w:rsidRDefault="00482DA7" w:rsidP="00562B3F">
            <w:pPr>
              <w:ind w:left="0" w:firstLine="0"/>
              <w:rPr>
                <w:sz w:val="24"/>
                <w:szCs w:val="24"/>
              </w:rPr>
            </w:pPr>
            <w:r>
              <w:rPr>
                <w:sz w:val="24"/>
                <w:szCs w:val="24"/>
              </w:rPr>
              <w:t>kg</w:t>
            </w:r>
          </w:p>
        </w:tc>
        <w:tc>
          <w:tcPr>
            <w:tcW w:w="1559" w:type="dxa"/>
            <w:tcBorders>
              <w:top w:val="single" w:sz="4" w:space="0" w:color="auto"/>
              <w:left w:val="single" w:sz="4" w:space="0" w:color="auto"/>
              <w:bottom w:val="single" w:sz="4" w:space="0" w:color="auto"/>
              <w:right w:val="single" w:sz="4" w:space="0" w:color="auto"/>
            </w:tcBorders>
          </w:tcPr>
          <w:p w:rsidR="00482DA7" w:rsidRDefault="00CF2146" w:rsidP="00482DA7">
            <w:pPr>
              <w:spacing w:line="240" w:lineRule="auto"/>
              <w:ind w:left="0" w:firstLine="0"/>
              <w:rPr>
                <w:sz w:val="24"/>
                <w:szCs w:val="24"/>
              </w:rPr>
            </w:pPr>
            <w:r>
              <w:t>12</w:t>
            </w:r>
            <w:r w:rsidR="00482DA7">
              <w:t>70</w:t>
            </w:r>
          </w:p>
          <w:p w:rsidR="006C6F0F" w:rsidRPr="00D215E4" w:rsidRDefault="006C6F0F" w:rsidP="00562B3F">
            <w:pPr>
              <w:widowControl w:val="0"/>
              <w:autoSpaceDE w:val="0"/>
              <w:autoSpaceDN w:val="0"/>
              <w:adjustRightInd w:val="0"/>
              <w:ind w:left="0" w:firstLine="0"/>
              <w:rPr>
                <w:rFonts w:eastAsia="Calibri"/>
                <w:snapToGrid w:val="0"/>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tcPr>
          <w:p w:rsidR="00482DA7" w:rsidRDefault="00482DA7" w:rsidP="00482DA7">
            <w:pPr>
              <w:spacing w:line="240" w:lineRule="auto"/>
              <w:ind w:left="0" w:firstLine="0"/>
              <w:rPr>
                <w:sz w:val="24"/>
                <w:szCs w:val="24"/>
              </w:rPr>
            </w:pPr>
            <w:r>
              <w:t>6,20</w:t>
            </w:r>
          </w:p>
          <w:p w:rsidR="006C6F0F" w:rsidRPr="00D215E4" w:rsidRDefault="006C6F0F" w:rsidP="00562B3F">
            <w:pPr>
              <w:ind w:firstLine="0"/>
              <w:rPr>
                <w:rFonts w:eastAsia="Calibri"/>
                <w:sz w:val="24"/>
                <w:szCs w:val="24"/>
              </w:rPr>
            </w:pPr>
          </w:p>
        </w:tc>
        <w:tc>
          <w:tcPr>
            <w:tcW w:w="1134" w:type="dxa"/>
            <w:tcBorders>
              <w:top w:val="single" w:sz="4" w:space="0" w:color="auto"/>
              <w:left w:val="single" w:sz="4" w:space="0" w:color="auto"/>
              <w:bottom w:val="single" w:sz="4" w:space="0" w:color="auto"/>
              <w:right w:val="single" w:sz="4" w:space="0" w:color="auto"/>
            </w:tcBorders>
          </w:tcPr>
          <w:p w:rsidR="00482DA7" w:rsidRDefault="00482DA7" w:rsidP="00482DA7">
            <w:pPr>
              <w:spacing w:line="240" w:lineRule="auto"/>
              <w:ind w:left="0" w:firstLine="0"/>
              <w:rPr>
                <w:sz w:val="24"/>
                <w:szCs w:val="24"/>
              </w:rPr>
            </w:pPr>
            <w:r>
              <w:t>7,50</w:t>
            </w:r>
          </w:p>
          <w:p w:rsidR="006C6F0F" w:rsidRPr="00D215E4" w:rsidRDefault="006C6F0F" w:rsidP="00902A9F">
            <w:pPr>
              <w:rPr>
                <w:rFonts w:eastAsia="Calibri"/>
                <w:sz w:val="24"/>
                <w:szCs w:val="24"/>
              </w:rPr>
            </w:pPr>
          </w:p>
        </w:tc>
      </w:tr>
      <w:tr w:rsidR="006C6F0F" w:rsidRPr="00D215E4" w:rsidTr="00A96DDF">
        <w:tc>
          <w:tcPr>
            <w:tcW w:w="704" w:type="dxa"/>
            <w:tcBorders>
              <w:top w:val="single" w:sz="4" w:space="0" w:color="auto"/>
              <w:left w:val="single" w:sz="4" w:space="0" w:color="auto"/>
              <w:bottom w:val="single" w:sz="4" w:space="0" w:color="auto"/>
              <w:right w:val="single" w:sz="4" w:space="0" w:color="auto"/>
            </w:tcBorders>
          </w:tcPr>
          <w:p w:rsidR="006C6F0F" w:rsidRPr="00D215E4" w:rsidRDefault="006C6F0F" w:rsidP="00902A9F">
            <w:pPr>
              <w:ind w:left="284"/>
              <w:rPr>
                <w:rFonts w:eastAsia="Calibri"/>
                <w:sz w:val="24"/>
                <w:szCs w:val="24"/>
              </w:rPr>
            </w:pPr>
            <w:r w:rsidRPr="00D215E4">
              <w:rPr>
                <w:rFonts w:eastAsia="Calibri"/>
                <w:sz w:val="24"/>
                <w:szCs w:val="24"/>
              </w:rPr>
              <w:t>3</w:t>
            </w:r>
            <w:r w:rsidR="00F311D6" w:rsidRPr="00D215E4">
              <w:rPr>
                <w:rFonts w:eastAsia="Calibri"/>
                <w:sz w:val="24"/>
                <w:szCs w:val="24"/>
              </w:rPr>
              <w:t>3</w:t>
            </w:r>
            <w:r w:rsidRPr="00D215E4">
              <w:rPr>
                <w:rFonts w:eastAsia="Calibri"/>
                <w:sz w:val="24"/>
                <w:szCs w:val="24"/>
              </w:rPr>
              <w:t>.</w:t>
            </w:r>
          </w:p>
        </w:tc>
        <w:tc>
          <w:tcPr>
            <w:tcW w:w="1560" w:type="dxa"/>
            <w:tcBorders>
              <w:top w:val="single" w:sz="4" w:space="0" w:color="auto"/>
              <w:left w:val="single" w:sz="4" w:space="0" w:color="auto"/>
              <w:bottom w:val="single" w:sz="4" w:space="0" w:color="auto"/>
              <w:right w:val="single" w:sz="4" w:space="0" w:color="auto"/>
            </w:tcBorders>
          </w:tcPr>
          <w:p w:rsidR="00482DA7" w:rsidRDefault="00482DA7" w:rsidP="00482DA7">
            <w:pPr>
              <w:spacing w:line="240" w:lineRule="auto"/>
              <w:ind w:left="0" w:firstLine="0"/>
              <w:rPr>
                <w:rFonts w:ascii="Tahoma" w:hAnsi="Tahoma" w:cs="Tahoma"/>
                <w:b/>
                <w:bCs/>
                <w:color w:val="363636"/>
                <w:sz w:val="18"/>
                <w:szCs w:val="18"/>
              </w:rPr>
            </w:pPr>
            <w:r>
              <w:rPr>
                <w:rFonts w:ascii="Tahoma" w:hAnsi="Tahoma" w:cs="Tahoma"/>
                <w:b/>
                <w:bCs/>
                <w:color w:val="363636"/>
                <w:sz w:val="18"/>
                <w:szCs w:val="18"/>
              </w:rPr>
              <w:t xml:space="preserve">Kietas sūris „Džiugas“ 40% </w:t>
            </w:r>
            <w:proofErr w:type="spellStart"/>
            <w:r>
              <w:rPr>
                <w:rFonts w:ascii="Tahoma" w:hAnsi="Tahoma" w:cs="Tahoma"/>
                <w:b/>
                <w:bCs/>
                <w:color w:val="363636"/>
                <w:sz w:val="18"/>
                <w:szCs w:val="18"/>
              </w:rPr>
              <w:t>rieb</w:t>
            </w:r>
            <w:proofErr w:type="spellEnd"/>
            <w:r>
              <w:rPr>
                <w:rFonts w:ascii="Tahoma" w:hAnsi="Tahoma" w:cs="Tahoma"/>
                <w:b/>
                <w:bCs/>
                <w:color w:val="363636"/>
                <w:sz w:val="18"/>
                <w:szCs w:val="18"/>
              </w:rPr>
              <w:t xml:space="preserve">. </w:t>
            </w:r>
            <w:proofErr w:type="spellStart"/>
            <w:r>
              <w:rPr>
                <w:rFonts w:ascii="Tahoma" w:hAnsi="Tahoma" w:cs="Tahoma"/>
                <w:b/>
                <w:bCs/>
                <w:color w:val="363636"/>
                <w:sz w:val="18"/>
                <w:szCs w:val="18"/>
              </w:rPr>
              <w:t>s.m</w:t>
            </w:r>
            <w:proofErr w:type="spellEnd"/>
            <w:r>
              <w:rPr>
                <w:rFonts w:ascii="Tahoma" w:hAnsi="Tahoma" w:cs="Tahoma"/>
                <w:b/>
                <w:bCs/>
                <w:color w:val="363636"/>
                <w:sz w:val="18"/>
                <w:szCs w:val="18"/>
              </w:rPr>
              <w:t xml:space="preserve">. brandintas 12 mėn. </w:t>
            </w:r>
            <w:proofErr w:type="spellStart"/>
            <w:r>
              <w:rPr>
                <w:rFonts w:ascii="Tahoma" w:hAnsi="Tahoma" w:cs="Tahoma"/>
                <w:b/>
                <w:bCs/>
                <w:color w:val="363636"/>
                <w:sz w:val="18"/>
                <w:szCs w:val="18"/>
              </w:rPr>
              <w:t>Mild</w:t>
            </w:r>
            <w:proofErr w:type="spellEnd"/>
            <w:r>
              <w:rPr>
                <w:rFonts w:ascii="Tahoma" w:hAnsi="Tahoma" w:cs="Tahoma"/>
                <w:b/>
                <w:bCs/>
                <w:color w:val="363636"/>
                <w:sz w:val="18"/>
                <w:szCs w:val="18"/>
              </w:rPr>
              <w:t xml:space="preserve">  </w:t>
            </w:r>
            <w:proofErr w:type="spellStart"/>
            <w:r>
              <w:rPr>
                <w:rFonts w:ascii="Tahoma" w:hAnsi="Tahoma" w:cs="Tahoma"/>
                <w:b/>
                <w:bCs/>
                <w:color w:val="363636"/>
                <w:sz w:val="18"/>
                <w:szCs w:val="18"/>
              </w:rPr>
              <w:t>fas</w:t>
            </w:r>
            <w:proofErr w:type="spellEnd"/>
            <w:r>
              <w:rPr>
                <w:rFonts w:ascii="Tahoma" w:hAnsi="Tahoma" w:cs="Tahoma"/>
                <w:b/>
                <w:bCs/>
                <w:color w:val="363636"/>
                <w:sz w:val="18"/>
                <w:szCs w:val="18"/>
              </w:rPr>
              <w:t xml:space="preserve">. 0,180 kg ir </w:t>
            </w:r>
            <w:proofErr w:type="spellStart"/>
            <w:r>
              <w:rPr>
                <w:rFonts w:ascii="Tahoma" w:hAnsi="Tahoma" w:cs="Tahoma"/>
                <w:b/>
                <w:bCs/>
                <w:color w:val="363636"/>
                <w:sz w:val="18"/>
                <w:szCs w:val="18"/>
              </w:rPr>
              <w:t>sver</w:t>
            </w:r>
            <w:proofErr w:type="spellEnd"/>
            <w:r>
              <w:rPr>
                <w:rFonts w:ascii="Tahoma" w:hAnsi="Tahoma" w:cs="Tahoma"/>
                <w:b/>
                <w:bCs/>
                <w:color w:val="363636"/>
                <w:sz w:val="18"/>
                <w:szCs w:val="18"/>
              </w:rPr>
              <w:t>.</w:t>
            </w:r>
          </w:p>
          <w:p w:rsidR="006C6F0F" w:rsidRPr="00D215E4" w:rsidRDefault="006C6F0F" w:rsidP="00562B3F">
            <w:pPr>
              <w:widowControl w:val="0"/>
              <w:autoSpaceDE w:val="0"/>
              <w:autoSpaceDN w:val="0"/>
              <w:adjustRightInd w:val="0"/>
              <w:ind w:left="0" w:firstLine="0"/>
              <w:rPr>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tcPr>
          <w:p w:rsidR="00482DA7" w:rsidRDefault="00482DA7" w:rsidP="00482DA7">
            <w:pPr>
              <w:spacing w:line="240" w:lineRule="auto"/>
              <w:ind w:left="0" w:firstLineChars="100" w:firstLine="180"/>
              <w:rPr>
                <w:color w:val="363636"/>
                <w:sz w:val="18"/>
                <w:szCs w:val="18"/>
              </w:rPr>
            </w:pPr>
            <w:r>
              <w:rPr>
                <w:color w:val="363636"/>
                <w:sz w:val="18"/>
                <w:szCs w:val="18"/>
              </w:rPr>
              <w:t>Brandintas ne mažiau kaip 12 mėn. ir nedaugiau kaip 17 mėn. Ne daugiau kaip 40 proc. riebumo sausoje medžiagoje (be augalinės kilmės riebalų), nepjaustytas riekelėmis, bet pjaustytas gabalais, išfasuotas. Produktas pažymėtas saugomos geografinės nuorodos (SGN) ženklu. Šių produktų sąrašą skelbia Valstybinė maisto ir veterinarijos tarnyba. (įkeldami produktą Tiekėjai privalo nurodyti gamintoją, produkto pavadinimą). Išfasavimas ne daugiau nei 0.5 kg — 0.33 kg Galiojimas pristatymo dieną iki tinkamumo vartoti termino pabaigos ne mažiau nei 90 paros (-ų) — 7 paros (-ų)</w:t>
            </w:r>
          </w:p>
          <w:p w:rsidR="006C6F0F" w:rsidRPr="00D215E4" w:rsidRDefault="006C6F0F" w:rsidP="00F311D6">
            <w:pPr>
              <w:spacing w:line="240" w:lineRule="auto"/>
              <w:ind w:left="0" w:firstLine="0"/>
              <w:rPr>
                <w:rFonts w:eastAsia="Calibri"/>
                <w:sz w:val="24"/>
                <w:szCs w:val="24"/>
              </w:rPr>
            </w:pPr>
          </w:p>
        </w:tc>
        <w:tc>
          <w:tcPr>
            <w:tcW w:w="851" w:type="dxa"/>
            <w:tcBorders>
              <w:top w:val="single" w:sz="4" w:space="0" w:color="auto"/>
              <w:left w:val="single" w:sz="4" w:space="0" w:color="auto"/>
              <w:bottom w:val="single" w:sz="4" w:space="0" w:color="auto"/>
              <w:right w:val="single" w:sz="4" w:space="0" w:color="auto"/>
            </w:tcBorders>
          </w:tcPr>
          <w:p w:rsidR="006C6F0F" w:rsidRPr="00D215E4" w:rsidRDefault="00482DA7" w:rsidP="00F311D6">
            <w:pPr>
              <w:ind w:left="0" w:firstLine="0"/>
              <w:rPr>
                <w:sz w:val="24"/>
                <w:szCs w:val="24"/>
              </w:rPr>
            </w:pPr>
            <w:r>
              <w:rPr>
                <w:sz w:val="24"/>
                <w:szCs w:val="24"/>
              </w:rPr>
              <w:t>kg</w:t>
            </w:r>
          </w:p>
        </w:tc>
        <w:tc>
          <w:tcPr>
            <w:tcW w:w="1559" w:type="dxa"/>
            <w:tcBorders>
              <w:top w:val="single" w:sz="4" w:space="0" w:color="auto"/>
              <w:left w:val="single" w:sz="4" w:space="0" w:color="auto"/>
              <w:bottom w:val="single" w:sz="4" w:space="0" w:color="auto"/>
              <w:right w:val="single" w:sz="4" w:space="0" w:color="auto"/>
            </w:tcBorders>
          </w:tcPr>
          <w:p w:rsidR="00482DA7" w:rsidRDefault="00482DA7" w:rsidP="00482DA7">
            <w:pPr>
              <w:spacing w:line="240" w:lineRule="auto"/>
              <w:ind w:left="0" w:firstLine="0"/>
              <w:rPr>
                <w:sz w:val="24"/>
                <w:szCs w:val="24"/>
              </w:rPr>
            </w:pPr>
            <w:r>
              <w:t>120</w:t>
            </w:r>
          </w:p>
          <w:p w:rsidR="006C6F0F" w:rsidRPr="00D215E4" w:rsidRDefault="006C6F0F" w:rsidP="00F311D6">
            <w:pPr>
              <w:widowControl w:val="0"/>
              <w:autoSpaceDE w:val="0"/>
              <w:autoSpaceDN w:val="0"/>
              <w:adjustRightInd w:val="0"/>
              <w:ind w:left="0" w:firstLine="0"/>
              <w:rPr>
                <w:rFonts w:eastAsia="Calibri"/>
                <w:snapToGrid w:val="0"/>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tcPr>
          <w:p w:rsidR="00482DA7" w:rsidRDefault="00482DA7" w:rsidP="00482DA7">
            <w:pPr>
              <w:spacing w:line="240" w:lineRule="auto"/>
              <w:ind w:left="0" w:firstLine="0"/>
              <w:rPr>
                <w:sz w:val="24"/>
                <w:szCs w:val="24"/>
              </w:rPr>
            </w:pPr>
            <w:r>
              <w:t>13,80</w:t>
            </w:r>
          </w:p>
          <w:p w:rsidR="006C6F0F" w:rsidRPr="00D215E4" w:rsidRDefault="006C6F0F" w:rsidP="00F311D6">
            <w:pPr>
              <w:ind w:left="0" w:firstLine="0"/>
              <w:rPr>
                <w:rFonts w:eastAsia="Calibri"/>
                <w:sz w:val="24"/>
                <w:szCs w:val="24"/>
              </w:rPr>
            </w:pPr>
          </w:p>
        </w:tc>
        <w:tc>
          <w:tcPr>
            <w:tcW w:w="1134" w:type="dxa"/>
            <w:tcBorders>
              <w:top w:val="single" w:sz="4" w:space="0" w:color="auto"/>
              <w:left w:val="single" w:sz="4" w:space="0" w:color="auto"/>
              <w:bottom w:val="single" w:sz="4" w:space="0" w:color="auto"/>
              <w:right w:val="single" w:sz="4" w:space="0" w:color="auto"/>
            </w:tcBorders>
          </w:tcPr>
          <w:p w:rsidR="00482DA7" w:rsidRDefault="00482DA7" w:rsidP="00482DA7">
            <w:pPr>
              <w:spacing w:line="240" w:lineRule="auto"/>
              <w:ind w:left="0" w:firstLine="0"/>
              <w:rPr>
                <w:sz w:val="24"/>
                <w:szCs w:val="24"/>
              </w:rPr>
            </w:pPr>
            <w:r>
              <w:t>16,70</w:t>
            </w:r>
          </w:p>
          <w:p w:rsidR="006C6F0F" w:rsidRPr="00D215E4" w:rsidRDefault="006C6F0F" w:rsidP="00902A9F">
            <w:pPr>
              <w:rPr>
                <w:rFonts w:eastAsia="Calibri"/>
                <w:sz w:val="24"/>
                <w:szCs w:val="24"/>
              </w:rPr>
            </w:pPr>
          </w:p>
        </w:tc>
      </w:tr>
      <w:tr w:rsidR="006C6F0F" w:rsidRPr="00D215E4" w:rsidTr="00A96DDF">
        <w:tc>
          <w:tcPr>
            <w:tcW w:w="704" w:type="dxa"/>
            <w:tcBorders>
              <w:top w:val="single" w:sz="4" w:space="0" w:color="auto"/>
              <w:left w:val="single" w:sz="4" w:space="0" w:color="auto"/>
              <w:bottom w:val="single" w:sz="4" w:space="0" w:color="auto"/>
              <w:right w:val="single" w:sz="4" w:space="0" w:color="auto"/>
            </w:tcBorders>
          </w:tcPr>
          <w:p w:rsidR="006C6F0F" w:rsidRPr="00D215E4" w:rsidRDefault="006C6F0F" w:rsidP="00902A9F">
            <w:pPr>
              <w:ind w:left="284"/>
              <w:rPr>
                <w:rFonts w:eastAsia="Calibri"/>
                <w:sz w:val="24"/>
                <w:szCs w:val="24"/>
              </w:rPr>
            </w:pPr>
            <w:r w:rsidRPr="00D215E4">
              <w:rPr>
                <w:rFonts w:eastAsia="Calibri"/>
                <w:sz w:val="24"/>
                <w:szCs w:val="24"/>
              </w:rPr>
              <w:t>4</w:t>
            </w:r>
            <w:r w:rsidR="00F311D6" w:rsidRPr="00D215E4">
              <w:rPr>
                <w:rFonts w:eastAsia="Calibri"/>
                <w:sz w:val="24"/>
                <w:szCs w:val="24"/>
              </w:rPr>
              <w:t>4</w:t>
            </w:r>
            <w:r w:rsidRPr="00D215E4">
              <w:rPr>
                <w:rFonts w:eastAsia="Calibri"/>
                <w:sz w:val="24"/>
                <w:szCs w:val="24"/>
              </w:rPr>
              <w:t>.</w:t>
            </w:r>
          </w:p>
        </w:tc>
        <w:tc>
          <w:tcPr>
            <w:tcW w:w="1560" w:type="dxa"/>
            <w:tcBorders>
              <w:top w:val="single" w:sz="4" w:space="0" w:color="auto"/>
              <w:left w:val="single" w:sz="4" w:space="0" w:color="auto"/>
              <w:bottom w:val="single" w:sz="4" w:space="0" w:color="auto"/>
              <w:right w:val="single" w:sz="4" w:space="0" w:color="auto"/>
            </w:tcBorders>
          </w:tcPr>
          <w:p w:rsidR="00482DA7" w:rsidRDefault="00482DA7" w:rsidP="00482DA7">
            <w:pPr>
              <w:spacing w:line="240" w:lineRule="auto"/>
              <w:ind w:left="0" w:firstLine="0"/>
              <w:rPr>
                <w:rFonts w:ascii="Tahoma" w:hAnsi="Tahoma" w:cs="Tahoma"/>
                <w:b/>
                <w:bCs/>
                <w:color w:val="363636"/>
                <w:sz w:val="18"/>
                <w:szCs w:val="18"/>
              </w:rPr>
            </w:pPr>
            <w:r>
              <w:rPr>
                <w:rFonts w:ascii="Tahoma" w:hAnsi="Tahoma" w:cs="Tahoma"/>
                <w:b/>
                <w:bCs/>
                <w:color w:val="363636"/>
                <w:sz w:val="18"/>
                <w:szCs w:val="18"/>
              </w:rPr>
              <w:t xml:space="preserve"> Ekologiškas </w:t>
            </w:r>
            <w:proofErr w:type="spellStart"/>
            <w:r>
              <w:rPr>
                <w:rFonts w:ascii="Tahoma" w:hAnsi="Tahoma" w:cs="Tahoma"/>
                <w:b/>
                <w:bCs/>
                <w:color w:val="363636"/>
                <w:sz w:val="18"/>
                <w:szCs w:val="18"/>
              </w:rPr>
              <w:t>jogurtas"</w:t>
            </w:r>
            <w:r w:rsidR="00FC4D00">
              <w:rPr>
                <w:rFonts w:ascii="Tahoma" w:hAnsi="Tahoma" w:cs="Tahoma"/>
                <w:b/>
                <w:bCs/>
                <w:color w:val="363636"/>
                <w:sz w:val="18"/>
                <w:szCs w:val="18"/>
              </w:rPr>
              <w:t>Dobilas</w:t>
            </w:r>
            <w:proofErr w:type="spellEnd"/>
            <w:r w:rsidR="00FC4D00">
              <w:rPr>
                <w:rFonts w:ascii="Tahoma" w:hAnsi="Tahoma" w:cs="Tahoma"/>
                <w:b/>
                <w:bCs/>
                <w:color w:val="363636"/>
                <w:sz w:val="18"/>
                <w:szCs w:val="18"/>
              </w:rPr>
              <w:t xml:space="preserve">"  </w:t>
            </w:r>
            <w:proofErr w:type="spellStart"/>
            <w:r w:rsidR="00FC4D00">
              <w:rPr>
                <w:rFonts w:ascii="Tahoma" w:hAnsi="Tahoma" w:cs="Tahoma"/>
                <w:b/>
                <w:bCs/>
                <w:color w:val="363636"/>
                <w:sz w:val="18"/>
                <w:szCs w:val="18"/>
              </w:rPr>
              <w:t>įvr</w:t>
            </w:r>
            <w:proofErr w:type="spellEnd"/>
            <w:r w:rsidR="00FC4D00">
              <w:rPr>
                <w:rFonts w:ascii="Tahoma" w:hAnsi="Tahoma" w:cs="Tahoma"/>
                <w:b/>
                <w:bCs/>
                <w:color w:val="363636"/>
                <w:sz w:val="18"/>
                <w:szCs w:val="18"/>
              </w:rPr>
              <w:t xml:space="preserve">. rūšių, </w:t>
            </w:r>
            <w:proofErr w:type="spellStart"/>
            <w:r w:rsidR="00FC4D00">
              <w:rPr>
                <w:rFonts w:ascii="Tahoma" w:hAnsi="Tahoma" w:cs="Tahoma"/>
                <w:b/>
                <w:bCs/>
                <w:color w:val="363636"/>
                <w:sz w:val="18"/>
                <w:szCs w:val="18"/>
              </w:rPr>
              <w:t>fas</w:t>
            </w:r>
            <w:proofErr w:type="spellEnd"/>
            <w:r w:rsidR="00FC4D00">
              <w:rPr>
                <w:rFonts w:ascii="Tahoma" w:hAnsi="Tahoma" w:cs="Tahoma"/>
                <w:b/>
                <w:bCs/>
                <w:color w:val="363636"/>
                <w:sz w:val="18"/>
                <w:szCs w:val="18"/>
              </w:rPr>
              <w:t>. 0,125</w:t>
            </w:r>
            <w:r>
              <w:rPr>
                <w:rFonts w:ascii="Tahoma" w:hAnsi="Tahoma" w:cs="Tahoma"/>
                <w:b/>
                <w:bCs/>
                <w:color w:val="363636"/>
                <w:sz w:val="18"/>
                <w:szCs w:val="18"/>
              </w:rPr>
              <w:t xml:space="preserve"> kg</w:t>
            </w:r>
          </w:p>
          <w:p w:rsidR="006C6F0F" w:rsidRPr="00D215E4" w:rsidRDefault="006C6F0F" w:rsidP="00F311D6">
            <w:pPr>
              <w:widowControl w:val="0"/>
              <w:autoSpaceDE w:val="0"/>
              <w:autoSpaceDN w:val="0"/>
              <w:adjustRightInd w:val="0"/>
              <w:ind w:left="0" w:firstLine="0"/>
              <w:rPr>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tcPr>
          <w:p w:rsidR="00CF2146" w:rsidRDefault="00482DA7" w:rsidP="00482DA7">
            <w:pPr>
              <w:spacing w:line="240" w:lineRule="auto"/>
              <w:ind w:left="0" w:firstLine="0"/>
              <w:rPr>
                <w:color w:val="363636"/>
                <w:sz w:val="18"/>
                <w:szCs w:val="18"/>
              </w:rPr>
            </w:pPr>
            <w:r>
              <w:rPr>
                <w:color w:val="363636"/>
                <w:sz w:val="20"/>
                <w:szCs w:val="20"/>
              </w:rPr>
              <w:t>·</w:t>
            </w:r>
            <w:r>
              <w:rPr>
                <w:color w:val="363636"/>
                <w:sz w:val="14"/>
                <w:szCs w:val="14"/>
              </w:rPr>
              <w:t xml:space="preserve">        </w:t>
            </w:r>
            <w:r>
              <w:rPr>
                <w:color w:val="363636"/>
                <w:sz w:val="18"/>
                <w:szCs w:val="18"/>
              </w:rPr>
              <w:t xml:space="preserve">Pieno riebalų kiekis ne mažesnis kaip 1,8 proc., bet ne didesnis kaip 4 proc., su ne pieno kilmės sudedamosiomis dalimis1. Bendras </w:t>
            </w:r>
            <w:proofErr w:type="spellStart"/>
            <w:r>
              <w:rPr>
                <w:color w:val="363636"/>
                <w:sz w:val="18"/>
                <w:szCs w:val="18"/>
              </w:rPr>
              <w:t>jogurtinių</w:t>
            </w:r>
            <w:proofErr w:type="spellEnd"/>
            <w:r>
              <w:rPr>
                <w:color w:val="363636"/>
                <w:sz w:val="18"/>
                <w:szCs w:val="18"/>
              </w:rPr>
              <w:t xml:space="preserve"> bakterijų ar (ir) specifinių raugo kultūrų skaičius ne mažesnis kaip 106 KVS/g. Be konservantų. Be </w:t>
            </w:r>
            <w:r>
              <w:rPr>
                <w:color w:val="363636"/>
                <w:sz w:val="18"/>
                <w:szCs w:val="18"/>
              </w:rPr>
              <w:lastRenderedPageBreak/>
              <w:t xml:space="preserve">genetiškai modifikuotų produktų ar jų sudedamųjų dalių. </w:t>
            </w:r>
          </w:p>
          <w:p w:rsidR="00482DA7" w:rsidRDefault="00482DA7" w:rsidP="00482DA7">
            <w:pPr>
              <w:spacing w:line="240" w:lineRule="auto"/>
              <w:ind w:left="0" w:firstLine="0"/>
              <w:rPr>
                <w:color w:val="363636"/>
                <w:sz w:val="20"/>
                <w:szCs w:val="20"/>
              </w:rPr>
            </w:pPr>
            <w:r>
              <w:rPr>
                <w:color w:val="363636"/>
                <w:sz w:val="20"/>
                <w:szCs w:val="20"/>
              </w:rPr>
              <w:t>·        Galiojimas pristatymo dieną iki tinkamumo vartoti termino pabaigos ne mažiau nei 7 paros (-ų) — 7 paros (-ų)</w:t>
            </w:r>
          </w:p>
          <w:p w:rsidR="006C6F0F" w:rsidRPr="00D215E4" w:rsidRDefault="006C6F0F" w:rsidP="00F311D6">
            <w:pPr>
              <w:spacing w:line="240" w:lineRule="auto"/>
              <w:ind w:left="0" w:firstLine="0"/>
              <w:rPr>
                <w:rFonts w:eastAsia="Calibri"/>
                <w:sz w:val="24"/>
                <w:szCs w:val="24"/>
              </w:rPr>
            </w:pPr>
          </w:p>
        </w:tc>
        <w:tc>
          <w:tcPr>
            <w:tcW w:w="851" w:type="dxa"/>
            <w:tcBorders>
              <w:top w:val="single" w:sz="4" w:space="0" w:color="auto"/>
              <w:left w:val="single" w:sz="4" w:space="0" w:color="auto"/>
              <w:bottom w:val="single" w:sz="4" w:space="0" w:color="auto"/>
              <w:right w:val="single" w:sz="4" w:space="0" w:color="auto"/>
            </w:tcBorders>
          </w:tcPr>
          <w:p w:rsidR="006C6F0F" w:rsidRPr="00D215E4" w:rsidRDefault="00482DA7" w:rsidP="00F311D6">
            <w:pPr>
              <w:ind w:left="0" w:firstLine="0"/>
              <w:rPr>
                <w:sz w:val="24"/>
                <w:szCs w:val="24"/>
              </w:rPr>
            </w:pPr>
            <w:r>
              <w:rPr>
                <w:sz w:val="24"/>
                <w:szCs w:val="24"/>
              </w:rPr>
              <w:lastRenderedPageBreak/>
              <w:t>kg</w:t>
            </w:r>
          </w:p>
        </w:tc>
        <w:tc>
          <w:tcPr>
            <w:tcW w:w="1559" w:type="dxa"/>
            <w:tcBorders>
              <w:top w:val="single" w:sz="4" w:space="0" w:color="auto"/>
              <w:left w:val="single" w:sz="4" w:space="0" w:color="auto"/>
              <w:bottom w:val="single" w:sz="4" w:space="0" w:color="auto"/>
              <w:right w:val="single" w:sz="4" w:space="0" w:color="auto"/>
            </w:tcBorders>
          </w:tcPr>
          <w:p w:rsidR="00482DA7" w:rsidRDefault="00482DA7" w:rsidP="00482DA7">
            <w:pPr>
              <w:spacing w:line="240" w:lineRule="auto"/>
              <w:ind w:left="0" w:firstLine="0"/>
              <w:rPr>
                <w:sz w:val="24"/>
                <w:szCs w:val="24"/>
              </w:rPr>
            </w:pPr>
            <w:r>
              <w:t>550</w:t>
            </w:r>
          </w:p>
          <w:p w:rsidR="006C6F0F" w:rsidRPr="00D215E4" w:rsidRDefault="006C6F0F" w:rsidP="00F311D6">
            <w:pPr>
              <w:widowControl w:val="0"/>
              <w:autoSpaceDE w:val="0"/>
              <w:autoSpaceDN w:val="0"/>
              <w:adjustRightInd w:val="0"/>
              <w:ind w:left="0" w:firstLine="0"/>
              <w:rPr>
                <w:rFonts w:eastAsia="Calibri"/>
                <w:snapToGrid w:val="0"/>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tcPr>
          <w:p w:rsidR="00482DA7" w:rsidRDefault="00CF2146" w:rsidP="00482DA7">
            <w:pPr>
              <w:spacing w:line="240" w:lineRule="auto"/>
              <w:ind w:left="0" w:firstLine="0"/>
              <w:rPr>
                <w:sz w:val="24"/>
                <w:szCs w:val="24"/>
              </w:rPr>
            </w:pPr>
            <w:r>
              <w:t>5,45</w:t>
            </w:r>
          </w:p>
          <w:p w:rsidR="006C6F0F" w:rsidRPr="00D215E4" w:rsidRDefault="006C6F0F" w:rsidP="00F311D6">
            <w:pPr>
              <w:ind w:firstLine="0"/>
              <w:rPr>
                <w:rFonts w:eastAsia="Calibri"/>
                <w:sz w:val="24"/>
                <w:szCs w:val="24"/>
              </w:rPr>
            </w:pPr>
          </w:p>
        </w:tc>
        <w:tc>
          <w:tcPr>
            <w:tcW w:w="1134" w:type="dxa"/>
            <w:tcBorders>
              <w:top w:val="single" w:sz="4" w:space="0" w:color="auto"/>
              <w:left w:val="single" w:sz="4" w:space="0" w:color="auto"/>
              <w:bottom w:val="single" w:sz="4" w:space="0" w:color="auto"/>
              <w:right w:val="single" w:sz="4" w:space="0" w:color="auto"/>
            </w:tcBorders>
          </w:tcPr>
          <w:p w:rsidR="00482DA7" w:rsidRDefault="00CF2146" w:rsidP="00482DA7">
            <w:pPr>
              <w:spacing w:line="240" w:lineRule="auto"/>
              <w:ind w:left="0" w:firstLine="0"/>
              <w:rPr>
                <w:sz w:val="24"/>
                <w:szCs w:val="24"/>
              </w:rPr>
            </w:pPr>
            <w:r>
              <w:t>6,59</w:t>
            </w:r>
          </w:p>
          <w:p w:rsidR="006C6F0F" w:rsidRPr="00D215E4" w:rsidRDefault="006C6F0F" w:rsidP="00902A9F">
            <w:pPr>
              <w:rPr>
                <w:rFonts w:eastAsia="Calibri"/>
                <w:sz w:val="24"/>
                <w:szCs w:val="24"/>
              </w:rPr>
            </w:pPr>
          </w:p>
        </w:tc>
      </w:tr>
      <w:tr w:rsidR="006C6F0F" w:rsidRPr="00D215E4" w:rsidTr="00A96DDF">
        <w:tc>
          <w:tcPr>
            <w:tcW w:w="704" w:type="dxa"/>
            <w:tcBorders>
              <w:top w:val="single" w:sz="4" w:space="0" w:color="auto"/>
              <w:left w:val="single" w:sz="4" w:space="0" w:color="auto"/>
              <w:bottom w:val="single" w:sz="4" w:space="0" w:color="auto"/>
              <w:right w:val="single" w:sz="4" w:space="0" w:color="auto"/>
            </w:tcBorders>
          </w:tcPr>
          <w:p w:rsidR="006C6F0F" w:rsidRPr="00D215E4" w:rsidRDefault="006C6F0F" w:rsidP="00902A9F">
            <w:pPr>
              <w:ind w:left="284"/>
              <w:rPr>
                <w:rFonts w:eastAsia="Calibri"/>
                <w:sz w:val="24"/>
                <w:szCs w:val="24"/>
              </w:rPr>
            </w:pPr>
            <w:r w:rsidRPr="00D215E4">
              <w:rPr>
                <w:rFonts w:eastAsia="Calibri"/>
                <w:sz w:val="24"/>
                <w:szCs w:val="24"/>
              </w:rPr>
              <w:t>5</w:t>
            </w:r>
            <w:r w:rsidR="00F311D6" w:rsidRPr="00D215E4">
              <w:rPr>
                <w:rFonts w:eastAsia="Calibri"/>
                <w:sz w:val="24"/>
                <w:szCs w:val="24"/>
              </w:rPr>
              <w:t>5</w:t>
            </w:r>
            <w:r w:rsidRPr="00D215E4">
              <w:rPr>
                <w:rFonts w:eastAsia="Calibri"/>
                <w:sz w:val="24"/>
                <w:szCs w:val="24"/>
              </w:rPr>
              <w:t>.</w:t>
            </w:r>
          </w:p>
        </w:tc>
        <w:tc>
          <w:tcPr>
            <w:tcW w:w="1560" w:type="dxa"/>
            <w:tcBorders>
              <w:top w:val="single" w:sz="4" w:space="0" w:color="auto"/>
              <w:left w:val="single" w:sz="4" w:space="0" w:color="auto"/>
              <w:bottom w:val="single" w:sz="4" w:space="0" w:color="auto"/>
              <w:right w:val="single" w:sz="4" w:space="0" w:color="auto"/>
            </w:tcBorders>
          </w:tcPr>
          <w:p w:rsidR="00482DA7" w:rsidRDefault="00482DA7" w:rsidP="00482DA7">
            <w:pPr>
              <w:spacing w:line="240" w:lineRule="auto"/>
              <w:ind w:left="0" w:firstLine="0"/>
              <w:rPr>
                <w:rFonts w:ascii="Tahoma" w:hAnsi="Tahoma" w:cs="Tahoma"/>
                <w:b/>
                <w:bCs/>
                <w:color w:val="363636"/>
                <w:sz w:val="18"/>
                <w:szCs w:val="18"/>
              </w:rPr>
            </w:pPr>
            <w:r>
              <w:rPr>
                <w:rFonts w:ascii="Tahoma" w:hAnsi="Tahoma" w:cs="Tahoma"/>
                <w:b/>
                <w:bCs/>
                <w:color w:val="363636"/>
                <w:sz w:val="18"/>
                <w:szCs w:val="18"/>
              </w:rPr>
              <w:t xml:space="preserve">Ekologiškas </w:t>
            </w:r>
            <w:proofErr w:type="spellStart"/>
            <w:r>
              <w:rPr>
                <w:rFonts w:ascii="Tahoma" w:hAnsi="Tahoma" w:cs="Tahoma"/>
                <w:b/>
                <w:bCs/>
                <w:color w:val="363636"/>
                <w:sz w:val="18"/>
                <w:szCs w:val="18"/>
              </w:rPr>
              <w:t>jogurtas"Dobilas</w:t>
            </w:r>
            <w:proofErr w:type="spellEnd"/>
            <w:r>
              <w:rPr>
                <w:rFonts w:ascii="Tahoma" w:hAnsi="Tahoma" w:cs="Tahoma"/>
                <w:b/>
                <w:bCs/>
                <w:color w:val="363636"/>
                <w:sz w:val="18"/>
                <w:szCs w:val="18"/>
              </w:rPr>
              <w:t xml:space="preserve">" natūralus 3,8%  </w:t>
            </w:r>
            <w:proofErr w:type="spellStart"/>
            <w:r>
              <w:rPr>
                <w:rFonts w:ascii="Tahoma" w:hAnsi="Tahoma" w:cs="Tahoma"/>
                <w:b/>
                <w:bCs/>
                <w:color w:val="363636"/>
                <w:sz w:val="18"/>
                <w:szCs w:val="18"/>
              </w:rPr>
              <w:t>rieb</w:t>
            </w:r>
            <w:proofErr w:type="spellEnd"/>
            <w:r>
              <w:rPr>
                <w:rFonts w:ascii="Tahoma" w:hAnsi="Tahoma" w:cs="Tahoma"/>
                <w:b/>
                <w:bCs/>
                <w:color w:val="363636"/>
                <w:sz w:val="18"/>
                <w:szCs w:val="18"/>
              </w:rPr>
              <w:t xml:space="preserve">. </w:t>
            </w:r>
            <w:proofErr w:type="spellStart"/>
            <w:r>
              <w:rPr>
                <w:rFonts w:ascii="Tahoma" w:hAnsi="Tahoma" w:cs="Tahoma"/>
                <w:b/>
                <w:bCs/>
                <w:color w:val="363636"/>
                <w:sz w:val="18"/>
                <w:szCs w:val="18"/>
              </w:rPr>
              <w:t>fas</w:t>
            </w:r>
            <w:proofErr w:type="spellEnd"/>
            <w:r>
              <w:rPr>
                <w:rFonts w:ascii="Tahoma" w:hAnsi="Tahoma" w:cs="Tahoma"/>
                <w:b/>
                <w:bCs/>
                <w:color w:val="363636"/>
                <w:sz w:val="18"/>
                <w:szCs w:val="18"/>
              </w:rPr>
              <w:t>. 0,300kg</w:t>
            </w:r>
          </w:p>
          <w:p w:rsidR="006C6F0F" w:rsidRPr="00D215E4" w:rsidRDefault="006C6F0F" w:rsidP="00F311D6">
            <w:pPr>
              <w:widowControl w:val="0"/>
              <w:autoSpaceDE w:val="0"/>
              <w:autoSpaceDN w:val="0"/>
              <w:adjustRightInd w:val="0"/>
              <w:ind w:left="0" w:firstLine="0"/>
              <w:rPr>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tcPr>
          <w:p w:rsidR="00482DA7" w:rsidRDefault="00482DA7" w:rsidP="00482DA7">
            <w:pPr>
              <w:spacing w:line="240" w:lineRule="auto"/>
              <w:ind w:left="0" w:firstLineChars="100" w:firstLine="180"/>
              <w:rPr>
                <w:color w:val="363636"/>
                <w:sz w:val="18"/>
                <w:szCs w:val="18"/>
              </w:rPr>
            </w:pPr>
            <w:r>
              <w:rPr>
                <w:color w:val="363636"/>
                <w:sz w:val="18"/>
                <w:szCs w:val="18"/>
              </w:rPr>
              <w:t xml:space="preserve">Pieno riebalų kiekis ne mažesnis kaip 1,8 proc., bet ne didesnis kaip 4 proc. Be ne pieno kilmės sudedamųjų dalių1, nearomatizuotas, be konservantų. Bendras </w:t>
            </w:r>
            <w:proofErr w:type="spellStart"/>
            <w:r>
              <w:rPr>
                <w:color w:val="363636"/>
                <w:sz w:val="18"/>
                <w:szCs w:val="18"/>
              </w:rPr>
              <w:t>jogurtinių</w:t>
            </w:r>
            <w:proofErr w:type="spellEnd"/>
            <w:r>
              <w:rPr>
                <w:color w:val="363636"/>
                <w:sz w:val="18"/>
                <w:szCs w:val="18"/>
              </w:rPr>
              <w:t xml:space="preserve"> bakterijų ar (ir) specifinių raugo kultūrų skaičius ne mažesnis kaip 106 KVS/g. Išfasavimas ne daugiau nei 0.500 kg — 0.33 kg Galiojimas pristatymo dieną iki tinkamumo vartoti termino pabaigos ne mažiau nei 7 paros (-ų) — 7 paros (-ų)</w:t>
            </w:r>
          </w:p>
          <w:p w:rsidR="006C6F0F" w:rsidRPr="00D215E4" w:rsidRDefault="006C6F0F" w:rsidP="00F311D6">
            <w:pPr>
              <w:spacing w:line="240" w:lineRule="auto"/>
              <w:ind w:left="0" w:firstLine="0"/>
              <w:rPr>
                <w:rFonts w:eastAsia="Calibri"/>
                <w:sz w:val="24"/>
                <w:szCs w:val="24"/>
              </w:rPr>
            </w:pPr>
          </w:p>
        </w:tc>
        <w:tc>
          <w:tcPr>
            <w:tcW w:w="851" w:type="dxa"/>
            <w:tcBorders>
              <w:top w:val="single" w:sz="4" w:space="0" w:color="auto"/>
              <w:left w:val="single" w:sz="4" w:space="0" w:color="auto"/>
              <w:bottom w:val="single" w:sz="4" w:space="0" w:color="auto"/>
              <w:right w:val="single" w:sz="4" w:space="0" w:color="auto"/>
            </w:tcBorders>
          </w:tcPr>
          <w:p w:rsidR="006C6F0F" w:rsidRPr="00D215E4" w:rsidRDefault="00482DA7" w:rsidP="00F311D6">
            <w:pPr>
              <w:ind w:left="0" w:firstLine="0"/>
              <w:rPr>
                <w:sz w:val="24"/>
                <w:szCs w:val="24"/>
              </w:rPr>
            </w:pPr>
            <w:r>
              <w:rPr>
                <w:sz w:val="24"/>
                <w:szCs w:val="24"/>
              </w:rPr>
              <w:t>kg</w:t>
            </w:r>
          </w:p>
        </w:tc>
        <w:tc>
          <w:tcPr>
            <w:tcW w:w="1559" w:type="dxa"/>
            <w:tcBorders>
              <w:top w:val="single" w:sz="4" w:space="0" w:color="auto"/>
              <w:left w:val="single" w:sz="4" w:space="0" w:color="auto"/>
              <w:bottom w:val="single" w:sz="4" w:space="0" w:color="auto"/>
              <w:right w:val="single" w:sz="4" w:space="0" w:color="auto"/>
            </w:tcBorders>
          </w:tcPr>
          <w:p w:rsidR="00482DA7" w:rsidRDefault="00482DA7" w:rsidP="00482DA7">
            <w:pPr>
              <w:spacing w:line="240" w:lineRule="auto"/>
              <w:ind w:left="0" w:firstLine="0"/>
              <w:rPr>
                <w:sz w:val="24"/>
                <w:szCs w:val="24"/>
              </w:rPr>
            </w:pPr>
            <w:r>
              <w:t>250</w:t>
            </w:r>
          </w:p>
          <w:p w:rsidR="006C6F0F" w:rsidRPr="00D215E4" w:rsidRDefault="006C6F0F" w:rsidP="00F311D6">
            <w:pPr>
              <w:widowControl w:val="0"/>
              <w:autoSpaceDE w:val="0"/>
              <w:autoSpaceDN w:val="0"/>
              <w:adjustRightInd w:val="0"/>
              <w:ind w:left="0" w:firstLine="0"/>
              <w:rPr>
                <w:rFonts w:eastAsia="Calibri"/>
                <w:snapToGrid w:val="0"/>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tcPr>
          <w:p w:rsidR="00482DA7" w:rsidRDefault="00482DA7" w:rsidP="00482DA7">
            <w:pPr>
              <w:spacing w:line="240" w:lineRule="auto"/>
              <w:ind w:left="0" w:firstLine="0"/>
              <w:rPr>
                <w:sz w:val="24"/>
                <w:szCs w:val="24"/>
              </w:rPr>
            </w:pPr>
            <w:r>
              <w:t>4,55</w:t>
            </w:r>
          </w:p>
          <w:p w:rsidR="006C6F0F" w:rsidRPr="00D215E4" w:rsidRDefault="006C6F0F" w:rsidP="00F311D6">
            <w:pPr>
              <w:ind w:firstLine="0"/>
              <w:rPr>
                <w:rFonts w:eastAsia="Calibri"/>
                <w:sz w:val="24"/>
                <w:szCs w:val="24"/>
              </w:rPr>
            </w:pPr>
          </w:p>
        </w:tc>
        <w:tc>
          <w:tcPr>
            <w:tcW w:w="1134" w:type="dxa"/>
            <w:tcBorders>
              <w:top w:val="single" w:sz="4" w:space="0" w:color="auto"/>
              <w:left w:val="single" w:sz="4" w:space="0" w:color="auto"/>
              <w:bottom w:val="single" w:sz="4" w:space="0" w:color="auto"/>
              <w:right w:val="single" w:sz="4" w:space="0" w:color="auto"/>
            </w:tcBorders>
          </w:tcPr>
          <w:p w:rsidR="00482DA7" w:rsidRDefault="00482DA7" w:rsidP="00482DA7">
            <w:pPr>
              <w:spacing w:line="240" w:lineRule="auto"/>
              <w:ind w:left="0" w:firstLine="0"/>
              <w:rPr>
                <w:sz w:val="24"/>
                <w:szCs w:val="24"/>
              </w:rPr>
            </w:pPr>
            <w:r>
              <w:t>5,51</w:t>
            </w:r>
          </w:p>
          <w:p w:rsidR="006C6F0F" w:rsidRPr="00D215E4" w:rsidRDefault="006C6F0F" w:rsidP="00902A9F">
            <w:pPr>
              <w:rPr>
                <w:rFonts w:eastAsia="Calibri"/>
                <w:sz w:val="24"/>
                <w:szCs w:val="24"/>
              </w:rPr>
            </w:pPr>
          </w:p>
        </w:tc>
      </w:tr>
    </w:tbl>
    <w:tbl>
      <w:tblPr>
        <w:tblStyle w:val="TableGrid"/>
        <w:tblW w:w="9802" w:type="dxa"/>
        <w:tblInd w:w="-24" w:type="dxa"/>
        <w:tblCellMar>
          <w:top w:w="79" w:type="dxa"/>
          <w:left w:w="67" w:type="dxa"/>
          <w:right w:w="106" w:type="dxa"/>
        </w:tblCellMar>
        <w:tblLook w:val="04A0" w:firstRow="1" w:lastRow="0" w:firstColumn="1" w:lastColumn="0" w:noHBand="0" w:noVBand="1"/>
      </w:tblPr>
      <w:tblGrid>
        <w:gridCol w:w="9802"/>
      </w:tblGrid>
      <w:tr w:rsidR="00642DB0" w:rsidRPr="00D215E4" w:rsidTr="00956E98">
        <w:trPr>
          <w:trHeight w:val="694"/>
        </w:trPr>
        <w:tc>
          <w:tcPr>
            <w:tcW w:w="9802" w:type="dxa"/>
            <w:tcBorders>
              <w:top w:val="single" w:sz="2" w:space="0" w:color="000000"/>
              <w:left w:val="single" w:sz="2" w:space="0" w:color="000000"/>
              <w:bottom w:val="single" w:sz="2" w:space="0" w:color="000000"/>
              <w:right w:val="single" w:sz="2" w:space="0" w:color="000000"/>
            </w:tcBorders>
            <w:vAlign w:val="center"/>
          </w:tcPr>
          <w:p w:rsidR="00642DB0" w:rsidRPr="00D215E4" w:rsidRDefault="00642DB0" w:rsidP="00CF2146">
            <w:pPr>
              <w:spacing w:line="259" w:lineRule="auto"/>
              <w:ind w:left="19" w:firstLine="19"/>
              <w:rPr>
                <w:rFonts w:ascii="Times New Roman" w:hAnsi="Times New Roman" w:cs="Times New Roman"/>
                <w:b/>
                <w:sz w:val="24"/>
                <w:szCs w:val="24"/>
              </w:rPr>
            </w:pPr>
            <w:r w:rsidRPr="00D215E4">
              <w:rPr>
                <w:rFonts w:ascii="Times New Roman" w:hAnsi="Times New Roman" w:cs="Times New Roman"/>
                <w:b/>
                <w:sz w:val="24"/>
                <w:szCs w:val="24"/>
              </w:rPr>
              <w:t xml:space="preserve">Bendra preliminari pasiūlymo kaina be PVM </w:t>
            </w:r>
            <w:r w:rsidR="00482DA7">
              <w:rPr>
                <w:rFonts w:ascii="Times New Roman" w:hAnsi="Times New Roman" w:cs="Times New Roman"/>
                <w:b/>
                <w:sz w:val="24"/>
                <w:szCs w:val="24"/>
              </w:rPr>
              <w:t>14</w:t>
            </w:r>
            <w:r w:rsidR="00CF2146">
              <w:rPr>
                <w:rFonts w:ascii="Times New Roman" w:hAnsi="Times New Roman" w:cs="Times New Roman"/>
                <w:b/>
                <w:sz w:val="24"/>
                <w:szCs w:val="24"/>
              </w:rPr>
              <w:t>872</w:t>
            </w:r>
            <w:r w:rsidR="00482DA7">
              <w:rPr>
                <w:rFonts w:ascii="Times New Roman" w:hAnsi="Times New Roman" w:cs="Times New Roman"/>
                <w:b/>
                <w:sz w:val="24"/>
                <w:szCs w:val="24"/>
              </w:rPr>
              <w:t>,50</w:t>
            </w:r>
            <w:r w:rsidR="000A5945" w:rsidRPr="00D215E4">
              <w:rPr>
                <w:rFonts w:ascii="Times New Roman" w:hAnsi="Times New Roman" w:cs="Times New Roman"/>
                <w:b/>
                <w:sz w:val="24"/>
                <w:szCs w:val="24"/>
              </w:rPr>
              <w:t xml:space="preserve"> </w:t>
            </w:r>
            <w:proofErr w:type="spellStart"/>
            <w:r w:rsidR="000A5945" w:rsidRPr="00D215E4">
              <w:rPr>
                <w:rFonts w:ascii="Times New Roman" w:hAnsi="Times New Roman" w:cs="Times New Roman"/>
                <w:b/>
                <w:sz w:val="24"/>
                <w:szCs w:val="24"/>
              </w:rPr>
              <w:t>Eur</w:t>
            </w:r>
            <w:proofErr w:type="spellEnd"/>
            <w:r w:rsidR="000A5945" w:rsidRPr="00D215E4">
              <w:rPr>
                <w:rFonts w:ascii="Times New Roman" w:hAnsi="Times New Roman" w:cs="Times New Roman"/>
                <w:sz w:val="24"/>
                <w:szCs w:val="24"/>
              </w:rPr>
              <w:t xml:space="preserve"> </w:t>
            </w:r>
          </w:p>
        </w:tc>
      </w:tr>
      <w:tr w:rsidR="00642DB0" w:rsidRPr="00D215E4" w:rsidTr="00956E98">
        <w:trPr>
          <w:trHeight w:val="331"/>
        </w:trPr>
        <w:tc>
          <w:tcPr>
            <w:tcW w:w="9802" w:type="dxa"/>
            <w:tcBorders>
              <w:top w:val="single" w:sz="2" w:space="0" w:color="000000"/>
              <w:left w:val="single" w:sz="2" w:space="0" w:color="000000"/>
              <w:bottom w:val="single" w:sz="2" w:space="0" w:color="000000"/>
              <w:right w:val="single" w:sz="2" w:space="0" w:color="000000"/>
            </w:tcBorders>
          </w:tcPr>
          <w:p w:rsidR="00642DB0" w:rsidRPr="00D215E4" w:rsidRDefault="00642DB0" w:rsidP="00CF2146">
            <w:pPr>
              <w:spacing w:line="259" w:lineRule="auto"/>
              <w:ind w:left="24" w:firstLine="0"/>
              <w:jc w:val="left"/>
              <w:rPr>
                <w:rFonts w:ascii="Times New Roman" w:hAnsi="Times New Roman" w:cs="Times New Roman"/>
                <w:b/>
                <w:sz w:val="24"/>
                <w:szCs w:val="24"/>
              </w:rPr>
            </w:pPr>
            <w:r w:rsidRPr="00D215E4">
              <w:rPr>
                <w:rFonts w:ascii="Times New Roman" w:hAnsi="Times New Roman" w:cs="Times New Roman"/>
                <w:b/>
                <w:sz w:val="24"/>
                <w:szCs w:val="24"/>
              </w:rPr>
              <w:t xml:space="preserve">PVM </w:t>
            </w:r>
            <w:r w:rsidR="00CC234F">
              <w:rPr>
                <w:rFonts w:ascii="Times New Roman" w:hAnsi="Times New Roman" w:cs="Times New Roman"/>
                <w:b/>
                <w:sz w:val="24"/>
                <w:szCs w:val="24"/>
              </w:rPr>
              <w:t>31</w:t>
            </w:r>
            <w:r w:rsidR="00CF2146">
              <w:rPr>
                <w:rFonts w:ascii="Times New Roman" w:hAnsi="Times New Roman" w:cs="Times New Roman"/>
                <w:b/>
                <w:sz w:val="24"/>
                <w:szCs w:val="24"/>
              </w:rPr>
              <w:t>23</w:t>
            </w:r>
            <w:r w:rsidR="00CC234F">
              <w:rPr>
                <w:rFonts w:ascii="Times New Roman" w:hAnsi="Times New Roman" w:cs="Times New Roman"/>
                <w:b/>
                <w:sz w:val="24"/>
                <w:szCs w:val="24"/>
              </w:rPr>
              <w:t>,</w:t>
            </w:r>
            <w:r w:rsidR="00CF2146">
              <w:rPr>
                <w:rFonts w:ascii="Times New Roman" w:hAnsi="Times New Roman" w:cs="Times New Roman"/>
                <w:b/>
                <w:sz w:val="24"/>
                <w:szCs w:val="24"/>
              </w:rPr>
              <w:t>23</w:t>
            </w:r>
            <w:r w:rsidRPr="00D215E4">
              <w:rPr>
                <w:rFonts w:ascii="Times New Roman" w:hAnsi="Times New Roman" w:cs="Times New Roman"/>
                <w:b/>
                <w:sz w:val="24"/>
                <w:szCs w:val="24"/>
              </w:rPr>
              <w:t xml:space="preserve"> </w:t>
            </w:r>
            <w:proofErr w:type="spellStart"/>
            <w:r w:rsidRPr="00D215E4">
              <w:rPr>
                <w:rFonts w:ascii="Times New Roman" w:hAnsi="Times New Roman" w:cs="Times New Roman"/>
                <w:b/>
                <w:sz w:val="24"/>
                <w:szCs w:val="24"/>
              </w:rPr>
              <w:t>Eur</w:t>
            </w:r>
            <w:proofErr w:type="spellEnd"/>
          </w:p>
        </w:tc>
      </w:tr>
      <w:tr w:rsidR="00642DB0" w:rsidRPr="00D215E4" w:rsidTr="00956E98">
        <w:trPr>
          <w:trHeight w:val="643"/>
        </w:trPr>
        <w:tc>
          <w:tcPr>
            <w:tcW w:w="9802" w:type="dxa"/>
            <w:tcBorders>
              <w:top w:val="single" w:sz="2" w:space="0" w:color="000000"/>
              <w:left w:val="single" w:sz="2" w:space="0" w:color="000000"/>
              <w:bottom w:val="single" w:sz="2" w:space="0" w:color="000000"/>
              <w:right w:val="single" w:sz="2" w:space="0" w:color="000000"/>
            </w:tcBorders>
          </w:tcPr>
          <w:p w:rsidR="00642DB0" w:rsidRPr="00D215E4" w:rsidRDefault="00642DB0" w:rsidP="00CF2146">
            <w:pPr>
              <w:spacing w:line="259" w:lineRule="auto"/>
              <w:ind w:left="0" w:firstLine="29"/>
              <w:rPr>
                <w:rFonts w:ascii="Times New Roman" w:hAnsi="Times New Roman" w:cs="Times New Roman"/>
                <w:sz w:val="24"/>
                <w:szCs w:val="24"/>
              </w:rPr>
            </w:pPr>
            <w:r w:rsidRPr="00D215E4">
              <w:rPr>
                <w:rFonts w:ascii="Times New Roman" w:hAnsi="Times New Roman" w:cs="Times New Roman"/>
                <w:b/>
                <w:sz w:val="24"/>
                <w:szCs w:val="24"/>
              </w:rPr>
              <w:t xml:space="preserve">Bendra preliminari pasiūlymo kaina su PVM </w:t>
            </w:r>
            <w:r w:rsidR="00CF2146">
              <w:rPr>
                <w:rFonts w:ascii="Times New Roman" w:hAnsi="Times New Roman" w:cs="Times New Roman"/>
                <w:b/>
                <w:sz w:val="24"/>
                <w:szCs w:val="24"/>
              </w:rPr>
              <w:t>17995,73</w:t>
            </w:r>
            <w:r w:rsidR="00CC234F" w:rsidRPr="00CC234F">
              <w:rPr>
                <w:rFonts w:ascii="Times New Roman" w:hAnsi="Times New Roman" w:cs="Times New Roman"/>
                <w:b/>
                <w:sz w:val="24"/>
                <w:szCs w:val="24"/>
              </w:rPr>
              <w:t xml:space="preserve"> </w:t>
            </w:r>
            <w:proofErr w:type="spellStart"/>
            <w:r w:rsidR="000A5945" w:rsidRPr="00D215E4">
              <w:rPr>
                <w:rFonts w:ascii="Times New Roman" w:hAnsi="Times New Roman" w:cs="Times New Roman"/>
                <w:b/>
                <w:sz w:val="24"/>
                <w:szCs w:val="24"/>
              </w:rPr>
              <w:t>Eur</w:t>
            </w:r>
            <w:proofErr w:type="spellEnd"/>
            <w:r w:rsidR="000A5945" w:rsidRPr="00D215E4">
              <w:rPr>
                <w:rFonts w:ascii="Times New Roman" w:hAnsi="Times New Roman" w:cs="Times New Roman"/>
                <w:sz w:val="24"/>
                <w:szCs w:val="24"/>
              </w:rPr>
              <w:t xml:space="preserve"> </w:t>
            </w:r>
          </w:p>
        </w:tc>
      </w:tr>
    </w:tbl>
    <w:p w:rsidR="0065333D" w:rsidRPr="00D215E4" w:rsidRDefault="0065333D" w:rsidP="00642DB0">
      <w:pPr>
        <w:jc w:val="center"/>
        <w:rPr>
          <w:sz w:val="24"/>
          <w:szCs w:val="24"/>
        </w:rPr>
      </w:pPr>
    </w:p>
    <w:p w:rsidR="00642DB0" w:rsidRPr="00D215E4" w:rsidRDefault="00642DB0" w:rsidP="00642DB0">
      <w:pPr>
        <w:jc w:val="center"/>
        <w:rPr>
          <w:sz w:val="24"/>
          <w:szCs w:val="24"/>
        </w:rPr>
      </w:pPr>
    </w:p>
    <w:tbl>
      <w:tblPr>
        <w:tblW w:w="0" w:type="auto"/>
        <w:tblLook w:val="01E0" w:firstRow="1" w:lastRow="1" w:firstColumn="1" w:lastColumn="1" w:noHBand="0" w:noVBand="0"/>
      </w:tblPr>
      <w:tblGrid>
        <w:gridCol w:w="4536"/>
        <w:gridCol w:w="5102"/>
      </w:tblGrid>
      <w:tr w:rsidR="00642DB0" w:rsidRPr="00D215E4" w:rsidTr="00956E98">
        <w:trPr>
          <w:trHeight w:val="2976"/>
        </w:trPr>
        <w:tc>
          <w:tcPr>
            <w:tcW w:w="4536" w:type="dxa"/>
          </w:tcPr>
          <w:p w:rsidR="00642DB0" w:rsidRPr="00D215E4" w:rsidRDefault="00642DB0" w:rsidP="00482DA7">
            <w:pPr>
              <w:spacing w:line="276" w:lineRule="auto"/>
              <w:ind w:firstLine="54"/>
              <w:rPr>
                <w:rFonts w:eastAsia="Calibri"/>
                <w:b/>
                <w:color w:val="auto"/>
                <w:sz w:val="24"/>
                <w:szCs w:val="24"/>
              </w:rPr>
            </w:pPr>
            <w:r w:rsidRPr="00D215E4">
              <w:rPr>
                <w:rFonts w:eastAsia="Calibri"/>
                <w:b/>
                <w:sz w:val="24"/>
                <w:szCs w:val="24"/>
              </w:rPr>
              <w:t>PIRKĖJAS</w:t>
            </w:r>
          </w:p>
          <w:p w:rsidR="00642DB0" w:rsidRPr="00D215E4" w:rsidRDefault="00642DB0" w:rsidP="00482DA7">
            <w:pPr>
              <w:spacing w:line="276" w:lineRule="auto"/>
              <w:ind w:firstLine="54"/>
              <w:rPr>
                <w:rFonts w:eastAsia="Calibri"/>
                <w:sz w:val="24"/>
                <w:szCs w:val="24"/>
                <w:highlight w:val="yellow"/>
              </w:rPr>
            </w:pPr>
            <w:r w:rsidRPr="00D215E4">
              <w:rPr>
                <w:rFonts w:eastAsia="Calibri"/>
                <w:sz w:val="24"/>
                <w:szCs w:val="24"/>
              </w:rPr>
              <w:t>Kretingos lopšelis-darželis „Žilvitis“</w:t>
            </w:r>
          </w:p>
          <w:p w:rsidR="00642DB0" w:rsidRDefault="00642DB0" w:rsidP="00482DA7">
            <w:pPr>
              <w:spacing w:line="276" w:lineRule="auto"/>
              <w:ind w:firstLine="54"/>
              <w:rPr>
                <w:rFonts w:eastAsia="Calibri"/>
                <w:sz w:val="24"/>
                <w:szCs w:val="24"/>
              </w:rPr>
            </w:pPr>
            <w:r w:rsidRPr="00D215E4">
              <w:rPr>
                <w:rFonts w:eastAsia="Calibri"/>
                <w:sz w:val="24"/>
                <w:szCs w:val="24"/>
              </w:rPr>
              <w:t xml:space="preserve">F. </w:t>
            </w:r>
            <w:proofErr w:type="spellStart"/>
            <w:r w:rsidRPr="00D215E4">
              <w:rPr>
                <w:rFonts w:eastAsia="Calibri"/>
                <w:sz w:val="24"/>
                <w:szCs w:val="24"/>
              </w:rPr>
              <w:t>Janušio</w:t>
            </w:r>
            <w:proofErr w:type="spellEnd"/>
            <w:r w:rsidRPr="00D215E4">
              <w:rPr>
                <w:rFonts w:eastAsia="Calibri"/>
                <w:sz w:val="24"/>
                <w:szCs w:val="24"/>
              </w:rPr>
              <w:t xml:space="preserve"> g. 14, Kretinga</w:t>
            </w:r>
          </w:p>
          <w:p w:rsidR="00467BCF" w:rsidRPr="00D215E4" w:rsidRDefault="00467BCF" w:rsidP="00482DA7">
            <w:pPr>
              <w:spacing w:line="276" w:lineRule="auto"/>
              <w:ind w:firstLine="54"/>
              <w:rPr>
                <w:rFonts w:eastAsia="Calibri"/>
                <w:sz w:val="24"/>
                <w:szCs w:val="24"/>
              </w:rPr>
            </w:pPr>
            <w:r>
              <w:rPr>
                <w:rFonts w:eastAsia="Calibri"/>
                <w:sz w:val="24"/>
                <w:szCs w:val="24"/>
              </w:rPr>
              <w:t xml:space="preserve">Pristatymo </w:t>
            </w:r>
            <w:proofErr w:type="spellStart"/>
            <w:r>
              <w:rPr>
                <w:rFonts w:eastAsia="Calibri"/>
                <w:sz w:val="24"/>
                <w:szCs w:val="24"/>
              </w:rPr>
              <w:t>dresas:F</w:t>
            </w:r>
            <w:proofErr w:type="spellEnd"/>
            <w:r>
              <w:rPr>
                <w:rFonts w:eastAsia="Calibri"/>
                <w:sz w:val="24"/>
                <w:szCs w:val="24"/>
              </w:rPr>
              <w:t xml:space="preserve">. </w:t>
            </w:r>
            <w:proofErr w:type="spellStart"/>
            <w:r>
              <w:rPr>
                <w:rFonts w:eastAsia="Calibri"/>
                <w:sz w:val="24"/>
                <w:szCs w:val="24"/>
              </w:rPr>
              <w:t>Janušio</w:t>
            </w:r>
            <w:proofErr w:type="spellEnd"/>
            <w:r>
              <w:rPr>
                <w:rFonts w:eastAsia="Calibri"/>
                <w:sz w:val="24"/>
                <w:szCs w:val="24"/>
              </w:rPr>
              <w:t xml:space="preserve"> g.</w:t>
            </w:r>
            <w:r w:rsidRPr="00D215E4">
              <w:rPr>
                <w:rFonts w:eastAsia="Calibri"/>
                <w:sz w:val="24"/>
                <w:szCs w:val="24"/>
              </w:rPr>
              <w:t>14, Kretinga</w:t>
            </w:r>
          </w:p>
          <w:p w:rsidR="00642DB0" w:rsidRDefault="00642DB0" w:rsidP="00482DA7">
            <w:pPr>
              <w:spacing w:line="276" w:lineRule="auto"/>
              <w:ind w:firstLine="54"/>
              <w:rPr>
                <w:rFonts w:eastAsia="Calibri"/>
                <w:sz w:val="24"/>
                <w:szCs w:val="24"/>
                <w:lang w:val="en-US"/>
              </w:rPr>
            </w:pPr>
            <w:proofErr w:type="spellStart"/>
            <w:r w:rsidRPr="00D215E4">
              <w:rPr>
                <w:rFonts w:eastAsia="Calibri"/>
                <w:sz w:val="24"/>
                <w:szCs w:val="24"/>
                <w:lang w:val="en-US"/>
              </w:rPr>
              <w:t>Juridinio</w:t>
            </w:r>
            <w:proofErr w:type="spellEnd"/>
            <w:r w:rsidRPr="00D215E4">
              <w:rPr>
                <w:rFonts w:eastAsia="Calibri"/>
                <w:sz w:val="24"/>
                <w:szCs w:val="24"/>
                <w:lang w:val="en-US"/>
              </w:rPr>
              <w:t xml:space="preserve"> </w:t>
            </w:r>
            <w:proofErr w:type="spellStart"/>
            <w:r w:rsidRPr="00D215E4">
              <w:rPr>
                <w:rFonts w:eastAsia="Calibri"/>
                <w:sz w:val="24"/>
                <w:szCs w:val="24"/>
                <w:lang w:val="en-US"/>
              </w:rPr>
              <w:t>asmens</w:t>
            </w:r>
            <w:proofErr w:type="spellEnd"/>
            <w:r w:rsidRPr="00D215E4">
              <w:rPr>
                <w:rFonts w:eastAsia="Calibri"/>
                <w:sz w:val="24"/>
                <w:szCs w:val="24"/>
                <w:lang w:val="en-US"/>
              </w:rPr>
              <w:t xml:space="preserve"> </w:t>
            </w:r>
            <w:proofErr w:type="spellStart"/>
            <w:r w:rsidRPr="00D215E4">
              <w:rPr>
                <w:rFonts w:eastAsia="Calibri"/>
                <w:sz w:val="24"/>
                <w:szCs w:val="24"/>
                <w:lang w:val="en-US"/>
              </w:rPr>
              <w:t>kodas</w:t>
            </w:r>
            <w:proofErr w:type="spellEnd"/>
            <w:r w:rsidRPr="00D215E4">
              <w:rPr>
                <w:rFonts w:eastAsia="Calibri"/>
                <w:sz w:val="24"/>
                <w:szCs w:val="24"/>
                <w:lang w:val="en-US"/>
              </w:rPr>
              <w:t xml:space="preserve"> 190278819</w:t>
            </w:r>
          </w:p>
          <w:p w:rsidR="00A02142" w:rsidRDefault="00A02142" w:rsidP="00A02142">
            <w:pPr>
              <w:ind w:left="0" w:firstLine="0"/>
            </w:pPr>
            <w:r>
              <w:t xml:space="preserve">   a/s LT 334010041800010164</w:t>
            </w:r>
          </w:p>
          <w:p w:rsidR="00A02142" w:rsidRPr="00A02142" w:rsidRDefault="00A02142" w:rsidP="00A02142">
            <w:pPr>
              <w:ind w:left="0" w:firstLine="0"/>
              <w:rPr>
                <w:u w:val="single"/>
              </w:rPr>
            </w:pPr>
            <w:r>
              <w:t xml:space="preserve">    </w:t>
            </w:r>
            <w:proofErr w:type="spellStart"/>
            <w:r>
              <w:rPr>
                <w:u w:val="single"/>
              </w:rPr>
              <w:t>Luminor</w:t>
            </w:r>
            <w:proofErr w:type="spellEnd"/>
            <w:r>
              <w:rPr>
                <w:u w:val="single"/>
              </w:rPr>
              <w:t xml:space="preserve"> Bank AS, b. kodas 40100</w:t>
            </w:r>
          </w:p>
          <w:p w:rsidR="00642DB0" w:rsidRPr="00D215E4" w:rsidRDefault="00642DB0" w:rsidP="00482DA7">
            <w:pPr>
              <w:spacing w:line="276" w:lineRule="auto"/>
              <w:ind w:firstLine="54"/>
              <w:rPr>
                <w:rFonts w:eastAsia="Calibri"/>
                <w:sz w:val="24"/>
                <w:szCs w:val="24"/>
              </w:rPr>
            </w:pPr>
            <w:r w:rsidRPr="00D215E4">
              <w:rPr>
                <w:rFonts w:eastAsia="Calibri"/>
                <w:sz w:val="24"/>
                <w:szCs w:val="24"/>
                <w:lang w:val="en-US"/>
              </w:rPr>
              <w:t>Tel. 0 644 16773</w:t>
            </w:r>
            <w:r w:rsidRPr="00D215E4">
              <w:rPr>
                <w:rFonts w:eastAsia="Calibri"/>
                <w:sz w:val="24"/>
                <w:szCs w:val="24"/>
              </w:rPr>
              <w:t xml:space="preserve">, </w:t>
            </w:r>
          </w:p>
          <w:p w:rsidR="00642DB0" w:rsidRPr="00D215E4" w:rsidRDefault="00642DB0" w:rsidP="00482DA7">
            <w:pPr>
              <w:spacing w:line="276" w:lineRule="auto"/>
              <w:ind w:firstLine="54"/>
              <w:rPr>
                <w:rFonts w:eastAsia="Calibri"/>
                <w:sz w:val="24"/>
                <w:szCs w:val="24"/>
                <w:lang w:val="en-US"/>
              </w:rPr>
            </w:pPr>
            <w:r w:rsidRPr="00D215E4">
              <w:rPr>
                <w:rFonts w:eastAsia="Calibri"/>
                <w:sz w:val="24"/>
                <w:szCs w:val="24"/>
              </w:rPr>
              <w:t>el. p. darzelis@zilvitis.kretinga.lm.lt</w:t>
            </w:r>
          </w:p>
          <w:p w:rsidR="00642DB0" w:rsidRPr="00D215E4" w:rsidRDefault="00482DA7" w:rsidP="00482DA7">
            <w:pPr>
              <w:spacing w:line="276" w:lineRule="auto"/>
              <w:ind w:firstLine="54"/>
              <w:rPr>
                <w:rFonts w:eastAsia="Calibri"/>
                <w:sz w:val="24"/>
                <w:szCs w:val="24"/>
              </w:rPr>
            </w:pPr>
            <w:proofErr w:type="spellStart"/>
            <w:r>
              <w:rPr>
                <w:rFonts w:eastAsia="Calibri"/>
                <w:sz w:val="24"/>
                <w:szCs w:val="24"/>
                <w:lang w:val="en-US"/>
              </w:rPr>
              <w:t>Ūkio</w:t>
            </w:r>
            <w:proofErr w:type="spellEnd"/>
            <w:r>
              <w:rPr>
                <w:rFonts w:eastAsia="Calibri"/>
                <w:sz w:val="24"/>
                <w:szCs w:val="24"/>
                <w:lang w:val="en-US"/>
              </w:rPr>
              <w:t xml:space="preserve"> </w:t>
            </w:r>
            <w:proofErr w:type="spellStart"/>
            <w:r>
              <w:rPr>
                <w:rFonts w:eastAsia="Calibri"/>
                <w:sz w:val="24"/>
                <w:szCs w:val="24"/>
                <w:lang w:val="en-US"/>
              </w:rPr>
              <w:t>dalies</w:t>
            </w:r>
            <w:proofErr w:type="spellEnd"/>
            <w:r>
              <w:rPr>
                <w:rFonts w:eastAsia="Calibri"/>
                <w:sz w:val="24"/>
                <w:szCs w:val="24"/>
                <w:lang w:val="en-US"/>
              </w:rPr>
              <w:t xml:space="preserve"> </w:t>
            </w:r>
            <w:proofErr w:type="spellStart"/>
            <w:r>
              <w:rPr>
                <w:rFonts w:eastAsia="Calibri"/>
                <w:sz w:val="24"/>
                <w:szCs w:val="24"/>
                <w:lang w:val="en-US"/>
              </w:rPr>
              <w:t>vedėja,</w:t>
            </w:r>
            <w:r w:rsidR="005E0497" w:rsidRPr="00D215E4">
              <w:rPr>
                <w:rFonts w:eastAsia="Calibri"/>
                <w:sz w:val="24"/>
                <w:szCs w:val="24"/>
                <w:lang w:val="en-US"/>
              </w:rPr>
              <w:t>vykdanti</w:t>
            </w:r>
            <w:proofErr w:type="spellEnd"/>
            <w:r w:rsidR="005E0497" w:rsidRPr="00D215E4">
              <w:rPr>
                <w:rFonts w:eastAsia="Calibri"/>
                <w:sz w:val="24"/>
                <w:szCs w:val="24"/>
                <w:lang w:val="en-US"/>
              </w:rPr>
              <w:t xml:space="preserve"> </w:t>
            </w:r>
            <w:proofErr w:type="spellStart"/>
            <w:r w:rsidR="005E0497" w:rsidRPr="00D215E4">
              <w:rPr>
                <w:rFonts w:eastAsia="Calibri"/>
                <w:sz w:val="24"/>
                <w:szCs w:val="24"/>
                <w:lang w:val="en-US"/>
              </w:rPr>
              <w:t>direktoriaus</w:t>
            </w:r>
            <w:proofErr w:type="spellEnd"/>
            <w:r w:rsidR="005E0497" w:rsidRPr="00D215E4">
              <w:rPr>
                <w:rFonts w:eastAsia="Calibri"/>
                <w:sz w:val="24"/>
                <w:szCs w:val="24"/>
                <w:lang w:val="en-US"/>
              </w:rPr>
              <w:t xml:space="preserve"> </w:t>
            </w:r>
            <w:proofErr w:type="spellStart"/>
            <w:r w:rsidR="005E0497" w:rsidRPr="00D215E4">
              <w:rPr>
                <w:rFonts w:eastAsia="Calibri"/>
                <w:sz w:val="24"/>
                <w:szCs w:val="24"/>
                <w:lang w:val="en-US"/>
              </w:rPr>
              <w:t>funkcijas</w:t>
            </w:r>
            <w:proofErr w:type="spellEnd"/>
            <w:r w:rsidR="00642DB0" w:rsidRPr="00D215E4">
              <w:rPr>
                <w:rFonts w:eastAsia="Calibri"/>
                <w:sz w:val="24"/>
                <w:szCs w:val="24"/>
              </w:rPr>
              <w:t xml:space="preserve"> </w:t>
            </w:r>
          </w:p>
          <w:p w:rsidR="00642DB0" w:rsidRPr="00D215E4" w:rsidRDefault="005E0497" w:rsidP="00482DA7">
            <w:pPr>
              <w:spacing w:line="276" w:lineRule="auto"/>
              <w:ind w:firstLine="54"/>
              <w:rPr>
                <w:rFonts w:eastAsia="Calibri"/>
                <w:sz w:val="24"/>
                <w:szCs w:val="24"/>
              </w:rPr>
            </w:pPr>
            <w:r w:rsidRPr="00D215E4">
              <w:rPr>
                <w:rFonts w:eastAsia="Calibri"/>
                <w:sz w:val="24"/>
                <w:szCs w:val="24"/>
              </w:rPr>
              <w:t>Agnė Dargienė</w:t>
            </w:r>
          </w:p>
          <w:p w:rsidR="00642DB0" w:rsidRPr="00D215E4" w:rsidRDefault="00642DB0" w:rsidP="00482DA7">
            <w:pPr>
              <w:spacing w:line="276" w:lineRule="auto"/>
              <w:ind w:firstLine="54"/>
              <w:rPr>
                <w:rFonts w:eastAsia="Calibri"/>
                <w:sz w:val="24"/>
                <w:szCs w:val="24"/>
                <w:lang w:val="en-US"/>
              </w:rPr>
            </w:pPr>
          </w:p>
        </w:tc>
        <w:tc>
          <w:tcPr>
            <w:tcW w:w="5102" w:type="dxa"/>
          </w:tcPr>
          <w:p w:rsidR="00642DB0" w:rsidRPr="00D215E4" w:rsidRDefault="00642DB0" w:rsidP="00956E98">
            <w:pPr>
              <w:spacing w:line="276" w:lineRule="auto"/>
              <w:rPr>
                <w:rFonts w:eastAsia="Calibri"/>
                <w:b/>
                <w:sz w:val="24"/>
                <w:szCs w:val="24"/>
              </w:rPr>
            </w:pPr>
            <w:r w:rsidRPr="00D215E4">
              <w:rPr>
                <w:rFonts w:eastAsia="Calibri"/>
                <w:b/>
                <w:sz w:val="24"/>
                <w:szCs w:val="24"/>
              </w:rPr>
              <w:t>PARDAVĖJAS</w:t>
            </w:r>
          </w:p>
          <w:p w:rsidR="00482DA7" w:rsidRPr="00D215E4" w:rsidRDefault="00482DA7" w:rsidP="00482DA7">
            <w:pPr>
              <w:spacing w:line="276" w:lineRule="auto"/>
              <w:rPr>
                <w:rFonts w:eastAsia="Calibri"/>
                <w:sz w:val="24"/>
                <w:szCs w:val="24"/>
              </w:rPr>
            </w:pPr>
            <w:r w:rsidRPr="00D215E4">
              <w:rPr>
                <w:rFonts w:eastAsia="Calibri"/>
                <w:sz w:val="24"/>
                <w:szCs w:val="24"/>
              </w:rPr>
              <w:t>AB „Žemaitijos pienas“</w:t>
            </w:r>
          </w:p>
          <w:p w:rsidR="00482DA7" w:rsidRPr="00D215E4" w:rsidRDefault="00482DA7" w:rsidP="00482DA7">
            <w:pPr>
              <w:spacing w:line="276" w:lineRule="auto"/>
              <w:rPr>
                <w:rFonts w:eastAsia="Calibri"/>
                <w:sz w:val="24"/>
                <w:szCs w:val="24"/>
              </w:rPr>
            </w:pPr>
            <w:r w:rsidRPr="00D215E4">
              <w:rPr>
                <w:rFonts w:eastAsia="Calibri"/>
                <w:sz w:val="24"/>
                <w:szCs w:val="24"/>
              </w:rPr>
              <w:t>Sedos g.35, Telšiai</w:t>
            </w:r>
          </w:p>
          <w:p w:rsidR="00482DA7" w:rsidRDefault="00482DA7" w:rsidP="00482DA7">
            <w:pPr>
              <w:spacing w:line="276" w:lineRule="auto"/>
              <w:rPr>
                <w:rFonts w:eastAsia="Calibri"/>
                <w:sz w:val="24"/>
                <w:szCs w:val="24"/>
              </w:rPr>
            </w:pPr>
            <w:r w:rsidRPr="00D215E4">
              <w:rPr>
                <w:rFonts w:eastAsia="Calibri"/>
                <w:sz w:val="24"/>
                <w:szCs w:val="24"/>
              </w:rPr>
              <w:t>Įmonės kodas: 180240752</w:t>
            </w:r>
          </w:p>
          <w:p w:rsidR="00C3161A" w:rsidRDefault="00C3161A" w:rsidP="00C3161A">
            <w:pPr>
              <w:rPr>
                <w:color w:val="auto"/>
              </w:rPr>
            </w:pPr>
            <w:r>
              <w:t>PVM mokėtojo kodas LT802407515</w:t>
            </w:r>
          </w:p>
          <w:p w:rsidR="00C3161A" w:rsidRDefault="00C3161A" w:rsidP="00C3161A">
            <w:r>
              <w:t>a/s LT 764010042800060281</w:t>
            </w:r>
          </w:p>
          <w:p w:rsidR="00C3161A" w:rsidRDefault="00C3161A" w:rsidP="00C3161A">
            <w:pPr>
              <w:rPr>
                <w:u w:val="single"/>
              </w:rPr>
            </w:pPr>
            <w:proofErr w:type="spellStart"/>
            <w:r>
              <w:rPr>
                <w:u w:val="single"/>
              </w:rPr>
              <w:t>Luminor</w:t>
            </w:r>
            <w:proofErr w:type="spellEnd"/>
            <w:r>
              <w:rPr>
                <w:u w:val="single"/>
              </w:rPr>
              <w:t xml:space="preserve"> Bank AS, b. kodas 40100</w:t>
            </w:r>
          </w:p>
          <w:p w:rsidR="00C3161A" w:rsidRDefault="00C3161A" w:rsidP="00C3161A">
            <w:r>
              <w:t>a/s LT717044060000028793</w:t>
            </w:r>
          </w:p>
          <w:p w:rsidR="00C3161A" w:rsidRDefault="00C3161A" w:rsidP="00C3161A">
            <w:pPr>
              <w:rPr>
                <w:u w:val="single"/>
              </w:rPr>
            </w:pPr>
            <w:r>
              <w:rPr>
                <w:u w:val="single"/>
              </w:rPr>
              <w:t>AB SEB bankas, b. kodas 70440</w:t>
            </w:r>
          </w:p>
          <w:p w:rsidR="00C3161A" w:rsidRDefault="00C3161A" w:rsidP="00C3161A">
            <w:r>
              <w:t>a/s LT947300010041097749</w:t>
            </w:r>
          </w:p>
          <w:p w:rsidR="00C3161A" w:rsidRPr="00C3161A" w:rsidRDefault="00C3161A" w:rsidP="00C3161A">
            <w:pPr>
              <w:rPr>
                <w:u w:val="single"/>
              </w:rPr>
            </w:pPr>
            <w:r>
              <w:rPr>
                <w:u w:val="single"/>
              </w:rPr>
              <w:t>AB Swedbank, b. kodas 73000</w:t>
            </w:r>
          </w:p>
          <w:p w:rsidR="00482DA7" w:rsidRPr="00D215E4" w:rsidRDefault="00482DA7" w:rsidP="00482DA7">
            <w:pPr>
              <w:spacing w:line="276" w:lineRule="auto"/>
              <w:rPr>
                <w:rFonts w:eastAsia="Calibri"/>
                <w:sz w:val="24"/>
                <w:szCs w:val="24"/>
              </w:rPr>
            </w:pPr>
            <w:r w:rsidRPr="00D215E4">
              <w:rPr>
                <w:rFonts w:eastAsia="Calibri"/>
                <w:sz w:val="24"/>
                <w:szCs w:val="24"/>
              </w:rPr>
              <w:t>Tel. +370 444 22201</w:t>
            </w:r>
          </w:p>
          <w:p w:rsidR="00482DA7" w:rsidRPr="00D215E4" w:rsidRDefault="00482DA7" w:rsidP="00482DA7">
            <w:pPr>
              <w:spacing w:line="276" w:lineRule="auto"/>
              <w:ind w:left="0" w:firstLine="0"/>
              <w:rPr>
                <w:rFonts w:eastAsia="Calibri"/>
                <w:sz w:val="24"/>
                <w:szCs w:val="24"/>
                <w:lang w:val="en-US"/>
              </w:rPr>
            </w:pPr>
            <w:r w:rsidRPr="00D215E4">
              <w:rPr>
                <w:rFonts w:eastAsia="Calibri"/>
                <w:sz w:val="24"/>
                <w:szCs w:val="24"/>
              </w:rPr>
              <w:t xml:space="preserve">              </w:t>
            </w:r>
            <w:proofErr w:type="spellStart"/>
            <w:r w:rsidRPr="00D215E4">
              <w:rPr>
                <w:rFonts w:eastAsia="Calibri"/>
                <w:sz w:val="24"/>
                <w:szCs w:val="24"/>
              </w:rPr>
              <w:t>El.p</w:t>
            </w:r>
            <w:proofErr w:type="spellEnd"/>
            <w:r w:rsidRPr="00D215E4">
              <w:rPr>
                <w:rFonts w:eastAsia="Calibri"/>
                <w:sz w:val="24"/>
                <w:szCs w:val="24"/>
              </w:rPr>
              <w:t>. info</w:t>
            </w:r>
            <w:r w:rsidRPr="00D215E4">
              <w:rPr>
                <w:rFonts w:eastAsia="Calibri"/>
                <w:sz w:val="24"/>
                <w:szCs w:val="24"/>
                <w:lang w:val="en-US"/>
              </w:rPr>
              <w:t>@</w:t>
            </w:r>
            <w:proofErr w:type="spellStart"/>
            <w:r w:rsidRPr="00D215E4">
              <w:rPr>
                <w:rFonts w:eastAsia="Calibri"/>
                <w:sz w:val="24"/>
                <w:szCs w:val="24"/>
                <w:lang w:val="en-US"/>
              </w:rPr>
              <w:t>zpienas.lt</w:t>
            </w:r>
            <w:proofErr w:type="spellEnd"/>
          </w:p>
          <w:p w:rsidR="00482DA7" w:rsidRDefault="00482DA7" w:rsidP="00482DA7">
            <w:pPr>
              <w:spacing w:line="276" w:lineRule="auto"/>
            </w:pPr>
            <w:r>
              <w:t>Klientų aptarnavimo vadovė</w:t>
            </w:r>
          </w:p>
          <w:p w:rsidR="00482DA7" w:rsidRPr="00D215E4" w:rsidRDefault="00482DA7" w:rsidP="00482DA7">
            <w:pPr>
              <w:spacing w:line="276" w:lineRule="auto"/>
              <w:rPr>
                <w:rFonts w:eastAsia="Calibri"/>
                <w:sz w:val="24"/>
                <w:szCs w:val="24"/>
              </w:rPr>
            </w:pPr>
            <w:r>
              <w:t>Lina Vaitkienė</w:t>
            </w:r>
          </w:p>
          <w:p w:rsidR="00642DB0" w:rsidRPr="00D215E4" w:rsidRDefault="00642DB0" w:rsidP="00D215E4">
            <w:pPr>
              <w:spacing w:line="276" w:lineRule="auto"/>
              <w:rPr>
                <w:rFonts w:eastAsia="Calibri"/>
                <w:sz w:val="24"/>
                <w:szCs w:val="24"/>
              </w:rPr>
            </w:pPr>
          </w:p>
        </w:tc>
      </w:tr>
    </w:tbl>
    <w:p w:rsidR="00642DB0" w:rsidRDefault="00642DB0" w:rsidP="00642DB0">
      <w:pPr>
        <w:jc w:val="center"/>
      </w:pPr>
    </w:p>
    <w:sectPr w:rsidR="00642DB0" w:rsidSect="001553F5">
      <w:pgSz w:w="11906" w:h="16838"/>
      <w:pgMar w:top="851" w:right="567" w:bottom="709"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BA45C4"/>
    <w:multiLevelType w:val="hybridMultilevel"/>
    <w:tmpl w:val="ED0201C6"/>
    <w:lvl w:ilvl="0" w:tplc="0427000F">
      <w:start w:val="1"/>
      <w:numFmt w:val="decimal"/>
      <w:lvlText w:val="%1."/>
      <w:lvlJc w:val="left"/>
      <w:pPr>
        <w:ind w:left="644" w:hanging="360"/>
      </w:p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DB0"/>
    <w:rsid w:val="000A5945"/>
    <w:rsid w:val="001553F5"/>
    <w:rsid w:val="00467BCF"/>
    <w:rsid w:val="00471D5A"/>
    <w:rsid w:val="00482DA7"/>
    <w:rsid w:val="004837F1"/>
    <w:rsid w:val="004A7416"/>
    <w:rsid w:val="00562B3F"/>
    <w:rsid w:val="005E0497"/>
    <w:rsid w:val="006064E3"/>
    <w:rsid w:val="00642DB0"/>
    <w:rsid w:val="0065333D"/>
    <w:rsid w:val="006C6F0F"/>
    <w:rsid w:val="00A02142"/>
    <w:rsid w:val="00A96DDF"/>
    <w:rsid w:val="00C3161A"/>
    <w:rsid w:val="00CC234F"/>
    <w:rsid w:val="00CF2146"/>
    <w:rsid w:val="00D215E4"/>
    <w:rsid w:val="00D42485"/>
    <w:rsid w:val="00D734F4"/>
    <w:rsid w:val="00F311D6"/>
    <w:rsid w:val="00FC4D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F900A"/>
  <w15:chartTrackingRefBased/>
  <w15:docId w15:val="{1F41786D-5677-4069-B6DC-129D5557B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42DB0"/>
    <w:pPr>
      <w:spacing w:after="0" w:line="271" w:lineRule="auto"/>
      <w:ind w:left="125" w:firstLine="662"/>
      <w:jc w:val="both"/>
    </w:pPr>
    <w:rPr>
      <w:rFonts w:eastAsia="Times New Roman"/>
      <w:color w:val="000000"/>
      <w:sz w:val="22"/>
      <w:szCs w:val="22"/>
      <w:lang w:eastAsia="lt-LT"/>
    </w:rPr>
  </w:style>
  <w:style w:type="paragraph" w:styleId="Antrat1">
    <w:name w:val="heading 1"/>
    <w:next w:val="prastasis"/>
    <w:link w:val="Antrat1Diagrama"/>
    <w:uiPriority w:val="9"/>
    <w:unhideWhenUsed/>
    <w:qFormat/>
    <w:rsid w:val="00642DB0"/>
    <w:pPr>
      <w:keepNext/>
      <w:keepLines/>
      <w:spacing w:after="203"/>
      <w:ind w:left="164" w:hanging="10"/>
      <w:jc w:val="center"/>
      <w:outlineLvl w:val="0"/>
    </w:pPr>
    <w:rPr>
      <w:rFonts w:eastAsia="Times New Roman"/>
      <w:color w:val="000000"/>
      <w:szCs w:val="2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42DB0"/>
    <w:rPr>
      <w:rFonts w:eastAsia="Times New Roman"/>
      <w:color w:val="000000"/>
      <w:szCs w:val="22"/>
      <w:lang w:eastAsia="lt-LT"/>
    </w:rPr>
  </w:style>
  <w:style w:type="paragraph" w:customStyle="1" w:styleId="Body2">
    <w:name w:val="Body 2"/>
    <w:rsid w:val="00642DB0"/>
    <w:pPr>
      <w:suppressAutoHyphens/>
      <w:spacing w:after="40" w:line="240" w:lineRule="auto"/>
      <w:jc w:val="both"/>
    </w:pPr>
    <w:rPr>
      <w:rFonts w:eastAsia="Arial Unicode MS" w:cs="Arial Unicode MS"/>
      <w:color w:val="000000"/>
      <w:sz w:val="22"/>
      <w:szCs w:val="22"/>
      <w:lang w:val="en-US"/>
    </w:rPr>
  </w:style>
  <w:style w:type="character" w:styleId="Hipersaitas">
    <w:name w:val="Hyperlink"/>
    <w:basedOn w:val="Numatytasispastraiposriftas"/>
    <w:unhideWhenUsed/>
    <w:rsid w:val="00642DB0"/>
    <w:rPr>
      <w:color w:val="0000FF"/>
      <w:u w:val="single"/>
    </w:rPr>
  </w:style>
  <w:style w:type="paragraph" w:styleId="Sraopastraipa">
    <w:name w:val="List Paragraph"/>
    <w:basedOn w:val="prastasis"/>
    <w:uiPriority w:val="34"/>
    <w:qFormat/>
    <w:rsid w:val="00642DB0"/>
    <w:pPr>
      <w:spacing w:after="200" w:line="276" w:lineRule="auto"/>
      <w:ind w:left="720" w:firstLine="0"/>
      <w:contextualSpacing/>
      <w:jc w:val="left"/>
    </w:pPr>
    <w:rPr>
      <w:rFonts w:asciiTheme="minorHAnsi" w:eastAsiaTheme="minorHAnsi" w:hAnsiTheme="minorHAnsi" w:cstheme="minorBidi"/>
      <w:color w:val="auto"/>
      <w:lang w:eastAsia="en-US"/>
    </w:rPr>
  </w:style>
  <w:style w:type="table" w:styleId="Lentelstinklelis">
    <w:name w:val="Table Grid"/>
    <w:basedOn w:val="prastojilentel"/>
    <w:rsid w:val="00642DB0"/>
    <w:pPr>
      <w:spacing w:after="200" w:line="276" w:lineRule="auto"/>
    </w:pPr>
    <w:rPr>
      <w:rFonts w:eastAsia="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642DB0"/>
    <w:pPr>
      <w:spacing w:after="0" w:line="240" w:lineRule="auto"/>
    </w:pPr>
    <w:rPr>
      <w:rFonts w:asciiTheme="minorHAnsi" w:eastAsiaTheme="minorEastAsia" w:hAnsiTheme="minorHAnsi" w:cstheme="minorBidi"/>
      <w:sz w:val="22"/>
      <w:szCs w:val="22"/>
      <w:lang w:eastAsia="lt-LT"/>
    </w:rPr>
    <w:tblPr>
      <w:tblCellMar>
        <w:top w:w="0" w:type="dxa"/>
        <w:left w:w="0" w:type="dxa"/>
        <w:bottom w:w="0" w:type="dxa"/>
        <w:right w:w="0" w:type="dxa"/>
      </w:tblCellMar>
    </w:tblPr>
  </w:style>
  <w:style w:type="table" w:customStyle="1" w:styleId="Lentelstinklelis1">
    <w:name w:val="Lentelės tinklelis1"/>
    <w:basedOn w:val="prastojilentel"/>
    <w:next w:val="Lentelstinklelis"/>
    <w:rsid w:val="006C6F0F"/>
    <w:pPr>
      <w:spacing w:after="200" w:line="276" w:lineRule="auto"/>
    </w:pPr>
    <w:rPr>
      <w:rFonts w:eastAsia="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467BCF"/>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67BCF"/>
    <w:rPr>
      <w:rFonts w:ascii="Segoe UI" w:eastAsia="Times New Roman" w:hAnsi="Segoe UI" w:cs="Segoe UI"/>
      <w:color w:val="000000"/>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32988">
      <w:bodyDiv w:val="1"/>
      <w:marLeft w:val="0"/>
      <w:marRight w:val="0"/>
      <w:marTop w:val="0"/>
      <w:marBottom w:val="0"/>
      <w:divBdr>
        <w:top w:val="none" w:sz="0" w:space="0" w:color="auto"/>
        <w:left w:val="none" w:sz="0" w:space="0" w:color="auto"/>
        <w:bottom w:val="none" w:sz="0" w:space="0" w:color="auto"/>
        <w:right w:val="none" w:sz="0" w:space="0" w:color="auto"/>
      </w:divBdr>
    </w:div>
    <w:div w:id="81731566">
      <w:bodyDiv w:val="1"/>
      <w:marLeft w:val="0"/>
      <w:marRight w:val="0"/>
      <w:marTop w:val="0"/>
      <w:marBottom w:val="0"/>
      <w:divBdr>
        <w:top w:val="none" w:sz="0" w:space="0" w:color="auto"/>
        <w:left w:val="none" w:sz="0" w:space="0" w:color="auto"/>
        <w:bottom w:val="none" w:sz="0" w:space="0" w:color="auto"/>
        <w:right w:val="none" w:sz="0" w:space="0" w:color="auto"/>
      </w:divBdr>
    </w:div>
    <w:div w:id="110590936">
      <w:bodyDiv w:val="1"/>
      <w:marLeft w:val="0"/>
      <w:marRight w:val="0"/>
      <w:marTop w:val="0"/>
      <w:marBottom w:val="0"/>
      <w:divBdr>
        <w:top w:val="none" w:sz="0" w:space="0" w:color="auto"/>
        <w:left w:val="none" w:sz="0" w:space="0" w:color="auto"/>
        <w:bottom w:val="none" w:sz="0" w:space="0" w:color="auto"/>
        <w:right w:val="none" w:sz="0" w:space="0" w:color="auto"/>
      </w:divBdr>
    </w:div>
    <w:div w:id="180558874">
      <w:bodyDiv w:val="1"/>
      <w:marLeft w:val="0"/>
      <w:marRight w:val="0"/>
      <w:marTop w:val="0"/>
      <w:marBottom w:val="0"/>
      <w:divBdr>
        <w:top w:val="none" w:sz="0" w:space="0" w:color="auto"/>
        <w:left w:val="none" w:sz="0" w:space="0" w:color="auto"/>
        <w:bottom w:val="none" w:sz="0" w:space="0" w:color="auto"/>
        <w:right w:val="none" w:sz="0" w:space="0" w:color="auto"/>
      </w:divBdr>
    </w:div>
    <w:div w:id="200022839">
      <w:bodyDiv w:val="1"/>
      <w:marLeft w:val="0"/>
      <w:marRight w:val="0"/>
      <w:marTop w:val="0"/>
      <w:marBottom w:val="0"/>
      <w:divBdr>
        <w:top w:val="none" w:sz="0" w:space="0" w:color="auto"/>
        <w:left w:val="none" w:sz="0" w:space="0" w:color="auto"/>
        <w:bottom w:val="none" w:sz="0" w:space="0" w:color="auto"/>
        <w:right w:val="none" w:sz="0" w:space="0" w:color="auto"/>
      </w:divBdr>
    </w:div>
    <w:div w:id="236482101">
      <w:bodyDiv w:val="1"/>
      <w:marLeft w:val="0"/>
      <w:marRight w:val="0"/>
      <w:marTop w:val="0"/>
      <w:marBottom w:val="0"/>
      <w:divBdr>
        <w:top w:val="none" w:sz="0" w:space="0" w:color="auto"/>
        <w:left w:val="none" w:sz="0" w:space="0" w:color="auto"/>
        <w:bottom w:val="none" w:sz="0" w:space="0" w:color="auto"/>
        <w:right w:val="none" w:sz="0" w:space="0" w:color="auto"/>
      </w:divBdr>
    </w:div>
    <w:div w:id="271014701">
      <w:bodyDiv w:val="1"/>
      <w:marLeft w:val="0"/>
      <w:marRight w:val="0"/>
      <w:marTop w:val="0"/>
      <w:marBottom w:val="0"/>
      <w:divBdr>
        <w:top w:val="none" w:sz="0" w:space="0" w:color="auto"/>
        <w:left w:val="none" w:sz="0" w:space="0" w:color="auto"/>
        <w:bottom w:val="none" w:sz="0" w:space="0" w:color="auto"/>
        <w:right w:val="none" w:sz="0" w:space="0" w:color="auto"/>
      </w:divBdr>
    </w:div>
    <w:div w:id="392041705">
      <w:bodyDiv w:val="1"/>
      <w:marLeft w:val="0"/>
      <w:marRight w:val="0"/>
      <w:marTop w:val="0"/>
      <w:marBottom w:val="0"/>
      <w:divBdr>
        <w:top w:val="none" w:sz="0" w:space="0" w:color="auto"/>
        <w:left w:val="none" w:sz="0" w:space="0" w:color="auto"/>
        <w:bottom w:val="none" w:sz="0" w:space="0" w:color="auto"/>
        <w:right w:val="none" w:sz="0" w:space="0" w:color="auto"/>
      </w:divBdr>
    </w:div>
    <w:div w:id="533156891">
      <w:bodyDiv w:val="1"/>
      <w:marLeft w:val="0"/>
      <w:marRight w:val="0"/>
      <w:marTop w:val="0"/>
      <w:marBottom w:val="0"/>
      <w:divBdr>
        <w:top w:val="none" w:sz="0" w:space="0" w:color="auto"/>
        <w:left w:val="none" w:sz="0" w:space="0" w:color="auto"/>
        <w:bottom w:val="none" w:sz="0" w:space="0" w:color="auto"/>
        <w:right w:val="none" w:sz="0" w:space="0" w:color="auto"/>
      </w:divBdr>
    </w:div>
    <w:div w:id="741562956">
      <w:bodyDiv w:val="1"/>
      <w:marLeft w:val="0"/>
      <w:marRight w:val="0"/>
      <w:marTop w:val="0"/>
      <w:marBottom w:val="0"/>
      <w:divBdr>
        <w:top w:val="none" w:sz="0" w:space="0" w:color="auto"/>
        <w:left w:val="none" w:sz="0" w:space="0" w:color="auto"/>
        <w:bottom w:val="none" w:sz="0" w:space="0" w:color="auto"/>
        <w:right w:val="none" w:sz="0" w:space="0" w:color="auto"/>
      </w:divBdr>
    </w:div>
    <w:div w:id="808404867">
      <w:bodyDiv w:val="1"/>
      <w:marLeft w:val="0"/>
      <w:marRight w:val="0"/>
      <w:marTop w:val="0"/>
      <w:marBottom w:val="0"/>
      <w:divBdr>
        <w:top w:val="none" w:sz="0" w:space="0" w:color="auto"/>
        <w:left w:val="none" w:sz="0" w:space="0" w:color="auto"/>
        <w:bottom w:val="none" w:sz="0" w:space="0" w:color="auto"/>
        <w:right w:val="none" w:sz="0" w:space="0" w:color="auto"/>
      </w:divBdr>
    </w:div>
    <w:div w:id="875239866">
      <w:bodyDiv w:val="1"/>
      <w:marLeft w:val="0"/>
      <w:marRight w:val="0"/>
      <w:marTop w:val="0"/>
      <w:marBottom w:val="0"/>
      <w:divBdr>
        <w:top w:val="none" w:sz="0" w:space="0" w:color="auto"/>
        <w:left w:val="none" w:sz="0" w:space="0" w:color="auto"/>
        <w:bottom w:val="none" w:sz="0" w:space="0" w:color="auto"/>
        <w:right w:val="none" w:sz="0" w:space="0" w:color="auto"/>
      </w:divBdr>
    </w:div>
    <w:div w:id="1172331514">
      <w:bodyDiv w:val="1"/>
      <w:marLeft w:val="0"/>
      <w:marRight w:val="0"/>
      <w:marTop w:val="0"/>
      <w:marBottom w:val="0"/>
      <w:divBdr>
        <w:top w:val="none" w:sz="0" w:space="0" w:color="auto"/>
        <w:left w:val="none" w:sz="0" w:space="0" w:color="auto"/>
        <w:bottom w:val="none" w:sz="0" w:space="0" w:color="auto"/>
        <w:right w:val="none" w:sz="0" w:space="0" w:color="auto"/>
      </w:divBdr>
    </w:div>
    <w:div w:id="1250965450">
      <w:bodyDiv w:val="1"/>
      <w:marLeft w:val="0"/>
      <w:marRight w:val="0"/>
      <w:marTop w:val="0"/>
      <w:marBottom w:val="0"/>
      <w:divBdr>
        <w:top w:val="none" w:sz="0" w:space="0" w:color="auto"/>
        <w:left w:val="none" w:sz="0" w:space="0" w:color="auto"/>
        <w:bottom w:val="none" w:sz="0" w:space="0" w:color="auto"/>
        <w:right w:val="none" w:sz="0" w:space="0" w:color="auto"/>
      </w:divBdr>
    </w:div>
    <w:div w:id="1331714195">
      <w:bodyDiv w:val="1"/>
      <w:marLeft w:val="0"/>
      <w:marRight w:val="0"/>
      <w:marTop w:val="0"/>
      <w:marBottom w:val="0"/>
      <w:divBdr>
        <w:top w:val="none" w:sz="0" w:space="0" w:color="auto"/>
        <w:left w:val="none" w:sz="0" w:space="0" w:color="auto"/>
        <w:bottom w:val="none" w:sz="0" w:space="0" w:color="auto"/>
        <w:right w:val="none" w:sz="0" w:space="0" w:color="auto"/>
      </w:divBdr>
    </w:div>
    <w:div w:id="1334605169">
      <w:bodyDiv w:val="1"/>
      <w:marLeft w:val="0"/>
      <w:marRight w:val="0"/>
      <w:marTop w:val="0"/>
      <w:marBottom w:val="0"/>
      <w:divBdr>
        <w:top w:val="none" w:sz="0" w:space="0" w:color="auto"/>
        <w:left w:val="none" w:sz="0" w:space="0" w:color="auto"/>
        <w:bottom w:val="none" w:sz="0" w:space="0" w:color="auto"/>
        <w:right w:val="none" w:sz="0" w:space="0" w:color="auto"/>
      </w:divBdr>
    </w:div>
    <w:div w:id="1446773194">
      <w:bodyDiv w:val="1"/>
      <w:marLeft w:val="0"/>
      <w:marRight w:val="0"/>
      <w:marTop w:val="0"/>
      <w:marBottom w:val="0"/>
      <w:divBdr>
        <w:top w:val="none" w:sz="0" w:space="0" w:color="auto"/>
        <w:left w:val="none" w:sz="0" w:space="0" w:color="auto"/>
        <w:bottom w:val="none" w:sz="0" w:space="0" w:color="auto"/>
        <w:right w:val="none" w:sz="0" w:space="0" w:color="auto"/>
      </w:divBdr>
    </w:div>
    <w:div w:id="1636181987">
      <w:bodyDiv w:val="1"/>
      <w:marLeft w:val="0"/>
      <w:marRight w:val="0"/>
      <w:marTop w:val="0"/>
      <w:marBottom w:val="0"/>
      <w:divBdr>
        <w:top w:val="none" w:sz="0" w:space="0" w:color="auto"/>
        <w:left w:val="none" w:sz="0" w:space="0" w:color="auto"/>
        <w:bottom w:val="none" w:sz="0" w:space="0" w:color="auto"/>
        <w:right w:val="none" w:sz="0" w:space="0" w:color="auto"/>
      </w:divBdr>
    </w:div>
    <w:div w:id="1670475364">
      <w:bodyDiv w:val="1"/>
      <w:marLeft w:val="0"/>
      <w:marRight w:val="0"/>
      <w:marTop w:val="0"/>
      <w:marBottom w:val="0"/>
      <w:divBdr>
        <w:top w:val="none" w:sz="0" w:space="0" w:color="auto"/>
        <w:left w:val="none" w:sz="0" w:space="0" w:color="auto"/>
        <w:bottom w:val="none" w:sz="0" w:space="0" w:color="auto"/>
        <w:right w:val="none" w:sz="0" w:space="0" w:color="auto"/>
      </w:divBdr>
    </w:div>
    <w:div w:id="1681926365">
      <w:bodyDiv w:val="1"/>
      <w:marLeft w:val="0"/>
      <w:marRight w:val="0"/>
      <w:marTop w:val="0"/>
      <w:marBottom w:val="0"/>
      <w:divBdr>
        <w:top w:val="none" w:sz="0" w:space="0" w:color="auto"/>
        <w:left w:val="none" w:sz="0" w:space="0" w:color="auto"/>
        <w:bottom w:val="none" w:sz="0" w:space="0" w:color="auto"/>
        <w:right w:val="none" w:sz="0" w:space="0" w:color="auto"/>
      </w:divBdr>
    </w:div>
    <w:div w:id="1709333587">
      <w:bodyDiv w:val="1"/>
      <w:marLeft w:val="0"/>
      <w:marRight w:val="0"/>
      <w:marTop w:val="0"/>
      <w:marBottom w:val="0"/>
      <w:divBdr>
        <w:top w:val="none" w:sz="0" w:space="0" w:color="auto"/>
        <w:left w:val="none" w:sz="0" w:space="0" w:color="auto"/>
        <w:bottom w:val="none" w:sz="0" w:space="0" w:color="auto"/>
        <w:right w:val="none" w:sz="0" w:space="0" w:color="auto"/>
      </w:divBdr>
    </w:div>
    <w:div w:id="1711607461">
      <w:bodyDiv w:val="1"/>
      <w:marLeft w:val="0"/>
      <w:marRight w:val="0"/>
      <w:marTop w:val="0"/>
      <w:marBottom w:val="0"/>
      <w:divBdr>
        <w:top w:val="none" w:sz="0" w:space="0" w:color="auto"/>
        <w:left w:val="none" w:sz="0" w:space="0" w:color="auto"/>
        <w:bottom w:val="none" w:sz="0" w:space="0" w:color="auto"/>
        <w:right w:val="none" w:sz="0" w:space="0" w:color="auto"/>
      </w:divBdr>
    </w:div>
    <w:div w:id="1731227230">
      <w:bodyDiv w:val="1"/>
      <w:marLeft w:val="0"/>
      <w:marRight w:val="0"/>
      <w:marTop w:val="0"/>
      <w:marBottom w:val="0"/>
      <w:divBdr>
        <w:top w:val="none" w:sz="0" w:space="0" w:color="auto"/>
        <w:left w:val="none" w:sz="0" w:space="0" w:color="auto"/>
        <w:bottom w:val="none" w:sz="0" w:space="0" w:color="auto"/>
        <w:right w:val="none" w:sz="0" w:space="0" w:color="auto"/>
      </w:divBdr>
    </w:div>
    <w:div w:id="1894005280">
      <w:bodyDiv w:val="1"/>
      <w:marLeft w:val="0"/>
      <w:marRight w:val="0"/>
      <w:marTop w:val="0"/>
      <w:marBottom w:val="0"/>
      <w:divBdr>
        <w:top w:val="none" w:sz="0" w:space="0" w:color="auto"/>
        <w:left w:val="none" w:sz="0" w:space="0" w:color="auto"/>
        <w:bottom w:val="none" w:sz="0" w:space="0" w:color="auto"/>
        <w:right w:val="none" w:sz="0" w:space="0" w:color="auto"/>
      </w:divBdr>
    </w:div>
    <w:div w:id="1942251824">
      <w:bodyDiv w:val="1"/>
      <w:marLeft w:val="0"/>
      <w:marRight w:val="0"/>
      <w:marTop w:val="0"/>
      <w:marBottom w:val="0"/>
      <w:divBdr>
        <w:top w:val="none" w:sz="0" w:space="0" w:color="auto"/>
        <w:left w:val="none" w:sz="0" w:space="0" w:color="auto"/>
        <w:bottom w:val="none" w:sz="0" w:space="0" w:color="auto"/>
        <w:right w:val="none" w:sz="0" w:space="0" w:color="auto"/>
      </w:divBdr>
    </w:div>
    <w:div w:id="1954970353">
      <w:bodyDiv w:val="1"/>
      <w:marLeft w:val="0"/>
      <w:marRight w:val="0"/>
      <w:marTop w:val="0"/>
      <w:marBottom w:val="0"/>
      <w:divBdr>
        <w:top w:val="none" w:sz="0" w:space="0" w:color="auto"/>
        <w:left w:val="none" w:sz="0" w:space="0" w:color="auto"/>
        <w:bottom w:val="none" w:sz="0" w:space="0" w:color="auto"/>
        <w:right w:val="none" w:sz="0" w:space="0" w:color="auto"/>
      </w:divBdr>
    </w:div>
    <w:div w:id="2019309270">
      <w:bodyDiv w:val="1"/>
      <w:marLeft w:val="0"/>
      <w:marRight w:val="0"/>
      <w:marTop w:val="0"/>
      <w:marBottom w:val="0"/>
      <w:divBdr>
        <w:top w:val="none" w:sz="0" w:space="0" w:color="auto"/>
        <w:left w:val="none" w:sz="0" w:space="0" w:color="auto"/>
        <w:bottom w:val="none" w:sz="0" w:space="0" w:color="auto"/>
        <w:right w:val="none" w:sz="0" w:space="0" w:color="auto"/>
      </w:divBdr>
    </w:div>
    <w:div w:id="2123186036">
      <w:bodyDiv w:val="1"/>
      <w:marLeft w:val="0"/>
      <w:marRight w:val="0"/>
      <w:marTop w:val="0"/>
      <w:marBottom w:val="0"/>
      <w:divBdr>
        <w:top w:val="none" w:sz="0" w:space="0" w:color="auto"/>
        <w:left w:val="none" w:sz="0" w:space="0" w:color="auto"/>
        <w:bottom w:val="none" w:sz="0" w:space="0" w:color="auto"/>
        <w:right w:val="none" w:sz="0" w:space="0" w:color="auto"/>
      </w:divBdr>
    </w:div>
    <w:div w:id="2135050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g"/><Relationship Id="rId18" Type="http://schemas.openxmlformats.org/officeDocument/2006/relationships/image" Target="media/image14.jp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8.jpg"/><Relationship Id="rId17" Type="http://schemas.openxmlformats.org/officeDocument/2006/relationships/image" Target="media/image13.jpg"/><Relationship Id="rId2" Type="http://schemas.openxmlformats.org/officeDocument/2006/relationships/styles" Target="styles.xml"/><Relationship Id="rId16" Type="http://schemas.openxmlformats.org/officeDocument/2006/relationships/image" Target="media/image12.jp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5" Type="http://schemas.openxmlformats.org/officeDocument/2006/relationships/image" Target="media/image1.jpg"/><Relationship Id="rId15" Type="http://schemas.openxmlformats.org/officeDocument/2006/relationships/image" Target="media/image11.jpg"/><Relationship Id="rId10" Type="http://schemas.openxmlformats.org/officeDocument/2006/relationships/image" Target="media/image6.jp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jp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1204</TotalTime>
  <Pages>6</Pages>
  <Words>9382</Words>
  <Characters>5348</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Zilvitis</dc:creator>
  <cp:keywords/>
  <dc:description/>
  <cp:lastModifiedBy>Zilvitis</cp:lastModifiedBy>
  <cp:revision>10</cp:revision>
  <cp:lastPrinted>2025-07-24T06:41:00Z</cp:lastPrinted>
  <dcterms:created xsi:type="dcterms:W3CDTF">2025-04-10T06:55:00Z</dcterms:created>
  <dcterms:modified xsi:type="dcterms:W3CDTF">2025-07-24T07:54:00Z</dcterms:modified>
</cp:coreProperties>
</file>