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2CFE" w14:textId="77777777" w:rsidR="002324AD" w:rsidRPr="00A77AA8" w:rsidRDefault="002324AD" w:rsidP="002324AD">
      <w:pPr>
        <w:jc w:val="center"/>
        <w:rPr>
          <w:szCs w:val="24"/>
        </w:rPr>
      </w:pPr>
      <w:r w:rsidRPr="00323E6B">
        <w:rPr>
          <w:b/>
          <w:szCs w:val="24"/>
        </w:rPr>
        <w:t>PASLAUGŲ VIEŠOJO PIRKIMO-PARDAVIMO SUTARTIS</w:t>
      </w:r>
    </w:p>
    <w:p w14:paraId="4E1B16F7" w14:textId="77777777" w:rsidR="002324AD" w:rsidRPr="00323E6B" w:rsidRDefault="002324AD" w:rsidP="002324AD">
      <w:pPr>
        <w:jc w:val="center"/>
        <w:rPr>
          <w:b/>
          <w:szCs w:val="24"/>
        </w:rPr>
      </w:pPr>
    </w:p>
    <w:p w14:paraId="004CE3F7" w14:textId="3DB0F962" w:rsidR="002324AD" w:rsidRPr="00323E6B" w:rsidRDefault="002324AD" w:rsidP="002324AD">
      <w:pPr>
        <w:suppressAutoHyphens/>
        <w:jc w:val="center"/>
        <w:rPr>
          <w:szCs w:val="24"/>
        </w:rPr>
      </w:pPr>
      <w:r w:rsidRPr="00323E6B">
        <w:rPr>
          <w:szCs w:val="24"/>
        </w:rPr>
        <w:t>20</w:t>
      </w:r>
      <w:r>
        <w:rPr>
          <w:szCs w:val="24"/>
        </w:rPr>
        <w:t xml:space="preserve">25 </w:t>
      </w:r>
      <w:r w:rsidRPr="00323E6B">
        <w:rPr>
          <w:szCs w:val="24"/>
        </w:rPr>
        <w:t xml:space="preserve">m. </w:t>
      </w:r>
      <w:r>
        <w:rPr>
          <w:szCs w:val="24"/>
        </w:rPr>
        <w:t>lapkričio</w:t>
      </w:r>
      <w:r w:rsidRPr="00323E6B">
        <w:rPr>
          <w:szCs w:val="24"/>
        </w:rPr>
        <w:t xml:space="preserve"> </w:t>
      </w:r>
      <w:r>
        <w:rPr>
          <w:szCs w:val="24"/>
        </w:rPr>
        <w:t xml:space="preserve"> </w:t>
      </w:r>
      <w:r w:rsidR="005D56A6">
        <w:rPr>
          <w:szCs w:val="24"/>
        </w:rPr>
        <w:t xml:space="preserve"> </w:t>
      </w:r>
      <w:r w:rsidRPr="00323E6B">
        <w:rPr>
          <w:szCs w:val="24"/>
        </w:rPr>
        <w:t>d. Nr.</w:t>
      </w:r>
    </w:p>
    <w:p w14:paraId="20D2333B" w14:textId="77777777" w:rsidR="002324AD" w:rsidRPr="00323E6B" w:rsidRDefault="002324AD" w:rsidP="002324AD">
      <w:pPr>
        <w:suppressAutoHyphens/>
        <w:jc w:val="center"/>
        <w:rPr>
          <w:szCs w:val="24"/>
        </w:rPr>
      </w:pPr>
      <w:r w:rsidRPr="00323E6B">
        <w:rPr>
          <w:szCs w:val="24"/>
        </w:rPr>
        <w:t>Naujoji Akmenė</w:t>
      </w:r>
    </w:p>
    <w:p w14:paraId="3B041043" w14:textId="77777777" w:rsidR="002324AD" w:rsidRPr="00323E6B" w:rsidRDefault="002324AD" w:rsidP="002324AD">
      <w:pPr>
        <w:tabs>
          <w:tab w:val="left" w:pos="900"/>
        </w:tabs>
        <w:jc w:val="center"/>
        <w:rPr>
          <w:szCs w:val="24"/>
        </w:rPr>
      </w:pPr>
    </w:p>
    <w:p w14:paraId="25F0BA8D" w14:textId="77777777" w:rsidR="002324AD" w:rsidRDefault="002324AD" w:rsidP="002324AD">
      <w:pPr>
        <w:jc w:val="center"/>
        <w:rPr>
          <w:b/>
          <w:szCs w:val="24"/>
        </w:rPr>
      </w:pPr>
      <w:r w:rsidRPr="00323E6B">
        <w:rPr>
          <w:b/>
          <w:szCs w:val="24"/>
        </w:rPr>
        <w:t>I</w:t>
      </w:r>
      <w:r>
        <w:rPr>
          <w:b/>
          <w:szCs w:val="24"/>
        </w:rPr>
        <w:t xml:space="preserve"> SKYRIUS</w:t>
      </w:r>
    </w:p>
    <w:p w14:paraId="1F316F64" w14:textId="585172D0" w:rsidR="002324AD" w:rsidRDefault="002324AD" w:rsidP="002324AD">
      <w:pPr>
        <w:jc w:val="center"/>
        <w:rPr>
          <w:b/>
          <w:szCs w:val="24"/>
        </w:rPr>
      </w:pPr>
      <w:r w:rsidRPr="00323E6B">
        <w:rPr>
          <w:b/>
          <w:szCs w:val="24"/>
        </w:rPr>
        <w:t>SUTARTIES ŠALYS</w:t>
      </w:r>
    </w:p>
    <w:p w14:paraId="468B23B3" w14:textId="77777777" w:rsidR="002324AD" w:rsidRPr="00323E6B" w:rsidRDefault="002324AD" w:rsidP="002324AD">
      <w:pPr>
        <w:jc w:val="center"/>
        <w:rPr>
          <w:b/>
          <w:szCs w:val="24"/>
        </w:rPr>
      </w:pPr>
    </w:p>
    <w:p w14:paraId="62E551BB" w14:textId="085BEB52" w:rsidR="002324AD" w:rsidRPr="00323E6B" w:rsidRDefault="002324AD" w:rsidP="00FE45B2">
      <w:pPr>
        <w:ind w:firstLine="709"/>
        <w:contextualSpacing/>
        <w:jc w:val="both"/>
        <w:rPr>
          <w:szCs w:val="24"/>
        </w:rPr>
      </w:pPr>
      <w:r w:rsidRPr="00323E6B">
        <w:rPr>
          <w:szCs w:val="24"/>
        </w:rPr>
        <w:t xml:space="preserve">1. </w:t>
      </w:r>
      <w:r w:rsidR="00F84984" w:rsidRPr="00CB7B88">
        <w:rPr>
          <w:szCs w:val="24"/>
        </w:rPr>
        <w:t>Viešoji įstaiga „Akmenės būstas“ (kodas Juridinių asmenų registre 153259061), atstovaujama viešosios įstaigos „Akmenės būstas“ direktorės Dalios Noraitės-Borusienės, veikiančios pagal įstaigos įstatus (toliau – Pirkėjas), ir</w:t>
      </w:r>
      <w:r w:rsidR="0096614A">
        <w:rPr>
          <w:szCs w:val="24"/>
        </w:rPr>
        <w:t xml:space="preserve"> uždaroji akcinė bendrovė</w:t>
      </w:r>
      <w:r w:rsidR="00FE45B2" w:rsidRPr="00FE45B2">
        <w:rPr>
          <w:szCs w:val="24"/>
          <w:lang w:eastAsia="lt-LT"/>
        </w:rPr>
        <w:t xml:space="preserve"> „Informatikos ir ryšių technologijų</w:t>
      </w:r>
      <w:r w:rsidR="00FE45B2">
        <w:rPr>
          <w:szCs w:val="24"/>
          <w:lang w:eastAsia="lt-LT"/>
        </w:rPr>
        <w:t xml:space="preserve"> </w:t>
      </w:r>
      <w:r w:rsidR="00FE45B2" w:rsidRPr="00FE45B2">
        <w:rPr>
          <w:szCs w:val="24"/>
          <w:lang w:eastAsia="lt-LT"/>
        </w:rPr>
        <w:t>centras“ (kodas Juridinių asmenų registre 134880487), atstovaujama direktoriaus, Gintaut</w:t>
      </w:r>
      <w:r w:rsidR="0096614A">
        <w:rPr>
          <w:szCs w:val="24"/>
          <w:lang w:eastAsia="lt-LT"/>
        </w:rPr>
        <w:t>o</w:t>
      </w:r>
      <w:r w:rsidR="00FE45B2">
        <w:rPr>
          <w:szCs w:val="24"/>
          <w:lang w:eastAsia="lt-LT"/>
        </w:rPr>
        <w:t xml:space="preserve"> </w:t>
      </w:r>
      <w:proofErr w:type="spellStart"/>
      <w:r w:rsidR="00FE45B2" w:rsidRPr="00FE45B2">
        <w:rPr>
          <w:szCs w:val="24"/>
          <w:lang w:eastAsia="lt-LT"/>
        </w:rPr>
        <w:t>Žaliausk</w:t>
      </w:r>
      <w:r w:rsidR="0096614A">
        <w:rPr>
          <w:szCs w:val="24"/>
          <w:lang w:eastAsia="lt-LT"/>
        </w:rPr>
        <w:t>o</w:t>
      </w:r>
      <w:proofErr w:type="spellEnd"/>
      <w:r w:rsidR="00FE45B2" w:rsidRPr="00FE45B2">
        <w:rPr>
          <w:szCs w:val="24"/>
          <w:lang w:eastAsia="lt-LT"/>
        </w:rPr>
        <w:t xml:space="preserve"> (toliau – </w:t>
      </w:r>
      <w:r w:rsidR="00377AE0">
        <w:rPr>
          <w:szCs w:val="24"/>
          <w:lang w:eastAsia="lt-LT"/>
        </w:rPr>
        <w:t>Teikėjas</w:t>
      </w:r>
      <w:r w:rsidR="00FE45B2" w:rsidRPr="00FE45B2">
        <w:rPr>
          <w:szCs w:val="24"/>
          <w:lang w:eastAsia="lt-LT"/>
        </w:rPr>
        <w:t>), veikiančio pagal bendrovės įstatus</w:t>
      </w:r>
      <w:r w:rsidRPr="00323E6B">
        <w:rPr>
          <w:i/>
          <w:szCs w:val="24"/>
          <w:lang w:eastAsia="lt-LT"/>
        </w:rPr>
        <w:t>,</w:t>
      </w:r>
      <w:r w:rsidRPr="00323E6B">
        <w:rPr>
          <w:szCs w:val="24"/>
          <w:lang w:eastAsia="lt-LT"/>
        </w:rPr>
        <w:t xml:space="preserve"> sudarė šią </w:t>
      </w:r>
      <w:r>
        <w:rPr>
          <w:szCs w:val="24"/>
          <w:lang w:eastAsia="lt-LT"/>
        </w:rPr>
        <w:t xml:space="preserve">Paslaugų </w:t>
      </w:r>
      <w:r w:rsidRPr="00323E6B">
        <w:rPr>
          <w:szCs w:val="24"/>
          <w:lang w:eastAsia="lt-LT"/>
        </w:rPr>
        <w:t xml:space="preserve">viešojo pirkimo-pardavimo sutartį (toliau – Sutartis). </w:t>
      </w:r>
    </w:p>
    <w:p w14:paraId="127D6C9F" w14:textId="77777777" w:rsidR="002324AD" w:rsidRPr="00323E6B" w:rsidRDefault="002324AD" w:rsidP="002324AD">
      <w:pPr>
        <w:tabs>
          <w:tab w:val="left" w:pos="0"/>
          <w:tab w:val="left" w:pos="993"/>
        </w:tabs>
        <w:contextualSpacing/>
        <w:jc w:val="both"/>
        <w:rPr>
          <w:szCs w:val="24"/>
        </w:rPr>
      </w:pPr>
    </w:p>
    <w:p w14:paraId="70BCC2A3" w14:textId="77777777" w:rsidR="002324AD" w:rsidRDefault="002324AD" w:rsidP="002324AD">
      <w:pPr>
        <w:jc w:val="center"/>
        <w:rPr>
          <w:b/>
          <w:szCs w:val="24"/>
        </w:rPr>
      </w:pPr>
      <w:r w:rsidRPr="00323E6B">
        <w:rPr>
          <w:b/>
          <w:szCs w:val="24"/>
        </w:rPr>
        <w:t>II</w:t>
      </w:r>
      <w:r>
        <w:rPr>
          <w:b/>
          <w:szCs w:val="24"/>
        </w:rPr>
        <w:t xml:space="preserve"> SKYRIUS</w:t>
      </w:r>
    </w:p>
    <w:p w14:paraId="1483CDDF" w14:textId="75065C3C" w:rsidR="002324AD" w:rsidRDefault="002324AD" w:rsidP="002324AD">
      <w:pPr>
        <w:jc w:val="center"/>
        <w:rPr>
          <w:b/>
          <w:szCs w:val="24"/>
        </w:rPr>
      </w:pPr>
      <w:r w:rsidRPr="00323E6B">
        <w:rPr>
          <w:b/>
          <w:szCs w:val="24"/>
        </w:rPr>
        <w:t>SUTARTIES OBJEKTAS</w:t>
      </w:r>
    </w:p>
    <w:p w14:paraId="1F7D91CC" w14:textId="77777777" w:rsidR="002324AD" w:rsidRPr="00323E6B" w:rsidRDefault="002324AD" w:rsidP="002324AD">
      <w:pPr>
        <w:jc w:val="center"/>
        <w:rPr>
          <w:b/>
          <w:szCs w:val="24"/>
        </w:rPr>
      </w:pPr>
    </w:p>
    <w:p w14:paraId="00757AD3" w14:textId="4F895ED1" w:rsidR="006F4600" w:rsidRDefault="002324AD" w:rsidP="006F4600">
      <w:pPr>
        <w:ind w:firstLine="720"/>
        <w:contextualSpacing/>
        <w:jc w:val="both"/>
        <w:rPr>
          <w:szCs w:val="24"/>
        </w:rPr>
      </w:pPr>
      <w:r w:rsidRPr="00323E6B">
        <w:rPr>
          <w:szCs w:val="24"/>
        </w:rPr>
        <w:t xml:space="preserve">2. Vadovaujantis šioje Sutartyje nustatytomis sąlygomis ir tvarka Užsakovas paveda, o Teikėjas įsipareigoja suteikti </w:t>
      </w:r>
      <w:r w:rsidR="006F4600">
        <w:rPr>
          <w:szCs w:val="24"/>
        </w:rPr>
        <w:t>klientų aptarnavimo sistemos „</w:t>
      </w:r>
      <w:proofErr w:type="spellStart"/>
      <w:r w:rsidR="006F4600">
        <w:rPr>
          <w:szCs w:val="24"/>
        </w:rPr>
        <w:t>Mokesta</w:t>
      </w:r>
      <w:proofErr w:type="spellEnd"/>
      <w:r w:rsidR="006F4600">
        <w:rPr>
          <w:szCs w:val="24"/>
        </w:rPr>
        <w:t xml:space="preserve"> 2.0“ išplėtimo „RM </w:t>
      </w:r>
      <w:proofErr w:type="spellStart"/>
      <w:r w:rsidR="006F4600">
        <w:rPr>
          <w:szCs w:val="24"/>
        </w:rPr>
        <w:t>Mokesta</w:t>
      </w:r>
      <w:proofErr w:type="spellEnd"/>
      <w:r w:rsidR="006F4600">
        <w:rPr>
          <w:szCs w:val="24"/>
        </w:rPr>
        <w:t>“ moduli</w:t>
      </w:r>
      <w:r w:rsidR="00324593">
        <w:rPr>
          <w:szCs w:val="24"/>
        </w:rPr>
        <w:t>u</w:t>
      </w:r>
      <w:r w:rsidRPr="00323E6B">
        <w:rPr>
          <w:szCs w:val="24"/>
        </w:rPr>
        <w:t xml:space="preserve"> paslaugas (toliau – Paslaugos).</w:t>
      </w:r>
      <w:r w:rsidR="006F4600" w:rsidRPr="006F4600">
        <w:rPr>
          <w:szCs w:val="24"/>
        </w:rPr>
        <w:t xml:space="preserve"> </w:t>
      </w:r>
      <w:r w:rsidR="006F4600">
        <w:rPr>
          <w:szCs w:val="24"/>
        </w:rPr>
        <w:t>Paslaugos</w:t>
      </w:r>
      <w:r w:rsidR="006F4600" w:rsidRPr="00CB7B88">
        <w:rPr>
          <w:szCs w:val="24"/>
        </w:rPr>
        <w:t xml:space="preserve"> turi atitikti Techninėje specifikacijoje (Sutarties 1 priedas) joms keliamus reikalavimus.</w:t>
      </w:r>
    </w:p>
    <w:p w14:paraId="222608F6" w14:textId="77777777" w:rsidR="005370C3" w:rsidRDefault="002324AD" w:rsidP="005370C3">
      <w:pPr>
        <w:tabs>
          <w:tab w:val="left" w:pos="284"/>
          <w:tab w:val="left" w:pos="993"/>
          <w:tab w:val="left" w:pos="1560"/>
        </w:tabs>
        <w:ind w:firstLine="709"/>
        <w:contextualSpacing/>
        <w:jc w:val="both"/>
        <w:rPr>
          <w:rFonts w:eastAsia="Calibri"/>
          <w:szCs w:val="24"/>
        </w:rPr>
      </w:pPr>
      <w:r w:rsidRPr="00323E6B">
        <w:rPr>
          <w:rFonts w:eastAsia="Calibri"/>
          <w:szCs w:val="24"/>
        </w:rPr>
        <w:t>3</w:t>
      </w:r>
      <w:r w:rsidRPr="00323E6B">
        <w:rPr>
          <w:szCs w:val="24"/>
        </w:rPr>
        <w:t xml:space="preserve">. </w:t>
      </w:r>
      <w:r w:rsidRPr="00323E6B">
        <w:rPr>
          <w:rFonts w:eastAsia="Calibri"/>
          <w:szCs w:val="24"/>
        </w:rPr>
        <w:t>Teikėjas Paslaugas pradeda teikti nuo Sutarties įsigaliojimo dienos</w:t>
      </w:r>
      <w:r>
        <w:rPr>
          <w:rFonts w:eastAsia="Calibri"/>
          <w:szCs w:val="24"/>
        </w:rPr>
        <w:t>.</w:t>
      </w:r>
      <w:r w:rsidRPr="00323E6B">
        <w:rPr>
          <w:rFonts w:eastAsia="Calibri"/>
          <w:szCs w:val="24"/>
        </w:rPr>
        <w:t xml:space="preserve"> Paslaugos, numatytos Sutartyje, turi būti suteiktos </w:t>
      </w:r>
      <w:r w:rsidR="005E76A1">
        <w:rPr>
          <w:szCs w:val="24"/>
        </w:rPr>
        <w:t>5</w:t>
      </w:r>
      <w:r w:rsidR="005E76A1" w:rsidRPr="00D67A02">
        <w:rPr>
          <w:szCs w:val="24"/>
        </w:rPr>
        <w:t xml:space="preserve"> mėnesi</w:t>
      </w:r>
      <w:r w:rsidR="005E76A1">
        <w:rPr>
          <w:szCs w:val="24"/>
        </w:rPr>
        <w:t>us</w:t>
      </w:r>
      <w:r w:rsidR="005E76A1" w:rsidRPr="00D67A02">
        <w:rPr>
          <w:szCs w:val="24"/>
        </w:rPr>
        <w:t xml:space="preserve"> (įskaitant </w:t>
      </w:r>
      <w:r w:rsidR="005E76A1">
        <w:rPr>
          <w:szCs w:val="24"/>
        </w:rPr>
        <w:t>3</w:t>
      </w:r>
      <w:r w:rsidR="005E76A1" w:rsidRPr="00D67A02">
        <w:rPr>
          <w:szCs w:val="24"/>
        </w:rPr>
        <w:t>0 k. d. atsiskaitymo už suteikt</w:t>
      </w:r>
      <w:r w:rsidR="005E76A1">
        <w:rPr>
          <w:szCs w:val="24"/>
        </w:rPr>
        <w:t>as</w:t>
      </w:r>
      <w:r w:rsidR="005E76A1" w:rsidRPr="00D67A02">
        <w:rPr>
          <w:szCs w:val="24"/>
        </w:rPr>
        <w:t xml:space="preserve"> </w:t>
      </w:r>
      <w:r w:rsidR="005E76A1">
        <w:rPr>
          <w:szCs w:val="24"/>
        </w:rPr>
        <w:t>P</w:t>
      </w:r>
      <w:r w:rsidR="005E76A1" w:rsidRPr="00D67A02">
        <w:rPr>
          <w:szCs w:val="24"/>
        </w:rPr>
        <w:t>aslaug</w:t>
      </w:r>
      <w:r w:rsidR="005E76A1">
        <w:rPr>
          <w:szCs w:val="24"/>
        </w:rPr>
        <w:t>as</w:t>
      </w:r>
      <w:r w:rsidR="005E76A1" w:rsidRPr="00D67A02">
        <w:rPr>
          <w:szCs w:val="24"/>
        </w:rPr>
        <w:t xml:space="preserve"> terminą) nuo </w:t>
      </w:r>
      <w:r w:rsidR="005E76A1">
        <w:rPr>
          <w:szCs w:val="24"/>
        </w:rPr>
        <w:t xml:space="preserve">sutarties pasirašymo dienos, </w:t>
      </w:r>
      <w:r w:rsidR="005E76A1" w:rsidRPr="00F61CAC">
        <w:rPr>
          <w:szCs w:val="24"/>
        </w:rPr>
        <w:t>tačiau ne ilgiau kaip iki 2026 m. kovo 31 d</w:t>
      </w:r>
      <w:r w:rsidR="005E76A1" w:rsidRPr="00D67A02">
        <w:rPr>
          <w:szCs w:val="24"/>
        </w:rPr>
        <w:t>.</w:t>
      </w:r>
      <w:r w:rsidR="005370C3">
        <w:rPr>
          <w:rFonts w:eastAsia="Calibri"/>
          <w:szCs w:val="24"/>
        </w:rPr>
        <w:t xml:space="preserve"> </w:t>
      </w:r>
    </w:p>
    <w:p w14:paraId="5D44E0C2" w14:textId="77777777" w:rsidR="005370C3" w:rsidRDefault="002324AD" w:rsidP="005370C3">
      <w:pPr>
        <w:tabs>
          <w:tab w:val="left" w:pos="284"/>
          <w:tab w:val="left" w:pos="993"/>
          <w:tab w:val="left" w:pos="1560"/>
        </w:tabs>
        <w:ind w:firstLine="709"/>
        <w:contextualSpacing/>
        <w:jc w:val="both"/>
        <w:rPr>
          <w:rFonts w:eastAsia="Calibri"/>
          <w:szCs w:val="24"/>
        </w:rPr>
      </w:pPr>
      <w:r>
        <w:rPr>
          <w:rFonts w:eastAsia="Calibri"/>
          <w:szCs w:val="24"/>
        </w:rPr>
        <w:t xml:space="preserve">4. </w:t>
      </w:r>
      <w:r w:rsidRPr="00323E6B">
        <w:rPr>
          <w:szCs w:val="24"/>
        </w:rPr>
        <w:t xml:space="preserve">Paslaugų perdavimas įforminamas Paslaugų perdavimo-priėmimo aktu, kurį rengia Teikėjas, o Paslaugų perdavimo metu jį pasirašo įgalioti Užsakovo (už Sutarties vykdymo kontrolę paskirtas asmuo) ir Teikėjo atstovai. </w:t>
      </w:r>
    </w:p>
    <w:p w14:paraId="4C3056B5" w14:textId="0DA3B9DA" w:rsidR="002324AD" w:rsidRPr="005370C3" w:rsidRDefault="002324AD" w:rsidP="005370C3">
      <w:pPr>
        <w:tabs>
          <w:tab w:val="left" w:pos="284"/>
          <w:tab w:val="left" w:pos="993"/>
          <w:tab w:val="left" w:pos="1560"/>
        </w:tabs>
        <w:ind w:firstLine="709"/>
        <w:contextualSpacing/>
        <w:jc w:val="both"/>
        <w:rPr>
          <w:rFonts w:eastAsia="Calibri"/>
          <w:szCs w:val="24"/>
        </w:rPr>
      </w:pPr>
      <w:r>
        <w:rPr>
          <w:rFonts w:eastAsia="Calibri"/>
          <w:szCs w:val="24"/>
        </w:rPr>
        <w:t>5</w:t>
      </w:r>
      <w:r w:rsidRPr="00323E6B">
        <w:rPr>
          <w:rFonts w:eastAsia="Calibri"/>
          <w:szCs w:val="24"/>
        </w:rPr>
        <w:t xml:space="preserve">. Paslaugų teikimo vieta: </w:t>
      </w:r>
      <w:r w:rsidR="005370C3" w:rsidRPr="005370C3">
        <w:rPr>
          <w:rFonts w:eastAsia="Calibri"/>
          <w:szCs w:val="24"/>
        </w:rPr>
        <w:t>Respublikos g. 3B LT-85149,</w:t>
      </w:r>
      <w:r w:rsidR="005370C3">
        <w:rPr>
          <w:rFonts w:eastAsia="Calibri"/>
          <w:szCs w:val="24"/>
        </w:rPr>
        <w:t xml:space="preserve"> </w:t>
      </w:r>
      <w:r w:rsidR="005370C3" w:rsidRPr="005370C3">
        <w:rPr>
          <w:rFonts w:eastAsia="Calibri"/>
          <w:szCs w:val="24"/>
        </w:rPr>
        <w:t>Naujojoje Akmenėje</w:t>
      </w:r>
      <w:r w:rsidR="005370C3">
        <w:rPr>
          <w:rFonts w:eastAsia="Calibri"/>
          <w:szCs w:val="24"/>
        </w:rPr>
        <w:t xml:space="preserve">. </w:t>
      </w:r>
    </w:p>
    <w:p w14:paraId="757B39D6" w14:textId="77777777" w:rsidR="002324AD" w:rsidRPr="00323E6B" w:rsidRDefault="002324AD" w:rsidP="002324AD">
      <w:pPr>
        <w:tabs>
          <w:tab w:val="left" w:pos="284"/>
          <w:tab w:val="left" w:pos="993"/>
          <w:tab w:val="left" w:pos="1560"/>
        </w:tabs>
        <w:contextualSpacing/>
        <w:jc w:val="both"/>
        <w:rPr>
          <w:szCs w:val="24"/>
        </w:rPr>
      </w:pPr>
    </w:p>
    <w:p w14:paraId="1366D004" w14:textId="77777777" w:rsidR="002324AD" w:rsidRPr="00AA4ABC" w:rsidRDefault="002324AD" w:rsidP="002324AD">
      <w:pPr>
        <w:pStyle w:val="Sraopastraipa"/>
        <w:ind w:left="0"/>
        <w:jc w:val="center"/>
        <w:rPr>
          <w:b/>
          <w:szCs w:val="24"/>
        </w:rPr>
      </w:pPr>
      <w:r w:rsidRPr="00AA4ABC">
        <w:rPr>
          <w:b/>
          <w:szCs w:val="24"/>
        </w:rPr>
        <w:t>III SKYRIUS</w:t>
      </w:r>
    </w:p>
    <w:p w14:paraId="6A46D3EF" w14:textId="6AEDE12E" w:rsidR="002324AD" w:rsidRPr="00AA4ABC" w:rsidRDefault="002324AD" w:rsidP="002324AD">
      <w:pPr>
        <w:pStyle w:val="Sraopastraipa"/>
        <w:ind w:left="0"/>
        <w:jc w:val="center"/>
        <w:rPr>
          <w:b/>
          <w:szCs w:val="24"/>
        </w:rPr>
      </w:pPr>
      <w:r w:rsidRPr="00AA4ABC">
        <w:rPr>
          <w:b/>
          <w:szCs w:val="24"/>
        </w:rPr>
        <w:t>KAINA IR ATSISKAITYMO TVARKA</w:t>
      </w:r>
    </w:p>
    <w:p w14:paraId="3A3D77A7" w14:textId="77777777" w:rsidR="002324AD" w:rsidRPr="00AA4ABC" w:rsidRDefault="002324AD" w:rsidP="002324AD">
      <w:pPr>
        <w:pStyle w:val="Sraopastraipa"/>
        <w:ind w:left="0"/>
        <w:jc w:val="center"/>
        <w:rPr>
          <w:b/>
          <w:szCs w:val="24"/>
        </w:rPr>
      </w:pPr>
    </w:p>
    <w:p w14:paraId="7A8DE3EA" w14:textId="77777777" w:rsidR="002324AD" w:rsidRPr="00323E6B" w:rsidRDefault="002324AD" w:rsidP="002324AD">
      <w:pPr>
        <w:ind w:firstLine="709"/>
        <w:contextualSpacing/>
        <w:jc w:val="both"/>
        <w:rPr>
          <w:rFonts w:eastAsia="Calibri"/>
          <w:bCs/>
          <w:i/>
          <w:szCs w:val="24"/>
        </w:rPr>
      </w:pPr>
      <w:r>
        <w:rPr>
          <w:szCs w:val="24"/>
        </w:rPr>
        <w:t>6</w:t>
      </w:r>
      <w:r w:rsidRPr="00323E6B">
        <w:rPr>
          <w:szCs w:val="24"/>
        </w:rPr>
        <w:t xml:space="preserve">. Sutartyje yra pasirinktas šis kainos apskaičiavimo būdas: </w:t>
      </w:r>
      <w:r w:rsidRPr="00323E6B">
        <w:rPr>
          <w:rFonts w:eastAsia="Calibri"/>
          <w:bCs/>
          <w:szCs w:val="24"/>
        </w:rPr>
        <w:t>fiksuotos kainos</w:t>
      </w:r>
      <w:r w:rsidRPr="00323E6B">
        <w:rPr>
          <w:rFonts w:eastAsia="Calibri"/>
          <w:bCs/>
          <w:i/>
          <w:szCs w:val="24"/>
        </w:rPr>
        <w:t>.</w:t>
      </w:r>
    </w:p>
    <w:p w14:paraId="306D7AB9" w14:textId="57F9419E" w:rsidR="002324AD" w:rsidRDefault="002324AD" w:rsidP="002324AD">
      <w:pPr>
        <w:ind w:firstLine="709"/>
        <w:contextualSpacing/>
        <w:jc w:val="both"/>
        <w:rPr>
          <w:szCs w:val="24"/>
        </w:rPr>
      </w:pPr>
      <w:r>
        <w:rPr>
          <w:szCs w:val="24"/>
        </w:rPr>
        <w:t>7</w:t>
      </w:r>
      <w:r w:rsidRPr="00323E6B">
        <w:rPr>
          <w:szCs w:val="24"/>
        </w:rPr>
        <w:t xml:space="preserve">. </w:t>
      </w:r>
      <w:r>
        <w:rPr>
          <w:szCs w:val="24"/>
        </w:rPr>
        <w:t>P</w:t>
      </w:r>
      <w:r>
        <w:t>radinės sutarties vertė lygi Teikėjo pasiūlymo kainai be pridėtinės vertės mokesčio (toliau – PVM), nurodytai už visą pirkimo dokumentuose ir Sutartyje nurodytą perkamų Paslaugų kiekį ir (ar) apimtį.</w:t>
      </w:r>
      <w:r w:rsidR="00124B56">
        <w:t xml:space="preserve"> </w:t>
      </w:r>
      <w:r>
        <w:t>Jei Sutarties vertė buvo peržiūrėta pagal Sutartyje nurodytas kainų peržiūros sąlygas, atitinkamai patikslinama (didėja arba mažėja) Pradinės sutarties vertė.</w:t>
      </w:r>
      <w:r w:rsidRPr="00822228">
        <w:rPr>
          <w:szCs w:val="24"/>
        </w:rPr>
        <w:t xml:space="preserve"> </w:t>
      </w:r>
    </w:p>
    <w:p w14:paraId="7309E8A4" w14:textId="0BB9891E" w:rsidR="002324AD" w:rsidRDefault="002324AD" w:rsidP="005D56A6">
      <w:pPr>
        <w:ind w:firstLine="709"/>
        <w:contextualSpacing/>
        <w:jc w:val="both"/>
        <w:rPr>
          <w:szCs w:val="24"/>
        </w:rPr>
      </w:pPr>
      <w:r>
        <w:rPr>
          <w:szCs w:val="24"/>
        </w:rPr>
        <w:t xml:space="preserve">8. </w:t>
      </w:r>
      <w:r w:rsidRPr="00323E6B">
        <w:rPr>
          <w:szCs w:val="24"/>
        </w:rPr>
        <w:t>Šioje Sutartyje numatytų Paslaugų kaina yra</w:t>
      </w:r>
      <w:r w:rsidR="0035605F">
        <w:rPr>
          <w:szCs w:val="24"/>
        </w:rPr>
        <w:t xml:space="preserve"> 14800,00 Eur</w:t>
      </w:r>
      <w:r w:rsidRPr="00323E6B">
        <w:rPr>
          <w:szCs w:val="24"/>
        </w:rPr>
        <w:t xml:space="preserve"> </w:t>
      </w:r>
      <w:r w:rsidRPr="009A4AF8">
        <w:rPr>
          <w:iCs/>
          <w:szCs w:val="24"/>
        </w:rPr>
        <w:t>(</w:t>
      </w:r>
      <w:r w:rsidR="0035605F" w:rsidRPr="009A4AF8">
        <w:rPr>
          <w:iCs/>
          <w:szCs w:val="24"/>
        </w:rPr>
        <w:t xml:space="preserve">keturiolika tūkstančių aštuoni šimtai </w:t>
      </w:r>
      <w:r w:rsidR="003C4204" w:rsidRPr="009A4AF8">
        <w:rPr>
          <w:iCs/>
          <w:szCs w:val="24"/>
        </w:rPr>
        <w:t>Eur 00 ct</w:t>
      </w:r>
      <w:r w:rsidR="0035605F" w:rsidRPr="009A4AF8">
        <w:rPr>
          <w:iCs/>
          <w:szCs w:val="24"/>
        </w:rPr>
        <w:t>)</w:t>
      </w:r>
      <w:r w:rsidRPr="00323E6B">
        <w:rPr>
          <w:szCs w:val="24"/>
        </w:rPr>
        <w:t xml:space="preserve"> be PVM, PVM sudaro –</w:t>
      </w:r>
      <w:r w:rsidR="0035605F">
        <w:rPr>
          <w:szCs w:val="24"/>
        </w:rPr>
        <w:t xml:space="preserve"> 3108,00 Eur</w:t>
      </w:r>
      <w:r w:rsidRPr="00323E6B">
        <w:rPr>
          <w:szCs w:val="24"/>
        </w:rPr>
        <w:t xml:space="preserve"> </w:t>
      </w:r>
      <w:r w:rsidRPr="009A4AF8">
        <w:rPr>
          <w:iCs/>
          <w:szCs w:val="24"/>
        </w:rPr>
        <w:t>(</w:t>
      </w:r>
      <w:r w:rsidR="0035605F" w:rsidRPr="009A4AF8">
        <w:rPr>
          <w:iCs/>
          <w:szCs w:val="24"/>
        </w:rPr>
        <w:t xml:space="preserve">trys tūkstančiai šimtas aštuoni </w:t>
      </w:r>
      <w:r w:rsidR="003C4204" w:rsidRPr="009A4AF8">
        <w:rPr>
          <w:iCs/>
          <w:szCs w:val="24"/>
        </w:rPr>
        <w:t>Eur 00 ct</w:t>
      </w:r>
      <w:r w:rsidRPr="009A4AF8">
        <w:rPr>
          <w:iCs/>
          <w:szCs w:val="24"/>
        </w:rPr>
        <w:t xml:space="preserve">), </w:t>
      </w:r>
      <w:r w:rsidRPr="00323E6B">
        <w:rPr>
          <w:szCs w:val="24"/>
        </w:rPr>
        <w:t>suma su PVM</w:t>
      </w:r>
      <w:r w:rsidRPr="00323E6B">
        <w:rPr>
          <w:i/>
          <w:szCs w:val="24"/>
        </w:rPr>
        <w:t xml:space="preserve"> </w:t>
      </w:r>
      <w:r w:rsidRPr="00323E6B">
        <w:rPr>
          <w:szCs w:val="24"/>
        </w:rPr>
        <w:t>yra</w:t>
      </w:r>
      <w:r w:rsidR="0035605F">
        <w:rPr>
          <w:szCs w:val="24"/>
        </w:rPr>
        <w:t xml:space="preserve"> 17908,00 Eur</w:t>
      </w:r>
      <w:r w:rsidRPr="00323E6B">
        <w:rPr>
          <w:szCs w:val="24"/>
        </w:rPr>
        <w:t xml:space="preserve"> </w:t>
      </w:r>
      <w:r w:rsidRPr="009A4AF8">
        <w:rPr>
          <w:iCs/>
          <w:szCs w:val="24"/>
        </w:rPr>
        <w:t>(</w:t>
      </w:r>
      <w:r w:rsidR="0035605F" w:rsidRPr="009A4AF8">
        <w:rPr>
          <w:iCs/>
          <w:szCs w:val="24"/>
        </w:rPr>
        <w:t xml:space="preserve">septyniolika tūkstančių devyni šimtai aštuoni </w:t>
      </w:r>
      <w:r w:rsidR="003C4204" w:rsidRPr="009A4AF8">
        <w:rPr>
          <w:iCs/>
          <w:szCs w:val="24"/>
        </w:rPr>
        <w:t>Eur 00 ct</w:t>
      </w:r>
      <w:r w:rsidRPr="00323E6B">
        <w:rPr>
          <w:i/>
          <w:szCs w:val="24"/>
        </w:rPr>
        <w:t>)</w:t>
      </w:r>
      <w:r w:rsidRPr="00323E6B">
        <w:rPr>
          <w:szCs w:val="24"/>
        </w:rPr>
        <w:t>.</w:t>
      </w:r>
    </w:p>
    <w:p w14:paraId="5E2EC8D2" w14:textId="77777777" w:rsidR="002324AD" w:rsidRPr="00323E6B" w:rsidRDefault="002324AD" w:rsidP="002324AD">
      <w:pPr>
        <w:ind w:firstLine="709"/>
        <w:contextualSpacing/>
        <w:jc w:val="both"/>
        <w:rPr>
          <w:szCs w:val="24"/>
        </w:rPr>
      </w:pPr>
      <w:r w:rsidRPr="00323E6B">
        <w:rPr>
          <w:szCs w:val="24"/>
        </w:rPr>
        <w:t xml:space="preserve">9. Paslaugų kaina, nurodyta Sutarties </w:t>
      </w:r>
      <w:r>
        <w:rPr>
          <w:szCs w:val="24"/>
        </w:rPr>
        <w:t>8</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Paslaugų kainai įtakos negali turėti terminų pažeidimas, darbo užmokesčio ir kitų panašių išlaidų išaugimas.</w:t>
      </w:r>
    </w:p>
    <w:p w14:paraId="43DB1A33" w14:textId="46CD837B" w:rsidR="002324AD" w:rsidRPr="00207A65" w:rsidRDefault="002324AD" w:rsidP="002324AD">
      <w:pPr>
        <w:ind w:firstLine="709"/>
        <w:contextualSpacing/>
        <w:jc w:val="both"/>
        <w:rPr>
          <w:rFonts w:eastAsia="+mn-ea"/>
          <w:i/>
          <w:color w:val="auto"/>
          <w:kern w:val="24"/>
          <w:szCs w:val="24"/>
          <w:highlight w:val="lightGray"/>
          <w:lang w:eastAsia="lt-LT"/>
        </w:rPr>
      </w:pPr>
      <w:r w:rsidRPr="00323E6B">
        <w:rPr>
          <w:szCs w:val="24"/>
          <w:lang w:eastAsia="lt-LT"/>
        </w:rPr>
        <w:t xml:space="preserve">10. </w:t>
      </w:r>
      <w:r w:rsidRPr="00323E6B">
        <w:rPr>
          <w:szCs w:val="24"/>
        </w:rPr>
        <w:t xml:space="preserve">Atsižvelgiant į Sutarties pobūdį ir ypatumus, Šalys susitaria, kad už Paslaugas </w:t>
      </w:r>
      <w:r w:rsidRPr="00323E6B">
        <w:rPr>
          <w:szCs w:val="24"/>
          <w:lang w:eastAsia="lt-LT"/>
        </w:rPr>
        <w:t>Užsakovas</w:t>
      </w:r>
      <w:r w:rsidRPr="00323E6B">
        <w:rPr>
          <w:szCs w:val="24"/>
        </w:rPr>
        <w:t xml:space="preserve"> sumoka Teikėjui per </w:t>
      </w:r>
      <w:r w:rsidR="00AB6F93">
        <w:rPr>
          <w:szCs w:val="24"/>
        </w:rPr>
        <w:t>30 kalendorinių dienų</w:t>
      </w:r>
      <w:r w:rsidRPr="00323E6B">
        <w:rPr>
          <w:szCs w:val="24"/>
        </w:rPr>
        <w:t xml:space="preserve"> nuo dienos, kai Užsakovas pasirašo Paslaugų priėmimo-perdavimo aktą ir gauna PVM sąskaitą-faktūrą arba lygiavertį dokumentą (toliau – sąskaita-faktūra) </w:t>
      </w:r>
    </w:p>
    <w:p w14:paraId="4788DE4F" w14:textId="77777777" w:rsidR="002324AD" w:rsidRPr="00323E6B" w:rsidRDefault="002324AD" w:rsidP="002324AD">
      <w:pPr>
        <w:ind w:firstLine="709"/>
        <w:contextualSpacing/>
        <w:jc w:val="both"/>
        <w:rPr>
          <w:szCs w:val="24"/>
        </w:rPr>
      </w:pPr>
      <w:r w:rsidRPr="00323E6B">
        <w:rPr>
          <w:bCs/>
          <w:szCs w:val="24"/>
          <w:lang w:eastAsia="lt-LT"/>
        </w:rPr>
        <w:t xml:space="preserve">11. </w:t>
      </w:r>
      <w:r w:rsidRPr="00323E6B">
        <w:rPr>
          <w:szCs w:val="24"/>
        </w:rPr>
        <w:t xml:space="preserve">Paslaugų kaina </w:t>
      </w:r>
      <w:r w:rsidRPr="00323E6B">
        <w:rPr>
          <w:bCs/>
          <w:szCs w:val="24"/>
        </w:rPr>
        <w:t xml:space="preserve">dėl pasikeitusių mokesčių </w:t>
      </w:r>
      <w:r w:rsidRPr="00323E6B">
        <w:rPr>
          <w:szCs w:val="24"/>
        </w:rPr>
        <w:t>perskaičiuojama tokia tvarka:</w:t>
      </w:r>
    </w:p>
    <w:p w14:paraId="68C556FC" w14:textId="77777777" w:rsidR="002324AD" w:rsidRPr="00323E6B" w:rsidRDefault="002324AD" w:rsidP="002324AD">
      <w:pPr>
        <w:pStyle w:val="Default"/>
        <w:ind w:right="-1" w:firstLine="709"/>
        <w:jc w:val="both"/>
        <w:rPr>
          <w:color w:val="auto"/>
        </w:rPr>
      </w:pPr>
      <w:r w:rsidRPr="00323E6B">
        <w:rPr>
          <w:color w:val="auto"/>
        </w:rPr>
        <w:t>11.1. mokestis, kuriam pasikeitus perskaičiuojama Paslaugų kaina: pridėtinės vertės mokestis (PVM). Pasikeitus kitiems mokesčiams Paslaugų kaina neperskaičiuojama;</w:t>
      </w:r>
    </w:p>
    <w:p w14:paraId="75A6FD07" w14:textId="77777777" w:rsidR="002324AD" w:rsidRPr="00323E6B" w:rsidRDefault="002324AD" w:rsidP="002324AD">
      <w:pPr>
        <w:pStyle w:val="Default"/>
        <w:ind w:right="-1" w:firstLine="709"/>
        <w:jc w:val="both"/>
        <w:rPr>
          <w:color w:val="auto"/>
        </w:rPr>
      </w:pPr>
      <w:r w:rsidRPr="00323E6B">
        <w:rPr>
          <w:color w:val="auto"/>
        </w:rPr>
        <w:lastRenderedPageBreak/>
        <w:t>11.2. perskaičiavimas atliekamas per 10 (dešimt) kalendorinių dienų įsigaliojus Lietuvos Respublikos pridėtinės vertės mokesčio įstatymo pakeitimo įstatymui, kuriuo keičiasi mokesčio tarifas;</w:t>
      </w:r>
    </w:p>
    <w:p w14:paraId="2245DC92" w14:textId="77777777" w:rsidR="002324AD" w:rsidRPr="00323E6B" w:rsidRDefault="002324AD" w:rsidP="002324AD">
      <w:pPr>
        <w:pStyle w:val="Default"/>
        <w:ind w:right="-1" w:firstLine="709"/>
        <w:jc w:val="both"/>
        <w:rPr>
          <w:color w:val="auto"/>
        </w:rPr>
      </w:pPr>
      <w:r w:rsidRPr="00323E6B">
        <w:rPr>
          <w:color w:val="auto"/>
        </w:rPr>
        <w:t>11.3. perskaičiavimo formulė: pasikeitus PVM tarifo dydžiui, Paslaugų kainoje esantis PVM tarifas nesuteiktoms Paslaugoms keičiamas (mažinamas ar didinamas) pagal Lietuvos Respublikos galiojančius teisės aktus;</w:t>
      </w:r>
    </w:p>
    <w:p w14:paraId="6D2B9D96" w14:textId="77777777" w:rsidR="002324AD" w:rsidRPr="00323E6B" w:rsidRDefault="002324AD" w:rsidP="002324AD">
      <w:pPr>
        <w:pStyle w:val="Default"/>
        <w:ind w:right="-1" w:firstLine="709"/>
        <w:jc w:val="both"/>
        <w:rPr>
          <w:color w:val="auto"/>
        </w:rPr>
      </w:pPr>
      <w:r w:rsidRPr="00323E6B">
        <w:rPr>
          <w:color w:val="auto"/>
        </w:rPr>
        <w:t>11.4. Paslaugų kainos pakeitimas įforminamas papildomu Šalių susitarimu;</w:t>
      </w:r>
    </w:p>
    <w:p w14:paraId="3D496772" w14:textId="77777777" w:rsidR="002324AD" w:rsidRDefault="002324AD" w:rsidP="002324AD">
      <w:pPr>
        <w:pStyle w:val="Default"/>
        <w:ind w:right="-1" w:firstLine="709"/>
        <w:jc w:val="both"/>
        <w:rPr>
          <w:color w:val="auto"/>
        </w:rPr>
      </w:pPr>
      <w:r w:rsidRPr="00323E6B">
        <w:rPr>
          <w:color w:val="auto"/>
        </w:rPr>
        <w:t>11.5. perskaičiuota Paslaugų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0412EB16" w14:textId="4985231E" w:rsidR="002324AD" w:rsidRPr="007B2288" w:rsidRDefault="002324AD" w:rsidP="00AB6F93">
      <w:pPr>
        <w:pStyle w:val="Default"/>
        <w:ind w:right="-1" w:firstLine="709"/>
        <w:jc w:val="both"/>
        <w:rPr>
          <w:color w:val="auto"/>
        </w:rPr>
      </w:pPr>
      <w:r>
        <w:rPr>
          <w:color w:val="auto"/>
        </w:rPr>
        <w:t xml:space="preserve">12. </w:t>
      </w:r>
      <w:r w:rsidRPr="00323E6B">
        <w:t xml:space="preserve">Paslaugų kaina dėl kainų </w:t>
      </w:r>
      <w:r>
        <w:t>pokyčio</w:t>
      </w:r>
      <w:r w:rsidRPr="00323E6B">
        <w:t xml:space="preserve"> nebus perskaičiuojama, visą riziką dėl Paslaugų kainos padidėjimo prisiima Teikėjas.</w:t>
      </w:r>
      <w:r>
        <w:t xml:space="preserve"> </w:t>
      </w:r>
    </w:p>
    <w:p w14:paraId="0D417F39" w14:textId="77777777" w:rsidR="002324AD" w:rsidRPr="008E5522" w:rsidRDefault="002324AD" w:rsidP="002324AD">
      <w:pPr>
        <w:ind w:firstLine="709"/>
        <w:contextualSpacing/>
        <w:jc w:val="both"/>
        <w:rPr>
          <w:color w:val="auto"/>
          <w:szCs w:val="24"/>
        </w:rPr>
      </w:pPr>
      <w:r w:rsidRPr="008E5522">
        <w:rPr>
          <w:color w:val="auto"/>
          <w:szCs w:val="24"/>
        </w:rPr>
        <w:t xml:space="preserve">13. </w:t>
      </w:r>
      <w:r w:rsidRPr="00EB46D8">
        <w:rPr>
          <w:color w:val="auto"/>
          <w:szCs w:val="24"/>
        </w:rPr>
        <w:t>Teikėjas sąskaitą–faktūrą ir ją pagrindžiančius dokumentus (jei tokie yra), privalo pateikti Užsakovui naudojantis elektronine paslauga „SABIS“.</w:t>
      </w:r>
    </w:p>
    <w:p w14:paraId="24BA5725" w14:textId="77777777" w:rsidR="002324AD" w:rsidRPr="008E5522" w:rsidRDefault="002324AD" w:rsidP="002324AD">
      <w:pPr>
        <w:ind w:firstLine="709"/>
        <w:contextualSpacing/>
        <w:jc w:val="both"/>
        <w:rPr>
          <w:rFonts w:eastAsiaTheme="minorHAnsi"/>
          <w:color w:val="auto"/>
          <w:szCs w:val="24"/>
        </w:rPr>
      </w:pPr>
      <w:r w:rsidRPr="008E5522">
        <w:rPr>
          <w:color w:val="auto"/>
          <w:szCs w:val="24"/>
        </w:rPr>
        <w:t xml:space="preserve">14. </w:t>
      </w:r>
      <w:r w:rsidRPr="008E5522">
        <w:rPr>
          <w:rFonts w:eastAsiaTheme="minorHAnsi"/>
          <w:color w:val="auto"/>
          <w:szCs w:val="24"/>
        </w:rPr>
        <w:t>Užsakovas numato tiesioginio atsiskaitymo galimybę su Sutartyje nurodytu (-</w:t>
      </w:r>
      <w:proofErr w:type="spellStart"/>
      <w:r w:rsidRPr="008E5522">
        <w:rPr>
          <w:rFonts w:eastAsiaTheme="minorHAnsi"/>
          <w:color w:val="auto"/>
          <w:szCs w:val="24"/>
        </w:rPr>
        <w:t>ais</w:t>
      </w:r>
      <w:proofErr w:type="spellEnd"/>
      <w:r w:rsidRPr="008E5522">
        <w:rPr>
          <w:rFonts w:eastAsiaTheme="minorHAnsi"/>
          <w:color w:val="auto"/>
          <w:szCs w:val="24"/>
        </w:rPr>
        <w:t>) subteikėju (-</w:t>
      </w:r>
      <w:proofErr w:type="spellStart"/>
      <w:r w:rsidRPr="008E5522">
        <w:rPr>
          <w:rFonts w:eastAsiaTheme="minorHAnsi"/>
          <w:color w:val="auto"/>
          <w:szCs w:val="24"/>
        </w:rPr>
        <w:t>ais</w:t>
      </w:r>
      <w:proofErr w:type="spellEnd"/>
      <w:r w:rsidRPr="008E5522">
        <w:rPr>
          <w:rFonts w:eastAsiaTheme="minorHAnsi"/>
          <w:color w:val="auto"/>
          <w:szCs w:val="24"/>
        </w:rPr>
        <w:t>; toliau – subteikėjas/subteikėjai) tokiomis sąlygomis:</w:t>
      </w:r>
    </w:p>
    <w:p w14:paraId="1BADEB14" w14:textId="77777777" w:rsidR="002324AD" w:rsidRPr="008E5522" w:rsidRDefault="002324AD" w:rsidP="002324AD">
      <w:pPr>
        <w:ind w:firstLine="709"/>
        <w:contextualSpacing/>
        <w:jc w:val="both"/>
        <w:rPr>
          <w:rFonts w:eastAsiaTheme="minorHAnsi"/>
          <w:color w:val="auto"/>
          <w:szCs w:val="24"/>
        </w:rPr>
      </w:pPr>
      <w:r w:rsidRPr="008E5522">
        <w:rPr>
          <w:rFonts w:eastAsiaTheme="minorHAnsi"/>
          <w:color w:val="auto"/>
          <w:szCs w:val="24"/>
        </w:rPr>
        <w:t xml:space="preserve">14.1. </w:t>
      </w:r>
      <w:r w:rsidRPr="008E5522">
        <w:rPr>
          <w:color w:val="auto"/>
          <w:szCs w:val="24"/>
        </w:rPr>
        <w:t xml:space="preserve">Užsakovas ne vėliau, kaip per 3 (tris) darbo dienas po Sutarties įsigaliojimo (jei yra žinomi subteikėjai) arba po informacijos apie juos gavimo raštu informuoja subteikėjus apie </w:t>
      </w:r>
      <w:r w:rsidRPr="008E5522">
        <w:rPr>
          <w:rFonts w:eastAsiaTheme="minorHAnsi"/>
          <w:color w:val="auto"/>
          <w:szCs w:val="24"/>
        </w:rPr>
        <w:t>tiesioginio atsiskaitymo galimybę;</w:t>
      </w:r>
    </w:p>
    <w:p w14:paraId="7A20206D" w14:textId="77777777" w:rsidR="002324AD" w:rsidRPr="008E5522" w:rsidRDefault="002324AD" w:rsidP="002324AD">
      <w:pPr>
        <w:ind w:firstLine="709"/>
        <w:contextualSpacing/>
        <w:jc w:val="both"/>
        <w:rPr>
          <w:color w:val="auto"/>
          <w:szCs w:val="24"/>
        </w:rPr>
      </w:pPr>
      <w:r w:rsidRPr="008E5522">
        <w:rPr>
          <w:color w:val="auto"/>
          <w:szCs w:val="24"/>
        </w:rPr>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8E5522">
        <w:rPr>
          <w:color w:val="auto"/>
          <w:szCs w:val="24"/>
        </w:rPr>
        <w:t>subteikimo</w:t>
      </w:r>
      <w:proofErr w:type="spellEnd"/>
      <w:r w:rsidRPr="008E5522">
        <w:rPr>
          <w:color w:val="auto"/>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1A29C197" w14:textId="77777777" w:rsidR="00727649" w:rsidRDefault="002324AD" w:rsidP="00727649">
      <w:pPr>
        <w:ind w:firstLine="709"/>
        <w:contextualSpacing/>
        <w:jc w:val="both"/>
        <w:rPr>
          <w:color w:val="auto"/>
          <w:szCs w:val="24"/>
        </w:rPr>
      </w:pPr>
      <w:r w:rsidRPr="008E5522">
        <w:rPr>
          <w:color w:val="auto"/>
          <w:szCs w:val="24"/>
        </w:rPr>
        <w:t>14.3. tiesioginio atsiskaitymo su subteikėju galimybė nekeičia Teikėjo atsakomybės dėl Sutarties vykdymo.</w:t>
      </w:r>
      <w:r w:rsidR="00727649">
        <w:rPr>
          <w:color w:val="auto"/>
          <w:szCs w:val="24"/>
        </w:rPr>
        <w:t xml:space="preserve"> </w:t>
      </w:r>
    </w:p>
    <w:p w14:paraId="46C6D3C6" w14:textId="1B90B984" w:rsidR="002324AD" w:rsidRPr="008E5522" w:rsidRDefault="002324AD" w:rsidP="00727649">
      <w:pPr>
        <w:ind w:firstLine="709"/>
        <w:contextualSpacing/>
        <w:jc w:val="both"/>
        <w:rPr>
          <w:color w:val="auto"/>
          <w:szCs w:val="24"/>
        </w:rPr>
      </w:pPr>
      <w:r w:rsidRPr="008E5522">
        <w:rPr>
          <w:color w:val="auto"/>
          <w:szCs w:val="24"/>
        </w:rPr>
        <w:t xml:space="preserve">15. Teikėjas negali perleisti tretiesiems asmenims visų ar dalies savo teisių, išskyrus piniginius reikalavimus, kaip numatyta Sutartyje. </w:t>
      </w:r>
    </w:p>
    <w:p w14:paraId="54B72BCB" w14:textId="77777777" w:rsidR="002324AD" w:rsidRPr="00323E6B" w:rsidRDefault="002324AD" w:rsidP="002324AD">
      <w:pPr>
        <w:tabs>
          <w:tab w:val="left" w:pos="0"/>
          <w:tab w:val="left" w:pos="567"/>
        </w:tabs>
        <w:contextualSpacing/>
        <w:jc w:val="both"/>
        <w:rPr>
          <w:szCs w:val="24"/>
        </w:rPr>
      </w:pPr>
    </w:p>
    <w:p w14:paraId="1217F4EC" w14:textId="77777777" w:rsidR="002324AD" w:rsidRPr="003A37F4" w:rsidRDefault="002324AD" w:rsidP="002324AD">
      <w:pPr>
        <w:tabs>
          <w:tab w:val="left" w:pos="0"/>
        </w:tabs>
        <w:jc w:val="center"/>
        <w:outlineLvl w:val="8"/>
        <w:rPr>
          <w:b/>
          <w:color w:val="auto"/>
          <w:szCs w:val="24"/>
          <w:lang w:eastAsia="lt-LT"/>
        </w:rPr>
      </w:pPr>
      <w:r w:rsidRPr="003A37F4">
        <w:rPr>
          <w:b/>
          <w:color w:val="auto"/>
          <w:szCs w:val="24"/>
          <w:lang w:eastAsia="lt-LT"/>
        </w:rPr>
        <w:t>IV SKYRIUS</w:t>
      </w:r>
    </w:p>
    <w:p w14:paraId="3C1BC3F9" w14:textId="4EF48004" w:rsidR="002324AD" w:rsidRDefault="002324AD" w:rsidP="002324AD">
      <w:pPr>
        <w:tabs>
          <w:tab w:val="left" w:pos="0"/>
        </w:tabs>
        <w:jc w:val="center"/>
        <w:outlineLvl w:val="8"/>
        <w:rPr>
          <w:b/>
          <w:color w:val="auto"/>
          <w:szCs w:val="24"/>
          <w:lang w:eastAsia="lt-LT"/>
        </w:rPr>
      </w:pPr>
      <w:r w:rsidRPr="003A37F4">
        <w:rPr>
          <w:b/>
          <w:color w:val="auto"/>
          <w:szCs w:val="24"/>
          <w:lang w:eastAsia="lt-LT"/>
        </w:rPr>
        <w:t>ŠALIŲ ĮSIPAREIGOJIMAI</w:t>
      </w:r>
    </w:p>
    <w:p w14:paraId="1039F0D1" w14:textId="77777777" w:rsidR="002324AD" w:rsidRPr="003A37F4" w:rsidRDefault="002324AD" w:rsidP="002324AD">
      <w:pPr>
        <w:tabs>
          <w:tab w:val="left" w:pos="0"/>
        </w:tabs>
        <w:jc w:val="center"/>
        <w:outlineLvl w:val="8"/>
        <w:rPr>
          <w:b/>
          <w:color w:val="auto"/>
          <w:szCs w:val="24"/>
          <w:lang w:eastAsia="lt-LT"/>
        </w:rPr>
      </w:pPr>
    </w:p>
    <w:p w14:paraId="19D82EBC" w14:textId="77777777" w:rsidR="002324AD" w:rsidRPr="008E5522" w:rsidRDefault="002324AD" w:rsidP="002324AD">
      <w:pPr>
        <w:tabs>
          <w:tab w:val="left" w:pos="0"/>
        </w:tabs>
        <w:ind w:firstLine="709"/>
        <w:contextualSpacing/>
        <w:jc w:val="both"/>
        <w:rPr>
          <w:color w:val="auto"/>
          <w:szCs w:val="24"/>
        </w:rPr>
      </w:pPr>
      <w:r w:rsidRPr="008E5522">
        <w:rPr>
          <w:color w:val="auto"/>
          <w:szCs w:val="24"/>
        </w:rPr>
        <w:t>16. Užsakovas įsipareigoja:</w:t>
      </w:r>
    </w:p>
    <w:p w14:paraId="1585AD9A" w14:textId="77777777" w:rsidR="002324AD" w:rsidRPr="008E5522" w:rsidRDefault="002324AD" w:rsidP="002324AD">
      <w:pPr>
        <w:tabs>
          <w:tab w:val="left" w:pos="0"/>
        </w:tabs>
        <w:ind w:firstLine="709"/>
        <w:contextualSpacing/>
        <w:jc w:val="both"/>
        <w:rPr>
          <w:color w:val="auto"/>
          <w:szCs w:val="24"/>
        </w:rPr>
      </w:pPr>
      <w:r w:rsidRPr="008E5522">
        <w:rPr>
          <w:color w:val="auto"/>
          <w:szCs w:val="24"/>
        </w:rPr>
        <w:t>16.1. suteikti Teikėjui visą informaciją, reikalingą Sutartyje numatytoms Paslaugoms suteikti;</w:t>
      </w:r>
    </w:p>
    <w:p w14:paraId="56D347D2" w14:textId="77777777" w:rsidR="00727649" w:rsidRDefault="002324AD" w:rsidP="00727649">
      <w:pPr>
        <w:tabs>
          <w:tab w:val="left" w:pos="0"/>
        </w:tabs>
        <w:ind w:firstLine="709"/>
        <w:contextualSpacing/>
        <w:jc w:val="both"/>
        <w:rPr>
          <w:color w:val="auto"/>
          <w:szCs w:val="24"/>
        </w:rPr>
      </w:pPr>
      <w:r w:rsidRPr="008E5522">
        <w:rPr>
          <w:color w:val="auto"/>
          <w:szCs w:val="24"/>
        </w:rPr>
        <w:t>16.2. vykdyti teikiamų Paslaugų priežiūrą;</w:t>
      </w:r>
      <w:r w:rsidR="00727649">
        <w:rPr>
          <w:color w:val="auto"/>
          <w:szCs w:val="24"/>
        </w:rPr>
        <w:t xml:space="preserve"> </w:t>
      </w:r>
    </w:p>
    <w:p w14:paraId="737BDC90" w14:textId="03F4865D" w:rsidR="002324AD" w:rsidRPr="008E5522" w:rsidRDefault="002324AD" w:rsidP="00727649">
      <w:pPr>
        <w:tabs>
          <w:tab w:val="left" w:pos="0"/>
        </w:tabs>
        <w:ind w:firstLine="709"/>
        <w:contextualSpacing/>
        <w:jc w:val="both"/>
        <w:rPr>
          <w:color w:val="auto"/>
          <w:szCs w:val="24"/>
        </w:rPr>
      </w:pPr>
      <w:r w:rsidRPr="008E5522">
        <w:rPr>
          <w:color w:val="auto"/>
          <w:szCs w:val="24"/>
        </w:rPr>
        <w:t>16.3. priimti tinkamai ir kokybiškai suteiktas Paslaugas;</w:t>
      </w:r>
    </w:p>
    <w:p w14:paraId="71C978F2" w14:textId="77777777" w:rsidR="002324AD" w:rsidRPr="008E5522" w:rsidRDefault="002324AD" w:rsidP="002324AD">
      <w:pPr>
        <w:tabs>
          <w:tab w:val="left" w:pos="0"/>
          <w:tab w:val="left" w:pos="993"/>
        </w:tabs>
        <w:ind w:firstLine="709"/>
        <w:contextualSpacing/>
        <w:jc w:val="both"/>
        <w:rPr>
          <w:color w:val="auto"/>
          <w:szCs w:val="24"/>
        </w:rPr>
      </w:pPr>
      <w:r w:rsidRPr="008E5522">
        <w:rPr>
          <w:color w:val="auto"/>
          <w:szCs w:val="24"/>
        </w:rPr>
        <w:t>16.4. už kokybiškai ir laiku suteiktas Paslaugas sumokėti Teikėjui šioje Sutartyje numatytomis sąlygomis ir terminais pagal pateiktą sąskaitą-faktūrą.</w:t>
      </w:r>
    </w:p>
    <w:p w14:paraId="5931C6D6" w14:textId="77777777" w:rsidR="002324AD" w:rsidRPr="008E5522" w:rsidRDefault="002324AD" w:rsidP="002324AD">
      <w:pPr>
        <w:tabs>
          <w:tab w:val="left" w:pos="0"/>
          <w:tab w:val="left" w:pos="993"/>
        </w:tabs>
        <w:ind w:firstLine="709"/>
        <w:contextualSpacing/>
        <w:jc w:val="both"/>
        <w:rPr>
          <w:color w:val="auto"/>
          <w:szCs w:val="24"/>
        </w:rPr>
      </w:pPr>
      <w:r w:rsidRPr="008E5522">
        <w:rPr>
          <w:color w:val="auto"/>
          <w:szCs w:val="24"/>
        </w:rPr>
        <w:t>17. Teikėjas įsipareigoja:</w:t>
      </w:r>
    </w:p>
    <w:p w14:paraId="65A5E15F" w14:textId="14E00235" w:rsidR="002324AD" w:rsidRPr="00323E6B" w:rsidRDefault="002324AD" w:rsidP="002324AD">
      <w:pPr>
        <w:tabs>
          <w:tab w:val="left" w:pos="0"/>
        </w:tabs>
        <w:ind w:firstLine="709"/>
        <w:contextualSpacing/>
        <w:jc w:val="both"/>
        <w:rPr>
          <w:szCs w:val="24"/>
        </w:rPr>
      </w:pPr>
      <w:r w:rsidRPr="00323E6B">
        <w:rPr>
          <w:szCs w:val="24"/>
        </w:rPr>
        <w:t>1</w:t>
      </w:r>
      <w:r>
        <w:rPr>
          <w:szCs w:val="24"/>
        </w:rPr>
        <w:t>7</w:t>
      </w:r>
      <w:r w:rsidRPr="00323E6B">
        <w:rPr>
          <w:szCs w:val="24"/>
        </w:rPr>
        <w:t>.1. tinkamai, kokybiškai ir laiku suteikti Paslaugas pagal Sutartyje ir (ar) Techninėje specifikacijoje nurodytus reikalavimus;</w:t>
      </w:r>
    </w:p>
    <w:p w14:paraId="27C3ED5A" w14:textId="77777777" w:rsidR="002324AD" w:rsidRPr="008E5522" w:rsidRDefault="002324AD" w:rsidP="002324AD">
      <w:pPr>
        <w:tabs>
          <w:tab w:val="left" w:pos="0"/>
        </w:tabs>
        <w:ind w:firstLine="709"/>
        <w:contextualSpacing/>
        <w:jc w:val="both"/>
        <w:rPr>
          <w:color w:val="auto"/>
          <w:szCs w:val="24"/>
        </w:rPr>
      </w:pPr>
      <w:r w:rsidRPr="008E5522">
        <w:rPr>
          <w:color w:val="auto"/>
          <w:szCs w:val="24"/>
        </w:rPr>
        <w:t>17.2. atlyginti Užsakovui ir tretiesiems asmenims atsiradusius nuostolius dėl netinkamo Sutarties vykdymo ar nevykdymo;</w:t>
      </w:r>
    </w:p>
    <w:p w14:paraId="0E52EE1F" w14:textId="4B3880FD" w:rsidR="00727649" w:rsidRDefault="002324AD" w:rsidP="00727649">
      <w:pPr>
        <w:tabs>
          <w:tab w:val="left" w:pos="0"/>
        </w:tabs>
        <w:ind w:firstLine="709"/>
        <w:contextualSpacing/>
        <w:jc w:val="both"/>
        <w:rPr>
          <w:color w:val="auto"/>
          <w:szCs w:val="24"/>
        </w:rPr>
      </w:pPr>
      <w:r w:rsidRPr="008E5522">
        <w:rPr>
          <w:color w:val="auto"/>
          <w:szCs w:val="24"/>
        </w:rPr>
        <w:t>17.3. jeigu Teikėjo kvalifikacija dėl teisės verstis atitinkama veikla nebuvo tikrinama arba tikrinama ne visa apimtimi, Teikėjas Užsakovui įsipareigoja, kad Sutartį vykdys tik tokią teisę turintys asmenys</w:t>
      </w:r>
      <w:r w:rsidR="002473D6">
        <w:rPr>
          <w:color w:val="auto"/>
          <w:szCs w:val="24"/>
        </w:rPr>
        <w:t>.</w:t>
      </w:r>
      <w:r w:rsidR="00727649">
        <w:rPr>
          <w:color w:val="auto"/>
          <w:szCs w:val="24"/>
        </w:rPr>
        <w:t xml:space="preserve"> </w:t>
      </w:r>
    </w:p>
    <w:p w14:paraId="6580FE37" w14:textId="20C756D1" w:rsidR="002324AD" w:rsidRPr="00323E6B" w:rsidRDefault="002324AD" w:rsidP="002324AD">
      <w:pPr>
        <w:ind w:firstLine="709"/>
        <w:contextualSpacing/>
        <w:jc w:val="both"/>
        <w:rPr>
          <w:szCs w:val="24"/>
        </w:rPr>
      </w:pPr>
      <w:r w:rsidRPr="00323E6B">
        <w:rPr>
          <w:szCs w:val="24"/>
        </w:rPr>
        <w:t>1</w:t>
      </w:r>
      <w:r>
        <w:rPr>
          <w:szCs w:val="24"/>
        </w:rPr>
        <w:t>8</w:t>
      </w:r>
      <w:r w:rsidRPr="00323E6B">
        <w:rPr>
          <w:szCs w:val="24"/>
        </w:rPr>
        <w:t>. Sutarčiai vykdyti pasitelkiami šie su</w:t>
      </w:r>
      <w:r>
        <w:rPr>
          <w:szCs w:val="24"/>
        </w:rPr>
        <w:t>b</w:t>
      </w:r>
      <w:r w:rsidRPr="00323E6B">
        <w:rPr>
          <w:szCs w:val="24"/>
        </w:rPr>
        <w:t xml:space="preserve">teikėjai: </w:t>
      </w:r>
      <w:r w:rsidR="002473D6">
        <w:rPr>
          <w:i/>
          <w:szCs w:val="24"/>
        </w:rPr>
        <w:t>nepasitelkiami</w:t>
      </w:r>
      <w:r w:rsidRPr="00323E6B">
        <w:rPr>
          <w:i/>
          <w:iCs/>
          <w:szCs w:val="24"/>
        </w:rPr>
        <w:t>.</w:t>
      </w:r>
      <w:r w:rsidRPr="00323E6B">
        <w:rPr>
          <w:szCs w:val="24"/>
        </w:rPr>
        <w:t xml:space="preserve"> </w:t>
      </w:r>
    </w:p>
    <w:p w14:paraId="20A56803" w14:textId="77777777" w:rsidR="002324AD" w:rsidRPr="008E5522" w:rsidRDefault="002324AD" w:rsidP="002324AD">
      <w:pPr>
        <w:ind w:firstLine="851"/>
        <w:contextualSpacing/>
        <w:jc w:val="both"/>
        <w:rPr>
          <w:color w:val="auto"/>
          <w:szCs w:val="24"/>
        </w:rPr>
      </w:pPr>
      <w:r w:rsidRPr="008E5522">
        <w:rPr>
          <w:color w:val="auto"/>
          <w:szCs w:val="24"/>
        </w:rPr>
        <w:lastRenderedPageBreak/>
        <w:t xml:space="preserve">Teikėjas įsipareigoja ne vėliau kaip iki Sutarties vykdymo pradžios raštu pranešti Užsakovo atstovui subteikėjų kontaktinius duomenis ir subteikėjų atstovus. Jei Sutarčiai vykdyti </w:t>
      </w:r>
      <w:r w:rsidRPr="008E5522">
        <w:rPr>
          <w:iCs/>
          <w:color w:val="auto"/>
          <w:szCs w:val="24"/>
        </w:rPr>
        <w:t>nepasitelkiami</w:t>
      </w:r>
      <w:r w:rsidRPr="008E5522">
        <w:rPr>
          <w:color w:val="auto"/>
          <w:szCs w:val="24"/>
        </w:rPr>
        <w:t xml:space="preserve"> subteikėjai, tokiu atveju Sutarties sąlygos dėl </w:t>
      </w:r>
      <w:proofErr w:type="spellStart"/>
      <w:r w:rsidRPr="008E5522">
        <w:rPr>
          <w:color w:val="auto"/>
          <w:szCs w:val="24"/>
        </w:rPr>
        <w:t>subteikimo</w:t>
      </w:r>
      <w:proofErr w:type="spellEnd"/>
      <w:r w:rsidRPr="008E5522">
        <w:rPr>
          <w:color w:val="auto"/>
          <w:szCs w:val="24"/>
        </w:rPr>
        <w:t xml:space="preserve"> neaktualios ir vykdant Sutartį nebus taikomos.</w:t>
      </w:r>
    </w:p>
    <w:p w14:paraId="04940160" w14:textId="77777777" w:rsidR="002324AD" w:rsidRPr="008E5522" w:rsidRDefault="002324AD" w:rsidP="002324AD">
      <w:pPr>
        <w:ind w:firstLine="709"/>
        <w:contextualSpacing/>
        <w:jc w:val="both"/>
        <w:rPr>
          <w:strike/>
          <w:color w:val="auto"/>
          <w:szCs w:val="24"/>
          <w:lang w:eastAsia="zh-CN"/>
        </w:rPr>
      </w:pPr>
      <w:r w:rsidRPr="008E5522">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3D0581E3" w14:textId="77777777" w:rsidR="002324AD" w:rsidRPr="008E5522" w:rsidRDefault="002324AD" w:rsidP="002324AD">
      <w:pPr>
        <w:ind w:firstLine="709"/>
        <w:contextualSpacing/>
        <w:jc w:val="both"/>
        <w:rPr>
          <w:strike/>
          <w:color w:val="auto"/>
          <w:szCs w:val="24"/>
        </w:rPr>
      </w:pPr>
      <w:r w:rsidRPr="008E5522">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1754BC48" w14:textId="77777777" w:rsidR="002324AD" w:rsidRPr="008E5522" w:rsidRDefault="002324AD" w:rsidP="002324AD">
      <w:pPr>
        <w:ind w:firstLine="709"/>
        <w:contextualSpacing/>
        <w:jc w:val="both"/>
        <w:rPr>
          <w:color w:val="auto"/>
          <w:szCs w:val="24"/>
        </w:rPr>
      </w:pPr>
      <w:r w:rsidRPr="008E5522">
        <w:rPr>
          <w:color w:val="auto"/>
          <w:szCs w:val="24"/>
        </w:rPr>
        <w:t>21. Papildomai ar naujai pasitelkiamu subteikėju negali būti viešojo pirkimo dalyvis ar pasiūlymą viešajame pirkime teikusios tiekėjų grupės partneris.</w:t>
      </w:r>
    </w:p>
    <w:p w14:paraId="28C7CF54" w14:textId="78A34DE9" w:rsidR="002324AD" w:rsidRPr="008E5522" w:rsidRDefault="002324AD" w:rsidP="002324AD">
      <w:pPr>
        <w:ind w:firstLine="709"/>
        <w:contextualSpacing/>
        <w:jc w:val="both"/>
        <w:rPr>
          <w:color w:val="auto"/>
          <w:szCs w:val="24"/>
        </w:rPr>
      </w:pPr>
      <w:r w:rsidRPr="008E5522">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146993B3" w14:textId="77777777" w:rsidR="002324AD" w:rsidRPr="00323E6B" w:rsidRDefault="002324AD" w:rsidP="002324AD">
      <w:pPr>
        <w:tabs>
          <w:tab w:val="left" w:pos="0"/>
        </w:tabs>
        <w:contextualSpacing/>
        <w:jc w:val="both"/>
        <w:rPr>
          <w:szCs w:val="24"/>
        </w:rPr>
      </w:pPr>
    </w:p>
    <w:p w14:paraId="3153E6C3" w14:textId="77777777" w:rsidR="002324AD" w:rsidRDefault="002324AD" w:rsidP="002324AD">
      <w:pPr>
        <w:jc w:val="center"/>
        <w:rPr>
          <w:b/>
          <w:szCs w:val="24"/>
        </w:rPr>
      </w:pPr>
      <w:r w:rsidRPr="00323E6B">
        <w:rPr>
          <w:b/>
          <w:szCs w:val="24"/>
        </w:rPr>
        <w:t>V</w:t>
      </w:r>
      <w:r>
        <w:rPr>
          <w:b/>
          <w:szCs w:val="24"/>
        </w:rPr>
        <w:t xml:space="preserve"> SKYRIUS</w:t>
      </w:r>
    </w:p>
    <w:p w14:paraId="7AC88B2C" w14:textId="65BF0238" w:rsidR="002324AD" w:rsidRDefault="002324AD" w:rsidP="002324AD">
      <w:pPr>
        <w:jc w:val="center"/>
        <w:rPr>
          <w:b/>
          <w:szCs w:val="24"/>
        </w:rPr>
      </w:pPr>
      <w:r w:rsidRPr="00323E6B">
        <w:rPr>
          <w:b/>
          <w:szCs w:val="24"/>
        </w:rPr>
        <w:t>ŠALIŲ ATSAKOMYBĖ</w:t>
      </w:r>
    </w:p>
    <w:p w14:paraId="7A9009FF" w14:textId="77777777" w:rsidR="002324AD" w:rsidRPr="00323E6B" w:rsidRDefault="002324AD" w:rsidP="002324AD">
      <w:pPr>
        <w:jc w:val="center"/>
        <w:rPr>
          <w:b/>
          <w:szCs w:val="24"/>
        </w:rPr>
      </w:pPr>
    </w:p>
    <w:p w14:paraId="02DC74F3" w14:textId="6E17BC04" w:rsidR="002324AD" w:rsidRPr="0096673A" w:rsidRDefault="002324AD" w:rsidP="002324AD">
      <w:pPr>
        <w:ind w:firstLine="709"/>
        <w:contextualSpacing/>
        <w:jc w:val="both"/>
        <w:rPr>
          <w:rFonts w:eastAsiaTheme="minorHAnsi"/>
          <w:szCs w:val="24"/>
          <w:lang w:eastAsia="lt-LT"/>
        </w:rPr>
      </w:pPr>
      <w:r w:rsidRPr="00323E6B">
        <w:rPr>
          <w:szCs w:val="24"/>
        </w:rPr>
        <w:t>2</w:t>
      </w:r>
      <w:r>
        <w:rPr>
          <w:szCs w:val="24"/>
        </w:rPr>
        <w:t>3</w:t>
      </w:r>
      <w:r w:rsidRPr="00323E6B">
        <w:rPr>
          <w:szCs w:val="24"/>
        </w:rPr>
        <w:t xml:space="preserve">. </w:t>
      </w:r>
      <w:r w:rsidRPr="00323E6B">
        <w:rPr>
          <w:szCs w:val="24"/>
          <w:lang w:eastAsia="lt-LT"/>
        </w:rPr>
        <w:t xml:space="preserve">Kiekvienu atveju Teikėjui praleidus bet kurios prievolės įvykdymo terminą, nustatytą šioje Sutartyje, Teikėjas, be atskiro Užsakovo įspėjimo, moka </w:t>
      </w:r>
      <w:r w:rsidRPr="0096673A">
        <w:rPr>
          <w:szCs w:val="24"/>
          <w:lang w:eastAsia="lt-LT"/>
        </w:rPr>
        <w:t xml:space="preserve">Užsakovui </w:t>
      </w:r>
      <w:r w:rsidRPr="0096673A">
        <w:rPr>
          <w:rFonts w:eastAsiaTheme="minorHAnsi"/>
          <w:szCs w:val="24"/>
          <w:lang w:eastAsia="lt-LT"/>
        </w:rPr>
        <w:t>0,05 procento delspinigius nuo Sutarties 8 punkte nurodytos Paslaugų kainos be PVM už kiekvieną uždelstą dieną. Užsakovas neprivalo įrodyti Teikėjui, kad patyrė nuostolių.</w:t>
      </w:r>
    </w:p>
    <w:p w14:paraId="5E7F44C0" w14:textId="5414058F" w:rsidR="002324AD" w:rsidRPr="00323E6B" w:rsidRDefault="002324AD" w:rsidP="002324AD">
      <w:pPr>
        <w:ind w:firstLine="709"/>
        <w:contextualSpacing/>
        <w:jc w:val="both"/>
        <w:rPr>
          <w:szCs w:val="24"/>
          <w:lang w:eastAsia="lt-LT"/>
        </w:rPr>
      </w:pPr>
      <w:r w:rsidRPr="00323E6B">
        <w:rPr>
          <w:szCs w:val="24"/>
        </w:rPr>
        <w:t>2</w:t>
      </w:r>
      <w:r>
        <w:rPr>
          <w:szCs w:val="24"/>
        </w:rPr>
        <w:t>4</w:t>
      </w:r>
      <w:r w:rsidRPr="00323E6B">
        <w:rPr>
          <w:szCs w:val="24"/>
        </w:rPr>
        <w:t xml:space="preserve">. </w:t>
      </w:r>
      <w:r w:rsidRPr="00323E6B">
        <w:rPr>
          <w:szCs w:val="24"/>
          <w:lang w:eastAsia="lt-LT"/>
        </w:rPr>
        <w:t>Uždelsus laiku atsiskaityti už suteiktas Paslaugas, Užsakovas, Teikėjui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už kiekvieną vėlavimo dieną</w:t>
      </w:r>
      <w:r w:rsidRPr="00323E6B">
        <w:rPr>
          <w:rFonts w:eastAsiaTheme="minorHAnsi"/>
          <w:szCs w:val="24"/>
          <w:lang w:eastAsia="lt-LT"/>
        </w:rPr>
        <w:t>.</w:t>
      </w:r>
    </w:p>
    <w:p w14:paraId="537D559D" w14:textId="6F76642C" w:rsidR="002324AD" w:rsidRPr="00323E6B" w:rsidRDefault="002324AD" w:rsidP="002324AD">
      <w:pPr>
        <w:ind w:firstLine="709"/>
        <w:contextualSpacing/>
        <w:jc w:val="both"/>
        <w:rPr>
          <w:color w:val="auto"/>
          <w:szCs w:val="24"/>
        </w:rPr>
      </w:pPr>
      <w:r w:rsidRPr="00323E6B">
        <w:rPr>
          <w:szCs w:val="24"/>
        </w:rPr>
        <w:t>2</w:t>
      </w:r>
      <w:r>
        <w:rPr>
          <w:szCs w:val="24"/>
        </w:rPr>
        <w:t>5</w:t>
      </w:r>
      <w:r w:rsidRPr="00323E6B">
        <w:rPr>
          <w:szCs w:val="24"/>
        </w:rPr>
        <w:t xml:space="preserve">. </w:t>
      </w:r>
      <w:r w:rsidRPr="00323E6B">
        <w:rPr>
          <w:color w:val="auto"/>
          <w:szCs w:val="24"/>
        </w:rPr>
        <w:t xml:space="preserve">Jei Teikėjas nekokybiškai, ne pagal Sutarties </w:t>
      </w:r>
      <w:r>
        <w:rPr>
          <w:color w:val="auto"/>
          <w:szCs w:val="24"/>
        </w:rPr>
        <w:t>sąlygų</w:t>
      </w:r>
      <w:r w:rsidRPr="00323E6B">
        <w:rPr>
          <w:color w:val="auto"/>
          <w:szCs w:val="24"/>
        </w:rPr>
        <w:t xml:space="preserve"> reikalavimus, teikia Sutartyje numatytas Paslaugas, Užsakovas surašo Sutarties pažeidimo aktą. Šio </w:t>
      </w:r>
      <w:r w:rsidRPr="004725A2">
        <w:rPr>
          <w:color w:val="auto"/>
          <w:szCs w:val="24"/>
        </w:rPr>
        <w:t xml:space="preserve">akto pagrindu Užsakovas taiko Teikėjui </w:t>
      </w:r>
      <w:r w:rsidRPr="004725A2">
        <w:rPr>
          <w:rFonts w:eastAsiaTheme="minorHAnsi"/>
          <w:szCs w:val="24"/>
        </w:rPr>
        <w:t>2 proc. nuo Sutarties 8 punkte nurodytos Paslaugų kainos be PVM</w:t>
      </w:r>
      <w:r w:rsidR="004725A2" w:rsidRPr="004725A2">
        <w:rPr>
          <w:rFonts w:eastAsiaTheme="minorHAnsi"/>
          <w:szCs w:val="24"/>
        </w:rPr>
        <w:t xml:space="preserve"> </w:t>
      </w:r>
      <w:r w:rsidRPr="004725A2">
        <w:rPr>
          <w:rFonts w:eastAsiaTheme="minorHAnsi"/>
          <w:szCs w:val="24"/>
        </w:rPr>
        <w:t>baudą už kiekvieną pažeidimą.</w:t>
      </w:r>
      <w:r w:rsidRPr="004725A2">
        <w:rPr>
          <w:color w:val="FF0000"/>
          <w:szCs w:val="24"/>
        </w:rPr>
        <w:t xml:space="preserve"> </w:t>
      </w:r>
      <w:r w:rsidRPr="004725A2">
        <w:rPr>
          <w:color w:val="auto"/>
          <w:szCs w:val="24"/>
        </w:rPr>
        <w:t>Nustatytus pažeidimus Teikėjas privalo pašalinti savo sąs</w:t>
      </w:r>
      <w:r w:rsidRPr="00323E6B">
        <w:rPr>
          <w:color w:val="auto"/>
          <w:szCs w:val="24"/>
        </w:rPr>
        <w:t xml:space="preserve">kaita. </w:t>
      </w:r>
    </w:p>
    <w:p w14:paraId="0A4A4D0B" w14:textId="77777777" w:rsidR="002324AD" w:rsidRPr="008E5522" w:rsidRDefault="002324AD" w:rsidP="002324AD">
      <w:pPr>
        <w:ind w:firstLine="709"/>
        <w:contextualSpacing/>
        <w:jc w:val="both"/>
        <w:rPr>
          <w:color w:val="auto"/>
          <w:szCs w:val="24"/>
        </w:rPr>
      </w:pPr>
      <w:r w:rsidRPr="008E5522">
        <w:rPr>
          <w:color w:val="auto"/>
          <w:szCs w:val="24"/>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5F7A4CC7" w14:textId="0F5E04EC" w:rsidR="002324AD" w:rsidRPr="004C7AC3" w:rsidRDefault="002324AD" w:rsidP="002324AD">
      <w:pPr>
        <w:ind w:firstLine="709"/>
        <w:contextualSpacing/>
        <w:jc w:val="both"/>
        <w:rPr>
          <w:rFonts w:eastAsiaTheme="minorHAnsi"/>
          <w:szCs w:val="24"/>
          <w:lang w:eastAsia="lt-LT"/>
        </w:rPr>
      </w:pPr>
      <w:r w:rsidRPr="00323E6B">
        <w:rPr>
          <w:szCs w:val="24"/>
        </w:rPr>
        <w:t>2</w:t>
      </w:r>
      <w:r>
        <w:rPr>
          <w:szCs w:val="24"/>
        </w:rPr>
        <w:t>7</w:t>
      </w:r>
      <w:r w:rsidRPr="00323E6B">
        <w:rPr>
          <w:szCs w:val="24"/>
        </w:rPr>
        <w:t xml:space="preserve">. </w:t>
      </w:r>
      <w:r>
        <w:rPr>
          <w:szCs w:val="24"/>
        </w:rPr>
        <w:t xml:space="preserve">Nutraukus Sutartį 43 punkte nustatytais pagrindais (išskyrus 43.2 papunktį) </w:t>
      </w:r>
      <w:r w:rsidRPr="00323E6B">
        <w:rPr>
          <w:color w:val="auto"/>
          <w:szCs w:val="24"/>
        </w:rPr>
        <w:t xml:space="preserve">Teikėjas </w:t>
      </w:r>
      <w:r>
        <w:rPr>
          <w:color w:val="auto"/>
          <w:szCs w:val="24"/>
        </w:rPr>
        <w:t xml:space="preserve">privalo ne vėliau kaip per 5 (penkias) darbo dienas nuo Užsakovo pareikalavimo </w:t>
      </w:r>
      <w:r w:rsidRPr="00972639">
        <w:rPr>
          <w:color w:val="auto"/>
          <w:szCs w:val="24"/>
        </w:rPr>
        <w:t xml:space="preserve">pateikimo dienos sumokėti </w:t>
      </w:r>
      <w:r w:rsidR="00972639" w:rsidRPr="00972639">
        <w:rPr>
          <w:color w:val="auto"/>
          <w:szCs w:val="24"/>
        </w:rPr>
        <w:t>2</w:t>
      </w:r>
      <w:r w:rsidRPr="00972639">
        <w:rPr>
          <w:szCs w:val="24"/>
        </w:rPr>
        <w:t xml:space="preserve"> proc</w:t>
      </w:r>
      <w:r w:rsidR="00972639" w:rsidRPr="00972639">
        <w:rPr>
          <w:szCs w:val="24"/>
        </w:rPr>
        <w:t>.</w:t>
      </w:r>
      <w:r w:rsidRPr="00972639">
        <w:rPr>
          <w:szCs w:val="24"/>
        </w:rPr>
        <w:t xml:space="preserve"> nuo Paslaugų kainos be PVM; Pradinės sutarties vertės be PVM</w:t>
      </w:r>
      <w:r w:rsidRPr="00972639">
        <w:rPr>
          <w:color w:val="auto"/>
          <w:szCs w:val="24"/>
        </w:rPr>
        <w:t xml:space="preserve"> dydži</w:t>
      </w:r>
      <w:r>
        <w:rPr>
          <w:color w:val="auto"/>
          <w:szCs w:val="24"/>
        </w:rPr>
        <w:t xml:space="preserve">o </w:t>
      </w:r>
      <w:r w:rsidRPr="00323E6B">
        <w:rPr>
          <w:color w:val="auto"/>
          <w:szCs w:val="24"/>
        </w:rPr>
        <w:t>baud</w:t>
      </w:r>
      <w:r>
        <w:rPr>
          <w:color w:val="auto"/>
          <w:szCs w:val="24"/>
        </w:rPr>
        <w:t>ą</w:t>
      </w:r>
      <w:r w:rsidRPr="00323E6B">
        <w:rPr>
          <w:color w:val="auto"/>
          <w:szCs w:val="24"/>
        </w:rPr>
        <w:t>.</w:t>
      </w:r>
      <w:r>
        <w:rPr>
          <w:color w:val="auto"/>
          <w:szCs w:val="24"/>
        </w:rPr>
        <w:t xml:space="preserve"> </w:t>
      </w:r>
      <w:r w:rsidRPr="005C06F1">
        <w:rPr>
          <w:rFonts w:eastAsiaTheme="minorHAnsi"/>
          <w:szCs w:val="24"/>
          <w:lang w:eastAsia="lt-LT"/>
        </w:rPr>
        <w:t>Užsakovas neprivalo įrodyti</w:t>
      </w:r>
      <w:r>
        <w:rPr>
          <w:rFonts w:eastAsiaTheme="minorHAnsi"/>
          <w:szCs w:val="24"/>
          <w:lang w:eastAsia="lt-LT"/>
        </w:rPr>
        <w:t xml:space="preserve"> Teikėjui</w:t>
      </w:r>
      <w:r w:rsidRPr="005C06F1">
        <w:rPr>
          <w:rFonts w:eastAsiaTheme="minorHAnsi"/>
          <w:szCs w:val="24"/>
          <w:lang w:eastAsia="lt-LT"/>
        </w:rPr>
        <w:t>, kad patyrė nuostolių.</w:t>
      </w:r>
    </w:p>
    <w:p w14:paraId="71E04774" w14:textId="77777777" w:rsidR="002324AD" w:rsidRPr="008E5522" w:rsidRDefault="002324AD" w:rsidP="002324AD">
      <w:pPr>
        <w:ind w:firstLine="709"/>
        <w:contextualSpacing/>
        <w:jc w:val="both"/>
        <w:rPr>
          <w:color w:val="auto"/>
          <w:szCs w:val="24"/>
        </w:rPr>
      </w:pPr>
      <w:r w:rsidRPr="008E5522">
        <w:rPr>
          <w:color w:val="auto"/>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44223330" w14:textId="77777777" w:rsidR="002324AD" w:rsidRPr="008E5522" w:rsidRDefault="002324AD" w:rsidP="002324AD">
      <w:pPr>
        <w:ind w:firstLine="709"/>
        <w:contextualSpacing/>
        <w:jc w:val="both"/>
        <w:rPr>
          <w:color w:val="auto"/>
          <w:szCs w:val="24"/>
        </w:rPr>
      </w:pPr>
      <w:r w:rsidRPr="008E5522">
        <w:rPr>
          <w:color w:val="auto"/>
          <w:szCs w:val="24"/>
        </w:rPr>
        <w:t>29. Šalys atleidžiamos nuo atsakomybės esant nenugalimos jėgos (</w:t>
      </w:r>
      <w:r w:rsidRPr="008E5522">
        <w:rPr>
          <w:i/>
          <w:color w:val="auto"/>
          <w:szCs w:val="24"/>
        </w:rPr>
        <w:t>force majeure</w:t>
      </w:r>
      <w:r w:rsidRPr="008E5522">
        <w:rPr>
          <w:color w:val="auto"/>
          <w:szCs w:val="24"/>
        </w:rPr>
        <w:t xml:space="preserve">) aplinkybėms pagal LR CK 6.212 str. </w:t>
      </w:r>
    </w:p>
    <w:p w14:paraId="6F1290A0" w14:textId="77777777" w:rsidR="002324AD" w:rsidRPr="008E5522" w:rsidRDefault="002324AD" w:rsidP="002324AD">
      <w:pPr>
        <w:ind w:firstLine="851"/>
        <w:contextualSpacing/>
        <w:jc w:val="both"/>
        <w:rPr>
          <w:color w:val="auto"/>
          <w:szCs w:val="24"/>
        </w:rPr>
      </w:pPr>
    </w:p>
    <w:p w14:paraId="36434250" w14:textId="77777777" w:rsidR="002324AD" w:rsidRPr="008E5522" w:rsidRDefault="002324AD" w:rsidP="002324AD">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VI SKYRIUS</w:t>
      </w:r>
    </w:p>
    <w:p w14:paraId="4D53B806" w14:textId="206EF528" w:rsidR="002324AD" w:rsidRPr="008E5522" w:rsidRDefault="002324AD" w:rsidP="002324AD">
      <w:pPr>
        <w:tabs>
          <w:tab w:val="left" w:pos="284"/>
          <w:tab w:val="left" w:pos="426"/>
          <w:tab w:val="left" w:pos="567"/>
        </w:tabs>
        <w:spacing w:after="160"/>
        <w:contextualSpacing/>
        <w:jc w:val="center"/>
        <w:rPr>
          <w:rFonts w:eastAsia="Calibri"/>
          <w:b/>
          <w:color w:val="auto"/>
          <w:szCs w:val="24"/>
        </w:rPr>
      </w:pPr>
      <w:r w:rsidRPr="008E5522">
        <w:rPr>
          <w:rFonts w:eastAsia="Calibri"/>
          <w:b/>
          <w:color w:val="auto"/>
          <w:szCs w:val="24"/>
        </w:rPr>
        <w:t>ASMENS DUOMENŲ TVARKYMAS</w:t>
      </w:r>
    </w:p>
    <w:p w14:paraId="1FC7AA87" w14:textId="77777777" w:rsidR="002324AD" w:rsidRPr="008E5522" w:rsidRDefault="002324AD" w:rsidP="002324AD">
      <w:pPr>
        <w:tabs>
          <w:tab w:val="left" w:pos="284"/>
          <w:tab w:val="left" w:pos="426"/>
          <w:tab w:val="left" w:pos="567"/>
        </w:tabs>
        <w:spacing w:after="160"/>
        <w:contextualSpacing/>
        <w:jc w:val="center"/>
        <w:rPr>
          <w:rFonts w:eastAsia="Calibri"/>
          <w:b/>
          <w:color w:val="auto"/>
          <w:szCs w:val="24"/>
        </w:rPr>
      </w:pPr>
    </w:p>
    <w:p w14:paraId="3DEC044E" w14:textId="77777777" w:rsidR="00B53756" w:rsidRDefault="00B53756" w:rsidP="002324AD">
      <w:pPr>
        <w:tabs>
          <w:tab w:val="left" w:pos="284"/>
          <w:tab w:val="left" w:pos="426"/>
          <w:tab w:val="left" w:pos="567"/>
          <w:tab w:val="left" w:pos="709"/>
        </w:tabs>
        <w:spacing w:after="160"/>
        <w:contextualSpacing/>
        <w:jc w:val="both"/>
        <w:rPr>
          <w:rFonts w:eastAsia="Calibri"/>
          <w:color w:val="auto"/>
          <w:szCs w:val="24"/>
        </w:rPr>
      </w:pPr>
    </w:p>
    <w:p w14:paraId="4EE4C0BB"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lastRenderedPageBreak/>
        <w:t>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B53756">
        <w:rPr>
          <w:rFonts w:eastAsia="Calibri"/>
          <w:color w:val="auto"/>
          <w:szCs w:val="24"/>
        </w:rPr>
        <w:t xml:space="preserve"> </w:t>
      </w:r>
    </w:p>
    <w:p w14:paraId="273E2BC9"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31.</w:t>
      </w:r>
      <w:r w:rsidRPr="008E5522">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r w:rsidR="00B53756">
        <w:rPr>
          <w:rFonts w:eastAsia="Calibri"/>
          <w:color w:val="auto"/>
          <w:szCs w:val="24"/>
        </w:rPr>
        <w:t xml:space="preserve"> </w:t>
      </w:r>
    </w:p>
    <w:p w14:paraId="68B6258F"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r w:rsidR="00B53756">
        <w:rPr>
          <w:rFonts w:eastAsia="Calibri"/>
          <w:color w:val="auto"/>
          <w:szCs w:val="24"/>
        </w:rPr>
        <w:t xml:space="preserve"> </w:t>
      </w:r>
    </w:p>
    <w:p w14:paraId="3D5C1056"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00B53756">
        <w:rPr>
          <w:rFonts w:eastAsia="Calibri"/>
          <w:color w:val="auto"/>
          <w:szCs w:val="24"/>
        </w:rPr>
        <w:t xml:space="preserve"> </w:t>
      </w:r>
    </w:p>
    <w:p w14:paraId="40BB17FB"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r w:rsidR="00B53756">
        <w:rPr>
          <w:rFonts w:eastAsia="Calibri"/>
          <w:color w:val="auto"/>
          <w:szCs w:val="24"/>
        </w:rPr>
        <w:t xml:space="preserve"> </w:t>
      </w:r>
    </w:p>
    <w:p w14:paraId="12833F8E"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35.</w:t>
      </w:r>
      <w:r w:rsidRPr="008E5522">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r w:rsidR="00B53756">
        <w:rPr>
          <w:rFonts w:eastAsia="Calibri"/>
          <w:color w:val="auto"/>
          <w:szCs w:val="24"/>
        </w:rPr>
        <w:t xml:space="preserve"> </w:t>
      </w:r>
    </w:p>
    <w:p w14:paraId="4A80BD79" w14:textId="77777777" w:rsidR="00B53756" w:rsidRDefault="002324AD" w:rsidP="00B53756">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00B53756">
        <w:rPr>
          <w:rFonts w:eastAsia="Calibri"/>
          <w:color w:val="auto"/>
          <w:szCs w:val="24"/>
        </w:rPr>
        <w:t xml:space="preserve"> </w:t>
      </w:r>
    </w:p>
    <w:p w14:paraId="422EB216" w14:textId="77777777" w:rsidR="00393965" w:rsidRDefault="002324AD" w:rsidP="00393965">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37. Šalys susitaria, kad po Sutarties nutraukimo ar pasibaigimo jos sunaikins arba grąžins visus joms patikėtus tvarkyti asmens duomenis pagal Sutartį ir jų kopijas, nebent Europos Sąjungos (ES) ar jų šalies įstatymai nustato reikalavimą saugoti asmens duomenis.</w:t>
      </w:r>
      <w:r w:rsidR="00393965">
        <w:rPr>
          <w:rFonts w:eastAsia="Calibri"/>
          <w:color w:val="auto"/>
          <w:szCs w:val="24"/>
        </w:rPr>
        <w:t xml:space="preserve"> </w:t>
      </w:r>
    </w:p>
    <w:p w14:paraId="76DFD08A" w14:textId="7EC40CDF" w:rsidR="002324AD" w:rsidRPr="008E5522" w:rsidRDefault="002324AD" w:rsidP="00393965">
      <w:pPr>
        <w:tabs>
          <w:tab w:val="left" w:pos="284"/>
          <w:tab w:val="left" w:pos="426"/>
          <w:tab w:val="left" w:pos="567"/>
          <w:tab w:val="left" w:pos="709"/>
        </w:tabs>
        <w:spacing w:after="160"/>
        <w:ind w:firstLine="709"/>
        <w:contextualSpacing/>
        <w:jc w:val="both"/>
        <w:rPr>
          <w:rFonts w:eastAsia="Calibri"/>
          <w:color w:val="auto"/>
          <w:szCs w:val="24"/>
        </w:rPr>
      </w:pPr>
      <w:r w:rsidRPr="008E5522">
        <w:rPr>
          <w:rFonts w:eastAsia="Calibri"/>
          <w:color w:val="auto"/>
          <w:szCs w:val="24"/>
        </w:rPr>
        <w:t xml:space="preserve">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8E5522">
        <w:rPr>
          <w:rFonts w:eastAsia="Calibri"/>
          <w:color w:val="auto"/>
          <w:szCs w:val="24"/>
        </w:rPr>
        <w:t>perkeliamumą</w:t>
      </w:r>
      <w:proofErr w:type="spellEnd"/>
      <w:r w:rsidRPr="008E5522">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95D1070" w14:textId="77777777" w:rsidR="002324AD" w:rsidRPr="00323E6B" w:rsidRDefault="002324AD" w:rsidP="002324AD">
      <w:pPr>
        <w:tabs>
          <w:tab w:val="left" w:pos="0"/>
        </w:tabs>
        <w:rPr>
          <w:b/>
          <w:szCs w:val="24"/>
        </w:rPr>
      </w:pPr>
    </w:p>
    <w:p w14:paraId="424C7D8B" w14:textId="77777777" w:rsidR="002324AD" w:rsidRDefault="002324AD" w:rsidP="002324AD">
      <w:pPr>
        <w:tabs>
          <w:tab w:val="left" w:pos="0"/>
        </w:tabs>
        <w:jc w:val="center"/>
        <w:rPr>
          <w:b/>
          <w:szCs w:val="24"/>
        </w:rPr>
      </w:pPr>
      <w:r w:rsidRPr="00323E6B">
        <w:rPr>
          <w:b/>
          <w:szCs w:val="24"/>
        </w:rPr>
        <w:t>VII</w:t>
      </w:r>
      <w:r>
        <w:rPr>
          <w:b/>
          <w:szCs w:val="24"/>
        </w:rPr>
        <w:t xml:space="preserve"> SKYRIUS</w:t>
      </w:r>
    </w:p>
    <w:p w14:paraId="0B791AB6" w14:textId="450DF44C" w:rsidR="002324AD" w:rsidRDefault="002324AD" w:rsidP="002324AD">
      <w:pPr>
        <w:tabs>
          <w:tab w:val="left" w:pos="0"/>
        </w:tabs>
        <w:jc w:val="center"/>
        <w:rPr>
          <w:b/>
          <w:szCs w:val="24"/>
        </w:rPr>
      </w:pPr>
      <w:r w:rsidRPr="00323E6B">
        <w:rPr>
          <w:b/>
          <w:szCs w:val="24"/>
        </w:rPr>
        <w:t>KITOS SĄLYGOS</w:t>
      </w:r>
    </w:p>
    <w:p w14:paraId="40026A18" w14:textId="77777777" w:rsidR="002324AD" w:rsidRPr="00323E6B" w:rsidRDefault="002324AD" w:rsidP="002324AD">
      <w:pPr>
        <w:tabs>
          <w:tab w:val="left" w:pos="0"/>
        </w:tabs>
        <w:jc w:val="center"/>
        <w:rPr>
          <w:b/>
          <w:szCs w:val="24"/>
        </w:rPr>
      </w:pPr>
    </w:p>
    <w:p w14:paraId="37ACFA7A" w14:textId="77777777" w:rsidR="002324AD" w:rsidRPr="008E5522" w:rsidRDefault="002324AD" w:rsidP="002324AD">
      <w:pPr>
        <w:ind w:firstLine="709"/>
        <w:contextualSpacing/>
        <w:jc w:val="both"/>
        <w:rPr>
          <w:rFonts w:eastAsiaTheme="minorHAnsi"/>
          <w:color w:val="auto"/>
          <w:szCs w:val="24"/>
        </w:rPr>
      </w:pPr>
      <w:r w:rsidRPr="008E5522">
        <w:rPr>
          <w:color w:val="auto"/>
          <w:szCs w:val="24"/>
          <w:lang w:eastAsia="lt-LT"/>
        </w:rPr>
        <w:t xml:space="preserve">39. </w:t>
      </w:r>
      <w:r w:rsidRPr="008E5522">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0211F969" w14:textId="527A2844" w:rsidR="002324AD" w:rsidRPr="00ED18B0" w:rsidRDefault="002324AD" w:rsidP="002324AD">
      <w:pPr>
        <w:ind w:firstLine="709"/>
        <w:contextualSpacing/>
        <w:jc w:val="both"/>
        <w:rPr>
          <w:color w:val="auto"/>
          <w:szCs w:val="24"/>
          <w:lang w:eastAsia="lt-LT"/>
        </w:rPr>
      </w:pPr>
      <w:r w:rsidRPr="00ED18B0">
        <w:rPr>
          <w:color w:val="auto"/>
          <w:szCs w:val="24"/>
        </w:rPr>
        <w:t>40. Paslaugų pirkimo dokumentai (</w:t>
      </w:r>
      <w:r w:rsidR="007E2B10">
        <w:rPr>
          <w:color w:val="auto"/>
          <w:szCs w:val="24"/>
        </w:rPr>
        <w:t>Techninė specifikacija ir</w:t>
      </w:r>
      <w:r w:rsidRPr="00ED18B0">
        <w:rPr>
          <w:color w:val="auto"/>
          <w:szCs w:val="24"/>
        </w:rPr>
        <w:t xml:space="preserve"> Teikėjo pateiktas pasiūlymas yra neatskiriama šios Sutarties dalis.</w:t>
      </w:r>
    </w:p>
    <w:p w14:paraId="0699D184" w14:textId="77777777" w:rsidR="002324AD" w:rsidRPr="008E5522" w:rsidRDefault="002324AD" w:rsidP="002324AD">
      <w:pPr>
        <w:tabs>
          <w:tab w:val="left" w:pos="0"/>
        </w:tabs>
        <w:ind w:firstLine="709"/>
        <w:contextualSpacing/>
        <w:jc w:val="both"/>
        <w:rPr>
          <w:rFonts w:eastAsiaTheme="minorHAnsi"/>
          <w:color w:val="auto"/>
          <w:szCs w:val="24"/>
        </w:rPr>
      </w:pPr>
      <w:r w:rsidRPr="008E5522">
        <w:rPr>
          <w:color w:val="auto"/>
          <w:szCs w:val="24"/>
        </w:rPr>
        <w:lastRenderedPageBreak/>
        <w:t xml:space="preserve">41. Sutarties sąlygos gali būti keičiamos vadovaujantis Lietuvos Respublikos viešųjų pirkimų įstatymo 89 straipsnio nuostatomis. </w:t>
      </w:r>
      <w:r w:rsidRPr="008E5522">
        <w:rPr>
          <w:rFonts w:eastAsiaTheme="minorHAnsi"/>
          <w:color w:val="auto"/>
          <w:szCs w:val="24"/>
        </w:rPr>
        <w:t>Sutarties sąlygų pakeitimas įforminamas Šalių susitarimu.</w:t>
      </w:r>
    </w:p>
    <w:p w14:paraId="56077A6A" w14:textId="77777777" w:rsidR="002324AD" w:rsidRPr="008E5522" w:rsidRDefault="002324AD" w:rsidP="002324AD">
      <w:pPr>
        <w:ind w:firstLine="709"/>
        <w:jc w:val="both"/>
        <w:rPr>
          <w:rFonts w:eastAsiaTheme="minorHAnsi"/>
          <w:color w:val="auto"/>
          <w:szCs w:val="24"/>
        </w:rPr>
      </w:pPr>
      <w:r w:rsidRPr="008E5522">
        <w:rPr>
          <w:color w:val="auto"/>
          <w:szCs w:val="24"/>
        </w:rPr>
        <w:t xml:space="preserve">42. </w:t>
      </w:r>
      <w:r w:rsidRPr="008E5522">
        <w:rPr>
          <w:rFonts w:eastAsiaTheme="minorHAnsi"/>
          <w:color w:val="auto"/>
          <w:szCs w:val="24"/>
        </w:rPr>
        <w:t>Sutartis gali būti nutraukta:</w:t>
      </w:r>
    </w:p>
    <w:p w14:paraId="77F00D96" w14:textId="77777777" w:rsidR="002324AD" w:rsidRPr="008E5522" w:rsidRDefault="002324AD" w:rsidP="002324AD">
      <w:pPr>
        <w:ind w:firstLine="709"/>
        <w:jc w:val="both"/>
        <w:rPr>
          <w:rFonts w:eastAsiaTheme="minorHAnsi"/>
          <w:color w:val="auto"/>
          <w:szCs w:val="24"/>
        </w:rPr>
      </w:pPr>
      <w:r w:rsidRPr="008E5522">
        <w:rPr>
          <w:rFonts w:eastAsiaTheme="minorHAnsi"/>
          <w:color w:val="auto"/>
          <w:szCs w:val="24"/>
        </w:rPr>
        <w:t>42.1. abiejų Šalių rašytiniu susitarimu;</w:t>
      </w:r>
    </w:p>
    <w:p w14:paraId="4F462349" w14:textId="77777777" w:rsidR="002324AD" w:rsidRPr="008E5522" w:rsidRDefault="002324AD" w:rsidP="002324AD">
      <w:pPr>
        <w:ind w:firstLine="709"/>
        <w:jc w:val="both"/>
        <w:rPr>
          <w:rFonts w:eastAsiaTheme="minorHAnsi"/>
          <w:color w:val="auto"/>
          <w:szCs w:val="24"/>
        </w:rPr>
      </w:pPr>
      <w:r w:rsidRPr="008E5522">
        <w:rPr>
          <w:rFonts w:eastAsiaTheme="minorHAnsi"/>
          <w:color w:val="auto"/>
          <w:szCs w:val="24"/>
        </w:rPr>
        <w:t>42.2. vienos iš Šalių iniciatyva;</w:t>
      </w:r>
    </w:p>
    <w:p w14:paraId="50C481A8" w14:textId="77777777" w:rsidR="002324AD" w:rsidRPr="008E5522" w:rsidRDefault="002324AD" w:rsidP="002324AD">
      <w:pPr>
        <w:ind w:firstLine="709"/>
        <w:jc w:val="both"/>
        <w:rPr>
          <w:rFonts w:eastAsiaTheme="minorHAnsi"/>
          <w:color w:val="auto"/>
          <w:szCs w:val="24"/>
        </w:rPr>
      </w:pPr>
      <w:r w:rsidRPr="008E5522">
        <w:rPr>
          <w:rFonts w:eastAsiaTheme="minorHAnsi"/>
          <w:color w:val="auto"/>
          <w:szCs w:val="24"/>
        </w:rPr>
        <w:t>42.3. kitais Lietuvos Respublikos civiliniame kodekse nustatytais atvejais ir tvarka.</w:t>
      </w:r>
    </w:p>
    <w:p w14:paraId="1DAEF794" w14:textId="77777777" w:rsidR="002324AD" w:rsidRPr="008E5522" w:rsidRDefault="002324AD" w:rsidP="002324AD">
      <w:pPr>
        <w:ind w:firstLine="709"/>
        <w:jc w:val="both"/>
        <w:rPr>
          <w:rFonts w:eastAsiaTheme="minorHAnsi"/>
          <w:color w:val="auto"/>
          <w:szCs w:val="24"/>
        </w:rPr>
      </w:pPr>
      <w:r w:rsidRPr="008E5522">
        <w:rPr>
          <w:rFonts w:eastAsiaTheme="minorHAnsi"/>
          <w:color w:val="auto"/>
          <w:szCs w:val="24"/>
        </w:rPr>
        <w:t>43. Užsakovas turi teisę vienašališkai nutraukti Sutartį, jeigu:</w:t>
      </w:r>
    </w:p>
    <w:p w14:paraId="498AE966" w14:textId="77777777" w:rsidR="00F04D67" w:rsidRDefault="002324AD" w:rsidP="00F04D67">
      <w:pPr>
        <w:ind w:firstLine="709"/>
        <w:jc w:val="both"/>
        <w:rPr>
          <w:rFonts w:eastAsiaTheme="minorHAnsi"/>
          <w:color w:val="auto"/>
          <w:szCs w:val="24"/>
        </w:rPr>
      </w:pPr>
      <w:r w:rsidRPr="008E5522">
        <w:rPr>
          <w:rFonts w:eastAsiaTheme="minorHAnsi"/>
          <w:color w:val="auto"/>
          <w:szCs w:val="24"/>
        </w:rPr>
        <w:t xml:space="preserve">43.1. paaiškėja aplinkybės, numatytos </w:t>
      </w:r>
      <w:r w:rsidRPr="008E5522">
        <w:rPr>
          <w:color w:val="auto"/>
          <w:szCs w:val="24"/>
        </w:rPr>
        <w:t>Lietuvos Respublikos v</w:t>
      </w:r>
      <w:r w:rsidRPr="008E5522">
        <w:rPr>
          <w:rFonts w:eastAsiaTheme="minorHAnsi"/>
          <w:color w:val="auto"/>
          <w:szCs w:val="24"/>
        </w:rPr>
        <w:t>iešųjų pirkimų įstatymo 90 straipsnio 1 dalyje;</w:t>
      </w:r>
      <w:r w:rsidR="00F04D67">
        <w:rPr>
          <w:rFonts w:eastAsiaTheme="minorHAnsi"/>
          <w:color w:val="auto"/>
          <w:szCs w:val="24"/>
        </w:rPr>
        <w:t xml:space="preserve"> </w:t>
      </w:r>
    </w:p>
    <w:p w14:paraId="6B18E335" w14:textId="4DA83876" w:rsidR="002324AD" w:rsidRPr="00F04D67" w:rsidRDefault="002324AD" w:rsidP="00F04D67">
      <w:pPr>
        <w:ind w:firstLine="709"/>
        <w:jc w:val="both"/>
        <w:rPr>
          <w:rFonts w:eastAsiaTheme="minorHAnsi"/>
          <w:color w:val="auto"/>
          <w:szCs w:val="24"/>
        </w:rPr>
      </w:pPr>
      <w:r w:rsidRPr="008E5522">
        <w:rPr>
          <w:rFonts w:eastAsiaTheme="minorHAnsi"/>
          <w:color w:val="auto"/>
          <w:szCs w:val="24"/>
        </w:rPr>
        <w:t xml:space="preserve">43.2. Teikėjas </w:t>
      </w:r>
      <w:r w:rsidRPr="008E5522">
        <w:rPr>
          <w:rFonts w:eastAsia="Arial Unicode MS"/>
          <w:color w:val="auto"/>
          <w:szCs w:val="24"/>
        </w:rPr>
        <w:t>bankrutuoja arba yra likviduojamas, sustabdo ūkinę veiklą arba  teisės aktuose nustatyta tvarka susidaro analogiška situacija;</w:t>
      </w:r>
    </w:p>
    <w:p w14:paraId="34D14C49" w14:textId="77777777" w:rsidR="002324AD" w:rsidRPr="008E5522" w:rsidRDefault="002324AD" w:rsidP="002324AD">
      <w:pPr>
        <w:pStyle w:val="Body2"/>
        <w:spacing w:after="0"/>
        <w:ind w:left="744"/>
        <w:rPr>
          <w:rFonts w:eastAsia="Arial Unicode MS"/>
          <w:color w:val="auto"/>
          <w:sz w:val="24"/>
          <w:szCs w:val="24"/>
        </w:rPr>
      </w:pPr>
      <w:r w:rsidRPr="008E5522">
        <w:rPr>
          <w:rFonts w:eastAsia="Arial Unicode MS"/>
          <w:color w:val="auto"/>
          <w:sz w:val="24"/>
          <w:szCs w:val="24"/>
        </w:rPr>
        <w:t>43.3.Teikėjas iš esmės pažeidė Sutartį.</w:t>
      </w:r>
    </w:p>
    <w:p w14:paraId="5C6852E0" w14:textId="77777777" w:rsidR="002324AD" w:rsidRPr="008E5522" w:rsidRDefault="002324AD" w:rsidP="002324AD">
      <w:pPr>
        <w:pStyle w:val="Sraopastraipa"/>
        <w:numPr>
          <w:ilvl w:val="0"/>
          <w:numId w:val="18"/>
        </w:numPr>
        <w:tabs>
          <w:tab w:val="left" w:pos="1134"/>
        </w:tabs>
        <w:ind w:hanging="11"/>
        <w:jc w:val="both"/>
        <w:rPr>
          <w:rFonts w:eastAsia="Arial Unicode MS"/>
          <w:szCs w:val="24"/>
        </w:rPr>
      </w:pPr>
      <w:r w:rsidRPr="008E5522">
        <w:rPr>
          <w:szCs w:val="24"/>
        </w:rPr>
        <w:t>Teikėjas turi teisę vienašališkai nutraukti Sutartį:</w:t>
      </w:r>
    </w:p>
    <w:p w14:paraId="29404AB8" w14:textId="77777777" w:rsidR="002324AD" w:rsidRPr="008E5522" w:rsidRDefault="002324AD" w:rsidP="002324AD">
      <w:pPr>
        <w:pStyle w:val="Sraopastraipa"/>
        <w:tabs>
          <w:tab w:val="left" w:pos="1134"/>
        </w:tabs>
        <w:ind w:left="0" w:firstLine="709"/>
        <w:jc w:val="both"/>
        <w:rPr>
          <w:szCs w:val="24"/>
        </w:rPr>
      </w:pPr>
      <w:r w:rsidRPr="008E5522">
        <w:rPr>
          <w:szCs w:val="24"/>
        </w:rPr>
        <w:t>44.1. Užsakovas pažeidžia atsiskaitymo terminus daugiau nei 20 (dvidešimt) kalendorinių dienų ir jeigu Teikėjas apie vėlavimą prieš tai raštu pranešė Užsakovui;</w:t>
      </w:r>
    </w:p>
    <w:p w14:paraId="73B26C1D" w14:textId="77777777" w:rsidR="00F04D67" w:rsidRDefault="002324AD" w:rsidP="00F04D67">
      <w:pPr>
        <w:pStyle w:val="Sraopastraipa"/>
        <w:tabs>
          <w:tab w:val="left" w:pos="1134"/>
        </w:tabs>
        <w:ind w:left="0" w:firstLine="709"/>
        <w:jc w:val="both"/>
        <w:rPr>
          <w:szCs w:val="24"/>
          <w:lang w:eastAsia="lt-LT"/>
        </w:rPr>
      </w:pPr>
      <w:r w:rsidRPr="008E5522">
        <w:rPr>
          <w:szCs w:val="24"/>
        </w:rPr>
        <w:t xml:space="preserve">44.2. jei Užsakovas nevykdo sutartinių įsipareigojimų, vykdo juos netinkamai ar kitomis sąlygomis nei numatyta Sutartyje ir Užsakovas nustatytų pažeidimų neištaiso per Teikėjo reikalavime </w:t>
      </w:r>
      <w:r w:rsidRPr="008E5522">
        <w:rPr>
          <w:szCs w:val="24"/>
          <w:lang w:eastAsia="lt-LT"/>
        </w:rPr>
        <w:t>nustatytą protingą terminą.</w:t>
      </w:r>
      <w:r w:rsidR="00F04D67">
        <w:rPr>
          <w:szCs w:val="24"/>
          <w:lang w:eastAsia="lt-LT"/>
        </w:rPr>
        <w:t xml:space="preserve"> </w:t>
      </w:r>
    </w:p>
    <w:p w14:paraId="5D8F6DCD" w14:textId="77777777" w:rsidR="00632334" w:rsidRDefault="002324AD" w:rsidP="00632334">
      <w:pPr>
        <w:pStyle w:val="Sraopastraipa"/>
        <w:tabs>
          <w:tab w:val="left" w:pos="1134"/>
        </w:tabs>
        <w:ind w:left="0" w:firstLine="709"/>
        <w:jc w:val="both"/>
        <w:rPr>
          <w:szCs w:val="24"/>
        </w:rPr>
      </w:pPr>
      <w:r>
        <w:rPr>
          <w:szCs w:val="24"/>
        </w:rPr>
        <w:t xml:space="preserve">45. </w:t>
      </w:r>
      <w:r w:rsidRPr="00482584">
        <w:rPr>
          <w:szCs w:val="24"/>
        </w:rPr>
        <w:t xml:space="preserve">Šalis, ketinanti vienašališkai nutraukti Sutartį, prieš </w:t>
      </w:r>
      <w:r w:rsidR="00F04D67">
        <w:rPr>
          <w:szCs w:val="24"/>
        </w:rPr>
        <w:t xml:space="preserve">30 </w:t>
      </w:r>
      <w:r w:rsidRPr="00482584">
        <w:rPr>
          <w:rFonts w:eastAsiaTheme="minorHAnsi"/>
          <w:szCs w:val="24"/>
        </w:rPr>
        <w:t>(</w:t>
      </w:r>
      <w:r w:rsidR="00F04D67" w:rsidRPr="00F04D67">
        <w:rPr>
          <w:rFonts w:eastAsiaTheme="minorHAnsi"/>
          <w:iCs/>
          <w:szCs w:val="24"/>
        </w:rPr>
        <w:t>trisdešimt</w:t>
      </w:r>
      <w:r w:rsidRPr="00482584">
        <w:rPr>
          <w:rFonts w:eastAsiaTheme="minorHAnsi"/>
          <w:szCs w:val="24"/>
        </w:rPr>
        <w:t>) kalendorinių</w:t>
      </w:r>
      <w:r w:rsidRPr="00482584">
        <w:rPr>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r w:rsidR="00632334">
        <w:rPr>
          <w:szCs w:val="24"/>
        </w:rPr>
        <w:t xml:space="preserve"> </w:t>
      </w:r>
    </w:p>
    <w:p w14:paraId="235A8D69" w14:textId="77777777" w:rsidR="00632334" w:rsidRDefault="002324AD" w:rsidP="00632334">
      <w:pPr>
        <w:pStyle w:val="Sraopastraipa"/>
        <w:tabs>
          <w:tab w:val="left" w:pos="1134"/>
        </w:tabs>
        <w:ind w:left="0" w:firstLine="709"/>
        <w:jc w:val="both"/>
        <w:rPr>
          <w:rFonts w:eastAsiaTheme="minorHAnsi"/>
          <w:szCs w:val="24"/>
        </w:rPr>
      </w:pPr>
      <w:r>
        <w:rPr>
          <w:color w:val="auto"/>
          <w:szCs w:val="24"/>
        </w:rPr>
        <w:t xml:space="preserve">46.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r w:rsidR="00632334">
        <w:rPr>
          <w:rFonts w:eastAsiaTheme="minorHAnsi"/>
          <w:szCs w:val="24"/>
        </w:rPr>
        <w:t xml:space="preserve"> </w:t>
      </w:r>
    </w:p>
    <w:p w14:paraId="7BDA5480" w14:textId="05DA50CD" w:rsidR="002324AD" w:rsidRPr="00632334" w:rsidRDefault="002324AD" w:rsidP="00632334">
      <w:pPr>
        <w:pStyle w:val="Sraopastraipa"/>
        <w:tabs>
          <w:tab w:val="left" w:pos="1134"/>
        </w:tabs>
        <w:ind w:left="0" w:firstLine="709"/>
        <w:jc w:val="both"/>
        <w:rPr>
          <w:szCs w:val="24"/>
          <w:lang w:eastAsia="lt-LT"/>
        </w:rPr>
      </w:pPr>
      <w:r>
        <w:rPr>
          <w:rFonts w:eastAsiaTheme="minorHAnsi"/>
          <w:szCs w:val="24"/>
        </w:rPr>
        <w:t xml:space="preserve">46.1. Teikėjas </w:t>
      </w:r>
      <w:r>
        <w:rPr>
          <w:rFonts w:eastAsiaTheme="minorHAnsi"/>
          <w:color w:val="auto"/>
          <w:szCs w:val="24"/>
        </w:rPr>
        <w:t>neteikia Paslaugų arba teikia Paslaugas akivaizdžiai per lėtai, kad spėtų jas suteikti per Paslaugų terminą ir, gavęs Užsakovo pretenziją dėl vėlavimo nesiima jokių priemonių;</w:t>
      </w:r>
    </w:p>
    <w:p w14:paraId="01E89F3A" w14:textId="77777777" w:rsidR="002324AD" w:rsidRPr="00D81B3B" w:rsidRDefault="002324AD" w:rsidP="002324AD">
      <w:pPr>
        <w:ind w:firstLine="709"/>
        <w:jc w:val="both"/>
        <w:rPr>
          <w:rFonts w:eastAsia="Arial Unicode MS"/>
          <w:iCs/>
          <w:color w:val="auto"/>
        </w:rPr>
      </w:pPr>
      <w:r>
        <w:rPr>
          <w:rFonts w:eastAsia="Arial Unicode MS"/>
          <w:iCs/>
          <w:color w:val="auto"/>
        </w:rPr>
        <w:t>46.2. Teikėjas nesuteikia Paslaugų</w:t>
      </w:r>
      <w:r w:rsidRPr="00D81B3B">
        <w:rPr>
          <w:rFonts w:eastAsia="Arial Unicode MS"/>
          <w:iCs/>
          <w:color w:val="auto"/>
        </w:rPr>
        <w:t xml:space="preserve"> </w:t>
      </w:r>
      <w:r>
        <w:rPr>
          <w:rFonts w:eastAsia="Arial Unicode MS"/>
          <w:iCs/>
          <w:color w:val="auto"/>
        </w:rPr>
        <w:t xml:space="preserve">per nustatytą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papildomą Užsakovo nustatytą laiką, per kurį skaičiuojami delspinigiai už vėlavimą;</w:t>
      </w:r>
    </w:p>
    <w:p w14:paraId="543116C3" w14:textId="6266EE0A" w:rsidR="002324AD" w:rsidRPr="00D81B3B" w:rsidRDefault="002324AD" w:rsidP="002324AD">
      <w:pPr>
        <w:ind w:firstLine="709"/>
        <w:jc w:val="both"/>
        <w:rPr>
          <w:rFonts w:eastAsia="Arial Unicode MS"/>
          <w:iCs/>
          <w:color w:val="auto"/>
          <w:szCs w:val="24"/>
        </w:rPr>
      </w:pPr>
      <w:r w:rsidRPr="00D81B3B">
        <w:rPr>
          <w:iCs/>
          <w:color w:val="auto"/>
        </w:rPr>
        <w:t>4</w:t>
      </w:r>
      <w:r>
        <w:rPr>
          <w:iCs/>
          <w:color w:val="auto"/>
        </w:rPr>
        <w:t>6.3.</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Teikėjas</w:t>
      </w:r>
      <w:r w:rsidRPr="00D81B3B">
        <w:rPr>
          <w:rFonts w:eastAsia="Arial Unicode MS"/>
          <w:iCs/>
          <w:color w:val="auto"/>
          <w:szCs w:val="24"/>
        </w:rPr>
        <w:t xml:space="preserve"> siekia padidinti Sutarties kainą (t. y. nevykdo Sutarties už Sutartyje nustatytą kainą, išskyrus Sutartyje numatytus atvejus;</w:t>
      </w:r>
    </w:p>
    <w:p w14:paraId="7A431480" w14:textId="21C6E0DB" w:rsidR="002324AD" w:rsidRPr="00D81B3B" w:rsidRDefault="002324AD" w:rsidP="002324AD">
      <w:pPr>
        <w:ind w:firstLine="709"/>
        <w:jc w:val="both"/>
        <w:rPr>
          <w:rFonts w:eastAsia="Arial Unicode MS"/>
          <w:color w:val="auto"/>
        </w:rPr>
      </w:pPr>
      <w:r w:rsidRPr="00D81B3B">
        <w:rPr>
          <w:rFonts w:eastAsia="Arial Unicode MS"/>
          <w:color w:val="auto"/>
        </w:rPr>
        <w:t>4</w:t>
      </w:r>
      <w:r>
        <w:rPr>
          <w:rFonts w:eastAsia="Arial Unicode MS"/>
          <w:color w:val="auto"/>
        </w:rPr>
        <w:t>6</w:t>
      </w:r>
      <w:r w:rsidRPr="00D81B3B">
        <w:rPr>
          <w:rFonts w:eastAsia="Arial Unicode MS"/>
          <w:color w:val="auto"/>
        </w:rPr>
        <w:t>.</w:t>
      </w:r>
      <w:r>
        <w:rPr>
          <w:rFonts w:eastAsia="Arial Unicode MS"/>
          <w:color w:val="auto"/>
        </w:rPr>
        <w:t>4</w:t>
      </w:r>
      <w:r w:rsidRPr="00D81B3B">
        <w:rPr>
          <w:rFonts w:eastAsia="Arial Unicode MS"/>
          <w:color w:val="auto"/>
        </w:rPr>
        <w:t xml:space="preserve">. jeigu Sutarties vykdymo metu </w:t>
      </w:r>
      <w:r>
        <w:rPr>
          <w:rFonts w:eastAsia="Arial Unicode MS"/>
          <w:color w:val="auto"/>
        </w:rPr>
        <w:t>Teikėjui</w:t>
      </w:r>
      <w:r w:rsidRPr="00D81B3B">
        <w:rPr>
          <w:rFonts w:eastAsia="Arial Unicode MS"/>
          <w:color w:val="auto"/>
        </w:rPr>
        <w:t xml:space="preserve"> priskaičiuotų baudų už Sutarties </w:t>
      </w:r>
      <w:r>
        <w:rPr>
          <w:rFonts w:eastAsia="Arial Unicode MS"/>
          <w:color w:val="auto"/>
        </w:rPr>
        <w:t>ir</w:t>
      </w:r>
      <w:r w:rsidR="00632334">
        <w:rPr>
          <w:rFonts w:eastAsia="Arial Unicode MS"/>
          <w:color w:val="auto"/>
        </w:rPr>
        <w:t xml:space="preserve"> </w:t>
      </w:r>
      <w:r>
        <w:rPr>
          <w:rFonts w:eastAsia="Arial Unicode MS"/>
          <w:color w:val="auto"/>
        </w:rPr>
        <w:t>(arba)</w:t>
      </w:r>
      <w:r w:rsidRPr="00D81B3B">
        <w:rPr>
          <w:rFonts w:eastAsia="Arial Unicode MS"/>
          <w:color w:val="auto"/>
        </w:rPr>
        <w:t xml:space="preserve"> jos priedo (-ų) </w:t>
      </w:r>
      <w:r>
        <w:rPr>
          <w:rFonts w:eastAsia="Arial Unicode MS"/>
          <w:color w:val="auto"/>
        </w:rPr>
        <w:t xml:space="preserve">(jei yra)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7A766549" w14:textId="77777777" w:rsidR="002324AD" w:rsidRDefault="002324AD" w:rsidP="002324AD">
      <w:pPr>
        <w:ind w:firstLine="709"/>
        <w:jc w:val="both"/>
        <w:rPr>
          <w:rFonts w:eastAsia="Arial Unicode MS"/>
          <w:color w:val="auto"/>
        </w:rPr>
      </w:pPr>
      <w:r w:rsidRPr="00D81B3B">
        <w:rPr>
          <w:rFonts w:eastAsia="Arial Unicode MS"/>
          <w:color w:val="auto"/>
        </w:rPr>
        <w:t>4</w:t>
      </w:r>
      <w:r>
        <w:rPr>
          <w:rFonts w:eastAsia="Arial Unicode MS"/>
          <w:color w:val="auto"/>
        </w:rPr>
        <w:t>6</w:t>
      </w:r>
      <w:r w:rsidRPr="00D81B3B">
        <w:rPr>
          <w:rFonts w:eastAsia="Arial Unicode MS"/>
          <w:color w:val="auto"/>
        </w:rPr>
        <w:t>.</w:t>
      </w:r>
      <w:r>
        <w:rPr>
          <w:rFonts w:eastAsia="Arial Unicode MS"/>
          <w:color w:val="auto"/>
        </w:rPr>
        <w:t>5</w:t>
      </w:r>
      <w:r w:rsidRPr="00D81B3B">
        <w:rPr>
          <w:rFonts w:eastAsia="Arial Unicode MS"/>
          <w:color w:val="auto"/>
        </w:rPr>
        <w:t xml:space="preserve">. </w:t>
      </w:r>
      <w:r>
        <w:rPr>
          <w:rFonts w:eastAsia="Arial Unicode MS"/>
          <w:color w:val="auto"/>
        </w:rPr>
        <w:t>Teikėjas</w:t>
      </w:r>
      <w:r w:rsidRPr="00D81B3B">
        <w:rPr>
          <w:rFonts w:eastAsia="Arial Unicode MS"/>
          <w:color w:val="auto"/>
        </w:rPr>
        <w:t xml:space="preserve"> be Užsakovo žinios pasitelkia Sutarčiai vykdyti naują sub</w:t>
      </w:r>
      <w:r>
        <w:rPr>
          <w:rFonts w:eastAsia="Arial Unicode MS"/>
          <w:color w:val="auto"/>
        </w:rPr>
        <w:t>teikėją;</w:t>
      </w:r>
    </w:p>
    <w:p w14:paraId="2B18AC37" w14:textId="7A6E75D0" w:rsidR="002324AD" w:rsidRDefault="002324AD" w:rsidP="002324AD">
      <w:pPr>
        <w:ind w:firstLine="709"/>
        <w:jc w:val="both"/>
        <w:rPr>
          <w:rFonts w:eastAsia="Arial Unicode MS"/>
          <w:color w:val="auto"/>
        </w:rPr>
      </w:pPr>
      <w:r>
        <w:rPr>
          <w:rFonts w:eastAsia="Arial Unicode MS"/>
          <w:color w:val="auto"/>
        </w:rPr>
        <w:t>46.6. jeigu teikiamos Paslaugos visiškai ar iš dalies (daugiau, kaip 50 proc.) neatitinka Sutartyje ir(arba) jos prieduose Paslaugoms keliamų reikalavimų;</w:t>
      </w:r>
    </w:p>
    <w:p w14:paraId="6C9375D9" w14:textId="77777777" w:rsidR="002324AD" w:rsidRDefault="002324AD" w:rsidP="002324AD">
      <w:pPr>
        <w:ind w:firstLine="709"/>
        <w:jc w:val="both"/>
        <w:rPr>
          <w:rFonts w:eastAsia="Arial Unicode MS"/>
          <w:color w:val="auto"/>
        </w:rPr>
      </w:pPr>
      <w:r>
        <w:rPr>
          <w:rFonts w:eastAsia="Arial Unicode MS"/>
          <w:color w:val="auto"/>
        </w:rPr>
        <w:t>46.7. pažeidžia Paslaugų terminus ir dėl Paslaugų suteikimo vėlavimo Paslaugos praranda prasmę Užsakovui, jeigu tokia sąlyga buvo nurodyta Užsakovo užduotyje;</w:t>
      </w:r>
    </w:p>
    <w:p w14:paraId="701CE4B0" w14:textId="77777777" w:rsidR="002324AD" w:rsidRPr="0011335C" w:rsidRDefault="002324AD" w:rsidP="002324AD">
      <w:pPr>
        <w:ind w:firstLine="709"/>
        <w:jc w:val="both"/>
        <w:rPr>
          <w:rFonts w:eastAsia="Arial Unicode MS"/>
          <w:color w:val="auto"/>
        </w:rPr>
      </w:pPr>
      <w:r>
        <w:rPr>
          <w:rFonts w:eastAsiaTheme="minorHAnsi"/>
          <w:szCs w:val="24"/>
        </w:rPr>
        <w:t xml:space="preserve">46.8.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 w14:paraId="1F7E32A5" w14:textId="77777777" w:rsidR="002324AD" w:rsidRPr="008E5522" w:rsidRDefault="002324AD" w:rsidP="002324AD">
      <w:pPr>
        <w:ind w:firstLine="709"/>
        <w:contextualSpacing/>
        <w:jc w:val="both"/>
        <w:rPr>
          <w:color w:val="auto"/>
          <w:szCs w:val="24"/>
        </w:rPr>
      </w:pPr>
      <w:r w:rsidRPr="008E5522">
        <w:rPr>
          <w:color w:val="auto"/>
          <w:szCs w:val="24"/>
        </w:rPr>
        <w:t xml:space="preserve">47. </w:t>
      </w:r>
      <w:r w:rsidRPr="008E5522">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8E5522">
        <w:rPr>
          <w:color w:val="auto"/>
          <w:szCs w:val="24"/>
        </w:rPr>
        <w:t xml:space="preserve"> </w:t>
      </w:r>
    </w:p>
    <w:p w14:paraId="4503EB66" w14:textId="77777777" w:rsidR="00282861" w:rsidRDefault="002324AD" w:rsidP="00282861">
      <w:pPr>
        <w:ind w:firstLine="709"/>
        <w:contextualSpacing/>
        <w:jc w:val="both"/>
        <w:rPr>
          <w:color w:val="auto"/>
          <w:szCs w:val="24"/>
        </w:rPr>
      </w:pPr>
      <w:r w:rsidRPr="008E5522">
        <w:rPr>
          <w:color w:val="auto"/>
          <w:szCs w:val="24"/>
        </w:rPr>
        <w:t>48. Asmenys, atsakingi už Sutarties vykdymą:</w:t>
      </w:r>
      <w:r w:rsidR="00282861">
        <w:rPr>
          <w:color w:val="auto"/>
          <w:szCs w:val="24"/>
        </w:rPr>
        <w:t xml:space="preserve"> </w:t>
      </w:r>
    </w:p>
    <w:p w14:paraId="0B95A0E1" w14:textId="77777777" w:rsidR="00DC33AE" w:rsidRDefault="002324AD" w:rsidP="00DC33AE">
      <w:pPr>
        <w:ind w:firstLine="709"/>
        <w:contextualSpacing/>
        <w:jc w:val="both"/>
        <w:rPr>
          <w:szCs w:val="24"/>
        </w:rPr>
      </w:pPr>
      <w:r w:rsidRPr="00323E6B">
        <w:rPr>
          <w:szCs w:val="24"/>
        </w:rPr>
        <w:t>4</w:t>
      </w:r>
      <w:r>
        <w:rPr>
          <w:szCs w:val="24"/>
        </w:rPr>
        <w:t>8</w:t>
      </w:r>
      <w:r w:rsidRPr="00323E6B">
        <w:rPr>
          <w:szCs w:val="24"/>
        </w:rPr>
        <w:t xml:space="preserve">.1. Užsakovo atstovai: už Sutarties </w:t>
      </w:r>
      <w:r w:rsidRPr="00282861">
        <w:rPr>
          <w:szCs w:val="24"/>
        </w:rPr>
        <w:t xml:space="preserve">vykdymą – </w:t>
      </w:r>
      <w:r w:rsidR="00282861" w:rsidRPr="00282861">
        <w:rPr>
          <w:szCs w:val="24"/>
        </w:rPr>
        <w:t xml:space="preserve">Sandra </w:t>
      </w:r>
      <w:proofErr w:type="spellStart"/>
      <w:r w:rsidR="00282861" w:rsidRPr="00282861">
        <w:rPr>
          <w:szCs w:val="24"/>
        </w:rPr>
        <w:t>Šimukėnaitė</w:t>
      </w:r>
      <w:proofErr w:type="spellEnd"/>
      <w:r w:rsidR="00282861" w:rsidRPr="00282861">
        <w:rPr>
          <w:szCs w:val="24"/>
        </w:rPr>
        <w:t xml:space="preserve">, tel. (0 425) 56 325, el. p. </w:t>
      </w:r>
      <w:hyperlink r:id="rId5" w:history="1">
        <w:r w:rsidR="00282861" w:rsidRPr="00282861">
          <w:rPr>
            <w:rStyle w:val="Hipersaitas"/>
            <w:szCs w:val="24"/>
          </w:rPr>
          <w:t>sandra.simukenaite@akmenesbustas.lt</w:t>
        </w:r>
      </w:hyperlink>
      <w:r w:rsidR="00282861" w:rsidRPr="00282861">
        <w:rPr>
          <w:szCs w:val="24"/>
        </w:rPr>
        <w:t xml:space="preserve">; </w:t>
      </w:r>
    </w:p>
    <w:p w14:paraId="44DC142E" w14:textId="5A3590B8" w:rsidR="00DC33AE" w:rsidRPr="0035605F" w:rsidRDefault="002324AD" w:rsidP="00DC33AE">
      <w:pPr>
        <w:ind w:firstLine="709"/>
        <w:contextualSpacing/>
        <w:jc w:val="both"/>
        <w:rPr>
          <w:iCs/>
          <w:szCs w:val="24"/>
        </w:rPr>
      </w:pPr>
      <w:r w:rsidRPr="00323E6B">
        <w:rPr>
          <w:szCs w:val="24"/>
        </w:rPr>
        <w:t>4</w:t>
      </w:r>
      <w:r>
        <w:rPr>
          <w:szCs w:val="24"/>
        </w:rPr>
        <w:t>8</w:t>
      </w:r>
      <w:r w:rsidRPr="00323E6B">
        <w:rPr>
          <w:szCs w:val="24"/>
        </w:rPr>
        <w:t xml:space="preserve">.2. Teikėjo atstovas, atsakingas už Sutarties vykdymą – </w:t>
      </w:r>
      <w:r w:rsidR="0035605F">
        <w:rPr>
          <w:iCs/>
          <w:szCs w:val="24"/>
        </w:rPr>
        <w:t xml:space="preserve">Mantas Kelpša, Mob. +370 605 96432, el. p. </w:t>
      </w:r>
      <w:hyperlink r:id="rId6" w:history="1">
        <w:r w:rsidR="0035605F" w:rsidRPr="00873141">
          <w:rPr>
            <w:rStyle w:val="Hipersaitas"/>
            <w:iCs/>
            <w:szCs w:val="24"/>
          </w:rPr>
          <w:t>mantas.k@irtc.lt</w:t>
        </w:r>
      </w:hyperlink>
      <w:r w:rsidR="0035605F">
        <w:rPr>
          <w:iCs/>
          <w:szCs w:val="24"/>
        </w:rPr>
        <w:t xml:space="preserve"> </w:t>
      </w:r>
    </w:p>
    <w:p w14:paraId="521FBA11" w14:textId="77777777" w:rsidR="00DC33AE" w:rsidRDefault="002324AD" w:rsidP="00DC33AE">
      <w:pPr>
        <w:ind w:firstLine="709"/>
        <w:contextualSpacing/>
        <w:jc w:val="both"/>
        <w:rPr>
          <w:szCs w:val="24"/>
        </w:rPr>
      </w:pPr>
      <w:r w:rsidRPr="008E5522">
        <w:rPr>
          <w:spacing w:val="-3"/>
          <w:szCs w:val="24"/>
        </w:rPr>
        <w:t xml:space="preserve">49. Visi Šalių su Sutartimi susiję pranešimai, nurodymai, prašymai, kiti dokumentai ar susirašinėjimas (toliau visi kartu – dokumentai) turi būti siunčiami raštu </w:t>
      </w:r>
      <w:r w:rsidRPr="008E5522">
        <w:rPr>
          <w:szCs w:val="24"/>
          <w:lang w:eastAsia="lt-LT"/>
        </w:rPr>
        <w:t>(elektroninėmis priemonėmis (patvirtinant gavimą) arba pasirašytinai per pašto paslaugos teikėją ar kitą tinkamą vežėją)</w:t>
      </w:r>
      <w:r w:rsidRPr="008E5522">
        <w:rPr>
          <w:spacing w:val="-3"/>
          <w:szCs w:val="24"/>
        </w:rPr>
        <w:t xml:space="preserve">. Apie savo adreso ar kitų rekvizitų pasikeitimą kiekviena Šalis nedelsdama, tačiau ne vėliau kaip per 5 (penkias) kalendorines dienas nuo minėto pasikeitimo dienos, raštu privalo pranešti kitai Šaliai. </w:t>
      </w:r>
      <w:r w:rsidRPr="008E5522">
        <w:rPr>
          <w:szCs w:val="24"/>
        </w:rPr>
        <w:t xml:space="preserve">Jei Šaliai </w:t>
      </w:r>
      <w:r w:rsidRPr="008E5522">
        <w:rPr>
          <w:szCs w:val="24"/>
        </w:rPr>
        <w:lastRenderedPageBreak/>
        <w:t xml:space="preserve">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278403E" w14:textId="77777777" w:rsidR="00DC33AE" w:rsidRDefault="002324AD" w:rsidP="00DC33AE">
      <w:pPr>
        <w:ind w:firstLine="709"/>
        <w:contextualSpacing/>
        <w:jc w:val="both"/>
        <w:rPr>
          <w:color w:val="auto"/>
          <w:szCs w:val="24"/>
        </w:rPr>
      </w:pPr>
      <w:r w:rsidRPr="008E5522">
        <w:rPr>
          <w:szCs w:val="24"/>
        </w:rPr>
        <w:t>50. Šalių vienos kitai teikiami dokumentai bus laikomi pateiktais tinkamai, jei jie bus siunčiami/</w:t>
      </w:r>
      <w:r w:rsidR="00DC33AE">
        <w:rPr>
          <w:szCs w:val="24"/>
        </w:rPr>
        <w:t xml:space="preserve"> </w:t>
      </w:r>
      <w:r w:rsidRPr="008E5522">
        <w:rPr>
          <w:szCs w:val="24"/>
        </w:rPr>
        <w:t>atsiųsti Sutarties VIII skyriuje nurodytais Šalių kontaktais.</w:t>
      </w:r>
      <w:r w:rsidR="00DC33AE">
        <w:rPr>
          <w:color w:val="auto"/>
          <w:szCs w:val="24"/>
        </w:rPr>
        <w:t xml:space="preserve"> </w:t>
      </w:r>
    </w:p>
    <w:p w14:paraId="067213AB" w14:textId="77777777" w:rsidR="00DC33AE" w:rsidRDefault="002324AD" w:rsidP="00DC33AE">
      <w:pPr>
        <w:ind w:firstLine="709"/>
        <w:contextualSpacing/>
        <w:jc w:val="both"/>
        <w:rPr>
          <w:color w:val="auto"/>
          <w:szCs w:val="24"/>
        </w:rPr>
      </w:pPr>
      <w:r w:rsidRPr="008E5522">
        <w:rPr>
          <w:color w:val="auto"/>
          <w:szCs w:val="24"/>
        </w:rPr>
        <w:t>51. Sutarties Šalims yra žinoma, kad ši Sutartis yra vieša, išskyrus Sutartyje esančią konfidencialią informaciją. Konfidencialia informacija laikoma tik tokia informacija, kurios atskleidimas prieštarautų teisės aktams.</w:t>
      </w:r>
      <w:r w:rsidR="00DC33AE">
        <w:rPr>
          <w:color w:val="auto"/>
          <w:szCs w:val="24"/>
        </w:rPr>
        <w:t xml:space="preserve"> </w:t>
      </w:r>
    </w:p>
    <w:p w14:paraId="0CB5A0EA" w14:textId="77777777" w:rsidR="00DC33AE" w:rsidRDefault="002324AD" w:rsidP="00DC33AE">
      <w:pPr>
        <w:ind w:firstLine="709"/>
        <w:contextualSpacing/>
        <w:jc w:val="both"/>
        <w:rPr>
          <w:color w:val="auto"/>
          <w:szCs w:val="24"/>
        </w:rPr>
      </w:pPr>
      <w:r w:rsidRPr="008E5522">
        <w:rPr>
          <w:szCs w:val="24"/>
        </w:rPr>
        <w:t xml:space="preserve">52. </w:t>
      </w:r>
      <w:r w:rsidRPr="008E5522">
        <w:rPr>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r w:rsidR="00DC33AE">
        <w:rPr>
          <w:color w:val="auto"/>
          <w:szCs w:val="24"/>
        </w:rPr>
        <w:t xml:space="preserve"> </w:t>
      </w:r>
    </w:p>
    <w:p w14:paraId="69E6EADE" w14:textId="77777777" w:rsidR="00DC33AE" w:rsidRDefault="002324AD" w:rsidP="00DC33AE">
      <w:pPr>
        <w:ind w:firstLine="709"/>
        <w:contextualSpacing/>
        <w:jc w:val="both"/>
        <w:rPr>
          <w:color w:val="auto"/>
          <w:szCs w:val="24"/>
        </w:rPr>
      </w:pPr>
      <w:r w:rsidRPr="008E5522">
        <w:rPr>
          <w:color w:val="auto"/>
          <w:szCs w:val="24"/>
        </w:rPr>
        <w:t>53. Sutarčiai, iš jos kylantiems Šalių santykiams bei jų aiškinimui taikoma Lietuvos Respublikos teisė.</w:t>
      </w:r>
      <w:r w:rsidR="00DC33AE">
        <w:rPr>
          <w:color w:val="auto"/>
          <w:szCs w:val="24"/>
        </w:rPr>
        <w:t xml:space="preserve"> </w:t>
      </w:r>
    </w:p>
    <w:p w14:paraId="54C87893" w14:textId="77777777" w:rsidR="00FF66BC" w:rsidRDefault="002324AD" w:rsidP="00FF66BC">
      <w:pPr>
        <w:ind w:firstLine="709"/>
        <w:contextualSpacing/>
        <w:jc w:val="both"/>
        <w:rPr>
          <w:color w:val="auto"/>
          <w:szCs w:val="24"/>
        </w:rPr>
      </w:pPr>
      <w:r>
        <w:rPr>
          <w:szCs w:val="24"/>
        </w:rPr>
        <w:t>54</w:t>
      </w:r>
      <w:r w:rsidRPr="00323E6B">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FF66BC">
        <w:rPr>
          <w:color w:val="auto"/>
          <w:szCs w:val="24"/>
        </w:rPr>
        <w:t xml:space="preserve"> </w:t>
      </w:r>
    </w:p>
    <w:p w14:paraId="14A08DFA" w14:textId="77777777" w:rsidR="00FF66BC" w:rsidRPr="00FF66BC" w:rsidRDefault="002324AD" w:rsidP="00FF66BC">
      <w:pPr>
        <w:ind w:firstLine="709"/>
        <w:contextualSpacing/>
        <w:jc w:val="both"/>
        <w:rPr>
          <w:color w:val="auto"/>
          <w:szCs w:val="24"/>
        </w:rPr>
      </w:pPr>
      <w:r w:rsidRPr="00323E6B">
        <w:rPr>
          <w:szCs w:val="24"/>
        </w:rPr>
        <w:t>5</w:t>
      </w:r>
      <w:r>
        <w:rPr>
          <w:szCs w:val="24"/>
        </w:rPr>
        <w:t>5</w:t>
      </w:r>
      <w:r w:rsidRPr="00323E6B">
        <w:rPr>
          <w:szCs w:val="24"/>
        </w:rPr>
        <w:t xml:space="preserve">. Sutarties </w:t>
      </w:r>
      <w:r w:rsidRPr="00FF66BC">
        <w:rPr>
          <w:szCs w:val="24"/>
        </w:rPr>
        <w:t>priedai:</w:t>
      </w:r>
      <w:r w:rsidR="00FF66BC" w:rsidRPr="00FF66BC">
        <w:rPr>
          <w:szCs w:val="24"/>
        </w:rPr>
        <w:t xml:space="preserve"> </w:t>
      </w:r>
    </w:p>
    <w:p w14:paraId="479B21AA" w14:textId="77777777" w:rsidR="00FF66BC" w:rsidRDefault="002324AD" w:rsidP="00FF66BC">
      <w:pPr>
        <w:ind w:firstLine="709"/>
        <w:contextualSpacing/>
        <w:jc w:val="both"/>
        <w:rPr>
          <w:color w:val="auto"/>
          <w:szCs w:val="24"/>
        </w:rPr>
      </w:pPr>
      <w:r w:rsidRPr="00FF66BC">
        <w:rPr>
          <w:szCs w:val="24"/>
        </w:rPr>
        <w:t>55.1.Techninė specifikacija;</w:t>
      </w:r>
      <w:r w:rsidR="00FF66BC" w:rsidRPr="00FF66BC">
        <w:rPr>
          <w:color w:val="auto"/>
          <w:szCs w:val="24"/>
        </w:rPr>
        <w:t xml:space="preserve"> </w:t>
      </w:r>
    </w:p>
    <w:p w14:paraId="28B836C5" w14:textId="7F0A4E21" w:rsidR="004F627C" w:rsidRPr="00FF66BC" w:rsidRDefault="004F627C" w:rsidP="00FF66BC">
      <w:pPr>
        <w:ind w:firstLine="709"/>
        <w:contextualSpacing/>
        <w:jc w:val="both"/>
        <w:rPr>
          <w:color w:val="auto"/>
          <w:szCs w:val="24"/>
        </w:rPr>
      </w:pPr>
      <w:r>
        <w:rPr>
          <w:color w:val="auto"/>
          <w:szCs w:val="24"/>
        </w:rPr>
        <w:t xml:space="preserve">55.2. Teikėjo pirkimui pateiktas pasiūlymas. </w:t>
      </w:r>
    </w:p>
    <w:p w14:paraId="69D02279" w14:textId="77777777" w:rsidR="002324AD" w:rsidRPr="00FF66BC" w:rsidRDefault="002324AD" w:rsidP="002324AD">
      <w:pPr>
        <w:tabs>
          <w:tab w:val="left" w:pos="709"/>
        </w:tabs>
        <w:jc w:val="both"/>
        <w:rPr>
          <w:szCs w:val="24"/>
        </w:rPr>
      </w:pPr>
    </w:p>
    <w:p w14:paraId="70C7721E" w14:textId="77777777" w:rsidR="002324AD" w:rsidRDefault="002324AD" w:rsidP="002324AD">
      <w:pPr>
        <w:tabs>
          <w:tab w:val="left" w:pos="0"/>
        </w:tabs>
        <w:jc w:val="center"/>
        <w:rPr>
          <w:b/>
          <w:szCs w:val="24"/>
        </w:rPr>
      </w:pPr>
      <w:r w:rsidRPr="00323E6B">
        <w:rPr>
          <w:b/>
          <w:szCs w:val="24"/>
        </w:rPr>
        <w:t>VIII</w:t>
      </w:r>
      <w:r>
        <w:rPr>
          <w:b/>
          <w:szCs w:val="24"/>
        </w:rPr>
        <w:t xml:space="preserve"> SKYRIUS</w:t>
      </w:r>
    </w:p>
    <w:p w14:paraId="2E71D3E6" w14:textId="49643409" w:rsidR="002324AD" w:rsidRDefault="002324AD" w:rsidP="002324AD">
      <w:pPr>
        <w:tabs>
          <w:tab w:val="left" w:pos="0"/>
        </w:tabs>
        <w:jc w:val="center"/>
        <w:rPr>
          <w:b/>
          <w:szCs w:val="24"/>
        </w:rPr>
      </w:pPr>
      <w:r w:rsidRPr="00323E6B">
        <w:rPr>
          <w:b/>
          <w:szCs w:val="24"/>
        </w:rPr>
        <w:t>ŠALIŲ REKVIZITAI IR PARAŠAI</w:t>
      </w:r>
    </w:p>
    <w:p w14:paraId="5FDAE0B7" w14:textId="77777777" w:rsidR="002324AD" w:rsidRPr="00CF433D" w:rsidRDefault="002324AD" w:rsidP="002324AD">
      <w:pPr>
        <w:tabs>
          <w:tab w:val="left" w:pos="0"/>
        </w:tabs>
        <w:jc w:val="center"/>
        <w:rPr>
          <w:bCs/>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82"/>
        <w:gridCol w:w="4578"/>
      </w:tblGrid>
      <w:tr w:rsidR="00CF433D" w14:paraId="1F605B95" w14:textId="77777777" w:rsidTr="00B70879">
        <w:tc>
          <w:tcPr>
            <w:tcW w:w="2375" w:type="pct"/>
          </w:tcPr>
          <w:p w14:paraId="02576AE6" w14:textId="7242515E" w:rsidR="00CF433D" w:rsidRPr="00E1408F" w:rsidRDefault="00CF433D" w:rsidP="00B70879">
            <w:pPr>
              <w:tabs>
                <w:tab w:val="left" w:pos="0"/>
              </w:tabs>
              <w:rPr>
                <w:b/>
                <w:szCs w:val="24"/>
              </w:rPr>
            </w:pPr>
            <w:r>
              <w:rPr>
                <w:b/>
                <w:szCs w:val="24"/>
              </w:rPr>
              <w:t>Užsakovas</w:t>
            </w:r>
          </w:p>
        </w:tc>
        <w:tc>
          <w:tcPr>
            <w:tcW w:w="250" w:type="pct"/>
          </w:tcPr>
          <w:p w14:paraId="6EACB246" w14:textId="77777777" w:rsidR="00CF433D" w:rsidRPr="00E1408F" w:rsidRDefault="00CF433D" w:rsidP="00B70879">
            <w:pPr>
              <w:tabs>
                <w:tab w:val="left" w:pos="0"/>
              </w:tabs>
              <w:jc w:val="center"/>
              <w:rPr>
                <w:b/>
                <w:szCs w:val="24"/>
              </w:rPr>
            </w:pPr>
          </w:p>
        </w:tc>
        <w:tc>
          <w:tcPr>
            <w:tcW w:w="2375" w:type="pct"/>
          </w:tcPr>
          <w:p w14:paraId="72401486" w14:textId="23471569" w:rsidR="00CF433D" w:rsidRPr="00E1408F" w:rsidRDefault="00CF433D" w:rsidP="00B70879">
            <w:pPr>
              <w:tabs>
                <w:tab w:val="left" w:pos="0"/>
              </w:tabs>
              <w:rPr>
                <w:b/>
                <w:szCs w:val="24"/>
              </w:rPr>
            </w:pPr>
            <w:r>
              <w:rPr>
                <w:b/>
                <w:szCs w:val="24"/>
              </w:rPr>
              <w:t>Teikėjas</w:t>
            </w:r>
          </w:p>
        </w:tc>
      </w:tr>
      <w:tr w:rsidR="00CF433D" w14:paraId="30EA66B2" w14:textId="77777777" w:rsidTr="00B70879">
        <w:tc>
          <w:tcPr>
            <w:tcW w:w="2375" w:type="pct"/>
          </w:tcPr>
          <w:p w14:paraId="4EA62331" w14:textId="77777777" w:rsidR="00CF433D" w:rsidRDefault="00CF433D" w:rsidP="00B70879">
            <w:pPr>
              <w:tabs>
                <w:tab w:val="left" w:pos="0"/>
              </w:tabs>
              <w:rPr>
                <w:bCs/>
                <w:szCs w:val="24"/>
              </w:rPr>
            </w:pPr>
            <w:r>
              <w:rPr>
                <w:bCs/>
                <w:szCs w:val="24"/>
              </w:rPr>
              <w:t>VšĮ „Akmenės būstas“</w:t>
            </w:r>
          </w:p>
        </w:tc>
        <w:tc>
          <w:tcPr>
            <w:tcW w:w="250" w:type="pct"/>
          </w:tcPr>
          <w:p w14:paraId="56A0F441" w14:textId="77777777" w:rsidR="00CF433D" w:rsidRDefault="00CF433D" w:rsidP="00B70879">
            <w:pPr>
              <w:tabs>
                <w:tab w:val="left" w:pos="0"/>
              </w:tabs>
              <w:jc w:val="center"/>
              <w:rPr>
                <w:bCs/>
                <w:szCs w:val="24"/>
              </w:rPr>
            </w:pPr>
          </w:p>
        </w:tc>
        <w:tc>
          <w:tcPr>
            <w:tcW w:w="2375" w:type="pct"/>
          </w:tcPr>
          <w:p w14:paraId="77C73934" w14:textId="77777777" w:rsidR="00CF433D" w:rsidRPr="00F07831" w:rsidRDefault="00CF433D" w:rsidP="00B70879">
            <w:pPr>
              <w:tabs>
                <w:tab w:val="left" w:pos="0"/>
              </w:tabs>
              <w:rPr>
                <w:bCs/>
                <w:iCs/>
                <w:szCs w:val="24"/>
              </w:rPr>
            </w:pPr>
            <w:r w:rsidRPr="00F07831">
              <w:rPr>
                <w:bCs/>
                <w:iCs/>
                <w:szCs w:val="24"/>
              </w:rPr>
              <w:t>UAB „Informatikos ir ryšių technologijų centras“</w:t>
            </w:r>
          </w:p>
        </w:tc>
      </w:tr>
      <w:tr w:rsidR="00CF433D" w14:paraId="71535833" w14:textId="77777777" w:rsidTr="00B70879">
        <w:tc>
          <w:tcPr>
            <w:tcW w:w="2375" w:type="pct"/>
          </w:tcPr>
          <w:p w14:paraId="2B72763C" w14:textId="77777777" w:rsidR="00CF433D" w:rsidRDefault="00CF433D" w:rsidP="00B70879">
            <w:pPr>
              <w:tabs>
                <w:tab w:val="left" w:pos="0"/>
              </w:tabs>
              <w:rPr>
                <w:bCs/>
                <w:szCs w:val="24"/>
              </w:rPr>
            </w:pPr>
            <w:r>
              <w:rPr>
                <w:bCs/>
                <w:szCs w:val="24"/>
              </w:rPr>
              <w:t xml:space="preserve">Kodas </w:t>
            </w:r>
            <w:r w:rsidRPr="00AE473B">
              <w:rPr>
                <w:bCs/>
                <w:szCs w:val="24"/>
              </w:rPr>
              <w:t>153259061</w:t>
            </w:r>
          </w:p>
        </w:tc>
        <w:tc>
          <w:tcPr>
            <w:tcW w:w="250" w:type="pct"/>
          </w:tcPr>
          <w:p w14:paraId="612E9EC8" w14:textId="77777777" w:rsidR="00CF433D" w:rsidRDefault="00CF433D" w:rsidP="00B70879">
            <w:pPr>
              <w:tabs>
                <w:tab w:val="left" w:pos="0"/>
              </w:tabs>
              <w:jc w:val="center"/>
              <w:rPr>
                <w:bCs/>
                <w:szCs w:val="24"/>
              </w:rPr>
            </w:pPr>
          </w:p>
        </w:tc>
        <w:tc>
          <w:tcPr>
            <w:tcW w:w="2375" w:type="pct"/>
          </w:tcPr>
          <w:p w14:paraId="548E4755" w14:textId="77777777" w:rsidR="00CF433D" w:rsidRPr="00F45805" w:rsidRDefault="00CF433D" w:rsidP="00B70879">
            <w:pPr>
              <w:tabs>
                <w:tab w:val="left" w:pos="0"/>
              </w:tabs>
              <w:rPr>
                <w:bCs/>
                <w:szCs w:val="24"/>
              </w:rPr>
            </w:pPr>
            <w:r w:rsidRPr="00F45805">
              <w:rPr>
                <w:bCs/>
                <w:szCs w:val="24"/>
              </w:rPr>
              <w:t>Kodas 134880487</w:t>
            </w:r>
          </w:p>
        </w:tc>
      </w:tr>
      <w:tr w:rsidR="00CF433D" w14:paraId="2933AFF2" w14:textId="77777777" w:rsidTr="00B70879">
        <w:tc>
          <w:tcPr>
            <w:tcW w:w="2375" w:type="pct"/>
          </w:tcPr>
          <w:p w14:paraId="256B91F1" w14:textId="77777777" w:rsidR="00CF433D" w:rsidRDefault="00CF433D" w:rsidP="00B70879">
            <w:pPr>
              <w:tabs>
                <w:tab w:val="left" w:pos="0"/>
              </w:tabs>
              <w:rPr>
                <w:bCs/>
                <w:szCs w:val="24"/>
              </w:rPr>
            </w:pPr>
            <w:r>
              <w:rPr>
                <w:bCs/>
                <w:szCs w:val="24"/>
              </w:rPr>
              <w:t xml:space="preserve">PVM mokėtojo kodas </w:t>
            </w:r>
            <w:r w:rsidRPr="00DE1DB5">
              <w:rPr>
                <w:bCs/>
                <w:szCs w:val="24"/>
              </w:rPr>
              <w:t>LT532590610</w:t>
            </w:r>
          </w:p>
        </w:tc>
        <w:tc>
          <w:tcPr>
            <w:tcW w:w="250" w:type="pct"/>
          </w:tcPr>
          <w:p w14:paraId="2ACA964E" w14:textId="77777777" w:rsidR="00CF433D" w:rsidRDefault="00CF433D" w:rsidP="00B70879">
            <w:pPr>
              <w:tabs>
                <w:tab w:val="left" w:pos="0"/>
              </w:tabs>
              <w:jc w:val="center"/>
              <w:rPr>
                <w:bCs/>
                <w:szCs w:val="24"/>
              </w:rPr>
            </w:pPr>
          </w:p>
        </w:tc>
        <w:tc>
          <w:tcPr>
            <w:tcW w:w="2375" w:type="pct"/>
          </w:tcPr>
          <w:p w14:paraId="38F4FA50" w14:textId="77777777" w:rsidR="00CF433D" w:rsidRPr="00F45805" w:rsidRDefault="00CF433D" w:rsidP="00B70879">
            <w:pPr>
              <w:tabs>
                <w:tab w:val="left" w:pos="0"/>
              </w:tabs>
              <w:rPr>
                <w:bCs/>
                <w:szCs w:val="24"/>
              </w:rPr>
            </w:pPr>
            <w:r w:rsidRPr="00F45805">
              <w:rPr>
                <w:bCs/>
                <w:szCs w:val="24"/>
              </w:rPr>
              <w:t>PVM mokėtojo kodas LT348804811</w:t>
            </w:r>
          </w:p>
        </w:tc>
      </w:tr>
      <w:tr w:rsidR="00CF433D" w14:paraId="33E538F9" w14:textId="77777777" w:rsidTr="00B70879">
        <w:tc>
          <w:tcPr>
            <w:tcW w:w="2375" w:type="pct"/>
          </w:tcPr>
          <w:p w14:paraId="3EF1AB6F" w14:textId="77777777" w:rsidR="00CF433D" w:rsidRDefault="00CF433D" w:rsidP="00B70879">
            <w:pPr>
              <w:tabs>
                <w:tab w:val="left" w:pos="0"/>
              </w:tabs>
              <w:rPr>
                <w:bCs/>
                <w:szCs w:val="24"/>
              </w:rPr>
            </w:pPr>
            <w:r>
              <w:rPr>
                <w:bCs/>
                <w:szCs w:val="24"/>
              </w:rPr>
              <w:t>Respublikos g. 3B, LT-85149, Naujoji Akmenė</w:t>
            </w:r>
          </w:p>
        </w:tc>
        <w:tc>
          <w:tcPr>
            <w:tcW w:w="250" w:type="pct"/>
          </w:tcPr>
          <w:p w14:paraId="584A96F7" w14:textId="77777777" w:rsidR="00CF433D" w:rsidRDefault="00CF433D" w:rsidP="00B70879">
            <w:pPr>
              <w:tabs>
                <w:tab w:val="left" w:pos="0"/>
              </w:tabs>
              <w:jc w:val="center"/>
              <w:rPr>
                <w:bCs/>
                <w:szCs w:val="24"/>
              </w:rPr>
            </w:pPr>
          </w:p>
        </w:tc>
        <w:tc>
          <w:tcPr>
            <w:tcW w:w="2375" w:type="pct"/>
          </w:tcPr>
          <w:p w14:paraId="408E732C" w14:textId="77777777" w:rsidR="00CF433D" w:rsidRPr="00956E6D" w:rsidRDefault="00CF433D" w:rsidP="00B70879">
            <w:pPr>
              <w:tabs>
                <w:tab w:val="left" w:pos="0"/>
              </w:tabs>
              <w:rPr>
                <w:bCs/>
                <w:szCs w:val="24"/>
              </w:rPr>
            </w:pPr>
            <w:r w:rsidRPr="00956E6D">
              <w:rPr>
                <w:bCs/>
                <w:szCs w:val="24"/>
              </w:rPr>
              <w:t>Gaižiūnų g. 3, LT-50128, Kaunas</w:t>
            </w:r>
          </w:p>
        </w:tc>
      </w:tr>
      <w:tr w:rsidR="00CF433D" w14:paraId="11792692" w14:textId="77777777" w:rsidTr="00B70879">
        <w:tc>
          <w:tcPr>
            <w:tcW w:w="2375" w:type="pct"/>
          </w:tcPr>
          <w:p w14:paraId="7BC78810" w14:textId="77777777" w:rsidR="00CF433D" w:rsidRDefault="00CF433D" w:rsidP="00B70879">
            <w:pPr>
              <w:tabs>
                <w:tab w:val="left" w:pos="0"/>
              </w:tabs>
              <w:rPr>
                <w:bCs/>
                <w:szCs w:val="24"/>
              </w:rPr>
            </w:pPr>
            <w:r>
              <w:rPr>
                <w:bCs/>
                <w:szCs w:val="24"/>
              </w:rPr>
              <w:t>A. S. LT</w:t>
            </w:r>
            <w:r w:rsidRPr="007F78AD">
              <w:rPr>
                <w:bCs/>
                <w:szCs w:val="24"/>
              </w:rPr>
              <w:t>65 4010</w:t>
            </w:r>
            <w:r>
              <w:rPr>
                <w:bCs/>
                <w:szCs w:val="24"/>
              </w:rPr>
              <w:t xml:space="preserve"> </w:t>
            </w:r>
            <w:r w:rsidRPr="007F78AD">
              <w:rPr>
                <w:bCs/>
                <w:szCs w:val="24"/>
              </w:rPr>
              <w:t>0433 0001 0798</w:t>
            </w:r>
          </w:p>
        </w:tc>
        <w:tc>
          <w:tcPr>
            <w:tcW w:w="250" w:type="pct"/>
          </w:tcPr>
          <w:p w14:paraId="30BBC553" w14:textId="77777777" w:rsidR="00CF433D" w:rsidRDefault="00CF433D" w:rsidP="00B70879">
            <w:pPr>
              <w:tabs>
                <w:tab w:val="left" w:pos="0"/>
              </w:tabs>
              <w:jc w:val="center"/>
              <w:rPr>
                <w:bCs/>
                <w:szCs w:val="24"/>
              </w:rPr>
            </w:pPr>
          </w:p>
        </w:tc>
        <w:tc>
          <w:tcPr>
            <w:tcW w:w="2375" w:type="pct"/>
          </w:tcPr>
          <w:p w14:paraId="2E8DD034" w14:textId="77777777" w:rsidR="00CF433D" w:rsidRPr="00956E6D" w:rsidRDefault="00CF433D" w:rsidP="00B70879">
            <w:pPr>
              <w:tabs>
                <w:tab w:val="left" w:pos="0"/>
              </w:tabs>
              <w:rPr>
                <w:bCs/>
                <w:szCs w:val="24"/>
              </w:rPr>
            </w:pPr>
            <w:r w:rsidRPr="00956E6D">
              <w:rPr>
                <w:bCs/>
                <w:szCs w:val="24"/>
              </w:rPr>
              <w:t>A. S. LT617044060003138114</w:t>
            </w:r>
          </w:p>
        </w:tc>
      </w:tr>
      <w:tr w:rsidR="00CF433D" w14:paraId="40A097A0" w14:textId="77777777" w:rsidTr="00B70879">
        <w:tc>
          <w:tcPr>
            <w:tcW w:w="2375" w:type="pct"/>
          </w:tcPr>
          <w:p w14:paraId="6FC9740C" w14:textId="77777777" w:rsidR="00CF433D" w:rsidRDefault="00CF433D" w:rsidP="00B70879">
            <w:pPr>
              <w:tabs>
                <w:tab w:val="left" w:pos="0"/>
              </w:tabs>
              <w:rPr>
                <w:bCs/>
                <w:szCs w:val="24"/>
              </w:rPr>
            </w:pPr>
            <w:r>
              <w:rPr>
                <w:bCs/>
                <w:szCs w:val="24"/>
              </w:rPr>
              <w:t>Luminor Bank AS</w:t>
            </w:r>
          </w:p>
        </w:tc>
        <w:tc>
          <w:tcPr>
            <w:tcW w:w="250" w:type="pct"/>
          </w:tcPr>
          <w:p w14:paraId="1E75D55D" w14:textId="77777777" w:rsidR="00CF433D" w:rsidRDefault="00CF433D" w:rsidP="00B70879">
            <w:pPr>
              <w:tabs>
                <w:tab w:val="left" w:pos="0"/>
              </w:tabs>
              <w:jc w:val="center"/>
              <w:rPr>
                <w:bCs/>
                <w:szCs w:val="24"/>
              </w:rPr>
            </w:pPr>
          </w:p>
        </w:tc>
        <w:tc>
          <w:tcPr>
            <w:tcW w:w="2375" w:type="pct"/>
          </w:tcPr>
          <w:p w14:paraId="298724EE" w14:textId="77777777" w:rsidR="00CF433D" w:rsidRDefault="00CF433D" w:rsidP="00B70879">
            <w:pPr>
              <w:tabs>
                <w:tab w:val="left" w:pos="0"/>
              </w:tabs>
              <w:rPr>
                <w:bCs/>
                <w:szCs w:val="24"/>
              </w:rPr>
            </w:pPr>
            <w:r>
              <w:rPr>
                <w:bCs/>
                <w:szCs w:val="24"/>
              </w:rPr>
              <w:t>AB SEB Bankas</w:t>
            </w:r>
          </w:p>
        </w:tc>
      </w:tr>
      <w:tr w:rsidR="00CF433D" w14:paraId="2D300E3E" w14:textId="77777777" w:rsidTr="00B70879">
        <w:tc>
          <w:tcPr>
            <w:tcW w:w="2375" w:type="pct"/>
          </w:tcPr>
          <w:p w14:paraId="6BE5B4CE" w14:textId="77777777" w:rsidR="00CF433D" w:rsidRDefault="00CF433D" w:rsidP="00B70879">
            <w:pPr>
              <w:tabs>
                <w:tab w:val="left" w:pos="0"/>
              </w:tabs>
              <w:rPr>
                <w:bCs/>
                <w:szCs w:val="24"/>
              </w:rPr>
            </w:pPr>
            <w:r>
              <w:rPr>
                <w:bCs/>
                <w:szCs w:val="24"/>
              </w:rPr>
              <w:t xml:space="preserve">Tel. +370 425 56 325 </w:t>
            </w:r>
          </w:p>
        </w:tc>
        <w:tc>
          <w:tcPr>
            <w:tcW w:w="250" w:type="pct"/>
          </w:tcPr>
          <w:p w14:paraId="66564150" w14:textId="77777777" w:rsidR="00CF433D" w:rsidRDefault="00CF433D" w:rsidP="00B70879">
            <w:pPr>
              <w:tabs>
                <w:tab w:val="left" w:pos="0"/>
              </w:tabs>
              <w:jc w:val="center"/>
              <w:rPr>
                <w:bCs/>
                <w:szCs w:val="24"/>
              </w:rPr>
            </w:pPr>
          </w:p>
        </w:tc>
        <w:tc>
          <w:tcPr>
            <w:tcW w:w="2375" w:type="pct"/>
          </w:tcPr>
          <w:p w14:paraId="16148B48" w14:textId="77777777" w:rsidR="00CF433D" w:rsidRPr="00A07174" w:rsidRDefault="00CF433D" w:rsidP="00B70879">
            <w:pPr>
              <w:tabs>
                <w:tab w:val="left" w:pos="0"/>
              </w:tabs>
              <w:rPr>
                <w:bCs/>
                <w:szCs w:val="24"/>
              </w:rPr>
            </w:pPr>
            <w:r w:rsidRPr="00A07174">
              <w:rPr>
                <w:bCs/>
                <w:szCs w:val="24"/>
              </w:rPr>
              <w:t xml:space="preserve">Tel. +370 37 49 10 42 </w:t>
            </w:r>
          </w:p>
        </w:tc>
      </w:tr>
      <w:tr w:rsidR="00CF433D" w14:paraId="7E0C70AB" w14:textId="77777777" w:rsidTr="00B70879">
        <w:tc>
          <w:tcPr>
            <w:tcW w:w="2375" w:type="pct"/>
          </w:tcPr>
          <w:p w14:paraId="279F2622" w14:textId="77777777" w:rsidR="00CF433D" w:rsidRDefault="00CF433D" w:rsidP="00B70879">
            <w:pPr>
              <w:tabs>
                <w:tab w:val="left" w:pos="0"/>
              </w:tabs>
              <w:rPr>
                <w:bCs/>
                <w:szCs w:val="24"/>
              </w:rPr>
            </w:pPr>
            <w:r>
              <w:rPr>
                <w:bCs/>
                <w:szCs w:val="24"/>
              </w:rPr>
              <w:t xml:space="preserve">El. p. </w:t>
            </w:r>
            <w:hyperlink r:id="rId7" w:history="1">
              <w:r w:rsidRPr="00C3389F">
                <w:rPr>
                  <w:rStyle w:val="Hipersaitas"/>
                  <w:bCs/>
                  <w:szCs w:val="24"/>
                </w:rPr>
                <w:t>info@akmenesbustas.lt</w:t>
              </w:r>
            </w:hyperlink>
            <w:r>
              <w:rPr>
                <w:bCs/>
                <w:szCs w:val="24"/>
              </w:rPr>
              <w:t xml:space="preserve"> </w:t>
            </w:r>
          </w:p>
        </w:tc>
        <w:tc>
          <w:tcPr>
            <w:tcW w:w="250" w:type="pct"/>
          </w:tcPr>
          <w:p w14:paraId="1F86B661" w14:textId="77777777" w:rsidR="00CF433D" w:rsidRDefault="00CF433D" w:rsidP="00B70879">
            <w:pPr>
              <w:tabs>
                <w:tab w:val="left" w:pos="0"/>
              </w:tabs>
              <w:jc w:val="center"/>
              <w:rPr>
                <w:bCs/>
                <w:szCs w:val="24"/>
              </w:rPr>
            </w:pPr>
          </w:p>
        </w:tc>
        <w:tc>
          <w:tcPr>
            <w:tcW w:w="2375" w:type="pct"/>
          </w:tcPr>
          <w:p w14:paraId="0E0F5A6B" w14:textId="77777777" w:rsidR="00CF433D" w:rsidRPr="00CF433D" w:rsidRDefault="00CF433D" w:rsidP="00B70879">
            <w:pPr>
              <w:tabs>
                <w:tab w:val="left" w:pos="0"/>
              </w:tabs>
              <w:rPr>
                <w:bCs/>
                <w:szCs w:val="24"/>
                <w:lang w:val="pt-BR"/>
              </w:rPr>
            </w:pPr>
            <w:r w:rsidRPr="000B7F30">
              <w:rPr>
                <w:bCs/>
                <w:szCs w:val="24"/>
              </w:rPr>
              <w:t xml:space="preserve">El. p. </w:t>
            </w:r>
            <w:hyperlink r:id="rId8" w:history="1">
              <w:r w:rsidRPr="000B7F30">
                <w:rPr>
                  <w:rStyle w:val="Hipersaitas"/>
                  <w:bCs/>
                  <w:szCs w:val="24"/>
                </w:rPr>
                <w:t>info</w:t>
              </w:r>
              <w:r w:rsidRPr="00CF433D">
                <w:rPr>
                  <w:rStyle w:val="Hipersaitas"/>
                  <w:bCs/>
                  <w:szCs w:val="24"/>
                  <w:lang w:val="pt-BR"/>
                </w:rPr>
                <w:t>@irtc.lt</w:t>
              </w:r>
            </w:hyperlink>
            <w:r w:rsidRPr="00CF433D">
              <w:rPr>
                <w:bCs/>
                <w:szCs w:val="24"/>
                <w:lang w:val="pt-BR"/>
              </w:rPr>
              <w:t xml:space="preserve"> </w:t>
            </w:r>
          </w:p>
        </w:tc>
      </w:tr>
      <w:tr w:rsidR="00CF433D" w14:paraId="1440B2B1" w14:textId="77777777" w:rsidTr="00B70879">
        <w:tc>
          <w:tcPr>
            <w:tcW w:w="2375" w:type="pct"/>
          </w:tcPr>
          <w:p w14:paraId="3E4B39FF" w14:textId="77777777" w:rsidR="00CF433D" w:rsidRDefault="00CF433D" w:rsidP="00B70879">
            <w:pPr>
              <w:tabs>
                <w:tab w:val="left" w:pos="0"/>
              </w:tabs>
              <w:rPr>
                <w:bCs/>
                <w:szCs w:val="24"/>
              </w:rPr>
            </w:pPr>
            <w:r>
              <w:rPr>
                <w:bCs/>
                <w:szCs w:val="24"/>
              </w:rPr>
              <w:t>Direktorė Dalia Noraitė-Borusienė</w:t>
            </w:r>
          </w:p>
        </w:tc>
        <w:tc>
          <w:tcPr>
            <w:tcW w:w="250" w:type="pct"/>
          </w:tcPr>
          <w:p w14:paraId="66FCB870" w14:textId="77777777" w:rsidR="00CF433D" w:rsidRDefault="00CF433D" w:rsidP="00B70879">
            <w:pPr>
              <w:tabs>
                <w:tab w:val="left" w:pos="0"/>
              </w:tabs>
              <w:jc w:val="center"/>
              <w:rPr>
                <w:bCs/>
                <w:szCs w:val="24"/>
              </w:rPr>
            </w:pPr>
          </w:p>
        </w:tc>
        <w:tc>
          <w:tcPr>
            <w:tcW w:w="2375" w:type="pct"/>
          </w:tcPr>
          <w:p w14:paraId="083C8180" w14:textId="77777777" w:rsidR="00CF433D" w:rsidRPr="000B7F30" w:rsidRDefault="00CF433D" w:rsidP="00B70879">
            <w:pPr>
              <w:tabs>
                <w:tab w:val="left" w:pos="0"/>
              </w:tabs>
              <w:rPr>
                <w:bCs/>
                <w:szCs w:val="24"/>
              </w:rPr>
            </w:pPr>
            <w:r w:rsidRPr="000B7F30">
              <w:rPr>
                <w:bCs/>
                <w:szCs w:val="24"/>
              </w:rPr>
              <w:t xml:space="preserve">Direktorius Gintautas </w:t>
            </w:r>
            <w:proofErr w:type="spellStart"/>
            <w:r w:rsidRPr="000B7F30">
              <w:rPr>
                <w:bCs/>
                <w:szCs w:val="24"/>
              </w:rPr>
              <w:t>Žaliauskas</w:t>
            </w:r>
            <w:proofErr w:type="spellEnd"/>
          </w:p>
        </w:tc>
      </w:tr>
      <w:tr w:rsidR="00CF433D" w14:paraId="433CD649" w14:textId="77777777" w:rsidTr="00B70879">
        <w:tc>
          <w:tcPr>
            <w:tcW w:w="2375" w:type="pct"/>
          </w:tcPr>
          <w:p w14:paraId="1113E3B4" w14:textId="77777777" w:rsidR="00CF433D" w:rsidRPr="00487C4A" w:rsidRDefault="00CF433D" w:rsidP="00B70879">
            <w:pPr>
              <w:contextualSpacing/>
              <w:rPr>
                <w:bCs/>
                <w:szCs w:val="24"/>
                <w:vertAlign w:val="superscript"/>
              </w:rPr>
            </w:pPr>
            <w:r w:rsidRPr="00487C4A">
              <w:rPr>
                <w:szCs w:val="24"/>
                <w:vertAlign w:val="superscript"/>
              </w:rPr>
              <w:t>(pasirašančio pareigos, vardas, pavardė)</w:t>
            </w:r>
          </w:p>
        </w:tc>
        <w:tc>
          <w:tcPr>
            <w:tcW w:w="250" w:type="pct"/>
          </w:tcPr>
          <w:p w14:paraId="43133B18" w14:textId="77777777" w:rsidR="00CF433D" w:rsidRPr="00487C4A" w:rsidRDefault="00CF433D" w:rsidP="00B70879">
            <w:pPr>
              <w:tabs>
                <w:tab w:val="left" w:pos="0"/>
              </w:tabs>
              <w:jc w:val="center"/>
              <w:rPr>
                <w:bCs/>
                <w:szCs w:val="24"/>
                <w:vertAlign w:val="superscript"/>
              </w:rPr>
            </w:pPr>
          </w:p>
        </w:tc>
        <w:tc>
          <w:tcPr>
            <w:tcW w:w="2375" w:type="pct"/>
          </w:tcPr>
          <w:p w14:paraId="53CEE53A" w14:textId="77777777" w:rsidR="00CF433D" w:rsidRPr="00487C4A" w:rsidRDefault="00CF433D" w:rsidP="00B70879">
            <w:pPr>
              <w:tabs>
                <w:tab w:val="left" w:pos="0"/>
              </w:tabs>
              <w:rPr>
                <w:bCs/>
                <w:szCs w:val="24"/>
                <w:vertAlign w:val="superscript"/>
              </w:rPr>
            </w:pPr>
            <w:r w:rsidRPr="00487C4A">
              <w:rPr>
                <w:i/>
                <w:szCs w:val="24"/>
                <w:vertAlign w:val="superscript"/>
              </w:rPr>
              <w:t>(pasirašančio pareigos, vardas, pavardė)</w:t>
            </w:r>
          </w:p>
        </w:tc>
      </w:tr>
      <w:tr w:rsidR="00CF433D" w14:paraId="5B4C98CE" w14:textId="77777777" w:rsidTr="00B70879">
        <w:tc>
          <w:tcPr>
            <w:tcW w:w="2375" w:type="pct"/>
          </w:tcPr>
          <w:p w14:paraId="0FF57DCC" w14:textId="77777777" w:rsidR="00CF433D" w:rsidRDefault="00CF433D" w:rsidP="00B70879">
            <w:pPr>
              <w:tabs>
                <w:tab w:val="left" w:pos="0"/>
              </w:tabs>
              <w:rPr>
                <w:bCs/>
                <w:szCs w:val="24"/>
              </w:rPr>
            </w:pPr>
            <w:r w:rsidRPr="00323E6B">
              <w:rPr>
                <w:szCs w:val="24"/>
              </w:rPr>
              <w:t>A.V.</w:t>
            </w:r>
          </w:p>
        </w:tc>
        <w:tc>
          <w:tcPr>
            <w:tcW w:w="250" w:type="pct"/>
          </w:tcPr>
          <w:p w14:paraId="57E7B554" w14:textId="77777777" w:rsidR="00CF433D" w:rsidRDefault="00CF433D" w:rsidP="00B70879">
            <w:pPr>
              <w:tabs>
                <w:tab w:val="left" w:pos="0"/>
              </w:tabs>
              <w:jc w:val="center"/>
              <w:rPr>
                <w:bCs/>
                <w:szCs w:val="24"/>
              </w:rPr>
            </w:pPr>
          </w:p>
        </w:tc>
        <w:tc>
          <w:tcPr>
            <w:tcW w:w="2375" w:type="pct"/>
          </w:tcPr>
          <w:p w14:paraId="6F243686" w14:textId="77777777" w:rsidR="00CF433D" w:rsidRDefault="00CF433D" w:rsidP="00B70879">
            <w:pPr>
              <w:tabs>
                <w:tab w:val="left" w:pos="0"/>
              </w:tabs>
              <w:rPr>
                <w:bCs/>
                <w:szCs w:val="24"/>
              </w:rPr>
            </w:pPr>
            <w:r w:rsidRPr="00323E6B">
              <w:rPr>
                <w:szCs w:val="24"/>
              </w:rPr>
              <w:t>A.V</w:t>
            </w:r>
            <w:r w:rsidRPr="00323E6B">
              <w:rPr>
                <w:i/>
                <w:szCs w:val="24"/>
              </w:rPr>
              <w:t>.</w:t>
            </w:r>
          </w:p>
        </w:tc>
      </w:tr>
    </w:tbl>
    <w:p w14:paraId="1E246D05" w14:textId="77777777" w:rsidR="002324AD" w:rsidRDefault="002324AD" w:rsidP="002324AD"/>
    <w:p w14:paraId="08571201" w14:textId="77777777" w:rsidR="00CF433D" w:rsidRDefault="00CF433D" w:rsidP="002324AD"/>
    <w:p w14:paraId="36ABD031" w14:textId="4D0AF365" w:rsidR="001226D9" w:rsidRDefault="001226D9">
      <w:pPr>
        <w:spacing w:after="160" w:line="259" w:lineRule="auto"/>
      </w:pPr>
      <w:r>
        <w:br w:type="page"/>
      </w:r>
    </w:p>
    <w:p w14:paraId="51350655" w14:textId="635FD65B" w:rsidR="001226D9" w:rsidRDefault="001226D9" w:rsidP="001226D9">
      <w:pPr>
        <w:ind w:firstLine="5103"/>
        <w:rPr>
          <w:szCs w:val="24"/>
        </w:rPr>
      </w:pPr>
      <w:r>
        <w:rPr>
          <w:szCs w:val="24"/>
        </w:rPr>
        <w:lastRenderedPageBreak/>
        <w:t>Paslaugų</w:t>
      </w:r>
      <w:r w:rsidRPr="00CB7B88">
        <w:rPr>
          <w:szCs w:val="24"/>
        </w:rPr>
        <w:t xml:space="preserve"> viešojo pirkimo-pardavimo sutarti</w:t>
      </w:r>
      <w:r>
        <w:rPr>
          <w:szCs w:val="24"/>
        </w:rPr>
        <w:t>e</w:t>
      </w:r>
      <w:r w:rsidRPr="00CB7B88">
        <w:rPr>
          <w:szCs w:val="24"/>
        </w:rPr>
        <w:t>s</w:t>
      </w:r>
    </w:p>
    <w:p w14:paraId="7A40DECA" w14:textId="77777777" w:rsidR="001226D9" w:rsidRPr="00CB7B88" w:rsidRDefault="001226D9" w:rsidP="001226D9">
      <w:pPr>
        <w:ind w:firstLine="5103"/>
        <w:rPr>
          <w:szCs w:val="24"/>
        </w:rPr>
      </w:pPr>
      <w:r>
        <w:rPr>
          <w:szCs w:val="24"/>
        </w:rPr>
        <w:t>1 priedas</w:t>
      </w:r>
    </w:p>
    <w:p w14:paraId="7F606737" w14:textId="77777777" w:rsidR="00C72094" w:rsidRPr="007D31FB" w:rsidRDefault="00C72094" w:rsidP="00C72094">
      <w:pPr>
        <w:jc w:val="center"/>
        <w:rPr>
          <w:b/>
          <w:bCs/>
          <w:szCs w:val="24"/>
        </w:rPr>
      </w:pPr>
      <w:bookmarkStart w:id="0" w:name="_Hlk213743084"/>
      <w:r w:rsidRPr="007D31FB">
        <w:rPr>
          <w:b/>
          <w:bCs/>
          <w:szCs w:val="24"/>
        </w:rPr>
        <w:t xml:space="preserve">KLIENTŲ APTARNAVIMO SISTEMOS „MOKESTA 2.0“ IŠPLĖTIMO „RM MOKESTA“ </w:t>
      </w:r>
      <w:r>
        <w:rPr>
          <w:b/>
          <w:bCs/>
          <w:szCs w:val="24"/>
        </w:rPr>
        <w:t xml:space="preserve">MODULIU </w:t>
      </w:r>
      <w:r w:rsidRPr="007D31FB">
        <w:rPr>
          <w:b/>
          <w:bCs/>
          <w:szCs w:val="24"/>
        </w:rPr>
        <w:t>TECHNINĖ SPECIFIKACIJA</w:t>
      </w:r>
    </w:p>
    <w:p w14:paraId="3064A6B6" w14:textId="77777777" w:rsidR="00C72094" w:rsidRDefault="00C72094" w:rsidP="00C72094">
      <w:pPr>
        <w:jc w:val="both"/>
        <w:rPr>
          <w:szCs w:val="24"/>
        </w:rPr>
      </w:pPr>
    </w:p>
    <w:p w14:paraId="205C662A" w14:textId="77777777" w:rsidR="00C72094" w:rsidRPr="00D67A02" w:rsidRDefault="00C72094" w:rsidP="00C72094">
      <w:pPr>
        <w:numPr>
          <w:ilvl w:val="0"/>
          <w:numId w:val="19"/>
        </w:numPr>
        <w:tabs>
          <w:tab w:val="left" w:pos="993"/>
        </w:tabs>
        <w:ind w:left="0" w:firstLine="720"/>
        <w:jc w:val="both"/>
        <w:rPr>
          <w:b/>
          <w:bCs/>
          <w:szCs w:val="24"/>
        </w:rPr>
      </w:pPr>
      <w:r w:rsidRPr="00D67A02">
        <w:rPr>
          <w:b/>
          <w:bCs/>
          <w:szCs w:val="24"/>
        </w:rPr>
        <w:t xml:space="preserve">Perkančioji organizacija </w:t>
      </w:r>
    </w:p>
    <w:p w14:paraId="13C82F21" w14:textId="77777777" w:rsidR="00C72094" w:rsidRPr="00D67A02" w:rsidRDefault="00C72094" w:rsidP="00C72094">
      <w:pPr>
        <w:tabs>
          <w:tab w:val="left" w:pos="993"/>
        </w:tabs>
        <w:ind w:firstLine="720"/>
        <w:jc w:val="both"/>
        <w:rPr>
          <w:szCs w:val="24"/>
        </w:rPr>
      </w:pPr>
      <w:r w:rsidRPr="00D67A02">
        <w:rPr>
          <w:szCs w:val="24"/>
        </w:rPr>
        <w:t>V</w:t>
      </w:r>
      <w:r>
        <w:rPr>
          <w:szCs w:val="24"/>
        </w:rPr>
        <w:t>iešoji įstaiga</w:t>
      </w:r>
      <w:r w:rsidRPr="00D67A02">
        <w:rPr>
          <w:szCs w:val="24"/>
        </w:rPr>
        <w:t xml:space="preserve"> „A</w:t>
      </w:r>
      <w:r>
        <w:rPr>
          <w:szCs w:val="24"/>
        </w:rPr>
        <w:t xml:space="preserve">kmenės </w:t>
      </w:r>
      <w:r w:rsidRPr="00D67A02">
        <w:rPr>
          <w:szCs w:val="24"/>
        </w:rPr>
        <w:t xml:space="preserve">būstas“, Respublikos g. 3B, Naujojoje Akmenėje (toliau – Užsakovas). </w:t>
      </w:r>
    </w:p>
    <w:p w14:paraId="01C4BE9D" w14:textId="77777777" w:rsidR="00C72094" w:rsidRDefault="00C72094" w:rsidP="00C72094">
      <w:pPr>
        <w:ind w:firstLine="720"/>
        <w:jc w:val="both"/>
        <w:rPr>
          <w:szCs w:val="24"/>
        </w:rPr>
      </w:pPr>
    </w:p>
    <w:p w14:paraId="73D1344B" w14:textId="77777777" w:rsidR="00C72094" w:rsidRPr="007A22CE" w:rsidRDefault="00C72094" w:rsidP="00C72094">
      <w:pPr>
        <w:pStyle w:val="Sraopastraipa"/>
        <w:numPr>
          <w:ilvl w:val="0"/>
          <w:numId w:val="19"/>
        </w:numPr>
        <w:tabs>
          <w:tab w:val="left" w:pos="993"/>
        </w:tabs>
        <w:ind w:left="0" w:firstLine="720"/>
        <w:jc w:val="both"/>
        <w:rPr>
          <w:b/>
          <w:bCs/>
          <w:szCs w:val="24"/>
        </w:rPr>
      </w:pPr>
      <w:r w:rsidRPr="007A22CE">
        <w:rPr>
          <w:b/>
          <w:bCs/>
          <w:szCs w:val="24"/>
        </w:rPr>
        <w:t xml:space="preserve">Pirkimo objektas </w:t>
      </w:r>
    </w:p>
    <w:p w14:paraId="3BD02858" w14:textId="77777777" w:rsidR="00C72094" w:rsidRDefault="00C72094" w:rsidP="00C72094">
      <w:pPr>
        <w:ind w:firstLine="720"/>
        <w:jc w:val="both"/>
        <w:rPr>
          <w:szCs w:val="24"/>
        </w:rPr>
      </w:pPr>
      <w:r>
        <w:rPr>
          <w:szCs w:val="24"/>
        </w:rPr>
        <w:t>Užsakovas</w:t>
      </w:r>
      <w:r w:rsidRPr="007A22CE">
        <w:rPr>
          <w:szCs w:val="24"/>
        </w:rPr>
        <w:t xml:space="preserve">, kodas </w:t>
      </w:r>
      <w:r>
        <w:rPr>
          <w:szCs w:val="24"/>
        </w:rPr>
        <w:t>–</w:t>
      </w:r>
      <w:r w:rsidRPr="007A22CE">
        <w:rPr>
          <w:szCs w:val="24"/>
        </w:rPr>
        <w:t xml:space="preserve"> </w:t>
      </w:r>
      <w:r w:rsidRPr="002B3A03">
        <w:rPr>
          <w:szCs w:val="24"/>
        </w:rPr>
        <w:t>153259061</w:t>
      </w:r>
      <w:r w:rsidRPr="007A22CE">
        <w:rPr>
          <w:szCs w:val="24"/>
        </w:rPr>
        <w:t xml:space="preserve">, adresas </w:t>
      </w:r>
      <w:r>
        <w:rPr>
          <w:szCs w:val="24"/>
        </w:rPr>
        <w:t>–</w:t>
      </w:r>
      <w:r w:rsidRPr="007A22CE">
        <w:rPr>
          <w:szCs w:val="24"/>
        </w:rPr>
        <w:t xml:space="preserve"> </w:t>
      </w:r>
      <w:r>
        <w:rPr>
          <w:szCs w:val="24"/>
        </w:rPr>
        <w:t>Respublikos g.</w:t>
      </w:r>
      <w:r w:rsidRPr="007A22CE">
        <w:rPr>
          <w:szCs w:val="24"/>
        </w:rPr>
        <w:t xml:space="preserve"> </w:t>
      </w:r>
      <w:r>
        <w:rPr>
          <w:szCs w:val="24"/>
        </w:rPr>
        <w:t>3B</w:t>
      </w:r>
      <w:r w:rsidRPr="007A22CE">
        <w:rPr>
          <w:szCs w:val="24"/>
        </w:rPr>
        <w:t xml:space="preserve">, </w:t>
      </w:r>
      <w:r>
        <w:rPr>
          <w:szCs w:val="24"/>
        </w:rPr>
        <w:t>LT-85149</w:t>
      </w:r>
      <w:r w:rsidRPr="007A22CE">
        <w:rPr>
          <w:szCs w:val="24"/>
        </w:rPr>
        <w:t xml:space="preserve"> </w:t>
      </w:r>
      <w:r>
        <w:rPr>
          <w:szCs w:val="24"/>
        </w:rPr>
        <w:t>Naujoji Akmenė</w:t>
      </w:r>
      <w:r w:rsidRPr="007A22CE">
        <w:rPr>
          <w:szCs w:val="24"/>
        </w:rPr>
        <w:t xml:space="preserve">, planuoja įsigyti </w:t>
      </w:r>
      <w:r>
        <w:rPr>
          <w:szCs w:val="24"/>
        </w:rPr>
        <w:t>klientų aptarnavimo sistemos „</w:t>
      </w:r>
      <w:proofErr w:type="spellStart"/>
      <w:r>
        <w:rPr>
          <w:szCs w:val="24"/>
        </w:rPr>
        <w:t>Mokesta</w:t>
      </w:r>
      <w:proofErr w:type="spellEnd"/>
      <w:r>
        <w:rPr>
          <w:szCs w:val="24"/>
        </w:rPr>
        <w:t xml:space="preserve"> 2.0“ išplėtimo „RM </w:t>
      </w:r>
      <w:proofErr w:type="spellStart"/>
      <w:r>
        <w:rPr>
          <w:szCs w:val="24"/>
        </w:rPr>
        <w:t>Mokesta</w:t>
      </w:r>
      <w:proofErr w:type="spellEnd"/>
      <w:r>
        <w:rPr>
          <w:szCs w:val="24"/>
        </w:rPr>
        <w:t xml:space="preserve">“ moduliu. </w:t>
      </w:r>
    </w:p>
    <w:p w14:paraId="3BA8958E" w14:textId="77777777" w:rsidR="00C72094" w:rsidRPr="005B2A09" w:rsidRDefault="00C72094" w:rsidP="00C72094">
      <w:pPr>
        <w:pStyle w:val="Sraopastraipa"/>
        <w:numPr>
          <w:ilvl w:val="1"/>
          <w:numId w:val="19"/>
        </w:numPr>
        <w:tabs>
          <w:tab w:val="left" w:pos="1134"/>
        </w:tabs>
        <w:jc w:val="both"/>
        <w:rPr>
          <w:b/>
          <w:bCs/>
          <w:szCs w:val="24"/>
        </w:rPr>
      </w:pPr>
      <w:r w:rsidRPr="005B2A09">
        <w:rPr>
          <w:b/>
          <w:bCs/>
          <w:szCs w:val="24"/>
        </w:rPr>
        <w:t xml:space="preserve">„RM </w:t>
      </w:r>
      <w:proofErr w:type="spellStart"/>
      <w:r w:rsidRPr="005B2A09">
        <w:rPr>
          <w:b/>
          <w:bCs/>
          <w:szCs w:val="24"/>
        </w:rPr>
        <w:t>Mokesta</w:t>
      </w:r>
      <w:proofErr w:type="spellEnd"/>
      <w:r w:rsidRPr="005B2A09">
        <w:rPr>
          <w:b/>
          <w:bCs/>
          <w:szCs w:val="24"/>
        </w:rPr>
        <w:t>“ modulio atliekamos funkcijos:</w:t>
      </w:r>
    </w:p>
    <w:p w14:paraId="4D7E3D67"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Renovacijos paskolos sutarties duomenų įvedimas, darbų sąmata</w:t>
      </w:r>
      <w:r>
        <w:rPr>
          <w:szCs w:val="24"/>
        </w:rPr>
        <w:t xml:space="preserve">. </w:t>
      </w:r>
    </w:p>
    <w:p w14:paraId="7F0689EE"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Renovacijos rangovų duomenų įvedimas</w:t>
      </w:r>
      <w:r>
        <w:rPr>
          <w:szCs w:val="24"/>
        </w:rPr>
        <w:t xml:space="preserve">. </w:t>
      </w:r>
    </w:p>
    <w:p w14:paraId="38E676C8"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Renovacijos darbų administravimas: darbų aktų ir juos lydinčių dokumentų suvedimas, rangovų išrašytų sąskaitų faktūrų suvedimas, atsikaitymas su rangovais</w:t>
      </w:r>
      <w:r>
        <w:rPr>
          <w:szCs w:val="24"/>
        </w:rPr>
        <w:t xml:space="preserve">. </w:t>
      </w:r>
    </w:p>
    <w:p w14:paraId="7C67B24A"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Renovacijos administravimo paslaugų sumų priskaitymas savininkams</w:t>
      </w:r>
      <w:r>
        <w:rPr>
          <w:szCs w:val="24"/>
        </w:rPr>
        <w:t xml:space="preserve">. </w:t>
      </w:r>
    </w:p>
    <w:p w14:paraId="312FC6B5"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Po pridavimo, tikslinami renovacijos sutarties duomenys</w:t>
      </w:r>
      <w:r>
        <w:rPr>
          <w:szCs w:val="24"/>
        </w:rPr>
        <w:t xml:space="preserve">. </w:t>
      </w:r>
    </w:p>
    <w:p w14:paraId="10E6D11E"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Paskolų grąžinimo grafikų sudarymas butams</w:t>
      </w:r>
      <w:r>
        <w:rPr>
          <w:szCs w:val="24"/>
        </w:rPr>
        <w:t xml:space="preserve">. </w:t>
      </w:r>
    </w:p>
    <w:p w14:paraId="01F12AB1"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Palūkanų skaičiavimas</w:t>
      </w:r>
      <w:r>
        <w:rPr>
          <w:szCs w:val="24"/>
        </w:rPr>
        <w:t xml:space="preserve">. </w:t>
      </w:r>
    </w:p>
    <w:p w14:paraId="1BFF8405"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Paskolų grąžinimo mokėjimo pranešimų spausdinimas nepriklausomai nuo gaunamų paslaugų mokėjimo pranešimų</w:t>
      </w:r>
      <w:r>
        <w:rPr>
          <w:szCs w:val="24"/>
        </w:rPr>
        <w:t xml:space="preserve">. </w:t>
      </w:r>
    </w:p>
    <w:p w14:paraId="347884BE"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Atliktų mokėjimų importas</w:t>
      </w:r>
      <w:r>
        <w:rPr>
          <w:szCs w:val="24"/>
        </w:rPr>
        <w:t xml:space="preserve">. </w:t>
      </w:r>
    </w:p>
    <w:p w14:paraId="0E893E19"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Kompensacijų importas (NEVDA Excel failas)</w:t>
      </w:r>
      <w:r>
        <w:rPr>
          <w:szCs w:val="24"/>
        </w:rPr>
        <w:t xml:space="preserve">. </w:t>
      </w:r>
    </w:p>
    <w:p w14:paraId="42200D17"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Delspinigių skaičiavimas skolininkams</w:t>
      </w:r>
      <w:r>
        <w:rPr>
          <w:szCs w:val="24"/>
        </w:rPr>
        <w:t xml:space="preserve">. </w:t>
      </w:r>
    </w:p>
    <w:p w14:paraId="62A2F42F"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Skolininkų analizė, prevencinis darbas (priminimų, įspėjimų formavimas)</w:t>
      </w:r>
      <w:r>
        <w:rPr>
          <w:szCs w:val="24"/>
        </w:rPr>
        <w:t xml:space="preserve">. </w:t>
      </w:r>
    </w:p>
    <w:p w14:paraId="207E9E32" w14:textId="77777777" w:rsidR="00C72094" w:rsidRPr="004B5B32" w:rsidRDefault="00C72094" w:rsidP="00C72094">
      <w:pPr>
        <w:numPr>
          <w:ilvl w:val="0"/>
          <w:numId w:val="29"/>
        </w:numPr>
        <w:tabs>
          <w:tab w:val="left" w:pos="1134"/>
        </w:tabs>
        <w:ind w:left="0" w:firstLine="720"/>
        <w:jc w:val="both"/>
        <w:rPr>
          <w:szCs w:val="24"/>
        </w:rPr>
      </w:pPr>
      <w:r w:rsidRPr="004B5B32">
        <w:rPr>
          <w:szCs w:val="24"/>
        </w:rPr>
        <w:t>Suvestinių ir ataskaitų formavimas</w:t>
      </w:r>
      <w:r>
        <w:rPr>
          <w:szCs w:val="24"/>
        </w:rPr>
        <w:t xml:space="preserve">. </w:t>
      </w:r>
    </w:p>
    <w:p w14:paraId="3487A5F4" w14:textId="77777777" w:rsidR="00C72094" w:rsidRDefault="00C72094" w:rsidP="00C72094">
      <w:pPr>
        <w:numPr>
          <w:ilvl w:val="0"/>
          <w:numId w:val="29"/>
        </w:numPr>
        <w:tabs>
          <w:tab w:val="left" w:pos="1134"/>
        </w:tabs>
        <w:ind w:left="0" w:firstLine="720"/>
        <w:jc w:val="both"/>
        <w:rPr>
          <w:szCs w:val="24"/>
        </w:rPr>
      </w:pPr>
      <w:r w:rsidRPr="004B5B32">
        <w:rPr>
          <w:szCs w:val="24"/>
        </w:rPr>
        <w:t>Informacijos apie skolininkus perdavimas bankui pagal iš anksto suderintas formas.</w:t>
      </w:r>
    </w:p>
    <w:p w14:paraId="52F6478C" w14:textId="77777777" w:rsidR="00C72094" w:rsidRPr="00E9328E" w:rsidRDefault="00C72094" w:rsidP="00C72094">
      <w:pPr>
        <w:pStyle w:val="Sraopastraipa"/>
        <w:numPr>
          <w:ilvl w:val="0"/>
          <w:numId w:val="29"/>
        </w:numPr>
        <w:tabs>
          <w:tab w:val="left" w:pos="1134"/>
        </w:tabs>
        <w:ind w:left="0" w:firstLine="720"/>
        <w:jc w:val="both"/>
        <w:rPr>
          <w:szCs w:val="24"/>
        </w:rPr>
      </w:pPr>
      <w:r w:rsidRPr="00C919FB">
        <w:rPr>
          <w:szCs w:val="24"/>
        </w:rPr>
        <w:t xml:space="preserve">Planinių investicijų (sąmatos) paskirstymas butų ir kitų patalpų savininkams, ir vedamų aktų kontrolė pagal sąmatą buto </w:t>
      </w:r>
      <w:r w:rsidRPr="00E9328E">
        <w:rPr>
          <w:szCs w:val="24"/>
        </w:rPr>
        <w:t xml:space="preserve">lygmenyje. </w:t>
      </w:r>
    </w:p>
    <w:p w14:paraId="4D23B1C1" w14:textId="77777777" w:rsidR="00C72094" w:rsidRPr="00E9328E" w:rsidRDefault="00C72094" w:rsidP="00C72094">
      <w:pPr>
        <w:pStyle w:val="Sraopastraipa"/>
        <w:numPr>
          <w:ilvl w:val="0"/>
          <w:numId w:val="29"/>
        </w:numPr>
        <w:tabs>
          <w:tab w:val="left" w:pos="1134"/>
        </w:tabs>
        <w:ind w:left="0" w:firstLine="720"/>
        <w:jc w:val="both"/>
        <w:rPr>
          <w:szCs w:val="24"/>
        </w:rPr>
      </w:pPr>
      <w:r w:rsidRPr="00E9328E">
        <w:rPr>
          <w:szCs w:val="24"/>
        </w:rPr>
        <w:t xml:space="preserve">Pavedimų </w:t>
      </w:r>
      <w:proofErr w:type="spellStart"/>
      <w:r w:rsidRPr="00E9328E">
        <w:rPr>
          <w:szCs w:val="24"/>
        </w:rPr>
        <w:t>VIPA‘ai</w:t>
      </w:r>
      <w:proofErr w:type="spellEnd"/>
      <w:r w:rsidRPr="00E9328E">
        <w:rPr>
          <w:szCs w:val="24"/>
        </w:rPr>
        <w:t xml:space="preserve"> modulis. </w:t>
      </w:r>
    </w:p>
    <w:p w14:paraId="6D672887" w14:textId="77777777" w:rsidR="00C72094" w:rsidRPr="00C919FB" w:rsidRDefault="00C72094" w:rsidP="00C72094">
      <w:pPr>
        <w:pStyle w:val="Sraopastraipa"/>
        <w:numPr>
          <w:ilvl w:val="0"/>
          <w:numId w:val="29"/>
        </w:numPr>
        <w:tabs>
          <w:tab w:val="left" w:pos="1134"/>
        </w:tabs>
        <w:ind w:left="0" w:firstLine="720"/>
        <w:jc w:val="both"/>
        <w:rPr>
          <w:szCs w:val="24"/>
        </w:rPr>
      </w:pPr>
      <w:r w:rsidRPr="00E9328E">
        <w:rPr>
          <w:szCs w:val="24"/>
        </w:rPr>
        <w:t>Kredito grąžinimo grafi</w:t>
      </w:r>
      <w:r w:rsidRPr="00C919FB">
        <w:rPr>
          <w:szCs w:val="24"/>
        </w:rPr>
        <w:t xml:space="preserve">ko išdalinimo/apjungimo modulis. </w:t>
      </w:r>
    </w:p>
    <w:p w14:paraId="298AC711" w14:textId="77777777" w:rsidR="00C72094" w:rsidRPr="00601CD6" w:rsidRDefault="00C72094" w:rsidP="00C72094">
      <w:pPr>
        <w:pStyle w:val="Sraopastraipa"/>
        <w:numPr>
          <w:ilvl w:val="2"/>
          <w:numId w:val="19"/>
        </w:numPr>
        <w:jc w:val="both"/>
        <w:rPr>
          <w:rFonts w:eastAsia="Calibri"/>
          <w:b/>
          <w:bCs/>
        </w:rPr>
      </w:pPr>
      <w:r w:rsidRPr="00601CD6">
        <w:rPr>
          <w:rFonts w:eastAsia="Calibri"/>
          <w:b/>
          <w:bCs/>
        </w:rPr>
        <w:t>Renovacijos apskaitos modulio dalis (toliau – RA) privalo atlikti šias funkcijas:</w:t>
      </w:r>
    </w:p>
    <w:p w14:paraId="4C03B31D" w14:textId="77777777" w:rsidR="00C72094" w:rsidRDefault="00C72094" w:rsidP="00C72094">
      <w:pPr>
        <w:numPr>
          <w:ilvl w:val="0"/>
          <w:numId w:val="27"/>
        </w:numPr>
        <w:tabs>
          <w:tab w:val="left" w:pos="1134"/>
        </w:tabs>
        <w:ind w:left="0" w:firstLine="720"/>
        <w:jc w:val="both"/>
        <w:rPr>
          <w:rFonts w:eastAsia="Calibri"/>
        </w:rPr>
      </w:pPr>
      <w:r w:rsidRPr="008254C2">
        <w:rPr>
          <w:rFonts w:eastAsia="Calibri"/>
        </w:rPr>
        <w:t xml:space="preserve">RA privalo būti įgyvendinta galimybė apskaityti renovacijos kredito sutartis neribotais kiekiais. </w:t>
      </w:r>
    </w:p>
    <w:p w14:paraId="44FB3481"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būti įgyvendinta galimybė apskaityti renovacijos kredito sutarties imtyje pastato savininkų sutartis neribotais kiekiais.</w:t>
      </w:r>
    </w:p>
    <w:p w14:paraId="741A11F3"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įvertinti kredito sutarčių individualias sąlygas ir terminus.</w:t>
      </w:r>
    </w:p>
    <w:p w14:paraId="272F965C"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leisti suvesti pastato renovacijos sąmatą bei renovacijos administravimo priežiūros darbų sąmatą.</w:t>
      </w:r>
    </w:p>
    <w:p w14:paraId="67A7FD4B"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leisti įvesti neribotą kiekį rangovų pateiktų darbų atlikimo aktų bei juos lydinčių dokumentų, kontroliuojant įvedamus aktus pagal priemones sąmatoje.</w:t>
      </w:r>
    </w:p>
    <w:p w14:paraId="32AD1717"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išdalinti darbų aktų (ar lydinčių dokumentų) sumas pastato savininkams pagal įvairius kriterijus (plotas, vnt., objekto atributas ir pan.), kontroliuojant išdalinamas sumas pagal priemones sąmatoje.</w:t>
      </w:r>
    </w:p>
    <w:p w14:paraId="355B95F6" w14:textId="77777777" w:rsidR="00C72094" w:rsidRDefault="00C72094" w:rsidP="00C72094">
      <w:pPr>
        <w:numPr>
          <w:ilvl w:val="0"/>
          <w:numId w:val="27"/>
        </w:numPr>
        <w:tabs>
          <w:tab w:val="left" w:pos="1134"/>
        </w:tabs>
        <w:ind w:left="0" w:firstLine="720"/>
        <w:jc w:val="both"/>
        <w:rPr>
          <w:rFonts w:eastAsia="Calibri"/>
        </w:rPr>
      </w:pPr>
      <w:r w:rsidRPr="008B6D8F">
        <w:rPr>
          <w:rFonts w:eastAsia="Calibri"/>
        </w:rPr>
        <w:t>RA privalo leisti koreguoti išdalintas akto sumas pastato savininkams, privalomai tikrinant koreguotų sumų atitikimą akto sumai.</w:t>
      </w:r>
    </w:p>
    <w:p w14:paraId="1594D895" w14:textId="77777777" w:rsidR="00C72094" w:rsidRPr="008B6D8F" w:rsidRDefault="00C72094" w:rsidP="00C72094">
      <w:pPr>
        <w:numPr>
          <w:ilvl w:val="0"/>
          <w:numId w:val="27"/>
        </w:numPr>
        <w:tabs>
          <w:tab w:val="left" w:pos="1134"/>
        </w:tabs>
        <w:ind w:left="0" w:firstLine="720"/>
        <w:jc w:val="both"/>
        <w:rPr>
          <w:rFonts w:eastAsia="Calibri"/>
        </w:rPr>
      </w:pPr>
      <w:r w:rsidRPr="008B6D8F">
        <w:rPr>
          <w:rFonts w:eastAsia="Calibri"/>
        </w:rPr>
        <w:t xml:space="preserve">RA privalo leisti tikslinti kredito sutarties sąlygas (datas, periodus), įvesti ir išdalinti atidėtas palūkanas. </w:t>
      </w:r>
    </w:p>
    <w:p w14:paraId="0A459A48" w14:textId="77777777" w:rsidR="00C72094" w:rsidRPr="00601CD6" w:rsidRDefault="00C72094" w:rsidP="00C72094">
      <w:pPr>
        <w:pStyle w:val="Sraopastraipa"/>
        <w:numPr>
          <w:ilvl w:val="2"/>
          <w:numId w:val="19"/>
        </w:numPr>
        <w:jc w:val="both"/>
        <w:rPr>
          <w:rFonts w:eastAsia="Calibri"/>
          <w:b/>
          <w:bCs/>
        </w:rPr>
      </w:pPr>
      <w:r w:rsidRPr="00601CD6">
        <w:rPr>
          <w:rFonts w:eastAsia="Calibri"/>
          <w:b/>
          <w:bCs/>
        </w:rPr>
        <w:t>Renovacijos paskolos administravimo daliai (RPA) keliami reikalavimai:</w:t>
      </w:r>
    </w:p>
    <w:p w14:paraId="2B3C80F1" w14:textId="77777777" w:rsidR="00C72094" w:rsidRDefault="00C72094" w:rsidP="00C72094">
      <w:pPr>
        <w:numPr>
          <w:ilvl w:val="0"/>
          <w:numId w:val="28"/>
        </w:numPr>
        <w:tabs>
          <w:tab w:val="left" w:pos="1134"/>
        </w:tabs>
        <w:ind w:left="0" w:firstLine="720"/>
        <w:jc w:val="both"/>
        <w:rPr>
          <w:rFonts w:eastAsia="Calibri"/>
        </w:rPr>
      </w:pPr>
      <w:r w:rsidRPr="008254C2">
        <w:rPr>
          <w:rFonts w:eastAsia="Calibri"/>
        </w:rPr>
        <w:lastRenderedPageBreak/>
        <w:t xml:space="preserve">RPA privalo būti įgyvendinta galimybė formuoti renovacijos kredito gražinimo grafikus kiekvienam pastato savininkui pagal jam priskirtas sumas. </w:t>
      </w:r>
    </w:p>
    <w:p w14:paraId="4B2B6DA6"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būti įgyvendinta galimybė formuoti kredito gražinimo grafikus vienam savininkui, pasirinktinai keliems ar viso namo savininkams.</w:t>
      </w:r>
    </w:p>
    <w:p w14:paraId="5C1A59D0"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būti įgyvendinta galimybė apjungti/išdalinti kredito gražinimo grafikus.</w:t>
      </w:r>
    </w:p>
    <w:p w14:paraId="79F4589A"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formuoti mėnesines sąskaitas iš kredito gražinimo grafikų.</w:t>
      </w:r>
    </w:p>
    <w:p w14:paraId="2DF7F632"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leisti suformuoti išankstinio kredito mokėjimo sąskaitas.</w:t>
      </w:r>
    </w:p>
    <w:p w14:paraId="1CACA585"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skaičiuoti kompensacijas pagal pateiktas pažymas, formuoti pritaikytų kompensacijų ataskaitas.</w:t>
      </w:r>
    </w:p>
    <w:p w14:paraId="2656B27D" w14:textId="77777777" w:rsidR="00C72094" w:rsidRDefault="00C72094" w:rsidP="00C72094">
      <w:pPr>
        <w:numPr>
          <w:ilvl w:val="0"/>
          <w:numId w:val="28"/>
        </w:numPr>
        <w:tabs>
          <w:tab w:val="left" w:pos="1134"/>
        </w:tabs>
        <w:ind w:left="0" w:firstLine="720"/>
        <w:jc w:val="both"/>
        <w:rPr>
          <w:rFonts w:eastAsia="Calibri"/>
        </w:rPr>
      </w:pPr>
      <w:r w:rsidRPr="008B6D8F">
        <w:rPr>
          <w:rFonts w:eastAsia="Calibri"/>
        </w:rPr>
        <w:t>RPA privalo skaičiuoti delspinigius skolininkams, laiku neapmokėjusiems sąskaitų.</w:t>
      </w:r>
    </w:p>
    <w:p w14:paraId="670A30B6" w14:textId="77777777" w:rsidR="00C72094" w:rsidRPr="008B6D8F" w:rsidRDefault="00C72094" w:rsidP="00C72094">
      <w:pPr>
        <w:numPr>
          <w:ilvl w:val="0"/>
          <w:numId w:val="28"/>
        </w:numPr>
        <w:tabs>
          <w:tab w:val="left" w:pos="1134"/>
        </w:tabs>
        <w:ind w:left="0" w:firstLine="720"/>
        <w:jc w:val="both"/>
        <w:rPr>
          <w:rFonts w:eastAsia="Calibri"/>
        </w:rPr>
      </w:pPr>
      <w:r w:rsidRPr="008B6D8F">
        <w:rPr>
          <w:rFonts w:eastAsia="Calibri"/>
        </w:rPr>
        <w:t>RPA privalo leisti performuoti renovacijos kredito gražinimo grafikus išankstinį kredito gražinimą atlikusiems asmenims.</w:t>
      </w:r>
    </w:p>
    <w:p w14:paraId="0CFBA504" w14:textId="77777777" w:rsidR="00C72094" w:rsidRDefault="00C72094" w:rsidP="00C72094">
      <w:pPr>
        <w:ind w:firstLine="720"/>
        <w:jc w:val="both"/>
        <w:rPr>
          <w:szCs w:val="24"/>
        </w:rPr>
      </w:pPr>
      <w:r w:rsidRPr="00F10F9D">
        <w:rPr>
          <w:b/>
          <w:bCs/>
          <w:szCs w:val="24"/>
        </w:rPr>
        <w:t xml:space="preserve">Sistema </w:t>
      </w:r>
      <w:r>
        <w:rPr>
          <w:b/>
          <w:bCs/>
          <w:szCs w:val="24"/>
        </w:rPr>
        <w:t>turi būti</w:t>
      </w:r>
      <w:r w:rsidRPr="00F10F9D">
        <w:rPr>
          <w:b/>
          <w:bCs/>
          <w:szCs w:val="24"/>
        </w:rPr>
        <w:t xml:space="preserve"> suderinta su visomis renovacijos administravimo schemomis, bankų, Invega, bei </w:t>
      </w:r>
      <w:r>
        <w:rPr>
          <w:b/>
          <w:bCs/>
          <w:szCs w:val="24"/>
        </w:rPr>
        <w:t xml:space="preserve">APVA </w:t>
      </w:r>
      <w:r w:rsidRPr="00F10F9D">
        <w:rPr>
          <w:b/>
          <w:bCs/>
          <w:szCs w:val="24"/>
        </w:rPr>
        <w:t>reikalavimais</w:t>
      </w:r>
      <w:r>
        <w:rPr>
          <w:b/>
          <w:bCs/>
          <w:szCs w:val="24"/>
        </w:rPr>
        <w:t xml:space="preserve">. </w:t>
      </w:r>
    </w:p>
    <w:p w14:paraId="2CF63756" w14:textId="77777777" w:rsidR="00C72094" w:rsidRDefault="00C72094" w:rsidP="00C72094">
      <w:pPr>
        <w:ind w:firstLine="720"/>
        <w:jc w:val="both"/>
        <w:rPr>
          <w:szCs w:val="24"/>
        </w:rPr>
      </w:pPr>
    </w:p>
    <w:bookmarkEnd w:id="0"/>
    <w:p w14:paraId="7CB5B083" w14:textId="77777777" w:rsidR="00C72094" w:rsidRPr="00D67A02" w:rsidRDefault="00C72094" w:rsidP="00C72094">
      <w:pPr>
        <w:numPr>
          <w:ilvl w:val="0"/>
          <w:numId w:val="19"/>
        </w:numPr>
        <w:tabs>
          <w:tab w:val="left" w:pos="993"/>
        </w:tabs>
        <w:ind w:left="0" w:firstLine="720"/>
        <w:jc w:val="both"/>
        <w:rPr>
          <w:b/>
          <w:bCs/>
          <w:szCs w:val="24"/>
        </w:rPr>
      </w:pPr>
      <w:r w:rsidRPr="00D67A02">
        <w:rPr>
          <w:b/>
          <w:bCs/>
          <w:szCs w:val="24"/>
        </w:rPr>
        <w:t xml:space="preserve">Paslaugos teikimo terminas ir sąlygos </w:t>
      </w:r>
    </w:p>
    <w:p w14:paraId="61417C5C" w14:textId="77777777" w:rsidR="00C72094" w:rsidRPr="00E7361B" w:rsidRDefault="00C72094" w:rsidP="00C72094">
      <w:pPr>
        <w:numPr>
          <w:ilvl w:val="1"/>
          <w:numId w:val="19"/>
        </w:numPr>
        <w:ind w:left="0" w:firstLine="720"/>
        <w:jc w:val="both"/>
        <w:rPr>
          <w:szCs w:val="24"/>
        </w:rPr>
      </w:pPr>
      <w:r w:rsidRPr="00E7361B">
        <w:rPr>
          <w:szCs w:val="24"/>
        </w:rPr>
        <w:t xml:space="preserve">Paslaugos sutarties terminas – 5 mėnesiai (įskaitant 30 k. d. atsiskaitymo už suteiktą paslaugą terminą) nuo sutarties pasirašymo dienos, tačiau ne ilgiau kaip iki 2026 m. kovo 31 d. Paslaugos teikėjas privalo laikytis šių paslaugos atlikimo terminų: </w:t>
      </w:r>
    </w:p>
    <w:p w14:paraId="284CCF7B" w14:textId="77777777" w:rsidR="00C72094" w:rsidRPr="00D67A02" w:rsidRDefault="00C72094" w:rsidP="00C72094">
      <w:pPr>
        <w:numPr>
          <w:ilvl w:val="1"/>
          <w:numId w:val="19"/>
        </w:numPr>
        <w:ind w:left="0" w:firstLine="720"/>
        <w:jc w:val="both"/>
        <w:rPr>
          <w:szCs w:val="24"/>
        </w:rPr>
      </w:pPr>
      <w:r w:rsidRPr="00D67A02">
        <w:rPr>
          <w:szCs w:val="24"/>
        </w:rPr>
        <w:t xml:space="preserve">Pradėti teikti paslaugas per 3 d. d. nuo sutarties įsigaliojimo dienos. </w:t>
      </w:r>
    </w:p>
    <w:p w14:paraId="25C07767" w14:textId="77777777" w:rsidR="00C72094" w:rsidRPr="00D67A02" w:rsidRDefault="00C72094" w:rsidP="00C72094">
      <w:pPr>
        <w:ind w:firstLine="720"/>
        <w:jc w:val="both"/>
        <w:rPr>
          <w:szCs w:val="24"/>
        </w:rPr>
      </w:pPr>
    </w:p>
    <w:p w14:paraId="63B17C76" w14:textId="77777777" w:rsidR="00C72094" w:rsidRPr="00D67A02" w:rsidRDefault="00C72094" w:rsidP="00C72094">
      <w:pPr>
        <w:numPr>
          <w:ilvl w:val="0"/>
          <w:numId w:val="19"/>
        </w:numPr>
        <w:tabs>
          <w:tab w:val="left" w:pos="993"/>
        </w:tabs>
        <w:ind w:left="0" w:firstLine="720"/>
        <w:jc w:val="both"/>
        <w:rPr>
          <w:b/>
          <w:bCs/>
          <w:szCs w:val="24"/>
        </w:rPr>
      </w:pPr>
      <w:r w:rsidRPr="00D67A02">
        <w:rPr>
          <w:b/>
          <w:bCs/>
          <w:szCs w:val="24"/>
        </w:rPr>
        <w:t xml:space="preserve">Bendrieji reikalavimai </w:t>
      </w:r>
    </w:p>
    <w:p w14:paraId="2B00B71A" w14:textId="77777777" w:rsidR="00C72094" w:rsidRPr="00D67A02" w:rsidRDefault="00C72094" w:rsidP="00C72094">
      <w:pPr>
        <w:ind w:firstLine="720"/>
        <w:jc w:val="both"/>
        <w:rPr>
          <w:szCs w:val="24"/>
        </w:rPr>
      </w:pPr>
      <w:r>
        <w:rPr>
          <w:szCs w:val="24"/>
        </w:rPr>
        <w:t>Paslaugos t</w:t>
      </w:r>
      <w:r w:rsidRPr="00D67A02">
        <w:rPr>
          <w:szCs w:val="24"/>
        </w:rPr>
        <w:t xml:space="preserve">eikėjas, </w:t>
      </w:r>
      <w:r>
        <w:rPr>
          <w:szCs w:val="24"/>
        </w:rPr>
        <w:t>teikdamas</w:t>
      </w:r>
      <w:r w:rsidRPr="00D67A02">
        <w:rPr>
          <w:szCs w:val="24"/>
        </w:rPr>
        <w:t xml:space="preserve"> paslaugą, privalo: </w:t>
      </w:r>
    </w:p>
    <w:p w14:paraId="557D1A10" w14:textId="77777777" w:rsidR="00C72094" w:rsidRPr="00D67A02" w:rsidRDefault="00C72094" w:rsidP="00C72094">
      <w:pPr>
        <w:numPr>
          <w:ilvl w:val="1"/>
          <w:numId w:val="19"/>
        </w:numPr>
        <w:ind w:left="0" w:firstLine="720"/>
        <w:jc w:val="both"/>
        <w:rPr>
          <w:szCs w:val="24"/>
        </w:rPr>
      </w:pPr>
      <w:r w:rsidRPr="00D67A02">
        <w:rPr>
          <w:szCs w:val="24"/>
        </w:rPr>
        <w:t xml:space="preserve">Nešališkai ir kokybiškai </w:t>
      </w:r>
      <w:r>
        <w:rPr>
          <w:szCs w:val="24"/>
        </w:rPr>
        <w:t>teikti</w:t>
      </w:r>
      <w:r w:rsidRPr="00D67A02">
        <w:rPr>
          <w:szCs w:val="24"/>
        </w:rPr>
        <w:t xml:space="preserve"> paslaugą šio</w:t>
      </w:r>
      <w:r>
        <w:rPr>
          <w:szCs w:val="24"/>
        </w:rPr>
        <w:t>je</w:t>
      </w:r>
      <w:r w:rsidRPr="00D67A02">
        <w:rPr>
          <w:szCs w:val="24"/>
        </w:rPr>
        <w:t xml:space="preserve"> specifikacijos numatytomis sąlygomis. Sąžiningai ir profesionaliai atlikti savo pareigas. </w:t>
      </w:r>
    </w:p>
    <w:p w14:paraId="3B5DCBCD" w14:textId="77777777" w:rsidR="00C72094" w:rsidRPr="00D67A02" w:rsidRDefault="00C72094" w:rsidP="00C72094">
      <w:pPr>
        <w:numPr>
          <w:ilvl w:val="1"/>
          <w:numId w:val="19"/>
        </w:numPr>
        <w:ind w:left="0" w:firstLine="720"/>
        <w:jc w:val="both"/>
        <w:rPr>
          <w:szCs w:val="24"/>
        </w:rPr>
      </w:pPr>
      <w:r w:rsidRPr="00D67A02">
        <w:rPr>
          <w:szCs w:val="24"/>
        </w:rPr>
        <w:t xml:space="preserve">Bendradarbiauti su Užsakovu, suteikti jam su paslaugos teikimu susijusią informaciją. </w:t>
      </w:r>
    </w:p>
    <w:p w14:paraId="18605835" w14:textId="77777777" w:rsidR="00C72094" w:rsidRPr="00D67A02" w:rsidRDefault="00C72094" w:rsidP="00C72094">
      <w:pPr>
        <w:numPr>
          <w:ilvl w:val="1"/>
          <w:numId w:val="19"/>
        </w:numPr>
        <w:ind w:left="0" w:firstLine="720"/>
        <w:jc w:val="both"/>
        <w:rPr>
          <w:szCs w:val="24"/>
        </w:rPr>
      </w:pPr>
      <w:r w:rsidRPr="00D67A02">
        <w:rPr>
          <w:szCs w:val="24"/>
        </w:rPr>
        <w:t xml:space="preserve">Nedelsdamas informuoti Užsakovą apie nuo </w:t>
      </w:r>
      <w:r>
        <w:rPr>
          <w:szCs w:val="24"/>
        </w:rPr>
        <w:t>Paslaugos t</w:t>
      </w:r>
      <w:r w:rsidRPr="00D67A02">
        <w:rPr>
          <w:szCs w:val="24"/>
        </w:rPr>
        <w:t xml:space="preserve">eikėjo nepriklausančias aplinkybes, keliančias pavojų atliekamos paslaugos kokybei ir (arba) terminų laikymuisi. </w:t>
      </w:r>
    </w:p>
    <w:p w14:paraId="4324AFD6" w14:textId="77777777" w:rsidR="00C72094" w:rsidRPr="00D67A02" w:rsidRDefault="00C72094" w:rsidP="00C72094">
      <w:pPr>
        <w:numPr>
          <w:ilvl w:val="1"/>
          <w:numId w:val="19"/>
        </w:numPr>
        <w:ind w:left="0" w:firstLine="720"/>
        <w:jc w:val="both"/>
        <w:rPr>
          <w:szCs w:val="24"/>
        </w:rPr>
      </w:pPr>
      <w:r w:rsidRPr="00D67A02">
        <w:rPr>
          <w:szCs w:val="24"/>
        </w:rPr>
        <w:t xml:space="preserve">Užsakovo prašymu raštu atsakyti į klausimus, pateikti išaiškinimus ar rekomendacijas, susijusius su paslauga. </w:t>
      </w:r>
    </w:p>
    <w:p w14:paraId="717A82A0" w14:textId="77777777" w:rsidR="00C72094" w:rsidRPr="00D67A02" w:rsidRDefault="00C72094" w:rsidP="00C72094">
      <w:pPr>
        <w:numPr>
          <w:ilvl w:val="1"/>
          <w:numId w:val="19"/>
        </w:numPr>
        <w:ind w:left="0" w:firstLine="720"/>
        <w:jc w:val="both"/>
        <w:rPr>
          <w:szCs w:val="24"/>
        </w:rPr>
      </w:pPr>
      <w:r w:rsidRPr="00D67A02">
        <w:rPr>
          <w:szCs w:val="24"/>
        </w:rPr>
        <w:t xml:space="preserve">Užtikrinti paslaugos teikimo nepertraukiamumą, gerą kokybę ir prieinamumą, į pateiktus paslaugos teikimo pakeitimus reaguoti nedelsiant, bet ne vėliau kaip per 1 d. d. </w:t>
      </w:r>
    </w:p>
    <w:p w14:paraId="03F224D2" w14:textId="77777777" w:rsidR="00C72094" w:rsidRPr="00D67A02" w:rsidRDefault="00C72094" w:rsidP="00C72094">
      <w:pPr>
        <w:numPr>
          <w:ilvl w:val="1"/>
          <w:numId w:val="19"/>
        </w:numPr>
        <w:ind w:left="0" w:firstLine="720"/>
        <w:jc w:val="both"/>
        <w:rPr>
          <w:szCs w:val="24"/>
        </w:rPr>
      </w:pPr>
      <w:r w:rsidRPr="00D67A02">
        <w:rPr>
          <w:szCs w:val="24"/>
        </w:rPr>
        <w:t xml:space="preserve">Paslaugoms teikti naudoti </w:t>
      </w:r>
      <w:r>
        <w:rPr>
          <w:szCs w:val="24"/>
        </w:rPr>
        <w:t>Paslaugos t</w:t>
      </w:r>
      <w:r w:rsidRPr="00D67A02">
        <w:rPr>
          <w:szCs w:val="24"/>
        </w:rPr>
        <w:t xml:space="preserve">eikėjo medžiagas, įrankius ir įrangą. </w:t>
      </w:r>
    </w:p>
    <w:p w14:paraId="7B7B46F4" w14:textId="77777777" w:rsidR="00C72094" w:rsidRDefault="00C72094" w:rsidP="00C72094">
      <w:pPr>
        <w:ind w:firstLine="720"/>
        <w:jc w:val="both"/>
        <w:rPr>
          <w:szCs w:val="24"/>
        </w:rPr>
      </w:pPr>
      <w:r w:rsidRPr="00BE4961">
        <w:rPr>
          <w:szCs w:val="24"/>
        </w:rPr>
        <w:t>4.7.</w:t>
      </w:r>
      <w:r w:rsidRPr="00BE4961">
        <w:rPr>
          <w:szCs w:val="24"/>
        </w:rPr>
        <w:tab/>
        <w:t>Įdiegus klientų aptarnavimo sistemos „</w:t>
      </w:r>
      <w:proofErr w:type="spellStart"/>
      <w:r w:rsidRPr="00BE4961">
        <w:rPr>
          <w:szCs w:val="24"/>
        </w:rPr>
        <w:t>Mokesta</w:t>
      </w:r>
      <w:proofErr w:type="spellEnd"/>
      <w:r w:rsidRPr="00BE4961">
        <w:rPr>
          <w:szCs w:val="24"/>
        </w:rPr>
        <w:t xml:space="preserve"> 2.0“ išplėtimo „RM </w:t>
      </w:r>
      <w:proofErr w:type="spellStart"/>
      <w:r w:rsidRPr="00BE4961">
        <w:rPr>
          <w:szCs w:val="24"/>
        </w:rPr>
        <w:t>Mokesta</w:t>
      </w:r>
      <w:proofErr w:type="spellEnd"/>
      <w:r w:rsidRPr="00BE4961">
        <w:rPr>
          <w:szCs w:val="24"/>
        </w:rPr>
        <w:t>“ moduli</w:t>
      </w:r>
      <w:r>
        <w:rPr>
          <w:szCs w:val="24"/>
        </w:rPr>
        <w:t>u</w:t>
      </w:r>
      <w:r w:rsidRPr="00BE4961">
        <w:rPr>
          <w:szCs w:val="24"/>
        </w:rPr>
        <w:t xml:space="preserve"> turi būti organizuojami mokymai Užsakovo darbuotojams, kurių metu pristatom</w:t>
      </w:r>
      <w:r>
        <w:rPr>
          <w:szCs w:val="24"/>
        </w:rPr>
        <w:t>as</w:t>
      </w:r>
      <w:r w:rsidRPr="00BE4961">
        <w:rPr>
          <w:szCs w:val="24"/>
        </w:rPr>
        <w:t xml:space="preserve"> moduli</w:t>
      </w:r>
      <w:r>
        <w:rPr>
          <w:szCs w:val="24"/>
        </w:rPr>
        <w:t>s</w:t>
      </w:r>
      <w:r w:rsidRPr="00BE4961">
        <w:rPr>
          <w:szCs w:val="24"/>
        </w:rPr>
        <w:t>, j</w:t>
      </w:r>
      <w:r>
        <w:rPr>
          <w:szCs w:val="24"/>
        </w:rPr>
        <w:t>o</w:t>
      </w:r>
      <w:r w:rsidRPr="00BE4961">
        <w:rPr>
          <w:szCs w:val="24"/>
        </w:rPr>
        <w:t xml:space="preserve"> galimybės ir detaliai paaiškinama kaip j</w:t>
      </w:r>
      <w:r>
        <w:rPr>
          <w:szCs w:val="24"/>
        </w:rPr>
        <w:t>į</w:t>
      </w:r>
      <w:r w:rsidRPr="00BE4961">
        <w:rPr>
          <w:szCs w:val="24"/>
        </w:rPr>
        <w:t xml:space="preserve"> naudoti.</w:t>
      </w:r>
    </w:p>
    <w:p w14:paraId="435E0776" w14:textId="77777777" w:rsidR="00C72094" w:rsidRPr="00D67A02" w:rsidRDefault="00C72094" w:rsidP="00C72094">
      <w:pPr>
        <w:ind w:firstLine="720"/>
        <w:jc w:val="both"/>
        <w:rPr>
          <w:szCs w:val="24"/>
        </w:rPr>
      </w:pPr>
    </w:p>
    <w:p w14:paraId="0951076C" w14:textId="77777777" w:rsidR="00C72094" w:rsidRPr="00D67A02" w:rsidRDefault="00C72094" w:rsidP="00C72094">
      <w:pPr>
        <w:numPr>
          <w:ilvl w:val="0"/>
          <w:numId w:val="19"/>
        </w:numPr>
        <w:tabs>
          <w:tab w:val="left" w:pos="993"/>
        </w:tabs>
        <w:ind w:left="0" w:firstLine="720"/>
        <w:jc w:val="both"/>
        <w:rPr>
          <w:b/>
          <w:bCs/>
          <w:szCs w:val="24"/>
        </w:rPr>
      </w:pPr>
      <w:r w:rsidRPr="00D67A02">
        <w:rPr>
          <w:b/>
          <w:bCs/>
          <w:szCs w:val="24"/>
        </w:rPr>
        <w:t xml:space="preserve">Apmokėjimas už paslaugą </w:t>
      </w:r>
    </w:p>
    <w:p w14:paraId="04966DA4" w14:textId="77777777" w:rsidR="00C72094" w:rsidRPr="00D67A02" w:rsidRDefault="00C72094" w:rsidP="00C72094">
      <w:pPr>
        <w:numPr>
          <w:ilvl w:val="1"/>
          <w:numId w:val="19"/>
        </w:numPr>
        <w:ind w:left="0" w:firstLine="720"/>
        <w:jc w:val="both"/>
        <w:rPr>
          <w:szCs w:val="24"/>
        </w:rPr>
      </w:pPr>
      <w:r>
        <w:rPr>
          <w:szCs w:val="24"/>
        </w:rPr>
        <w:t>Paslaugos t</w:t>
      </w:r>
      <w:r w:rsidRPr="00D67A02">
        <w:rPr>
          <w:szCs w:val="24"/>
        </w:rPr>
        <w:t xml:space="preserve">iekėjas sąskaitą-faktūrą ir ją pagrindžiančius dokumentus (jei tokie yra), privalo pateikti Užsakovui naudojantis Sąskaitų administravimo bendrąja informacine sistema „SABIS“ (svetainė pasiekiama adresu </w:t>
      </w:r>
      <w:hyperlink r:id="rId9" w:history="1">
        <w:r w:rsidRPr="00D67A02">
          <w:rPr>
            <w:rStyle w:val="Hipersaitas"/>
            <w:szCs w:val="24"/>
          </w:rPr>
          <w:t>https://sabis.nbfc.lt/</w:t>
        </w:r>
      </w:hyperlink>
      <w:r w:rsidRPr="00D67A02">
        <w:rPr>
          <w:szCs w:val="24"/>
        </w:rPr>
        <w:t xml:space="preserve">). </w:t>
      </w:r>
    </w:p>
    <w:p w14:paraId="19F8D0EC" w14:textId="77777777" w:rsidR="00C72094" w:rsidRPr="00D67A02" w:rsidRDefault="00C72094" w:rsidP="00C72094">
      <w:pPr>
        <w:numPr>
          <w:ilvl w:val="1"/>
          <w:numId w:val="19"/>
        </w:numPr>
        <w:ind w:left="0" w:firstLine="720"/>
        <w:jc w:val="both"/>
        <w:rPr>
          <w:szCs w:val="24"/>
        </w:rPr>
      </w:pPr>
      <w:r w:rsidRPr="00D67A02">
        <w:rPr>
          <w:szCs w:val="24"/>
        </w:rPr>
        <w:t xml:space="preserve">Sąskaitos-faktūros, pateiktos pagal šios specifikacijos </w:t>
      </w:r>
      <w:r>
        <w:rPr>
          <w:szCs w:val="24"/>
        </w:rPr>
        <w:t>5</w:t>
      </w:r>
      <w:r w:rsidRPr="00D67A02">
        <w:rPr>
          <w:szCs w:val="24"/>
        </w:rPr>
        <w:t xml:space="preserve">.1. p. apmokamos per </w:t>
      </w:r>
      <w:r>
        <w:rPr>
          <w:szCs w:val="24"/>
        </w:rPr>
        <w:t>3</w:t>
      </w:r>
      <w:r w:rsidRPr="00D67A02">
        <w:rPr>
          <w:szCs w:val="24"/>
        </w:rPr>
        <w:t xml:space="preserve">0 k. d. nuo sąskaitos-faktūros gavimo dienos. </w:t>
      </w:r>
    </w:p>
    <w:p w14:paraId="7973A4E1" w14:textId="77777777" w:rsidR="00C72094" w:rsidRPr="00D67A02" w:rsidRDefault="00C72094" w:rsidP="00C72094">
      <w:pPr>
        <w:ind w:firstLine="720"/>
        <w:jc w:val="both"/>
        <w:rPr>
          <w:szCs w:val="24"/>
        </w:rPr>
      </w:pPr>
    </w:p>
    <w:p w14:paraId="64893FF3" w14:textId="77777777" w:rsidR="00C72094" w:rsidRPr="00D67A02" w:rsidRDefault="00C72094" w:rsidP="00C72094">
      <w:pPr>
        <w:numPr>
          <w:ilvl w:val="0"/>
          <w:numId w:val="19"/>
        </w:numPr>
        <w:tabs>
          <w:tab w:val="left" w:pos="993"/>
        </w:tabs>
        <w:ind w:left="0" w:firstLine="720"/>
        <w:jc w:val="both"/>
        <w:rPr>
          <w:b/>
          <w:bCs/>
          <w:szCs w:val="24"/>
        </w:rPr>
      </w:pPr>
      <w:r w:rsidRPr="00D67A02">
        <w:rPr>
          <w:b/>
          <w:bCs/>
          <w:szCs w:val="24"/>
        </w:rPr>
        <w:t xml:space="preserve">Konfidencialumas </w:t>
      </w:r>
    </w:p>
    <w:p w14:paraId="006742FE" w14:textId="77777777" w:rsidR="00C72094" w:rsidRPr="00D67A02" w:rsidRDefault="00C72094" w:rsidP="00C72094">
      <w:pPr>
        <w:numPr>
          <w:ilvl w:val="1"/>
          <w:numId w:val="19"/>
        </w:numPr>
        <w:ind w:left="0" w:firstLine="720"/>
        <w:jc w:val="both"/>
        <w:rPr>
          <w:szCs w:val="24"/>
        </w:rPr>
      </w:pPr>
      <w:r w:rsidRPr="00D67A02">
        <w:rPr>
          <w:szCs w:val="24"/>
        </w:rPr>
        <w:t xml:space="preserve">Pasirašius sutartį, sutartis bus paviešinta Lietuvos Respublikos viešųjų pirkimų įstatymo (toliau – LR VPĮ) nustatyta tvarka. </w:t>
      </w:r>
    </w:p>
    <w:p w14:paraId="1481CB77" w14:textId="77777777" w:rsidR="00C72094" w:rsidRPr="00D67A02" w:rsidRDefault="00C72094" w:rsidP="00C72094">
      <w:pPr>
        <w:numPr>
          <w:ilvl w:val="1"/>
          <w:numId w:val="19"/>
        </w:numPr>
        <w:ind w:left="0" w:firstLine="720"/>
        <w:jc w:val="both"/>
        <w:rPr>
          <w:szCs w:val="24"/>
        </w:rPr>
      </w:pPr>
      <w:r w:rsidRPr="00D67A02">
        <w:rPr>
          <w:szCs w:val="24"/>
        </w:rPr>
        <w:t xml:space="preserve">Užsakovas ir </w:t>
      </w:r>
      <w:r>
        <w:rPr>
          <w:szCs w:val="24"/>
        </w:rPr>
        <w:t>Paslaugos t</w:t>
      </w:r>
      <w:r w:rsidRPr="00D67A02">
        <w:rPr>
          <w:szCs w:val="24"/>
        </w:rPr>
        <w:t xml:space="preserve">eikėjas privalo užtikrinti iš kitos šalies gautos informacijos konfidencialumą. </w:t>
      </w:r>
      <w:r>
        <w:rPr>
          <w:szCs w:val="24"/>
        </w:rPr>
        <w:t>Paslaugos t</w:t>
      </w:r>
      <w:r w:rsidRPr="00D67A02">
        <w:rPr>
          <w:szCs w:val="24"/>
        </w:rPr>
        <w:t xml:space="preserve">eikėjas privalo naudoti iš Užsakovo gautą informaciją pagal sutarties sąlygas tik sutarties vykdymo tikslais. </w:t>
      </w:r>
    </w:p>
    <w:p w14:paraId="526748C2" w14:textId="77777777" w:rsidR="00C72094" w:rsidRDefault="00C72094" w:rsidP="00C72094">
      <w:pPr>
        <w:numPr>
          <w:ilvl w:val="1"/>
          <w:numId w:val="19"/>
        </w:numPr>
        <w:ind w:left="0" w:firstLine="720"/>
        <w:jc w:val="both"/>
        <w:rPr>
          <w:szCs w:val="24"/>
        </w:rPr>
      </w:pPr>
      <w:r w:rsidRPr="00D67A02">
        <w:rPr>
          <w:szCs w:val="24"/>
        </w:rPr>
        <w:t>Bet koks informacijos viešinimas, susijęs su paslaug</w:t>
      </w:r>
      <w:r>
        <w:rPr>
          <w:szCs w:val="24"/>
        </w:rPr>
        <w:t>os</w:t>
      </w:r>
      <w:r w:rsidRPr="00D67A02">
        <w:rPr>
          <w:szCs w:val="24"/>
        </w:rPr>
        <w:t xml:space="preserve"> teikimu (išskyrus LR VPĮ ir kitų teisės aktų nustatyta tvarka) galimas tik iš anksto gavus raštišką kitos šalies sutikimą. </w:t>
      </w:r>
    </w:p>
    <w:p w14:paraId="5F5F08FB" w14:textId="77777777" w:rsidR="00C72094" w:rsidRDefault="00C72094" w:rsidP="00C72094">
      <w:pPr>
        <w:ind w:left="720"/>
        <w:jc w:val="both"/>
        <w:rPr>
          <w:szCs w:val="24"/>
        </w:rPr>
      </w:pPr>
    </w:p>
    <w:p w14:paraId="5BE874AD" w14:textId="77777777" w:rsidR="00C72094" w:rsidRPr="002E58AD" w:rsidRDefault="00C72094" w:rsidP="00C72094">
      <w:pPr>
        <w:pStyle w:val="Sraopastraipa"/>
        <w:numPr>
          <w:ilvl w:val="0"/>
          <w:numId w:val="19"/>
        </w:numPr>
        <w:jc w:val="both"/>
        <w:rPr>
          <w:b/>
          <w:bCs/>
          <w:szCs w:val="24"/>
        </w:rPr>
      </w:pPr>
      <w:r w:rsidRPr="002E58AD">
        <w:rPr>
          <w:b/>
          <w:bCs/>
          <w:szCs w:val="24"/>
        </w:rPr>
        <w:t xml:space="preserve">Aplinkosauginiai reikalavimai. </w:t>
      </w:r>
    </w:p>
    <w:p w14:paraId="7FD0F579" w14:textId="77777777" w:rsidR="00C72094" w:rsidRPr="00696AFD" w:rsidRDefault="00C72094" w:rsidP="00C72094">
      <w:pPr>
        <w:ind w:firstLine="709"/>
        <w:jc w:val="both"/>
        <w:rPr>
          <w:szCs w:val="24"/>
        </w:rPr>
      </w:pPr>
      <w:r w:rsidRPr="00696AFD">
        <w:rPr>
          <w:szCs w:val="24"/>
        </w:rPr>
        <w:t>Paslaugos įsigyjamos ir teikiamos vadovaujantis Lietuvos Respublikos aplinkos ministro 2011 m. birželio 28 d. įsakymu D1-508 „Dėl aplinkos apsaugos kriterijų taikymo, vykdant žaliuosius pirkimus, tvarkos aprašo patvirtinimo“. Paslaugų įgyvendinimui, nustatyti aplinkos apsaugos kriterijai:</w:t>
      </w:r>
    </w:p>
    <w:p w14:paraId="0E6620FD" w14:textId="77777777" w:rsidR="00C72094" w:rsidRPr="00696AFD" w:rsidRDefault="00C72094" w:rsidP="00C72094">
      <w:pPr>
        <w:ind w:firstLine="709"/>
        <w:jc w:val="both"/>
        <w:rPr>
          <w:szCs w:val="24"/>
        </w:rPr>
      </w:pPr>
      <w:r>
        <w:rPr>
          <w:szCs w:val="24"/>
        </w:rPr>
        <w:t xml:space="preserve">„ </w:t>
      </w:r>
      <w:r w:rsidRPr="00696AFD">
        <w:rPr>
          <w:szCs w:val="24"/>
        </w:rPr>
        <w:t>4.4.4.3. prekei pagaminti, paslaugai teikti ar darbams atlikti naudojama mažiau ar nenaudojama pavojingųjų cheminių medžiagų, neteršiama aplinka ir nekeliamas pavojus sveikatai</w:t>
      </w:r>
      <w:r>
        <w:rPr>
          <w:szCs w:val="24"/>
        </w:rPr>
        <w:t>.“</w:t>
      </w:r>
    </w:p>
    <w:p w14:paraId="77249354" w14:textId="77777777" w:rsidR="001226D9" w:rsidRPr="001226D9" w:rsidRDefault="001226D9" w:rsidP="001226D9">
      <w:pPr>
        <w:jc w:val="center"/>
        <w:rPr>
          <w:szCs w:val="24"/>
        </w:rPr>
      </w:pPr>
    </w:p>
    <w:sectPr w:rsidR="001226D9" w:rsidRPr="001226D9" w:rsidSect="00886A3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81"/>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4263E2"/>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FD2727"/>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3E457C"/>
    <w:multiLevelType w:val="multilevel"/>
    <w:tmpl w:val="D8E0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85ED9"/>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1D7357"/>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C5094E"/>
    <w:multiLevelType w:val="hybridMultilevel"/>
    <w:tmpl w:val="6D64193E"/>
    <w:lvl w:ilvl="0" w:tplc="0427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8D652B6"/>
    <w:multiLevelType w:val="multilevel"/>
    <w:tmpl w:val="60FAF01E"/>
    <w:lvl w:ilvl="0">
      <w:start w:val="4"/>
      <w:numFmt w:val="decimal"/>
      <w:lvlText w:val="%1."/>
      <w:lvlJc w:val="left"/>
      <w:pPr>
        <w:ind w:left="660" w:hanging="6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13"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E45947"/>
    <w:multiLevelType w:val="hybridMultilevel"/>
    <w:tmpl w:val="48BE07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5644AA7"/>
    <w:multiLevelType w:val="hybridMultilevel"/>
    <w:tmpl w:val="48BE07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968618B"/>
    <w:multiLevelType w:val="multilevel"/>
    <w:tmpl w:val="A05EB036"/>
    <w:lvl w:ilvl="0">
      <w:start w:val="1"/>
      <w:numFmt w:val="decimal"/>
      <w:lvlText w:val="%1."/>
      <w:lvlJc w:val="left"/>
      <w:pPr>
        <w:ind w:left="1140" w:hanging="420"/>
      </w:pPr>
      <w:rPr>
        <w:rFonts w:ascii="Times New Roman" w:eastAsiaTheme="minorHAnsi" w:hAnsi="Times New Roman" w:cs="Times New Roman"/>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9" w15:restartNumberingAfterBreak="0">
    <w:nsid w:val="5313376F"/>
    <w:multiLevelType w:val="multilevel"/>
    <w:tmpl w:val="7B24A08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bCs/>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717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2086442">
    <w:abstractNumId w:val="15"/>
  </w:num>
  <w:num w:numId="3" w16cid:durableId="1687514865">
    <w:abstractNumId w:val="27"/>
  </w:num>
  <w:num w:numId="4" w16cid:durableId="1096486107">
    <w:abstractNumId w:val="20"/>
  </w:num>
  <w:num w:numId="5" w16cid:durableId="560210437">
    <w:abstractNumId w:val="24"/>
  </w:num>
  <w:num w:numId="6" w16cid:durableId="1537812829">
    <w:abstractNumId w:val="21"/>
  </w:num>
  <w:num w:numId="7" w16cid:durableId="104689831">
    <w:abstractNumId w:val="10"/>
  </w:num>
  <w:num w:numId="8" w16cid:durableId="372072270">
    <w:abstractNumId w:val="29"/>
  </w:num>
  <w:num w:numId="9" w16cid:durableId="871961931">
    <w:abstractNumId w:val="12"/>
  </w:num>
  <w:num w:numId="10" w16cid:durableId="361905552">
    <w:abstractNumId w:val="11"/>
  </w:num>
  <w:num w:numId="11" w16cid:durableId="1484544698">
    <w:abstractNumId w:val="26"/>
  </w:num>
  <w:num w:numId="12" w16cid:durableId="1243762848">
    <w:abstractNumId w:val="13"/>
  </w:num>
  <w:num w:numId="13" w16cid:durableId="13964587">
    <w:abstractNumId w:val="28"/>
  </w:num>
  <w:num w:numId="14" w16cid:durableId="1374579158">
    <w:abstractNumId w:val="2"/>
  </w:num>
  <w:num w:numId="15" w16cid:durableId="799148584">
    <w:abstractNumId w:val="22"/>
  </w:num>
  <w:num w:numId="16" w16cid:durableId="592394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7327875">
    <w:abstractNumId w:val="23"/>
  </w:num>
  <w:num w:numId="18" w16cid:durableId="1942250778">
    <w:abstractNumId w:val="25"/>
  </w:num>
  <w:num w:numId="19" w16cid:durableId="844785702">
    <w:abstractNumId w:val="19"/>
  </w:num>
  <w:num w:numId="20" w16cid:durableId="1726954790">
    <w:abstractNumId w:val="8"/>
  </w:num>
  <w:num w:numId="21" w16cid:durableId="1999769200">
    <w:abstractNumId w:val="6"/>
  </w:num>
  <w:num w:numId="22" w16cid:durableId="380906354">
    <w:abstractNumId w:val="0"/>
  </w:num>
  <w:num w:numId="23" w16cid:durableId="2058426773">
    <w:abstractNumId w:val="4"/>
  </w:num>
  <w:num w:numId="24" w16cid:durableId="11760061">
    <w:abstractNumId w:val="9"/>
  </w:num>
  <w:num w:numId="25" w16cid:durableId="452208181">
    <w:abstractNumId w:val="1"/>
  </w:num>
  <w:num w:numId="26" w16cid:durableId="1639724653">
    <w:abstractNumId w:val="7"/>
  </w:num>
  <w:num w:numId="27" w16cid:durableId="1675953407">
    <w:abstractNumId w:val="16"/>
  </w:num>
  <w:num w:numId="28" w16cid:durableId="1195851077">
    <w:abstractNumId w:val="14"/>
  </w:num>
  <w:num w:numId="29" w16cid:durableId="1734817693">
    <w:abstractNumId w:val="5"/>
  </w:num>
  <w:num w:numId="30" w16cid:durableId="148173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AD"/>
    <w:rsid w:val="00046681"/>
    <w:rsid w:val="00106DB1"/>
    <w:rsid w:val="001226D9"/>
    <w:rsid w:val="00124B56"/>
    <w:rsid w:val="001316DB"/>
    <w:rsid w:val="00151DE8"/>
    <w:rsid w:val="001804C6"/>
    <w:rsid w:val="001D5424"/>
    <w:rsid w:val="002324AD"/>
    <w:rsid w:val="002473D6"/>
    <w:rsid w:val="00282861"/>
    <w:rsid w:val="002B1EE2"/>
    <w:rsid w:val="002E798C"/>
    <w:rsid w:val="00321474"/>
    <w:rsid w:val="00323694"/>
    <w:rsid w:val="00324593"/>
    <w:rsid w:val="0035605F"/>
    <w:rsid w:val="00377AE0"/>
    <w:rsid w:val="00393965"/>
    <w:rsid w:val="003C4204"/>
    <w:rsid w:val="004725A2"/>
    <w:rsid w:val="004E14CB"/>
    <w:rsid w:val="004F627C"/>
    <w:rsid w:val="005370C3"/>
    <w:rsid w:val="005C2907"/>
    <w:rsid w:val="005D56A6"/>
    <w:rsid w:val="005E090C"/>
    <w:rsid w:val="005E76A1"/>
    <w:rsid w:val="00632334"/>
    <w:rsid w:val="006C107B"/>
    <w:rsid w:val="006F4600"/>
    <w:rsid w:val="00712FD1"/>
    <w:rsid w:val="00727649"/>
    <w:rsid w:val="007E2B10"/>
    <w:rsid w:val="007E41FD"/>
    <w:rsid w:val="00886A3B"/>
    <w:rsid w:val="0096614A"/>
    <w:rsid w:val="0096673A"/>
    <w:rsid w:val="00972639"/>
    <w:rsid w:val="009757DD"/>
    <w:rsid w:val="009A4AF8"/>
    <w:rsid w:val="00A60779"/>
    <w:rsid w:val="00A627CB"/>
    <w:rsid w:val="00AB6F93"/>
    <w:rsid w:val="00B53756"/>
    <w:rsid w:val="00BD67A0"/>
    <w:rsid w:val="00C72094"/>
    <w:rsid w:val="00CF433D"/>
    <w:rsid w:val="00CF5F7D"/>
    <w:rsid w:val="00D073D6"/>
    <w:rsid w:val="00D77FBA"/>
    <w:rsid w:val="00DC33AE"/>
    <w:rsid w:val="00E07D25"/>
    <w:rsid w:val="00E83961"/>
    <w:rsid w:val="00F04D67"/>
    <w:rsid w:val="00F61CAC"/>
    <w:rsid w:val="00F84984"/>
    <w:rsid w:val="00FA34B4"/>
    <w:rsid w:val="00FE45B2"/>
    <w:rsid w:val="00FF66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F5DF"/>
  <w15:chartTrackingRefBased/>
  <w15:docId w15:val="{87AF252B-C4C6-4DA8-9D28-2349917A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4AD"/>
    <w:pPr>
      <w:spacing w:after="0" w:line="240" w:lineRule="auto"/>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qFormat/>
    <w:rsid w:val="00232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4A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4A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4A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4A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4A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4A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4A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24A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4A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4A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4A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4A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4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4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4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4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4A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4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4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4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4A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324AD"/>
    <w:pPr>
      <w:ind w:left="720"/>
      <w:contextualSpacing/>
    </w:pPr>
  </w:style>
  <w:style w:type="character" w:styleId="Rykuspabraukimas">
    <w:name w:val="Intense Emphasis"/>
    <w:basedOn w:val="Numatytasispastraiposriftas"/>
    <w:uiPriority w:val="21"/>
    <w:qFormat/>
    <w:rsid w:val="002324AD"/>
    <w:rPr>
      <w:i/>
      <w:iCs/>
      <w:color w:val="0F4761" w:themeColor="accent1" w:themeShade="BF"/>
    </w:rPr>
  </w:style>
  <w:style w:type="paragraph" w:styleId="Iskirtacitata">
    <w:name w:val="Intense Quote"/>
    <w:basedOn w:val="prastasis"/>
    <w:next w:val="prastasis"/>
    <w:link w:val="IskirtacitataDiagrama"/>
    <w:uiPriority w:val="30"/>
    <w:qFormat/>
    <w:rsid w:val="00232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4AD"/>
    <w:rPr>
      <w:i/>
      <w:iCs/>
      <w:color w:val="0F4761" w:themeColor="accent1" w:themeShade="BF"/>
    </w:rPr>
  </w:style>
  <w:style w:type="character" w:styleId="Rykinuoroda">
    <w:name w:val="Intense Reference"/>
    <w:basedOn w:val="Numatytasispastraiposriftas"/>
    <w:uiPriority w:val="32"/>
    <w:qFormat/>
    <w:rsid w:val="002324AD"/>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324AD"/>
  </w:style>
  <w:style w:type="character" w:styleId="Hipersaitas">
    <w:name w:val="Hyperlink"/>
    <w:basedOn w:val="Numatytasispastraiposriftas"/>
    <w:uiPriority w:val="99"/>
    <w:unhideWhenUsed/>
    <w:rsid w:val="002324AD"/>
    <w:rPr>
      <w:color w:val="0000FF"/>
      <w:u w:val="single"/>
    </w:rPr>
  </w:style>
  <w:style w:type="paragraph" w:customStyle="1" w:styleId="BodyText1">
    <w:name w:val="Body Text1"/>
    <w:rsid w:val="002324AD"/>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Antrats">
    <w:name w:val="header"/>
    <w:basedOn w:val="prastasis"/>
    <w:link w:val="AntratsDiagrama"/>
    <w:uiPriority w:val="99"/>
    <w:unhideWhenUsed/>
    <w:rsid w:val="002324AD"/>
    <w:pPr>
      <w:tabs>
        <w:tab w:val="center" w:pos="4819"/>
        <w:tab w:val="right" w:pos="9638"/>
      </w:tabs>
    </w:pPr>
  </w:style>
  <w:style w:type="character" w:customStyle="1" w:styleId="AntratsDiagrama">
    <w:name w:val="Antraštės Diagrama"/>
    <w:basedOn w:val="Numatytasispastraiposriftas"/>
    <w:link w:val="Antrats"/>
    <w:uiPriority w:val="99"/>
    <w:rsid w:val="002324AD"/>
    <w:rPr>
      <w:rFonts w:ascii="Times New Roman" w:eastAsia="Times New Roman" w:hAnsi="Times New Roman" w:cs="Times New Roman"/>
      <w:color w:val="000000"/>
      <w:kern w:val="0"/>
      <w:sz w:val="24"/>
      <w:szCs w:val="20"/>
      <w14:ligatures w14:val="none"/>
    </w:rPr>
  </w:style>
  <w:style w:type="paragraph" w:styleId="Porat">
    <w:name w:val="footer"/>
    <w:basedOn w:val="prastasis"/>
    <w:link w:val="PoratDiagrama"/>
    <w:uiPriority w:val="99"/>
    <w:unhideWhenUsed/>
    <w:rsid w:val="002324AD"/>
    <w:pPr>
      <w:tabs>
        <w:tab w:val="center" w:pos="4819"/>
        <w:tab w:val="right" w:pos="9638"/>
      </w:tabs>
    </w:pPr>
  </w:style>
  <w:style w:type="character" w:customStyle="1" w:styleId="PoratDiagrama">
    <w:name w:val="Poraštė Diagrama"/>
    <w:basedOn w:val="Numatytasispastraiposriftas"/>
    <w:link w:val="Porat"/>
    <w:uiPriority w:val="99"/>
    <w:rsid w:val="002324AD"/>
    <w:rPr>
      <w:rFonts w:ascii="Times New Roman" w:eastAsia="Times New Roman" w:hAnsi="Times New Roman" w:cs="Times New Roman"/>
      <w:color w:val="000000"/>
      <w:kern w:val="0"/>
      <w:sz w:val="24"/>
      <w:szCs w:val="20"/>
      <w14:ligatures w14:val="none"/>
    </w:rPr>
  </w:style>
  <w:style w:type="paragraph" w:customStyle="1" w:styleId="Default">
    <w:name w:val="Default"/>
    <w:rsid w:val="002324A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Komentaronuoroda">
    <w:name w:val="annotation reference"/>
    <w:basedOn w:val="Numatytasispastraiposriftas"/>
    <w:uiPriority w:val="99"/>
    <w:semiHidden/>
    <w:unhideWhenUsed/>
    <w:rsid w:val="002324AD"/>
    <w:rPr>
      <w:sz w:val="16"/>
      <w:szCs w:val="16"/>
    </w:rPr>
  </w:style>
  <w:style w:type="paragraph" w:styleId="Komentarotekstas">
    <w:name w:val="annotation text"/>
    <w:basedOn w:val="prastasis"/>
    <w:link w:val="KomentarotekstasDiagrama"/>
    <w:uiPriority w:val="99"/>
    <w:unhideWhenUsed/>
    <w:rsid w:val="002324AD"/>
    <w:rPr>
      <w:sz w:val="20"/>
    </w:rPr>
  </w:style>
  <w:style w:type="character" w:customStyle="1" w:styleId="KomentarotekstasDiagrama">
    <w:name w:val="Komentaro tekstas Diagrama"/>
    <w:basedOn w:val="Numatytasispastraiposriftas"/>
    <w:link w:val="Komentarotekstas"/>
    <w:uiPriority w:val="99"/>
    <w:rsid w:val="002324AD"/>
    <w:rPr>
      <w:rFonts w:ascii="Times New Roman" w:eastAsia="Times New Roman" w:hAnsi="Times New Roman" w:cs="Times New Roman"/>
      <w:color w:val="000000"/>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324AD"/>
    <w:rPr>
      <w:b/>
      <w:bCs/>
    </w:rPr>
  </w:style>
  <w:style w:type="character" w:customStyle="1" w:styleId="KomentarotemaDiagrama">
    <w:name w:val="Komentaro tema Diagrama"/>
    <w:basedOn w:val="KomentarotekstasDiagrama"/>
    <w:link w:val="Komentarotema"/>
    <w:uiPriority w:val="99"/>
    <w:semiHidden/>
    <w:rsid w:val="002324AD"/>
    <w:rPr>
      <w:rFonts w:ascii="Times New Roman" w:eastAsia="Times New Roman" w:hAnsi="Times New Roman" w:cs="Times New Roman"/>
      <w:b/>
      <w:bCs/>
      <w:color w:val="000000"/>
      <w:kern w:val="0"/>
      <w:sz w:val="20"/>
      <w:szCs w:val="20"/>
      <w14:ligatures w14:val="none"/>
    </w:rPr>
  </w:style>
  <w:style w:type="paragraph" w:styleId="Debesliotekstas">
    <w:name w:val="Balloon Text"/>
    <w:basedOn w:val="prastasis"/>
    <w:link w:val="DebesliotekstasDiagrama"/>
    <w:uiPriority w:val="99"/>
    <w:semiHidden/>
    <w:unhideWhenUsed/>
    <w:rsid w:val="002324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24AD"/>
    <w:rPr>
      <w:rFonts w:ascii="Segoe UI" w:eastAsia="Times New Roman" w:hAnsi="Segoe UI" w:cs="Segoe UI"/>
      <w:color w:val="000000"/>
      <w:kern w:val="0"/>
      <w:sz w:val="18"/>
      <w:szCs w:val="18"/>
      <w14:ligatures w14:val="none"/>
    </w:rPr>
  </w:style>
  <w:style w:type="table" w:styleId="Lentelstinklelis">
    <w:name w:val="Table Grid"/>
    <w:basedOn w:val="prastojilentel"/>
    <w:uiPriority w:val="39"/>
    <w:rsid w:val="002324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2324AD"/>
    <w:pPr>
      <w:spacing w:before="200"/>
      <w:jc w:val="both"/>
    </w:pPr>
    <w:rPr>
      <w:color w:val="auto"/>
      <w:sz w:val="22"/>
      <w:szCs w:val="22"/>
    </w:rPr>
  </w:style>
  <w:style w:type="character" w:customStyle="1" w:styleId="Stilius3Diagrama">
    <w:name w:val="Stilius3 Diagrama"/>
    <w:link w:val="Stilius3"/>
    <w:locked/>
    <w:rsid w:val="002324AD"/>
    <w:rPr>
      <w:rFonts w:ascii="Times New Roman" w:eastAsia="Times New Roman" w:hAnsi="Times New Roman" w:cs="Times New Roman"/>
      <w:kern w:val="0"/>
      <w14:ligatures w14:val="none"/>
    </w:rPr>
  </w:style>
  <w:style w:type="paragraph" w:customStyle="1" w:styleId="Body2">
    <w:name w:val="Body 2"/>
    <w:rsid w:val="002324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Emfaz">
    <w:name w:val="Emphasis"/>
    <w:basedOn w:val="Numatytasispastraiposriftas"/>
    <w:uiPriority w:val="20"/>
    <w:qFormat/>
    <w:rsid w:val="002324AD"/>
    <w:rPr>
      <w:i/>
      <w:iCs/>
    </w:rPr>
  </w:style>
  <w:style w:type="paragraph" w:styleId="Pataisymai">
    <w:name w:val="Revision"/>
    <w:hidden/>
    <w:uiPriority w:val="99"/>
    <w:semiHidden/>
    <w:rsid w:val="002324AD"/>
    <w:pPr>
      <w:spacing w:after="0" w:line="240" w:lineRule="auto"/>
    </w:pPr>
    <w:rPr>
      <w:rFonts w:ascii="Times New Roman" w:eastAsia="Times New Roman" w:hAnsi="Times New Roman" w:cs="Times New Roman"/>
      <w:color w:val="000000"/>
      <w:kern w:val="0"/>
      <w:sz w:val="24"/>
      <w:szCs w:val="20"/>
      <w14:ligatures w14:val="none"/>
    </w:rPr>
  </w:style>
  <w:style w:type="character" w:styleId="Neapdorotaspaminjimas">
    <w:name w:val="Unresolved Mention"/>
    <w:basedOn w:val="Numatytasispastraiposriftas"/>
    <w:uiPriority w:val="99"/>
    <w:semiHidden/>
    <w:unhideWhenUsed/>
    <w:rsid w:val="0028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tc.lt" TargetMode="External"/><Relationship Id="rId3" Type="http://schemas.openxmlformats.org/officeDocument/2006/relationships/settings" Target="settings.xml"/><Relationship Id="rId7" Type="http://schemas.openxmlformats.org/officeDocument/2006/relationships/hyperlink" Target="mailto:info@akmenesbu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tas.k@irtc.lt" TargetMode="External"/><Relationship Id="rId11" Type="http://schemas.openxmlformats.org/officeDocument/2006/relationships/theme" Target="theme/theme1.xml"/><Relationship Id="rId5" Type="http://schemas.openxmlformats.org/officeDocument/2006/relationships/hyperlink" Target="mailto:sandra.simukenaite@akmenesbusta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17502</Words>
  <Characters>9977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Noraitė-Borusienė</dc:creator>
  <cp:keywords/>
  <dc:description/>
  <cp:lastModifiedBy>Sandra Simukenaite</cp:lastModifiedBy>
  <cp:revision>7</cp:revision>
  <dcterms:created xsi:type="dcterms:W3CDTF">2025-11-26T09:29:00Z</dcterms:created>
  <dcterms:modified xsi:type="dcterms:W3CDTF">2025-11-26T09:44:00Z</dcterms:modified>
</cp:coreProperties>
</file>