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F593" w14:textId="77777777" w:rsidR="00440EF8" w:rsidRDefault="00440EF8" w:rsidP="00440EF8">
      <w:pPr>
        <w:tabs>
          <w:tab w:val="left" w:pos="8137"/>
        </w:tabs>
        <w:spacing w:before="60" w:after="60"/>
        <w:jc w:val="center"/>
        <w:rPr>
          <w:rFonts w:cs="Arial"/>
          <w:b/>
          <w:bCs/>
          <w:sz w:val="20"/>
          <w:szCs w:val="20"/>
        </w:rPr>
      </w:pPr>
      <w:r>
        <w:rPr>
          <w:rFonts w:cs="Arial"/>
          <w:b/>
          <w:bCs/>
          <w:sz w:val="20"/>
          <w:szCs w:val="20"/>
        </w:rPr>
        <w:t>VAKCINOS NUO ERKINIO ENCEFALITO SU SKIEPIJIMO PASLAUGOMIS</w:t>
      </w:r>
    </w:p>
    <w:p w14:paraId="3900CF0F" w14:textId="77777777" w:rsidR="00440EF8" w:rsidRDefault="00440EF8" w:rsidP="00440EF8">
      <w:pPr>
        <w:tabs>
          <w:tab w:val="left" w:pos="8137"/>
        </w:tabs>
        <w:spacing w:before="60" w:after="60"/>
        <w:jc w:val="center"/>
        <w:rPr>
          <w:rFonts w:cs="Arial"/>
          <w:b/>
          <w:bCs/>
          <w:sz w:val="20"/>
          <w:szCs w:val="20"/>
        </w:rPr>
      </w:pPr>
      <w:r>
        <w:rPr>
          <w:rFonts w:cs="Arial"/>
          <w:b/>
          <w:bCs/>
          <w:sz w:val="20"/>
          <w:szCs w:val="20"/>
        </w:rPr>
        <w:t>TECHNINĖ SPECIFIKACIJA</w:t>
      </w:r>
    </w:p>
    <w:p w14:paraId="6F14574D" w14:textId="77777777" w:rsidR="00440EF8" w:rsidRDefault="00440EF8" w:rsidP="00440EF8">
      <w:pPr>
        <w:pStyle w:val="Sraopastraipa"/>
        <w:tabs>
          <w:tab w:val="left" w:pos="284"/>
        </w:tabs>
        <w:spacing w:before="60" w:after="60"/>
        <w:ind w:left="0" w:firstLine="0"/>
        <w:jc w:val="center"/>
        <w:rPr>
          <w:b/>
          <w:bCs/>
          <w:sz w:val="20"/>
          <w:szCs w:val="20"/>
        </w:rPr>
      </w:pPr>
    </w:p>
    <w:p w14:paraId="7A66118A" w14:textId="77777777" w:rsidR="00440EF8" w:rsidRDefault="00440EF8" w:rsidP="00440EF8">
      <w:pPr>
        <w:pStyle w:val="Sraopastraipa"/>
        <w:tabs>
          <w:tab w:val="left" w:pos="567"/>
        </w:tabs>
        <w:spacing w:before="60" w:after="60"/>
        <w:ind w:left="0" w:firstLine="0"/>
        <w:jc w:val="both"/>
        <w:rPr>
          <w:sz w:val="20"/>
          <w:szCs w:val="20"/>
        </w:rPr>
      </w:pPr>
    </w:p>
    <w:p w14:paraId="38BBE2FB" w14:textId="77777777" w:rsidR="00440EF8" w:rsidRDefault="00440EF8" w:rsidP="00440EF8">
      <w:pPr>
        <w:pStyle w:val="Sraopastraipa"/>
        <w:numPr>
          <w:ilvl w:val="0"/>
          <w:numId w:val="1"/>
        </w:numPr>
        <w:pBdr>
          <w:top w:val="single" w:sz="8" w:space="0" w:color="auto"/>
          <w:bottom w:val="single" w:sz="8" w:space="1" w:color="auto"/>
        </w:pBdr>
        <w:shd w:val="clear" w:color="auto" w:fill="E2EFD9" w:themeFill="accent6" w:themeFillTint="33"/>
        <w:tabs>
          <w:tab w:val="left" w:pos="284"/>
        </w:tabs>
        <w:spacing w:before="60" w:after="60"/>
        <w:ind w:left="360"/>
        <w:rPr>
          <w:b/>
        </w:rPr>
      </w:pPr>
      <w:r>
        <w:rPr>
          <w:b/>
        </w:rPr>
        <w:t>PIRKIMO OBJEKTAS</w:t>
      </w:r>
    </w:p>
    <w:p w14:paraId="1AFF76CD" w14:textId="77777777" w:rsidR="00440EF8" w:rsidRDefault="00440EF8" w:rsidP="00440EF8">
      <w:pPr>
        <w:pStyle w:val="Sraopastraipa"/>
        <w:numPr>
          <w:ilvl w:val="1"/>
          <w:numId w:val="1"/>
        </w:numPr>
        <w:tabs>
          <w:tab w:val="left" w:pos="567"/>
        </w:tabs>
        <w:spacing w:before="60" w:after="60"/>
        <w:ind w:left="0" w:firstLine="0"/>
        <w:jc w:val="both"/>
      </w:pPr>
      <w:r>
        <w:t>Vakcinos nuo erkinio encefalito su skiepijimo paslaugomis (toliau - Paslaugos) BVPŽ kodas: 85100000-0 „Sveikatos priežiūros paslaugos“, papildomas BVPŽ kodas: 33651600-4 „Vakcinos“.</w:t>
      </w:r>
    </w:p>
    <w:p w14:paraId="557D521D" w14:textId="77777777" w:rsidR="00440EF8" w:rsidRDefault="00440EF8" w:rsidP="00440EF8">
      <w:pPr>
        <w:pStyle w:val="Sraopastraipa"/>
        <w:numPr>
          <w:ilvl w:val="1"/>
          <w:numId w:val="1"/>
        </w:numPr>
        <w:tabs>
          <w:tab w:val="left" w:pos="567"/>
        </w:tabs>
        <w:spacing w:before="60" w:after="60"/>
        <w:ind w:left="0" w:firstLine="0"/>
        <w:jc w:val="both"/>
      </w:pPr>
      <w:r>
        <w:t>Pirkimo objektas į dalis neskaidomas.</w:t>
      </w:r>
    </w:p>
    <w:p w14:paraId="43C412DA" w14:textId="77777777" w:rsidR="00440EF8" w:rsidRDefault="00440EF8" w:rsidP="00440EF8">
      <w:pPr>
        <w:pStyle w:val="Sraopastraipa"/>
        <w:numPr>
          <w:ilvl w:val="1"/>
          <w:numId w:val="1"/>
        </w:numPr>
        <w:tabs>
          <w:tab w:val="left" w:pos="567"/>
        </w:tabs>
        <w:spacing w:before="60" w:after="60"/>
        <w:ind w:left="0" w:firstLine="0"/>
        <w:jc w:val="both"/>
      </w:pPr>
      <w:r>
        <w:t>Preliminarios Pirkimo objekto apimtys. Sutarties galiojimo laikotarpiu planuojamas įsigyti kiekis (apimtis):</w:t>
      </w:r>
    </w:p>
    <w:p w14:paraId="541419C0" w14:textId="77777777" w:rsidR="00440EF8" w:rsidRDefault="00440EF8" w:rsidP="00440EF8">
      <w:pPr>
        <w:pStyle w:val="Default"/>
        <w:jc w:val="right"/>
        <w:rPr>
          <w:i/>
          <w:iCs/>
          <w:sz w:val="22"/>
          <w:szCs w:val="22"/>
        </w:rPr>
      </w:pPr>
      <w:r>
        <w:rPr>
          <w:sz w:val="22"/>
          <w:szCs w:val="22"/>
        </w:rPr>
        <w:t xml:space="preserve"> </w:t>
      </w:r>
      <w:r>
        <w:rPr>
          <w:i/>
          <w:iCs/>
          <w:sz w:val="22"/>
          <w:szCs w:val="22"/>
        </w:rPr>
        <w:t>Lentelė Nr. 1</w:t>
      </w:r>
    </w:p>
    <w:tbl>
      <w:tblPr>
        <w:tblStyle w:val="Lentelstinklelis"/>
        <w:tblW w:w="9594" w:type="dxa"/>
        <w:tblInd w:w="0" w:type="dxa"/>
        <w:tblLook w:val="04A0" w:firstRow="1" w:lastRow="0" w:firstColumn="1" w:lastColumn="0" w:noHBand="0" w:noVBand="1"/>
      </w:tblPr>
      <w:tblGrid>
        <w:gridCol w:w="662"/>
        <w:gridCol w:w="5003"/>
        <w:gridCol w:w="2196"/>
        <w:gridCol w:w="1733"/>
      </w:tblGrid>
      <w:tr w:rsidR="00440EF8" w14:paraId="6135DBF5" w14:textId="77777777" w:rsidTr="00440EF8">
        <w:trPr>
          <w:trHeight w:val="736"/>
        </w:trPr>
        <w:tc>
          <w:tcPr>
            <w:tcW w:w="6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22CAB73" w14:textId="77777777" w:rsidR="00440EF8" w:rsidRDefault="00440EF8">
            <w:pPr>
              <w:pStyle w:val="Default"/>
              <w:jc w:val="center"/>
              <w:rPr>
                <w:b/>
                <w:bCs/>
                <w:sz w:val="22"/>
                <w:szCs w:val="22"/>
              </w:rPr>
            </w:pPr>
            <w:r>
              <w:rPr>
                <w:b/>
                <w:bCs/>
                <w:sz w:val="22"/>
                <w:szCs w:val="22"/>
              </w:rPr>
              <w:t>Eil. Nr.</w:t>
            </w:r>
          </w:p>
        </w:tc>
        <w:tc>
          <w:tcPr>
            <w:tcW w:w="50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6BA264F" w14:textId="77777777" w:rsidR="00440EF8" w:rsidRDefault="00440EF8">
            <w:pPr>
              <w:pStyle w:val="Default"/>
              <w:jc w:val="center"/>
              <w:rPr>
                <w:b/>
                <w:bCs/>
                <w:sz w:val="22"/>
                <w:szCs w:val="22"/>
              </w:rPr>
            </w:pPr>
            <w:r>
              <w:rPr>
                <w:b/>
                <w:bCs/>
                <w:sz w:val="22"/>
                <w:szCs w:val="22"/>
              </w:rPr>
              <w:t>Pirkimo objektas</w:t>
            </w:r>
          </w:p>
        </w:tc>
        <w:tc>
          <w:tcPr>
            <w:tcW w:w="21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E5C5BC5" w14:textId="77777777" w:rsidR="00440EF8" w:rsidRDefault="00440EF8">
            <w:pPr>
              <w:pStyle w:val="Default"/>
              <w:jc w:val="center"/>
              <w:rPr>
                <w:b/>
                <w:bCs/>
                <w:sz w:val="22"/>
                <w:szCs w:val="22"/>
              </w:rPr>
            </w:pPr>
            <w:r>
              <w:rPr>
                <w:b/>
                <w:bCs/>
                <w:sz w:val="22"/>
                <w:szCs w:val="22"/>
              </w:rPr>
              <w:t>Preliminarus kiekis 36 mėnesių laikotarpiu*</w:t>
            </w:r>
            <w:r>
              <w:rPr>
                <w:b/>
                <w:bCs/>
                <w:i/>
                <w:iCs/>
                <w:sz w:val="22"/>
                <w:szCs w:val="22"/>
              </w:rPr>
              <w:t>*</w:t>
            </w:r>
            <w:r>
              <w:rPr>
                <w:rFonts w:eastAsia="Calibri"/>
                <w:b/>
                <w:bCs/>
                <w:i/>
                <w:iCs/>
                <w:sz w:val="22"/>
                <w:szCs w:val="22"/>
              </w:rPr>
              <w:t> </w:t>
            </w:r>
          </w:p>
        </w:tc>
        <w:tc>
          <w:tcPr>
            <w:tcW w:w="173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83981D0" w14:textId="77777777" w:rsidR="00440EF8" w:rsidRDefault="00440EF8">
            <w:pPr>
              <w:pStyle w:val="Default"/>
              <w:jc w:val="center"/>
              <w:rPr>
                <w:b/>
                <w:bCs/>
                <w:sz w:val="22"/>
                <w:szCs w:val="22"/>
              </w:rPr>
            </w:pPr>
            <w:r>
              <w:rPr>
                <w:b/>
                <w:bCs/>
                <w:sz w:val="22"/>
                <w:szCs w:val="22"/>
              </w:rPr>
              <w:t>Matavimo vnt.</w:t>
            </w:r>
            <w:r>
              <w:rPr>
                <w:rFonts w:eastAsia="Calibri"/>
                <w:b/>
                <w:bCs/>
                <w:i/>
                <w:iCs/>
                <w:sz w:val="22"/>
                <w:szCs w:val="22"/>
              </w:rPr>
              <w:t> </w:t>
            </w:r>
          </w:p>
        </w:tc>
      </w:tr>
      <w:tr w:rsidR="00440EF8" w14:paraId="2529B868" w14:textId="77777777" w:rsidTr="00440EF8">
        <w:trPr>
          <w:trHeight w:val="219"/>
        </w:trPr>
        <w:tc>
          <w:tcPr>
            <w:tcW w:w="662" w:type="dxa"/>
            <w:tcBorders>
              <w:top w:val="single" w:sz="4" w:space="0" w:color="000000"/>
              <w:left w:val="single" w:sz="4" w:space="0" w:color="000000"/>
              <w:bottom w:val="single" w:sz="4" w:space="0" w:color="000000"/>
              <w:right w:val="single" w:sz="4" w:space="0" w:color="000000"/>
            </w:tcBorders>
            <w:vAlign w:val="center"/>
            <w:hideMark/>
          </w:tcPr>
          <w:p w14:paraId="6A442636" w14:textId="77777777" w:rsidR="00440EF8" w:rsidRDefault="00440EF8">
            <w:pPr>
              <w:pStyle w:val="Default"/>
              <w:jc w:val="center"/>
              <w:rPr>
                <w:color w:val="auto"/>
                <w:sz w:val="22"/>
                <w:szCs w:val="22"/>
              </w:rPr>
            </w:pPr>
            <w:r>
              <w:rPr>
                <w:color w:val="auto"/>
                <w:sz w:val="22"/>
                <w:szCs w:val="22"/>
              </w:rPr>
              <w:t>1</w:t>
            </w:r>
          </w:p>
        </w:tc>
        <w:tc>
          <w:tcPr>
            <w:tcW w:w="5003" w:type="dxa"/>
            <w:tcBorders>
              <w:top w:val="single" w:sz="4" w:space="0" w:color="000000"/>
              <w:left w:val="single" w:sz="4" w:space="0" w:color="000000"/>
              <w:bottom w:val="single" w:sz="4" w:space="0" w:color="000000"/>
              <w:right w:val="single" w:sz="4" w:space="0" w:color="000000"/>
            </w:tcBorders>
            <w:hideMark/>
          </w:tcPr>
          <w:p w14:paraId="537AC826" w14:textId="77777777" w:rsidR="00440EF8" w:rsidRDefault="00440EF8">
            <w:pPr>
              <w:pStyle w:val="Default"/>
              <w:rPr>
                <w:rFonts w:eastAsia="Arial"/>
                <w:sz w:val="22"/>
                <w:szCs w:val="22"/>
              </w:rPr>
            </w:pPr>
            <w:r>
              <w:rPr>
                <w:sz w:val="22"/>
                <w:szCs w:val="22"/>
              </w:rPr>
              <w:t>Vakcinos</w:t>
            </w:r>
            <w:r>
              <w:rPr>
                <w:i/>
                <w:iCs/>
                <w:sz w:val="22"/>
                <w:szCs w:val="22"/>
              </w:rPr>
              <w:t>*</w:t>
            </w:r>
            <w:r>
              <w:rPr>
                <w:sz w:val="22"/>
                <w:szCs w:val="22"/>
              </w:rPr>
              <w:t xml:space="preserve"> nuo erkinio encefalito su skiepijimo paslaugomis</w:t>
            </w:r>
          </w:p>
        </w:tc>
        <w:tc>
          <w:tcPr>
            <w:tcW w:w="2196" w:type="dxa"/>
            <w:tcBorders>
              <w:top w:val="single" w:sz="4" w:space="0" w:color="000000"/>
              <w:left w:val="single" w:sz="4" w:space="0" w:color="000000"/>
              <w:bottom w:val="single" w:sz="4" w:space="0" w:color="000000"/>
              <w:right w:val="single" w:sz="4" w:space="0" w:color="000000"/>
            </w:tcBorders>
            <w:vAlign w:val="center"/>
            <w:hideMark/>
          </w:tcPr>
          <w:p w14:paraId="285D2E2D" w14:textId="77777777" w:rsidR="00440EF8" w:rsidRDefault="00440EF8">
            <w:pPr>
              <w:pStyle w:val="Default"/>
              <w:jc w:val="center"/>
              <w:rPr>
                <w:color w:val="auto"/>
                <w:sz w:val="22"/>
                <w:szCs w:val="22"/>
              </w:rPr>
            </w:pPr>
            <w:r>
              <w:rPr>
                <w:color w:val="auto"/>
                <w:sz w:val="22"/>
                <w:szCs w:val="22"/>
              </w:rPr>
              <w:t xml:space="preserve">3300 </w:t>
            </w:r>
          </w:p>
        </w:tc>
        <w:tc>
          <w:tcPr>
            <w:tcW w:w="1733" w:type="dxa"/>
            <w:tcBorders>
              <w:top w:val="single" w:sz="4" w:space="0" w:color="000000"/>
              <w:left w:val="single" w:sz="4" w:space="0" w:color="000000"/>
              <w:bottom w:val="single" w:sz="4" w:space="0" w:color="000000"/>
              <w:right w:val="single" w:sz="4" w:space="0" w:color="000000"/>
            </w:tcBorders>
            <w:vAlign w:val="center"/>
            <w:hideMark/>
          </w:tcPr>
          <w:p w14:paraId="19C13C0F" w14:textId="77777777" w:rsidR="00440EF8" w:rsidRDefault="00440EF8">
            <w:pPr>
              <w:pStyle w:val="Default"/>
              <w:jc w:val="center"/>
              <w:rPr>
                <w:color w:val="auto"/>
                <w:sz w:val="22"/>
                <w:szCs w:val="22"/>
              </w:rPr>
            </w:pPr>
            <w:r>
              <w:rPr>
                <w:color w:val="auto"/>
                <w:sz w:val="22"/>
                <w:szCs w:val="22"/>
              </w:rPr>
              <w:t xml:space="preserve"> vnt.</w:t>
            </w:r>
          </w:p>
        </w:tc>
      </w:tr>
    </w:tbl>
    <w:p w14:paraId="4C944705" w14:textId="77777777" w:rsidR="00440EF8" w:rsidRDefault="00440EF8" w:rsidP="00440EF8">
      <w:pPr>
        <w:pStyle w:val="Default"/>
        <w:jc w:val="both"/>
        <w:rPr>
          <w:rFonts w:eastAsia="Calibri"/>
          <w:i/>
          <w:iCs/>
          <w:sz w:val="20"/>
          <w:szCs w:val="20"/>
        </w:rPr>
      </w:pPr>
      <w:r>
        <w:rPr>
          <w:rFonts w:eastAsia="Calibri"/>
          <w:i/>
          <w:iCs/>
          <w:sz w:val="22"/>
          <w:szCs w:val="22"/>
          <w:lang w:val="en-GB"/>
        </w:rPr>
        <w:t xml:space="preserve">* </w:t>
      </w:r>
      <w:r>
        <w:rPr>
          <w:rFonts w:eastAsia="Calibri"/>
          <w:i/>
          <w:iCs/>
          <w:sz w:val="20"/>
          <w:szCs w:val="20"/>
        </w:rPr>
        <w:t xml:space="preserve">Vakcina </w:t>
      </w:r>
      <w:proofErr w:type="spellStart"/>
      <w:r>
        <w:rPr>
          <w:rFonts w:eastAsia="Calibri"/>
          <w:i/>
          <w:iCs/>
          <w:sz w:val="20"/>
          <w:szCs w:val="20"/>
        </w:rPr>
        <w:t>TicoVac</w:t>
      </w:r>
      <w:proofErr w:type="spellEnd"/>
      <w:r>
        <w:rPr>
          <w:rFonts w:eastAsia="Calibri"/>
          <w:i/>
          <w:iCs/>
          <w:sz w:val="20"/>
          <w:szCs w:val="20"/>
        </w:rPr>
        <w:t xml:space="preserve"> 0.5ml injekcinė suspensija užpildytame švirkšte</w:t>
      </w:r>
      <w:r>
        <w:rPr>
          <w:rFonts w:eastAsia="Calibri"/>
          <w:i/>
          <w:iCs/>
          <w:sz w:val="20"/>
          <w:szCs w:val="20"/>
          <w:lang w:val="en-GB"/>
        </w:rPr>
        <w:t>.</w:t>
      </w:r>
    </w:p>
    <w:p w14:paraId="6F757177" w14:textId="77777777" w:rsidR="00440EF8" w:rsidRDefault="00440EF8" w:rsidP="00440EF8">
      <w:pPr>
        <w:pStyle w:val="Default"/>
        <w:jc w:val="both"/>
        <w:rPr>
          <w:rFonts w:eastAsia="Calibri"/>
          <w:i/>
          <w:iCs/>
          <w:sz w:val="20"/>
          <w:szCs w:val="20"/>
        </w:rPr>
      </w:pPr>
      <w:bookmarkStart w:id="0" w:name="_Hlk130969231"/>
      <w:r>
        <w:rPr>
          <w:rFonts w:eastAsia="Calibri"/>
          <w:i/>
          <w:iCs/>
          <w:sz w:val="20"/>
          <w:szCs w:val="20"/>
        </w:rPr>
        <w:t>*</w:t>
      </w:r>
      <w:bookmarkEnd w:id="0"/>
      <w:r>
        <w:rPr>
          <w:rFonts w:eastAsia="Calibri"/>
          <w:i/>
          <w:iCs/>
          <w:sz w:val="20"/>
          <w:szCs w:val="20"/>
        </w:rPr>
        <w:t>* Nurodytas preliminarus kiekis. Pirkėjas neįsipareigoja nupirkti viso nurodyto preliminaraus Paslaugų kiekio.</w:t>
      </w:r>
    </w:p>
    <w:p w14:paraId="078EDC98" w14:textId="77777777" w:rsidR="00440EF8" w:rsidRDefault="00440EF8" w:rsidP="00440EF8">
      <w:pPr>
        <w:pStyle w:val="Default"/>
        <w:rPr>
          <w:sz w:val="22"/>
          <w:szCs w:val="22"/>
        </w:rPr>
      </w:pPr>
    </w:p>
    <w:p w14:paraId="0EB15829"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rPr>
          <w:b/>
        </w:rPr>
      </w:pPr>
      <w:r>
        <w:rPr>
          <w:b/>
        </w:rPr>
        <w:t>PIRKIMO OBJEKTO PRITAIKYMO SRITIS</w:t>
      </w:r>
    </w:p>
    <w:p w14:paraId="448FE56D" w14:textId="77777777" w:rsidR="00440EF8" w:rsidRDefault="00440EF8" w:rsidP="00440EF8">
      <w:pPr>
        <w:pStyle w:val="Sraopastraipa"/>
        <w:numPr>
          <w:ilvl w:val="1"/>
          <w:numId w:val="1"/>
        </w:numPr>
        <w:tabs>
          <w:tab w:val="left" w:pos="142"/>
        </w:tabs>
        <w:spacing w:before="60" w:after="60"/>
        <w:ind w:left="0" w:firstLine="851"/>
        <w:jc w:val="both"/>
      </w:pPr>
      <w:r>
        <w:t>Pirkimas vykdomas vadovaujantis Lietuvos Respublikos sveikatos apsaugos ministro 2004 m. spalio 14 d. įsakymu Nr. V-716 „Dėl darbuotojų, kurie skiepijami darbdavio lėšomis, profesijų ir pareigybių sąrašo patvirtinimo“ ir VĮ Valstybinių miškų urėdijos kolektyvinės sutarties 16.7.1. punktu, paskiepyti Įmonės darbuotojus nuo erkinio encefalito sukeliamų užkrečiamųjų ligų.</w:t>
      </w:r>
    </w:p>
    <w:p w14:paraId="5F6159D7" w14:textId="77777777" w:rsidR="00440EF8" w:rsidRDefault="00440EF8" w:rsidP="00440EF8">
      <w:pPr>
        <w:pStyle w:val="Sraopastraipa"/>
        <w:tabs>
          <w:tab w:val="left" w:pos="142"/>
        </w:tabs>
        <w:spacing w:before="60" w:after="60"/>
        <w:ind w:left="851" w:firstLine="0"/>
        <w:jc w:val="both"/>
      </w:pPr>
    </w:p>
    <w:p w14:paraId="34C085BE"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rPr>
          <w:b/>
        </w:rPr>
      </w:pPr>
      <w:r>
        <w:rPr>
          <w:b/>
        </w:rPr>
        <w:t>TECHNINIAI REIKALAVIMAI, KURIUOS TURI ATITIKTI PERKAMOS PREKĖS /  PASLAUGOS</w:t>
      </w:r>
    </w:p>
    <w:p w14:paraId="58D78E6F" w14:textId="77777777" w:rsidR="00440EF8" w:rsidRDefault="00440EF8" w:rsidP="00440EF8">
      <w:pPr>
        <w:pStyle w:val="Sraopastraipa"/>
        <w:numPr>
          <w:ilvl w:val="1"/>
          <w:numId w:val="1"/>
        </w:numPr>
        <w:tabs>
          <w:tab w:val="left" w:pos="0"/>
          <w:tab w:val="left" w:pos="142"/>
        </w:tabs>
        <w:spacing w:after="60"/>
        <w:ind w:left="0" w:firstLine="851"/>
        <w:jc w:val="both"/>
      </w:pPr>
      <w:r>
        <w:t xml:space="preserve">Užsakovo darbuotojai iki šiol yra skiepyti </w:t>
      </w:r>
      <w:proofErr w:type="spellStart"/>
      <w:r>
        <w:t>TicoVac</w:t>
      </w:r>
      <w:proofErr w:type="spellEnd"/>
      <w:r>
        <w:t xml:space="preserve"> vakcinomis, todėl išlaikant šios vakcinos skiepijimo schemą – darbuotojai turi būti skiepijami </w:t>
      </w:r>
      <w:proofErr w:type="spellStart"/>
      <w:r>
        <w:t>TicoVac</w:t>
      </w:r>
      <w:proofErr w:type="spellEnd"/>
      <w:r>
        <w:t xml:space="preserve"> vakcinomis arba lygiavertėmis vakcinomis, kurios mediciniškai užtikrina </w:t>
      </w:r>
      <w:proofErr w:type="spellStart"/>
      <w:r>
        <w:t>Ticovac</w:t>
      </w:r>
      <w:proofErr w:type="spellEnd"/>
      <w:r>
        <w:t xml:space="preserve"> skiepijimo schemos/plano tęstinumą. Lygiavertiškumo įrodymas yra tiekėjo pareiga.</w:t>
      </w:r>
    </w:p>
    <w:p w14:paraId="60800BF1" w14:textId="77777777" w:rsidR="00440EF8" w:rsidRDefault="00440EF8" w:rsidP="00440EF8">
      <w:pPr>
        <w:pStyle w:val="Sraopastraipa"/>
        <w:numPr>
          <w:ilvl w:val="1"/>
          <w:numId w:val="1"/>
        </w:numPr>
        <w:tabs>
          <w:tab w:val="left" w:pos="0"/>
          <w:tab w:val="left" w:pos="993"/>
        </w:tabs>
        <w:spacing w:after="60"/>
        <w:ind w:left="0" w:firstLine="851"/>
        <w:jc w:val="both"/>
      </w:pPr>
      <w:r>
        <w:t>Paslaugos turi būti  atliekamos vadovaujantis aktualios redakcijos Imunoprofilaktikos organizavimo ir atlikimo tvarkos aprašu, patvirtintu 2002 m. rugsėjo 23 d. Lietuvos Respublikos sveikatos apsaugos ministro įsakymu Nr. 468.</w:t>
      </w:r>
    </w:p>
    <w:p w14:paraId="2B5711AA" w14:textId="77777777" w:rsidR="00440EF8" w:rsidRDefault="00440EF8" w:rsidP="00440EF8">
      <w:pPr>
        <w:pStyle w:val="Sraopastraipa"/>
        <w:numPr>
          <w:ilvl w:val="1"/>
          <w:numId w:val="1"/>
        </w:numPr>
        <w:tabs>
          <w:tab w:val="left" w:pos="0"/>
          <w:tab w:val="left" w:pos="851"/>
        </w:tabs>
        <w:spacing w:after="60"/>
        <w:ind w:left="0" w:firstLine="851"/>
        <w:jc w:val="both"/>
      </w:pPr>
      <w:r>
        <w:t>Paslaugas gali teikti Tiekėjo atstovai, kuriems tokią teisę suteikia jų kompetenciją reglamentuojantys teisės aktai, reikalingą Paslaugoms atlikti. TIEKĖJAS PATEIKIA ATITIKTĮ ĮRODANČIUS DOKUMENTUS.</w:t>
      </w:r>
    </w:p>
    <w:p w14:paraId="464D7CED" w14:textId="77777777" w:rsidR="00440EF8" w:rsidRDefault="00440EF8" w:rsidP="00440EF8">
      <w:pPr>
        <w:pStyle w:val="Sraopastraipa"/>
        <w:numPr>
          <w:ilvl w:val="1"/>
          <w:numId w:val="1"/>
        </w:numPr>
        <w:tabs>
          <w:tab w:val="left" w:pos="0"/>
          <w:tab w:val="left" w:pos="851"/>
        </w:tabs>
        <w:spacing w:after="60"/>
        <w:ind w:left="0" w:firstLine="851"/>
        <w:jc w:val="both"/>
      </w:pPr>
      <w:r>
        <w:t xml:space="preserve"> Skiepijimui turi būti naudojama tik nacionaliniu (Valstybinės vaistų kontrolės tarnybos prie Sveikatos apsaugos ministerijos Vaistų registre) arba Europos Sąjungos (Europos vaistų agentūra) lygmeniu registruotos ir tarptautinių standartų reikalavimus atitinkančios vakcinos. </w:t>
      </w:r>
    </w:p>
    <w:p w14:paraId="25BE6598" w14:textId="77777777" w:rsidR="00440EF8" w:rsidRDefault="00440EF8" w:rsidP="00440EF8">
      <w:pPr>
        <w:pStyle w:val="Sraopastraipa"/>
        <w:numPr>
          <w:ilvl w:val="1"/>
          <w:numId w:val="1"/>
        </w:numPr>
        <w:tabs>
          <w:tab w:val="left" w:pos="0"/>
        </w:tabs>
        <w:spacing w:after="60"/>
        <w:ind w:left="0" w:firstLine="851"/>
        <w:jc w:val="both"/>
      </w:pPr>
      <w:r>
        <w:t xml:space="preserve">Vakcinos kokybė turi atitikti PSAO (Pasaulinės sveikatos apsaugos organizacijos) reikalavimus, o jos gamyba atitikti Pasaulinius GMP (angl. </w:t>
      </w:r>
      <w:proofErr w:type="spellStart"/>
      <w:r>
        <w:t>Good</w:t>
      </w:r>
      <w:proofErr w:type="spellEnd"/>
      <w:r>
        <w:t xml:space="preserve"> </w:t>
      </w:r>
      <w:proofErr w:type="spellStart"/>
      <w:r>
        <w:t>Medical</w:t>
      </w:r>
      <w:proofErr w:type="spellEnd"/>
      <w:r>
        <w:t xml:space="preserve"> </w:t>
      </w:r>
      <w:proofErr w:type="spellStart"/>
      <w:r>
        <w:t>Practicial</w:t>
      </w:r>
      <w:proofErr w:type="spellEnd"/>
      <w:r>
        <w:t>) standartus viso Sutarties galiojimo laikotarpiu. TIEKĖJAS PATEIKIA ATITIKTĮ ĮRODANČIUS DOKUMENTUS.</w:t>
      </w:r>
    </w:p>
    <w:p w14:paraId="144C355D" w14:textId="77777777" w:rsidR="00440EF8" w:rsidRDefault="00440EF8" w:rsidP="00440EF8">
      <w:pPr>
        <w:pStyle w:val="Sraopastraipa"/>
        <w:numPr>
          <w:ilvl w:val="1"/>
          <w:numId w:val="1"/>
        </w:numPr>
        <w:tabs>
          <w:tab w:val="left" w:pos="0"/>
          <w:tab w:val="left" w:pos="709"/>
        </w:tabs>
        <w:spacing w:after="60"/>
        <w:ind w:left="0" w:firstLine="851"/>
        <w:jc w:val="both"/>
      </w:pPr>
      <w:r>
        <w:t xml:space="preserve"> Paslaugos teikimo vietoje Tiekėjas kiekvieną skiepijamą darbuotoją privalo supažindinti su vakcinos poveikiu organizmui bei informuoti apie galimas organizmo reakcijas.</w:t>
      </w:r>
    </w:p>
    <w:p w14:paraId="4AA7ECA7" w14:textId="77777777" w:rsidR="00440EF8" w:rsidRDefault="00440EF8" w:rsidP="00440EF8">
      <w:pPr>
        <w:pStyle w:val="Sraopastraipa"/>
        <w:numPr>
          <w:ilvl w:val="1"/>
          <w:numId w:val="1"/>
        </w:numPr>
        <w:tabs>
          <w:tab w:val="left" w:pos="0"/>
          <w:tab w:val="left" w:pos="709"/>
        </w:tabs>
        <w:spacing w:after="60"/>
        <w:ind w:left="0" w:firstLine="851"/>
        <w:jc w:val="both"/>
      </w:pPr>
      <w:r>
        <w:t xml:space="preserve"> Darbuotojai turi būti skiepijami vakcina su nepasibaigusiu galiojimo terminu ir turinčia informacinį (pakuotės) lapelį lietuvių kalba.</w:t>
      </w:r>
    </w:p>
    <w:p w14:paraId="272EA187"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Vakcina nuo erkinio encefalito į Paslaugų teikimo vietą turi būti transportuojama laikantis teisės aktų nustatytų reikalavimų.</w:t>
      </w:r>
    </w:p>
    <w:p w14:paraId="42F7903C"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Prieš skiepijimo procedūrą Tiekėjo kompetentingas specialistas turi atsižvelgti į skiepijamo darbuotojo sveikatos būklę (galimas kontraindikacijas ir kitus veiksnius, įskaitant ankstesnius skiepijimus, persirgtas ligas, vakcinos naudojimo indikacijas ir kt.), informuoti jį apie galimą vakcinos šalutinį poveikį bei supažindinti su kita skiepijamam darbuotojui aktualia informacija.</w:t>
      </w:r>
    </w:p>
    <w:p w14:paraId="2E651F9F" w14:textId="77777777" w:rsidR="00440EF8" w:rsidRDefault="00440EF8" w:rsidP="00440EF8">
      <w:pPr>
        <w:pStyle w:val="Sraopastraipa"/>
        <w:numPr>
          <w:ilvl w:val="1"/>
          <w:numId w:val="1"/>
        </w:numPr>
        <w:tabs>
          <w:tab w:val="left" w:pos="0"/>
          <w:tab w:val="left" w:pos="993"/>
        </w:tabs>
        <w:spacing w:after="60"/>
        <w:ind w:left="0" w:firstLine="851"/>
        <w:jc w:val="both"/>
      </w:pPr>
      <w:r>
        <w:lastRenderedPageBreak/>
        <w:t xml:space="preserve"> Po skiepijimo darbuotojui atsiradus nepageidaujamai reakcijai, Tiekėjo kompetentingi specialistai nedelsiant privalo suteikti nemokamas kompetentingo specialisto (gydytojo) konsultacijas ir esant reikalui suteikti pirmąją pagalbą.</w:t>
      </w:r>
    </w:p>
    <w:p w14:paraId="787AD7B9"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Skiepytas darbuotojas pasirašo skiepų apskaitos žiniaraštyje. Žiniaraštį parengia ir Lietuvos Respublikos teisės aktų nustatyta tvarka saugo vykdytojas. Žiniaraščio kopiją perduodama paslaugų užsakovui.</w:t>
      </w:r>
    </w:p>
    <w:p w14:paraId="1BB2C08E"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Paslaugų teikėjo darbuotojas, atlikęs skiepijimą, kiekvienam skiepytam darbuotojui išduoda užpildytą Skiepijimo (Asmens) pažymėjimą/kortelę arba įrašo informaciją apie atliktą skiepijimą į darbuotojo turimą Skiepijimų pažymėjimą/pasą/kortelę. Teisingai užpildo sekančią skiepijimo datą, laikantis vakcinos skiepijimo plano.</w:t>
      </w:r>
    </w:p>
    <w:p w14:paraId="3391D43D"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Tiekėjo atstovai privalo išsiveži panaudotų vakcinų pakuotes ir kitas Paslaugų atlikimo metu susidariusias atliekas.</w:t>
      </w:r>
    </w:p>
    <w:p w14:paraId="7C87FB07"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Skiepijimo vakcinos kaina, transporto išlaidos ir kitos patirtos paslaugų vykdytojo išlaidos turi būti įskaičiuotos į bendrą paslaugų kainą.</w:t>
      </w:r>
    </w:p>
    <w:p w14:paraId="07B637B4"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Sąskaitos-faktūros turi būti išrašomos nurodant sutarties Nr. ir regioninį padalinį ar CA (</w:t>
      </w:r>
      <w:r>
        <w:rPr>
          <w:bCs/>
        </w:rPr>
        <w:t>toliau – CA)</w:t>
      </w:r>
      <w:r>
        <w:t>, atsižvelgiant į tai, kas užsakė paslaugą.</w:t>
      </w:r>
    </w:p>
    <w:p w14:paraId="7483A71D" w14:textId="77777777" w:rsidR="00440EF8" w:rsidRDefault="00440EF8" w:rsidP="00440EF8">
      <w:pPr>
        <w:pStyle w:val="Sraopastraipa"/>
        <w:numPr>
          <w:ilvl w:val="1"/>
          <w:numId w:val="1"/>
        </w:numPr>
        <w:tabs>
          <w:tab w:val="left" w:pos="0"/>
          <w:tab w:val="left" w:pos="993"/>
        </w:tabs>
        <w:spacing w:after="60"/>
        <w:ind w:left="0" w:firstLine="851"/>
        <w:jc w:val="both"/>
      </w:pPr>
      <w:r>
        <w:t xml:space="preserve"> Paslauga  turi būti suteikta per 10 d. d. nuo užsakymo pateikimo dienos.</w:t>
      </w:r>
    </w:p>
    <w:p w14:paraId="79AF029C" w14:textId="77777777" w:rsidR="00440EF8" w:rsidRDefault="00440EF8" w:rsidP="00440EF8">
      <w:pPr>
        <w:pStyle w:val="Sraopastraipa"/>
        <w:numPr>
          <w:ilvl w:val="1"/>
          <w:numId w:val="1"/>
        </w:numPr>
        <w:tabs>
          <w:tab w:val="left" w:pos="0"/>
          <w:tab w:val="left" w:pos="851"/>
        </w:tabs>
        <w:spacing w:after="60"/>
        <w:ind w:left="0" w:firstLine="851"/>
        <w:jc w:val="both"/>
      </w:pPr>
      <w:r>
        <w:t xml:space="preserve"> </w:t>
      </w:r>
      <w:r>
        <w:rPr>
          <w:bCs/>
        </w:rPr>
        <w:t xml:space="preserve">Vakcinos nuo erkinio encefalito su skiepijimo paslaugomis </w:t>
      </w:r>
      <w:r>
        <w:t xml:space="preserve">vyks </w:t>
      </w:r>
      <w:r>
        <w:rPr>
          <w:b/>
          <w:bCs/>
        </w:rPr>
        <w:t>pagal žaliuosius kriterijus.</w:t>
      </w:r>
      <w:r>
        <w:t xml:space="preserve">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Pr>
          <w:i/>
          <w:iCs/>
        </w:rPr>
        <w:t>patvirtintus minimalius Aplinkos apsaugos kriterijus.</w:t>
      </w:r>
      <w:r>
        <w:t xml:space="preserve"> Vykdytojas </w:t>
      </w:r>
      <w:r>
        <w:rPr>
          <w:bCs/>
        </w:rPr>
        <w:t>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r>
        <w:rPr>
          <w:b/>
          <w:bCs/>
          <w:i/>
          <w:iCs/>
        </w:rPr>
        <w:t xml:space="preserve"> </w:t>
      </w:r>
    </w:p>
    <w:p w14:paraId="4A041D46" w14:textId="77777777" w:rsidR="00440EF8" w:rsidRDefault="00440EF8" w:rsidP="00440EF8">
      <w:pPr>
        <w:pStyle w:val="Sraopastraipa"/>
        <w:tabs>
          <w:tab w:val="left" w:pos="0"/>
          <w:tab w:val="left" w:pos="709"/>
        </w:tabs>
        <w:spacing w:after="60"/>
        <w:ind w:left="0" w:firstLine="502"/>
        <w:jc w:val="both"/>
      </w:pPr>
      <w:r>
        <w:rPr>
          <w:i/>
          <w:iCs/>
          <w:u w:val="single"/>
        </w:rPr>
        <w:t>Atitiktį reikalavimams įrodantys dokumentai:</w:t>
      </w:r>
      <w:r>
        <w:t xml:space="preserve"> </w:t>
      </w:r>
      <w:r>
        <w:rPr>
          <w:b/>
          <w:bCs/>
          <w:u w:val="single"/>
        </w:rPr>
        <w:t>kartu su pasiūlymu</w:t>
      </w:r>
      <w:r>
        <w:t xml:space="preserve"> vykdytojas</w:t>
      </w:r>
      <w:r>
        <w:rPr>
          <w:bCs/>
        </w:rPr>
        <w:t xml:space="preserve"> </w:t>
      </w:r>
      <w:r>
        <w:t xml:space="preserve">pateikia laisvos formos deklaraciją arba kitus lygiaverčius įrodymus atitinkančius minimalius Aplinkos apsaugos kriterijus, patvirtintus Aplinkos ministro 2011 m. birželio 28 d. įsakymu Nr. D1-508. </w:t>
      </w:r>
    </w:p>
    <w:p w14:paraId="1AE3D0FC" w14:textId="77777777" w:rsidR="00440EF8" w:rsidRDefault="00440EF8" w:rsidP="00440EF8">
      <w:pPr>
        <w:pStyle w:val="Sraopastraipa"/>
        <w:tabs>
          <w:tab w:val="left" w:pos="0"/>
          <w:tab w:val="left" w:pos="567"/>
        </w:tabs>
        <w:spacing w:after="60"/>
        <w:ind w:left="502" w:firstLine="0"/>
        <w:jc w:val="both"/>
      </w:pPr>
    </w:p>
    <w:p w14:paraId="30D5231F"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jc w:val="both"/>
        <w:rPr>
          <w:b/>
        </w:rPr>
      </w:pPr>
      <w:r>
        <w:rPr>
          <w:b/>
        </w:rPr>
        <w:t>SUTARTINIŲ ĮSIPAREIGOJIMŲ VYKDYMO TVARKA IR TERMINAI</w:t>
      </w:r>
    </w:p>
    <w:p w14:paraId="7BB1325A" w14:textId="77777777" w:rsidR="00440EF8" w:rsidRDefault="00440EF8" w:rsidP="00440EF8">
      <w:pPr>
        <w:pStyle w:val="Sraopastraipa"/>
        <w:numPr>
          <w:ilvl w:val="1"/>
          <w:numId w:val="1"/>
        </w:numPr>
        <w:tabs>
          <w:tab w:val="left" w:pos="0"/>
          <w:tab w:val="left" w:pos="567"/>
        </w:tabs>
        <w:spacing w:before="60" w:after="60"/>
        <w:ind w:left="0" w:firstLine="851"/>
        <w:jc w:val="both"/>
        <w:rPr>
          <w:bCs/>
        </w:rPr>
      </w:pPr>
      <w:r>
        <w:rPr>
          <w:bCs/>
        </w:rPr>
        <w:t>Paslaugos užsakomos teikiant atskirus Užsakymus. Užsakovo ir paslaugų vykdytojo el. paštu ar telefonu suderintu laiku, vieta CA ar regioninis padalinys.</w:t>
      </w:r>
    </w:p>
    <w:p w14:paraId="57E59B95" w14:textId="77777777" w:rsidR="00440EF8" w:rsidRDefault="00440EF8" w:rsidP="00440EF8">
      <w:pPr>
        <w:pStyle w:val="Sraopastraipa"/>
        <w:numPr>
          <w:ilvl w:val="1"/>
          <w:numId w:val="1"/>
        </w:numPr>
        <w:tabs>
          <w:tab w:val="left" w:pos="0"/>
          <w:tab w:val="left" w:pos="567"/>
        </w:tabs>
        <w:spacing w:before="60" w:after="60"/>
        <w:ind w:left="0" w:firstLine="851"/>
        <w:jc w:val="both"/>
        <w:rPr>
          <w:bCs/>
        </w:rPr>
      </w:pPr>
      <w:r>
        <w:rPr>
          <w:bCs/>
        </w:rPr>
        <w:t>Kiekvieno skiepijimo nuo erkinio encefalito data ir laikas turi būti suderintas likus ne mažiau nei 4 (keturioms) savaitėms iki vyksiančios skiepijimo datos.</w:t>
      </w:r>
    </w:p>
    <w:p w14:paraId="1E8E8AC2" w14:textId="77777777" w:rsidR="00440EF8" w:rsidRDefault="00440EF8" w:rsidP="00440EF8">
      <w:pPr>
        <w:pStyle w:val="Sraopastraipa"/>
        <w:numPr>
          <w:ilvl w:val="1"/>
          <w:numId w:val="1"/>
        </w:numPr>
        <w:tabs>
          <w:tab w:val="left" w:pos="0"/>
          <w:tab w:val="left" w:pos="567"/>
        </w:tabs>
        <w:spacing w:before="60" w:after="60"/>
        <w:ind w:left="0" w:firstLine="851"/>
        <w:jc w:val="both"/>
        <w:rPr>
          <w:bCs/>
        </w:rPr>
      </w:pPr>
      <w:r>
        <w:rPr>
          <w:bCs/>
        </w:rPr>
        <w:t>Užsakovas organizuoja paslaugų teikimui skiepijamų darbuotojų atvykimą sutartu laiku į paslaugų teikimo vietą.</w:t>
      </w:r>
    </w:p>
    <w:p w14:paraId="5D6DEFF8" w14:textId="77777777" w:rsidR="00440EF8" w:rsidRDefault="00440EF8" w:rsidP="00440EF8">
      <w:pPr>
        <w:pStyle w:val="Sraopastraipa"/>
        <w:numPr>
          <w:ilvl w:val="1"/>
          <w:numId w:val="1"/>
        </w:numPr>
        <w:tabs>
          <w:tab w:val="left" w:pos="0"/>
          <w:tab w:val="left" w:pos="567"/>
        </w:tabs>
        <w:spacing w:before="60" w:after="60"/>
        <w:ind w:left="0" w:firstLine="851"/>
        <w:jc w:val="both"/>
        <w:rPr>
          <w:bCs/>
        </w:rPr>
      </w:pPr>
      <w:r>
        <w:rPr>
          <w:bCs/>
        </w:rPr>
        <w:t>Reikalavimai dėl Paslaugų teikimo vietų:</w:t>
      </w:r>
    </w:p>
    <w:p w14:paraId="5D9BDF79" w14:textId="77777777" w:rsidR="00440EF8" w:rsidRDefault="00440EF8" w:rsidP="00440EF8">
      <w:pPr>
        <w:pStyle w:val="Sraopastraipa"/>
        <w:numPr>
          <w:ilvl w:val="2"/>
          <w:numId w:val="1"/>
        </w:numPr>
        <w:tabs>
          <w:tab w:val="left" w:pos="0"/>
          <w:tab w:val="left" w:pos="426"/>
          <w:tab w:val="left" w:pos="567"/>
          <w:tab w:val="left" w:pos="993"/>
          <w:tab w:val="left" w:pos="1560"/>
        </w:tabs>
        <w:spacing w:before="60" w:after="60"/>
        <w:ind w:left="0" w:firstLine="851"/>
        <w:jc w:val="both"/>
        <w:rPr>
          <w:rStyle w:val="Laukeliai"/>
        </w:rPr>
      </w:pPr>
      <w:r>
        <w:rPr>
          <w:rStyle w:val="Laukeliai"/>
        </w:rPr>
        <w:t xml:space="preserve">Skiepijant ne mažiau kaip 5 (penkis) Užsakovo darbuotojus Tiekėjas privalo atvykti į Užsakovo patalpas, nurodytas techninės specifikacijos 1 priede. </w:t>
      </w:r>
    </w:p>
    <w:p w14:paraId="3FD911C1" w14:textId="77777777" w:rsidR="00440EF8" w:rsidRDefault="00440EF8" w:rsidP="00440EF8">
      <w:pPr>
        <w:pStyle w:val="Sraopastraipa"/>
        <w:numPr>
          <w:ilvl w:val="2"/>
          <w:numId w:val="1"/>
        </w:numPr>
        <w:tabs>
          <w:tab w:val="left" w:pos="0"/>
          <w:tab w:val="left" w:pos="426"/>
          <w:tab w:val="left" w:pos="567"/>
          <w:tab w:val="left" w:pos="1560"/>
        </w:tabs>
        <w:spacing w:before="60" w:after="60"/>
        <w:ind w:left="0" w:firstLine="851"/>
        <w:jc w:val="both"/>
      </w:pPr>
      <w:r>
        <w:rPr>
          <w:rStyle w:val="Laukeliai"/>
        </w:rPr>
        <w:t xml:space="preserve">Skiepijant mažiau kaip 5 (penkis) Užsakovo darbuotojus: Paslaugos teikiamos Tiekėjo patalpose, jei jos yra </w:t>
      </w:r>
      <w:r>
        <w:t xml:space="preserve">nutolusi ne didesniu kaip 15 km atstumu nuo  konkretaus užsakyme nurodyto adreso. Atstumas tikrinamas internetinėje svetainėje </w:t>
      </w:r>
      <w:hyperlink r:id="rId5" w:history="1">
        <w:r>
          <w:rPr>
            <w:rStyle w:val="Hipersaitas"/>
          </w:rPr>
          <w:t>http://www.maps.lt</w:t>
        </w:r>
      </w:hyperlink>
      <w:r>
        <w:t xml:space="preserve"> esančia skaičiuokle skaičiuojant maršrutą gatvėmis nuo konkrečios užsakymo vietos (CA ar regioninio padalinio) (išskyrus jei Tiekėjas sutinka atvykti į Užsakovo patalpas) nurodytos šios techninės specifikacijos 1 priede adreso iki  paslaugos teikimo vietos (adreso).</w:t>
      </w:r>
    </w:p>
    <w:p w14:paraId="058AE911" w14:textId="77777777" w:rsidR="00440EF8" w:rsidRDefault="00440EF8" w:rsidP="00440EF8">
      <w:pPr>
        <w:pStyle w:val="Sraopastraipa"/>
        <w:tabs>
          <w:tab w:val="left" w:pos="0"/>
          <w:tab w:val="left" w:pos="426"/>
          <w:tab w:val="left" w:pos="567"/>
          <w:tab w:val="left" w:pos="1560"/>
        </w:tabs>
        <w:spacing w:before="60" w:after="60"/>
        <w:ind w:left="502" w:firstLine="0"/>
        <w:jc w:val="both"/>
      </w:pPr>
    </w:p>
    <w:p w14:paraId="3D1BDD62"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jc w:val="both"/>
        <w:rPr>
          <w:b/>
        </w:rPr>
      </w:pPr>
      <w:r>
        <w:rPr>
          <w:b/>
        </w:rPr>
        <w:t>PASLAUGOS KOKYBĖ</w:t>
      </w:r>
    </w:p>
    <w:p w14:paraId="7108D8E2" w14:textId="77777777" w:rsidR="00440EF8" w:rsidRDefault="00440EF8" w:rsidP="00440EF8">
      <w:pPr>
        <w:pStyle w:val="Sraopastraipa"/>
        <w:numPr>
          <w:ilvl w:val="1"/>
          <w:numId w:val="1"/>
        </w:numPr>
        <w:tabs>
          <w:tab w:val="left" w:pos="567"/>
        </w:tabs>
        <w:ind w:left="0" w:firstLine="851"/>
        <w:jc w:val="both"/>
      </w:pPr>
      <w:r>
        <w:t>Tiekėjas, teikdamas Paslaugas, užtikrina teisės aktuose nustatytų reikalavimų, taikomų teikiant Paslaugas, laikymąsi.</w:t>
      </w:r>
    </w:p>
    <w:p w14:paraId="7B753F99" w14:textId="77777777" w:rsidR="00440EF8" w:rsidRDefault="00440EF8" w:rsidP="00440EF8">
      <w:pPr>
        <w:pStyle w:val="Sraopastraipa"/>
        <w:numPr>
          <w:ilvl w:val="1"/>
          <w:numId w:val="1"/>
        </w:numPr>
        <w:tabs>
          <w:tab w:val="left" w:pos="567"/>
        </w:tabs>
        <w:ind w:left="0" w:firstLine="851"/>
        <w:jc w:val="both"/>
      </w:pPr>
      <w:r>
        <w:t>Teikiamų Paslaugų kokybė turi atitikti Lietuvoje galiojančiuose standartuose, Lietuvos Respublikos teisės aktuose nustatytus reikalavimus.</w:t>
      </w:r>
    </w:p>
    <w:p w14:paraId="5C15C731" w14:textId="77777777" w:rsidR="00440EF8" w:rsidRDefault="00440EF8" w:rsidP="00440EF8">
      <w:pPr>
        <w:pStyle w:val="Sraopastraipa"/>
        <w:numPr>
          <w:ilvl w:val="1"/>
          <w:numId w:val="1"/>
        </w:numPr>
        <w:tabs>
          <w:tab w:val="left" w:pos="567"/>
        </w:tabs>
        <w:ind w:left="0" w:firstLine="851"/>
        <w:jc w:val="both"/>
      </w:pPr>
      <w:r>
        <w:t>Vakcinos nuo erkinio encefalito kokybė turi atitikti gamintojo numatytus reikalavimus.</w:t>
      </w:r>
    </w:p>
    <w:p w14:paraId="4A879152"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rPr>
          <w:rFonts w:eastAsia="Calibri"/>
          <w:b/>
        </w:rPr>
      </w:pPr>
      <w:r>
        <w:rPr>
          <w:rFonts w:eastAsia="Calibri"/>
          <w:b/>
        </w:rPr>
        <w:t xml:space="preserve">KARTU SU TEIKIAMOMIS PASLAUGOMIS PATEIKIAMA DOKUMENTACIJA </w:t>
      </w:r>
    </w:p>
    <w:p w14:paraId="4DDECD8E" w14:textId="77777777" w:rsidR="00440EF8" w:rsidRDefault="00440EF8" w:rsidP="00440EF8">
      <w:pPr>
        <w:pStyle w:val="Sraopastraipa"/>
        <w:numPr>
          <w:ilvl w:val="1"/>
          <w:numId w:val="1"/>
        </w:numPr>
        <w:tabs>
          <w:tab w:val="left" w:pos="567"/>
        </w:tabs>
        <w:ind w:left="0" w:firstLine="851"/>
        <w:jc w:val="both"/>
        <w:rPr>
          <w:rStyle w:val="Laukeliai"/>
        </w:rPr>
      </w:pPr>
      <w:r>
        <w:rPr>
          <w:rStyle w:val="Laukeliai"/>
        </w:rPr>
        <w:lastRenderedPageBreak/>
        <w:t>Ne vėliau kaip per 7 (septynias) kalendorines dienas nuo kiekvieno Užsakymo įvykdymo (Paslaugų suteikimo), Tiekėjas turi pateikti Užsakovui paskiepytų darbuotojų sąrašus su jų parašais ir vakcinos nuo erkinio encefalito registravimo liudijimo kopiją (patvirtintą teisės aktų nustatyta tvarka).</w:t>
      </w:r>
    </w:p>
    <w:p w14:paraId="7780A776" w14:textId="77777777" w:rsidR="00440EF8" w:rsidRDefault="00440EF8" w:rsidP="00440EF8">
      <w:pPr>
        <w:pStyle w:val="Sraopastraipa"/>
        <w:numPr>
          <w:ilvl w:val="1"/>
          <w:numId w:val="1"/>
        </w:numPr>
        <w:tabs>
          <w:tab w:val="left" w:pos="567"/>
        </w:tabs>
        <w:ind w:left="0" w:firstLine="851"/>
        <w:jc w:val="both"/>
        <w:rPr>
          <w:rStyle w:val="Laukeliai"/>
        </w:rPr>
      </w:pPr>
      <w:r>
        <w:rPr>
          <w:rStyle w:val="Laukeliai"/>
        </w:rPr>
        <w:t xml:space="preserve">Kartu su sąskaita-faktūra </w:t>
      </w:r>
      <w:r>
        <w:t xml:space="preserve">turi pateikti Užsakovui paskiepytų darbuotojų sąrašus su jų parašais </w:t>
      </w:r>
      <w:r>
        <w:rPr>
          <w:rStyle w:val="Laukeliai"/>
        </w:rPr>
        <w:t xml:space="preserve">(vardas, pavardė, CA ir/ar padalinio pavadinimas). </w:t>
      </w:r>
    </w:p>
    <w:p w14:paraId="1DA542C5" w14:textId="77777777" w:rsidR="00440EF8" w:rsidRDefault="00440EF8" w:rsidP="00440EF8">
      <w:pPr>
        <w:pStyle w:val="Sraopastraipa"/>
        <w:numPr>
          <w:ilvl w:val="1"/>
          <w:numId w:val="1"/>
        </w:numPr>
        <w:tabs>
          <w:tab w:val="left" w:pos="567"/>
        </w:tabs>
        <w:ind w:left="0" w:firstLine="851"/>
        <w:jc w:val="both"/>
        <w:rPr>
          <w:rStyle w:val="Laukeliai"/>
        </w:rPr>
      </w:pPr>
      <w:r>
        <w:rPr>
          <w:rStyle w:val="Laukeliai"/>
        </w:rPr>
        <w:t>Kiti reikalavimai paslaugų vykdytojui yra nurodyti pirkimo dokumentuose.</w:t>
      </w:r>
    </w:p>
    <w:p w14:paraId="67FF3E6E" w14:textId="77777777" w:rsidR="00440EF8" w:rsidRDefault="00440EF8" w:rsidP="00440EF8">
      <w:pPr>
        <w:pStyle w:val="Sraopastraipa"/>
        <w:numPr>
          <w:ilvl w:val="1"/>
          <w:numId w:val="1"/>
        </w:numPr>
        <w:tabs>
          <w:tab w:val="left" w:pos="567"/>
        </w:tabs>
        <w:ind w:left="0" w:firstLine="851"/>
        <w:jc w:val="both"/>
        <w:rPr>
          <w:rStyle w:val="Laukeliai"/>
        </w:rPr>
      </w:pPr>
      <w:r>
        <w:rPr>
          <w:rStyle w:val="Laukeliai"/>
        </w:rPr>
        <w:t xml:space="preserve"> Visi pirkimo dokumentai turi būti pateikti lietuvių kalba. Jeigu dokumentai pateikiami ne lietuvių kalba, būtina kartu pridėti jų vertimus, patvirtintus vykdytojo parašu ir antspaudu.</w:t>
      </w:r>
    </w:p>
    <w:p w14:paraId="460AEB03" w14:textId="77777777" w:rsidR="00440EF8" w:rsidRDefault="00440EF8" w:rsidP="00440EF8">
      <w:pPr>
        <w:pStyle w:val="Sraopastraipa"/>
        <w:tabs>
          <w:tab w:val="left" w:pos="567"/>
        </w:tabs>
        <w:ind w:left="851" w:firstLine="0"/>
        <w:jc w:val="both"/>
        <w:rPr>
          <w:rStyle w:val="Laukeliai"/>
        </w:rPr>
      </w:pPr>
    </w:p>
    <w:p w14:paraId="2BE69EE5" w14:textId="77777777" w:rsidR="00440EF8" w:rsidRDefault="00440EF8" w:rsidP="00440EF8">
      <w:pPr>
        <w:pStyle w:val="Sraopastraipa"/>
        <w:numPr>
          <w:ilvl w:val="0"/>
          <w:numId w:val="1"/>
        </w:numPr>
        <w:pBdr>
          <w:top w:val="single" w:sz="8" w:space="1" w:color="auto"/>
          <w:bottom w:val="single" w:sz="8" w:space="1" w:color="auto"/>
        </w:pBdr>
        <w:shd w:val="clear" w:color="auto" w:fill="E2EFD9" w:themeFill="accent6" w:themeFillTint="33"/>
        <w:tabs>
          <w:tab w:val="left" w:pos="284"/>
        </w:tabs>
        <w:spacing w:before="60" w:after="60"/>
        <w:ind w:left="360"/>
        <w:jc w:val="both"/>
        <w:rPr>
          <w:b/>
        </w:rPr>
      </w:pPr>
      <w:r>
        <w:rPr>
          <w:b/>
        </w:rPr>
        <w:t>TECHNINĖS SPECIFIKACIJOS PRIEDAI</w:t>
      </w:r>
    </w:p>
    <w:p w14:paraId="496A71A3" w14:textId="77777777" w:rsidR="00440EF8" w:rsidRDefault="00440EF8" w:rsidP="00440EF8">
      <w:pPr>
        <w:pStyle w:val="Sraopastraipa"/>
        <w:tabs>
          <w:tab w:val="left" w:pos="284"/>
          <w:tab w:val="left" w:pos="426"/>
        </w:tabs>
        <w:ind w:firstLine="0"/>
        <w:rPr>
          <w:rStyle w:val="Laukeliai"/>
        </w:rPr>
      </w:pPr>
      <w:r>
        <w:rPr>
          <w:rStyle w:val="Laukeliai"/>
        </w:rPr>
        <w:t xml:space="preserve">Priedas Nr.1 </w:t>
      </w:r>
      <w:bookmarkStart w:id="1" w:name="_Hlk130815753"/>
      <w:r>
        <w:rPr>
          <w:rStyle w:val="Laukeliai"/>
        </w:rPr>
        <w:t>VĮ Valstybinių miškų urėdijos adresai, kuriuose bus teikiamos paslaugo</w:t>
      </w:r>
      <w:bookmarkEnd w:id="1"/>
      <w:r>
        <w:rPr>
          <w:rStyle w:val="Laukeliai"/>
        </w:rPr>
        <w:t>s.</w:t>
      </w:r>
    </w:p>
    <w:p w14:paraId="139647C5" w14:textId="77777777" w:rsidR="00440EF8" w:rsidRDefault="00440EF8" w:rsidP="00440EF8">
      <w:pPr>
        <w:pStyle w:val="Sraopastraipa"/>
        <w:tabs>
          <w:tab w:val="left" w:pos="284"/>
          <w:tab w:val="left" w:pos="426"/>
        </w:tabs>
        <w:jc w:val="right"/>
      </w:pPr>
    </w:p>
    <w:p w14:paraId="074C03F9" w14:textId="77777777" w:rsidR="00440EF8" w:rsidRDefault="00440EF8" w:rsidP="00440EF8">
      <w:pPr>
        <w:pStyle w:val="Sraopastraipa"/>
        <w:tabs>
          <w:tab w:val="left" w:pos="284"/>
          <w:tab w:val="left" w:pos="426"/>
        </w:tabs>
        <w:jc w:val="right"/>
      </w:pPr>
    </w:p>
    <w:p w14:paraId="3523D61A" w14:textId="77777777" w:rsidR="00341EA7" w:rsidRDefault="00341EA7"/>
    <w:p w14:paraId="3F5EFC6E" w14:textId="77777777" w:rsidR="00440EF8" w:rsidRDefault="00440EF8" w:rsidP="00440EF8">
      <w:pPr>
        <w:pBdr>
          <w:bottom w:val="single" w:sz="4" w:space="1" w:color="auto"/>
        </w:pBdr>
        <w:ind w:left="2552" w:right="2834" w:firstLine="3402"/>
      </w:pPr>
    </w:p>
    <w:sectPr w:rsidR="00440EF8" w:rsidSect="00440EF8">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1304F0DC"/>
    <w:lvl w:ilvl="0">
      <w:start w:val="1"/>
      <w:numFmt w:val="decimal"/>
      <w:lvlText w:val="%1."/>
      <w:lvlJc w:val="left"/>
      <w:pPr>
        <w:ind w:left="2204" w:hanging="360"/>
      </w:pPr>
      <w:rPr>
        <w:b/>
        <w:color w:val="auto"/>
      </w:rPr>
    </w:lvl>
    <w:lvl w:ilvl="1">
      <w:start w:val="1"/>
      <w:numFmt w:val="decimal"/>
      <w:isLgl/>
      <w:lvlText w:val="%1.%2."/>
      <w:lvlJc w:val="left"/>
      <w:pPr>
        <w:ind w:left="502" w:hanging="360"/>
      </w:pPr>
      <w:rPr>
        <w:b w:val="0"/>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86180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F8"/>
    <w:rsid w:val="00341EA7"/>
    <w:rsid w:val="00440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7E21"/>
  <w15:chartTrackingRefBased/>
  <w15:docId w15:val="{42F033A5-7C80-4E45-A1DD-1A7020EC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EF8"/>
    <w:pPr>
      <w:spacing w:after="0" w:line="240" w:lineRule="auto"/>
      <w:ind w:firstLine="357"/>
    </w:pPr>
    <w:rPr>
      <w:rFonts w:ascii="Arial" w:hAnsi="Arial"/>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40EF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0EF8"/>
    <w:rPr>
      <w:rFonts w:ascii="Arial" w:hAnsi="Arial"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440EF8"/>
    <w:pPr>
      <w:ind w:left="720"/>
      <w:contextualSpacing/>
    </w:pPr>
    <w:rPr>
      <w:rFonts w:cs="Arial"/>
      <w:kern w:val="2"/>
      <w14:ligatures w14:val="standardContextual"/>
    </w:rPr>
  </w:style>
  <w:style w:type="paragraph" w:customStyle="1" w:styleId="Default">
    <w:name w:val="Default"/>
    <w:rsid w:val="00440EF8"/>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aukeliai">
    <w:name w:val="Laukeliai"/>
    <w:basedOn w:val="Numatytasispastraiposriftas"/>
    <w:uiPriority w:val="1"/>
    <w:qFormat/>
    <w:rsid w:val="00440EF8"/>
    <w:rPr>
      <w:rFonts w:ascii="Arial" w:hAnsi="Arial" w:cs="Arial" w:hint="default"/>
      <w:sz w:val="20"/>
    </w:rPr>
  </w:style>
  <w:style w:type="table" w:styleId="Lentelstinklelis">
    <w:name w:val="Table Grid"/>
    <w:basedOn w:val="prastojilentel"/>
    <w:uiPriority w:val="99"/>
    <w:rsid w:val="00440E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7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p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5249</Words>
  <Characters>2992</Characters>
  <Application>Microsoft Office Word</Application>
  <DocSecurity>0</DocSecurity>
  <Lines>24</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1</cp:revision>
  <dcterms:created xsi:type="dcterms:W3CDTF">2023-06-30T05:14:00Z</dcterms:created>
  <dcterms:modified xsi:type="dcterms:W3CDTF">2023-06-30T05:16:00Z</dcterms:modified>
</cp:coreProperties>
</file>