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52301" w14:textId="77777777" w:rsidR="00C14266" w:rsidRPr="003522C7" w:rsidRDefault="00C14266" w:rsidP="008E201D">
      <w:pPr>
        <w:pStyle w:val="Antrat1"/>
        <w:shd w:val="clear" w:color="auto" w:fill="auto"/>
        <w:ind w:left="0"/>
        <w:jc w:val="center"/>
        <w:rPr>
          <w:rFonts w:ascii="Times New Roman" w:hAnsi="Times New Roman" w:cs="Times New Roman"/>
          <w:spacing w:val="0"/>
          <w:w w:val="100"/>
        </w:rPr>
      </w:pPr>
      <w:r w:rsidRPr="003522C7">
        <w:rPr>
          <w:rFonts w:ascii="Times New Roman" w:hAnsi="Times New Roman" w:cs="Times New Roman"/>
          <w:spacing w:val="0"/>
          <w:w w:val="100"/>
        </w:rPr>
        <w:t>S</w:t>
      </w:r>
      <w:r w:rsidR="001715DC" w:rsidRPr="003522C7">
        <w:rPr>
          <w:rFonts w:ascii="Times New Roman" w:hAnsi="Times New Roman" w:cs="Times New Roman"/>
          <w:spacing w:val="0"/>
          <w:w w:val="100"/>
        </w:rPr>
        <w:t xml:space="preserve"> </w:t>
      </w:r>
      <w:r w:rsidRPr="003522C7">
        <w:rPr>
          <w:rFonts w:ascii="Times New Roman" w:hAnsi="Times New Roman" w:cs="Times New Roman"/>
          <w:spacing w:val="0"/>
          <w:w w:val="100"/>
        </w:rPr>
        <w:t>U</w:t>
      </w:r>
      <w:r w:rsidR="001715DC" w:rsidRPr="003522C7">
        <w:rPr>
          <w:rFonts w:ascii="Times New Roman" w:hAnsi="Times New Roman" w:cs="Times New Roman"/>
          <w:spacing w:val="0"/>
          <w:w w:val="100"/>
        </w:rPr>
        <w:t xml:space="preserve"> </w:t>
      </w:r>
      <w:r w:rsidRPr="003522C7">
        <w:rPr>
          <w:rFonts w:ascii="Times New Roman" w:hAnsi="Times New Roman" w:cs="Times New Roman"/>
          <w:spacing w:val="0"/>
          <w:w w:val="100"/>
        </w:rPr>
        <w:t>T</w:t>
      </w:r>
      <w:r w:rsidR="001715DC" w:rsidRPr="003522C7">
        <w:rPr>
          <w:rFonts w:ascii="Times New Roman" w:hAnsi="Times New Roman" w:cs="Times New Roman"/>
          <w:spacing w:val="0"/>
          <w:w w:val="100"/>
        </w:rPr>
        <w:t xml:space="preserve"> </w:t>
      </w:r>
      <w:r w:rsidRPr="003522C7">
        <w:rPr>
          <w:rFonts w:ascii="Times New Roman" w:hAnsi="Times New Roman" w:cs="Times New Roman"/>
          <w:spacing w:val="0"/>
          <w:w w:val="100"/>
        </w:rPr>
        <w:t>A</w:t>
      </w:r>
      <w:r w:rsidR="001715DC" w:rsidRPr="003522C7">
        <w:rPr>
          <w:rFonts w:ascii="Times New Roman" w:hAnsi="Times New Roman" w:cs="Times New Roman"/>
          <w:spacing w:val="0"/>
          <w:w w:val="100"/>
        </w:rPr>
        <w:t xml:space="preserve"> </w:t>
      </w:r>
      <w:r w:rsidRPr="003522C7">
        <w:rPr>
          <w:rFonts w:ascii="Times New Roman" w:hAnsi="Times New Roman" w:cs="Times New Roman"/>
          <w:spacing w:val="0"/>
          <w:w w:val="100"/>
        </w:rPr>
        <w:t>R</w:t>
      </w:r>
      <w:r w:rsidR="001715DC" w:rsidRPr="003522C7">
        <w:rPr>
          <w:rFonts w:ascii="Times New Roman" w:hAnsi="Times New Roman" w:cs="Times New Roman"/>
          <w:spacing w:val="0"/>
          <w:w w:val="100"/>
        </w:rPr>
        <w:t xml:space="preserve"> </w:t>
      </w:r>
      <w:r w:rsidRPr="003522C7">
        <w:rPr>
          <w:rFonts w:ascii="Times New Roman" w:hAnsi="Times New Roman" w:cs="Times New Roman"/>
          <w:spacing w:val="0"/>
          <w:w w:val="100"/>
        </w:rPr>
        <w:t>T</w:t>
      </w:r>
      <w:r w:rsidR="001715DC" w:rsidRPr="003522C7">
        <w:rPr>
          <w:rFonts w:ascii="Times New Roman" w:hAnsi="Times New Roman" w:cs="Times New Roman"/>
          <w:spacing w:val="0"/>
          <w:w w:val="100"/>
        </w:rPr>
        <w:t xml:space="preserve"> </w:t>
      </w:r>
      <w:r w:rsidRPr="003522C7">
        <w:rPr>
          <w:rFonts w:ascii="Times New Roman" w:hAnsi="Times New Roman" w:cs="Times New Roman"/>
          <w:spacing w:val="0"/>
          <w:w w:val="100"/>
        </w:rPr>
        <w:t>I</w:t>
      </w:r>
      <w:r w:rsidR="001715DC" w:rsidRPr="003522C7">
        <w:rPr>
          <w:rFonts w:ascii="Times New Roman" w:hAnsi="Times New Roman" w:cs="Times New Roman"/>
          <w:spacing w:val="0"/>
          <w:w w:val="100"/>
        </w:rPr>
        <w:t xml:space="preserve"> </w:t>
      </w:r>
      <w:r w:rsidRPr="003522C7">
        <w:rPr>
          <w:rFonts w:ascii="Times New Roman" w:hAnsi="Times New Roman" w:cs="Times New Roman"/>
          <w:spacing w:val="0"/>
          <w:w w:val="100"/>
        </w:rPr>
        <w:t>S</w:t>
      </w:r>
      <w:r w:rsidR="001715DC" w:rsidRPr="003522C7">
        <w:rPr>
          <w:rFonts w:ascii="Times New Roman" w:hAnsi="Times New Roman" w:cs="Times New Roman"/>
          <w:spacing w:val="0"/>
          <w:w w:val="100"/>
        </w:rPr>
        <w:t xml:space="preserve">  </w:t>
      </w:r>
      <w:r w:rsidR="00F17C7A" w:rsidRPr="003522C7">
        <w:rPr>
          <w:rFonts w:ascii="Times New Roman" w:hAnsi="Times New Roman" w:cs="Times New Roman"/>
          <w:spacing w:val="0"/>
          <w:w w:val="100"/>
        </w:rPr>
        <w:t xml:space="preserve"> Nr</w:t>
      </w:r>
      <w:r w:rsidR="008529A3" w:rsidRPr="003522C7">
        <w:rPr>
          <w:rFonts w:ascii="Times New Roman" w:hAnsi="Times New Roman" w:cs="Times New Roman"/>
          <w:spacing w:val="0"/>
          <w:w w:val="100"/>
        </w:rPr>
        <w:t>.</w:t>
      </w:r>
      <w:r w:rsidR="00F17C7A" w:rsidRPr="003522C7">
        <w:rPr>
          <w:rFonts w:ascii="Times New Roman" w:hAnsi="Times New Roman" w:cs="Times New Roman"/>
          <w:spacing w:val="0"/>
          <w:w w:val="100"/>
        </w:rPr>
        <w:t xml:space="preserve"> </w:t>
      </w:r>
      <w:r w:rsidR="00EE0052" w:rsidRPr="00EE0052">
        <w:rPr>
          <w:rFonts w:ascii="Times New Roman" w:hAnsi="Times New Roman" w:cs="Times New Roman"/>
          <w:spacing w:val="0"/>
          <w:w w:val="100"/>
        </w:rPr>
        <w:t>KA21/034</w:t>
      </w:r>
    </w:p>
    <w:p w14:paraId="48ECCBBC" w14:textId="77777777" w:rsidR="00C14266" w:rsidRPr="003522C7" w:rsidRDefault="00B60BA0" w:rsidP="008E201D">
      <w:pPr>
        <w:tabs>
          <w:tab w:val="left" w:pos="2835"/>
        </w:tabs>
        <w:jc w:val="center"/>
        <w:rPr>
          <w:color w:val="000000"/>
          <w:sz w:val="20"/>
          <w:szCs w:val="20"/>
        </w:rPr>
      </w:pPr>
      <w:r>
        <w:rPr>
          <w:color w:val="000000"/>
          <w:sz w:val="20"/>
          <w:szCs w:val="20"/>
        </w:rPr>
        <w:t>20</w:t>
      </w:r>
      <w:r w:rsidR="00311CA0">
        <w:rPr>
          <w:color w:val="000000"/>
          <w:sz w:val="20"/>
          <w:szCs w:val="20"/>
        </w:rPr>
        <w:t>21</w:t>
      </w:r>
      <w:r w:rsidR="00C14266" w:rsidRPr="003522C7">
        <w:rPr>
          <w:color w:val="000000"/>
          <w:sz w:val="20"/>
          <w:szCs w:val="20"/>
        </w:rPr>
        <w:t xml:space="preserve"> m.</w:t>
      </w:r>
      <w:r w:rsidR="004848D4" w:rsidRPr="003522C7">
        <w:rPr>
          <w:color w:val="000000"/>
          <w:sz w:val="20"/>
          <w:szCs w:val="20"/>
        </w:rPr>
        <w:t xml:space="preserve"> </w:t>
      </w:r>
      <w:r w:rsidR="00A81CD5">
        <w:rPr>
          <w:color w:val="000000"/>
          <w:sz w:val="20"/>
          <w:szCs w:val="20"/>
        </w:rPr>
        <w:t>...........................</w:t>
      </w:r>
      <w:r w:rsidR="003522C7" w:rsidRPr="003522C7">
        <w:rPr>
          <w:color w:val="000000"/>
          <w:sz w:val="20"/>
          <w:szCs w:val="20"/>
        </w:rPr>
        <w:t xml:space="preserve"> </w:t>
      </w:r>
      <w:r w:rsidR="00F17C7A" w:rsidRPr="003522C7">
        <w:rPr>
          <w:color w:val="000000"/>
          <w:sz w:val="20"/>
          <w:szCs w:val="20"/>
        </w:rPr>
        <w:t xml:space="preserve">mėn. </w:t>
      </w:r>
      <w:r w:rsidR="00A81CD5">
        <w:rPr>
          <w:color w:val="000000"/>
          <w:sz w:val="20"/>
          <w:szCs w:val="20"/>
        </w:rPr>
        <w:t>...........</w:t>
      </w:r>
      <w:r w:rsidR="00C14266" w:rsidRPr="003522C7">
        <w:rPr>
          <w:color w:val="000000"/>
          <w:sz w:val="20"/>
          <w:szCs w:val="20"/>
        </w:rPr>
        <w:t xml:space="preserve"> d.</w:t>
      </w:r>
    </w:p>
    <w:p w14:paraId="3F50B421" w14:textId="77777777" w:rsidR="00C14266" w:rsidRPr="002A7A02" w:rsidRDefault="00FD2389" w:rsidP="008E201D">
      <w:pPr>
        <w:tabs>
          <w:tab w:val="left" w:pos="2410"/>
          <w:tab w:val="left" w:pos="2835"/>
        </w:tabs>
        <w:jc w:val="center"/>
        <w:rPr>
          <w:color w:val="000000"/>
          <w:sz w:val="20"/>
          <w:szCs w:val="20"/>
        </w:rPr>
      </w:pPr>
      <w:r w:rsidRPr="002A7A02">
        <w:rPr>
          <w:color w:val="000000"/>
          <w:sz w:val="20"/>
          <w:szCs w:val="20"/>
        </w:rPr>
        <w:t>Kaunas</w:t>
      </w:r>
    </w:p>
    <w:p w14:paraId="161B1EBF" w14:textId="77777777" w:rsidR="00C14266" w:rsidRPr="002A7A02" w:rsidRDefault="00C14266" w:rsidP="008E201D">
      <w:pPr>
        <w:tabs>
          <w:tab w:val="left" w:pos="2410"/>
          <w:tab w:val="left" w:pos="2835"/>
        </w:tabs>
        <w:jc w:val="center"/>
        <w:rPr>
          <w:color w:val="000000"/>
          <w:sz w:val="20"/>
          <w:szCs w:val="20"/>
        </w:rPr>
      </w:pPr>
    </w:p>
    <w:p w14:paraId="2977472D" w14:textId="77777777" w:rsidR="00A81CD5" w:rsidRPr="008710E9" w:rsidRDefault="00833D17" w:rsidP="008E201D">
      <w:pPr>
        <w:ind w:firstLine="360"/>
        <w:jc w:val="both"/>
        <w:rPr>
          <w:sz w:val="20"/>
          <w:szCs w:val="20"/>
        </w:rPr>
      </w:pPr>
      <w:r w:rsidRPr="002A7A02">
        <w:rPr>
          <w:b/>
          <w:color w:val="000000"/>
          <w:sz w:val="20"/>
          <w:szCs w:val="20"/>
        </w:rPr>
        <w:t>UAB „SDG“</w:t>
      </w:r>
      <w:r w:rsidRPr="002A7A02">
        <w:rPr>
          <w:color w:val="000000"/>
          <w:sz w:val="20"/>
          <w:szCs w:val="20"/>
        </w:rPr>
        <w:t xml:space="preserve">, </w:t>
      </w:r>
      <w:r w:rsidR="000D6C82" w:rsidRPr="002A7A02">
        <w:rPr>
          <w:color w:val="000000"/>
          <w:sz w:val="20"/>
          <w:szCs w:val="20"/>
        </w:rPr>
        <w:t xml:space="preserve">atstovaujama </w:t>
      </w:r>
      <w:r w:rsidR="00311CA0" w:rsidRPr="002A7A02">
        <w:rPr>
          <w:color w:val="000000"/>
          <w:sz w:val="20"/>
          <w:szCs w:val="20"/>
        </w:rPr>
        <w:t xml:space="preserve">Konsultacijų departamento Kauno skyriaus vadovo, pavaduojančio Kauno skyriaus direktorę, </w:t>
      </w:r>
      <w:r w:rsidR="00311CA0" w:rsidRPr="002A7A02">
        <w:rPr>
          <w:b/>
          <w:bCs/>
          <w:color w:val="000000"/>
          <w:sz w:val="20"/>
          <w:szCs w:val="20"/>
        </w:rPr>
        <w:t>Gintaro Marcinonio</w:t>
      </w:r>
      <w:r w:rsidR="000D6C82" w:rsidRPr="002A7A02">
        <w:rPr>
          <w:color w:val="000000"/>
          <w:sz w:val="20"/>
          <w:szCs w:val="20"/>
        </w:rPr>
        <w:t>, veikiančio</w:t>
      </w:r>
      <w:r w:rsidR="00311CA0" w:rsidRPr="002A7A02">
        <w:rPr>
          <w:color w:val="000000"/>
          <w:sz w:val="20"/>
          <w:szCs w:val="20"/>
        </w:rPr>
        <w:t xml:space="preserve"> </w:t>
      </w:r>
      <w:r w:rsidR="000D6C82" w:rsidRPr="002A7A02">
        <w:rPr>
          <w:color w:val="000000"/>
          <w:sz w:val="20"/>
          <w:szCs w:val="20"/>
        </w:rPr>
        <w:t xml:space="preserve">pagal įgaliojimą </w:t>
      </w:r>
      <w:r w:rsidR="00311CA0" w:rsidRPr="002A7A02">
        <w:rPr>
          <w:color w:val="000000"/>
          <w:sz w:val="20"/>
          <w:szCs w:val="20"/>
        </w:rPr>
        <w:t>2021-01-04</w:t>
      </w:r>
      <w:r w:rsidR="006C0FE2" w:rsidRPr="002A7A02">
        <w:rPr>
          <w:color w:val="000000"/>
          <w:sz w:val="20"/>
          <w:szCs w:val="20"/>
        </w:rPr>
        <w:t xml:space="preserve"> </w:t>
      </w:r>
      <w:r w:rsidR="000D6C82" w:rsidRPr="002A7A02">
        <w:rPr>
          <w:color w:val="000000"/>
          <w:sz w:val="20"/>
          <w:szCs w:val="20"/>
        </w:rPr>
        <w:t xml:space="preserve">Nr. </w:t>
      </w:r>
      <w:r w:rsidR="00311CA0" w:rsidRPr="002A7A02">
        <w:rPr>
          <w:color w:val="000000"/>
          <w:sz w:val="20"/>
          <w:szCs w:val="20"/>
        </w:rPr>
        <w:t>15</w:t>
      </w:r>
      <w:r w:rsidRPr="002A7A02">
        <w:rPr>
          <w:color w:val="000000"/>
          <w:sz w:val="20"/>
          <w:szCs w:val="20"/>
        </w:rPr>
        <w:t xml:space="preserve"> </w:t>
      </w:r>
      <w:r w:rsidR="00A81CD5" w:rsidRPr="002A7A02">
        <w:rPr>
          <w:color w:val="000000"/>
          <w:sz w:val="20"/>
          <w:szCs w:val="20"/>
        </w:rPr>
        <w:t xml:space="preserve">(toliau </w:t>
      </w:r>
      <w:r w:rsidR="009F73FE" w:rsidRPr="002A7A02">
        <w:rPr>
          <w:color w:val="000000"/>
          <w:sz w:val="20"/>
          <w:szCs w:val="20"/>
        </w:rPr>
        <w:t xml:space="preserve">– </w:t>
      </w:r>
      <w:r w:rsidR="00A81CD5" w:rsidRPr="002A7A02">
        <w:rPr>
          <w:b/>
          <w:color w:val="000000"/>
          <w:sz w:val="20"/>
          <w:szCs w:val="20"/>
        </w:rPr>
        <w:t>Vykdytojas</w:t>
      </w:r>
      <w:r w:rsidR="00A81CD5" w:rsidRPr="002A7A02">
        <w:rPr>
          <w:color w:val="000000"/>
          <w:sz w:val="20"/>
          <w:szCs w:val="20"/>
        </w:rPr>
        <w:t xml:space="preserve">) ir </w:t>
      </w:r>
      <w:r w:rsidR="00311CA0" w:rsidRPr="002A7A02">
        <w:rPr>
          <w:b/>
          <w:color w:val="000000"/>
          <w:sz w:val="20"/>
          <w:szCs w:val="20"/>
        </w:rPr>
        <w:t>Lietuvos agrarinių ir miškų mokslų centras</w:t>
      </w:r>
      <w:r w:rsidR="00A81CD5" w:rsidRPr="002A7A02">
        <w:rPr>
          <w:b/>
          <w:bCs/>
          <w:color w:val="000000"/>
          <w:sz w:val="20"/>
          <w:szCs w:val="20"/>
        </w:rPr>
        <w:t xml:space="preserve"> </w:t>
      </w:r>
      <w:r w:rsidR="00A81CD5" w:rsidRPr="002A7A02">
        <w:rPr>
          <w:bCs/>
          <w:color w:val="000000"/>
          <w:sz w:val="20"/>
          <w:szCs w:val="20"/>
        </w:rPr>
        <w:t>atstovaujama</w:t>
      </w:r>
      <w:r w:rsidR="00A81CD5" w:rsidRPr="002A7A02">
        <w:rPr>
          <w:b/>
          <w:bCs/>
          <w:color w:val="000000"/>
          <w:sz w:val="20"/>
          <w:szCs w:val="20"/>
        </w:rPr>
        <w:t xml:space="preserve"> </w:t>
      </w:r>
      <w:r w:rsidR="00A81CD5" w:rsidRPr="002A7A02">
        <w:rPr>
          <w:bCs/>
          <w:color w:val="000000"/>
          <w:sz w:val="20"/>
          <w:szCs w:val="20"/>
        </w:rPr>
        <w:t xml:space="preserve">direktoriaus </w:t>
      </w:r>
      <w:r w:rsidR="00311CA0" w:rsidRPr="002A7A02">
        <w:rPr>
          <w:b/>
          <w:bCs/>
          <w:color w:val="000000"/>
          <w:sz w:val="20"/>
          <w:szCs w:val="20"/>
        </w:rPr>
        <w:t>Gintaro Brazausko</w:t>
      </w:r>
      <w:r w:rsidR="00A81CD5" w:rsidRPr="002A7A02">
        <w:rPr>
          <w:color w:val="000000"/>
          <w:sz w:val="20"/>
          <w:szCs w:val="20"/>
        </w:rPr>
        <w:t>, (toliau</w:t>
      </w:r>
      <w:r w:rsidR="009F73FE" w:rsidRPr="002A7A02">
        <w:rPr>
          <w:color w:val="000000"/>
          <w:sz w:val="20"/>
          <w:szCs w:val="20"/>
        </w:rPr>
        <w:t xml:space="preserve"> – </w:t>
      </w:r>
      <w:r w:rsidR="00A81CD5" w:rsidRPr="002A7A02">
        <w:rPr>
          <w:color w:val="000000"/>
          <w:sz w:val="20"/>
          <w:szCs w:val="20"/>
        </w:rPr>
        <w:t xml:space="preserve"> </w:t>
      </w:r>
      <w:r w:rsidR="00A81CD5" w:rsidRPr="002A7A02">
        <w:rPr>
          <w:b/>
          <w:color w:val="000000"/>
          <w:sz w:val="20"/>
          <w:szCs w:val="20"/>
        </w:rPr>
        <w:t>Užsakovas</w:t>
      </w:r>
      <w:r w:rsidR="00A81CD5" w:rsidRPr="002A7A02">
        <w:rPr>
          <w:color w:val="000000"/>
          <w:sz w:val="20"/>
          <w:szCs w:val="20"/>
        </w:rPr>
        <w:t>)</w:t>
      </w:r>
      <w:r w:rsidR="00E54349" w:rsidRPr="002A7A02">
        <w:rPr>
          <w:color w:val="000000"/>
          <w:sz w:val="20"/>
          <w:szCs w:val="20"/>
        </w:rPr>
        <w:t xml:space="preserve">, </w:t>
      </w:r>
      <w:r w:rsidR="00E54349" w:rsidRPr="002A7A02">
        <w:rPr>
          <w:sz w:val="20"/>
          <w:szCs w:val="20"/>
        </w:rPr>
        <w:t xml:space="preserve">toliau kartu šioje Sutartyje vadinami </w:t>
      </w:r>
      <w:r w:rsidR="00E54349" w:rsidRPr="002A7A02">
        <w:rPr>
          <w:b/>
          <w:sz w:val="20"/>
          <w:szCs w:val="20"/>
        </w:rPr>
        <w:t>Šalimis</w:t>
      </w:r>
      <w:r w:rsidR="00E54349" w:rsidRPr="002A7A02">
        <w:rPr>
          <w:sz w:val="20"/>
          <w:szCs w:val="20"/>
        </w:rPr>
        <w:t xml:space="preserve">, o kiekviena atskirai – </w:t>
      </w:r>
      <w:r w:rsidR="00E54349" w:rsidRPr="002A7A02">
        <w:rPr>
          <w:b/>
          <w:sz w:val="20"/>
          <w:szCs w:val="20"/>
        </w:rPr>
        <w:t>Šalimi</w:t>
      </w:r>
      <w:r w:rsidR="00E54349" w:rsidRPr="002A7A02">
        <w:rPr>
          <w:sz w:val="20"/>
          <w:szCs w:val="20"/>
        </w:rPr>
        <w:t>, susitarė ir sudarė</w:t>
      </w:r>
      <w:r w:rsidR="00A81CD5" w:rsidRPr="002A7A02">
        <w:rPr>
          <w:color w:val="000000"/>
          <w:sz w:val="20"/>
          <w:szCs w:val="20"/>
        </w:rPr>
        <w:t xml:space="preserve"> šią sutartį:</w:t>
      </w:r>
    </w:p>
    <w:p w14:paraId="5FF24F41" w14:textId="77777777" w:rsidR="003522C7" w:rsidRPr="003522C7" w:rsidRDefault="003522C7" w:rsidP="008E201D">
      <w:pPr>
        <w:ind w:firstLine="567"/>
        <w:jc w:val="both"/>
        <w:rPr>
          <w:color w:val="000000"/>
          <w:sz w:val="20"/>
          <w:szCs w:val="20"/>
        </w:rPr>
      </w:pPr>
    </w:p>
    <w:p w14:paraId="6DD75C82" w14:textId="77777777" w:rsidR="00C14266" w:rsidRPr="00FD2389" w:rsidRDefault="00C14266" w:rsidP="002D3B5A">
      <w:pPr>
        <w:numPr>
          <w:ilvl w:val="0"/>
          <w:numId w:val="21"/>
        </w:numPr>
        <w:tabs>
          <w:tab w:val="left" w:pos="284"/>
          <w:tab w:val="left" w:pos="567"/>
          <w:tab w:val="left" w:pos="993"/>
          <w:tab w:val="left" w:pos="2835"/>
          <w:tab w:val="left" w:pos="3261"/>
        </w:tabs>
        <w:ind w:left="284" w:firstLine="283"/>
        <w:jc w:val="both"/>
        <w:rPr>
          <w:b/>
          <w:sz w:val="20"/>
          <w:szCs w:val="20"/>
        </w:rPr>
      </w:pPr>
      <w:r w:rsidRPr="00FD2389">
        <w:rPr>
          <w:b/>
          <w:sz w:val="20"/>
          <w:szCs w:val="20"/>
        </w:rPr>
        <w:t>Sutarties objektas</w:t>
      </w:r>
    </w:p>
    <w:p w14:paraId="7A04D6A4" w14:textId="77777777" w:rsidR="00C14266" w:rsidRPr="00544BA1" w:rsidRDefault="00927ADE" w:rsidP="00544BA1">
      <w:pPr>
        <w:numPr>
          <w:ilvl w:val="1"/>
          <w:numId w:val="21"/>
        </w:numPr>
        <w:tabs>
          <w:tab w:val="left" w:pos="142"/>
          <w:tab w:val="left" w:pos="993"/>
        </w:tabs>
        <w:ind w:left="0" w:firstLine="567"/>
        <w:jc w:val="both"/>
        <w:rPr>
          <w:sz w:val="20"/>
          <w:szCs w:val="20"/>
        </w:rPr>
      </w:pPr>
      <w:r w:rsidRPr="00A225AA">
        <w:rPr>
          <w:sz w:val="20"/>
          <w:szCs w:val="20"/>
        </w:rPr>
        <w:t>Šia S</w:t>
      </w:r>
      <w:r w:rsidR="00C14266" w:rsidRPr="00A225AA">
        <w:rPr>
          <w:sz w:val="20"/>
          <w:szCs w:val="20"/>
        </w:rPr>
        <w:t xml:space="preserve">utartimi Vykdytojas įsipareigoja suteikti </w:t>
      </w:r>
      <w:r w:rsidR="00E54349" w:rsidRPr="00A225AA">
        <w:rPr>
          <w:sz w:val="20"/>
          <w:szCs w:val="20"/>
        </w:rPr>
        <w:t>Š</w:t>
      </w:r>
      <w:r w:rsidRPr="00A225AA">
        <w:rPr>
          <w:sz w:val="20"/>
          <w:szCs w:val="20"/>
        </w:rPr>
        <w:t>alių aptartas ir S</w:t>
      </w:r>
      <w:r w:rsidR="003522C7" w:rsidRPr="00A225AA">
        <w:rPr>
          <w:sz w:val="20"/>
          <w:szCs w:val="20"/>
        </w:rPr>
        <w:t xml:space="preserve">utarties </w:t>
      </w:r>
      <w:r w:rsidR="00710B66" w:rsidRPr="00DA676C">
        <w:rPr>
          <w:sz w:val="20"/>
          <w:szCs w:val="20"/>
        </w:rPr>
        <w:t>prieduose</w:t>
      </w:r>
      <w:r w:rsidR="001657B4" w:rsidRPr="00DA676C">
        <w:rPr>
          <w:sz w:val="20"/>
          <w:szCs w:val="20"/>
        </w:rPr>
        <w:t xml:space="preserve"> (1 F-DSST I ir 1 F-DSST II)</w:t>
      </w:r>
      <w:r w:rsidR="00544BA1" w:rsidRPr="00DA676C">
        <w:rPr>
          <w:sz w:val="20"/>
          <w:szCs w:val="20"/>
        </w:rPr>
        <w:t>,</w:t>
      </w:r>
      <w:r w:rsidR="00544BA1">
        <w:rPr>
          <w:sz w:val="20"/>
          <w:szCs w:val="20"/>
        </w:rPr>
        <w:t xml:space="preserve"> susitarimuose</w:t>
      </w:r>
      <w:r w:rsidR="00710B66" w:rsidRPr="00A225AA">
        <w:rPr>
          <w:sz w:val="20"/>
          <w:szCs w:val="20"/>
        </w:rPr>
        <w:t xml:space="preserve"> </w:t>
      </w:r>
      <w:r w:rsidR="003522C7" w:rsidRPr="00A225AA">
        <w:rPr>
          <w:sz w:val="20"/>
          <w:szCs w:val="20"/>
        </w:rPr>
        <w:t>(toliau – Prieda</w:t>
      </w:r>
      <w:r w:rsidR="008914C2">
        <w:rPr>
          <w:sz w:val="20"/>
          <w:szCs w:val="20"/>
        </w:rPr>
        <w:t>s (-ai)</w:t>
      </w:r>
      <w:r w:rsidR="003522C7" w:rsidRPr="00A225AA">
        <w:rPr>
          <w:sz w:val="20"/>
          <w:szCs w:val="20"/>
        </w:rPr>
        <w:t xml:space="preserve">) numatytas </w:t>
      </w:r>
      <w:r w:rsidR="00C14266" w:rsidRPr="00A225AA">
        <w:rPr>
          <w:sz w:val="20"/>
          <w:szCs w:val="20"/>
        </w:rPr>
        <w:t xml:space="preserve">paslaugas, o Užsakovas </w:t>
      </w:r>
      <w:r w:rsidR="003522C7" w:rsidRPr="00A225AA">
        <w:rPr>
          <w:sz w:val="20"/>
          <w:szCs w:val="20"/>
        </w:rPr>
        <w:t>įsipareigoja</w:t>
      </w:r>
      <w:r w:rsidR="001566E4" w:rsidRPr="00A225AA">
        <w:rPr>
          <w:sz w:val="20"/>
          <w:szCs w:val="20"/>
        </w:rPr>
        <w:t xml:space="preserve"> paslaugas priimti ir</w:t>
      </w:r>
      <w:r w:rsidR="003522C7" w:rsidRPr="00A225AA">
        <w:rPr>
          <w:sz w:val="20"/>
          <w:szCs w:val="20"/>
        </w:rPr>
        <w:t xml:space="preserve"> Vykdytojui </w:t>
      </w:r>
      <w:r w:rsidR="00001DC7" w:rsidRPr="00A225AA">
        <w:rPr>
          <w:sz w:val="20"/>
          <w:szCs w:val="20"/>
        </w:rPr>
        <w:t>už</w:t>
      </w:r>
      <w:r w:rsidR="00C14266" w:rsidRPr="00A225AA">
        <w:rPr>
          <w:sz w:val="20"/>
          <w:szCs w:val="20"/>
        </w:rPr>
        <w:t xml:space="preserve"> jas </w:t>
      </w:r>
      <w:r w:rsidR="003522C7" w:rsidRPr="00A225AA">
        <w:rPr>
          <w:sz w:val="20"/>
          <w:szCs w:val="20"/>
        </w:rPr>
        <w:t>su</w:t>
      </w:r>
      <w:r w:rsidR="00001DC7" w:rsidRPr="00A225AA">
        <w:rPr>
          <w:sz w:val="20"/>
          <w:szCs w:val="20"/>
        </w:rPr>
        <w:t>mokėti</w:t>
      </w:r>
      <w:r w:rsidR="00C14266" w:rsidRPr="00A225AA">
        <w:rPr>
          <w:sz w:val="20"/>
          <w:szCs w:val="20"/>
        </w:rPr>
        <w:t>.</w:t>
      </w:r>
      <w:r w:rsidR="00544BA1">
        <w:rPr>
          <w:sz w:val="20"/>
          <w:szCs w:val="20"/>
        </w:rPr>
        <w:t xml:space="preserve"> </w:t>
      </w:r>
      <w:bookmarkStart w:id="0" w:name="_Hlk278391"/>
      <w:r w:rsidR="00544BA1">
        <w:rPr>
          <w:sz w:val="20"/>
          <w:szCs w:val="20"/>
        </w:rPr>
        <w:t>Sutarties sąlygos taikomos ir kai Šalys susitaria dėl paslaugų žodžiu, išreiškia valią konkliudentiniais veiksmais ar kitomis formomis.</w:t>
      </w:r>
      <w:bookmarkEnd w:id="0"/>
    </w:p>
    <w:p w14:paraId="26AB55AE" w14:textId="77777777" w:rsidR="008469D3" w:rsidRDefault="00021C49" w:rsidP="00325C92">
      <w:pPr>
        <w:numPr>
          <w:ilvl w:val="1"/>
          <w:numId w:val="21"/>
        </w:numPr>
        <w:tabs>
          <w:tab w:val="left" w:pos="142"/>
          <w:tab w:val="left" w:pos="567"/>
          <w:tab w:val="left" w:pos="851"/>
          <w:tab w:val="left" w:pos="993"/>
        </w:tabs>
        <w:ind w:left="0" w:firstLine="567"/>
        <w:jc w:val="both"/>
        <w:rPr>
          <w:sz w:val="20"/>
          <w:szCs w:val="20"/>
        </w:rPr>
      </w:pPr>
      <w:r w:rsidRPr="00A225AA">
        <w:rPr>
          <w:sz w:val="20"/>
          <w:szCs w:val="20"/>
        </w:rPr>
        <w:t xml:space="preserve">Esant prieštaravimų ar neatitikimų tarp Sutarties ir Priedo, taikomos </w:t>
      </w:r>
      <w:r w:rsidR="00062440" w:rsidRPr="00A225AA">
        <w:rPr>
          <w:sz w:val="20"/>
          <w:szCs w:val="20"/>
        </w:rPr>
        <w:t>Prieduose nu</w:t>
      </w:r>
      <w:r w:rsidR="005B2781" w:rsidRPr="00A225AA">
        <w:rPr>
          <w:sz w:val="20"/>
          <w:szCs w:val="20"/>
        </w:rPr>
        <w:t>rodytos</w:t>
      </w:r>
      <w:r w:rsidRPr="00A225AA">
        <w:rPr>
          <w:sz w:val="20"/>
          <w:szCs w:val="20"/>
        </w:rPr>
        <w:t xml:space="preserve"> sąlygos. </w:t>
      </w:r>
    </w:p>
    <w:p w14:paraId="1602B0AE" w14:textId="77777777" w:rsidR="00C14266" w:rsidRPr="008469D3" w:rsidRDefault="00C14266" w:rsidP="00325C92">
      <w:pPr>
        <w:numPr>
          <w:ilvl w:val="0"/>
          <w:numId w:val="21"/>
        </w:numPr>
        <w:tabs>
          <w:tab w:val="left" w:pos="142"/>
          <w:tab w:val="left" w:pos="567"/>
          <w:tab w:val="left" w:pos="851"/>
          <w:tab w:val="left" w:pos="993"/>
        </w:tabs>
        <w:ind w:left="0" w:firstLine="567"/>
        <w:jc w:val="both"/>
        <w:rPr>
          <w:sz w:val="20"/>
          <w:szCs w:val="20"/>
        </w:rPr>
      </w:pPr>
      <w:r w:rsidRPr="008469D3">
        <w:rPr>
          <w:b/>
          <w:color w:val="000000"/>
          <w:sz w:val="20"/>
          <w:szCs w:val="20"/>
        </w:rPr>
        <w:t>Vykdytojo įsipareigojimai</w:t>
      </w:r>
    </w:p>
    <w:p w14:paraId="0040CD18" w14:textId="77777777" w:rsidR="00FD4B67" w:rsidRPr="00A225AA" w:rsidRDefault="00C14266" w:rsidP="00325C92">
      <w:pPr>
        <w:numPr>
          <w:ilvl w:val="1"/>
          <w:numId w:val="21"/>
        </w:numPr>
        <w:tabs>
          <w:tab w:val="left" w:pos="-142"/>
          <w:tab w:val="left" w:pos="142"/>
          <w:tab w:val="left" w:pos="567"/>
          <w:tab w:val="left" w:pos="851"/>
          <w:tab w:val="left" w:pos="993"/>
        </w:tabs>
        <w:ind w:left="0" w:firstLine="567"/>
        <w:jc w:val="both"/>
        <w:rPr>
          <w:sz w:val="20"/>
          <w:szCs w:val="20"/>
        </w:rPr>
      </w:pPr>
      <w:bookmarkStart w:id="1" w:name="_Hlk512268496"/>
      <w:r w:rsidRPr="00A225AA">
        <w:rPr>
          <w:color w:val="000000"/>
          <w:sz w:val="20"/>
          <w:szCs w:val="20"/>
        </w:rPr>
        <w:t>Užtikrinti Užsakovui teikiamų paslaugų kokybę ir jų atitikimą L</w:t>
      </w:r>
      <w:r w:rsidR="00490E6A" w:rsidRPr="00A225AA">
        <w:rPr>
          <w:color w:val="000000"/>
          <w:sz w:val="20"/>
          <w:szCs w:val="20"/>
        </w:rPr>
        <w:t xml:space="preserve">ietuvos </w:t>
      </w:r>
      <w:r w:rsidRPr="00A225AA">
        <w:rPr>
          <w:color w:val="000000"/>
          <w:sz w:val="20"/>
          <w:szCs w:val="20"/>
        </w:rPr>
        <w:t>R</w:t>
      </w:r>
      <w:r w:rsidR="00490E6A" w:rsidRPr="00A225AA">
        <w:rPr>
          <w:color w:val="000000"/>
          <w:sz w:val="20"/>
          <w:szCs w:val="20"/>
        </w:rPr>
        <w:t>espublikos</w:t>
      </w:r>
      <w:r w:rsidRPr="00A225AA">
        <w:rPr>
          <w:color w:val="000000"/>
          <w:sz w:val="20"/>
          <w:szCs w:val="20"/>
        </w:rPr>
        <w:t xml:space="preserve"> galiojančių teisės aktų reikalavimams </w:t>
      </w:r>
      <w:r w:rsidR="00DE1699" w:rsidRPr="00A225AA">
        <w:rPr>
          <w:sz w:val="20"/>
          <w:szCs w:val="20"/>
        </w:rPr>
        <w:t>P</w:t>
      </w:r>
      <w:r w:rsidR="003522C7" w:rsidRPr="00A225AA">
        <w:rPr>
          <w:sz w:val="20"/>
          <w:szCs w:val="20"/>
        </w:rPr>
        <w:t xml:space="preserve">rieduose </w:t>
      </w:r>
      <w:r w:rsidR="000647C1" w:rsidRPr="00A225AA">
        <w:rPr>
          <w:sz w:val="20"/>
          <w:szCs w:val="20"/>
        </w:rPr>
        <w:t>nu</w:t>
      </w:r>
      <w:r w:rsidR="00987B5D" w:rsidRPr="00A225AA">
        <w:rPr>
          <w:sz w:val="20"/>
          <w:szCs w:val="20"/>
        </w:rPr>
        <w:t>rodytų</w:t>
      </w:r>
      <w:r w:rsidR="000647C1" w:rsidRPr="00A225AA">
        <w:rPr>
          <w:sz w:val="20"/>
          <w:szCs w:val="20"/>
        </w:rPr>
        <w:t xml:space="preserve"> </w:t>
      </w:r>
      <w:r w:rsidR="00710B66" w:rsidRPr="00A225AA">
        <w:rPr>
          <w:sz w:val="20"/>
          <w:szCs w:val="20"/>
        </w:rPr>
        <w:t>paslaug</w:t>
      </w:r>
      <w:r w:rsidR="001566E4" w:rsidRPr="00A225AA">
        <w:rPr>
          <w:sz w:val="20"/>
          <w:szCs w:val="20"/>
        </w:rPr>
        <w:t>ų</w:t>
      </w:r>
      <w:r w:rsidR="00710B66" w:rsidRPr="00A225AA">
        <w:rPr>
          <w:sz w:val="20"/>
          <w:szCs w:val="20"/>
        </w:rPr>
        <w:t xml:space="preserve"> teikimo m</w:t>
      </w:r>
      <w:r w:rsidR="001566E4" w:rsidRPr="00A225AA">
        <w:rPr>
          <w:sz w:val="20"/>
          <w:szCs w:val="20"/>
        </w:rPr>
        <w:t>etu</w:t>
      </w:r>
      <w:r w:rsidRPr="00A225AA">
        <w:rPr>
          <w:sz w:val="20"/>
          <w:szCs w:val="20"/>
        </w:rPr>
        <w:t>.</w:t>
      </w:r>
    </w:p>
    <w:p w14:paraId="5108C8F1" w14:textId="77777777" w:rsidR="00FD4B67" w:rsidRPr="00A225AA" w:rsidRDefault="00001DC7" w:rsidP="00325C92">
      <w:pPr>
        <w:numPr>
          <w:ilvl w:val="1"/>
          <w:numId w:val="21"/>
        </w:numPr>
        <w:tabs>
          <w:tab w:val="left" w:pos="-142"/>
          <w:tab w:val="left" w:pos="142"/>
          <w:tab w:val="left" w:pos="567"/>
          <w:tab w:val="left" w:pos="851"/>
          <w:tab w:val="left" w:pos="993"/>
        </w:tabs>
        <w:ind w:left="0" w:firstLine="567"/>
        <w:jc w:val="both"/>
        <w:rPr>
          <w:sz w:val="20"/>
          <w:szCs w:val="20"/>
        </w:rPr>
      </w:pPr>
      <w:r w:rsidRPr="00A225AA">
        <w:rPr>
          <w:sz w:val="20"/>
          <w:szCs w:val="20"/>
        </w:rPr>
        <w:t>Su</w:t>
      </w:r>
      <w:r w:rsidR="00C14266" w:rsidRPr="00A225AA">
        <w:rPr>
          <w:sz w:val="20"/>
          <w:szCs w:val="20"/>
        </w:rPr>
        <w:t xml:space="preserve">teikti </w:t>
      </w:r>
      <w:r w:rsidR="00DE1699" w:rsidRPr="00A225AA">
        <w:rPr>
          <w:sz w:val="20"/>
          <w:szCs w:val="20"/>
        </w:rPr>
        <w:t>P</w:t>
      </w:r>
      <w:r w:rsidR="00710B66" w:rsidRPr="00A225AA">
        <w:rPr>
          <w:sz w:val="20"/>
          <w:szCs w:val="20"/>
        </w:rPr>
        <w:t xml:space="preserve">rieduose nurodytas </w:t>
      </w:r>
      <w:r w:rsidR="00C14266" w:rsidRPr="00A225AA">
        <w:rPr>
          <w:sz w:val="20"/>
          <w:szCs w:val="20"/>
        </w:rPr>
        <w:t xml:space="preserve">paslaugas </w:t>
      </w:r>
      <w:r w:rsidR="00DE1699" w:rsidRPr="00A225AA">
        <w:rPr>
          <w:sz w:val="20"/>
          <w:szCs w:val="20"/>
        </w:rPr>
        <w:t>P</w:t>
      </w:r>
      <w:r w:rsidR="00710B66" w:rsidRPr="00A225AA">
        <w:rPr>
          <w:sz w:val="20"/>
          <w:szCs w:val="20"/>
        </w:rPr>
        <w:t xml:space="preserve">rieduose </w:t>
      </w:r>
      <w:r w:rsidR="00C14266" w:rsidRPr="00A225AA">
        <w:rPr>
          <w:sz w:val="20"/>
          <w:szCs w:val="20"/>
        </w:rPr>
        <w:t>numatyt</w:t>
      </w:r>
      <w:r w:rsidR="00710B66" w:rsidRPr="00A225AA">
        <w:rPr>
          <w:sz w:val="20"/>
          <w:szCs w:val="20"/>
        </w:rPr>
        <w:t>ais terminais</w:t>
      </w:r>
      <w:r w:rsidR="00062440" w:rsidRPr="00A225AA">
        <w:rPr>
          <w:sz w:val="20"/>
          <w:szCs w:val="20"/>
        </w:rPr>
        <w:t xml:space="preserve"> (</w:t>
      </w:r>
      <w:r w:rsidR="00E54349" w:rsidRPr="00A225AA">
        <w:rPr>
          <w:sz w:val="20"/>
          <w:szCs w:val="20"/>
        </w:rPr>
        <w:t xml:space="preserve">jei tai nurodyta </w:t>
      </w:r>
      <w:r w:rsidR="00062440" w:rsidRPr="00A225AA">
        <w:rPr>
          <w:sz w:val="20"/>
          <w:szCs w:val="20"/>
        </w:rPr>
        <w:t>Priede)</w:t>
      </w:r>
      <w:r w:rsidR="00C14266" w:rsidRPr="00A225AA">
        <w:rPr>
          <w:sz w:val="20"/>
          <w:szCs w:val="20"/>
        </w:rPr>
        <w:t>.</w:t>
      </w:r>
    </w:p>
    <w:p w14:paraId="59119A5F" w14:textId="77777777" w:rsidR="00E77D94" w:rsidRPr="00A225AA" w:rsidRDefault="00E77D94" w:rsidP="00E77D94">
      <w:pPr>
        <w:numPr>
          <w:ilvl w:val="1"/>
          <w:numId w:val="21"/>
        </w:numPr>
        <w:tabs>
          <w:tab w:val="left" w:pos="-142"/>
          <w:tab w:val="left" w:pos="142"/>
          <w:tab w:val="left" w:pos="567"/>
          <w:tab w:val="left" w:pos="851"/>
          <w:tab w:val="left" w:pos="993"/>
        </w:tabs>
        <w:jc w:val="both"/>
        <w:rPr>
          <w:sz w:val="20"/>
          <w:szCs w:val="20"/>
        </w:rPr>
      </w:pPr>
      <w:r w:rsidRPr="00A225AA">
        <w:rPr>
          <w:sz w:val="20"/>
          <w:szCs w:val="20"/>
        </w:rPr>
        <w:t>Vykdant Sutartį dokumentaciją rengti lietuvių kalba, jei Šalys raštiškai nesusitaria kitaip.</w:t>
      </w:r>
    </w:p>
    <w:p w14:paraId="135C080E" w14:textId="77777777" w:rsidR="00855CF9" w:rsidRPr="00A225AA" w:rsidRDefault="001741E7" w:rsidP="00325C92">
      <w:pPr>
        <w:numPr>
          <w:ilvl w:val="1"/>
          <w:numId w:val="21"/>
        </w:numPr>
        <w:tabs>
          <w:tab w:val="left" w:pos="-142"/>
          <w:tab w:val="left" w:pos="142"/>
          <w:tab w:val="left" w:pos="567"/>
          <w:tab w:val="left" w:pos="851"/>
          <w:tab w:val="left" w:pos="993"/>
        </w:tabs>
        <w:ind w:left="0" w:firstLine="567"/>
        <w:jc w:val="both"/>
        <w:rPr>
          <w:sz w:val="20"/>
          <w:szCs w:val="20"/>
        </w:rPr>
      </w:pPr>
      <w:r w:rsidRPr="00A225AA">
        <w:rPr>
          <w:sz w:val="20"/>
          <w:szCs w:val="20"/>
        </w:rPr>
        <w:t xml:space="preserve">Pasibaigus </w:t>
      </w:r>
      <w:r w:rsidR="00987B5D" w:rsidRPr="00A225AA">
        <w:rPr>
          <w:sz w:val="20"/>
          <w:szCs w:val="20"/>
        </w:rPr>
        <w:t>P</w:t>
      </w:r>
      <w:r w:rsidRPr="00A225AA">
        <w:rPr>
          <w:sz w:val="20"/>
          <w:szCs w:val="20"/>
        </w:rPr>
        <w:t>rieduose nu</w:t>
      </w:r>
      <w:r w:rsidR="00987B5D" w:rsidRPr="00A225AA">
        <w:rPr>
          <w:sz w:val="20"/>
          <w:szCs w:val="20"/>
        </w:rPr>
        <w:t>rodytiems</w:t>
      </w:r>
      <w:r w:rsidRPr="00A225AA">
        <w:rPr>
          <w:sz w:val="20"/>
          <w:szCs w:val="20"/>
        </w:rPr>
        <w:t xml:space="preserve"> paslaug</w:t>
      </w:r>
      <w:r w:rsidR="00987B5D" w:rsidRPr="00A225AA">
        <w:rPr>
          <w:sz w:val="20"/>
          <w:szCs w:val="20"/>
        </w:rPr>
        <w:t>ų</w:t>
      </w:r>
      <w:r w:rsidR="00E54349" w:rsidRPr="00A225AA">
        <w:rPr>
          <w:sz w:val="20"/>
          <w:szCs w:val="20"/>
        </w:rPr>
        <w:t xml:space="preserve"> </w:t>
      </w:r>
      <w:r w:rsidRPr="00A225AA">
        <w:rPr>
          <w:sz w:val="20"/>
          <w:szCs w:val="20"/>
        </w:rPr>
        <w:t>teikimo terminams</w:t>
      </w:r>
      <w:r w:rsidR="00E54349" w:rsidRPr="00A225AA">
        <w:rPr>
          <w:sz w:val="20"/>
          <w:szCs w:val="20"/>
        </w:rPr>
        <w:t xml:space="preserve"> (jei tai nurodyta Priede)</w:t>
      </w:r>
      <w:r w:rsidRPr="00A225AA">
        <w:rPr>
          <w:sz w:val="20"/>
          <w:szCs w:val="20"/>
        </w:rPr>
        <w:t>, Vykdytojas moka Užsakovui 0,0</w:t>
      </w:r>
      <w:r w:rsidR="009F73FE" w:rsidRPr="00A225AA">
        <w:rPr>
          <w:sz w:val="20"/>
          <w:szCs w:val="20"/>
        </w:rPr>
        <w:t xml:space="preserve">7 </w:t>
      </w:r>
      <w:r w:rsidRPr="00A225AA">
        <w:rPr>
          <w:sz w:val="20"/>
          <w:szCs w:val="20"/>
        </w:rPr>
        <w:t>% dydžio delspinigius nuo nesuteiktų paslaugų vertės už kiekvieną uždelstą įvykdyti įsipareigojimus dieną.</w:t>
      </w:r>
    </w:p>
    <w:p w14:paraId="4CADB6E2" w14:textId="77777777" w:rsidR="002D3B5A" w:rsidRPr="00A225AA" w:rsidRDefault="002D3B5A" w:rsidP="002D3B5A">
      <w:pPr>
        <w:numPr>
          <w:ilvl w:val="0"/>
          <w:numId w:val="21"/>
        </w:numPr>
        <w:tabs>
          <w:tab w:val="left" w:pos="-142"/>
          <w:tab w:val="left" w:pos="142"/>
          <w:tab w:val="left" w:pos="567"/>
          <w:tab w:val="left" w:pos="851"/>
          <w:tab w:val="left" w:pos="993"/>
        </w:tabs>
        <w:jc w:val="both"/>
        <w:rPr>
          <w:sz w:val="20"/>
          <w:szCs w:val="20"/>
        </w:rPr>
      </w:pPr>
      <w:r w:rsidRPr="00A225AA">
        <w:rPr>
          <w:sz w:val="20"/>
          <w:szCs w:val="20"/>
        </w:rPr>
        <w:t>Vykdytojas turi teisę Paslaugų atlikimui pasitelkti trečiuosius asmenis, be atskiro Užsakovo sutikimo.</w:t>
      </w:r>
    </w:p>
    <w:p w14:paraId="3F4DE5FA" w14:textId="77777777" w:rsidR="005F5A53" w:rsidRPr="00A225AA" w:rsidRDefault="005F5A53" w:rsidP="002D3B5A">
      <w:pPr>
        <w:numPr>
          <w:ilvl w:val="0"/>
          <w:numId w:val="21"/>
        </w:numPr>
        <w:tabs>
          <w:tab w:val="left" w:pos="-142"/>
          <w:tab w:val="left" w:pos="142"/>
          <w:tab w:val="left" w:pos="567"/>
          <w:tab w:val="left" w:pos="851"/>
          <w:tab w:val="left" w:pos="993"/>
        </w:tabs>
        <w:jc w:val="both"/>
        <w:rPr>
          <w:sz w:val="20"/>
          <w:szCs w:val="20"/>
        </w:rPr>
      </w:pPr>
      <w:r w:rsidRPr="00A225AA">
        <w:rPr>
          <w:sz w:val="20"/>
          <w:szCs w:val="20"/>
        </w:rPr>
        <w:t>Prieš 30 kalendorinių dienų informuoti Užsakovą raštu apie paslaugų įkainių pasikeitimą.</w:t>
      </w:r>
    </w:p>
    <w:bookmarkEnd w:id="1"/>
    <w:p w14:paraId="2A7C748C" w14:textId="77777777" w:rsidR="00C14266" w:rsidRPr="00567749" w:rsidRDefault="00C14266" w:rsidP="00325C92">
      <w:pPr>
        <w:numPr>
          <w:ilvl w:val="0"/>
          <w:numId w:val="21"/>
        </w:numPr>
        <w:tabs>
          <w:tab w:val="left" w:pos="142"/>
          <w:tab w:val="left" w:pos="468"/>
          <w:tab w:val="left" w:pos="567"/>
          <w:tab w:val="left" w:pos="851"/>
          <w:tab w:val="left" w:pos="993"/>
        </w:tabs>
        <w:ind w:left="0" w:firstLine="567"/>
        <w:jc w:val="both"/>
        <w:rPr>
          <w:b/>
          <w:color w:val="000000"/>
          <w:sz w:val="20"/>
          <w:szCs w:val="20"/>
        </w:rPr>
      </w:pPr>
      <w:r w:rsidRPr="00567749">
        <w:rPr>
          <w:b/>
          <w:color w:val="000000"/>
          <w:sz w:val="20"/>
          <w:szCs w:val="20"/>
        </w:rPr>
        <w:t>Užsakovo įsipareigojimai</w:t>
      </w:r>
    </w:p>
    <w:p w14:paraId="038FF8B4" w14:textId="77777777" w:rsidR="00567592" w:rsidRPr="00A225AA" w:rsidRDefault="00710B66" w:rsidP="00325C92">
      <w:pPr>
        <w:numPr>
          <w:ilvl w:val="1"/>
          <w:numId w:val="21"/>
        </w:numPr>
        <w:tabs>
          <w:tab w:val="left" w:pos="142"/>
          <w:tab w:val="left" w:pos="567"/>
          <w:tab w:val="left" w:pos="851"/>
          <w:tab w:val="left" w:pos="993"/>
        </w:tabs>
        <w:ind w:left="0" w:firstLine="567"/>
        <w:jc w:val="both"/>
        <w:rPr>
          <w:sz w:val="20"/>
          <w:szCs w:val="20"/>
        </w:rPr>
      </w:pPr>
      <w:r w:rsidRPr="00A225AA">
        <w:rPr>
          <w:sz w:val="20"/>
          <w:szCs w:val="20"/>
        </w:rPr>
        <w:t>Prieduose nu</w:t>
      </w:r>
      <w:r w:rsidR="00987B5D" w:rsidRPr="00A225AA">
        <w:rPr>
          <w:sz w:val="20"/>
          <w:szCs w:val="20"/>
        </w:rPr>
        <w:t>rodytais</w:t>
      </w:r>
      <w:r w:rsidRPr="00A225AA">
        <w:rPr>
          <w:sz w:val="20"/>
          <w:szCs w:val="20"/>
        </w:rPr>
        <w:t xml:space="preserve"> terminais</w:t>
      </w:r>
      <w:r w:rsidR="00C14266" w:rsidRPr="00A225AA">
        <w:rPr>
          <w:sz w:val="20"/>
          <w:szCs w:val="20"/>
        </w:rPr>
        <w:t xml:space="preserve"> raštu pateikti </w:t>
      </w:r>
      <w:r w:rsidR="00DE1699" w:rsidRPr="00A225AA">
        <w:rPr>
          <w:sz w:val="20"/>
          <w:szCs w:val="20"/>
        </w:rPr>
        <w:t xml:space="preserve">Vykdytojo prašomą </w:t>
      </w:r>
      <w:r w:rsidR="00C14266" w:rsidRPr="00A225AA">
        <w:rPr>
          <w:sz w:val="20"/>
          <w:szCs w:val="20"/>
        </w:rPr>
        <w:t>informaciją bei duomenis</w:t>
      </w:r>
      <w:r w:rsidR="00E54349" w:rsidRPr="00A225AA">
        <w:rPr>
          <w:sz w:val="20"/>
          <w:szCs w:val="20"/>
        </w:rPr>
        <w:t xml:space="preserve"> S</w:t>
      </w:r>
      <w:r w:rsidR="00C14266" w:rsidRPr="00A225AA">
        <w:rPr>
          <w:sz w:val="20"/>
          <w:szCs w:val="20"/>
        </w:rPr>
        <w:t xml:space="preserve">utarties </w:t>
      </w:r>
      <w:r w:rsidR="00001DC7" w:rsidRPr="00A225AA">
        <w:rPr>
          <w:sz w:val="20"/>
          <w:szCs w:val="20"/>
        </w:rPr>
        <w:t xml:space="preserve">ar jos </w:t>
      </w:r>
      <w:r w:rsidR="00DE1699" w:rsidRPr="00A225AA">
        <w:rPr>
          <w:sz w:val="20"/>
          <w:szCs w:val="20"/>
        </w:rPr>
        <w:t>P</w:t>
      </w:r>
      <w:r w:rsidR="00001DC7" w:rsidRPr="00A225AA">
        <w:rPr>
          <w:sz w:val="20"/>
          <w:szCs w:val="20"/>
        </w:rPr>
        <w:t xml:space="preserve">riedų </w:t>
      </w:r>
      <w:r w:rsidR="00DE1699" w:rsidRPr="00A225AA">
        <w:rPr>
          <w:sz w:val="20"/>
          <w:szCs w:val="20"/>
        </w:rPr>
        <w:t xml:space="preserve">sąlygų </w:t>
      </w:r>
      <w:r w:rsidRPr="00A225AA">
        <w:rPr>
          <w:sz w:val="20"/>
          <w:szCs w:val="20"/>
        </w:rPr>
        <w:t xml:space="preserve">tinkamam </w:t>
      </w:r>
      <w:r w:rsidR="00DE1699" w:rsidRPr="00A225AA">
        <w:rPr>
          <w:sz w:val="20"/>
          <w:szCs w:val="20"/>
        </w:rPr>
        <w:t>į</w:t>
      </w:r>
      <w:r w:rsidR="00C14266" w:rsidRPr="00A225AA">
        <w:rPr>
          <w:sz w:val="20"/>
          <w:szCs w:val="20"/>
        </w:rPr>
        <w:t>vykdymui.</w:t>
      </w:r>
    </w:p>
    <w:p w14:paraId="4544BCB3" w14:textId="77777777" w:rsidR="00951095" w:rsidRDefault="00C14266" w:rsidP="00951095">
      <w:pPr>
        <w:numPr>
          <w:ilvl w:val="1"/>
          <w:numId w:val="21"/>
        </w:numPr>
        <w:tabs>
          <w:tab w:val="left" w:pos="142"/>
          <w:tab w:val="left" w:pos="567"/>
          <w:tab w:val="left" w:pos="851"/>
          <w:tab w:val="left" w:pos="993"/>
          <w:tab w:val="num" w:pos="1440"/>
        </w:tabs>
        <w:ind w:left="0" w:firstLine="567"/>
        <w:jc w:val="both"/>
        <w:rPr>
          <w:sz w:val="20"/>
          <w:szCs w:val="20"/>
        </w:rPr>
      </w:pPr>
      <w:r w:rsidRPr="00A225AA">
        <w:rPr>
          <w:sz w:val="20"/>
          <w:szCs w:val="20"/>
        </w:rPr>
        <w:t xml:space="preserve">Per </w:t>
      </w:r>
      <w:r w:rsidR="00EC765F" w:rsidRPr="00A225AA">
        <w:rPr>
          <w:sz w:val="20"/>
          <w:szCs w:val="20"/>
        </w:rPr>
        <w:t xml:space="preserve">3 (tris) </w:t>
      </w:r>
      <w:r w:rsidRPr="00A225AA">
        <w:rPr>
          <w:sz w:val="20"/>
          <w:szCs w:val="20"/>
        </w:rPr>
        <w:t xml:space="preserve">darbo dienas raštu pranešti Vykdytojui </w:t>
      </w:r>
      <w:r w:rsidR="00DE1699" w:rsidRPr="00A225AA">
        <w:rPr>
          <w:sz w:val="20"/>
          <w:szCs w:val="20"/>
        </w:rPr>
        <w:t xml:space="preserve">su Užsakovo asmeniu ar jo ūkine – komercine veikla susijusios </w:t>
      </w:r>
      <w:r w:rsidRPr="00A225AA">
        <w:rPr>
          <w:sz w:val="20"/>
          <w:szCs w:val="20"/>
        </w:rPr>
        <w:t xml:space="preserve">informacijos bei duomenų pasikeitimus, turinčius įtakos </w:t>
      </w:r>
      <w:r w:rsidR="00E54349" w:rsidRPr="00A225AA">
        <w:rPr>
          <w:sz w:val="20"/>
          <w:szCs w:val="20"/>
        </w:rPr>
        <w:t>S</w:t>
      </w:r>
      <w:r w:rsidRPr="00A225AA">
        <w:rPr>
          <w:sz w:val="20"/>
          <w:szCs w:val="20"/>
        </w:rPr>
        <w:t xml:space="preserve">utarties </w:t>
      </w:r>
      <w:r w:rsidR="00DE1699" w:rsidRPr="00A225AA">
        <w:rPr>
          <w:sz w:val="20"/>
          <w:szCs w:val="20"/>
        </w:rPr>
        <w:t>ar P</w:t>
      </w:r>
      <w:r w:rsidR="00001DC7" w:rsidRPr="00A225AA">
        <w:rPr>
          <w:sz w:val="20"/>
          <w:szCs w:val="20"/>
        </w:rPr>
        <w:t xml:space="preserve">riedų </w:t>
      </w:r>
      <w:r w:rsidR="00DE1699" w:rsidRPr="00A225AA">
        <w:rPr>
          <w:sz w:val="20"/>
          <w:szCs w:val="20"/>
        </w:rPr>
        <w:t xml:space="preserve">sąlygų tinkamam </w:t>
      </w:r>
      <w:r w:rsidR="00587AD8" w:rsidRPr="00A225AA">
        <w:rPr>
          <w:sz w:val="20"/>
          <w:szCs w:val="20"/>
        </w:rPr>
        <w:t>į</w:t>
      </w:r>
      <w:r w:rsidRPr="00A225AA">
        <w:rPr>
          <w:sz w:val="20"/>
          <w:szCs w:val="20"/>
        </w:rPr>
        <w:t>vykdymui.</w:t>
      </w:r>
    </w:p>
    <w:p w14:paraId="7907F86A" w14:textId="77777777" w:rsidR="007A7903" w:rsidRPr="00951095" w:rsidRDefault="00DE1699" w:rsidP="00951095">
      <w:pPr>
        <w:numPr>
          <w:ilvl w:val="1"/>
          <w:numId w:val="21"/>
        </w:numPr>
        <w:tabs>
          <w:tab w:val="left" w:pos="142"/>
          <w:tab w:val="left" w:pos="567"/>
          <w:tab w:val="left" w:pos="851"/>
          <w:tab w:val="left" w:pos="993"/>
          <w:tab w:val="num" w:pos="1440"/>
        </w:tabs>
        <w:ind w:left="0" w:firstLine="567"/>
        <w:jc w:val="both"/>
        <w:rPr>
          <w:sz w:val="20"/>
          <w:szCs w:val="20"/>
        </w:rPr>
      </w:pPr>
      <w:r w:rsidRPr="00951095">
        <w:rPr>
          <w:color w:val="000000"/>
          <w:sz w:val="20"/>
          <w:szCs w:val="20"/>
        </w:rPr>
        <w:t xml:space="preserve">Priimti </w:t>
      </w:r>
      <w:r w:rsidR="00F46510" w:rsidRPr="00951095">
        <w:rPr>
          <w:color w:val="000000"/>
          <w:sz w:val="20"/>
          <w:szCs w:val="20"/>
        </w:rPr>
        <w:t xml:space="preserve">iš Vykdytojo </w:t>
      </w:r>
      <w:r w:rsidRPr="00951095">
        <w:rPr>
          <w:color w:val="000000"/>
          <w:sz w:val="20"/>
          <w:szCs w:val="20"/>
        </w:rPr>
        <w:t>P</w:t>
      </w:r>
      <w:r w:rsidR="00C14266" w:rsidRPr="00951095">
        <w:rPr>
          <w:color w:val="000000"/>
          <w:sz w:val="20"/>
          <w:szCs w:val="20"/>
        </w:rPr>
        <w:t>rieduose nurodytas paslaugas</w:t>
      </w:r>
      <w:r w:rsidR="00855CF9" w:rsidRPr="00951095">
        <w:rPr>
          <w:color w:val="000000"/>
          <w:sz w:val="20"/>
          <w:szCs w:val="20"/>
        </w:rPr>
        <w:t>, ar dalį paslaugų, jeigu jų pilnai atlikti negalima ne dėl Vykdytojo kaltės</w:t>
      </w:r>
      <w:r w:rsidR="00C14266" w:rsidRPr="00951095">
        <w:rPr>
          <w:color w:val="000000"/>
          <w:sz w:val="20"/>
          <w:szCs w:val="20"/>
        </w:rPr>
        <w:t xml:space="preserve">, </w:t>
      </w:r>
      <w:r w:rsidR="00001DC7" w:rsidRPr="00951095">
        <w:rPr>
          <w:color w:val="000000"/>
          <w:sz w:val="20"/>
          <w:szCs w:val="20"/>
        </w:rPr>
        <w:t xml:space="preserve">PVM </w:t>
      </w:r>
      <w:r w:rsidR="000F5339" w:rsidRPr="00951095">
        <w:rPr>
          <w:color w:val="000000"/>
          <w:sz w:val="20"/>
          <w:szCs w:val="20"/>
        </w:rPr>
        <w:t>sąskaitas</w:t>
      </w:r>
      <w:r w:rsidR="00F46510" w:rsidRPr="00951095">
        <w:rPr>
          <w:color w:val="000000"/>
          <w:sz w:val="20"/>
          <w:szCs w:val="20"/>
        </w:rPr>
        <w:t xml:space="preserve"> faktūras</w:t>
      </w:r>
      <w:r w:rsidR="00062440" w:rsidRPr="00951095">
        <w:rPr>
          <w:color w:val="000000"/>
          <w:sz w:val="20"/>
          <w:szCs w:val="20"/>
        </w:rPr>
        <w:t>,</w:t>
      </w:r>
      <w:r w:rsidR="00970FCF" w:rsidRPr="00951095">
        <w:rPr>
          <w:color w:val="000000"/>
          <w:sz w:val="20"/>
          <w:szCs w:val="20"/>
        </w:rPr>
        <w:t xml:space="preserve"> </w:t>
      </w:r>
      <w:r w:rsidR="00E54349" w:rsidRPr="00951095">
        <w:rPr>
          <w:color w:val="000000"/>
          <w:sz w:val="20"/>
          <w:szCs w:val="20"/>
        </w:rPr>
        <w:t>pasirašyti</w:t>
      </w:r>
      <w:r w:rsidR="00062440" w:rsidRPr="00951095">
        <w:rPr>
          <w:color w:val="000000"/>
          <w:sz w:val="20"/>
          <w:szCs w:val="20"/>
        </w:rPr>
        <w:t xml:space="preserve"> </w:t>
      </w:r>
      <w:r w:rsidR="00970FCF" w:rsidRPr="00951095">
        <w:rPr>
          <w:color w:val="000000"/>
          <w:sz w:val="20"/>
          <w:szCs w:val="20"/>
        </w:rPr>
        <w:t>priėmimo-perdavimo aktą</w:t>
      </w:r>
      <w:r w:rsidR="00AB6FD9" w:rsidRPr="00951095">
        <w:rPr>
          <w:color w:val="000000"/>
          <w:sz w:val="20"/>
          <w:szCs w:val="20"/>
        </w:rPr>
        <w:t xml:space="preserve"> </w:t>
      </w:r>
      <w:r w:rsidR="00E54349" w:rsidRPr="00951095">
        <w:rPr>
          <w:color w:val="000000"/>
          <w:sz w:val="20"/>
          <w:szCs w:val="20"/>
        </w:rPr>
        <w:t xml:space="preserve">(jei tai nurodyta </w:t>
      </w:r>
      <w:r w:rsidR="00970FCF" w:rsidRPr="00951095">
        <w:rPr>
          <w:color w:val="000000"/>
          <w:sz w:val="20"/>
          <w:szCs w:val="20"/>
        </w:rPr>
        <w:t>Priede)</w:t>
      </w:r>
      <w:r w:rsidR="00C14266" w:rsidRPr="00951095">
        <w:rPr>
          <w:color w:val="000000"/>
          <w:sz w:val="20"/>
          <w:szCs w:val="20"/>
        </w:rPr>
        <w:t>.</w:t>
      </w:r>
      <w:r w:rsidR="00305858" w:rsidRPr="00951095">
        <w:rPr>
          <w:color w:val="000000"/>
          <w:sz w:val="20"/>
          <w:szCs w:val="20"/>
        </w:rPr>
        <w:t xml:space="preserve"> </w:t>
      </w:r>
    </w:p>
    <w:p w14:paraId="41D1EF19" w14:textId="77777777" w:rsidR="00855CF9" w:rsidRPr="00DE1C5F" w:rsidRDefault="00305858" w:rsidP="00325C92">
      <w:pPr>
        <w:numPr>
          <w:ilvl w:val="1"/>
          <w:numId w:val="21"/>
        </w:numPr>
        <w:tabs>
          <w:tab w:val="left" w:pos="142"/>
          <w:tab w:val="left" w:pos="567"/>
          <w:tab w:val="left" w:pos="851"/>
          <w:tab w:val="left" w:pos="993"/>
          <w:tab w:val="num" w:pos="1440"/>
        </w:tabs>
        <w:ind w:left="0" w:firstLine="567"/>
        <w:jc w:val="both"/>
        <w:rPr>
          <w:color w:val="000000"/>
          <w:sz w:val="20"/>
          <w:szCs w:val="20"/>
        </w:rPr>
      </w:pPr>
      <w:r w:rsidRPr="00DE1C5F">
        <w:rPr>
          <w:color w:val="000000"/>
          <w:sz w:val="20"/>
          <w:szCs w:val="20"/>
        </w:rPr>
        <w:t xml:space="preserve">Jeigu </w:t>
      </w:r>
      <w:r w:rsidR="00970FCF" w:rsidRPr="00DE1C5F">
        <w:rPr>
          <w:color w:val="000000"/>
          <w:sz w:val="20"/>
          <w:szCs w:val="20"/>
        </w:rPr>
        <w:t>Užsakovas 10 (dešimt</w:t>
      </w:r>
      <w:r w:rsidR="00987B5D" w:rsidRPr="00DE1C5F">
        <w:rPr>
          <w:color w:val="000000"/>
          <w:sz w:val="20"/>
          <w:szCs w:val="20"/>
        </w:rPr>
        <w:t>ies</w:t>
      </w:r>
      <w:r w:rsidR="00970FCF" w:rsidRPr="00DE1C5F">
        <w:rPr>
          <w:color w:val="000000"/>
          <w:sz w:val="20"/>
          <w:szCs w:val="20"/>
        </w:rPr>
        <w:t xml:space="preserve">) </w:t>
      </w:r>
      <w:r w:rsidR="00987B5D" w:rsidRPr="00DE1C5F">
        <w:rPr>
          <w:color w:val="000000"/>
          <w:sz w:val="20"/>
          <w:szCs w:val="20"/>
        </w:rPr>
        <w:t xml:space="preserve">kalendorinių </w:t>
      </w:r>
      <w:r w:rsidR="00970FCF" w:rsidRPr="00DE1C5F">
        <w:rPr>
          <w:color w:val="000000"/>
          <w:sz w:val="20"/>
          <w:szCs w:val="20"/>
        </w:rPr>
        <w:t>dienų laikotarpyje</w:t>
      </w:r>
      <w:r w:rsidR="006742E2" w:rsidRPr="00DE1C5F">
        <w:rPr>
          <w:color w:val="000000"/>
          <w:sz w:val="20"/>
          <w:szCs w:val="20"/>
        </w:rPr>
        <w:t xml:space="preserve"> po </w:t>
      </w:r>
      <w:r w:rsidR="00924CCC" w:rsidRPr="00DE1C5F">
        <w:rPr>
          <w:color w:val="000000"/>
          <w:sz w:val="20"/>
          <w:szCs w:val="20"/>
        </w:rPr>
        <w:t xml:space="preserve">priėmimo – perdavimo </w:t>
      </w:r>
      <w:r w:rsidR="00880389" w:rsidRPr="00DE1C5F">
        <w:rPr>
          <w:color w:val="000000"/>
          <w:sz w:val="20"/>
          <w:szCs w:val="20"/>
        </w:rPr>
        <w:t>akto</w:t>
      </w:r>
      <w:r w:rsidR="003E6463" w:rsidRPr="00DE1C5F">
        <w:rPr>
          <w:color w:val="000000"/>
          <w:sz w:val="20"/>
          <w:szCs w:val="20"/>
        </w:rPr>
        <w:t xml:space="preserve"> (jei tai nurodyta Priede)</w:t>
      </w:r>
      <w:r w:rsidR="00880389" w:rsidRPr="00DE1C5F">
        <w:rPr>
          <w:color w:val="000000"/>
          <w:sz w:val="20"/>
          <w:szCs w:val="20"/>
        </w:rPr>
        <w:t xml:space="preserve"> </w:t>
      </w:r>
      <w:r w:rsidR="00924CCC" w:rsidRPr="00DE1C5F">
        <w:rPr>
          <w:color w:val="000000"/>
          <w:sz w:val="20"/>
          <w:szCs w:val="20"/>
        </w:rPr>
        <w:t>pateikimo</w:t>
      </w:r>
      <w:r w:rsidR="00A34C58" w:rsidRPr="00DE1C5F">
        <w:rPr>
          <w:color w:val="000000"/>
          <w:sz w:val="20"/>
          <w:szCs w:val="20"/>
        </w:rPr>
        <w:t xml:space="preserve"> </w:t>
      </w:r>
      <w:r w:rsidR="00880389" w:rsidRPr="00DE1C5F">
        <w:rPr>
          <w:color w:val="000000"/>
          <w:sz w:val="20"/>
          <w:szCs w:val="20"/>
        </w:rPr>
        <w:t xml:space="preserve">Užsakovui </w:t>
      </w:r>
      <w:r w:rsidR="00A34C58" w:rsidRPr="00DE1C5F">
        <w:rPr>
          <w:color w:val="000000"/>
          <w:sz w:val="20"/>
          <w:szCs w:val="20"/>
        </w:rPr>
        <w:t>dienos</w:t>
      </w:r>
      <w:r w:rsidR="00970FCF" w:rsidRPr="00DE1C5F">
        <w:rPr>
          <w:color w:val="000000"/>
          <w:sz w:val="20"/>
          <w:szCs w:val="20"/>
        </w:rPr>
        <w:t xml:space="preserve"> nepasirašo priėmimo </w:t>
      </w:r>
      <w:r w:rsidR="004D143A" w:rsidRPr="00DE1C5F">
        <w:rPr>
          <w:color w:val="000000"/>
          <w:sz w:val="20"/>
          <w:szCs w:val="20"/>
        </w:rPr>
        <w:t>–</w:t>
      </w:r>
      <w:r w:rsidR="00970FCF" w:rsidRPr="00DE1C5F">
        <w:rPr>
          <w:color w:val="000000"/>
          <w:sz w:val="20"/>
          <w:szCs w:val="20"/>
        </w:rPr>
        <w:t xml:space="preserve"> perdavimo akto</w:t>
      </w:r>
      <w:r w:rsidR="00880389" w:rsidRPr="00DE1C5F">
        <w:rPr>
          <w:color w:val="000000"/>
          <w:sz w:val="20"/>
          <w:szCs w:val="20"/>
        </w:rPr>
        <w:t xml:space="preserve"> ir (</w:t>
      </w:r>
      <w:r w:rsidR="000F5339" w:rsidRPr="00DE1C5F">
        <w:rPr>
          <w:color w:val="000000"/>
          <w:sz w:val="20"/>
          <w:szCs w:val="20"/>
        </w:rPr>
        <w:t>ar</w:t>
      </w:r>
      <w:r w:rsidR="00880389" w:rsidRPr="00DE1C5F">
        <w:rPr>
          <w:color w:val="000000"/>
          <w:sz w:val="20"/>
          <w:szCs w:val="20"/>
        </w:rPr>
        <w:t>)</w:t>
      </w:r>
      <w:r w:rsidR="000F5339" w:rsidRPr="00DE1C5F">
        <w:rPr>
          <w:color w:val="000000"/>
          <w:sz w:val="20"/>
          <w:szCs w:val="20"/>
        </w:rPr>
        <w:t xml:space="preserve"> </w:t>
      </w:r>
      <w:r w:rsidR="00062440" w:rsidRPr="00DE1C5F">
        <w:rPr>
          <w:color w:val="000000"/>
          <w:sz w:val="20"/>
          <w:szCs w:val="20"/>
        </w:rPr>
        <w:t xml:space="preserve">nepriima </w:t>
      </w:r>
      <w:r w:rsidR="000F5339" w:rsidRPr="00DE1C5F">
        <w:rPr>
          <w:color w:val="000000"/>
          <w:sz w:val="20"/>
          <w:szCs w:val="20"/>
        </w:rPr>
        <w:t xml:space="preserve">PVM sąskaitos </w:t>
      </w:r>
      <w:r w:rsidR="00222554" w:rsidRPr="00DE1C5F">
        <w:rPr>
          <w:color w:val="000000"/>
          <w:sz w:val="20"/>
          <w:szCs w:val="20"/>
        </w:rPr>
        <w:t xml:space="preserve"> faktūros</w:t>
      </w:r>
      <w:r w:rsidR="00970FCF" w:rsidRPr="00DE1C5F">
        <w:rPr>
          <w:color w:val="000000"/>
          <w:sz w:val="20"/>
          <w:szCs w:val="20"/>
        </w:rPr>
        <w:t xml:space="preserve"> ir nepareiškia raštu Vykdytojui pagrįstų pretenzijų dėl suteiktų paslaugų</w:t>
      </w:r>
      <w:r w:rsidR="00907D4F" w:rsidRPr="00DE1C5F">
        <w:rPr>
          <w:color w:val="000000"/>
          <w:sz w:val="20"/>
          <w:szCs w:val="20"/>
        </w:rPr>
        <w:t xml:space="preserve">, laikoma, kad Užsakovas pretenzijų Vykdytojui neturi ir Vykdytojas įvykdė </w:t>
      </w:r>
      <w:r w:rsidR="00927ADE" w:rsidRPr="00DE1C5F">
        <w:rPr>
          <w:color w:val="000000"/>
          <w:sz w:val="20"/>
          <w:szCs w:val="20"/>
        </w:rPr>
        <w:t>savo įsipareigojimus pagal šią S</w:t>
      </w:r>
      <w:r w:rsidR="00907D4F" w:rsidRPr="00DE1C5F">
        <w:rPr>
          <w:color w:val="000000"/>
          <w:sz w:val="20"/>
          <w:szCs w:val="20"/>
        </w:rPr>
        <w:t>utartį ir (ar) jos Priedus.</w:t>
      </w:r>
      <w:r w:rsidRPr="00DE1C5F">
        <w:rPr>
          <w:color w:val="000000"/>
          <w:sz w:val="20"/>
          <w:szCs w:val="20"/>
        </w:rPr>
        <w:t xml:space="preserve"> </w:t>
      </w:r>
    </w:p>
    <w:p w14:paraId="2DCE5DD6" w14:textId="77777777" w:rsidR="005708C1" w:rsidRPr="00A225AA" w:rsidRDefault="005708C1" w:rsidP="00325C92">
      <w:pPr>
        <w:numPr>
          <w:ilvl w:val="1"/>
          <w:numId w:val="21"/>
        </w:numPr>
        <w:tabs>
          <w:tab w:val="left" w:pos="142"/>
          <w:tab w:val="left" w:pos="567"/>
          <w:tab w:val="left" w:pos="851"/>
          <w:tab w:val="left" w:pos="993"/>
          <w:tab w:val="num" w:pos="1440"/>
        </w:tabs>
        <w:ind w:left="0" w:firstLine="567"/>
        <w:jc w:val="both"/>
        <w:rPr>
          <w:sz w:val="20"/>
          <w:szCs w:val="20"/>
        </w:rPr>
      </w:pPr>
      <w:bookmarkStart w:id="2" w:name="_Hlk512268833"/>
      <w:r w:rsidRPr="00A225AA">
        <w:rPr>
          <w:sz w:val="20"/>
          <w:szCs w:val="20"/>
        </w:rPr>
        <w:t xml:space="preserve">Jei paslaugų tinkamam atlikimui Vykdytojas privalo patekti į patalpas ir/ar teritoriją Užsakovas užtikrina, kad patekimas į patalpas ir/ar teritoriją bus teisėtas ir nepažeis trečiųjų asmenų teisių ir teisėtų interesų. </w:t>
      </w:r>
    </w:p>
    <w:bookmarkEnd w:id="2"/>
    <w:p w14:paraId="60F2A6B8" w14:textId="77777777" w:rsidR="00C14266" w:rsidRPr="00A225AA" w:rsidRDefault="00C14266" w:rsidP="00325C92">
      <w:pPr>
        <w:numPr>
          <w:ilvl w:val="1"/>
          <w:numId w:val="21"/>
        </w:numPr>
        <w:tabs>
          <w:tab w:val="left" w:pos="142"/>
          <w:tab w:val="left" w:pos="567"/>
          <w:tab w:val="left" w:pos="851"/>
          <w:tab w:val="left" w:pos="993"/>
          <w:tab w:val="num" w:pos="1440"/>
        </w:tabs>
        <w:ind w:left="0" w:firstLine="567"/>
        <w:jc w:val="both"/>
        <w:rPr>
          <w:sz w:val="20"/>
          <w:szCs w:val="20"/>
        </w:rPr>
      </w:pPr>
      <w:r w:rsidRPr="00A225AA">
        <w:rPr>
          <w:color w:val="000000"/>
          <w:sz w:val="20"/>
          <w:szCs w:val="20"/>
        </w:rPr>
        <w:t>Be Vykdytojo sutikimo</w:t>
      </w:r>
      <w:r w:rsidR="00927ADE" w:rsidRPr="00A225AA">
        <w:rPr>
          <w:color w:val="000000"/>
          <w:sz w:val="20"/>
          <w:szCs w:val="20"/>
        </w:rPr>
        <w:t xml:space="preserve"> nesudaryti darbo ar autorinės S</w:t>
      </w:r>
      <w:r w:rsidRPr="00A225AA">
        <w:rPr>
          <w:color w:val="000000"/>
          <w:sz w:val="20"/>
          <w:szCs w:val="20"/>
        </w:rPr>
        <w:t xml:space="preserve">utarties su Vykdytojo darbuotoju ar kitais būdais nesinaudoti </w:t>
      </w:r>
      <w:r w:rsidRPr="00A225AA">
        <w:rPr>
          <w:sz w:val="20"/>
          <w:szCs w:val="20"/>
        </w:rPr>
        <w:t>Vykdytojo darbuotojų tiesioginėmis paslaugomis.</w:t>
      </w:r>
    </w:p>
    <w:p w14:paraId="57F2C1BA" w14:textId="77777777" w:rsidR="004107C0" w:rsidRPr="00A225AA" w:rsidRDefault="004107C0" w:rsidP="004107C0">
      <w:pPr>
        <w:numPr>
          <w:ilvl w:val="1"/>
          <w:numId w:val="21"/>
        </w:numPr>
        <w:tabs>
          <w:tab w:val="left" w:pos="0"/>
          <w:tab w:val="left" w:pos="284"/>
          <w:tab w:val="left" w:pos="360"/>
        </w:tabs>
        <w:jc w:val="both"/>
        <w:rPr>
          <w:sz w:val="20"/>
          <w:szCs w:val="20"/>
        </w:rPr>
      </w:pPr>
      <w:r w:rsidRPr="00A225AA">
        <w:rPr>
          <w:sz w:val="20"/>
          <w:szCs w:val="20"/>
        </w:rPr>
        <w:t>Visi Užsakovo pranešimai, reikalavimai turi būti pateikti Vykdytojui raštu.</w:t>
      </w:r>
    </w:p>
    <w:p w14:paraId="16FED118" w14:textId="77777777" w:rsidR="00FD4B67" w:rsidRPr="00A225AA" w:rsidRDefault="00FD4B67" w:rsidP="00325C92">
      <w:pPr>
        <w:numPr>
          <w:ilvl w:val="1"/>
          <w:numId w:val="21"/>
        </w:numPr>
        <w:tabs>
          <w:tab w:val="left" w:pos="142"/>
          <w:tab w:val="left" w:pos="567"/>
          <w:tab w:val="left" w:pos="851"/>
          <w:tab w:val="left" w:pos="993"/>
          <w:tab w:val="num" w:pos="1440"/>
        </w:tabs>
        <w:ind w:left="0" w:firstLine="567"/>
        <w:jc w:val="both"/>
        <w:rPr>
          <w:sz w:val="20"/>
          <w:szCs w:val="20"/>
        </w:rPr>
      </w:pPr>
      <w:bookmarkStart w:id="3" w:name="_Hlk512268791"/>
      <w:r w:rsidRPr="00A225AA">
        <w:rPr>
          <w:sz w:val="20"/>
          <w:szCs w:val="20"/>
        </w:rPr>
        <w:t>Neplatinti ir nekopijuoti tretiesiems asmenims Vykdytojo paruoštą dokumentaciją</w:t>
      </w:r>
      <w:r w:rsidR="00764B5D">
        <w:rPr>
          <w:sz w:val="20"/>
          <w:szCs w:val="20"/>
        </w:rPr>
        <w:t>, išskyrus subjektus, kurie pagal teisės aktais suteiktą kompetenciją turi teisę reikalauti tokios dokumentacijos</w:t>
      </w:r>
      <w:r w:rsidR="00764B5D" w:rsidRPr="00A225AA">
        <w:rPr>
          <w:sz w:val="20"/>
          <w:szCs w:val="20"/>
        </w:rPr>
        <w:t>.</w:t>
      </w:r>
    </w:p>
    <w:bookmarkEnd w:id="3"/>
    <w:p w14:paraId="48A83500" w14:textId="77777777" w:rsidR="00C14266" w:rsidRPr="00567749" w:rsidRDefault="00C14266" w:rsidP="00325C92">
      <w:pPr>
        <w:numPr>
          <w:ilvl w:val="0"/>
          <w:numId w:val="21"/>
        </w:numPr>
        <w:tabs>
          <w:tab w:val="left" w:pos="142"/>
          <w:tab w:val="left" w:pos="567"/>
          <w:tab w:val="left" w:pos="851"/>
          <w:tab w:val="left" w:pos="993"/>
        </w:tabs>
        <w:ind w:left="0" w:firstLine="567"/>
        <w:jc w:val="both"/>
        <w:rPr>
          <w:sz w:val="20"/>
          <w:szCs w:val="20"/>
        </w:rPr>
      </w:pPr>
      <w:r w:rsidRPr="00567749">
        <w:rPr>
          <w:b/>
          <w:sz w:val="20"/>
          <w:szCs w:val="20"/>
        </w:rPr>
        <w:t>Atsiskaitymų tvarka ir paslaugų ar prekių perdavimo sąlygos</w:t>
      </w:r>
    </w:p>
    <w:p w14:paraId="78060C13" w14:textId="77777777" w:rsidR="00C14266" w:rsidRPr="00D76110" w:rsidRDefault="00C14266" w:rsidP="00325C92">
      <w:pPr>
        <w:numPr>
          <w:ilvl w:val="1"/>
          <w:numId w:val="21"/>
        </w:numPr>
        <w:tabs>
          <w:tab w:val="left" w:pos="142"/>
          <w:tab w:val="left" w:pos="567"/>
          <w:tab w:val="left" w:pos="851"/>
          <w:tab w:val="left" w:pos="993"/>
        </w:tabs>
        <w:ind w:left="0" w:firstLine="567"/>
        <w:jc w:val="both"/>
        <w:rPr>
          <w:sz w:val="20"/>
          <w:szCs w:val="20"/>
        </w:rPr>
      </w:pPr>
      <w:r w:rsidRPr="00D76110">
        <w:rPr>
          <w:sz w:val="20"/>
          <w:szCs w:val="20"/>
        </w:rPr>
        <w:t>Už</w:t>
      </w:r>
      <w:r w:rsidR="00F46510" w:rsidRPr="00D76110">
        <w:rPr>
          <w:sz w:val="20"/>
          <w:szCs w:val="20"/>
        </w:rPr>
        <w:t xml:space="preserve"> Vykdytojo atliktas paslaugas</w:t>
      </w:r>
      <w:r w:rsidRPr="00D76110">
        <w:rPr>
          <w:sz w:val="20"/>
          <w:szCs w:val="20"/>
        </w:rPr>
        <w:t xml:space="preserve">, Užsakovas privalo </w:t>
      </w:r>
      <w:r w:rsidR="00F46510" w:rsidRPr="00D76110">
        <w:rPr>
          <w:sz w:val="20"/>
          <w:szCs w:val="20"/>
        </w:rPr>
        <w:t>su</w:t>
      </w:r>
      <w:r w:rsidRPr="00D76110">
        <w:rPr>
          <w:sz w:val="20"/>
          <w:szCs w:val="20"/>
        </w:rPr>
        <w:t xml:space="preserve">mokėti </w:t>
      </w:r>
      <w:r w:rsidR="00DE1699" w:rsidRPr="00D76110">
        <w:rPr>
          <w:sz w:val="20"/>
          <w:szCs w:val="20"/>
        </w:rPr>
        <w:t>P</w:t>
      </w:r>
      <w:r w:rsidR="0003669C" w:rsidRPr="00D76110">
        <w:rPr>
          <w:sz w:val="20"/>
          <w:szCs w:val="20"/>
        </w:rPr>
        <w:t>rieduose nustatytais terminais</w:t>
      </w:r>
      <w:r w:rsidR="00F46510" w:rsidRPr="00D76110">
        <w:rPr>
          <w:sz w:val="20"/>
          <w:szCs w:val="20"/>
        </w:rPr>
        <w:t xml:space="preserve"> ir tvarka</w:t>
      </w:r>
      <w:r w:rsidR="0003669C" w:rsidRPr="00D76110">
        <w:rPr>
          <w:sz w:val="20"/>
          <w:szCs w:val="20"/>
        </w:rPr>
        <w:t>.</w:t>
      </w:r>
    </w:p>
    <w:p w14:paraId="1B0A3542" w14:textId="77777777" w:rsidR="007D5532" w:rsidRPr="00D76110" w:rsidRDefault="00A43F88" w:rsidP="00686EAC">
      <w:pPr>
        <w:numPr>
          <w:ilvl w:val="1"/>
          <w:numId w:val="21"/>
        </w:numPr>
        <w:tabs>
          <w:tab w:val="left" w:pos="142"/>
          <w:tab w:val="left" w:pos="567"/>
          <w:tab w:val="left" w:pos="851"/>
          <w:tab w:val="left" w:pos="993"/>
        </w:tabs>
        <w:ind w:left="0" w:firstLine="567"/>
        <w:jc w:val="both"/>
        <w:rPr>
          <w:sz w:val="20"/>
          <w:szCs w:val="20"/>
        </w:rPr>
      </w:pPr>
      <w:r w:rsidRPr="00D76110">
        <w:rPr>
          <w:sz w:val="20"/>
          <w:szCs w:val="20"/>
        </w:rPr>
        <w:t xml:space="preserve">Užsakovas sutinka, kad Vykdytojo </w:t>
      </w:r>
      <w:r w:rsidR="000F5339" w:rsidRPr="00D76110">
        <w:rPr>
          <w:sz w:val="20"/>
          <w:szCs w:val="20"/>
        </w:rPr>
        <w:t xml:space="preserve">išrašytos PVM sąskaitos </w:t>
      </w:r>
      <w:r w:rsidRPr="00D76110">
        <w:rPr>
          <w:sz w:val="20"/>
          <w:szCs w:val="20"/>
        </w:rPr>
        <w:t xml:space="preserve">faktūros </w:t>
      </w:r>
      <w:r w:rsidR="00EE027D" w:rsidRPr="00D76110">
        <w:rPr>
          <w:sz w:val="20"/>
          <w:szCs w:val="20"/>
        </w:rPr>
        <w:t>gali būti</w:t>
      </w:r>
      <w:r w:rsidRPr="00D76110">
        <w:rPr>
          <w:sz w:val="20"/>
          <w:szCs w:val="20"/>
        </w:rPr>
        <w:t xml:space="preserve"> pateikiamos elektroniniu paštu</w:t>
      </w:r>
      <w:r w:rsidR="004220C2" w:rsidRPr="00D76110">
        <w:rPr>
          <w:sz w:val="20"/>
          <w:szCs w:val="20"/>
        </w:rPr>
        <w:t>,</w:t>
      </w:r>
      <w:r w:rsidR="00A34C58" w:rsidRPr="00D76110">
        <w:rPr>
          <w:strike/>
          <w:sz w:val="20"/>
          <w:szCs w:val="20"/>
        </w:rPr>
        <w:t xml:space="preserve"> </w:t>
      </w:r>
      <w:r w:rsidR="003707B2" w:rsidRPr="00D76110">
        <w:rPr>
          <w:sz w:val="20"/>
          <w:szCs w:val="20"/>
        </w:rPr>
        <w:t>nurodytais Prieduose</w:t>
      </w:r>
      <w:r w:rsidR="00487FA2" w:rsidRPr="00D76110">
        <w:rPr>
          <w:sz w:val="20"/>
          <w:szCs w:val="20"/>
        </w:rPr>
        <w:t xml:space="preserve">. Tokiu atveju, Užsakovas įsipareigoja </w:t>
      </w:r>
      <w:r w:rsidR="009052C8" w:rsidRPr="00D76110">
        <w:rPr>
          <w:sz w:val="20"/>
          <w:szCs w:val="20"/>
        </w:rPr>
        <w:t xml:space="preserve">patvirtinti bei </w:t>
      </w:r>
      <w:r w:rsidR="00487FA2" w:rsidRPr="00D76110">
        <w:rPr>
          <w:sz w:val="20"/>
          <w:szCs w:val="20"/>
        </w:rPr>
        <w:t>patikrinti elektr</w:t>
      </w:r>
      <w:r w:rsidR="000F5339" w:rsidRPr="00D76110">
        <w:rPr>
          <w:sz w:val="20"/>
          <w:szCs w:val="20"/>
        </w:rPr>
        <w:t>oniniu paštu gautą PVM sąskaitą f</w:t>
      </w:r>
      <w:r w:rsidR="00487FA2" w:rsidRPr="00D76110">
        <w:rPr>
          <w:sz w:val="20"/>
          <w:szCs w:val="20"/>
        </w:rPr>
        <w:t xml:space="preserve">aktūrą ir įsitraukti </w:t>
      </w:r>
      <w:r w:rsidR="000F5339" w:rsidRPr="00D76110">
        <w:rPr>
          <w:sz w:val="20"/>
          <w:szCs w:val="20"/>
        </w:rPr>
        <w:t xml:space="preserve">į gautų PVM sąskaitų </w:t>
      </w:r>
      <w:r w:rsidR="00487FA2" w:rsidRPr="00D76110">
        <w:rPr>
          <w:sz w:val="20"/>
          <w:szCs w:val="20"/>
        </w:rPr>
        <w:t xml:space="preserve">faktūrų registrą. </w:t>
      </w:r>
    </w:p>
    <w:p w14:paraId="71A9DE4B" w14:textId="77777777" w:rsidR="00855CF9" w:rsidRPr="00A225AA" w:rsidRDefault="00855CF9" w:rsidP="00325C92">
      <w:pPr>
        <w:numPr>
          <w:ilvl w:val="1"/>
          <w:numId w:val="21"/>
        </w:numPr>
        <w:tabs>
          <w:tab w:val="left" w:pos="142"/>
          <w:tab w:val="left" w:pos="567"/>
          <w:tab w:val="left" w:pos="851"/>
          <w:tab w:val="left" w:pos="993"/>
        </w:tabs>
        <w:ind w:left="0" w:firstLine="567"/>
        <w:jc w:val="both"/>
        <w:rPr>
          <w:sz w:val="20"/>
          <w:szCs w:val="20"/>
        </w:rPr>
      </w:pPr>
      <w:r w:rsidRPr="00D76110">
        <w:rPr>
          <w:sz w:val="20"/>
          <w:szCs w:val="20"/>
        </w:rPr>
        <w:t>Vykdytojas turi teisę išrašyti PVM sąskaitą faktūrą</w:t>
      </w:r>
      <w:r w:rsidRPr="00A225AA">
        <w:rPr>
          <w:sz w:val="20"/>
          <w:szCs w:val="20"/>
        </w:rPr>
        <w:t xml:space="preserve"> proporcingai atliktų darbų/paslaugų daliai, jeigu ilgiau kaip 5 darbo dienas Vykdytojas negali užbaigti darbų/paslaugų dėl Užsakovo ar Užsakovo pasirinktų trečiųjų asmenų  kaltės ar delsimo.</w:t>
      </w:r>
    </w:p>
    <w:p w14:paraId="1CC1E1BA" w14:textId="77777777" w:rsidR="0065029D" w:rsidRPr="00A225AA" w:rsidRDefault="00120BA1" w:rsidP="00325C92">
      <w:pPr>
        <w:numPr>
          <w:ilvl w:val="1"/>
          <w:numId w:val="21"/>
        </w:numPr>
        <w:tabs>
          <w:tab w:val="left" w:pos="142"/>
          <w:tab w:val="left" w:pos="567"/>
          <w:tab w:val="left" w:pos="851"/>
          <w:tab w:val="left" w:pos="993"/>
        </w:tabs>
        <w:ind w:left="0" w:firstLine="567"/>
        <w:jc w:val="both"/>
        <w:rPr>
          <w:sz w:val="20"/>
          <w:szCs w:val="20"/>
        </w:rPr>
      </w:pPr>
      <w:r w:rsidRPr="00A225AA">
        <w:rPr>
          <w:sz w:val="20"/>
          <w:szCs w:val="20"/>
        </w:rPr>
        <w:t>Visos</w:t>
      </w:r>
      <w:r w:rsidR="008914C2">
        <w:rPr>
          <w:sz w:val="20"/>
          <w:szCs w:val="20"/>
        </w:rPr>
        <w:t xml:space="preserve"> </w:t>
      </w:r>
      <w:r w:rsidR="00732C4C" w:rsidRPr="00A225AA">
        <w:rPr>
          <w:sz w:val="20"/>
          <w:szCs w:val="20"/>
        </w:rPr>
        <w:t>Prieduose nurodytos sumos mokamos</w:t>
      </w:r>
      <w:r w:rsidR="002D472D" w:rsidRPr="00A225AA">
        <w:rPr>
          <w:sz w:val="20"/>
          <w:szCs w:val="20"/>
        </w:rPr>
        <w:t xml:space="preserve"> eurais</w:t>
      </w:r>
      <w:r w:rsidR="00732C4C" w:rsidRPr="00A225AA">
        <w:rPr>
          <w:sz w:val="20"/>
          <w:szCs w:val="20"/>
        </w:rPr>
        <w:t>.</w:t>
      </w:r>
      <w:r w:rsidR="00F03AD6" w:rsidRPr="00A225AA">
        <w:rPr>
          <w:sz w:val="20"/>
          <w:szCs w:val="20"/>
        </w:rPr>
        <w:t xml:space="preserve"> </w:t>
      </w:r>
    </w:p>
    <w:p w14:paraId="54FD676C" w14:textId="77777777" w:rsidR="00C14266" w:rsidRPr="00A225AA" w:rsidRDefault="00C14266" w:rsidP="00325C92">
      <w:pPr>
        <w:numPr>
          <w:ilvl w:val="1"/>
          <w:numId w:val="21"/>
        </w:numPr>
        <w:tabs>
          <w:tab w:val="left" w:pos="142"/>
          <w:tab w:val="left" w:pos="567"/>
          <w:tab w:val="left" w:pos="851"/>
          <w:tab w:val="left" w:pos="993"/>
        </w:tabs>
        <w:ind w:left="0" w:firstLine="567"/>
        <w:jc w:val="both"/>
        <w:rPr>
          <w:sz w:val="20"/>
          <w:szCs w:val="20"/>
        </w:rPr>
      </w:pPr>
      <w:r w:rsidRPr="00A225AA">
        <w:rPr>
          <w:sz w:val="20"/>
          <w:szCs w:val="20"/>
        </w:rPr>
        <w:t>Pasibaigus nustatytiems atsiskaitymo terminams Užsakovas moka Vykdytojui 0,</w:t>
      </w:r>
      <w:r w:rsidR="001715DC" w:rsidRPr="00A225AA">
        <w:rPr>
          <w:sz w:val="20"/>
          <w:szCs w:val="20"/>
        </w:rPr>
        <w:t>0</w:t>
      </w:r>
      <w:r w:rsidR="009F73FE" w:rsidRPr="00A225AA">
        <w:rPr>
          <w:sz w:val="20"/>
          <w:szCs w:val="20"/>
        </w:rPr>
        <w:t>7</w:t>
      </w:r>
      <w:r w:rsidRPr="00A225AA">
        <w:rPr>
          <w:sz w:val="20"/>
          <w:szCs w:val="20"/>
        </w:rPr>
        <w:t xml:space="preserve"> % dydžio delspinigius už kiekvieną pradelstą </w:t>
      </w:r>
      <w:r w:rsidR="00F46510" w:rsidRPr="00A225AA">
        <w:rPr>
          <w:sz w:val="20"/>
          <w:szCs w:val="20"/>
        </w:rPr>
        <w:t xml:space="preserve">atsiskaityti </w:t>
      </w:r>
      <w:r w:rsidRPr="00A225AA">
        <w:rPr>
          <w:sz w:val="20"/>
          <w:szCs w:val="20"/>
        </w:rPr>
        <w:t xml:space="preserve">dieną nuo </w:t>
      </w:r>
      <w:r w:rsidR="0003669C" w:rsidRPr="00A225AA">
        <w:rPr>
          <w:sz w:val="20"/>
          <w:szCs w:val="20"/>
        </w:rPr>
        <w:t xml:space="preserve">likusios </w:t>
      </w:r>
      <w:r w:rsidRPr="00A225AA">
        <w:rPr>
          <w:sz w:val="20"/>
          <w:szCs w:val="20"/>
        </w:rPr>
        <w:t>nesumokėtos sumos ar jos dalies.</w:t>
      </w:r>
    </w:p>
    <w:p w14:paraId="187585AF" w14:textId="77777777" w:rsidR="00FD4B67" w:rsidRPr="00A225AA" w:rsidRDefault="00C14266" w:rsidP="00325C92">
      <w:pPr>
        <w:numPr>
          <w:ilvl w:val="1"/>
          <w:numId w:val="21"/>
        </w:numPr>
        <w:tabs>
          <w:tab w:val="left" w:pos="142"/>
          <w:tab w:val="left" w:pos="567"/>
          <w:tab w:val="left" w:pos="851"/>
          <w:tab w:val="left" w:pos="993"/>
        </w:tabs>
        <w:ind w:left="0" w:firstLine="567"/>
        <w:jc w:val="both"/>
        <w:rPr>
          <w:sz w:val="20"/>
          <w:szCs w:val="20"/>
        </w:rPr>
      </w:pPr>
      <w:r w:rsidRPr="00A225AA">
        <w:rPr>
          <w:sz w:val="20"/>
          <w:szCs w:val="20"/>
        </w:rPr>
        <w:t>Vykdytojo išlaidas, susijusias su skolų išieškojimu</w:t>
      </w:r>
      <w:r w:rsidR="00424CAE" w:rsidRPr="00A225AA">
        <w:rPr>
          <w:sz w:val="20"/>
          <w:szCs w:val="20"/>
        </w:rPr>
        <w:t xml:space="preserve"> už </w:t>
      </w:r>
      <w:r w:rsidR="00F46510" w:rsidRPr="00A225AA">
        <w:rPr>
          <w:sz w:val="20"/>
          <w:szCs w:val="20"/>
        </w:rPr>
        <w:t xml:space="preserve">Užsakovui </w:t>
      </w:r>
      <w:r w:rsidR="00424CAE" w:rsidRPr="00A225AA">
        <w:rPr>
          <w:sz w:val="20"/>
          <w:szCs w:val="20"/>
        </w:rPr>
        <w:t>suteiktas paslaugas</w:t>
      </w:r>
      <w:r w:rsidRPr="00A225AA">
        <w:rPr>
          <w:sz w:val="20"/>
          <w:szCs w:val="20"/>
        </w:rPr>
        <w:t>, kompensuoja Užsakovas L</w:t>
      </w:r>
      <w:r w:rsidR="00A34C58" w:rsidRPr="00A225AA">
        <w:rPr>
          <w:sz w:val="20"/>
          <w:szCs w:val="20"/>
        </w:rPr>
        <w:t xml:space="preserve">ietuvos </w:t>
      </w:r>
      <w:r w:rsidRPr="00A225AA">
        <w:rPr>
          <w:sz w:val="20"/>
          <w:szCs w:val="20"/>
        </w:rPr>
        <w:t>R</w:t>
      </w:r>
      <w:r w:rsidR="00A34C58" w:rsidRPr="00A225AA">
        <w:rPr>
          <w:sz w:val="20"/>
          <w:szCs w:val="20"/>
        </w:rPr>
        <w:t>espublikos</w:t>
      </w:r>
      <w:r w:rsidRPr="00A225AA">
        <w:rPr>
          <w:sz w:val="20"/>
          <w:szCs w:val="20"/>
        </w:rPr>
        <w:t xml:space="preserve"> </w:t>
      </w:r>
      <w:r w:rsidR="00F46510" w:rsidRPr="00A225AA">
        <w:rPr>
          <w:sz w:val="20"/>
          <w:szCs w:val="20"/>
        </w:rPr>
        <w:t xml:space="preserve">teisės aktų </w:t>
      </w:r>
      <w:r w:rsidRPr="00A225AA">
        <w:rPr>
          <w:sz w:val="20"/>
          <w:szCs w:val="20"/>
        </w:rPr>
        <w:t>numatyta tvarka.</w:t>
      </w:r>
    </w:p>
    <w:p w14:paraId="6F96502E" w14:textId="77777777" w:rsidR="00C14266" w:rsidRPr="00567749" w:rsidRDefault="00C14266" w:rsidP="00325C92">
      <w:pPr>
        <w:numPr>
          <w:ilvl w:val="0"/>
          <w:numId w:val="21"/>
        </w:numPr>
        <w:tabs>
          <w:tab w:val="left" w:pos="0"/>
          <w:tab w:val="left" w:pos="142"/>
          <w:tab w:val="left" w:pos="567"/>
          <w:tab w:val="left" w:pos="851"/>
          <w:tab w:val="left" w:pos="993"/>
          <w:tab w:val="left" w:pos="10570"/>
        </w:tabs>
        <w:ind w:left="0" w:firstLine="567"/>
        <w:jc w:val="both"/>
        <w:rPr>
          <w:b/>
          <w:color w:val="000000"/>
          <w:sz w:val="20"/>
          <w:szCs w:val="20"/>
        </w:rPr>
      </w:pPr>
      <w:r w:rsidRPr="00567749">
        <w:rPr>
          <w:b/>
          <w:color w:val="000000"/>
          <w:sz w:val="20"/>
          <w:szCs w:val="20"/>
        </w:rPr>
        <w:t>Šalių atsakomybė</w:t>
      </w:r>
    </w:p>
    <w:p w14:paraId="748EEB18" w14:textId="77777777" w:rsidR="00F46510" w:rsidRPr="00567749" w:rsidRDefault="00351FDC" w:rsidP="00325C92">
      <w:pPr>
        <w:numPr>
          <w:ilvl w:val="1"/>
          <w:numId w:val="21"/>
        </w:numPr>
        <w:tabs>
          <w:tab w:val="left" w:pos="142"/>
          <w:tab w:val="left" w:pos="567"/>
          <w:tab w:val="left" w:pos="851"/>
          <w:tab w:val="left" w:pos="993"/>
        </w:tabs>
        <w:ind w:left="0" w:right="3542" w:firstLine="567"/>
        <w:jc w:val="both"/>
        <w:rPr>
          <w:sz w:val="20"/>
          <w:szCs w:val="20"/>
        </w:rPr>
      </w:pPr>
      <w:r w:rsidRPr="00567749">
        <w:rPr>
          <w:sz w:val="20"/>
          <w:szCs w:val="20"/>
        </w:rPr>
        <w:t>Bendr</w:t>
      </w:r>
      <w:r w:rsidR="00F46510" w:rsidRPr="00567749">
        <w:rPr>
          <w:sz w:val="20"/>
          <w:szCs w:val="20"/>
        </w:rPr>
        <w:t>oji</w:t>
      </w:r>
      <w:r w:rsidRPr="00567749">
        <w:rPr>
          <w:sz w:val="20"/>
          <w:szCs w:val="20"/>
        </w:rPr>
        <w:t xml:space="preserve"> atsakomybės nuostata:</w:t>
      </w:r>
    </w:p>
    <w:p w14:paraId="29DDF79F" w14:textId="77777777" w:rsidR="0022487A" w:rsidRPr="00A225AA" w:rsidRDefault="0022487A" w:rsidP="00325C92">
      <w:pPr>
        <w:numPr>
          <w:ilvl w:val="2"/>
          <w:numId w:val="21"/>
        </w:numPr>
        <w:tabs>
          <w:tab w:val="left" w:pos="142"/>
          <w:tab w:val="left" w:pos="567"/>
          <w:tab w:val="left" w:pos="851"/>
          <w:tab w:val="left" w:pos="993"/>
        </w:tabs>
        <w:ind w:left="0" w:firstLine="567"/>
        <w:jc w:val="both"/>
        <w:rPr>
          <w:color w:val="000000"/>
          <w:sz w:val="20"/>
          <w:szCs w:val="20"/>
        </w:rPr>
      </w:pPr>
      <w:r w:rsidRPr="00A225AA">
        <w:rPr>
          <w:sz w:val="20"/>
          <w:szCs w:val="20"/>
        </w:rPr>
        <w:t>L</w:t>
      </w:r>
      <w:r w:rsidR="00A34C58" w:rsidRPr="00A225AA">
        <w:rPr>
          <w:sz w:val="20"/>
          <w:szCs w:val="20"/>
        </w:rPr>
        <w:t xml:space="preserve">ietuvos </w:t>
      </w:r>
      <w:r w:rsidRPr="00A225AA">
        <w:rPr>
          <w:sz w:val="20"/>
          <w:szCs w:val="20"/>
        </w:rPr>
        <w:t>R</w:t>
      </w:r>
      <w:r w:rsidR="00A34C58" w:rsidRPr="00A225AA">
        <w:rPr>
          <w:sz w:val="20"/>
          <w:szCs w:val="20"/>
        </w:rPr>
        <w:t>espublikos</w:t>
      </w:r>
      <w:r w:rsidRPr="00A225AA">
        <w:rPr>
          <w:sz w:val="20"/>
          <w:szCs w:val="20"/>
        </w:rPr>
        <w:t xml:space="preserve"> galiojančių teisės aktų numatyta tvarka k</w:t>
      </w:r>
      <w:r w:rsidRPr="00A225AA">
        <w:rPr>
          <w:color w:val="000000"/>
          <w:sz w:val="20"/>
          <w:szCs w:val="20"/>
        </w:rPr>
        <w:t xml:space="preserve">iekviena </w:t>
      </w:r>
      <w:r w:rsidR="00927ADE" w:rsidRPr="00A225AA">
        <w:rPr>
          <w:color w:val="000000"/>
          <w:sz w:val="20"/>
          <w:szCs w:val="20"/>
        </w:rPr>
        <w:t>S</w:t>
      </w:r>
      <w:r w:rsidR="00E54349" w:rsidRPr="00A225AA">
        <w:rPr>
          <w:color w:val="000000"/>
          <w:sz w:val="20"/>
          <w:szCs w:val="20"/>
        </w:rPr>
        <w:t>utarties Šalis privalo atlyginti kitai Šaliai dėl pirmosios Š</w:t>
      </w:r>
      <w:r w:rsidRPr="00A225AA">
        <w:rPr>
          <w:color w:val="000000"/>
          <w:sz w:val="20"/>
          <w:szCs w:val="20"/>
        </w:rPr>
        <w:t>alies kaltės jos patirtą žalą dėl sutartinių įsipareigojimų</w:t>
      </w:r>
      <w:r w:rsidR="008E2772" w:rsidRPr="00A225AA">
        <w:rPr>
          <w:color w:val="000000"/>
          <w:sz w:val="20"/>
          <w:szCs w:val="20"/>
        </w:rPr>
        <w:t xml:space="preserve"> nevykdymo ar netinkamo vykdymo;</w:t>
      </w:r>
    </w:p>
    <w:p w14:paraId="43716B00" w14:textId="77777777" w:rsidR="00C14266" w:rsidRPr="00A225AA" w:rsidRDefault="00EC765F" w:rsidP="00325C92">
      <w:pPr>
        <w:numPr>
          <w:ilvl w:val="2"/>
          <w:numId w:val="21"/>
        </w:numPr>
        <w:tabs>
          <w:tab w:val="left" w:pos="142"/>
          <w:tab w:val="left" w:pos="567"/>
          <w:tab w:val="left" w:pos="851"/>
          <w:tab w:val="left" w:pos="993"/>
        </w:tabs>
        <w:ind w:left="0" w:firstLine="567"/>
        <w:jc w:val="both"/>
        <w:rPr>
          <w:sz w:val="20"/>
          <w:szCs w:val="20"/>
        </w:rPr>
      </w:pPr>
      <w:r w:rsidRPr="00A225AA">
        <w:rPr>
          <w:sz w:val="20"/>
          <w:szCs w:val="20"/>
        </w:rPr>
        <w:t>šioje</w:t>
      </w:r>
      <w:r w:rsidR="00A34C58" w:rsidRPr="00A225AA">
        <w:rPr>
          <w:sz w:val="20"/>
          <w:szCs w:val="20"/>
        </w:rPr>
        <w:t xml:space="preserve"> S</w:t>
      </w:r>
      <w:r w:rsidRPr="00A225AA">
        <w:rPr>
          <w:sz w:val="20"/>
          <w:szCs w:val="20"/>
        </w:rPr>
        <w:t>utartyje numatyt</w:t>
      </w:r>
      <w:r w:rsidR="00135D76" w:rsidRPr="00A225AA">
        <w:rPr>
          <w:sz w:val="20"/>
          <w:szCs w:val="20"/>
        </w:rPr>
        <w:t xml:space="preserve">ų netesybų </w:t>
      </w:r>
      <w:r w:rsidRPr="00A225AA">
        <w:rPr>
          <w:sz w:val="20"/>
          <w:szCs w:val="20"/>
        </w:rPr>
        <w:t xml:space="preserve">sumokėjimas neatleidžia </w:t>
      </w:r>
      <w:r w:rsidR="00E54349" w:rsidRPr="00A225AA">
        <w:rPr>
          <w:sz w:val="20"/>
          <w:szCs w:val="20"/>
        </w:rPr>
        <w:t>Š</w:t>
      </w:r>
      <w:r w:rsidR="00F46510" w:rsidRPr="00A225AA">
        <w:rPr>
          <w:sz w:val="20"/>
          <w:szCs w:val="20"/>
        </w:rPr>
        <w:t xml:space="preserve">alių nuo įsipareigojimų </w:t>
      </w:r>
      <w:r w:rsidR="00587AD8" w:rsidRPr="00A225AA">
        <w:rPr>
          <w:sz w:val="20"/>
          <w:szCs w:val="20"/>
        </w:rPr>
        <w:t>į</w:t>
      </w:r>
      <w:r w:rsidR="00F46510" w:rsidRPr="00A225AA">
        <w:rPr>
          <w:sz w:val="20"/>
          <w:szCs w:val="20"/>
        </w:rPr>
        <w:t>vykdymo ir pažeidimų pašalinimo</w:t>
      </w:r>
      <w:r w:rsidR="00E54349" w:rsidRPr="00A225AA">
        <w:rPr>
          <w:sz w:val="20"/>
          <w:szCs w:val="20"/>
        </w:rPr>
        <w:t>, nebent Š</w:t>
      </w:r>
      <w:r w:rsidRPr="00A225AA">
        <w:rPr>
          <w:sz w:val="20"/>
          <w:szCs w:val="20"/>
        </w:rPr>
        <w:t>alys vėliau susitarė kitaip</w:t>
      </w:r>
      <w:r w:rsidR="00F46510" w:rsidRPr="00A225AA">
        <w:rPr>
          <w:sz w:val="20"/>
          <w:szCs w:val="20"/>
        </w:rPr>
        <w:t>.</w:t>
      </w:r>
      <w:r w:rsidR="00C14266" w:rsidRPr="00A225AA">
        <w:rPr>
          <w:sz w:val="20"/>
          <w:szCs w:val="20"/>
        </w:rPr>
        <w:t xml:space="preserve"> </w:t>
      </w:r>
    </w:p>
    <w:p w14:paraId="7122A97A" w14:textId="77777777" w:rsidR="00FD4B67" w:rsidRPr="00A225AA" w:rsidRDefault="00653018" w:rsidP="00325C92">
      <w:pPr>
        <w:numPr>
          <w:ilvl w:val="1"/>
          <w:numId w:val="21"/>
        </w:numPr>
        <w:tabs>
          <w:tab w:val="left" w:pos="142"/>
          <w:tab w:val="left" w:pos="540"/>
          <w:tab w:val="left" w:pos="567"/>
          <w:tab w:val="left" w:pos="851"/>
          <w:tab w:val="left" w:pos="993"/>
        </w:tabs>
        <w:ind w:left="0" w:firstLine="567"/>
        <w:jc w:val="both"/>
        <w:rPr>
          <w:color w:val="000000"/>
          <w:sz w:val="20"/>
          <w:szCs w:val="20"/>
        </w:rPr>
      </w:pPr>
      <w:r w:rsidRPr="00A225AA">
        <w:rPr>
          <w:color w:val="000000"/>
          <w:sz w:val="20"/>
          <w:szCs w:val="20"/>
        </w:rPr>
        <w:t xml:space="preserve">Vykdytojas </w:t>
      </w:r>
      <w:r w:rsidR="00DD1A26" w:rsidRPr="00A225AA">
        <w:rPr>
          <w:color w:val="000000"/>
          <w:sz w:val="20"/>
          <w:szCs w:val="20"/>
        </w:rPr>
        <w:t>patvirtina, kad yra apdraudęs savo profesinę veiklą profesinės civilinės atsakomybės draudimu.</w:t>
      </w:r>
    </w:p>
    <w:p w14:paraId="59CC9C4A" w14:textId="77777777" w:rsidR="00FD4B67" w:rsidRPr="00A225AA" w:rsidRDefault="00FD4B67" w:rsidP="00325C92">
      <w:pPr>
        <w:numPr>
          <w:ilvl w:val="1"/>
          <w:numId w:val="21"/>
        </w:numPr>
        <w:tabs>
          <w:tab w:val="left" w:pos="142"/>
          <w:tab w:val="left" w:pos="540"/>
          <w:tab w:val="left" w:pos="567"/>
          <w:tab w:val="left" w:pos="851"/>
          <w:tab w:val="left" w:pos="993"/>
        </w:tabs>
        <w:ind w:left="0" w:firstLine="567"/>
        <w:jc w:val="both"/>
        <w:rPr>
          <w:color w:val="000000"/>
          <w:sz w:val="20"/>
          <w:szCs w:val="20"/>
        </w:rPr>
      </w:pPr>
      <w:r w:rsidRPr="00A225AA">
        <w:rPr>
          <w:color w:val="000000"/>
          <w:sz w:val="20"/>
          <w:szCs w:val="20"/>
        </w:rPr>
        <w:lastRenderedPageBreak/>
        <w:t xml:space="preserve">Užsakovas privalo sumokėti </w:t>
      </w:r>
      <w:r w:rsidR="00412D01" w:rsidRPr="00A225AA">
        <w:rPr>
          <w:color w:val="000000"/>
          <w:sz w:val="20"/>
          <w:szCs w:val="20"/>
        </w:rPr>
        <w:t>500 Eur (penkių šimtų) eurų baudą už Vykdytojo paruoštos dokumentacijos kiekvieno platinimo ar kopijavimo atvejį tretiesiems asmenims.</w:t>
      </w:r>
    </w:p>
    <w:p w14:paraId="19949D2D" w14:textId="77777777" w:rsidR="00C14266" w:rsidRPr="00567749" w:rsidRDefault="00C14266" w:rsidP="00325C92">
      <w:pPr>
        <w:numPr>
          <w:ilvl w:val="0"/>
          <w:numId w:val="21"/>
        </w:numPr>
        <w:tabs>
          <w:tab w:val="left" w:pos="142"/>
          <w:tab w:val="left" w:pos="567"/>
          <w:tab w:val="left" w:pos="851"/>
          <w:tab w:val="left" w:pos="993"/>
        </w:tabs>
        <w:ind w:left="0" w:firstLine="567"/>
        <w:jc w:val="both"/>
        <w:rPr>
          <w:b/>
          <w:sz w:val="20"/>
          <w:szCs w:val="20"/>
        </w:rPr>
      </w:pPr>
      <w:r w:rsidRPr="00567749">
        <w:rPr>
          <w:b/>
          <w:sz w:val="20"/>
          <w:szCs w:val="20"/>
        </w:rPr>
        <w:t>Nepaprastosios aplinkybės</w:t>
      </w:r>
    </w:p>
    <w:p w14:paraId="755E761A" w14:textId="77777777" w:rsidR="00E95643" w:rsidRPr="00567749" w:rsidRDefault="00E95643" w:rsidP="00325C92">
      <w:pPr>
        <w:pStyle w:val="Pagrindiniotekstotrauka2"/>
        <w:numPr>
          <w:ilvl w:val="1"/>
          <w:numId w:val="21"/>
        </w:numPr>
        <w:shd w:val="clear" w:color="auto" w:fill="auto"/>
        <w:tabs>
          <w:tab w:val="left" w:pos="142"/>
          <w:tab w:val="left" w:pos="567"/>
          <w:tab w:val="left" w:pos="851"/>
          <w:tab w:val="left" w:pos="993"/>
        </w:tabs>
        <w:spacing w:before="0" w:line="240" w:lineRule="auto"/>
        <w:ind w:left="0" w:firstLine="567"/>
        <w:jc w:val="both"/>
        <w:rPr>
          <w:rFonts w:ascii="Times New Roman" w:hAnsi="Times New Roman" w:cs="Times New Roman"/>
          <w:color w:val="000000"/>
          <w:lang w:val="lt-LT"/>
        </w:rPr>
      </w:pPr>
      <w:r w:rsidRPr="00567749">
        <w:rPr>
          <w:rFonts w:ascii="Times New Roman" w:hAnsi="Times New Roman" w:cs="Times New Roman"/>
          <w:color w:val="000000"/>
          <w:lang w:val="lt-LT"/>
        </w:rPr>
        <w:t xml:space="preserve">Šalys nėra atsakingos už sutartinių įsipareigojimų nevykdymą esant nenugalimai jėgai, kurios negalima nei numatyti nei išvengti, bei kuriomis nors priemonėmis pašalinti (Force majeure). Nenugalimos jėgos aplinkybės nustatomos ir patvirtinamos vadovaujantis Lietuvos Respublikos Vyriausybės </w:t>
      </w:r>
      <w:smartTag w:uri="urn:schemas-microsoft-com:office:smarttags" w:element="metricconverter">
        <w:smartTagPr>
          <w:attr w:name="ProductID" w:val="1996 m"/>
        </w:smartTagPr>
        <w:r w:rsidRPr="00567749">
          <w:rPr>
            <w:rFonts w:ascii="Times New Roman" w:hAnsi="Times New Roman" w:cs="Times New Roman"/>
            <w:color w:val="000000"/>
            <w:lang w:val="lt-LT"/>
          </w:rPr>
          <w:t>1996 m</w:t>
        </w:r>
      </w:smartTag>
      <w:r w:rsidRPr="00567749">
        <w:rPr>
          <w:rFonts w:ascii="Times New Roman" w:hAnsi="Times New Roman" w:cs="Times New Roman"/>
          <w:color w:val="000000"/>
          <w:lang w:val="lt-LT"/>
        </w:rPr>
        <w:t>. liepos 15 d. nutarimu Nr. 840 patvirtintomis “Atleidimo nuo atsakomybės esant nenugalimos jėgos (Force majeure) aplinkybėms taisyklėmis”.</w:t>
      </w:r>
    </w:p>
    <w:p w14:paraId="43E5AA79" w14:textId="77777777" w:rsidR="00C14266" w:rsidRPr="00A225AA" w:rsidRDefault="00E54349" w:rsidP="00325C92">
      <w:pPr>
        <w:pStyle w:val="Pagrindiniotekstotrauka2"/>
        <w:numPr>
          <w:ilvl w:val="1"/>
          <w:numId w:val="21"/>
        </w:numPr>
        <w:shd w:val="clear" w:color="auto" w:fill="auto"/>
        <w:tabs>
          <w:tab w:val="left" w:pos="142"/>
          <w:tab w:val="left" w:pos="567"/>
          <w:tab w:val="left" w:pos="851"/>
          <w:tab w:val="left" w:pos="993"/>
        </w:tabs>
        <w:spacing w:before="0" w:line="240" w:lineRule="auto"/>
        <w:ind w:left="0" w:firstLine="567"/>
        <w:jc w:val="both"/>
        <w:rPr>
          <w:rFonts w:ascii="Times New Roman" w:hAnsi="Times New Roman" w:cs="Times New Roman"/>
          <w:lang w:val="lt-LT"/>
        </w:rPr>
      </w:pPr>
      <w:r w:rsidRPr="00A225AA">
        <w:rPr>
          <w:rFonts w:ascii="Times New Roman" w:hAnsi="Times New Roman" w:cs="Times New Roman"/>
          <w:lang w:val="lt-LT"/>
        </w:rPr>
        <w:t>Sutarties Š</w:t>
      </w:r>
      <w:r w:rsidR="00C14266" w:rsidRPr="00A225AA">
        <w:rPr>
          <w:rFonts w:ascii="Times New Roman" w:hAnsi="Times New Roman" w:cs="Times New Roman"/>
          <w:lang w:val="lt-LT"/>
        </w:rPr>
        <w:t>alis, kuri dėl nurodytų aplinkybių negali vykdyti prisiimtų įsipareigojimų, nedelsdama pr</w:t>
      </w:r>
      <w:r w:rsidRPr="00A225AA">
        <w:rPr>
          <w:rFonts w:ascii="Times New Roman" w:hAnsi="Times New Roman" w:cs="Times New Roman"/>
          <w:lang w:val="lt-LT"/>
        </w:rPr>
        <w:t>ivalo apie tai informuoti kitą Š</w:t>
      </w:r>
      <w:r w:rsidR="00C14266" w:rsidRPr="00A225AA">
        <w:rPr>
          <w:rFonts w:ascii="Times New Roman" w:hAnsi="Times New Roman" w:cs="Times New Roman"/>
          <w:lang w:val="lt-LT"/>
        </w:rPr>
        <w:t xml:space="preserve">alį. </w:t>
      </w:r>
      <w:r w:rsidRPr="00A225AA">
        <w:rPr>
          <w:rFonts w:ascii="Times New Roman" w:hAnsi="Times New Roman" w:cs="Times New Roman"/>
          <w:lang w:val="lt-LT"/>
        </w:rPr>
        <w:t>Pavėluotas ar netinkamas kitos Š</w:t>
      </w:r>
      <w:r w:rsidR="00C14266" w:rsidRPr="00A225AA">
        <w:rPr>
          <w:rFonts w:ascii="Times New Roman" w:hAnsi="Times New Roman" w:cs="Times New Roman"/>
          <w:lang w:val="lt-LT"/>
        </w:rPr>
        <w:t xml:space="preserve">alies informavimas ar informacijos nepateikimas atima iš jos teisę remtis išvardytomis aplinkybėmis kaip pagrindu, atleidžiančiu nuo atsakomybės dėl ne laiku ar netinkamo prisiimtų įsipareigojimų </w:t>
      </w:r>
      <w:r w:rsidR="00587AD8" w:rsidRPr="00A225AA">
        <w:rPr>
          <w:rFonts w:ascii="Times New Roman" w:hAnsi="Times New Roman" w:cs="Times New Roman"/>
          <w:lang w:val="lt-LT"/>
        </w:rPr>
        <w:t>į</w:t>
      </w:r>
      <w:r w:rsidR="00C14266" w:rsidRPr="00A225AA">
        <w:rPr>
          <w:rFonts w:ascii="Times New Roman" w:hAnsi="Times New Roman" w:cs="Times New Roman"/>
          <w:lang w:val="lt-LT"/>
        </w:rPr>
        <w:t>vykdymo ar nevykdymo.</w:t>
      </w:r>
    </w:p>
    <w:p w14:paraId="5CC9B481" w14:textId="77777777" w:rsidR="00C14266" w:rsidRPr="00A225AA" w:rsidRDefault="00C14266" w:rsidP="00325C92">
      <w:pPr>
        <w:pStyle w:val="Pagrindiniotekstotrauka2"/>
        <w:numPr>
          <w:ilvl w:val="1"/>
          <w:numId w:val="21"/>
        </w:numPr>
        <w:shd w:val="clear" w:color="auto" w:fill="auto"/>
        <w:tabs>
          <w:tab w:val="left" w:pos="142"/>
          <w:tab w:val="left" w:pos="567"/>
          <w:tab w:val="left" w:pos="851"/>
          <w:tab w:val="left" w:pos="993"/>
        </w:tabs>
        <w:spacing w:before="0" w:line="240" w:lineRule="auto"/>
        <w:ind w:left="0" w:firstLine="567"/>
        <w:jc w:val="both"/>
        <w:rPr>
          <w:rFonts w:ascii="Times New Roman" w:hAnsi="Times New Roman" w:cs="Times New Roman"/>
          <w:lang w:val="lt-LT"/>
        </w:rPr>
      </w:pPr>
      <w:r w:rsidRPr="00A225AA">
        <w:rPr>
          <w:rFonts w:ascii="Times New Roman" w:hAnsi="Times New Roman" w:cs="Times New Roman"/>
          <w:lang w:val="lt-LT"/>
        </w:rPr>
        <w:t xml:space="preserve">Jei nurodytos aplinkybės trunka </w:t>
      </w:r>
      <w:r w:rsidR="00EC765F" w:rsidRPr="00A225AA">
        <w:rPr>
          <w:rFonts w:ascii="Times New Roman" w:hAnsi="Times New Roman" w:cs="Times New Roman"/>
          <w:lang w:val="lt-LT"/>
        </w:rPr>
        <w:t xml:space="preserve">(1) </w:t>
      </w:r>
      <w:r w:rsidRPr="00A225AA">
        <w:rPr>
          <w:rFonts w:ascii="Times New Roman" w:hAnsi="Times New Roman" w:cs="Times New Roman"/>
          <w:lang w:val="lt-LT"/>
        </w:rPr>
        <w:t>vieną mėnesį</w:t>
      </w:r>
      <w:r w:rsidR="00EC765F" w:rsidRPr="00A225AA">
        <w:rPr>
          <w:rFonts w:ascii="Times New Roman" w:hAnsi="Times New Roman" w:cs="Times New Roman"/>
          <w:lang w:val="lt-LT"/>
        </w:rPr>
        <w:t xml:space="preserve"> ar ilgiau</w:t>
      </w:r>
      <w:r w:rsidR="00E54349" w:rsidRPr="00A225AA">
        <w:rPr>
          <w:rFonts w:ascii="Times New Roman" w:hAnsi="Times New Roman" w:cs="Times New Roman"/>
          <w:lang w:val="lt-LT"/>
        </w:rPr>
        <w:t>, Š</w:t>
      </w:r>
      <w:r w:rsidRPr="00A225AA">
        <w:rPr>
          <w:rFonts w:ascii="Times New Roman" w:hAnsi="Times New Roman" w:cs="Times New Roman"/>
          <w:lang w:val="lt-LT"/>
        </w:rPr>
        <w:t xml:space="preserve">alys tarpusavio susitarimu gali nutraukti </w:t>
      </w:r>
      <w:r w:rsidR="00EC765F" w:rsidRPr="00A225AA">
        <w:rPr>
          <w:rFonts w:ascii="Times New Roman" w:hAnsi="Times New Roman" w:cs="Times New Roman"/>
          <w:lang w:val="lt-LT"/>
        </w:rPr>
        <w:t xml:space="preserve">šią </w:t>
      </w:r>
      <w:r w:rsidR="00927ADE" w:rsidRPr="00A225AA">
        <w:rPr>
          <w:rFonts w:ascii="Times New Roman" w:hAnsi="Times New Roman" w:cs="Times New Roman"/>
          <w:lang w:val="lt-LT"/>
        </w:rPr>
        <w:t>S</w:t>
      </w:r>
      <w:r w:rsidRPr="00A225AA">
        <w:rPr>
          <w:rFonts w:ascii="Times New Roman" w:hAnsi="Times New Roman" w:cs="Times New Roman"/>
          <w:lang w:val="lt-LT"/>
        </w:rPr>
        <w:t>utartį</w:t>
      </w:r>
      <w:r w:rsidR="00EC765F" w:rsidRPr="00A225AA">
        <w:rPr>
          <w:rFonts w:ascii="Times New Roman" w:hAnsi="Times New Roman" w:cs="Times New Roman"/>
          <w:lang w:val="lt-LT"/>
        </w:rPr>
        <w:t xml:space="preserve"> ar Priedus</w:t>
      </w:r>
      <w:r w:rsidRPr="00A225AA">
        <w:rPr>
          <w:rFonts w:ascii="Times New Roman" w:hAnsi="Times New Roman" w:cs="Times New Roman"/>
          <w:lang w:val="lt-LT"/>
        </w:rPr>
        <w:t>.</w:t>
      </w:r>
    </w:p>
    <w:p w14:paraId="411E9CD1" w14:textId="77777777" w:rsidR="00AF6E32" w:rsidRDefault="00AF6E32" w:rsidP="00325C92">
      <w:pPr>
        <w:numPr>
          <w:ilvl w:val="0"/>
          <w:numId w:val="21"/>
        </w:numPr>
        <w:tabs>
          <w:tab w:val="left" w:pos="142"/>
          <w:tab w:val="left" w:pos="567"/>
          <w:tab w:val="left" w:pos="851"/>
          <w:tab w:val="left" w:pos="993"/>
        </w:tabs>
        <w:ind w:left="0" w:firstLine="567"/>
        <w:jc w:val="both"/>
        <w:rPr>
          <w:b/>
          <w:sz w:val="20"/>
          <w:szCs w:val="20"/>
        </w:rPr>
      </w:pPr>
      <w:bookmarkStart w:id="4" w:name="_Hlk278417"/>
      <w:r>
        <w:rPr>
          <w:b/>
          <w:sz w:val="20"/>
          <w:szCs w:val="20"/>
        </w:rPr>
        <w:t>Asmens duomenys</w:t>
      </w:r>
    </w:p>
    <w:p w14:paraId="4E72E39A" w14:textId="77777777" w:rsidR="00AF6E32" w:rsidRPr="00AF6E32" w:rsidRDefault="00AF6E32" w:rsidP="00AF6E32">
      <w:pPr>
        <w:numPr>
          <w:ilvl w:val="1"/>
          <w:numId w:val="21"/>
        </w:numPr>
        <w:tabs>
          <w:tab w:val="left" w:pos="851"/>
          <w:tab w:val="left" w:pos="993"/>
        </w:tabs>
        <w:ind w:left="0" w:firstLine="567"/>
        <w:jc w:val="both"/>
        <w:rPr>
          <w:sz w:val="20"/>
          <w:szCs w:val="20"/>
        </w:rPr>
      </w:pPr>
      <w:bookmarkStart w:id="5" w:name="_Hlk45115506"/>
      <w:r w:rsidRPr="00AF6E32">
        <w:rPr>
          <w:sz w:val="20"/>
          <w:szCs w:val="20"/>
        </w:rPr>
        <w:t>Užsakovas asmens duomenis Vykdytojui perduoda Sutarties</w:t>
      </w:r>
      <w:r w:rsidR="00A225AA">
        <w:rPr>
          <w:sz w:val="20"/>
          <w:szCs w:val="20"/>
        </w:rPr>
        <w:t xml:space="preserve"> ir Priedų</w:t>
      </w:r>
      <w:r w:rsidRPr="00AF6E32">
        <w:rPr>
          <w:sz w:val="20"/>
          <w:szCs w:val="20"/>
        </w:rPr>
        <w:t xml:space="preserve"> vykdymo pagrindu.</w:t>
      </w:r>
    </w:p>
    <w:p w14:paraId="28927771" w14:textId="77777777" w:rsidR="00AF6E32" w:rsidRPr="00AF6E32" w:rsidRDefault="00AF6E32" w:rsidP="00AF6E32">
      <w:pPr>
        <w:numPr>
          <w:ilvl w:val="1"/>
          <w:numId w:val="21"/>
        </w:numPr>
        <w:tabs>
          <w:tab w:val="left" w:pos="851"/>
          <w:tab w:val="left" w:pos="993"/>
        </w:tabs>
        <w:ind w:left="0" w:firstLine="567"/>
        <w:jc w:val="both"/>
        <w:rPr>
          <w:sz w:val="20"/>
          <w:szCs w:val="20"/>
        </w:rPr>
      </w:pPr>
      <w:r w:rsidRPr="00AF6E32">
        <w:rPr>
          <w:sz w:val="20"/>
          <w:szCs w:val="20"/>
        </w:rPr>
        <w:t>Užsakovas, teikdamas asmens duomenis Vykdytojui, sutinka ir įsipareigoja:</w:t>
      </w:r>
    </w:p>
    <w:p w14:paraId="15FD047E" w14:textId="77777777" w:rsidR="00AF6E32" w:rsidRPr="00A225AA" w:rsidRDefault="00AF6E32" w:rsidP="00AF6E32">
      <w:pPr>
        <w:numPr>
          <w:ilvl w:val="2"/>
          <w:numId w:val="21"/>
        </w:numPr>
        <w:tabs>
          <w:tab w:val="left" w:pos="851"/>
          <w:tab w:val="left" w:pos="993"/>
        </w:tabs>
        <w:ind w:left="11" w:firstLine="556"/>
        <w:jc w:val="both"/>
        <w:rPr>
          <w:sz w:val="20"/>
          <w:szCs w:val="20"/>
        </w:rPr>
      </w:pPr>
      <w:r w:rsidRPr="00A225AA">
        <w:rPr>
          <w:sz w:val="20"/>
          <w:szCs w:val="20"/>
        </w:rPr>
        <w:t>perduoti tik tuos asmens duomenis, kurie yra reikalingi paslaugai teikti;</w:t>
      </w:r>
    </w:p>
    <w:p w14:paraId="26A21278" w14:textId="77777777" w:rsidR="00AF6E32" w:rsidRPr="00A225AA" w:rsidRDefault="00AF6E32" w:rsidP="00AF6E32">
      <w:pPr>
        <w:numPr>
          <w:ilvl w:val="2"/>
          <w:numId w:val="21"/>
        </w:numPr>
        <w:tabs>
          <w:tab w:val="left" w:pos="851"/>
          <w:tab w:val="left" w:pos="993"/>
        </w:tabs>
        <w:ind w:left="11" w:firstLine="556"/>
        <w:jc w:val="both"/>
        <w:rPr>
          <w:sz w:val="20"/>
          <w:szCs w:val="20"/>
        </w:rPr>
      </w:pPr>
      <w:r w:rsidRPr="00A225AA">
        <w:rPr>
          <w:sz w:val="20"/>
          <w:szCs w:val="20"/>
        </w:rPr>
        <w:t>užtikrinti, kad perduodami asmens duomenys buvo surinkti ir tvarkomi teisėtai ir kad toks asmens duomenų perdavimas atitiks asmens duomenų apsaugos teisės aktų reikalavimus;</w:t>
      </w:r>
    </w:p>
    <w:p w14:paraId="32AB3E04" w14:textId="77777777" w:rsidR="00AF6E32" w:rsidRPr="00A225AA" w:rsidRDefault="00AF6E32" w:rsidP="00AF6E32">
      <w:pPr>
        <w:numPr>
          <w:ilvl w:val="2"/>
          <w:numId w:val="21"/>
        </w:numPr>
        <w:tabs>
          <w:tab w:val="left" w:pos="851"/>
          <w:tab w:val="left" w:pos="993"/>
        </w:tabs>
        <w:ind w:left="11" w:firstLine="556"/>
        <w:jc w:val="both"/>
        <w:rPr>
          <w:sz w:val="20"/>
          <w:szCs w:val="20"/>
        </w:rPr>
      </w:pPr>
      <w:r w:rsidRPr="00A225AA">
        <w:rPr>
          <w:sz w:val="20"/>
          <w:szCs w:val="20"/>
        </w:rPr>
        <w:t>užtikrinti, kad duomenų subjektai, kurių asmens duomenys yra perduodami, yra tinkamai ir laiku informuojami apie asmens duomenų tvarkymą, įskaitant, bet neapsiribojant jų asmens duomenų perdavimą Vykdytojui, ir jiems pateikta visa Bendruoju duomenų apsaugos reglamento (ES) 2016/679 (toliau – BDAR) 14 str. numatyta informacija</w:t>
      </w:r>
      <w:r w:rsidR="00CA579D">
        <w:rPr>
          <w:sz w:val="20"/>
          <w:szCs w:val="20"/>
        </w:rPr>
        <w:t>.</w:t>
      </w:r>
    </w:p>
    <w:p w14:paraId="6E76F0AC" w14:textId="77777777" w:rsidR="00AF6E32" w:rsidRPr="00A225AA" w:rsidRDefault="00AF6E32" w:rsidP="00AF6E32">
      <w:pPr>
        <w:numPr>
          <w:ilvl w:val="1"/>
          <w:numId w:val="21"/>
        </w:numPr>
        <w:tabs>
          <w:tab w:val="left" w:pos="851"/>
          <w:tab w:val="left" w:pos="993"/>
        </w:tabs>
        <w:ind w:left="0" w:firstLine="567"/>
        <w:jc w:val="both"/>
        <w:rPr>
          <w:sz w:val="20"/>
          <w:szCs w:val="20"/>
        </w:rPr>
      </w:pPr>
      <w:r w:rsidRPr="00A225AA">
        <w:rPr>
          <w:sz w:val="20"/>
          <w:szCs w:val="20"/>
        </w:rPr>
        <w:t>Vykdytojas, gaudamas asmens duomenis, sutinka ir įsipareigoja:</w:t>
      </w:r>
    </w:p>
    <w:p w14:paraId="63FBF2CA" w14:textId="77777777" w:rsidR="00AF6E32" w:rsidRPr="00A225AA" w:rsidRDefault="00AF6E32" w:rsidP="00AF6E32">
      <w:pPr>
        <w:numPr>
          <w:ilvl w:val="2"/>
          <w:numId w:val="21"/>
        </w:numPr>
        <w:tabs>
          <w:tab w:val="left" w:pos="851"/>
          <w:tab w:val="left" w:pos="993"/>
        </w:tabs>
        <w:ind w:left="0" w:firstLine="567"/>
        <w:jc w:val="both"/>
        <w:rPr>
          <w:sz w:val="20"/>
          <w:szCs w:val="20"/>
        </w:rPr>
      </w:pPr>
      <w:r w:rsidRPr="00A225AA">
        <w:rPr>
          <w:sz w:val="20"/>
          <w:szCs w:val="20"/>
        </w:rPr>
        <w:t xml:space="preserve">tvarkyti asmens duomenis tik </w:t>
      </w:r>
      <w:r w:rsidR="00A225AA" w:rsidRPr="00A225AA">
        <w:rPr>
          <w:sz w:val="20"/>
          <w:szCs w:val="20"/>
        </w:rPr>
        <w:t>Prieduose</w:t>
      </w:r>
      <w:r w:rsidRPr="00A225AA">
        <w:rPr>
          <w:sz w:val="20"/>
          <w:szCs w:val="20"/>
        </w:rPr>
        <w:t xml:space="preserve"> numatytais tikslais;</w:t>
      </w:r>
    </w:p>
    <w:p w14:paraId="539E1669" w14:textId="77777777" w:rsidR="00AF6E32" w:rsidRPr="00A225AA" w:rsidRDefault="00AF6E32" w:rsidP="00AF6E32">
      <w:pPr>
        <w:numPr>
          <w:ilvl w:val="2"/>
          <w:numId w:val="21"/>
        </w:numPr>
        <w:tabs>
          <w:tab w:val="left" w:pos="851"/>
          <w:tab w:val="left" w:pos="993"/>
        </w:tabs>
        <w:ind w:left="0" w:firstLine="567"/>
        <w:jc w:val="both"/>
        <w:rPr>
          <w:sz w:val="20"/>
          <w:szCs w:val="20"/>
        </w:rPr>
      </w:pPr>
      <w:r w:rsidRPr="00A225AA">
        <w:rPr>
          <w:sz w:val="20"/>
          <w:szCs w:val="20"/>
        </w:rPr>
        <w:t>užtikrinti, kad asmens duomenų tvarkymas bus vykdomas laikantis Asmens duomenų apsaugos teisės aktų reikalavimų;</w:t>
      </w:r>
    </w:p>
    <w:p w14:paraId="72CE8A9D" w14:textId="77777777" w:rsidR="00A225AA" w:rsidRPr="00F77FD5" w:rsidRDefault="00AF6E32" w:rsidP="00A225AA">
      <w:pPr>
        <w:numPr>
          <w:ilvl w:val="2"/>
          <w:numId w:val="21"/>
        </w:numPr>
        <w:tabs>
          <w:tab w:val="left" w:pos="851"/>
          <w:tab w:val="left" w:pos="993"/>
        </w:tabs>
        <w:ind w:left="0" w:firstLine="567"/>
        <w:jc w:val="both"/>
        <w:rPr>
          <w:sz w:val="20"/>
          <w:szCs w:val="20"/>
        </w:rPr>
      </w:pPr>
      <w:r w:rsidRPr="00F77FD5">
        <w:rPr>
          <w:sz w:val="20"/>
          <w:szCs w:val="20"/>
        </w:rPr>
        <w:t>užtikrinti, kad Vykdytojo darbuotojai ir kiti asmenys, kuriuos Vykdytojas pasitelkia asmens duomenų tvarkymui, būtų įsipareigoję laikytis konfidencialumo ir duomenų saugumo užtikrinimo reikalavimų, kurie atitiktų Asmens duomenų apsaugos teisės aktų reikalavimus</w:t>
      </w:r>
      <w:r w:rsidR="00A225AA" w:rsidRPr="00F77FD5">
        <w:rPr>
          <w:sz w:val="20"/>
          <w:szCs w:val="20"/>
        </w:rPr>
        <w:t>.</w:t>
      </w:r>
    </w:p>
    <w:p w14:paraId="78A8AC62" w14:textId="77777777" w:rsidR="00A225AA" w:rsidRPr="00A225AA" w:rsidRDefault="00A225AA" w:rsidP="00A225AA">
      <w:pPr>
        <w:numPr>
          <w:ilvl w:val="1"/>
          <w:numId w:val="21"/>
        </w:numPr>
        <w:tabs>
          <w:tab w:val="left" w:pos="142"/>
          <w:tab w:val="left" w:pos="331"/>
          <w:tab w:val="left" w:pos="567"/>
          <w:tab w:val="left" w:pos="851"/>
          <w:tab w:val="left" w:pos="993"/>
        </w:tabs>
        <w:jc w:val="both"/>
        <w:rPr>
          <w:sz w:val="20"/>
          <w:szCs w:val="20"/>
        </w:rPr>
      </w:pPr>
      <w:r w:rsidRPr="00A225AA">
        <w:rPr>
          <w:sz w:val="20"/>
          <w:szCs w:val="20"/>
        </w:rPr>
        <w:t>Vykdytojas neprivalo tvarkyti Užsakovo  perduotų perteklinių fizinių asmens duomenų ar atsakyti už jų atskleidimą.</w:t>
      </w:r>
    </w:p>
    <w:p w14:paraId="79EA1579" w14:textId="77777777" w:rsidR="00AF6E32" w:rsidRPr="00A225AA" w:rsidRDefault="00AF6E32" w:rsidP="00AF6E32">
      <w:pPr>
        <w:numPr>
          <w:ilvl w:val="1"/>
          <w:numId w:val="21"/>
        </w:numPr>
        <w:tabs>
          <w:tab w:val="left" w:pos="851"/>
          <w:tab w:val="left" w:pos="993"/>
        </w:tabs>
        <w:ind w:left="0" w:firstLine="567"/>
        <w:jc w:val="both"/>
        <w:rPr>
          <w:sz w:val="20"/>
          <w:szCs w:val="20"/>
        </w:rPr>
      </w:pPr>
      <w:r w:rsidRPr="00A225AA">
        <w:rPr>
          <w:sz w:val="20"/>
          <w:szCs w:val="20"/>
        </w:rPr>
        <w:t xml:space="preserve">Šalys sutaria bendradarbiauti tarpusavyje ir teikti viena kitai pagalbą gavus duomenų subjektų ir / arba kompetentingų institucijų prašymus ar paklausimus, susijusius su asmens duomenimis, perduodamais pagal </w:t>
      </w:r>
      <w:r w:rsidR="00A225AA">
        <w:rPr>
          <w:sz w:val="20"/>
          <w:szCs w:val="20"/>
        </w:rPr>
        <w:t>Priedus</w:t>
      </w:r>
      <w:r w:rsidRPr="00A225AA">
        <w:rPr>
          <w:sz w:val="20"/>
          <w:szCs w:val="20"/>
        </w:rPr>
        <w:t>.</w:t>
      </w:r>
    </w:p>
    <w:p w14:paraId="2446B620" w14:textId="77777777" w:rsidR="00AF6E32" w:rsidRPr="00A225AA" w:rsidRDefault="00AF6E32" w:rsidP="00AF6E32">
      <w:pPr>
        <w:numPr>
          <w:ilvl w:val="1"/>
          <w:numId w:val="21"/>
        </w:numPr>
        <w:tabs>
          <w:tab w:val="left" w:pos="851"/>
          <w:tab w:val="left" w:pos="993"/>
        </w:tabs>
        <w:ind w:left="0" w:firstLine="567"/>
        <w:jc w:val="both"/>
        <w:rPr>
          <w:sz w:val="20"/>
          <w:szCs w:val="20"/>
        </w:rPr>
      </w:pPr>
      <w:r w:rsidRPr="00A225AA">
        <w:rPr>
          <w:sz w:val="20"/>
          <w:szCs w:val="20"/>
        </w:rPr>
        <w:t xml:space="preserve">Vykdytojas gali įgyvendinti savo, kaip duomenų </w:t>
      </w:r>
      <w:r w:rsidR="00AC1BDB">
        <w:rPr>
          <w:sz w:val="20"/>
          <w:szCs w:val="20"/>
        </w:rPr>
        <w:t>t</w:t>
      </w:r>
      <w:r w:rsidR="00CA579D">
        <w:rPr>
          <w:sz w:val="20"/>
          <w:szCs w:val="20"/>
        </w:rPr>
        <w:t>va</w:t>
      </w:r>
      <w:r w:rsidR="00AC1BDB">
        <w:rPr>
          <w:sz w:val="20"/>
          <w:szCs w:val="20"/>
        </w:rPr>
        <w:t>rkytojo</w:t>
      </w:r>
      <w:r w:rsidRPr="00A225AA">
        <w:rPr>
          <w:sz w:val="20"/>
          <w:szCs w:val="20"/>
        </w:rPr>
        <w:t xml:space="preserve"> teises, įskaitant ir teisę jam perduotų asmens duomenų tvarkymui pasitelkti duomenų tvarkytojus.</w:t>
      </w:r>
    </w:p>
    <w:bookmarkEnd w:id="4"/>
    <w:bookmarkEnd w:id="5"/>
    <w:p w14:paraId="47C5A425" w14:textId="77777777" w:rsidR="00C14266" w:rsidRPr="00567749" w:rsidRDefault="003522C7" w:rsidP="00325C92">
      <w:pPr>
        <w:numPr>
          <w:ilvl w:val="0"/>
          <w:numId w:val="21"/>
        </w:numPr>
        <w:tabs>
          <w:tab w:val="left" w:pos="142"/>
          <w:tab w:val="left" w:pos="567"/>
          <w:tab w:val="left" w:pos="851"/>
          <w:tab w:val="left" w:pos="993"/>
        </w:tabs>
        <w:ind w:left="0" w:firstLine="567"/>
        <w:jc w:val="both"/>
        <w:rPr>
          <w:b/>
          <w:sz w:val="20"/>
          <w:szCs w:val="20"/>
        </w:rPr>
      </w:pPr>
      <w:r w:rsidRPr="00567749">
        <w:rPr>
          <w:b/>
          <w:sz w:val="20"/>
          <w:szCs w:val="20"/>
        </w:rPr>
        <w:t>Sutarties</w:t>
      </w:r>
      <w:r w:rsidR="00C14266" w:rsidRPr="00567749">
        <w:rPr>
          <w:b/>
          <w:sz w:val="20"/>
          <w:szCs w:val="20"/>
        </w:rPr>
        <w:t xml:space="preserve"> galiojimas, terminai ir nutraukimas</w:t>
      </w:r>
    </w:p>
    <w:p w14:paraId="0436F3F7" w14:textId="77777777" w:rsidR="0065029D" w:rsidRPr="00F77FD5" w:rsidRDefault="00C14266" w:rsidP="00325C92">
      <w:pPr>
        <w:numPr>
          <w:ilvl w:val="1"/>
          <w:numId w:val="21"/>
        </w:numPr>
        <w:tabs>
          <w:tab w:val="left" w:pos="142"/>
          <w:tab w:val="left" w:pos="567"/>
          <w:tab w:val="left" w:pos="851"/>
          <w:tab w:val="left" w:pos="993"/>
        </w:tabs>
        <w:ind w:left="0" w:firstLine="567"/>
        <w:jc w:val="both"/>
        <w:rPr>
          <w:sz w:val="20"/>
          <w:szCs w:val="20"/>
        </w:rPr>
      </w:pPr>
      <w:r w:rsidRPr="00567749">
        <w:rPr>
          <w:sz w:val="20"/>
          <w:szCs w:val="20"/>
        </w:rPr>
        <w:t xml:space="preserve">Sutartis įsigalioja nuo jos pasirašymo datos </w:t>
      </w:r>
      <w:r w:rsidRPr="00F77FD5">
        <w:rPr>
          <w:sz w:val="20"/>
          <w:szCs w:val="20"/>
        </w:rPr>
        <w:t>ir</w:t>
      </w:r>
      <w:r w:rsidRPr="007B52A7">
        <w:rPr>
          <w:sz w:val="20"/>
          <w:szCs w:val="20"/>
        </w:rPr>
        <w:t xml:space="preserve"> </w:t>
      </w:r>
      <w:r w:rsidR="008A0215" w:rsidRPr="007B52A7">
        <w:rPr>
          <w:sz w:val="20"/>
          <w:szCs w:val="20"/>
        </w:rPr>
        <w:t>yra neterminuota</w:t>
      </w:r>
      <w:r w:rsidR="007B52A7">
        <w:rPr>
          <w:sz w:val="20"/>
          <w:szCs w:val="20"/>
        </w:rPr>
        <w:t>.</w:t>
      </w:r>
      <w:r w:rsidR="00F77FD5" w:rsidRPr="007B52A7">
        <w:rPr>
          <w:sz w:val="20"/>
          <w:szCs w:val="20"/>
        </w:rPr>
        <w:t xml:space="preserve"> </w:t>
      </w:r>
    </w:p>
    <w:p w14:paraId="4B39FA03" w14:textId="77777777" w:rsidR="00C14266" w:rsidRPr="00A225AA" w:rsidRDefault="00C14266" w:rsidP="00325C92">
      <w:pPr>
        <w:numPr>
          <w:ilvl w:val="1"/>
          <w:numId w:val="21"/>
        </w:numPr>
        <w:tabs>
          <w:tab w:val="left" w:pos="142"/>
          <w:tab w:val="left" w:pos="567"/>
          <w:tab w:val="left" w:pos="851"/>
          <w:tab w:val="left" w:pos="993"/>
        </w:tabs>
        <w:ind w:left="0" w:firstLine="567"/>
        <w:jc w:val="both"/>
        <w:rPr>
          <w:sz w:val="20"/>
          <w:szCs w:val="20"/>
        </w:rPr>
      </w:pPr>
      <w:r w:rsidRPr="00A6341C">
        <w:rPr>
          <w:sz w:val="20"/>
          <w:szCs w:val="20"/>
        </w:rPr>
        <w:t xml:space="preserve">Ši </w:t>
      </w:r>
      <w:r w:rsidR="00927ADE" w:rsidRPr="00A225AA">
        <w:rPr>
          <w:sz w:val="20"/>
          <w:szCs w:val="20"/>
        </w:rPr>
        <w:t>S</w:t>
      </w:r>
      <w:r w:rsidRPr="00A225AA">
        <w:rPr>
          <w:sz w:val="20"/>
          <w:szCs w:val="20"/>
        </w:rPr>
        <w:t xml:space="preserve">utartis </w:t>
      </w:r>
      <w:r w:rsidR="00646270" w:rsidRPr="00A225AA">
        <w:rPr>
          <w:sz w:val="20"/>
          <w:szCs w:val="20"/>
        </w:rPr>
        <w:t>ar</w:t>
      </w:r>
      <w:r w:rsidR="00DE1699" w:rsidRPr="00A225AA">
        <w:rPr>
          <w:sz w:val="20"/>
          <w:szCs w:val="20"/>
        </w:rPr>
        <w:t xml:space="preserve"> P</w:t>
      </w:r>
      <w:r w:rsidR="006E7952" w:rsidRPr="00A225AA">
        <w:rPr>
          <w:sz w:val="20"/>
          <w:szCs w:val="20"/>
        </w:rPr>
        <w:t xml:space="preserve">riedai </w:t>
      </w:r>
      <w:r w:rsidRPr="00A225AA">
        <w:rPr>
          <w:sz w:val="20"/>
          <w:szCs w:val="20"/>
        </w:rPr>
        <w:t>g</w:t>
      </w:r>
      <w:r w:rsidR="00857352" w:rsidRPr="00A225AA">
        <w:rPr>
          <w:sz w:val="20"/>
          <w:szCs w:val="20"/>
        </w:rPr>
        <w:t>ali būti nutraukti</w:t>
      </w:r>
      <w:r w:rsidRPr="00A225AA">
        <w:rPr>
          <w:sz w:val="20"/>
          <w:szCs w:val="20"/>
        </w:rPr>
        <w:t>:</w:t>
      </w:r>
    </w:p>
    <w:p w14:paraId="0A39102C" w14:textId="77777777" w:rsidR="00C14266" w:rsidRPr="00A225AA" w:rsidRDefault="00E54349" w:rsidP="00A225AA">
      <w:pPr>
        <w:numPr>
          <w:ilvl w:val="2"/>
          <w:numId w:val="21"/>
        </w:numPr>
        <w:tabs>
          <w:tab w:val="left" w:pos="142"/>
          <w:tab w:val="left" w:pos="567"/>
          <w:tab w:val="left" w:pos="851"/>
          <w:tab w:val="left" w:pos="993"/>
        </w:tabs>
        <w:ind w:left="11" w:firstLine="556"/>
        <w:jc w:val="both"/>
        <w:rPr>
          <w:sz w:val="20"/>
          <w:szCs w:val="20"/>
        </w:rPr>
      </w:pPr>
      <w:bookmarkStart w:id="6" w:name="_Hlk276953"/>
      <w:r w:rsidRPr="00A225AA">
        <w:rPr>
          <w:sz w:val="20"/>
          <w:szCs w:val="20"/>
        </w:rPr>
        <w:t>raštu įspėjus kitą Š</w:t>
      </w:r>
      <w:r w:rsidR="00C14266" w:rsidRPr="00A225AA">
        <w:rPr>
          <w:sz w:val="20"/>
          <w:szCs w:val="20"/>
        </w:rPr>
        <w:t xml:space="preserve">alį apie nutraukimą prieš </w:t>
      </w:r>
      <w:r w:rsidR="008A0215" w:rsidRPr="00A225AA">
        <w:rPr>
          <w:sz w:val="20"/>
          <w:szCs w:val="20"/>
        </w:rPr>
        <w:t>30</w:t>
      </w:r>
      <w:r w:rsidR="00C14266" w:rsidRPr="00A225AA">
        <w:rPr>
          <w:sz w:val="20"/>
          <w:szCs w:val="20"/>
        </w:rPr>
        <w:t xml:space="preserve"> (</w:t>
      </w:r>
      <w:r w:rsidR="00AC281D" w:rsidRPr="00A225AA">
        <w:rPr>
          <w:sz w:val="20"/>
          <w:szCs w:val="20"/>
        </w:rPr>
        <w:t>trisdešimt) kalendorinių</w:t>
      </w:r>
      <w:r w:rsidR="00C14266" w:rsidRPr="00A225AA">
        <w:rPr>
          <w:sz w:val="20"/>
          <w:szCs w:val="20"/>
        </w:rPr>
        <w:t xml:space="preserve"> </w:t>
      </w:r>
      <w:r w:rsidR="00C20274" w:rsidRPr="00A225AA">
        <w:rPr>
          <w:sz w:val="20"/>
          <w:szCs w:val="20"/>
        </w:rPr>
        <w:t>dienų</w:t>
      </w:r>
      <w:r w:rsidR="00C14266" w:rsidRPr="00A225AA">
        <w:rPr>
          <w:sz w:val="20"/>
          <w:szCs w:val="20"/>
        </w:rPr>
        <w:t xml:space="preserve">, išskyrus </w:t>
      </w:r>
      <w:r w:rsidR="00DE1699" w:rsidRPr="00A225AA">
        <w:rPr>
          <w:sz w:val="20"/>
          <w:szCs w:val="20"/>
        </w:rPr>
        <w:t>P</w:t>
      </w:r>
      <w:r w:rsidR="00C14266" w:rsidRPr="00A225AA">
        <w:rPr>
          <w:sz w:val="20"/>
          <w:szCs w:val="20"/>
        </w:rPr>
        <w:t xml:space="preserve">rieduose įvardintas paslaugas, kurių vykdymo terminas trumpesnis nei </w:t>
      </w:r>
      <w:r w:rsidR="008A0215" w:rsidRPr="00A225AA">
        <w:rPr>
          <w:sz w:val="20"/>
          <w:szCs w:val="20"/>
        </w:rPr>
        <w:t>30</w:t>
      </w:r>
      <w:r w:rsidR="00C14266" w:rsidRPr="00A225AA">
        <w:rPr>
          <w:sz w:val="20"/>
          <w:szCs w:val="20"/>
        </w:rPr>
        <w:t xml:space="preserve"> (</w:t>
      </w:r>
      <w:r w:rsidR="008A0215" w:rsidRPr="00A225AA">
        <w:rPr>
          <w:sz w:val="20"/>
          <w:szCs w:val="20"/>
        </w:rPr>
        <w:t xml:space="preserve"> trisdešimt</w:t>
      </w:r>
      <w:r w:rsidR="00C14266" w:rsidRPr="00A225AA">
        <w:rPr>
          <w:sz w:val="20"/>
          <w:szCs w:val="20"/>
        </w:rPr>
        <w:t xml:space="preserve">) </w:t>
      </w:r>
      <w:r w:rsidR="00AC281D" w:rsidRPr="00A225AA">
        <w:rPr>
          <w:sz w:val="20"/>
          <w:szCs w:val="20"/>
        </w:rPr>
        <w:t>dienų</w:t>
      </w:r>
      <w:r w:rsidR="00C14266" w:rsidRPr="00A225AA">
        <w:rPr>
          <w:sz w:val="20"/>
          <w:szCs w:val="20"/>
        </w:rPr>
        <w:t>;</w:t>
      </w:r>
    </w:p>
    <w:bookmarkEnd w:id="6"/>
    <w:p w14:paraId="4A2E1B9C" w14:textId="77777777" w:rsidR="00C14266" w:rsidRDefault="002D472D" w:rsidP="00A225AA">
      <w:pPr>
        <w:numPr>
          <w:ilvl w:val="2"/>
          <w:numId w:val="21"/>
        </w:numPr>
        <w:tabs>
          <w:tab w:val="left" w:pos="142"/>
          <w:tab w:val="left" w:pos="567"/>
          <w:tab w:val="left" w:pos="851"/>
          <w:tab w:val="left" w:pos="993"/>
        </w:tabs>
        <w:ind w:left="11" w:firstLine="556"/>
        <w:jc w:val="both"/>
        <w:rPr>
          <w:sz w:val="20"/>
          <w:szCs w:val="20"/>
        </w:rPr>
      </w:pPr>
      <w:r w:rsidRPr="00A225AA">
        <w:rPr>
          <w:sz w:val="20"/>
          <w:szCs w:val="20"/>
        </w:rPr>
        <w:t>šalių susitarimu</w:t>
      </w:r>
      <w:r w:rsidR="00A225AA">
        <w:rPr>
          <w:sz w:val="20"/>
          <w:szCs w:val="20"/>
        </w:rPr>
        <w:t>;</w:t>
      </w:r>
    </w:p>
    <w:p w14:paraId="65E60F47" w14:textId="77777777" w:rsidR="00A225AA" w:rsidRPr="00A225AA" w:rsidRDefault="00A225AA" w:rsidP="00A225AA">
      <w:pPr>
        <w:numPr>
          <w:ilvl w:val="2"/>
          <w:numId w:val="21"/>
        </w:numPr>
        <w:tabs>
          <w:tab w:val="left" w:pos="142"/>
          <w:tab w:val="left" w:pos="993"/>
        </w:tabs>
        <w:ind w:left="11" w:firstLine="556"/>
        <w:jc w:val="both"/>
        <w:rPr>
          <w:sz w:val="20"/>
          <w:szCs w:val="20"/>
        </w:rPr>
      </w:pPr>
      <w:r w:rsidRPr="00A225AA">
        <w:rPr>
          <w:sz w:val="20"/>
          <w:szCs w:val="20"/>
        </w:rPr>
        <w:t xml:space="preserve">raštu įspėjus kitą Šalį apie nutraukimą prieš </w:t>
      </w:r>
      <w:r>
        <w:rPr>
          <w:sz w:val="20"/>
          <w:szCs w:val="20"/>
        </w:rPr>
        <w:t>3</w:t>
      </w:r>
      <w:r w:rsidRPr="00A225AA">
        <w:rPr>
          <w:sz w:val="20"/>
          <w:szCs w:val="20"/>
        </w:rPr>
        <w:t xml:space="preserve"> (tris) kalendorin</w:t>
      </w:r>
      <w:r>
        <w:rPr>
          <w:sz w:val="20"/>
          <w:szCs w:val="20"/>
        </w:rPr>
        <w:t>es</w:t>
      </w:r>
      <w:r w:rsidRPr="00A225AA">
        <w:rPr>
          <w:sz w:val="20"/>
          <w:szCs w:val="20"/>
        </w:rPr>
        <w:t xml:space="preserve"> dien</w:t>
      </w:r>
      <w:r>
        <w:rPr>
          <w:sz w:val="20"/>
          <w:szCs w:val="20"/>
        </w:rPr>
        <w:t>as</w:t>
      </w:r>
      <w:r w:rsidRPr="00A225AA">
        <w:rPr>
          <w:sz w:val="20"/>
          <w:szCs w:val="20"/>
        </w:rPr>
        <w:t xml:space="preserve">, </w:t>
      </w:r>
      <w:r>
        <w:rPr>
          <w:sz w:val="20"/>
          <w:szCs w:val="20"/>
        </w:rPr>
        <w:t xml:space="preserve">jei viena iš Šalių yra nemoki arba </w:t>
      </w:r>
      <w:r w:rsidRPr="00A225AA">
        <w:rPr>
          <w:sz w:val="20"/>
          <w:szCs w:val="20"/>
        </w:rPr>
        <w:t>Užsakovo Vykdytojui įsiskolinimo terminas viršija 30 (trisdešimt) kalendorinių dienų</w:t>
      </w:r>
      <w:r>
        <w:rPr>
          <w:sz w:val="20"/>
          <w:szCs w:val="20"/>
        </w:rPr>
        <w:t>.</w:t>
      </w:r>
    </w:p>
    <w:p w14:paraId="45E50E4E" w14:textId="77777777" w:rsidR="003557E5" w:rsidRPr="00A225AA" w:rsidRDefault="003557E5" w:rsidP="00325C92">
      <w:pPr>
        <w:numPr>
          <w:ilvl w:val="1"/>
          <w:numId w:val="21"/>
        </w:numPr>
        <w:tabs>
          <w:tab w:val="left" w:pos="142"/>
          <w:tab w:val="left" w:pos="567"/>
          <w:tab w:val="left" w:pos="851"/>
          <w:tab w:val="left" w:pos="993"/>
        </w:tabs>
        <w:ind w:left="0" w:firstLine="567"/>
        <w:jc w:val="both"/>
        <w:rPr>
          <w:sz w:val="20"/>
          <w:szCs w:val="20"/>
        </w:rPr>
      </w:pPr>
      <w:r w:rsidRPr="00A225AA">
        <w:rPr>
          <w:sz w:val="20"/>
          <w:szCs w:val="20"/>
        </w:rPr>
        <w:t>Priede numatytų paslaugų vykdym</w:t>
      </w:r>
      <w:r w:rsidR="00E91868" w:rsidRPr="00A225AA">
        <w:rPr>
          <w:sz w:val="20"/>
          <w:szCs w:val="20"/>
        </w:rPr>
        <w:t>ą</w:t>
      </w:r>
      <w:r w:rsidRPr="00A225AA">
        <w:rPr>
          <w:sz w:val="20"/>
          <w:szCs w:val="20"/>
        </w:rPr>
        <w:t xml:space="preserve"> </w:t>
      </w:r>
      <w:r w:rsidR="006346B8" w:rsidRPr="00A225AA">
        <w:rPr>
          <w:sz w:val="20"/>
          <w:szCs w:val="20"/>
        </w:rPr>
        <w:t>Vykdytojas</w:t>
      </w:r>
      <w:r w:rsidR="005B2781" w:rsidRPr="00A225AA">
        <w:rPr>
          <w:sz w:val="20"/>
          <w:szCs w:val="20"/>
        </w:rPr>
        <w:t xml:space="preserve"> turi teisę </w:t>
      </w:r>
      <w:r w:rsidRPr="00A225AA">
        <w:rPr>
          <w:sz w:val="20"/>
          <w:szCs w:val="20"/>
        </w:rPr>
        <w:t>sustabd</w:t>
      </w:r>
      <w:r w:rsidR="005B2781" w:rsidRPr="00A225AA">
        <w:rPr>
          <w:sz w:val="20"/>
          <w:szCs w:val="20"/>
        </w:rPr>
        <w:t>yti</w:t>
      </w:r>
      <w:r w:rsidRPr="00A225AA">
        <w:rPr>
          <w:sz w:val="20"/>
          <w:szCs w:val="20"/>
        </w:rPr>
        <w:t xml:space="preserve">, jei </w:t>
      </w:r>
      <w:bookmarkStart w:id="7" w:name="_Hlk277143"/>
      <w:r w:rsidRPr="00A225AA">
        <w:rPr>
          <w:sz w:val="20"/>
          <w:szCs w:val="20"/>
        </w:rPr>
        <w:t xml:space="preserve">Užsakovo Vykdytojui įsiskolinimo terminas viršija </w:t>
      </w:r>
      <w:r w:rsidR="008A0215" w:rsidRPr="00A225AA">
        <w:rPr>
          <w:sz w:val="20"/>
          <w:szCs w:val="20"/>
        </w:rPr>
        <w:t>3</w:t>
      </w:r>
      <w:r w:rsidRPr="00A225AA">
        <w:rPr>
          <w:sz w:val="20"/>
          <w:szCs w:val="20"/>
        </w:rPr>
        <w:t>0 (</w:t>
      </w:r>
      <w:r w:rsidR="008A0215" w:rsidRPr="00A225AA">
        <w:rPr>
          <w:sz w:val="20"/>
          <w:szCs w:val="20"/>
        </w:rPr>
        <w:t>tris</w:t>
      </w:r>
      <w:r w:rsidRPr="00A225AA">
        <w:rPr>
          <w:sz w:val="20"/>
          <w:szCs w:val="20"/>
        </w:rPr>
        <w:t>dešimt) kalendorinių dienų</w:t>
      </w:r>
      <w:bookmarkEnd w:id="7"/>
      <w:r w:rsidRPr="00A225AA">
        <w:rPr>
          <w:sz w:val="20"/>
          <w:szCs w:val="20"/>
        </w:rPr>
        <w:t>. Priedo vykdy</w:t>
      </w:r>
      <w:r w:rsidR="00C37E6D" w:rsidRPr="00A225AA">
        <w:rPr>
          <w:sz w:val="20"/>
          <w:szCs w:val="20"/>
        </w:rPr>
        <w:t>mo sustabdymas galioja iki visiško</w:t>
      </w:r>
      <w:r w:rsidRPr="00A225AA">
        <w:rPr>
          <w:sz w:val="20"/>
          <w:szCs w:val="20"/>
        </w:rPr>
        <w:t xml:space="preserve"> atsiskaitymo su Vykdytoju</w:t>
      </w:r>
      <w:r w:rsidR="0064622A" w:rsidRPr="00A225AA">
        <w:rPr>
          <w:sz w:val="20"/>
          <w:szCs w:val="20"/>
        </w:rPr>
        <w:t xml:space="preserve"> </w:t>
      </w:r>
      <w:r w:rsidR="00927ADE" w:rsidRPr="00A225AA">
        <w:rPr>
          <w:sz w:val="20"/>
          <w:szCs w:val="20"/>
        </w:rPr>
        <w:t>dienos, p</w:t>
      </w:r>
      <w:r w:rsidR="0064622A" w:rsidRPr="00A225AA">
        <w:rPr>
          <w:sz w:val="20"/>
          <w:szCs w:val="20"/>
        </w:rPr>
        <w:t>ranešus apie tai Užsakovui raštu</w:t>
      </w:r>
      <w:r w:rsidRPr="00A225AA">
        <w:rPr>
          <w:sz w:val="20"/>
          <w:szCs w:val="20"/>
        </w:rPr>
        <w:t>.</w:t>
      </w:r>
    </w:p>
    <w:p w14:paraId="7F62954F" w14:textId="77777777" w:rsidR="00C14266" w:rsidRPr="00A225AA" w:rsidRDefault="00C14266" w:rsidP="00325C92">
      <w:pPr>
        <w:numPr>
          <w:ilvl w:val="1"/>
          <w:numId w:val="21"/>
        </w:numPr>
        <w:tabs>
          <w:tab w:val="left" w:pos="142"/>
          <w:tab w:val="left" w:pos="317"/>
          <w:tab w:val="left" w:pos="567"/>
          <w:tab w:val="left" w:pos="851"/>
          <w:tab w:val="left" w:pos="993"/>
        </w:tabs>
        <w:ind w:left="0" w:firstLine="567"/>
        <w:jc w:val="both"/>
        <w:rPr>
          <w:sz w:val="20"/>
          <w:szCs w:val="20"/>
        </w:rPr>
      </w:pPr>
      <w:r w:rsidRPr="00A225AA">
        <w:rPr>
          <w:sz w:val="20"/>
          <w:szCs w:val="20"/>
        </w:rPr>
        <w:t xml:space="preserve">Sutarties </w:t>
      </w:r>
      <w:r w:rsidR="00EC765F" w:rsidRPr="00A225AA">
        <w:rPr>
          <w:sz w:val="20"/>
          <w:szCs w:val="20"/>
        </w:rPr>
        <w:t xml:space="preserve">ar Priedų </w:t>
      </w:r>
      <w:r w:rsidR="00E54349" w:rsidRPr="00A225AA">
        <w:rPr>
          <w:sz w:val="20"/>
          <w:szCs w:val="20"/>
        </w:rPr>
        <w:t>galiojimo pabaiga neatleidžia Š</w:t>
      </w:r>
      <w:r w:rsidR="00927ADE" w:rsidRPr="00A225AA">
        <w:rPr>
          <w:sz w:val="20"/>
          <w:szCs w:val="20"/>
        </w:rPr>
        <w:t>alių nuo atsakomybės už S</w:t>
      </w:r>
      <w:r w:rsidRPr="00A225AA">
        <w:rPr>
          <w:sz w:val="20"/>
          <w:szCs w:val="20"/>
        </w:rPr>
        <w:t xml:space="preserve">utarties </w:t>
      </w:r>
      <w:r w:rsidR="00EC765F" w:rsidRPr="00A225AA">
        <w:rPr>
          <w:sz w:val="20"/>
          <w:szCs w:val="20"/>
        </w:rPr>
        <w:t xml:space="preserve">ar Priedų </w:t>
      </w:r>
      <w:r w:rsidRPr="00A225AA">
        <w:rPr>
          <w:sz w:val="20"/>
          <w:szCs w:val="20"/>
        </w:rPr>
        <w:t>pažeidimą.</w:t>
      </w:r>
    </w:p>
    <w:p w14:paraId="0406E2C7" w14:textId="77777777" w:rsidR="00E77D94" w:rsidRPr="00E77D94" w:rsidRDefault="00C14266" w:rsidP="00E77D94">
      <w:pPr>
        <w:numPr>
          <w:ilvl w:val="0"/>
          <w:numId w:val="21"/>
        </w:numPr>
        <w:tabs>
          <w:tab w:val="left" w:pos="142"/>
          <w:tab w:val="left" w:pos="567"/>
          <w:tab w:val="left" w:pos="851"/>
          <w:tab w:val="left" w:pos="993"/>
        </w:tabs>
        <w:ind w:left="0" w:firstLine="567"/>
        <w:jc w:val="both"/>
        <w:rPr>
          <w:sz w:val="20"/>
          <w:szCs w:val="20"/>
        </w:rPr>
      </w:pPr>
      <w:r w:rsidRPr="00567749">
        <w:rPr>
          <w:b/>
          <w:sz w:val="20"/>
          <w:szCs w:val="20"/>
        </w:rPr>
        <w:t>Baigiamosios nuostatos</w:t>
      </w:r>
    </w:p>
    <w:p w14:paraId="17368F23" w14:textId="77777777" w:rsidR="004D143A" w:rsidRDefault="004D143A" w:rsidP="00325C92">
      <w:pPr>
        <w:numPr>
          <w:ilvl w:val="1"/>
          <w:numId w:val="21"/>
        </w:numPr>
        <w:tabs>
          <w:tab w:val="left" w:pos="142"/>
          <w:tab w:val="left" w:pos="331"/>
          <w:tab w:val="left" w:pos="567"/>
          <w:tab w:val="left" w:pos="851"/>
          <w:tab w:val="left" w:pos="993"/>
        </w:tabs>
        <w:ind w:left="0" w:firstLine="567"/>
        <w:jc w:val="both"/>
        <w:rPr>
          <w:sz w:val="20"/>
          <w:szCs w:val="20"/>
        </w:rPr>
      </w:pPr>
      <w:r w:rsidRPr="00A225AA">
        <w:rPr>
          <w:sz w:val="20"/>
          <w:szCs w:val="20"/>
        </w:rPr>
        <w:t>Išskyrus L</w:t>
      </w:r>
      <w:r w:rsidR="00927ADE" w:rsidRPr="00A225AA">
        <w:rPr>
          <w:sz w:val="20"/>
          <w:szCs w:val="20"/>
        </w:rPr>
        <w:t xml:space="preserve">ietuvos </w:t>
      </w:r>
      <w:r w:rsidRPr="00A225AA">
        <w:rPr>
          <w:sz w:val="20"/>
          <w:szCs w:val="20"/>
        </w:rPr>
        <w:t>R</w:t>
      </w:r>
      <w:r w:rsidR="00927ADE" w:rsidRPr="00A225AA">
        <w:rPr>
          <w:sz w:val="20"/>
          <w:szCs w:val="20"/>
        </w:rPr>
        <w:t>espublikos</w:t>
      </w:r>
      <w:r w:rsidRPr="00A225AA">
        <w:rPr>
          <w:sz w:val="20"/>
          <w:szCs w:val="20"/>
        </w:rPr>
        <w:t xml:space="preserve"> galiojančių teisės aktų numatytus atvejus, </w:t>
      </w:r>
      <w:r w:rsidR="00DC35EB" w:rsidRPr="00A225AA">
        <w:rPr>
          <w:sz w:val="20"/>
          <w:szCs w:val="20"/>
        </w:rPr>
        <w:t xml:space="preserve">saugoti ir </w:t>
      </w:r>
      <w:r w:rsidRPr="00A225AA">
        <w:rPr>
          <w:sz w:val="20"/>
          <w:szCs w:val="20"/>
        </w:rPr>
        <w:t xml:space="preserve">užtikrinti, kad </w:t>
      </w:r>
      <w:r w:rsidR="00E54349" w:rsidRPr="00A225AA">
        <w:rPr>
          <w:sz w:val="20"/>
          <w:szCs w:val="20"/>
        </w:rPr>
        <w:t>Š</w:t>
      </w:r>
      <w:r w:rsidR="00DC35EB" w:rsidRPr="00A225AA">
        <w:rPr>
          <w:sz w:val="20"/>
          <w:szCs w:val="20"/>
        </w:rPr>
        <w:t>alių viena kitos atžvilgiu</w:t>
      </w:r>
      <w:r w:rsidRPr="00A225AA">
        <w:rPr>
          <w:sz w:val="20"/>
          <w:szCs w:val="20"/>
        </w:rPr>
        <w:t xml:space="preserve"> pateikti dokumentai ar </w:t>
      </w:r>
      <w:r w:rsidR="00DC35EB" w:rsidRPr="00A225AA">
        <w:rPr>
          <w:sz w:val="20"/>
          <w:szCs w:val="20"/>
        </w:rPr>
        <w:t>informacija, susijusi su ūkine – komercine paslaptimi</w:t>
      </w:r>
      <w:r w:rsidRPr="00A225AA">
        <w:rPr>
          <w:sz w:val="20"/>
          <w:szCs w:val="20"/>
        </w:rPr>
        <w:t xml:space="preserve">, </w:t>
      </w:r>
      <w:r w:rsidR="00DC35EB" w:rsidRPr="00A225AA">
        <w:rPr>
          <w:sz w:val="20"/>
          <w:szCs w:val="20"/>
        </w:rPr>
        <w:t xml:space="preserve">gauta </w:t>
      </w:r>
      <w:r w:rsidR="00927ADE" w:rsidRPr="00A225AA">
        <w:rPr>
          <w:sz w:val="20"/>
          <w:szCs w:val="20"/>
        </w:rPr>
        <w:t>vykdant S</w:t>
      </w:r>
      <w:r w:rsidRPr="00A225AA">
        <w:rPr>
          <w:sz w:val="20"/>
          <w:szCs w:val="20"/>
        </w:rPr>
        <w:t xml:space="preserve">utarties ar Priedų sąlygas, nebūtų perduoti tretiesiems </w:t>
      </w:r>
      <w:r w:rsidR="00927ADE" w:rsidRPr="00A225AA">
        <w:rPr>
          <w:sz w:val="20"/>
          <w:szCs w:val="20"/>
        </w:rPr>
        <w:t>asmenims, nesusijusiems su šia S</w:t>
      </w:r>
      <w:r w:rsidRPr="00A225AA">
        <w:rPr>
          <w:sz w:val="20"/>
          <w:szCs w:val="20"/>
        </w:rPr>
        <w:t>utartimi ar Priedais</w:t>
      </w:r>
      <w:r w:rsidR="00927ADE" w:rsidRPr="00A225AA">
        <w:rPr>
          <w:sz w:val="20"/>
          <w:szCs w:val="20"/>
        </w:rPr>
        <w:t>.</w:t>
      </w:r>
    </w:p>
    <w:p w14:paraId="231DF6F3" w14:textId="77777777" w:rsidR="00A225AA" w:rsidRPr="00A225AA" w:rsidRDefault="00A225AA" w:rsidP="00325C92">
      <w:pPr>
        <w:numPr>
          <w:ilvl w:val="1"/>
          <w:numId w:val="21"/>
        </w:numPr>
        <w:tabs>
          <w:tab w:val="left" w:pos="142"/>
          <w:tab w:val="left" w:pos="331"/>
          <w:tab w:val="left" w:pos="567"/>
          <w:tab w:val="left" w:pos="851"/>
          <w:tab w:val="left" w:pos="993"/>
        </w:tabs>
        <w:ind w:left="0" w:firstLine="567"/>
        <w:jc w:val="both"/>
        <w:rPr>
          <w:sz w:val="20"/>
          <w:szCs w:val="20"/>
        </w:rPr>
      </w:pPr>
      <w:r>
        <w:rPr>
          <w:sz w:val="20"/>
          <w:szCs w:val="20"/>
        </w:rPr>
        <w:t>Užsakovas patvirtina, kad Vykdytojas turi teisę pateikti informaciją apie paslaugų vykdymą</w:t>
      </w:r>
      <w:r w:rsidR="008914C2">
        <w:rPr>
          <w:sz w:val="20"/>
          <w:szCs w:val="20"/>
        </w:rPr>
        <w:t xml:space="preserve"> (įskaitant, bet neapsiribojant paslaugų apimtis, kainas, terminu ir pan.)</w:t>
      </w:r>
      <w:r>
        <w:rPr>
          <w:sz w:val="20"/>
          <w:szCs w:val="20"/>
        </w:rPr>
        <w:t xml:space="preserve"> perkančiajai organizacijai, vadovaujantis LR viešųjų pirkimų įstatymo sąlygomis.</w:t>
      </w:r>
    </w:p>
    <w:p w14:paraId="4F979BD2" w14:textId="77777777" w:rsidR="009D43DE" w:rsidRPr="00A225AA" w:rsidRDefault="009D43DE" w:rsidP="00325C92">
      <w:pPr>
        <w:numPr>
          <w:ilvl w:val="1"/>
          <w:numId w:val="21"/>
        </w:numPr>
        <w:tabs>
          <w:tab w:val="left" w:pos="142"/>
          <w:tab w:val="left" w:pos="331"/>
          <w:tab w:val="left" w:pos="567"/>
          <w:tab w:val="left" w:pos="851"/>
          <w:tab w:val="left" w:pos="993"/>
        </w:tabs>
        <w:ind w:left="0" w:firstLine="567"/>
        <w:jc w:val="both"/>
        <w:rPr>
          <w:sz w:val="20"/>
          <w:szCs w:val="20"/>
        </w:rPr>
      </w:pPr>
      <w:r w:rsidRPr="00A225AA">
        <w:rPr>
          <w:sz w:val="20"/>
          <w:szCs w:val="20"/>
        </w:rPr>
        <w:t>Šalys įsipareigoja atlikti visus nuo kiekvienos iš jų priklausančius veiksmus, įskaitant reikiamų dokumentų pateikimą/pasirašymą/gavimą, maksimaliai ir sąžiningai bendradarbiauti bei dėti visas pastangas, kad kiekviena Šalis galėtų laisvai ir tinkamai įgyvendinti teises ir pareigas kylančias iš Sutarties ir jos Priedų.</w:t>
      </w:r>
    </w:p>
    <w:p w14:paraId="0641B570" w14:textId="77777777" w:rsidR="00C14266" w:rsidRPr="00A225AA" w:rsidRDefault="00C14266" w:rsidP="00325C92">
      <w:pPr>
        <w:numPr>
          <w:ilvl w:val="1"/>
          <w:numId w:val="21"/>
        </w:numPr>
        <w:tabs>
          <w:tab w:val="left" w:pos="142"/>
          <w:tab w:val="left" w:pos="331"/>
          <w:tab w:val="left" w:pos="567"/>
          <w:tab w:val="left" w:pos="851"/>
          <w:tab w:val="left" w:pos="993"/>
        </w:tabs>
        <w:ind w:left="0" w:firstLine="567"/>
        <w:jc w:val="both"/>
        <w:rPr>
          <w:sz w:val="20"/>
          <w:szCs w:val="20"/>
        </w:rPr>
      </w:pPr>
      <w:r w:rsidRPr="00A225AA">
        <w:rPr>
          <w:sz w:val="20"/>
          <w:szCs w:val="20"/>
        </w:rPr>
        <w:t xml:space="preserve">Vykdytojas ir Užsakovas </w:t>
      </w:r>
      <w:r w:rsidR="00646270" w:rsidRPr="00A225AA">
        <w:rPr>
          <w:sz w:val="20"/>
          <w:szCs w:val="20"/>
        </w:rPr>
        <w:t>patvirtina</w:t>
      </w:r>
      <w:r w:rsidRPr="00A225AA">
        <w:rPr>
          <w:sz w:val="20"/>
          <w:szCs w:val="20"/>
        </w:rPr>
        <w:t>, kad įg</w:t>
      </w:r>
      <w:r w:rsidR="00587AD8" w:rsidRPr="00A225AA">
        <w:rPr>
          <w:sz w:val="20"/>
          <w:szCs w:val="20"/>
        </w:rPr>
        <w:t xml:space="preserve">alinimus </w:t>
      </w:r>
      <w:r w:rsidRPr="00A225AA">
        <w:rPr>
          <w:sz w:val="20"/>
          <w:szCs w:val="20"/>
        </w:rPr>
        <w:t xml:space="preserve">perduoti </w:t>
      </w:r>
      <w:r w:rsidR="00587AD8" w:rsidRPr="00A225AA">
        <w:rPr>
          <w:sz w:val="20"/>
          <w:szCs w:val="20"/>
        </w:rPr>
        <w:t>ir (</w:t>
      </w:r>
      <w:r w:rsidRPr="00A225AA">
        <w:rPr>
          <w:sz w:val="20"/>
          <w:szCs w:val="20"/>
        </w:rPr>
        <w:t>ar</w:t>
      </w:r>
      <w:r w:rsidR="00587AD8" w:rsidRPr="00A225AA">
        <w:rPr>
          <w:sz w:val="20"/>
          <w:szCs w:val="20"/>
        </w:rPr>
        <w:t>) pr</w:t>
      </w:r>
      <w:r w:rsidR="000F5339" w:rsidRPr="00A225AA">
        <w:rPr>
          <w:sz w:val="20"/>
          <w:szCs w:val="20"/>
        </w:rPr>
        <w:t>iimti paslaugas, PVM sąskaitas</w:t>
      </w:r>
      <w:r w:rsidR="00587AD8" w:rsidRPr="00A225AA">
        <w:rPr>
          <w:sz w:val="20"/>
          <w:szCs w:val="20"/>
        </w:rPr>
        <w:t xml:space="preserve"> faktūras </w:t>
      </w:r>
      <w:r w:rsidRPr="00A225AA">
        <w:rPr>
          <w:sz w:val="20"/>
          <w:szCs w:val="20"/>
        </w:rPr>
        <w:t>turi vadovas ar jo įgaliotas asmuo.</w:t>
      </w:r>
    </w:p>
    <w:p w14:paraId="21DA3D9D" w14:textId="77777777" w:rsidR="00AE0046" w:rsidRPr="008249B4" w:rsidRDefault="00E90ACA" w:rsidP="00F16902">
      <w:pPr>
        <w:numPr>
          <w:ilvl w:val="1"/>
          <w:numId w:val="21"/>
        </w:numPr>
        <w:tabs>
          <w:tab w:val="left" w:pos="142"/>
          <w:tab w:val="left" w:pos="331"/>
          <w:tab w:val="left" w:pos="567"/>
          <w:tab w:val="left" w:pos="851"/>
          <w:tab w:val="left" w:pos="993"/>
        </w:tabs>
        <w:ind w:left="0" w:firstLine="567"/>
        <w:jc w:val="both"/>
        <w:rPr>
          <w:sz w:val="20"/>
          <w:szCs w:val="20"/>
        </w:rPr>
      </w:pPr>
      <w:bookmarkStart w:id="8" w:name="_Hlk512269002"/>
      <w:r w:rsidRPr="008249B4">
        <w:rPr>
          <w:sz w:val="20"/>
          <w:szCs w:val="20"/>
        </w:rPr>
        <w:t>Užsakovas sutinka</w:t>
      </w:r>
      <w:r w:rsidR="00AE0046" w:rsidRPr="008249B4">
        <w:rPr>
          <w:sz w:val="20"/>
          <w:szCs w:val="20"/>
        </w:rPr>
        <w:t xml:space="preserve">, kad visi Užsakovo elektroninio pašto adresai, telefono numeriai, pateikti Sutarties sudarymo ir vykdymo metu, būtų Vykdytojo naudojami teikiant Užsakovui pasiūlymus apie </w:t>
      </w:r>
      <w:r w:rsidR="008E25C5">
        <w:rPr>
          <w:sz w:val="20"/>
          <w:szCs w:val="20"/>
        </w:rPr>
        <w:t>Vykdytojo</w:t>
      </w:r>
      <w:r w:rsidR="008D61AD">
        <w:rPr>
          <w:sz w:val="20"/>
          <w:szCs w:val="20"/>
        </w:rPr>
        <w:t xml:space="preserve"> ir SDG įmonių grupės</w:t>
      </w:r>
      <w:r w:rsidR="00AE0046" w:rsidRPr="008249B4">
        <w:rPr>
          <w:sz w:val="20"/>
          <w:szCs w:val="20"/>
        </w:rPr>
        <w:t xml:space="preserve"> paslaugas, prekes. Užsakovas turi teisę bet kada atsisakyti gauti </w:t>
      </w:r>
      <w:r w:rsidR="008D61AD">
        <w:rPr>
          <w:sz w:val="20"/>
          <w:szCs w:val="20"/>
        </w:rPr>
        <w:t>Vykdytojo</w:t>
      </w:r>
      <w:r w:rsidR="00AE0046" w:rsidRPr="008249B4">
        <w:rPr>
          <w:sz w:val="20"/>
          <w:szCs w:val="20"/>
        </w:rPr>
        <w:t xml:space="preserve"> pasiūlymus, kreipdamasis į Vykdytoją elektroniniu paštu: </w:t>
      </w:r>
      <w:hyperlink r:id="rId8" w:history="1">
        <w:r w:rsidR="00AE0046" w:rsidRPr="008249B4">
          <w:rPr>
            <w:rStyle w:val="Hipersaitas"/>
            <w:sz w:val="20"/>
            <w:szCs w:val="20"/>
          </w:rPr>
          <w:t>info@sdg.lt</w:t>
        </w:r>
      </w:hyperlink>
      <w:r w:rsidR="00AE0046" w:rsidRPr="008249B4">
        <w:rPr>
          <w:sz w:val="20"/>
          <w:szCs w:val="20"/>
        </w:rPr>
        <w:t xml:space="preserve"> arba el. paštu, kuriuo gavo pasiūlymą. Vykdytojas Užsakovo kontaktinius duomenis rinkodaros tikslais naudoja tol, kol Užsakovas </w:t>
      </w:r>
      <w:r w:rsidR="00AE0046" w:rsidRPr="008249B4">
        <w:rPr>
          <w:sz w:val="20"/>
          <w:szCs w:val="20"/>
        </w:rPr>
        <w:lastRenderedPageBreak/>
        <w:t xml:space="preserve">nepareiškia nesutikimo gauti Vykdytojo rinkodaros pranešimus, nepaisant Sutarties galiojimo termino. </w:t>
      </w:r>
      <w:r w:rsidR="008249B4" w:rsidRPr="008249B4">
        <w:rPr>
          <w:sz w:val="20"/>
          <w:szCs w:val="20"/>
        </w:rPr>
        <w:t>Vykdytojas Užsakovo duomenis naudoja</w:t>
      </w:r>
      <w:r w:rsidR="008249B4">
        <w:rPr>
          <w:sz w:val="20"/>
          <w:szCs w:val="20"/>
        </w:rPr>
        <w:t xml:space="preserve"> tik</w:t>
      </w:r>
      <w:r w:rsidR="008249B4" w:rsidRPr="008249B4">
        <w:rPr>
          <w:sz w:val="20"/>
          <w:szCs w:val="20"/>
        </w:rPr>
        <w:t xml:space="preserve"> savo ir SDG </w:t>
      </w:r>
      <w:r w:rsidR="008249B4">
        <w:rPr>
          <w:sz w:val="20"/>
          <w:szCs w:val="20"/>
        </w:rPr>
        <w:t>įmonių grupės teikiamų paslaugų, prekių rinkodarai. Šis punktas nėra taikomas pasiūlymams, teikiamiems Sutarties ir jo Priedų vykdymo pagrindu.</w:t>
      </w:r>
    </w:p>
    <w:bookmarkEnd w:id="8"/>
    <w:p w14:paraId="4C7A8527" w14:textId="77777777" w:rsidR="00C14266" w:rsidRPr="00A225AA" w:rsidRDefault="0064622A" w:rsidP="00325C92">
      <w:pPr>
        <w:numPr>
          <w:ilvl w:val="1"/>
          <w:numId w:val="21"/>
        </w:numPr>
        <w:tabs>
          <w:tab w:val="left" w:pos="142"/>
          <w:tab w:val="left" w:pos="331"/>
          <w:tab w:val="left" w:pos="567"/>
          <w:tab w:val="left" w:pos="851"/>
          <w:tab w:val="left" w:pos="900"/>
          <w:tab w:val="left" w:pos="993"/>
        </w:tabs>
        <w:ind w:left="0" w:firstLine="567"/>
        <w:jc w:val="both"/>
        <w:rPr>
          <w:sz w:val="20"/>
          <w:szCs w:val="20"/>
        </w:rPr>
      </w:pPr>
      <w:r w:rsidRPr="00A225AA">
        <w:rPr>
          <w:sz w:val="20"/>
          <w:szCs w:val="20"/>
        </w:rPr>
        <w:t>Sutarties ar Pried</w:t>
      </w:r>
      <w:r w:rsidR="008469D3" w:rsidRPr="00A225AA">
        <w:rPr>
          <w:sz w:val="20"/>
          <w:szCs w:val="20"/>
        </w:rPr>
        <w:t>o</w:t>
      </w:r>
      <w:r w:rsidRPr="00A225AA">
        <w:rPr>
          <w:sz w:val="20"/>
          <w:szCs w:val="20"/>
        </w:rPr>
        <w:t xml:space="preserve"> n</w:t>
      </w:r>
      <w:r w:rsidR="00927ADE" w:rsidRPr="00A225AA">
        <w:rPr>
          <w:sz w:val="20"/>
          <w:szCs w:val="20"/>
        </w:rPr>
        <w:t>uostata keičiama į artimiausią S</w:t>
      </w:r>
      <w:r w:rsidRPr="00A225AA">
        <w:rPr>
          <w:sz w:val="20"/>
          <w:szCs w:val="20"/>
        </w:rPr>
        <w:t>utarties tekstui, išreiškiančią tikrą</w:t>
      </w:r>
      <w:r w:rsidR="00927ADE" w:rsidRPr="00A225AA">
        <w:rPr>
          <w:sz w:val="20"/>
          <w:szCs w:val="20"/>
        </w:rPr>
        <w:t>ją Su</w:t>
      </w:r>
      <w:r w:rsidR="00E54349" w:rsidRPr="00A225AA">
        <w:rPr>
          <w:sz w:val="20"/>
          <w:szCs w:val="20"/>
        </w:rPr>
        <w:t>tarties Š</w:t>
      </w:r>
      <w:r w:rsidRPr="00A225AA">
        <w:rPr>
          <w:sz w:val="20"/>
          <w:szCs w:val="20"/>
        </w:rPr>
        <w:t>alių valią, jei priėmus, pakeitus ar panaikinus Lietuvos Respublikos įstatymus be</w:t>
      </w:r>
      <w:r w:rsidR="00927ADE" w:rsidRPr="00A225AA">
        <w:rPr>
          <w:sz w:val="20"/>
          <w:szCs w:val="20"/>
        </w:rPr>
        <w:t>i kitus teises aktus kuri nors S</w:t>
      </w:r>
      <w:r w:rsidRPr="00A225AA">
        <w:rPr>
          <w:sz w:val="20"/>
          <w:szCs w:val="20"/>
        </w:rPr>
        <w:t>utarties nuostata tampa neteisėta ar negaliojanti.</w:t>
      </w:r>
    </w:p>
    <w:p w14:paraId="13531033" w14:textId="77777777" w:rsidR="00AB7868" w:rsidRPr="00A225AA" w:rsidRDefault="00AB7868" w:rsidP="00AB7868">
      <w:pPr>
        <w:numPr>
          <w:ilvl w:val="1"/>
          <w:numId w:val="21"/>
        </w:numPr>
        <w:tabs>
          <w:tab w:val="left" w:pos="142"/>
          <w:tab w:val="left" w:pos="331"/>
          <w:tab w:val="left" w:pos="567"/>
          <w:tab w:val="left" w:pos="993"/>
        </w:tabs>
        <w:ind w:left="0" w:firstLine="567"/>
        <w:jc w:val="both"/>
        <w:rPr>
          <w:sz w:val="20"/>
          <w:szCs w:val="20"/>
        </w:rPr>
      </w:pPr>
      <w:r w:rsidRPr="00A225AA">
        <w:rPr>
          <w:sz w:val="20"/>
          <w:szCs w:val="20"/>
        </w:rPr>
        <w:t xml:space="preserve">Šalių pasirašyta sutartis ir jos priedai, kurie šalių apsikeisti </w:t>
      </w:r>
      <w:r w:rsidR="006466C7" w:rsidRPr="006466C7">
        <w:rPr>
          <w:sz w:val="20"/>
          <w:szCs w:val="20"/>
        </w:rPr>
        <w:t>elektroninėmis ryšio priemonėmis, turi tokią pačią teisinę galią kaip ir pasirašyta paprasta rašytine forma.</w:t>
      </w:r>
    </w:p>
    <w:p w14:paraId="74A11EA2" w14:textId="77777777" w:rsidR="00C14266" w:rsidRPr="00A225AA" w:rsidRDefault="00C14266" w:rsidP="00325C92">
      <w:pPr>
        <w:numPr>
          <w:ilvl w:val="1"/>
          <w:numId w:val="21"/>
        </w:numPr>
        <w:tabs>
          <w:tab w:val="left" w:pos="142"/>
          <w:tab w:val="left" w:pos="331"/>
          <w:tab w:val="left" w:pos="567"/>
          <w:tab w:val="left" w:pos="851"/>
          <w:tab w:val="left" w:pos="900"/>
          <w:tab w:val="left" w:pos="993"/>
        </w:tabs>
        <w:ind w:left="0" w:firstLine="567"/>
        <w:jc w:val="both"/>
        <w:rPr>
          <w:color w:val="000000"/>
          <w:sz w:val="20"/>
          <w:szCs w:val="20"/>
        </w:rPr>
      </w:pPr>
      <w:r w:rsidRPr="00A225AA">
        <w:rPr>
          <w:sz w:val="20"/>
          <w:szCs w:val="20"/>
        </w:rPr>
        <w:t>Bet kokie ginčai tarp Užsakovo ir Vykdytojo, susiję ar</w:t>
      </w:r>
      <w:r w:rsidR="00587AD8" w:rsidRPr="00A225AA">
        <w:rPr>
          <w:sz w:val="20"/>
          <w:szCs w:val="20"/>
        </w:rPr>
        <w:t>ba</w:t>
      </w:r>
      <w:r w:rsidR="00927ADE" w:rsidRPr="00A225AA">
        <w:rPr>
          <w:sz w:val="20"/>
          <w:szCs w:val="20"/>
        </w:rPr>
        <w:t xml:space="preserve"> kylantys iš S</w:t>
      </w:r>
      <w:r w:rsidRPr="00A225AA">
        <w:rPr>
          <w:sz w:val="20"/>
          <w:szCs w:val="20"/>
        </w:rPr>
        <w:t xml:space="preserve">utarties ar </w:t>
      </w:r>
      <w:r w:rsidR="00DE1699" w:rsidRPr="00A225AA">
        <w:rPr>
          <w:sz w:val="20"/>
          <w:szCs w:val="20"/>
        </w:rPr>
        <w:t>P</w:t>
      </w:r>
      <w:r w:rsidRPr="00A225AA">
        <w:rPr>
          <w:sz w:val="20"/>
          <w:szCs w:val="20"/>
        </w:rPr>
        <w:t>riedų</w:t>
      </w:r>
      <w:r w:rsidR="009655C4" w:rsidRPr="00A225AA">
        <w:rPr>
          <w:sz w:val="20"/>
          <w:szCs w:val="20"/>
        </w:rPr>
        <w:t xml:space="preserve"> sąlygų nevykdymo ar netinkamo </w:t>
      </w:r>
      <w:r w:rsidR="00587AD8" w:rsidRPr="00A225AA">
        <w:rPr>
          <w:sz w:val="20"/>
          <w:szCs w:val="20"/>
        </w:rPr>
        <w:t>į</w:t>
      </w:r>
      <w:r w:rsidR="009655C4" w:rsidRPr="00A225AA">
        <w:rPr>
          <w:sz w:val="20"/>
          <w:szCs w:val="20"/>
        </w:rPr>
        <w:t>vykdymo</w:t>
      </w:r>
      <w:r w:rsidRPr="00A225AA">
        <w:rPr>
          <w:sz w:val="20"/>
          <w:szCs w:val="20"/>
        </w:rPr>
        <w:t>, jeigu jų negalima išspręsti geranorišk</w:t>
      </w:r>
      <w:r w:rsidR="009E069A" w:rsidRPr="00A225AA">
        <w:rPr>
          <w:sz w:val="20"/>
          <w:szCs w:val="20"/>
        </w:rPr>
        <w:t>u</w:t>
      </w:r>
      <w:r w:rsidR="00E54349" w:rsidRPr="00A225AA">
        <w:rPr>
          <w:sz w:val="20"/>
          <w:szCs w:val="20"/>
        </w:rPr>
        <w:t xml:space="preserve"> Š</w:t>
      </w:r>
      <w:r w:rsidRPr="00A225AA">
        <w:rPr>
          <w:sz w:val="20"/>
          <w:szCs w:val="20"/>
        </w:rPr>
        <w:t xml:space="preserve">alių </w:t>
      </w:r>
      <w:r w:rsidR="009655C4" w:rsidRPr="00A225AA">
        <w:rPr>
          <w:sz w:val="20"/>
          <w:szCs w:val="20"/>
        </w:rPr>
        <w:t xml:space="preserve">tarpusavio </w:t>
      </w:r>
      <w:r w:rsidRPr="00A225AA">
        <w:rPr>
          <w:sz w:val="20"/>
          <w:szCs w:val="20"/>
        </w:rPr>
        <w:t>de</w:t>
      </w:r>
      <w:r w:rsidRPr="00A225AA">
        <w:rPr>
          <w:color w:val="000000"/>
          <w:sz w:val="20"/>
          <w:szCs w:val="20"/>
        </w:rPr>
        <w:t xml:space="preserve">rybų keliu, sprendžiami </w:t>
      </w:r>
      <w:r w:rsidR="009655C4" w:rsidRPr="00A225AA">
        <w:rPr>
          <w:color w:val="000000"/>
          <w:sz w:val="20"/>
          <w:szCs w:val="20"/>
        </w:rPr>
        <w:t>L</w:t>
      </w:r>
      <w:r w:rsidR="0064622A" w:rsidRPr="00A225AA">
        <w:rPr>
          <w:color w:val="000000"/>
          <w:sz w:val="20"/>
          <w:szCs w:val="20"/>
        </w:rPr>
        <w:t xml:space="preserve">ietuvos </w:t>
      </w:r>
      <w:r w:rsidR="009655C4" w:rsidRPr="00A225AA">
        <w:rPr>
          <w:color w:val="000000"/>
          <w:sz w:val="20"/>
          <w:szCs w:val="20"/>
        </w:rPr>
        <w:t>R</w:t>
      </w:r>
      <w:r w:rsidR="0064622A" w:rsidRPr="00A225AA">
        <w:rPr>
          <w:color w:val="000000"/>
          <w:sz w:val="20"/>
          <w:szCs w:val="20"/>
        </w:rPr>
        <w:t>espublikos</w:t>
      </w:r>
      <w:r w:rsidR="009655C4" w:rsidRPr="00A225AA">
        <w:rPr>
          <w:color w:val="000000"/>
          <w:sz w:val="20"/>
          <w:szCs w:val="20"/>
        </w:rPr>
        <w:t xml:space="preserve"> galiojančių teisės aktų </w:t>
      </w:r>
      <w:r w:rsidRPr="00A225AA">
        <w:rPr>
          <w:color w:val="000000"/>
          <w:sz w:val="20"/>
          <w:szCs w:val="20"/>
        </w:rPr>
        <w:t>numatyta tvarka.</w:t>
      </w:r>
    </w:p>
    <w:p w14:paraId="64213033" w14:textId="77777777" w:rsidR="002E2409" w:rsidRPr="001D0C84" w:rsidRDefault="002E2409" w:rsidP="00325C92">
      <w:pPr>
        <w:numPr>
          <w:ilvl w:val="1"/>
          <w:numId w:val="21"/>
        </w:numPr>
        <w:tabs>
          <w:tab w:val="left" w:pos="142"/>
          <w:tab w:val="left" w:pos="331"/>
          <w:tab w:val="left" w:pos="567"/>
          <w:tab w:val="left" w:pos="851"/>
          <w:tab w:val="left" w:pos="900"/>
          <w:tab w:val="left" w:pos="993"/>
        </w:tabs>
        <w:ind w:left="0" w:firstLine="567"/>
        <w:jc w:val="both"/>
        <w:rPr>
          <w:color w:val="000000"/>
          <w:sz w:val="20"/>
          <w:szCs w:val="20"/>
        </w:rPr>
      </w:pPr>
      <w:r w:rsidRPr="00A225AA">
        <w:rPr>
          <w:sz w:val="20"/>
          <w:szCs w:val="20"/>
        </w:rPr>
        <w:t xml:space="preserve">Visi pranešimai </w:t>
      </w:r>
      <w:r w:rsidR="00927ADE" w:rsidRPr="00A225AA">
        <w:rPr>
          <w:sz w:val="20"/>
          <w:szCs w:val="20"/>
        </w:rPr>
        <w:t>yra laikomi tinkamai įteiktais S</w:t>
      </w:r>
      <w:r w:rsidRPr="00A225AA">
        <w:rPr>
          <w:sz w:val="20"/>
          <w:szCs w:val="20"/>
        </w:rPr>
        <w:t>utartie</w:t>
      </w:r>
      <w:r w:rsidR="00E54349" w:rsidRPr="00A225AA">
        <w:rPr>
          <w:sz w:val="20"/>
          <w:szCs w:val="20"/>
        </w:rPr>
        <w:t>s Š</w:t>
      </w:r>
      <w:r w:rsidRPr="00A225AA">
        <w:rPr>
          <w:sz w:val="20"/>
          <w:szCs w:val="20"/>
        </w:rPr>
        <w:t>alies nurodytu adresu</w:t>
      </w:r>
      <w:r w:rsidR="004971E8" w:rsidRPr="00A225AA">
        <w:rPr>
          <w:sz w:val="20"/>
          <w:szCs w:val="20"/>
        </w:rPr>
        <w:t xml:space="preserve"> arba elektroninio pašto adresu</w:t>
      </w:r>
      <w:r w:rsidRPr="00A225AA">
        <w:rPr>
          <w:sz w:val="20"/>
          <w:szCs w:val="20"/>
        </w:rPr>
        <w:t xml:space="preserve"> iki </w:t>
      </w:r>
      <w:r w:rsidR="00927ADE" w:rsidRPr="00A225AA">
        <w:rPr>
          <w:sz w:val="20"/>
          <w:szCs w:val="20"/>
        </w:rPr>
        <w:t>to momento, kai kita S</w:t>
      </w:r>
      <w:r w:rsidR="00E54349" w:rsidRPr="00A225AA">
        <w:rPr>
          <w:sz w:val="20"/>
          <w:szCs w:val="20"/>
        </w:rPr>
        <w:t xml:space="preserve">utarties </w:t>
      </w:r>
      <w:r w:rsidR="00E54349" w:rsidRPr="001D0C84">
        <w:rPr>
          <w:sz w:val="20"/>
          <w:szCs w:val="20"/>
        </w:rPr>
        <w:t>Š</w:t>
      </w:r>
      <w:r w:rsidRPr="001D0C84">
        <w:rPr>
          <w:sz w:val="20"/>
          <w:szCs w:val="20"/>
        </w:rPr>
        <w:t xml:space="preserve">alis gauna pranešimą apie pasikeitusią įmonės buveinę ar veiklos vietą. </w:t>
      </w:r>
    </w:p>
    <w:p w14:paraId="6842FE66" w14:textId="77777777" w:rsidR="00C14266" w:rsidRPr="001D0C84" w:rsidRDefault="00C14266" w:rsidP="00325C92">
      <w:pPr>
        <w:numPr>
          <w:ilvl w:val="1"/>
          <w:numId w:val="21"/>
        </w:numPr>
        <w:tabs>
          <w:tab w:val="left" w:pos="142"/>
          <w:tab w:val="left" w:pos="331"/>
          <w:tab w:val="left" w:pos="567"/>
          <w:tab w:val="left" w:pos="851"/>
          <w:tab w:val="left" w:pos="900"/>
          <w:tab w:val="left" w:pos="993"/>
        </w:tabs>
        <w:ind w:left="0" w:firstLine="567"/>
        <w:jc w:val="both"/>
        <w:rPr>
          <w:color w:val="000000"/>
          <w:sz w:val="20"/>
          <w:szCs w:val="20"/>
        </w:rPr>
      </w:pPr>
      <w:r w:rsidRPr="001D0C84">
        <w:rPr>
          <w:color w:val="000000"/>
          <w:sz w:val="20"/>
          <w:szCs w:val="20"/>
        </w:rPr>
        <w:t xml:space="preserve">Sutartis sudaryta </w:t>
      </w:r>
      <w:r w:rsidR="00DD1A26" w:rsidRPr="001D0C84">
        <w:rPr>
          <w:color w:val="000000"/>
          <w:sz w:val="20"/>
          <w:szCs w:val="20"/>
        </w:rPr>
        <w:t>2 (</w:t>
      </w:r>
      <w:r w:rsidRPr="001D0C84">
        <w:rPr>
          <w:color w:val="000000"/>
          <w:sz w:val="20"/>
          <w:szCs w:val="20"/>
        </w:rPr>
        <w:t>dviem</w:t>
      </w:r>
      <w:r w:rsidR="00DD1A26" w:rsidRPr="001D0C84">
        <w:rPr>
          <w:color w:val="000000"/>
          <w:sz w:val="20"/>
          <w:szCs w:val="20"/>
        </w:rPr>
        <w:t>)</w:t>
      </w:r>
      <w:r w:rsidRPr="001D0C84">
        <w:rPr>
          <w:color w:val="000000"/>
          <w:sz w:val="20"/>
          <w:szCs w:val="20"/>
        </w:rPr>
        <w:t xml:space="preserve"> egzemplioriais, turinčiais vienodą juridine galią,</w:t>
      </w:r>
      <w:r w:rsidR="00927ADE" w:rsidRPr="001D0C84">
        <w:rPr>
          <w:color w:val="000000"/>
          <w:sz w:val="20"/>
          <w:szCs w:val="20"/>
        </w:rPr>
        <w:t xml:space="preserve"> po vieną kiekvienai S</w:t>
      </w:r>
      <w:r w:rsidR="00E54349" w:rsidRPr="001D0C84">
        <w:rPr>
          <w:color w:val="000000"/>
          <w:sz w:val="20"/>
          <w:szCs w:val="20"/>
        </w:rPr>
        <w:t>utarties Š</w:t>
      </w:r>
      <w:r w:rsidRPr="001D0C84">
        <w:rPr>
          <w:color w:val="000000"/>
          <w:sz w:val="20"/>
          <w:szCs w:val="20"/>
        </w:rPr>
        <w:t>aliai.</w:t>
      </w:r>
    </w:p>
    <w:p w14:paraId="6D268224" w14:textId="77777777" w:rsidR="008E5AFD" w:rsidRPr="001D0C84" w:rsidRDefault="008E5AFD" w:rsidP="00325C92">
      <w:pPr>
        <w:numPr>
          <w:ilvl w:val="1"/>
          <w:numId w:val="21"/>
        </w:numPr>
        <w:tabs>
          <w:tab w:val="left" w:pos="142"/>
          <w:tab w:val="left" w:pos="567"/>
          <w:tab w:val="left" w:pos="851"/>
          <w:tab w:val="left" w:pos="993"/>
        </w:tabs>
        <w:spacing w:line="300" w:lineRule="exact"/>
        <w:ind w:left="0" w:firstLine="567"/>
        <w:jc w:val="both"/>
        <w:rPr>
          <w:sz w:val="20"/>
          <w:szCs w:val="20"/>
        </w:rPr>
      </w:pPr>
      <w:r w:rsidRPr="001D0C84">
        <w:rPr>
          <w:sz w:val="20"/>
          <w:szCs w:val="20"/>
        </w:rPr>
        <w:t>Šalys šią Sutartį perskaitė, suprato jos turinį ir pasekmes, pasirašė kaip dokumentą atitinkantį jų valią ir ketinimus.</w:t>
      </w:r>
    </w:p>
    <w:p w14:paraId="795B9F47" w14:textId="77777777" w:rsidR="000D6C82" w:rsidRPr="001D0C84" w:rsidRDefault="00C14266" w:rsidP="000F460B">
      <w:pPr>
        <w:numPr>
          <w:ilvl w:val="0"/>
          <w:numId w:val="21"/>
        </w:numPr>
        <w:tabs>
          <w:tab w:val="left" w:pos="284"/>
          <w:tab w:val="left" w:pos="567"/>
          <w:tab w:val="left" w:pos="1134"/>
        </w:tabs>
        <w:ind w:left="284" w:firstLine="283"/>
        <w:jc w:val="both"/>
        <w:rPr>
          <w:color w:val="000000"/>
          <w:sz w:val="20"/>
          <w:szCs w:val="20"/>
        </w:rPr>
      </w:pPr>
      <w:r w:rsidRPr="001D0C84">
        <w:rPr>
          <w:b/>
          <w:color w:val="000000"/>
          <w:sz w:val="20"/>
          <w:szCs w:val="20"/>
        </w:rPr>
        <w:t>Šalių rekvizitai ir parašai</w:t>
      </w:r>
      <w:r w:rsidRPr="001D0C84">
        <w:rPr>
          <w:color w:val="000000"/>
          <w:sz w:val="20"/>
          <w:szCs w:val="20"/>
        </w:rPr>
        <w:t>:</w:t>
      </w:r>
      <w:r w:rsidR="000D6C82" w:rsidRPr="001D0C84">
        <w:rPr>
          <w:color w:val="000000"/>
          <w:sz w:val="20"/>
          <w:szCs w:val="20"/>
        </w:rPr>
        <w:t xml:space="preserve"> </w:t>
      </w:r>
    </w:p>
    <w:p w14:paraId="4AFA5EE7" w14:textId="77777777" w:rsidR="007D5532" w:rsidRPr="001D0C84" w:rsidRDefault="007D5532" w:rsidP="007D5532">
      <w:pPr>
        <w:tabs>
          <w:tab w:val="left" w:pos="284"/>
          <w:tab w:val="left" w:pos="567"/>
        </w:tabs>
        <w:ind w:left="284"/>
        <w:jc w:val="both"/>
        <w:rPr>
          <w:color w:val="000000"/>
          <w:sz w:val="20"/>
          <w:szCs w:val="20"/>
        </w:rPr>
      </w:pPr>
    </w:p>
    <w:tbl>
      <w:tblPr>
        <w:tblW w:w="9720" w:type="dxa"/>
        <w:jc w:val="center"/>
        <w:tblLook w:val="01E0" w:firstRow="1" w:lastRow="1" w:firstColumn="1" w:lastColumn="1" w:noHBand="0" w:noVBand="0"/>
      </w:tblPr>
      <w:tblGrid>
        <w:gridCol w:w="4857"/>
        <w:gridCol w:w="2392"/>
        <w:gridCol w:w="2471"/>
      </w:tblGrid>
      <w:tr w:rsidR="000F5FD2" w:rsidRPr="001D0C84" w14:paraId="4FCA0A93" w14:textId="77777777" w:rsidTr="00A80351">
        <w:trPr>
          <w:jc w:val="center"/>
        </w:trPr>
        <w:tc>
          <w:tcPr>
            <w:tcW w:w="4857" w:type="dxa"/>
            <w:shd w:val="clear" w:color="auto" w:fill="auto"/>
          </w:tcPr>
          <w:p w14:paraId="0217A45B" w14:textId="77777777" w:rsidR="000F5FD2" w:rsidRPr="001D0C84" w:rsidRDefault="000F5FD2" w:rsidP="00A80351">
            <w:pPr>
              <w:tabs>
                <w:tab w:val="left" w:pos="4860"/>
                <w:tab w:val="left" w:leader="underscore" w:pos="8222"/>
              </w:tabs>
              <w:jc w:val="center"/>
              <w:rPr>
                <w:sz w:val="20"/>
                <w:szCs w:val="20"/>
              </w:rPr>
            </w:pPr>
            <w:r w:rsidRPr="001D0C84">
              <w:rPr>
                <w:b/>
                <w:color w:val="000000"/>
                <w:sz w:val="20"/>
                <w:szCs w:val="20"/>
              </w:rPr>
              <w:t>Vykdytojas</w:t>
            </w:r>
          </w:p>
        </w:tc>
        <w:tc>
          <w:tcPr>
            <w:tcW w:w="4863" w:type="dxa"/>
            <w:gridSpan w:val="2"/>
            <w:shd w:val="clear" w:color="auto" w:fill="auto"/>
          </w:tcPr>
          <w:p w14:paraId="6008E1C4" w14:textId="77777777" w:rsidR="000F5FD2" w:rsidRPr="001D0C84" w:rsidRDefault="000F5FD2" w:rsidP="00A80351">
            <w:pPr>
              <w:tabs>
                <w:tab w:val="left" w:pos="4860"/>
                <w:tab w:val="left" w:leader="underscore" w:pos="8222"/>
              </w:tabs>
              <w:jc w:val="center"/>
              <w:rPr>
                <w:sz w:val="20"/>
                <w:szCs w:val="20"/>
              </w:rPr>
            </w:pPr>
            <w:r w:rsidRPr="001D0C84">
              <w:rPr>
                <w:b/>
                <w:color w:val="000000"/>
                <w:sz w:val="20"/>
                <w:szCs w:val="20"/>
              </w:rPr>
              <w:t>Užsakovas</w:t>
            </w:r>
          </w:p>
        </w:tc>
      </w:tr>
      <w:tr w:rsidR="000F5FD2" w:rsidRPr="001D0C84" w14:paraId="428775CF" w14:textId="77777777" w:rsidTr="00A80351">
        <w:trPr>
          <w:jc w:val="center"/>
        </w:trPr>
        <w:tc>
          <w:tcPr>
            <w:tcW w:w="4857" w:type="dxa"/>
            <w:shd w:val="clear" w:color="auto" w:fill="auto"/>
          </w:tcPr>
          <w:p w14:paraId="1504893D" w14:textId="77777777" w:rsidR="000F5FD2" w:rsidRPr="001D0C84" w:rsidRDefault="000F5FD2" w:rsidP="00A80351">
            <w:pPr>
              <w:tabs>
                <w:tab w:val="left" w:pos="4860"/>
                <w:tab w:val="left" w:leader="underscore" w:pos="8222"/>
              </w:tabs>
              <w:jc w:val="both"/>
              <w:rPr>
                <w:b/>
                <w:sz w:val="20"/>
                <w:szCs w:val="20"/>
              </w:rPr>
            </w:pPr>
            <w:r w:rsidRPr="001D0C84">
              <w:rPr>
                <w:b/>
                <w:sz w:val="20"/>
                <w:szCs w:val="20"/>
              </w:rPr>
              <w:t>UAB „SDG“</w:t>
            </w:r>
          </w:p>
        </w:tc>
        <w:tc>
          <w:tcPr>
            <w:tcW w:w="4863" w:type="dxa"/>
            <w:gridSpan w:val="2"/>
            <w:shd w:val="clear" w:color="auto" w:fill="auto"/>
          </w:tcPr>
          <w:p w14:paraId="6A11A8D9" w14:textId="77777777" w:rsidR="000F5FD2" w:rsidRPr="001D0C84" w:rsidRDefault="00BF17BB" w:rsidP="00A80351">
            <w:pPr>
              <w:tabs>
                <w:tab w:val="left" w:pos="4860"/>
                <w:tab w:val="left" w:leader="underscore" w:pos="8222"/>
              </w:tabs>
              <w:jc w:val="both"/>
              <w:rPr>
                <w:b/>
                <w:sz w:val="20"/>
                <w:szCs w:val="20"/>
              </w:rPr>
            </w:pPr>
            <w:r w:rsidRPr="00BF17BB">
              <w:rPr>
                <w:b/>
                <w:sz w:val="20"/>
                <w:szCs w:val="20"/>
              </w:rPr>
              <w:t>Lietuvos agrarinių ir miškų mokslų centras</w:t>
            </w:r>
            <w:r w:rsidR="000F5FD2" w:rsidRPr="001D0C84">
              <w:rPr>
                <w:b/>
                <w:sz w:val="20"/>
                <w:szCs w:val="20"/>
              </w:rPr>
              <w:t xml:space="preserve"> </w:t>
            </w:r>
          </w:p>
        </w:tc>
      </w:tr>
      <w:tr w:rsidR="000F5FD2" w:rsidRPr="001D0C84" w14:paraId="3503E5EB" w14:textId="77777777" w:rsidTr="00A80351">
        <w:trPr>
          <w:jc w:val="center"/>
        </w:trPr>
        <w:tc>
          <w:tcPr>
            <w:tcW w:w="4857" w:type="dxa"/>
            <w:shd w:val="clear" w:color="auto" w:fill="auto"/>
          </w:tcPr>
          <w:p w14:paraId="61BF4C08" w14:textId="77777777" w:rsidR="000F5FD2" w:rsidRPr="001D0C84" w:rsidRDefault="000F5FD2" w:rsidP="00A80351">
            <w:pPr>
              <w:tabs>
                <w:tab w:val="left" w:pos="4860"/>
                <w:tab w:val="left" w:leader="underscore" w:pos="8222"/>
              </w:tabs>
              <w:jc w:val="both"/>
              <w:rPr>
                <w:sz w:val="20"/>
                <w:szCs w:val="20"/>
              </w:rPr>
            </w:pPr>
            <w:r w:rsidRPr="001D0C84">
              <w:rPr>
                <w:color w:val="000000"/>
                <w:sz w:val="20"/>
                <w:szCs w:val="20"/>
              </w:rPr>
              <w:t>Įm. kod.: 135899565</w:t>
            </w:r>
          </w:p>
        </w:tc>
        <w:tc>
          <w:tcPr>
            <w:tcW w:w="4863" w:type="dxa"/>
            <w:gridSpan w:val="2"/>
            <w:shd w:val="clear" w:color="auto" w:fill="auto"/>
          </w:tcPr>
          <w:p w14:paraId="02D4B3D7" w14:textId="77777777" w:rsidR="000F5FD2" w:rsidRPr="00EA30DE" w:rsidRDefault="000F5FD2" w:rsidP="00A80351">
            <w:pPr>
              <w:tabs>
                <w:tab w:val="left" w:pos="4860"/>
                <w:tab w:val="left" w:leader="underscore" w:pos="8222"/>
              </w:tabs>
              <w:jc w:val="both"/>
              <w:rPr>
                <w:sz w:val="20"/>
                <w:szCs w:val="20"/>
              </w:rPr>
            </w:pPr>
            <w:r w:rsidRPr="00EA30DE">
              <w:rPr>
                <w:color w:val="000000"/>
                <w:sz w:val="20"/>
                <w:szCs w:val="20"/>
              </w:rPr>
              <w:t xml:space="preserve">Įm. kod.: </w:t>
            </w:r>
            <w:r w:rsidR="002451A8" w:rsidRPr="00EA30DE">
              <w:rPr>
                <w:color w:val="000000"/>
                <w:sz w:val="20"/>
                <w:szCs w:val="20"/>
              </w:rPr>
              <w:t>302471203</w:t>
            </w:r>
          </w:p>
        </w:tc>
      </w:tr>
      <w:tr w:rsidR="000F5FD2" w:rsidRPr="001D0C84" w14:paraId="37A5E69E" w14:textId="77777777" w:rsidTr="00BD397F">
        <w:trPr>
          <w:trHeight w:val="230"/>
          <w:jc w:val="center"/>
        </w:trPr>
        <w:tc>
          <w:tcPr>
            <w:tcW w:w="4857" w:type="dxa"/>
            <w:shd w:val="clear" w:color="auto" w:fill="auto"/>
          </w:tcPr>
          <w:p w14:paraId="719845A8" w14:textId="77777777" w:rsidR="000F5FD2" w:rsidRPr="001D0C84" w:rsidRDefault="000F5FD2" w:rsidP="00A80351">
            <w:pPr>
              <w:tabs>
                <w:tab w:val="left" w:pos="4860"/>
                <w:tab w:val="left" w:leader="underscore" w:pos="8222"/>
              </w:tabs>
              <w:jc w:val="both"/>
              <w:rPr>
                <w:sz w:val="20"/>
                <w:szCs w:val="20"/>
              </w:rPr>
            </w:pPr>
            <w:r w:rsidRPr="001D0C84">
              <w:rPr>
                <w:color w:val="000000"/>
                <w:sz w:val="20"/>
                <w:szCs w:val="20"/>
              </w:rPr>
              <w:t>PVM mok. kod.: LT358995610</w:t>
            </w:r>
          </w:p>
        </w:tc>
        <w:tc>
          <w:tcPr>
            <w:tcW w:w="4863" w:type="dxa"/>
            <w:gridSpan w:val="2"/>
            <w:shd w:val="clear" w:color="auto" w:fill="auto"/>
          </w:tcPr>
          <w:p w14:paraId="79B53457" w14:textId="77777777" w:rsidR="000F5FD2" w:rsidRPr="00EA30DE" w:rsidRDefault="000F5FD2" w:rsidP="00A80351">
            <w:pPr>
              <w:tabs>
                <w:tab w:val="left" w:pos="4860"/>
                <w:tab w:val="left" w:leader="underscore" w:pos="8222"/>
              </w:tabs>
              <w:jc w:val="both"/>
              <w:rPr>
                <w:sz w:val="20"/>
                <w:szCs w:val="20"/>
              </w:rPr>
            </w:pPr>
            <w:r w:rsidRPr="00EA30DE">
              <w:rPr>
                <w:color w:val="000000"/>
                <w:sz w:val="20"/>
                <w:szCs w:val="20"/>
              </w:rPr>
              <w:t>PVM mok. kod.: LT</w:t>
            </w:r>
            <w:r w:rsidR="002451A8" w:rsidRPr="00EA30DE">
              <w:rPr>
                <w:color w:val="000000"/>
                <w:sz w:val="20"/>
                <w:szCs w:val="20"/>
              </w:rPr>
              <w:t>100005122310</w:t>
            </w:r>
          </w:p>
        </w:tc>
      </w:tr>
      <w:tr w:rsidR="000F5FD2" w:rsidRPr="001D0C84" w14:paraId="7579EF37" w14:textId="77777777" w:rsidTr="00A80351">
        <w:trPr>
          <w:jc w:val="center"/>
        </w:trPr>
        <w:tc>
          <w:tcPr>
            <w:tcW w:w="4857" w:type="dxa"/>
            <w:shd w:val="clear" w:color="auto" w:fill="auto"/>
          </w:tcPr>
          <w:p w14:paraId="728CFC5C" w14:textId="77777777" w:rsidR="000F5FD2" w:rsidRPr="001D0C84" w:rsidRDefault="000F5FD2" w:rsidP="00A80351">
            <w:pPr>
              <w:tabs>
                <w:tab w:val="left" w:pos="4860"/>
                <w:tab w:val="left" w:leader="underscore" w:pos="8222"/>
              </w:tabs>
              <w:jc w:val="both"/>
              <w:rPr>
                <w:sz w:val="20"/>
                <w:szCs w:val="20"/>
              </w:rPr>
            </w:pPr>
            <w:r w:rsidRPr="001D0C84">
              <w:rPr>
                <w:color w:val="000000"/>
                <w:sz w:val="20"/>
                <w:szCs w:val="20"/>
              </w:rPr>
              <w:t xml:space="preserve">Buveinė: </w:t>
            </w:r>
            <w:r w:rsidRPr="001D0C84">
              <w:rPr>
                <w:color w:val="000000"/>
                <w:sz w:val="20"/>
                <w:szCs w:val="20"/>
                <w:lang w:val="en-US"/>
              </w:rPr>
              <w:t>Draugystės g. 8E, LT-51264, Kaunas</w:t>
            </w:r>
          </w:p>
        </w:tc>
        <w:tc>
          <w:tcPr>
            <w:tcW w:w="4863" w:type="dxa"/>
            <w:gridSpan w:val="2"/>
            <w:shd w:val="clear" w:color="auto" w:fill="auto"/>
          </w:tcPr>
          <w:p w14:paraId="25BA41C5" w14:textId="77777777" w:rsidR="000F5FD2" w:rsidRPr="00EA30DE" w:rsidRDefault="000F5FD2" w:rsidP="00A80351">
            <w:pPr>
              <w:tabs>
                <w:tab w:val="left" w:pos="4860"/>
                <w:tab w:val="left" w:leader="underscore" w:pos="8222"/>
              </w:tabs>
              <w:jc w:val="both"/>
              <w:rPr>
                <w:sz w:val="20"/>
                <w:szCs w:val="20"/>
              </w:rPr>
            </w:pPr>
            <w:r w:rsidRPr="00EA30DE">
              <w:rPr>
                <w:color w:val="000000"/>
                <w:sz w:val="20"/>
                <w:szCs w:val="20"/>
              </w:rPr>
              <w:t xml:space="preserve">Buveinė: </w:t>
            </w:r>
            <w:bookmarkStart w:id="9" w:name="_Hlk65507123"/>
            <w:r w:rsidR="00177EB1" w:rsidRPr="00EA30DE">
              <w:rPr>
                <w:color w:val="000000"/>
                <w:sz w:val="20"/>
                <w:szCs w:val="20"/>
              </w:rPr>
              <w:t>Instituto al. 1, Akademija, Kėdainių r.</w:t>
            </w:r>
            <w:bookmarkEnd w:id="9"/>
          </w:p>
        </w:tc>
      </w:tr>
      <w:tr w:rsidR="000F5FD2" w:rsidRPr="001D0C84" w14:paraId="140705B0" w14:textId="77777777" w:rsidTr="00A80351">
        <w:trPr>
          <w:jc w:val="center"/>
        </w:trPr>
        <w:tc>
          <w:tcPr>
            <w:tcW w:w="4857" w:type="dxa"/>
            <w:shd w:val="clear" w:color="auto" w:fill="auto"/>
          </w:tcPr>
          <w:p w14:paraId="61DB0A36" w14:textId="77777777" w:rsidR="000F5FD2" w:rsidRPr="001D0C84" w:rsidRDefault="000F5FD2" w:rsidP="00A80351">
            <w:pPr>
              <w:tabs>
                <w:tab w:val="left" w:pos="4860"/>
                <w:tab w:val="left" w:leader="underscore" w:pos="8222"/>
              </w:tabs>
              <w:jc w:val="both"/>
              <w:rPr>
                <w:sz w:val="20"/>
                <w:szCs w:val="20"/>
              </w:rPr>
            </w:pPr>
            <w:r w:rsidRPr="001D0C84">
              <w:rPr>
                <w:sz w:val="20"/>
                <w:szCs w:val="20"/>
              </w:rPr>
              <w:t>Veiklos vieta:</w:t>
            </w:r>
          </w:p>
        </w:tc>
        <w:tc>
          <w:tcPr>
            <w:tcW w:w="4863" w:type="dxa"/>
            <w:gridSpan w:val="2"/>
            <w:shd w:val="clear" w:color="auto" w:fill="auto"/>
          </w:tcPr>
          <w:p w14:paraId="2B23B5ED" w14:textId="77777777" w:rsidR="000F5FD2" w:rsidRPr="00EA30DE" w:rsidRDefault="000F5FD2" w:rsidP="00A80351">
            <w:pPr>
              <w:tabs>
                <w:tab w:val="left" w:pos="4860"/>
                <w:tab w:val="left" w:leader="underscore" w:pos="8222"/>
              </w:tabs>
              <w:jc w:val="both"/>
              <w:rPr>
                <w:sz w:val="20"/>
                <w:szCs w:val="20"/>
              </w:rPr>
            </w:pPr>
            <w:r w:rsidRPr="00EA30DE">
              <w:rPr>
                <w:sz w:val="20"/>
                <w:szCs w:val="20"/>
              </w:rPr>
              <w:t>Veiklos vieta:</w:t>
            </w:r>
            <w:r w:rsidR="00A35942" w:rsidRPr="00EA30DE">
              <w:rPr>
                <w:sz w:val="20"/>
                <w:szCs w:val="20"/>
              </w:rPr>
              <w:t xml:space="preserve"> </w:t>
            </w:r>
            <w:r w:rsidR="00A35942" w:rsidRPr="00EA30DE">
              <w:rPr>
                <w:color w:val="000000"/>
                <w:sz w:val="20"/>
                <w:szCs w:val="20"/>
              </w:rPr>
              <w:t>Instituto al. 1, Akademija, Kėdainių r.</w:t>
            </w:r>
          </w:p>
        </w:tc>
      </w:tr>
      <w:tr w:rsidR="000F5FD2" w:rsidRPr="001D0C84" w14:paraId="73DB9D5B" w14:textId="77777777" w:rsidTr="00A80351">
        <w:trPr>
          <w:jc w:val="center"/>
        </w:trPr>
        <w:tc>
          <w:tcPr>
            <w:tcW w:w="4857" w:type="dxa"/>
            <w:shd w:val="clear" w:color="auto" w:fill="auto"/>
          </w:tcPr>
          <w:p w14:paraId="6C71FA71" w14:textId="77777777" w:rsidR="000F5FD2" w:rsidRPr="001D0C84" w:rsidRDefault="000F5FD2" w:rsidP="00A80351">
            <w:pPr>
              <w:tabs>
                <w:tab w:val="left" w:pos="4860"/>
                <w:tab w:val="left" w:leader="underscore" w:pos="8222"/>
              </w:tabs>
              <w:jc w:val="both"/>
              <w:rPr>
                <w:sz w:val="20"/>
                <w:szCs w:val="20"/>
              </w:rPr>
            </w:pPr>
            <w:r w:rsidRPr="001D0C84">
              <w:rPr>
                <w:color w:val="000000"/>
                <w:sz w:val="20"/>
                <w:szCs w:val="20"/>
              </w:rPr>
              <w:t xml:space="preserve">Tel.: (8 37) 46 00 66, </w:t>
            </w:r>
            <w:r w:rsidRPr="001D0C84">
              <w:rPr>
                <w:sz w:val="20"/>
                <w:szCs w:val="20"/>
              </w:rPr>
              <w:t>Faks.:</w:t>
            </w:r>
            <w:r w:rsidRPr="001D0C84">
              <w:rPr>
                <w:color w:val="000000"/>
                <w:sz w:val="20"/>
                <w:szCs w:val="20"/>
              </w:rPr>
              <w:t xml:space="preserve"> (8 37) 46 00 67</w:t>
            </w:r>
          </w:p>
        </w:tc>
        <w:tc>
          <w:tcPr>
            <w:tcW w:w="2392" w:type="dxa"/>
            <w:shd w:val="clear" w:color="auto" w:fill="auto"/>
          </w:tcPr>
          <w:p w14:paraId="6BA1A228" w14:textId="77777777" w:rsidR="000F5FD2" w:rsidRPr="00EA30DE" w:rsidRDefault="000F5FD2" w:rsidP="00A80351">
            <w:pPr>
              <w:tabs>
                <w:tab w:val="left" w:pos="4860"/>
                <w:tab w:val="left" w:leader="underscore" w:pos="8222"/>
              </w:tabs>
              <w:jc w:val="both"/>
              <w:rPr>
                <w:sz w:val="20"/>
                <w:szCs w:val="20"/>
              </w:rPr>
            </w:pPr>
            <w:r w:rsidRPr="00EA30DE">
              <w:rPr>
                <w:color w:val="000000"/>
                <w:sz w:val="20"/>
                <w:szCs w:val="20"/>
              </w:rPr>
              <w:t xml:space="preserve">Tel.: </w:t>
            </w:r>
            <w:r w:rsidR="00890529" w:rsidRPr="00EA30DE">
              <w:rPr>
                <w:color w:val="000000"/>
                <w:sz w:val="20"/>
                <w:szCs w:val="20"/>
              </w:rPr>
              <w:t>(8 347) 37 271</w:t>
            </w:r>
          </w:p>
        </w:tc>
        <w:tc>
          <w:tcPr>
            <w:tcW w:w="2471" w:type="dxa"/>
            <w:shd w:val="clear" w:color="auto" w:fill="auto"/>
          </w:tcPr>
          <w:p w14:paraId="32D6C1F5" w14:textId="77777777" w:rsidR="000F5FD2" w:rsidRPr="00EA30DE" w:rsidRDefault="000F5FD2" w:rsidP="00A80351">
            <w:pPr>
              <w:tabs>
                <w:tab w:val="left" w:pos="4860"/>
                <w:tab w:val="left" w:leader="underscore" w:pos="8222"/>
              </w:tabs>
              <w:jc w:val="both"/>
              <w:rPr>
                <w:sz w:val="20"/>
                <w:szCs w:val="20"/>
              </w:rPr>
            </w:pPr>
          </w:p>
        </w:tc>
      </w:tr>
      <w:tr w:rsidR="000F5FD2" w:rsidRPr="001D0C84" w14:paraId="4CC133F3" w14:textId="77777777" w:rsidTr="00A80351">
        <w:trPr>
          <w:jc w:val="center"/>
        </w:trPr>
        <w:tc>
          <w:tcPr>
            <w:tcW w:w="4857" w:type="dxa"/>
            <w:shd w:val="clear" w:color="auto" w:fill="auto"/>
          </w:tcPr>
          <w:p w14:paraId="4B30A598" w14:textId="77777777" w:rsidR="000F5FD2" w:rsidRPr="001D0C84" w:rsidRDefault="000F5FD2" w:rsidP="00A80351">
            <w:pPr>
              <w:tabs>
                <w:tab w:val="left" w:pos="4860"/>
                <w:tab w:val="left" w:leader="underscore" w:pos="8222"/>
              </w:tabs>
              <w:jc w:val="both"/>
              <w:rPr>
                <w:sz w:val="20"/>
                <w:szCs w:val="20"/>
              </w:rPr>
            </w:pPr>
            <w:r w:rsidRPr="001D0C84">
              <w:rPr>
                <w:sz w:val="20"/>
                <w:szCs w:val="20"/>
              </w:rPr>
              <w:t xml:space="preserve">El. paštas: </w:t>
            </w:r>
            <w:hyperlink r:id="rId9" w:history="1">
              <w:r w:rsidRPr="001D0C84">
                <w:rPr>
                  <w:color w:val="0000FF"/>
                  <w:sz w:val="20"/>
                  <w:szCs w:val="20"/>
                  <w:u w:val="single"/>
                </w:rPr>
                <w:t>kaunas</w:t>
              </w:r>
              <w:r w:rsidRPr="001D0C84">
                <w:rPr>
                  <w:color w:val="0000FF"/>
                  <w:sz w:val="20"/>
                  <w:szCs w:val="20"/>
                  <w:u w:val="single"/>
                  <w:lang w:val="sv-SE"/>
                </w:rPr>
                <w:t>@sdg.lt</w:t>
              </w:r>
            </w:hyperlink>
          </w:p>
        </w:tc>
        <w:tc>
          <w:tcPr>
            <w:tcW w:w="4863" w:type="dxa"/>
            <w:gridSpan w:val="2"/>
            <w:shd w:val="clear" w:color="auto" w:fill="auto"/>
          </w:tcPr>
          <w:p w14:paraId="244D83AC" w14:textId="77777777" w:rsidR="000F5FD2" w:rsidRPr="00EA30DE" w:rsidRDefault="000F5FD2" w:rsidP="00A80351">
            <w:pPr>
              <w:tabs>
                <w:tab w:val="left" w:pos="4860"/>
                <w:tab w:val="left" w:leader="underscore" w:pos="8222"/>
              </w:tabs>
              <w:jc w:val="both"/>
              <w:rPr>
                <w:sz w:val="20"/>
                <w:szCs w:val="20"/>
              </w:rPr>
            </w:pPr>
            <w:r w:rsidRPr="00EA30DE">
              <w:rPr>
                <w:sz w:val="20"/>
                <w:szCs w:val="20"/>
              </w:rPr>
              <w:t>El. paštas:</w:t>
            </w:r>
            <w:r w:rsidR="00890529" w:rsidRPr="00EA30DE">
              <w:rPr>
                <w:sz w:val="20"/>
                <w:szCs w:val="20"/>
              </w:rPr>
              <w:t xml:space="preserve"> </w:t>
            </w:r>
            <w:hyperlink r:id="rId10" w:history="1">
              <w:r w:rsidR="002D7004" w:rsidRPr="00EA30DE">
                <w:rPr>
                  <w:rStyle w:val="Hipersaitas"/>
                  <w:sz w:val="20"/>
                  <w:szCs w:val="20"/>
                </w:rPr>
                <w:t>lammc@lammc.lt</w:t>
              </w:r>
            </w:hyperlink>
            <w:r w:rsidR="002D7004" w:rsidRPr="00EA30DE">
              <w:rPr>
                <w:sz w:val="20"/>
                <w:szCs w:val="20"/>
              </w:rPr>
              <w:t xml:space="preserve"> </w:t>
            </w:r>
          </w:p>
        </w:tc>
      </w:tr>
      <w:tr w:rsidR="000F5FD2" w:rsidRPr="001D0C84" w14:paraId="322B0F19" w14:textId="77777777" w:rsidTr="00A80351">
        <w:trPr>
          <w:jc w:val="center"/>
        </w:trPr>
        <w:tc>
          <w:tcPr>
            <w:tcW w:w="4857" w:type="dxa"/>
            <w:shd w:val="clear" w:color="auto" w:fill="auto"/>
          </w:tcPr>
          <w:p w14:paraId="2AF2E2A5" w14:textId="77777777" w:rsidR="000F5FD2" w:rsidRPr="001D0C84" w:rsidRDefault="000F5FD2" w:rsidP="00A80351">
            <w:pPr>
              <w:tabs>
                <w:tab w:val="left" w:pos="4860"/>
                <w:tab w:val="left" w:leader="underscore" w:pos="8222"/>
              </w:tabs>
              <w:suppressAutoHyphens/>
              <w:snapToGrid w:val="0"/>
              <w:jc w:val="both"/>
              <w:rPr>
                <w:b/>
                <w:color w:val="000000"/>
                <w:sz w:val="20"/>
                <w:szCs w:val="20"/>
                <w:lang w:eastAsia="ar-SA"/>
              </w:rPr>
            </w:pPr>
            <w:r w:rsidRPr="001D0C84">
              <w:rPr>
                <w:b/>
                <w:color w:val="000000"/>
                <w:sz w:val="20"/>
                <w:szCs w:val="20"/>
                <w:lang w:eastAsia="ar-SA"/>
              </w:rPr>
              <w:t xml:space="preserve">Nemokamas kokybės telefonas </w:t>
            </w:r>
            <w:r w:rsidRPr="001D0C84">
              <w:rPr>
                <w:b/>
                <w:i/>
                <w:color w:val="000000"/>
                <w:sz w:val="20"/>
                <w:szCs w:val="20"/>
                <w:lang w:eastAsia="ar-SA"/>
              </w:rPr>
              <w:t>8 800 00228</w:t>
            </w:r>
            <w:r w:rsidRPr="001D0C84">
              <w:rPr>
                <w:b/>
                <w:color w:val="000000"/>
                <w:sz w:val="20"/>
                <w:szCs w:val="20"/>
                <w:lang w:eastAsia="ar-SA"/>
              </w:rPr>
              <w:t xml:space="preserve"> arba</w:t>
            </w:r>
          </w:p>
        </w:tc>
        <w:tc>
          <w:tcPr>
            <w:tcW w:w="4863" w:type="dxa"/>
            <w:gridSpan w:val="2"/>
            <w:shd w:val="clear" w:color="auto" w:fill="auto"/>
          </w:tcPr>
          <w:p w14:paraId="42EDA6F6" w14:textId="77777777" w:rsidR="000F5FD2" w:rsidRPr="00EA30DE" w:rsidRDefault="000F5FD2" w:rsidP="00A80351">
            <w:pPr>
              <w:tabs>
                <w:tab w:val="left" w:pos="4860"/>
                <w:tab w:val="left" w:leader="underscore" w:pos="8222"/>
              </w:tabs>
              <w:jc w:val="both"/>
              <w:rPr>
                <w:sz w:val="20"/>
                <w:szCs w:val="20"/>
              </w:rPr>
            </w:pPr>
          </w:p>
        </w:tc>
      </w:tr>
      <w:tr w:rsidR="000F5FD2" w:rsidRPr="001D0C84" w14:paraId="671E1866" w14:textId="77777777" w:rsidTr="00A80351">
        <w:trPr>
          <w:jc w:val="center"/>
        </w:trPr>
        <w:tc>
          <w:tcPr>
            <w:tcW w:w="4857" w:type="dxa"/>
            <w:shd w:val="clear" w:color="auto" w:fill="auto"/>
          </w:tcPr>
          <w:p w14:paraId="38EF02DB" w14:textId="77777777" w:rsidR="000F5FD2" w:rsidRPr="001D0C84" w:rsidRDefault="000F5FD2" w:rsidP="00A80351">
            <w:pPr>
              <w:jc w:val="both"/>
            </w:pPr>
            <w:r w:rsidRPr="001D0C84">
              <w:rPr>
                <w:b/>
                <w:iCs/>
                <w:sz w:val="20"/>
                <w:szCs w:val="20"/>
                <w:lang w:eastAsia="lt-LT"/>
              </w:rPr>
              <w:t xml:space="preserve">el.paštas </w:t>
            </w:r>
            <w:r w:rsidRPr="001D0C84">
              <w:rPr>
                <w:b/>
                <w:i/>
                <w:iCs/>
                <w:sz w:val="20"/>
                <w:szCs w:val="20"/>
                <w:lang w:eastAsia="lt-LT"/>
              </w:rPr>
              <w:t>kokybe@sdg.lt</w:t>
            </w:r>
          </w:p>
        </w:tc>
        <w:tc>
          <w:tcPr>
            <w:tcW w:w="4863" w:type="dxa"/>
            <w:gridSpan w:val="2"/>
            <w:shd w:val="clear" w:color="auto" w:fill="auto"/>
          </w:tcPr>
          <w:p w14:paraId="444D5E0E" w14:textId="77777777" w:rsidR="000F5FD2" w:rsidRPr="00EA30DE" w:rsidRDefault="000F5FD2" w:rsidP="00A80351">
            <w:pPr>
              <w:tabs>
                <w:tab w:val="left" w:pos="4860"/>
                <w:tab w:val="left" w:leader="underscore" w:pos="8222"/>
              </w:tabs>
              <w:jc w:val="both"/>
              <w:rPr>
                <w:sz w:val="20"/>
                <w:szCs w:val="20"/>
              </w:rPr>
            </w:pPr>
          </w:p>
        </w:tc>
      </w:tr>
      <w:tr w:rsidR="000F5FD2" w:rsidRPr="001D0C84" w14:paraId="6D7DAECF" w14:textId="77777777" w:rsidTr="00A80351">
        <w:trPr>
          <w:jc w:val="center"/>
        </w:trPr>
        <w:tc>
          <w:tcPr>
            <w:tcW w:w="4857" w:type="dxa"/>
            <w:shd w:val="clear" w:color="auto" w:fill="auto"/>
          </w:tcPr>
          <w:p w14:paraId="089AEEAE" w14:textId="77777777" w:rsidR="000F5FD2" w:rsidRPr="001D0C84" w:rsidRDefault="000F5FD2" w:rsidP="00A80351">
            <w:pPr>
              <w:rPr>
                <w:rFonts w:eastAsia="Calibri"/>
                <w:sz w:val="20"/>
                <w:szCs w:val="20"/>
                <w:lang w:eastAsia="ar-SA"/>
              </w:rPr>
            </w:pPr>
            <w:r w:rsidRPr="001D0C84">
              <w:rPr>
                <w:rFonts w:eastAsia="Calibri"/>
                <w:sz w:val="20"/>
                <w:szCs w:val="20"/>
                <w:lang w:eastAsia="ar-SA"/>
              </w:rPr>
              <w:t>AB „SEB bankas“</w:t>
            </w:r>
          </w:p>
        </w:tc>
        <w:tc>
          <w:tcPr>
            <w:tcW w:w="4863" w:type="dxa"/>
            <w:gridSpan w:val="2"/>
            <w:shd w:val="clear" w:color="auto" w:fill="auto"/>
          </w:tcPr>
          <w:p w14:paraId="3AC332B9" w14:textId="77777777" w:rsidR="000F5FD2" w:rsidRPr="00EA30DE" w:rsidRDefault="000320A4" w:rsidP="00A80351">
            <w:pPr>
              <w:tabs>
                <w:tab w:val="left" w:pos="4860"/>
                <w:tab w:val="left" w:leader="underscore" w:pos="8222"/>
              </w:tabs>
              <w:jc w:val="both"/>
              <w:rPr>
                <w:sz w:val="20"/>
                <w:szCs w:val="20"/>
              </w:rPr>
            </w:pPr>
            <w:r w:rsidRPr="00EA30DE">
              <w:rPr>
                <w:sz w:val="20"/>
                <w:szCs w:val="20"/>
              </w:rPr>
              <w:t>AB SEB bankas</w:t>
            </w:r>
          </w:p>
        </w:tc>
      </w:tr>
      <w:tr w:rsidR="000F5FD2" w:rsidRPr="001D0C84" w14:paraId="2393C650" w14:textId="77777777" w:rsidTr="00A80351">
        <w:trPr>
          <w:jc w:val="center"/>
        </w:trPr>
        <w:tc>
          <w:tcPr>
            <w:tcW w:w="4857" w:type="dxa"/>
            <w:shd w:val="clear" w:color="auto" w:fill="auto"/>
          </w:tcPr>
          <w:p w14:paraId="09A81F9B" w14:textId="77777777" w:rsidR="000F5FD2" w:rsidRPr="001D0C84" w:rsidRDefault="000F5FD2" w:rsidP="00A80351">
            <w:pPr>
              <w:rPr>
                <w:rFonts w:eastAsia="Calibri"/>
                <w:sz w:val="20"/>
                <w:szCs w:val="20"/>
                <w:lang w:eastAsia="ar-SA"/>
              </w:rPr>
            </w:pPr>
            <w:r w:rsidRPr="001D0C84">
              <w:rPr>
                <w:rFonts w:eastAsia="Calibri"/>
                <w:sz w:val="20"/>
                <w:szCs w:val="20"/>
                <w:lang w:eastAsia="ar-SA"/>
              </w:rPr>
              <w:t>Banko kodas: 70440</w:t>
            </w:r>
          </w:p>
        </w:tc>
        <w:tc>
          <w:tcPr>
            <w:tcW w:w="4863" w:type="dxa"/>
            <w:gridSpan w:val="2"/>
            <w:shd w:val="clear" w:color="auto" w:fill="auto"/>
          </w:tcPr>
          <w:p w14:paraId="11D14013" w14:textId="77777777" w:rsidR="000F5FD2" w:rsidRPr="00EA30DE" w:rsidRDefault="000320A4" w:rsidP="00A80351">
            <w:pPr>
              <w:tabs>
                <w:tab w:val="left" w:pos="4860"/>
                <w:tab w:val="left" w:leader="underscore" w:pos="8222"/>
              </w:tabs>
              <w:jc w:val="both"/>
              <w:rPr>
                <w:sz w:val="20"/>
                <w:szCs w:val="20"/>
              </w:rPr>
            </w:pPr>
            <w:r w:rsidRPr="00EA30DE">
              <w:rPr>
                <w:sz w:val="20"/>
                <w:szCs w:val="20"/>
              </w:rPr>
              <w:t>Banko kodas: 70440</w:t>
            </w:r>
          </w:p>
        </w:tc>
      </w:tr>
      <w:tr w:rsidR="000F5FD2" w:rsidRPr="001D0C84" w14:paraId="7489A111" w14:textId="77777777" w:rsidTr="00A80351">
        <w:trPr>
          <w:jc w:val="center"/>
        </w:trPr>
        <w:tc>
          <w:tcPr>
            <w:tcW w:w="4857" w:type="dxa"/>
            <w:shd w:val="clear" w:color="auto" w:fill="auto"/>
          </w:tcPr>
          <w:p w14:paraId="772BA162" w14:textId="77777777" w:rsidR="000F5FD2" w:rsidRPr="001D0C84" w:rsidRDefault="000F5FD2" w:rsidP="00A80351">
            <w:pPr>
              <w:rPr>
                <w:rFonts w:eastAsia="Calibri"/>
                <w:sz w:val="20"/>
                <w:szCs w:val="20"/>
                <w:lang w:eastAsia="ar-SA"/>
              </w:rPr>
            </w:pPr>
            <w:r w:rsidRPr="001D0C84">
              <w:rPr>
                <w:sz w:val="20"/>
                <w:szCs w:val="20"/>
                <w:lang w:eastAsia="ar-SA"/>
              </w:rPr>
              <w:t>A.s.: LT177044060007709934</w:t>
            </w:r>
          </w:p>
        </w:tc>
        <w:tc>
          <w:tcPr>
            <w:tcW w:w="4863" w:type="dxa"/>
            <w:gridSpan w:val="2"/>
            <w:shd w:val="clear" w:color="auto" w:fill="auto"/>
          </w:tcPr>
          <w:p w14:paraId="5FDB20E3" w14:textId="77777777" w:rsidR="000F5FD2" w:rsidRPr="00EA30DE" w:rsidRDefault="000320A4" w:rsidP="00A80351">
            <w:pPr>
              <w:tabs>
                <w:tab w:val="left" w:pos="4860"/>
                <w:tab w:val="left" w:leader="underscore" w:pos="8222"/>
              </w:tabs>
              <w:jc w:val="both"/>
              <w:rPr>
                <w:sz w:val="20"/>
                <w:szCs w:val="20"/>
              </w:rPr>
            </w:pPr>
            <w:r w:rsidRPr="00EA30DE">
              <w:rPr>
                <w:sz w:val="20"/>
                <w:szCs w:val="20"/>
              </w:rPr>
              <w:t>LT85 7044 0600 0739 1326</w:t>
            </w:r>
          </w:p>
        </w:tc>
      </w:tr>
      <w:tr w:rsidR="00833ECD" w:rsidRPr="001D0C84" w14:paraId="442AC0F3" w14:textId="77777777" w:rsidTr="00A80351">
        <w:trPr>
          <w:jc w:val="center"/>
        </w:trPr>
        <w:tc>
          <w:tcPr>
            <w:tcW w:w="4857" w:type="dxa"/>
            <w:shd w:val="clear" w:color="auto" w:fill="auto"/>
          </w:tcPr>
          <w:p w14:paraId="5EF50C00" w14:textId="77777777" w:rsidR="00833ECD" w:rsidRPr="001D0C84" w:rsidRDefault="00833ECD" w:rsidP="00833ECD">
            <w:pPr>
              <w:tabs>
                <w:tab w:val="left" w:pos="4860"/>
                <w:tab w:val="left" w:leader="underscore" w:pos="8222"/>
              </w:tabs>
              <w:jc w:val="both"/>
              <w:rPr>
                <w:color w:val="000000"/>
                <w:sz w:val="20"/>
                <w:szCs w:val="20"/>
              </w:rPr>
            </w:pPr>
            <w:r w:rsidRPr="001D0C84">
              <w:rPr>
                <w:color w:val="000000"/>
                <w:sz w:val="20"/>
                <w:szCs w:val="20"/>
              </w:rPr>
              <w:t>Konsultacijų departamento Kauno skyriaus vadovas,</w:t>
            </w:r>
          </w:p>
        </w:tc>
        <w:tc>
          <w:tcPr>
            <w:tcW w:w="4863" w:type="dxa"/>
            <w:gridSpan w:val="2"/>
            <w:shd w:val="clear" w:color="auto" w:fill="auto"/>
          </w:tcPr>
          <w:p w14:paraId="79DA3B88" w14:textId="77777777" w:rsidR="00833ECD" w:rsidRPr="001D0C84" w:rsidRDefault="00833ECD" w:rsidP="00833ECD">
            <w:pPr>
              <w:tabs>
                <w:tab w:val="left" w:pos="4860"/>
                <w:tab w:val="left" w:leader="underscore" w:pos="8222"/>
              </w:tabs>
              <w:jc w:val="both"/>
              <w:rPr>
                <w:color w:val="000000"/>
                <w:sz w:val="20"/>
                <w:szCs w:val="20"/>
              </w:rPr>
            </w:pPr>
            <w:r w:rsidRPr="00833ECD">
              <w:rPr>
                <w:color w:val="000000"/>
                <w:sz w:val="20"/>
                <w:szCs w:val="20"/>
              </w:rPr>
              <w:t>Direktorius</w:t>
            </w:r>
          </w:p>
        </w:tc>
      </w:tr>
      <w:tr w:rsidR="00833ECD" w:rsidRPr="001D0C84" w14:paraId="20002E58" w14:textId="77777777" w:rsidTr="00A80351">
        <w:trPr>
          <w:jc w:val="center"/>
        </w:trPr>
        <w:tc>
          <w:tcPr>
            <w:tcW w:w="4857" w:type="dxa"/>
            <w:shd w:val="clear" w:color="auto" w:fill="auto"/>
          </w:tcPr>
          <w:p w14:paraId="3738FD86" w14:textId="77777777" w:rsidR="00833ECD" w:rsidRPr="001D0C84" w:rsidRDefault="00833ECD" w:rsidP="00833ECD">
            <w:pPr>
              <w:tabs>
                <w:tab w:val="left" w:pos="4860"/>
                <w:tab w:val="left" w:leader="underscore" w:pos="8222"/>
              </w:tabs>
              <w:jc w:val="both"/>
              <w:rPr>
                <w:color w:val="000000"/>
                <w:sz w:val="20"/>
                <w:szCs w:val="20"/>
              </w:rPr>
            </w:pPr>
            <w:r w:rsidRPr="001D0C84">
              <w:rPr>
                <w:color w:val="000000"/>
                <w:sz w:val="20"/>
                <w:szCs w:val="20"/>
              </w:rPr>
              <w:t xml:space="preserve">pavaduojantis Kauno skyriaus direktorę, </w:t>
            </w:r>
          </w:p>
          <w:p w14:paraId="2062CFF4" w14:textId="77777777" w:rsidR="00833ECD" w:rsidRPr="001D0C84" w:rsidRDefault="00833ECD" w:rsidP="00833ECD">
            <w:pPr>
              <w:tabs>
                <w:tab w:val="left" w:pos="4860"/>
                <w:tab w:val="left" w:leader="underscore" w:pos="8222"/>
              </w:tabs>
              <w:jc w:val="both"/>
              <w:rPr>
                <w:color w:val="000000"/>
                <w:sz w:val="20"/>
                <w:szCs w:val="20"/>
              </w:rPr>
            </w:pPr>
            <w:r w:rsidRPr="001D0C84">
              <w:rPr>
                <w:color w:val="000000"/>
                <w:sz w:val="20"/>
                <w:szCs w:val="20"/>
              </w:rPr>
              <w:t>Gintaras Marcinonis</w:t>
            </w:r>
          </w:p>
        </w:tc>
        <w:tc>
          <w:tcPr>
            <w:tcW w:w="4863" w:type="dxa"/>
            <w:gridSpan w:val="2"/>
            <w:shd w:val="clear" w:color="auto" w:fill="auto"/>
          </w:tcPr>
          <w:p w14:paraId="09D0880E" w14:textId="77777777" w:rsidR="00833ECD" w:rsidRPr="001D0C84" w:rsidRDefault="00833ECD" w:rsidP="00833ECD">
            <w:pPr>
              <w:tabs>
                <w:tab w:val="left" w:pos="4860"/>
                <w:tab w:val="left" w:leader="underscore" w:pos="8222"/>
              </w:tabs>
              <w:jc w:val="both"/>
              <w:rPr>
                <w:color w:val="000000"/>
                <w:sz w:val="20"/>
                <w:szCs w:val="20"/>
              </w:rPr>
            </w:pPr>
            <w:r w:rsidRPr="00833ECD">
              <w:rPr>
                <w:color w:val="000000"/>
                <w:sz w:val="20"/>
                <w:szCs w:val="20"/>
              </w:rPr>
              <w:t>Gintaras Brazauskas</w:t>
            </w:r>
          </w:p>
        </w:tc>
      </w:tr>
      <w:tr w:rsidR="000F5FD2" w:rsidRPr="00B24F50" w14:paraId="2030C196" w14:textId="77777777" w:rsidTr="00A80351">
        <w:trPr>
          <w:trHeight w:val="177"/>
          <w:jc w:val="center"/>
        </w:trPr>
        <w:tc>
          <w:tcPr>
            <w:tcW w:w="4857" w:type="dxa"/>
            <w:shd w:val="clear" w:color="auto" w:fill="auto"/>
          </w:tcPr>
          <w:p w14:paraId="41FEB4B8" w14:textId="77777777" w:rsidR="000F5FD2" w:rsidRPr="001D0C84" w:rsidRDefault="000F5FD2" w:rsidP="00A80351">
            <w:pPr>
              <w:tabs>
                <w:tab w:val="left" w:pos="4860"/>
                <w:tab w:val="left" w:leader="underscore" w:pos="8222"/>
              </w:tabs>
              <w:jc w:val="center"/>
              <w:rPr>
                <w:color w:val="000000"/>
                <w:sz w:val="20"/>
                <w:szCs w:val="20"/>
              </w:rPr>
            </w:pPr>
            <w:r w:rsidRPr="001D0C84">
              <w:rPr>
                <w:color w:val="000000"/>
                <w:sz w:val="20"/>
                <w:szCs w:val="20"/>
              </w:rPr>
              <w:t>A.V.</w:t>
            </w:r>
          </w:p>
        </w:tc>
        <w:tc>
          <w:tcPr>
            <w:tcW w:w="4863" w:type="dxa"/>
            <w:gridSpan w:val="2"/>
            <w:shd w:val="clear" w:color="auto" w:fill="auto"/>
          </w:tcPr>
          <w:p w14:paraId="6367CD02" w14:textId="77777777" w:rsidR="000F5FD2" w:rsidRPr="00B24F50" w:rsidRDefault="000F5FD2" w:rsidP="00A80351">
            <w:pPr>
              <w:tabs>
                <w:tab w:val="left" w:pos="4860"/>
                <w:tab w:val="left" w:leader="underscore" w:pos="8222"/>
              </w:tabs>
              <w:jc w:val="center"/>
              <w:rPr>
                <w:color w:val="000000"/>
                <w:sz w:val="20"/>
                <w:szCs w:val="20"/>
              </w:rPr>
            </w:pPr>
            <w:r w:rsidRPr="001D0C84">
              <w:rPr>
                <w:color w:val="000000"/>
                <w:sz w:val="20"/>
                <w:szCs w:val="20"/>
              </w:rPr>
              <w:t>A.V.</w:t>
            </w:r>
          </w:p>
        </w:tc>
      </w:tr>
    </w:tbl>
    <w:p w14:paraId="097F54A3" w14:textId="77777777" w:rsidR="00DB13D7" w:rsidRPr="003522C7" w:rsidRDefault="00DB13D7" w:rsidP="000F5FD2">
      <w:pPr>
        <w:tabs>
          <w:tab w:val="left" w:pos="4860"/>
          <w:tab w:val="left" w:leader="underscore" w:pos="8222"/>
        </w:tabs>
        <w:jc w:val="both"/>
      </w:pPr>
    </w:p>
    <w:sectPr w:rsidR="00DB13D7" w:rsidRPr="003522C7" w:rsidSect="00A225AA">
      <w:headerReference w:type="even" r:id="rId11"/>
      <w:headerReference w:type="default" r:id="rId12"/>
      <w:footerReference w:type="default" r:id="rId13"/>
      <w:headerReference w:type="first" r:id="rId14"/>
      <w:footerReference w:type="first" r:id="rId15"/>
      <w:pgSz w:w="11906" w:h="16838"/>
      <w:pgMar w:top="1135" w:right="566" w:bottom="1276" w:left="709" w:header="567" w:footer="17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7074F" w14:textId="77777777" w:rsidR="00733098" w:rsidRDefault="00733098">
      <w:r>
        <w:separator/>
      </w:r>
    </w:p>
  </w:endnote>
  <w:endnote w:type="continuationSeparator" w:id="0">
    <w:p w14:paraId="7DABAD91" w14:textId="77777777" w:rsidR="00733098" w:rsidRDefault="0073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5DE24" w14:textId="77777777" w:rsidR="00567592" w:rsidRPr="00011CFE" w:rsidRDefault="00567592" w:rsidP="00567592">
    <w:pPr>
      <w:pStyle w:val="Porat"/>
      <w:tabs>
        <w:tab w:val="clear" w:pos="8640"/>
        <w:tab w:val="right" w:pos="10080"/>
      </w:tabs>
      <w:jc w:val="both"/>
      <w:rPr>
        <w:sz w:val="20"/>
        <w:szCs w:val="20"/>
      </w:rPr>
    </w:pPr>
    <w:r w:rsidRPr="00011CFE">
      <w:rPr>
        <w:rStyle w:val="Puslapionumeris"/>
        <w:sz w:val="20"/>
        <w:szCs w:val="20"/>
      </w:rPr>
      <w:t>SUTARTIS</w:t>
    </w:r>
    <w:r w:rsidR="00AB7868">
      <w:rPr>
        <w:rStyle w:val="Puslapionumeris"/>
        <w:sz w:val="20"/>
        <w:szCs w:val="20"/>
      </w:rPr>
      <w:t>/1</w:t>
    </w:r>
    <w:r w:rsidR="00A225AA">
      <w:rPr>
        <w:rStyle w:val="Puslapionumeris"/>
        <w:sz w:val="20"/>
        <w:szCs w:val="20"/>
      </w:rPr>
      <w:t>7</w:t>
    </w:r>
  </w:p>
  <w:p w14:paraId="50A7FD6B" w14:textId="77777777" w:rsidR="0084209D" w:rsidRPr="00567592" w:rsidRDefault="0084209D" w:rsidP="005675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3D938" w14:textId="77777777" w:rsidR="004962A7" w:rsidRPr="00011CFE" w:rsidRDefault="004962A7" w:rsidP="004962A7">
    <w:pPr>
      <w:pStyle w:val="Porat"/>
      <w:tabs>
        <w:tab w:val="clear" w:pos="8640"/>
        <w:tab w:val="right" w:pos="10080"/>
      </w:tabs>
      <w:jc w:val="both"/>
      <w:rPr>
        <w:sz w:val="20"/>
        <w:szCs w:val="20"/>
      </w:rPr>
    </w:pPr>
    <w:r w:rsidRPr="00011CFE">
      <w:rPr>
        <w:rStyle w:val="Puslapionumeris"/>
        <w:sz w:val="20"/>
        <w:szCs w:val="20"/>
      </w:rPr>
      <w:t>SUTARTIS</w:t>
    </w:r>
    <w:r w:rsidR="00C91AA2">
      <w:rPr>
        <w:rStyle w:val="Puslapionumeris"/>
        <w:sz w:val="20"/>
        <w:szCs w:val="20"/>
      </w:rPr>
      <w:t>/1</w:t>
    </w:r>
    <w:r w:rsidR="00A225AA">
      <w:rPr>
        <w:rStyle w:val="Puslapionumeris"/>
        <w:sz w:val="20"/>
        <w:szCs w:val="20"/>
      </w:rPr>
      <w:t>7</w:t>
    </w:r>
  </w:p>
  <w:p w14:paraId="1240ED1F" w14:textId="77777777" w:rsidR="004962A7" w:rsidRDefault="004962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EAD14" w14:textId="77777777" w:rsidR="00733098" w:rsidRDefault="00733098">
      <w:r>
        <w:separator/>
      </w:r>
    </w:p>
  </w:footnote>
  <w:footnote w:type="continuationSeparator" w:id="0">
    <w:p w14:paraId="0C17DCC1" w14:textId="77777777" w:rsidR="00733098" w:rsidRDefault="0073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B98F" w14:textId="77777777" w:rsidR="003F0640" w:rsidRDefault="008E201D" w:rsidP="00AF55DF">
    <w:pPr>
      <w:pStyle w:val="Antrats"/>
      <w:framePr w:wrap="around" w:vAnchor="text" w:hAnchor="margin" w:xAlign="right" w:y="1"/>
      <w:rPr>
        <w:rStyle w:val="Puslapionumeris"/>
      </w:rPr>
    </w:pPr>
    <w:r>
      <w:rPr>
        <w:noProof/>
      </w:rPr>
      <w:pict w14:anchorId="00BD2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6950" o:spid="_x0000_s2050" type="#_x0000_t136" style="position:absolute;margin-left:0;margin-top:0;width:623.5pt;height:95.9pt;rotation:315;z-index:-251658752;mso-position-horizontal:center;mso-position-horizontal-relative:margin;mso-position-vertical:center;mso-position-vertical-relative:margin" o:allowincell="f" fillcolor="silver" stroked="f">
          <v:fill opacity=".5"/>
          <v:textpath style="font-family:&quot;Times New Roman&quot;;font-size:1pt" string="KONFIDENCIALU"/>
        </v:shape>
      </w:pict>
    </w:r>
    <w:r w:rsidR="003F0640">
      <w:rPr>
        <w:rStyle w:val="Puslapionumeris"/>
      </w:rPr>
      <w:fldChar w:fldCharType="begin"/>
    </w:r>
    <w:r w:rsidR="003F0640">
      <w:rPr>
        <w:rStyle w:val="Puslapionumeris"/>
      </w:rPr>
      <w:instrText xml:space="preserve">PAGE  </w:instrText>
    </w:r>
    <w:r w:rsidR="003F0640">
      <w:rPr>
        <w:rStyle w:val="Puslapionumeris"/>
      </w:rPr>
      <w:fldChar w:fldCharType="end"/>
    </w:r>
  </w:p>
  <w:p w14:paraId="384765F0" w14:textId="77777777" w:rsidR="003F0640" w:rsidRDefault="003F0640" w:rsidP="003F064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880D2" w14:textId="77777777" w:rsidR="003F0640" w:rsidRPr="003F0640" w:rsidRDefault="008E201D" w:rsidP="003F0640">
    <w:pPr>
      <w:pStyle w:val="Antrats"/>
      <w:ind w:right="360"/>
      <w:jc w:val="center"/>
      <w:rPr>
        <w:sz w:val="20"/>
        <w:szCs w:val="20"/>
      </w:rPr>
    </w:pPr>
    <w:r>
      <w:rPr>
        <w:noProof/>
      </w:rPr>
      <w:pict w14:anchorId="74618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6951" o:spid="_x0000_s2051" type="#_x0000_t136" style="position:absolute;left:0;text-align:left;margin-left:0;margin-top:0;width:623.5pt;height:95.9pt;rotation:315;z-index:-251657728;mso-position-horizontal:center;mso-position-horizontal-relative:margin;mso-position-vertical:center;mso-position-vertical-relative:margin" o:allowincell="f" fillcolor="silver" stroked="f">
          <v:fill opacity=".5"/>
          <v:textpath style="font-family:&quot;Times New Roman&quot;;font-size:1pt" string="KONFIDENCIALU"/>
        </v:shape>
      </w:pict>
    </w:r>
    <w:r w:rsidR="003F0640" w:rsidRPr="00CB1B0B">
      <w:rPr>
        <w:sz w:val="20"/>
        <w:szCs w:val="20"/>
      </w:rPr>
      <w:fldChar w:fldCharType="begin"/>
    </w:r>
    <w:r w:rsidR="003F0640" w:rsidRPr="00CB1B0B">
      <w:rPr>
        <w:sz w:val="20"/>
        <w:szCs w:val="20"/>
      </w:rPr>
      <w:instrText xml:space="preserve"> PAGE </w:instrText>
    </w:r>
    <w:r w:rsidR="003F0640">
      <w:rPr>
        <w:sz w:val="20"/>
        <w:szCs w:val="20"/>
      </w:rPr>
      <w:fldChar w:fldCharType="separate"/>
    </w:r>
    <w:r w:rsidR="007F45A6">
      <w:rPr>
        <w:noProof/>
        <w:sz w:val="20"/>
        <w:szCs w:val="20"/>
      </w:rPr>
      <w:t>2</w:t>
    </w:r>
    <w:r w:rsidR="003F0640" w:rsidRPr="00CB1B0B">
      <w:rPr>
        <w:sz w:val="20"/>
        <w:szCs w:val="20"/>
      </w:rPr>
      <w:fldChar w:fldCharType="end"/>
    </w:r>
    <w:r w:rsidR="003F0640">
      <w:rPr>
        <w:sz w:val="20"/>
        <w:szCs w:val="20"/>
      </w:rPr>
      <w:t>-</w:t>
    </w:r>
    <w:r w:rsidR="003F0640" w:rsidRPr="00CB1B0B">
      <w:rPr>
        <w:sz w:val="20"/>
        <w:szCs w:val="20"/>
      </w:rPr>
      <w:fldChar w:fldCharType="begin"/>
    </w:r>
    <w:r w:rsidR="003F0640" w:rsidRPr="00CB1B0B">
      <w:rPr>
        <w:sz w:val="20"/>
        <w:szCs w:val="20"/>
      </w:rPr>
      <w:instrText xml:space="preserve"> NUMPAGES </w:instrText>
    </w:r>
    <w:r w:rsidR="003F0640">
      <w:rPr>
        <w:sz w:val="20"/>
        <w:szCs w:val="20"/>
      </w:rPr>
      <w:fldChar w:fldCharType="separate"/>
    </w:r>
    <w:r w:rsidR="007F45A6">
      <w:rPr>
        <w:noProof/>
        <w:sz w:val="20"/>
        <w:szCs w:val="20"/>
      </w:rPr>
      <w:t>2</w:t>
    </w:r>
    <w:r w:rsidR="003F0640" w:rsidRPr="00CB1B0B">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F0AA2" w14:textId="77777777" w:rsidR="008E201D" w:rsidRDefault="008E201D">
    <w:pPr>
      <w:pStyle w:val="Antrats"/>
    </w:pPr>
    <w:r>
      <w:rPr>
        <w:noProof/>
      </w:rPr>
      <w:pict w14:anchorId="5BB67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6949" o:spid="_x0000_s2049" type="#_x0000_t136" style="position:absolute;margin-left:0;margin-top:0;width:623.5pt;height:95.9pt;rotation:315;z-index:-251659776;mso-position-horizontal:center;mso-position-horizontal-relative:margin;mso-position-vertical:center;mso-position-vertical-relative:margin" o:allowincell="f" fillcolor="silver" stroked="f">
          <v:fill opacity=".5"/>
          <v:textpath style="font-family:&quot;Times New Roman&quot;;font-size:1pt" string="KONFIDENCIALU"/>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36DF"/>
    <w:multiLevelType w:val="hybridMultilevel"/>
    <w:tmpl w:val="B20C2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4E5283"/>
    <w:multiLevelType w:val="hybridMultilevel"/>
    <w:tmpl w:val="C67063C4"/>
    <w:lvl w:ilvl="0" w:tplc="E39C57E4">
      <w:start w:val="1"/>
      <w:numFmt w:val="decimal"/>
      <w:lvlText w:val="1.%1."/>
      <w:lvlJc w:val="left"/>
      <w:pPr>
        <w:tabs>
          <w:tab w:val="num" w:pos="927"/>
        </w:tabs>
        <w:ind w:left="0" w:firstLine="567"/>
      </w:pPr>
      <w:rPr>
        <w:rFonts w:ascii="Times New Roman" w:hAnsi="Times New Roman" w:hint="default"/>
        <w:strike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74741F8"/>
    <w:multiLevelType w:val="multilevel"/>
    <w:tmpl w:val="D5C69280"/>
    <w:lvl w:ilvl="0">
      <w:start w:val="1"/>
      <w:numFmt w:val="decimal"/>
      <w:lvlText w:val="4.%1."/>
      <w:lvlJc w:val="left"/>
      <w:pPr>
        <w:tabs>
          <w:tab w:val="num" w:pos="927"/>
        </w:tabs>
        <w:ind w:left="0" w:firstLine="567"/>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8E6D3A"/>
    <w:multiLevelType w:val="hybridMultilevel"/>
    <w:tmpl w:val="24787012"/>
    <w:lvl w:ilvl="0" w:tplc="FFFFFFFF">
      <w:start w:val="1"/>
      <w:numFmt w:val="decimal"/>
      <w:lvlText w:val="8.%1."/>
      <w:lvlJc w:val="left"/>
      <w:pPr>
        <w:tabs>
          <w:tab w:val="num" w:pos="927"/>
        </w:tabs>
        <w:ind w:left="0" w:firstLine="567"/>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34428A"/>
    <w:multiLevelType w:val="hybridMultilevel"/>
    <w:tmpl w:val="BD2E0098"/>
    <w:lvl w:ilvl="0" w:tplc="FFFFFFFF">
      <w:start w:val="1"/>
      <w:numFmt w:val="decimal"/>
      <w:lvlText w:val="2.%1."/>
      <w:lvlJc w:val="left"/>
      <w:pPr>
        <w:tabs>
          <w:tab w:val="num" w:pos="927"/>
        </w:tabs>
        <w:ind w:left="0" w:firstLine="567"/>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9B82473"/>
    <w:multiLevelType w:val="hybridMultilevel"/>
    <w:tmpl w:val="ED323D4C"/>
    <w:lvl w:ilvl="0" w:tplc="FFFFFFFF">
      <w:start w:val="1"/>
      <w:numFmt w:val="decimal"/>
      <w:lvlText w:val="4.%1."/>
      <w:lvlJc w:val="left"/>
      <w:pPr>
        <w:tabs>
          <w:tab w:val="num" w:pos="927"/>
        </w:tabs>
        <w:ind w:left="0" w:firstLine="567"/>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7A7401"/>
    <w:multiLevelType w:val="hybridMultilevel"/>
    <w:tmpl w:val="173CCD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EE207E"/>
    <w:multiLevelType w:val="multilevel"/>
    <w:tmpl w:val="09369A2E"/>
    <w:lvl w:ilvl="0">
      <w:start w:val="1"/>
      <w:numFmt w:val="decimal"/>
      <w:lvlText w:val="%1."/>
      <w:lvlJc w:val="left"/>
      <w:pPr>
        <w:ind w:left="927" w:hanging="360"/>
      </w:pPr>
      <w:rPr>
        <w:rFonts w:hint="default"/>
        <w:color w:val="000000"/>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8" w15:restartNumberingAfterBreak="0">
    <w:nsid w:val="33C960FC"/>
    <w:multiLevelType w:val="multilevel"/>
    <w:tmpl w:val="FBE2AD28"/>
    <w:lvl w:ilvl="0">
      <w:start w:val="1"/>
      <w:numFmt w:val="decimal"/>
      <w:lvlText w:val="%1."/>
      <w:lvlJc w:val="left"/>
      <w:pPr>
        <w:ind w:left="927" w:hanging="360"/>
      </w:pPr>
      <w:rPr>
        <w:rFonts w:hint="default"/>
        <w:b/>
        <w:color w:val="000000"/>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9" w15:restartNumberingAfterBreak="0">
    <w:nsid w:val="3529230D"/>
    <w:multiLevelType w:val="hybridMultilevel"/>
    <w:tmpl w:val="CC14AD80"/>
    <w:lvl w:ilvl="0" w:tplc="FFFFFFFF">
      <w:start w:val="1"/>
      <w:numFmt w:val="decimal"/>
      <w:lvlText w:val="6.1.%1."/>
      <w:lvlJc w:val="left"/>
      <w:pPr>
        <w:tabs>
          <w:tab w:val="num" w:pos="1287"/>
        </w:tabs>
        <w:ind w:left="0" w:firstLine="567"/>
      </w:pPr>
      <w:rPr>
        <w:rFonts w:ascii="Times New Roman" w:hAnsi="Times New Roman" w:hint="default"/>
      </w:rPr>
    </w:lvl>
    <w:lvl w:ilvl="1" w:tplc="FFFFFFFF">
      <w:start w:val="2"/>
      <w:numFmt w:val="decimal"/>
      <w:lvlText w:val="6.%2."/>
      <w:lvlJc w:val="left"/>
      <w:pPr>
        <w:tabs>
          <w:tab w:val="num" w:pos="927"/>
        </w:tabs>
        <w:ind w:left="0" w:firstLine="567"/>
      </w:pPr>
      <w:rPr>
        <w:rFonts w:ascii="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D34347E"/>
    <w:multiLevelType w:val="hybridMultilevel"/>
    <w:tmpl w:val="F31AB96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D82625E"/>
    <w:multiLevelType w:val="multilevel"/>
    <w:tmpl w:val="09369A2E"/>
    <w:lvl w:ilvl="0">
      <w:start w:val="1"/>
      <w:numFmt w:val="decimal"/>
      <w:lvlText w:val="%1."/>
      <w:lvlJc w:val="left"/>
      <w:pPr>
        <w:ind w:left="927" w:hanging="360"/>
      </w:pPr>
      <w:rPr>
        <w:rFonts w:hint="default"/>
        <w:color w:val="000000"/>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12" w15:restartNumberingAfterBreak="0">
    <w:nsid w:val="3DF227C2"/>
    <w:multiLevelType w:val="hybridMultilevel"/>
    <w:tmpl w:val="D93EA8BC"/>
    <w:lvl w:ilvl="0" w:tplc="FFFFFFFF">
      <w:start w:val="1"/>
      <w:numFmt w:val="decimal"/>
      <w:lvlText w:val="4.%1."/>
      <w:lvlJc w:val="left"/>
      <w:pPr>
        <w:tabs>
          <w:tab w:val="num" w:pos="927"/>
        </w:tabs>
        <w:ind w:left="0" w:firstLine="567"/>
      </w:pPr>
      <w:rPr>
        <w:rFonts w:ascii="Times New Roman" w:hAnsi="Times New Roman"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F781468"/>
    <w:multiLevelType w:val="hybridMultilevel"/>
    <w:tmpl w:val="415E2A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2E63C2"/>
    <w:multiLevelType w:val="hybridMultilevel"/>
    <w:tmpl w:val="AE86DB30"/>
    <w:lvl w:ilvl="0" w:tplc="FFFFFFFF">
      <w:start w:val="1"/>
      <w:numFmt w:val="decimal"/>
      <w:lvlText w:val="2.%1."/>
      <w:lvlJc w:val="left"/>
      <w:pPr>
        <w:ind w:left="720" w:hanging="360"/>
      </w:pPr>
      <w:rPr>
        <w:rFonts w:ascii="Times New Roman" w:hAnsi="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9537FD7"/>
    <w:multiLevelType w:val="multilevel"/>
    <w:tmpl w:val="6B109C18"/>
    <w:lvl w:ilvl="0">
      <w:start w:val="1"/>
      <w:numFmt w:val="decimal"/>
      <w:lvlText w:val="7.%1."/>
      <w:lvlJc w:val="left"/>
      <w:pPr>
        <w:tabs>
          <w:tab w:val="num" w:pos="927"/>
        </w:tabs>
        <w:ind w:left="0" w:firstLine="567"/>
      </w:pPr>
      <w:rPr>
        <w:rFonts w:ascii="Times New Roman" w:hAnsi="Times New Roman" w:hint="default"/>
      </w:rPr>
    </w:lvl>
    <w:lvl w:ilvl="1">
      <w:start w:val="1"/>
      <w:numFmt w:val="decimal"/>
      <w:lvlText w:val="7.2.%2."/>
      <w:lvlJc w:val="left"/>
      <w:pPr>
        <w:tabs>
          <w:tab w:val="num" w:pos="1287"/>
        </w:tabs>
        <w:ind w:left="0" w:firstLine="567"/>
      </w:pPr>
      <w:rPr>
        <w:rFonts w:ascii="Times New Roman" w:hAnsi="Times New Roman" w:hint="default"/>
      </w:rPr>
    </w:lvl>
    <w:lvl w:ilvl="2">
      <w:start w:val="4"/>
      <w:numFmt w:val="decimal"/>
      <w:lvlText w:val="7.%3."/>
      <w:lvlJc w:val="left"/>
      <w:pPr>
        <w:tabs>
          <w:tab w:val="num" w:pos="927"/>
        </w:tabs>
        <w:ind w:left="0" w:firstLine="567"/>
      </w:pPr>
      <w:rPr>
        <w:rFonts w:ascii="Times New Roman" w:hAnsi="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E5A72CA"/>
    <w:multiLevelType w:val="multilevel"/>
    <w:tmpl w:val="EC88BE5A"/>
    <w:numStyleLink w:val="Style1"/>
  </w:abstractNum>
  <w:abstractNum w:abstractNumId="17" w15:restartNumberingAfterBreak="0">
    <w:nsid w:val="63B445A1"/>
    <w:multiLevelType w:val="multilevel"/>
    <w:tmpl w:val="EC88BE5A"/>
    <w:styleLink w:val="Style1"/>
    <w:lvl w:ilvl="0">
      <w:start w:val="1"/>
      <w:numFmt w:val="decimal"/>
      <w:lvlText w:val="%1."/>
      <w:lvlJc w:val="left"/>
      <w:pPr>
        <w:tabs>
          <w:tab w:val="num" w:pos="0"/>
        </w:tabs>
        <w:ind w:left="0" w:firstLine="851"/>
      </w:pPr>
      <w:rPr>
        <w:b/>
        <w:bCs w:val="0"/>
      </w:rPr>
    </w:lvl>
    <w:lvl w:ilvl="1">
      <w:start w:val="1"/>
      <w:numFmt w:val="decimal"/>
      <w:lvlText w:val="%1.%2."/>
      <w:lvlJc w:val="left"/>
      <w:pPr>
        <w:tabs>
          <w:tab w:val="num" w:pos="-567"/>
        </w:tabs>
        <w:ind w:left="-567" w:firstLine="851"/>
      </w:pPr>
      <w:rPr>
        <w:b w:val="0"/>
        <w:bCs w:val="0"/>
      </w:rPr>
    </w:lvl>
    <w:lvl w:ilvl="2">
      <w:start w:val="1"/>
      <w:numFmt w:val="decimal"/>
      <w:lvlText w:val="%1.%2.%3."/>
      <w:lvlJc w:val="left"/>
      <w:pPr>
        <w:tabs>
          <w:tab w:val="num" w:pos="0"/>
        </w:tabs>
        <w:ind w:left="0" w:firstLine="851"/>
      </w:pPr>
    </w:lvl>
    <w:lvl w:ilvl="3">
      <w:start w:val="1"/>
      <w:numFmt w:val="decimal"/>
      <w:lvlText w:val="%1.%2.%3.%4."/>
      <w:lvlJc w:val="left"/>
      <w:pPr>
        <w:tabs>
          <w:tab w:val="num" w:pos="0"/>
        </w:tabs>
        <w:ind w:left="0" w:firstLine="851"/>
      </w:pPr>
    </w:lvl>
    <w:lvl w:ilvl="4">
      <w:start w:val="1"/>
      <w:numFmt w:val="decimal"/>
      <w:lvlText w:val="%1.%2.%3.%4.%5."/>
      <w:lvlJc w:val="left"/>
      <w:pPr>
        <w:tabs>
          <w:tab w:val="num" w:pos="1896"/>
        </w:tabs>
        <w:ind w:left="1896" w:hanging="1080"/>
      </w:pPr>
    </w:lvl>
    <w:lvl w:ilvl="5">
      <w:start w:val="1"/>
      <w:numFmt w:val="decimal"/>
      <w:lvlText w:val="%1.%2.%3.%4.%5.%6."/>
      <w:lvlJc w:val="left"/>
      <w:pPr>
        <w:tabs>
          <w:tab w:val="num" w:pos="2460"/>
        </w:tabs>
        <w:ind w:left="2460" w:hanging="1440"/>
      </w:pPr>
    </w:lvl>
    <w:lvl w:ilvl="6">
      <w:start w:val="1"/>
      <w:numFmt w:val="decimal"/>
      <w:lvlText w:val="%1.%2.%3.%4.%5.%6.%7."/>
      <w:lvlJc w:val="left"/>
      <w:pPr>
        <w:tabs>
          <w:tab w:val="num" w:pos="2664"/>
        </w:tabs>
        <w:ind w:left="2664" w:hanging="1440"/>
      </w:pPr>
    </w:lvl>
    <w:lvl w:ilvl="7">
      <w:start w:val="1"/>
      <w:numFmt w:val="decimal"/>
      <w:lvlText w:val="%1.%2.%3.%4.%5.%6.%7.%8."/>
      <w:lvlJc w:val="left"/>
      <w:pPr>
        <w:tabs>
          <w:tab w:val="num" w:pos="3228"/>
        </w:tabs>
        <w:ind w:left="3228" w:hanging="1800"/>
      </w:pPr>
    </w:lvl>
    <w:lvl w:ilvl="8">
      <w:start w:val="1"/>
      <w:numFmt w:val="decimal"/>
      <w:lvlText w:val="%1.%2.%3.%4.%5.%6.%7.%8.%9."/>
      <w:lvlJc w:val="left"/>
      <w:pPr>
        <w:tabs>
          <w:tab w:val="num" w:pos="3432"/>
        </w:tabs>
        <w:ind w:left="3432" w:hanging="1800"/>
      </w:pPr>
    </w:lvl>
  </w:abstractNum>
  <w:abstractNum w:abstractNumId="18" w15:restartNumberingAfterBreak="0">
    <w:nsid w:val="6B706BC4"/>
    <w:multiLevelType w:val="multilevel"/>
    <w:tmpl w:val="3C32A96A"/>
    <w:lvl w:ilvl="0">
      <w:start w:val="5"/>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747D3245"/>
    <w:multiLevelType w:val="hybridMultilevel"/>
    <w:tmpl w:val="993409F0"/>
    <w:lvl w:ilvl="0" w:tplc="FFFFFFFF">
      <w:start w:val="1"/>
      <w:numFmt w:val="decimal"/>
      <w:lvlText w:val="5.%1."/>
      <w:lvlJc w:val="left"/>
      <w:pPr>
        <w:tabs>
          <w:tab w:val="num" w:pos="927"/>
        </w:tabs>
        <w:ind w:left="0" w:firstLine="567"/>
      </w:pPr>
      <w:rPr>
        <w:rFonts w:ascii="Times New Roman" w:hAnsi="Times New Roman" w:hint="default"/>
      </w:rPr>
    </w:lvl>
    <w:lvl w:ilvl="1" w:tplc="FFFFFFFF">
      <w:start w:val="1"/>
      <w:numFmt w:val="decimal"/>
      <w:lvlText w:val="5.1.%2."/>
      <w:lvlJc w:val="left"/>
      <w:pPr>
        <w:tabs>
          <w:tab w:val="num" w:pos="1287"/>
        </w:tabs>
        <w:ind w:left="0" w:firstLine="567"/>
      </w:pPr>
      <w:rPr>
        <w:rFonts w:ascii="Times New Roman" w:hAnsi="Times New Roman" w:hint="default"/>
      </w:rPr>
    </w:lvl>
    <w:lvl w:ilvl="2" w:tplc="FFFFFFFF">
      <w:start w:val="2"/>
      <w:numFmt w:val="decimal"/>
      <w:lvlText w:val="5.%3."/>
      <w:lvlJc w:val="left"/>
      <w:pPr>
        <w:tabs>
          <w:tab w:val="num" w:pos="2340"/>
        </w:tabs>
        <w:ind w:left="1413" w:firstLine="567"/>
      </w:pPr>
      <w:rPr>
        <w:rFonts w:ascii="Times New Roman" w:hAnsi="Times New Roman" w:hint="default"/>
      </w:rPr>
    </w:lvl>
    <w:lvl w:ilvl="3" w:tplc="FFFFFFFF">
      <w:start w:val="1"/>
      <w:numFmt w:val="decimal"/>
      <w:lvlText w:val="5.2.%4."/>
      <w:lvlJc w:val="left"/>
      <w:pPr>
        <w:tabs>
          <w:tab w:val="num" w:pos="1287"/>
        </w:tabs>
        <w:ind w:left="0" w:firstLine="567"/>
      </w:pPr>
      <w:rPr>
        <w:rFonts w:ascii="Times New Roman" w:hAnsi="Times New Roman" w:hint="default"/>
      </w:rPr>
    </w:lvl>
    <w:lvl w:ilvl="4" w:tplc="FFFFFFFF">
      <w:start w:val="3"/>
      <w:numFmt w:val="decimal"/>
      <w:lvlText w:val="5.%5."/>
      <w:lvlJc w:val="left"/>
      <w:pPr>
        <w:tabs>
          <w:tab w:val="num" w:pos="927"/>
        </w:tabs>
        <w:ind w:left="0" w:firstLine="567"/>
      </w:pPr>
      <w:rPr>
        <w:rFonts w:ascii="Times New Roman" w:hAnsi="Times New Roman" w:hint="default"/>
      </w:rPr>
    </w:lvl>
    <w:lvl w:ilvl="5" w:tplc="FFFFFFFF">
      <w:start w:val="1"/>
      <w:numFmt w:val="decimal"/>
      <w:lvlText w:val="5.3.%6."/>
      <w:lvlJc w:val="left"/>
      <w:pPr>
        <w:tabs>
          <w:tab w:val="num" w:pos="1287"/>
        </w:tabs>
        <w:ind w:left="0" w:firstLine="567"/>
      </w:pPr>
      <w:rPr>
        <w:rFonts w:ascii="Times New Roman" w:hAnsi="Times New Roman" w:hint="default"/>
      </w:rPr>
    </w:lvl>
    <w:lvl w:ilvl="6" w:tplc="FFFFFFFF">
      <w:start w:val="4"/>
      <w:numFmt w:val="decimal"/>
      <w:lvlText w:val="5.%7."/>
      <w:lvlJc w:val="left"/>
      <w:pPr>
        <w:tabs>
          <w:tab w:val="num" w:pos="927"/>
        </w:tabs>
        <w:ind w:left="0" w:firstLine="567"/>
      </w:pPr>
      <w:rPr>
        <w:rFonts w:ascii="Times New Roman" w:hAnsi="Times New Roman" w:hint="default"/>
      </w:rPr>
    </w:lvl>
    <w:lvl w:ilvl="7" w:tplc="FFFFFFFF">
      <w:start w:val="1"/>
      <w:numFmt w:val="decimal"/>
      <w:lvlText w:val="5.4.%8."/>
      <w:lvlJc w:val="left"/>
      <w:pPr>
        <w:tabs>
          <w:tab w:val="num" w:pos="1287"/>
        </w:tabs>
        <w:ind w:left="0" w:firstLine="567"/>
      </w:pPr>
      <w:rPr>
        <w:rFonts w:ascii="Times New Roman" w:hAnsi="Times New Roman" w:hint="default"/>
      </w:rPr>
    </w:lvl>
    <w:lvl w:ilvl="8" w:tplc="FFFFFFFF">
      <w:start w:val="1"/>
      <w:numFmt w:val="decimal"/>
      <w:lvlText w:val="6.%9."/>
      <w:lvlJc w:val="left"/>
      <w:pPr>
        <w:tabs>
          <w:tab w:val="num" w:pos="927"/>
        </w:tabs>
        <w:ind w:left="0" w:firstLine="567"/>
      </w:pPr>
      <w:rPr>
        <w:rFonts w:ascii="Times New Roman" w:hAnsi="Times New Roman" w:hint="default"/>
      </w:rPr>
    </w:lvl>
  </w:abstractNum>
  <w:abstractNum w:abstractNumId="20" w15:restartNumberingAfterBreak="0">
    <w:nsid w:val="75690A80"/>
    <w:multiLevelType w:val="hybridMultilevel"/>
    <w:tmpl w:val="FB3CBD9E"/>
    <w:lvl w:ilvl="0" w:tplc="FFFFFFFF">
      <w:start w:val="1"/>
      <w:numFmt w:val="decimal"/>
      <w:lvlText w:val="3.%1."/>
      <w:lvlJc w:val="left"/>
      <w:pPr>
        <w:tabs>
          <w:tab w:val="num" w:pos="927"/>
        </w:tabs>
        <w:ind w:left="0" w:firstLine="567"/>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7A95F88"/>
    <w:multiLevelType w:val="hybridMultilevel"/>
    <w:tmpl w:val="D8C815D0"/>
    <w:lvl w:ilvl="0" w:tplc="6748C764">
      <w:start w:val="1"/>
      <w:numFmt w:val="decimal"/>
      <w:lvlText w:val="1.%1."/>
      <w:lvlJc w:val="left"/>
      <w:pPr>
        <w:tabs>
          <w:tab w:val="num" w:pos="-131"/>
        </w:tabs>
        <w:ind w:left="-851" w:firstLine="851"/>
      </w:pPr>
      <w:rPr>
        <w:rFonts w:hint="default"/>
      </w:rPr>
    </w:lvl>
    <w:lvl w:ilvl="1" w:tplc="04270019" w:tentative="1">
      <w:start w:val="1"/>
      <w:numFmt w:val="lowerLetter"/>
      <w:lvlText w:val="%2."/>
      <w:lvlJc w:val="left"/>
      <w:pPr>
        <w:tabs>
          <w:tab w:val="num" w:pos="589"/>
        </w:tabs>
        <w:ind w:left="589" w:hanging="360"/>
      </w:pPr>
    </w:lvl>
    <w:lvl w:ilvl="2" w:tplc="0427001B" w:tentative="1">
      <w:start w:val="1"/>
      <w:numFmt w:val="lowerRoman"/>
      <w:lvlText w:val="%3."/>
      <w:lvlJc w:val="right"/>
      <w:pPr>
        <w:tabs>
          <w:tab w:val="num" w:pos="1309"/>
        </w:tabs>
        <w:ind w:left="1309" w:hanging="180"/>
      </w:pPr>
    </w:lvl>
    <w:lvl w:ilvl="3" w:tplc="0427000F" w:tentative="1">
      <w:start w:val="1"/>
      <w:numFmt w:val="decimal"/>
      <w:lvlText w:val="%4."/>
      <w:lvlJc w:val="left"/>
      <w:pPr>
        <w:tabs>
          <w:tab w:val="num" w:pos="2029"/>
        </w:tabs>
        <w:ind w:left="2029" w:hanging="360"/>
      </w:pPr>
    </w:lvl>
    <w:lvl w:ilvl="4" w:tplc="04270019" w:tentative="1">
      <w:start w:val="1"/>
      <w:numFmt w:val="lowerLetter"/>
      <w:lvlText w:val="%5."/>
      <w:lvlJc w:val="left"/>
      <w:pPr>
        <w:tabs>
          <w:tab w:val="num" w:pos="2749"/>
        </w:tabs>
        <w:ind w:left="2749" w:hanging="360"/>
      </w:pPr>
    </w:lvl>
    <w:lvl w:ilvl="5" w:tplc="0427001B" w:tentative="1">
      <w:start w:val="1"/>
      <w:numFmt w:val="lowerRoman"/>
      <w:lvlText w:val="%6."/>
      <w:lvlJc w:val="right"/>
      <w:pPr>
        <w:tabs>
          <w:tab w:val="num" w:pos="3469"/>
        </w:tabs>
        <w:ind w:left="3469" w:hanging="180"/>
      </w:pPr>
    </w:lvl>
    <w:lvl w:ilvl="6" w:tplc="0427000F" w:tentative="1">
      <w:start w:val="1"/>
      <w:numFmt w:val="decimal"/>
      <w:lvlText w:val="%7."/>
      <w:lvlJc w:val="left"/>
      <w:pPr>
        <w:tabs>
          <w:tab w:val="num" w:pos="4189"/>
        </w:tabs>
        <w:ind w:left="4189" w:hanging="360"/>
      </w:pPr>
    </w:lvl>
    <w:lvl w:ilvl="7" w:tplc="04270019" w:tentative="1">
      <w:start w:val="1"/>
      <w:numFmt w:val="lowerLetter"/>
      <w:lvlText w:val="%8."/>
      <w:lvlJc w:val="left"/>
      <w:pPr>
        <w:tabs>
          <w:tab w:val="num" w:pos="4909"/>
        </w:tabs>
        <w:ind w:left="4909" w:hanging="360"/>
      </w:pPr>
    </w:lvl>
    <w:lvl w:ilvl="8" w:tplc="0427001B" w:tentative="1">
      <w:start w:val="1"/>
      <w:numFmt w:val="lowerRoman"/>
      <w:lvlText w:val="%9."/>
      <w:lvlJc w:val="right"/>
      <w:pPr>
        <w:tabs>
          <w:tab w:val="num" w:pos="5629"/>
        </w:tabs>
        <w:ind w:left="5629" w:hanging="180"/>
      </w:pPr>
    </w:lvl>
  </w:abstractNum>
  <w:abstractNum w:abstractNumId="22" w15:restartNumberingAfterBreak="0">
    <w:nsid w:val="7E2F2C41"/>
    <w:multiLevelType w:val="hybridMultilevel"/>
    <w:tmpl w:val="0388BB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20"/>
  </w:num>
  <w:num w:numId="4">
    <w:abstractNumId w:val="12"/>
  </w:num>
  <w:num w:numId="5">
    <w:abstractNumId w:val="19"/>
  </w:num>
  <w:num w:numId="6">
    <w:abstractNumId w:val="9"/>
  </w:num>
  <w:num w:numId="7">
    <w:abstractNumId w:val="15"/>
  </w:num>
  <w:num w:numId="8">
    <w:abstractNumId w:val="3"/>
  </w:num>
  <w:num w:numId="9">
    <w:abstractNumId w:val="18"/>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3"/>
  </w:num>
  <w:num w:numId="13">
    <w:abstractNumId w:val="2"/>
  </w:num>
  <w:num w:numId="14">
    <w:abstractNumId w:val="21"/>
  </w:num>
  <w:num w:numId="15">
    <w:abstractNumId w:val="0"/>
  </w:num>
  <w:num w:numId="16">
    <w:abstractNumId w:val="22"/>
  </w:num>
  <w:num w:numId="17">
    <w:abstractNumId w:val="5"/>
  </w:num>
  <w:num w:numId="18">
    <w:abstractNumId w:val="14"/>
  </w:num>
  <w:num w:numId="19">
    <w:abstractNumId w:val="11"/>
  </w:num>
  <w:num w:numId="20">
    <w:abstractNumId w:val="7"/>
  </w:num>
  <w:num w:numId="21">
    <w:abstractNumId w:val="8"/>
  </w:num>
  <w:num w:numId="22">
    <w:abstractNumId w:val="16"/>
    <w:lvlOverride w:ilvl="0">
      <w:lvl w:ilvl="0">
        <w:start w:val="1"/>
        <w:numFmt w:val="decimal"/>
        <w:lvlText w:val="%1."/>
        <w:lvlJc w:val="left"/>
        <w:pPr>
          <w:tabs>
            <w:tab w:val="num" w:pos="0"/>
          </w:tabs>
          <w:ind w:left="0" w:firstLine="851"/>
        </w:pPr>
        <w:rPr>
          <w:b/>
          <w:bCs w:val="0"/>
        </w:rPr>
      </w:lvl>
    </w:lvlOverride>
    <w:lvlOverride w:ilvl="1">
      <w:lvl w:ilvl="1">
        <w:start w:val="1"/>
        <w:numFmt w:val="decimal"/>
        <w:lvlText w:val="%1.%2."/>
        <w:lvlJc w:val="left"/>
        <w:pPr>
          <w:tabs>
            <w:tab w:val="num" w:pos="229"/>
          </w:tabs>
          <w:ind w:left="229" w:firstLine="851"/>
        </w:pPr>
        <w:rPr>
          <w:b w:val="0"/>
          <w:bCs w:val="0"/>
        </w:rPr>
      </w:lvl>
    </w:lvlOverride>
    <w:lvlOverride w:ilvl="2">
      <w:lvl w:ilvl="2">
        <w:start w:val="1"/>
        <w:numFmt w:val="decimal"/>
        <w:lvlText w:val="%1.%2.%3."/>
        <w:lvlJc w:val="left"/>
        <w:pPr>
          <w:tabs>
            <w:tab w:val="num" w:pos="0"/>
          </w:tabs>
          <w:ind w:left="0" w:firstLine="851"/>
        </w:pPr>
      </w:lvl>
    </w:lvlOverride>
    <w:lvlOverride w:ilvl="3">
      <w:lvl w:ilvl="3">
        <w:start w:val="1"/>
        <w:numFmt w:val="decimal"/>
        <w:lvlText w:val="%1.%2.%3.%4."/>
        <w:lvlJc w:val="left"/>
        <w:pPr>
          <w:tabs>
            <w:tab w:val="num" w:pos="0"/>
          </w:tabs>
          <w:ind w:left="0" w:firstLine="851"/>
        </w:pPr>
      </w:lvl>
    </w:lvlOverride>
    <w:lvlOverride w:ilvl="4">
      <w:lvl w:ilvl="4">
        <w:start w:val="1"/>
        <w:numFmt w:val="decimal"/>
        <w:lvlText w:val="%1.%2.%3.%4.%5."/>
        <w:lvlJc w:val="left"/>
        <w:pPr>
          <w:tabs>
            <w:tab w:val="num" w:pos="1896"/>
          </w:tabs>
          <w:ind w:left="1896" w:hanging="1080"/>
        </w:pPr>
      </w:lvl>
    </w:lvlOverride>
    <w:lvlOverride w:ilvl="5">
      <w:lvl w:ilvl="5">
        <w:start w:val="1"/>
        <w:numFmt w:val="decimal"/>
        <w:lvlText w:val="%1.%2.%3.%4.%5.%6."/>
        <w:lvlJc w:val="left"/>
        <w:pPr>
          <w:tabs>
            <w:tab w:val="num" w:pos="2460"/>
          </w:tabs>
          <w:ind w:left="2460" w:hanging="1440"/>
        </w:pPr>
      </w:lvl>
    </w:lvlOverride>
    <w:lvlOverride w:ilvl="6">
      <w:lvl w:ilvl="6">
        <w:start w:val="1"/>
        <w:numFmt w:val="decimal"/>
        <w:lvlText w:val="%1.%2.%3.%4.%5.%6.%7."/>
        <w:lvlJc w:val="left"/>
        <w:pPr>
          <w:tabs>
            <w:tab w:val="num" w:pos="2664"/>
          </w:tabs>
          <w:ind w:left="2664" w:hanging="1440"/>
        </w:pPr>
      </w:lvl>
    </w:lvlOverride>
    <w:lvlOverride w:ilvl="7">
      <w:lvl w:ilvl="7">
        <w:start w:val="1"/>
        <w:numFmt w:val="decimal"/>
        <w:lvlText w:val="%1.%2.%3.%4.%5.%6.%7.%8."/>
        <w:lvlJc w:val="left"/>
        <w:pPr>
          <w:tabs>
            <w:tab w:val="num" w:pos="3228"/>
          </w:tabs>
          <w:ind w:left="3228" w:hanging="1800"/>
        </w:pPr>
      </w:lvl>
    </w:lvlOverride>
    <w:lvlOverride w:ilvl="8">
      <w:lvl w:ilvl="8">
        <w:start w:val="1"/>
        <w:numFmt w:val="decimal"/>
        <w:lvlText w:val="%1.%2.%3.%4.%5.%6.%7.%8.%9."/>
        <w:lvlJc w:val="left"/>
        <w:pPr>
          <w:tabs>
            <w:tab w:val="num" w:pos="3432"/>
          </w:tabs>
          <w:ind w:left="3432" w:hanging="1800"/>
        </w:pPr>
      </w:lvl>
    </w:lvlOverride>
  </w:num>
  <w:num w:numId="23">
    <w:abstractNumId w:val="17"/>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34"/>
    <w:rsid w:val="00000088"/>
    <w:rsid w:val="00000600"/>
    <w:rsid w:val="00001DC7"/>
    <w:rsid w:val="00011CFE"/>
    <w:rsid w:val="00011D89"/>
    <w:rsid w:val="00021C49"/>
    <w:rsid w:val="00027207"/>
    <w:rsid w:val="000320A4"/>
    <w:rsid w:val="0003669C"/>
    <w:rsid w:val="0004568D"/>
    <w:rsid w:val="000458CE"/>
    <w:rsid w:val="000560E9"/>
    <w:rsid w:val="00062440"/>
    <w:rsid w:val="000647C1"/>
    <w:rsid w:val="000667EE"/>
    <w:rsid w:val="00066F3B"/>
    <w:rsid w:val="000A0E0B"/>
    <w:rsid w:val="000B096F"/>
    <w:rsid w:val="000C11F1"/>
    <w:rsid w:val="000C203F"/>
    <w:rsid w:val="000C61DE"/>
    <w:rsid w:val="000D6C82"/>
    <w:rsid w:val="000E6997"/>
    <w:rsid w:val="000F2DEC"/>
    <w:rsid w:val="000F460B"/>
    <w:rsid w:val="000F5339"/>
    <w:rsid w:val="000F5FD2"/>
    <w:rsid w:val="00103F26"/>
    <w:rsid w:val="00114C33"/>
    <w:rsid w:val="00117BC2"/>
    <w:rsid w:val="001203C9"/>
    <w:rsid w:val="00120BA1"/>
    <w:rsid w:val="00135D76"/>
    <w:rsid w:val="001566E4"/>
    <w:rsid w:val="001657B4"/>
    <w:rsid w:val="00166388"/>
    <w:rsid w:val="00170F36"/>
    <w:rsid w:val="001715DC"/>
    <w:rsid w:val="001741E7"/>
    <w:rsid w:val="00175B16"/>
    <w:rsid w:val="00177EB1"/>
    <w:rsid w:val="001842C9"/>
    <w:rsid w:val="00185163"/>
    <w:rsid w:val="00191DE0"/>
    <w:rsid w:val="00196378"/>
    <w:rsid w:val="001A263D"/>
    <w:rsid w:val="001A6D3D"/>
    <w:rsid w:val="001D0C84"/>
    <w:rsid w:val="001D5260"/>
    <w:rsid w:val="001D7B8C"/>
    <w:rsid w:val="0020559D"/>
    <w:rsid w:val="00212C91"/>
    <w:rsid w:val="00222554"/>
    <w:rsid w:val="0022315E"/>
    <w:rsid w:val="0022487A"/>
    <w:rsid w:val="00224C25"/>
    <w:rsid w:val="00232B9E"/>
    <w:rsid w:val="00232CAD"/>
    <w:rsid w:val="002451A8"/>
    <w:rsid w:val="0025746B"/>
    <w:rsid w:val="00282E15"/>
    <w:rsid w:val="002916D0"/>
    <w:rsid w:val="002A7A02"/>
    <w:rsid w:val="002C00AF"/>
    <w:rsid w:val="002C082E"/>
    <w:rsid w:val="002C3AB1"/>
    <w:rsid w:val="002D26A4"/>
    <w:rsid w:val="002D3B5A"/>
    <w:rsid w:val="002D472D"/>
    <w:rsid w:val="002D7004"/>
    <w:rsid w:val="002D7A45"/>
    <w:rsid w:val="002E2409"/>
    <w:rsid w:val="002F61F3"/>
    <w:rsid w:val="00304419"/>
    <w:rsid w:val="00305858"/>
    <w:rsid w:val="003066E9"/>
    <w:rsid w:val="003114EF"/>
    <w:rsid w:val="00311CA0"/>
    <w:rsid w:val="00321FDE"/>
    <w:rsid w:val="00325C92"/>
    <w:rsid w:val="00344877"/>
    <w:rsid w:val="00351D48"/>
    <w:rsid w:val="00351FDC"/>
    <w:rsid w:val="003522C7"/>
    <w:rsid w:val="003557E5"/>
    <w:rsid w:val="00360045"/>
    <w:rsid w:val="0037040E"/>
    <w:rsid w:val="003707B2"/>
    <w:rsid w:val="00373362"/>
    <w:rsid w:val="00385044"/>
    <w:rsid w:val="00391231"/>
    <w:rsid w:val="00392552"/>
    <w:rsid w:val="003A066E"/>
    <w:rsid w:val="003A138B"/>
    <w:rsid w:val="003A60C4"/>
    <w:rsid w:val="003A7950"/>
    <w:rsid w:val="003B684E"/>
    <w:rsid w:val="003E6463"/>
    <w:rsid w:val="003F0640"/>
    <w:rsid w:val="003F46A2"/>
    <w:rsid w:val="003F604B"/>
    <w:rsid w:val="003F75A8"/>
    <w:rsid w:val="004107C0"/>
    <w:rsid w:val="00412D01"/>
    <w:rsid w:val="004220C2"/>
    <w:rsid w:val="00424CAE"/>
    <w:rsid w:val="00424CB2"/>
    <w:rsid w:val="0044242D"/>
    <w:rsid w:val="0044375B"/>
    <w:rsid w:val="004518A3"/>
    <w:rsid w:val="004631A5"/>
    <w:rsid w:val="004848D4"/>
    <w:rsid w:val="0048506E"/>
    <w:rsid w:val="00487FA2"/>
    <w:rsid w:val="00490E6A"/>
    <w:rsid w:val="00493C72"/>
    <w:rsid w:val="004962A7"/>
    <w:rsid w:val="004971E8"/>
    <w:rsid w:val="004A02B1"/>
    <w:rsid w:val="004B71C8"/>
    <w:rsid w:val="004C0BE7"/>
    <w:rsid w:val="004C64D2"/>
    <w:rsid w:val="004D143A"/>
    <w:rsid w:val="004D1E1F"/>
    <w:rsid w:val="004D4DB7"/>
    <w:rsid w:val="004E5D6E"/>
    <w:rsid w:val="004E5FF2"/>
    <w:rsid w:val="004F2755"/>
    <w:rsid w:val="00501A32"/>
    <w:rsid w:val="00515B85"/>
    <w:rsid w:val="005215CB"/>
    <w:rsid w:val="005338E3"/>
    <w:rsid w:val="00544BA1"/>
    <w:rsid w:val="00557369"/>
    <w:rsid w:val="0056008F"/>
    <w:rsid w:val="00564073"/>
    <w:rsid w:val="00567592"/>
    <w:rsid w:val="00567749"/>
    <w:rsid w:val="005708C1"/>
    <w:rsid w:val="00580044"/>
    <w:rsid w:val="00582451"/>
    <w:rsid w:val="00587AD8"/>
    <w:rsid w:val="005A3F40"/>
    <w:rsid w:val="005A59DB"/>
    <w:rsid w:val="005B2781"/>
    <w:rsid w:val="005B6614"/>
    <w:rsid w:val="005D3DC9"/>
    <w:rsid w:val="005E4C9C"/>
    <w:rsid w:val="005F5A53"/>
    <w:rsid w:val="00607358"/>
    <w:rsid w:val="0061480F"/>
    <w:rsid w:val="00631C1B"/>
    <w:rsid w:val="006346B8"/>
    <w:rsid w:val="00635E88"/>
    <w:rsid w:val="00637AD4"/>
    <w:rsid w:val="00640133"/>
    <w:rsid w:val="0064573E"/>
    <w:rsid w:val="0064622A"/>
    <w:rsid w:val="00646270"/>
    <w:rsid w:val="006466C7"/>
    <w:rsid w:val="0065029D"/>
    <w:rsid w:val="00653018"/>
    <w:rsid w:val="006576CC"/>
    <w:rsid w:val="00661FC6"/>
    <w:rsid w:val="006742E2"/>
    <w:rsid w:val="00683370"/>
    <w:rsid w:val="006834CE"/>
    <w:rsid w:val="0068518C"/>
    <w:rsid w:val="006858D1"/>
    <w:rsid w:val="00685FAD"/>
    <w:rsid w:val="00686EAC"/>
    <w:rsid w:val="006974AA"/>
    <w:rsid w:val="006A6D02"/>
    <w:rsid w:val="006B43EC"/>
    <w:rsid w:val="006C0FE2"/>
    <w:rsid w:val="006C16B5"/>
    <w:rsid w:val="006D0FC3"/>
    <w:rsid w:val="006D4937"/>
    <w:rsid w:val="006E7952"/>
    <w:rsid w:val="006F0C42"/>
    <w:rsid w:val="006F2A45"/>
    <w:rsid w:val="006F54E2"/>
    <w:rsid w:val="0070383E"/>
    <w:rsid w:val="00710B66"/>
    <w:rsid w:val="00714763"/>
    <w:rsid w:val="00732C4C"/>
    <w:rsid w:val="00733098"/>
    <w:rsid w:val="00734F4A"/>
    <w:rsid w:val="0074694A"/>
    <w:rsid w:val="007572C6"/>
    <w:rsid w:val="00764B5D"/>
    <w:rsid w:val="00771AFA"/>
    <w:rsid w:val="00780FAF"/>
    <w:rsid w:val="00786B87"/>
    <w:rsid w:val="007A5946"/>
    <w:rsid w:val="007A6287"/>
    <w:rsid w:val="007A632C"/>
    <w:rsid w:val="007A7903"/>
    <w:rsid w:val="007A7A69"/>
    <w:rsid w:val="007B52A7"/>
    <w:rsid w:val="007C6591"/>
    <w:rsid w:val="007D5532"/>
    <w:rsid w:val="007E6CC3"/>
    <w:rsid w:val="007F0EB0"/>
    <w:rsid w:val="007F319F"/>
    <w:rsid w:val="007F45A6"/>
    <w:rsid w:val="007F5250"/>
    <w:rsid w:val="007F7084"/>
    <w:rsid w:val="008055C2"/>
    <w:rsid w:val="00806EB5"/>
    <w:rsid w:val="00813DDA"/>
    <w:rsid w:val="008249B4"/>
    <w:rsid w:val="00830275"/>
    <w:rsid w:val="00832D84"/>
    <w:rsid w:val="00833D17"/>
    <w:rsid w:val="00833ECD"/>
    <w:rsid w:val="0083531F"/>
    <w:rsid w:val="0084209D"/>
    <w:rsid w:val="0084521F"/>
    <w:rsid w:val="008469D3"/>
    <w:rsid w:val="008529A3"/>
    <w:rsid w:val="00855CF9"/>
    <w:rsid w:val="00857352"/>
    <w:rsid w:val="00860EC5"/>
    <w:rsid w:val="0087057E"/>
    <w:rsid w:val="008710E9"/>
    <w:rsid w:val="00875DBA"/>
    <w:rsid w:val="00880389"/>
    <w:rsid w:val="00885977"/>
    <w:rsid w:val="008904D7"/>
    <w:rsid w:val="00890529"/>
    <w:rsid w:val="008914C2"/>
    <w:rsid w:val="00892CE3"/>
    <w:rsid w:val="008A0215"/>
    <w:rsid w:val="008A20DD"/>
    <w:rsid w:val="008A5A07"/>
    <w:rsid w:val="008B7F93"/>
    <w:rsid w:val="008D1106"/>
    <w:rsid w:val="008D564E"/>
    <w:rsid w:val="008D61AD"/>
    <w:rsid w:val="008E201D"/>
    <w:rsid w:val="008E25C5"/>
    <w:rsid w:val="008E2772"/>
    <w:rsid w:val="008E5AFD"/>
    <w:rsid w:val="009052C8"/>
    <w:rsid w:val="00906417"/>
    <w:rsid w:val="00907D4F"/>
    <w:rsid w:val="009100F4"/>
    <w:rsid w:val="00924CCC"/>
    <w:rsid w:val="00927ADE"/>
    <w:rsid w:val="00937FCA"/>
    <w:rsid w:val="00945EF8"/>
    <w:rsid w:val="00951095"/>
    <w:rsid w:val="009655C4"/>
    <w:rsid w:val="00970E52"/>
    <w:rsid w:val="00970FCF"/>
    <w:rsid w:val="00987AEB"/>
    <w:rsid w:val="00987B5D"/>
    <w:rsid w:val="009942A3"/>
    <w:rsid w:val="0099626F"/>
    <w:rsid w:val="009A6BA1"/>
    <w:rsid w:val="009D3C5D"/>
    <w:rsid w:val="009D43DE"/>
    <w:rsid w:val="009E069A"/>
    <w:rsid w:val="009E3A74"/>
    <w:rsid w:val="009F73FE"/>
    <w:rsid w:val="00A06DB2"/>
    <w:rsid w:val="00A11DBC"/>
    <w:rsid w:val="00A15A5A"/>
    <w:rsid w:val="00A225AA"/>
    <w:rsid w:val="00A33D21"/>
    <w:rsid w:val="00A34C58"/>
    <w:rsid w:val="00A35942"/>
    <w:rsid w:val="00A36FEE"/>
    <w:rsid w:val="00A37FF3"/>
    <w:rsid w:val="00A43F88"/>
    <w:rsid w:val="00A4403D"/>
    <w:rsid w:val="00A47390"/>
    <w:rsid w:val="00A559D0"/>
    <w:rsid w:val="00A6341C"/>
    <w:rsid w:val="00A678C0"/>
    <w:rsid w:val="00A80351"/>
    <w:rsid w:val="00A81CD5"/>
    <w:rsid w:val="00A90848"/>
    <w:rsid w:val="00A90F29"/>
    <w:rsid w:val="00AA0837"/>
    <w:rsid w:val="00AB6FD9"/>
    <w:rsid w:val="00AB7868"/>
    <w:rsid w:val="00AC1BDB"/>
    <w:rsid w:val="00AC281D"/>
    <w:rsid w:val="00AC38FC"/>
    <w:rsid w:val="00AE0046"/>
    <w:rsid w:val="00AF49D3"/>
    <w:rsid w:val="00AF55DF"/>
    <w:rsid w:val="00AF6D3E"/>
    <w:rsid w:val="00AF6E32"/>
    <w:rsid w:val="00B06520"/>
    <w:rsid w:val="00B15FEC"/>
    <w:rsid w:val="00B22D0F"/>
    <w:rsid w:val="00B24DBE"/>
    <w:rsid w:val="00B34070"/>
    <w:rsid w:val="00B34784"/>
    <w:rsid w:val="00B510E6"/>
    <w:rsid w:val="00B53A27"/>
    <w:rsid w:val="00B60BA0"/>
    <w:rsid w:val="00B64E55"/>
    <w:rsid w:val="00B804DD"/>
    <w:rsid w:val="00B84D08"/>
    <w:rsid w:val="00BC61B5"/>
    <w:rsid w:val="00BC7ABA"/>
    <w:rsid w:val="00BD397F"/>
    <w:rsid w:val="00BE0889"/>
    <w:rsid w:val="00BF17BB"/>
    <w:rsid w:val="00BF792B"/>
    <w:rsid w:val="00C11EFD"/>
    <w:rsid w:val="00C14266"/>
    <w:rsid w:val="00C20274"/>
    <w:rsid w:val="00C22FFC"/>
    <w:rsid w:val="00C23B6C"/>
    <w:rsid w:val="00C272E0"/>
    <w:rsid w:val="00C31471"/>
    <w:rsid w:val="00C366DE"/>
    <w:rsid w:val="00C37E6D"/>
    <w:rsid w:val="00C45326"/>
    <w:rsid w:val="00C550A0"/>
    <w:rsid w:val="00C6226F"/>
    <w:rsid w:val="00C63E4A"/>
    <w:rsid w:val="00C91AA2"/>
    <w:rsid w:val="00C9343C"/>
    <w:rsid w:val="00C95BE4"/>
    <w:rsid w:val="00CA579D"/>
    <w:rsid w:val="00CB3AF1"/>
    <w:rsid w:val="00CB69CD"/>
    <w:rsid w:val="00CE70B3"/>
    <w:rsid w:val="00CF2259"/>
    <w:rsid w:val="00D17C30"/>
    <w:rsid w:val="00D315B6"/>
    <w:rsid w:val="00D3285F"/>
    <w:rsid w:val="00D40279"/>
    <w:rsid w:val="00D46BC6"/>
    <w:rsid w:val="00D71EDA"/>
    <w:rsid w:val="00D76110"/>
    <w:rsid w:val="00D957AE"/>
    <w:rsid w:val="00DA43B1"/>
    <w:rsid w:val="00DA676C"/>
    <w:rsid w:val="00DB13D7"/>
    <w:rsid w:val="00DB2097"/>
    <w:rsid w:val="00DB51B7"/>
    <w:rsid w:val="00DC35EB"/>
    <w:rsid w:val="00DC51D4"/>
    <w:rsid w:val="00DC7BBE"/>
    <w:rsid w:val="00DD1A26"/>
    <w:rsid w:val="00DE1699"/>
    <w:rsid w:val="00DE1C5F"/>
    <w:rsid w:val="00DE5522"/>
    <w:rsid w:val="00DF4CB5"/>
    <w:rsid w:val="00E02159"/>
    <w:rsid w:val="00E16DC7"/>
    <w:rsid w:val="00E42AB2"/>
    <w:rsid w:val="00E4426D"/>
    <w:rsid w:val="00E53273"/>
    <w:rsid w:val="00E54349"/>
    <w:rsid w:val="00E6175D"/>
    <w:rsid w:val="00E713E6"/>
    <w:rsid w:val="00E71831"/>
    <w:rsid w:val="00E77D94"/>
    <w:rsid w:val="00E825EE"/>
    <w:rsid w:val="00E90ACA"/>
    <w:rsid w:val="00E91868"/>
    <w:rsid w:val="00E93734"/>
    <w:rsid w:val="00E95643"/>
    <w:rsid w:val="00EA30DE"/>
    <w:rsid w:val="00EA6E24"/>
    <w:rsid w:val="00EB2D44"/>
    <w:rsid w:val="00EC765F"/>
    <w:rsid w:val="00ED26B9"/>
    <w:rsid w:val="00ED68FC"/>
    <w:rsid w:val="00EE0052"/>
    <w:rsid w:val="00EE027D"/>
    <w:rsid w:val="00EE0D55"/>
    <w:rsid w:val="00EF17A7"/>
    <w:rsid w:val="00EF4411"/>
    <w:rsid w:val="00F03AD6"/>
    <w:rsid w:val="00F06E80"/>
    <w:rsid w:val="00F0725F"/>
    <w:rsid w:val="00F10B25"/>
    <w:rsid w:val="00F10E54"/>
    <w:rsid w:val="00F16902"/>
    <w:rsid w:val="00F17C7A"/>
    <w:rsid w:val="00F32AED"/>
    <w:rsid w:val="00F455B4"/>
    <w:rsid w:val="00F4634E"/>
    <w:rsid w:val="00F46510"/>
    <w:rsid w:val="00F53E2B"/>
    <w:rsid w:val="00F6544A"/>
    <w:rsid w:val="00F75232"/>
    <w:rsid w:val="00F77FD5"/>
    <w:rsid w:val="00FA2A12"/>
    <w:rsid w:val="00FA2DFF"/>
    <w:rsid w:val="00FB0438"/>
    <w:rsid w:val="00FC3B9F"/>
    <w:rsid w:val="00FC4B11"/>
    <w:rsid w:val="00FD2389"/>
    <w:rsid w:val="00FD4B67"/>
    <w:rsid w:val="00FD4E9A"/>
    <w:rsid w:val="00FE3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1B51C869"/>
  <w15:chartTrackingRefBased/>
  <w15:docId w15:val="{64C7FED6-A1C7-48E5-8C90-4631B640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4266"/>
    <w:rPr>
      <w:sz w:val="24"/>
      <w:szCs w:val="24"/>
      <w:lang w:eastAsia="en-US"/>
    </w:rPr>
  </w:style>
  <w:style w:type="paragraph" w:styleId="Antrat1">
    <w:name w:val="heading 1"/>
    <w:basedOn w:val="prastasis"/>
    <w:next w:val="prastasis"/>
    <w:qFormat/>
    <w:rsid w:val="00391231"/>
    <w:pPr>
      <w:keepNext/>
      <w:widowControl w:val="0"/>
      <w:shd w:val="clear" w:color="auto" w:fill="FFFFFF"/>
      <w:autoSpaceDE w:val="0"/>
      <w:autoSpaceDN w:val="0"/>
      <w:adjustRightInd w:val="0"/>
      <w:ind w:left="3636"/>
      <w:outlineLvl w:val="0"/>
    </w:pPr>
    <w:rPr>
      <w:rFonts w:ascii="Arial" w:hAnsi="Arial" w:cs="Arial"/>
      <w:b/>
      <w:color w:val="000000"/>
      <w:spacing w:val="-6"/>
      <w:w w:val="132"/>
      <w:sz w:val="20"/>
      <w:szCs w:val="20"/>
    </w:rPr>
  </w:style>
  <w:style w:type="paragraph" w:styleId="Antrat2">
    <w:name w:val="heading 2"/>
    <w:basedOn w:val="prastasis"/>
    <w:next w:val="prastasis"/>
    <w:qFormat/>
    <w:rsid w:val="00391231"/>
    <w:pPr>
      <w:keepNext/>
      <w:shd w:val="clear" w:color="auto" w:fill="FFFFFF"/>
      <w:tabs>
        <w:tab w:val="left" w:pos="4962"/>
        <w:tab w:val="left" w:leader="underscore" w:pos="8222"/>
      </w:tabs>
      <w:outlineLvl w:val="1"/>
    </w:pPr>
    <w:rPr>
      <w:b/>
      <w:color w:val="000000"/>
      <w:sz w:val="2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2">
    <w:name w:val="Body Text Indent 2"/>
    <w:basedOn w:val="prastasis"/>
    <w:rsid w:val="00391231"/>
    <w:pPr>
      <w:widowControl w:val="0"/>
      <w:shd w:val="clear" w:color="auto" w:fill="FFFFFF"/>
      <w:autoSpaceDE w:val="0"/>
      <w:autoSpaceDN w:val="0"/>
      <w:adjustRightInd w:val="0"/>
      <w:spacing w:before="173" w:line="187" w:lineRule="exact"/>
      <w:ind w:left="426"/>
    </w:pPr>
    <w:rPr>
      <w:rFonts w:ascii="Arial" w:hAnsi="Arial" w:cs="Arial"/>
      <w:sz w:val="20"/>
      <w:szCs w:val="20"/>
      <w:lang w:val="en-US"/>
    </w:rPr>
  </w:style>
  <w:style w:type="character" w:styleId="Hipersaitas">
    <w:name w:val="Hyperlink"/>
    <w:rsid w:val="00391231"/>
    <w:rPr>
      <w:color w:val="0000FF"/>
      <w:u w:val="single"/>
    </w:rPr>
  </w:style>
  <w:style w:type="paragraph" w:styleId="Pagrindiniotekstotrauka">
    <w:name w:val="Body Text Indent"/>
    <w:basedOn w:val="prastasis"/>
    <w:rsid w:val="00391231"/>
    <w:pPr>
      <w:spacing w:after="120"/>
      <w:ind w:left="283"/>
    </w:pPr>
  </w:style>
  <w:style w:type="table" w:styleId="Lentelstinklelis">
    <w:name w:val="Table Grid"/>
    <w:basedOn w:val="prastojilentel"/>
    <w:rsid w:val="00C14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3522C7"/>
    <w:pPr>
      <w:shd w:val="clear" w:color="auto" w:fill="000080"/>
    </w:pPr>
    <w:rPr>
      <w:rFonts w:ascii="Tahoma" w:hAnsi="Tahoma" w:cs="Tahoma"/>
    </w:rPr>
  </w:style>
  <w:style w:type="paragraph" w:styleId="Debesliotekstas">
    <w:name w:val="Balloon Text"/>
    <w:basedOn w:val="prastasis"/>
    <w:semiHidden/>
    <w:rsid w:val="003522C7"/>
    <w:rPr>
      <w:rFonts w:ascii="Tahoma" w:hAnsi="Tahoma" w:cs="Tahoma"/>
      <w:sz w:val="16"/>
      <w:szCs w:val="16"/>
    </w:rPr>
  </w:style>
  <w:style w:type="paragraph" w:styleId="Antrats">
    <w:name w:val="header"/>
    <w:basedOn w:val="prastasis"/>
    <w:rsid w:val="00AF6D3E"/>
    <w:pPr>
      <w:tabs>
        <w:tab w:val="center" w:pos="4320"/>
        <w:tab w:val="right" w:pos="8640"/>
      </w:tabs>
    </w:pPr>
  </w:style>
  <w:style w:type="paragraph" w:styleId="Porat">
    <w:name w:val="footer"/>
    <w:basedOn w:val="prastasis"/>
    <w:rsid w:val="00AF6D3E"/>
    <w:pPr>
      <w:tabs>
        <w:tab w:val="center" w:pos="4320"/>
        <w:tab w:val="right" w:pos="8640"/>
      </w:tabs>
    </w:pPr>
  </w:style>
  <w:style w:type="character" w:styleId="Puslapionumeris">
    <w:name w:val="page number"/>
    <w:basedOn w:val="Numatytasispastraiposriftas"/>
    <w:rsid w:val="00AF6D3E"/>
  </w:style>
  <w:style w:type="paragraph" w:styleId="Pagrindiniotekstotrauka3">
    <w:name w:val="Body Text Indent 3"/>
    <w:basedOn w:val="prastasis"/>
    <w:rsid w:val="00A37FF3"/>
    <w:pPr>
      <w:shd w:val="clear" w:color="auto" w:fill="FFFFFF"/>
      <w:tabs>
        <w:tab w:val="num" w:pos="1287"/>
        <w:tab w:val="left" w:pos="10519"/>
      </w:tabs>
      <w:ind w:left="-720" w:firstLine="720"/>
    </w:pPr>
  </w:style>
  <w:style w:type="character" w:styleId="Komentaronuoroda">
    <w:name w:val="annotation reference"/>
    <w:semiHidden/>
    <w:rsid w:val="00DD1A26"/>
    <w:rPr>
      <w:sz w:val="16"/>
      <w:szCs w:val="16"/>
    </w:rPr>
  </w:style>
  <w:style w:type="paragraph" w:styleId="Komentarotekstas">
    <w:name w:val="annotation text"/>
    <w:basedOn w:val="prastasis"/>
    <w:semiHidden/>
    <w:rsid w:val="00DD1A26"/>
    <w:rPr>
      <w:sz w:val="20"/>
      <w:szCs w:val="20"/>
    </w:rPr>
  </w:style>
  <w:style w:type="paragraph" w:customStyle="1" w:styleId="NoSpacing1">
    <w:name w:val="No Spacing1"/>
    <w:uiPriority w:val="1"/>
    <w:qFormat/>
    <w:rsid w:val="00780FAF"/>
    <w:rPr>
      <w:rFonts w:ascii="Calibri" w:eastAsia="Calibri" w:hAnsi="Calibri"/>
      <w:sz w:val="22"/>
      <w:szCs w:val="22"/>
      <w:lang w:eastAsia="en-US"/>
    </w:rPr>
  </w:style>
  <w:style w:type="numbering" w:customStyle="1" w:styleId="Style1">
    <w:name w:val="Style1"/>
    <w:rsid w:val="004107C0"/>
    <w:pPr>
      <w:numPr>
        <w:numId w:val="23"/>
      </w:numPr>
    </w:pPr>
  </w:style>
  <w:style w:type="character" w:styleId="Neapdorotaspaminjimas">
    <w:name w:val="Unresolved Mention"/>
    <w:uiPriority w:val="99"/>
    <w:semiHidden/>
    <w:unhideWhenUsed/>
    <w:rsid w:val="00AE0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78951">
      <w:bodyDiv w:val="1"/>
      <w:marLeft w:val="0"/>
      <w:marRight w:val="0"/>
      <w:marTop w:val="0"/>
      <w:marBottom w:val="0"/>
      <w:divBdr>
        <w:top w:val="none" w:sz="0" w:space="0" w:color="auto"/>
        <w:left w:val="none" w:sz="0" w:space="0" w:color="auto"/>
        <w:bottom w:val="none" w:sz="0" w:space="0" w:color="auto"/>
        <w:right w:val="none" w:sz="0" w:space="0" w:color="auto"/>
      </w:divBdr>
    </w:div>
    <w:div w:id="1169636536">
      <w:bodyDiv w:val="1"/>
      <w:marLeft w:val="0"/>
      <w:marRight w:val="0"/>
      <w:marTop w:val="0"/>
      <w:marBottom w:val="0"/>
      <w:divBdr>
        <w:top w:val="none" w:sz="0" w:space="0" w:color="auto"/>
        <w:left w:val="none" w:sz="0" w:space="0" w:color="auto"/>
        <w:bottom w:val="none" w:sz="0" w:space="0" w:color="auto"/>
        <w:right w:val="none" w:sz="0" w:space="0" w:color="auto"/>
      </w:divBdr>
    </w:div>
    <w:div w:id="1769082846">
      <w:bodyDiv w:val="1"/>
      <w:marLeft w:val="0"/>
      <w:marRight w:val="0"/>
      <w:marTop w:val="0"/>
      <w:marBottom w:val="0"/>
      <w:divBdr>
        <w:top w:val="none" w:sz="0" w:space="0" w:color="auto"/>
        <w:left w:val="none" w:sz="0" w:space="0" w:color="auto"/>
        <w:bottom w:val="none" w:sz="0" w:space="0" w:color="auto"/>
        <w:right w:val="none" w:sz="0" w:space="0" w:color="auto"/>
      </w:divBdr>
    </w:div>
    <w:div w:id="20723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sdg.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mmc@lammc.lt" TargetMode="External"/><Relationship Id="rId4" Type="http://schemas.openxmlformats.org/officeDocument/2006/relationships/settings" Target="settings.xml"/><Relationship Id="rId9" Type="http://schemas.openxmlformats.org/officeDocument/2006/relationships/hyperlink" Target="mailto:kaunas@sdg.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13C7E-8F1B-4632-BA13-3CDA61F1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8237</Words>
  <Characters>4696</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Uždaroji akcinė bendrovė</vt:lpstr>
      <vt:lpstr>Uždaroji akcinė bendrovė</vt:lpstr>
    </vt:vector>
  </TitlesOfParts>
  <Company>xxx</Company>
  <LinksUpToDate>false</LinksUpToDate>
  <CharactersWithSpaces>12908</CharactersWithSpaces>
  <SharedDoc>false</SharedDoc>
  <HLinks>
    <vt:vector size="18" baseType="variant">
      <vt:variant>
        <vt:i4>917540</vt:i4>
      </vt:variant>
      <vt:variant>
        <vt:i4>6</vt:i4>
      </vt:variant>
      <vt:variant>
        <vt:i4>0</vt:i4>
      </vt:variant>
      <vt:variant>
        <vt:i4>5</vt:i4>
      </vt:variant>
      <vt:variant>
        <vt:lpwstr>mailto:lammc@lammc.lt</vt:lpwstr>
      </vt:variant>
      <vt:variant>
        <vt:lpwstr/>
      </vt:variant>
      <vt:variant>
        <vt:i4>6488142</vt:i4>
      </vt:variant>
      <vt:variant>
        <vt:i4>3</vt:i4>
      </vt:variant>
      <vt:variant>
        <vt:i4>0</vt:i4>
      </vt:variant>
      <vt:variant>
        <vt:i4>5</vt:i4>
      </vt:variant>
      <vt:variant>
        <vt:lpwstr>mailto:kaunas@sdg.lt</vt:lpwstr>
      </vt:variant>
      <vt:variant>
        <vt:lpwstr/>
      </vt:variant>
      <vt:variant>
        <vt:i4>1245235</vt:i4>
      </vt:variant>
      <vt:variant>
        <vt:i4>0</vt:i4>
      </vt:variant>
      <vt:variant>
        <vt:i4>0</vt:i4>
      </vt:variant>
      <vt:variant>
        <vt:i4>5</vt:i4>
      </vt:variant>
      <vt:variant>
        <vt:lpwstr>mailto:info@sdg.lt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Uždaroji akcinė bendrovė</dc:title>
  <dc:subject/>
  <dc:creator>A</dc:creator>
  <cp:keywords/>
  <dc:description/>
  <cp:lastModifiedBy>Gražina Konogorovienė</cp:lastModifiedBy>
  <cp:revision>2</cp:revision>
  <cp:lastPrinted>2011-01-18T14:12:00Z</cp:lastPrinted>
  <dcterms:created xsi:type="dcterms:W3CDTF">2021-03-08T14:49:00Z</dcterms:created>
  <dcterms:modified xsi:type="dcterms:W3CDTF">2021-03-08T14:49:00Z</dcterms:modified>
</cp:coreProperties>
</file>