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C352" w14:textId="77777777" w:rsidR="00452B0B" w:rsidRPr="00AB5868" w:rsidRDefault="00452B0B">
      <w:pPr>
        <w:pStyle w:val="Pagrindinistekstas"/>
        <w:ind w:left="0"/>
        <w:rPr>
          <w:rFonts w:ascii="Times New Roman"/>
          <w:sz w:val="9"/>
        </w:rPr>
      </w:pPr>
    </w:p>
    <w:p w14:paraId="0D625A52" w14:textId="77777777" w:rsidR="00FA4A23" w:rsidRPr="00CA2715" w:rsidRDefault="00FA4A23" w:rsidP="00FA4A23">
      <w:pPr>
        <w:ind w:firstLine="720"/>
        <w:jc w:val="right"/>
        <w:rPr>
          <w:rFonts w:ascii="Times New Roman" w:eastAsiaTheme="minorHAnsi" w:hAnsi="Times New Roman" w:cs="Times New Roman"/>
        </w:rPr>
      </w:pPr>
      <w:r w:rsidRPr="00CA2715">
        <w:rPr>
          <w:rFonts w:ascii="Times New Roman" w:hAnsi="Times New Roman" w:cs="Times New Roman"/>
        </w:rPr>
        <w:t xml:space="preserve">Mažos vertės neskelbiamos apklausos </w:t>
      </w:r>
    </w:p>
    <w:p w14:paraId="112FC632" w14:textId="77777777" w:rsidR="00FA4A23" w:rsidRPr="00CA2715" w:rsidRDefault="00FA4A23" w:rsidP="00FA4A23">
      <w:pPr>
        <w:spacing w:line="360" w:lineRule="auto"/>
        <w:jc w:val="right"/>
        <w:rPr>
          <w:rFonts w:ascii="Times New Roman" w:hAnsi="Times New Roman" w:cs="Times New Roman"/>
        </w:rPr>
      </w:pPr>
      <w:r w:rsidRPr="00CA2715">
        <w:rPr>
          <w:rFonts w:ascii="Times New Roman" w:hAnsi="Times New Roman" w:cs="Times New Roman"/>
        </w:rPr>
        <w:t>pirkimo 1 priedas</w:t>
      </w:r>
    </w:p>
    <w:p w14:paraId="70D32DCC" w14:textId="77777777" w:rsidR="00FA4A23" w:rsidRPr="00CA2715" w:rsidRDefault="00FA4A23" w:rsidP="00FA4A23">
      <w:pPr>
        <w:spacing w:line="360" w:lineRule="auto"/>
        <w:jc w:val="right"/>
        <w:rPr>
          <w:rFonts w:ascii="Times New Roman" w:hAnsi="Times New Roman" w:cs="Times New Roman"/>
        </w:rPr>
      </w:pPr>
    </w:p>
    <w:p w14:paraId="7090EFCE"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                                                                                                                                                 Priedas 1</w:t>
      </w:r>
    </w:p>
    <w:p w14:paraId="034CA60E" w14:textId="77777777" w:rsidR="00FA4A23" w:rsidRPr="00CA2715" w:rsidRDefault="00FA4A23" w:rsidP="00FA4A23">
      <w:pPr>
        <w:rPr>
          <w:rFonts w:ascii="Times New Roman" w:hAnsi="Times New Roman" w:cs="Times New Roman"/>
          <w:b/>
          <w:bCs/>
          <w:szCs w:val="24"/>
        </w:rPr>
      </w:pPr>
      <w:r w:rsidRPr="00CA2715">
        <w:rPr>
          <w:rFonts w:ascii="Times New Roman" w:hAnsi="Times New Roman" w:cs="Times New Roman"/>
          <w:b/>
          <w:bCs/>
          <w:szCs w:val="24"/>
        </w:rPr>
        <w:t xml:space="preserve">ŽIEMINIŲ BATŲ TECHNINĖ SPECIFIKACIJA </w:t>
      </w:r>
    </w:p>
    <w:p w14:paraId="2E8B1013" w14:textId="77777777" w:rsidR="00FA4A23" w:rsidRPr="00CA2715" w:rsidRDefault="00FA4A23" w:rsidP="00FA4A23">
      <w:pPr>
        <w:rPr>
          <w:rFonts w:ascii="Times New Roman" w:hAnsi="Times New Roman" w:cs="Times New Roman"/>
          <w:b/>
          <w:bCs/>
          <w:szCs w:val="24"/>
        </w:rPr>
      </w:pPr>
      <w:r w:rsidRPr="00CA2715">
        <w:rPr>
          <w:rFonts w:ascii="Times New Roman" w:hAnsi="Times New Roman" w:cs="Times New Roman"/>
          <w:b/>
          <w:bCs/>
          <w:szCs w:val="24"/>
        </w:rPr>
        <w:t>Aprašymas</w:t>
      </w:r>
    </w:p>
    <w:p w14:paraId="27F46A1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Juodi, lengvi ir vandeniui atsparūs odiniai žieminiai batai virš kauliukų; laidūs orui, be metalo, antistatiniai, neslystantys ir smūgius absorbuojantys guminiai padai su minkšta </w:t>
      </w:r>
      <w:proofErr w:type="spellStart"/>
      <w:r w:rsidRPr="00CA2715">
        <w:rPr>
          <w:rFonts w:ascii="Times New Roman" w:hAnsi="Times New Roman" w:cs="Times New Roman"/>
          <w:szCs w:val="24"/>
        </w:rPr>
        <w:t>dvikomponenčio</w:t>
      </w:r>
      <w:proofErr w:type="spellEnd"/>
      <w:r w:rsidRPr="00CA2715">
        <w:rPr>
          <w:rFonts w:ascii="Times New Roman" w:hAnsi="Times New Roman" w:cs="Times New Roman"/>
          <w:szCs w:val="24"/>
        </w:rPr>
        <w:t xml:space="preserve"> poliuretano smūgius sušvelninančia pakala ir įdedamuoju vidpadžiu, kurį galima skalbti </w:t>
      </w:r>
      <w:proofErr w:type="spellStart"/>
      <w:r w:rsidRPr="00CA2715">
        <w:rPr>
          <w:rFonts w:ascii="Times New Roman" w:hAnsi="Times New Roman" w:cs="Times New Roman"/>
          <w:szCs w:val="24"/>
        </w:rPr>
        <w:t>skalbyklėje</w:t>
      </w:r>
      <w:proofErr w:type="spellEnd"/>
      <w:r w:rsidRPr="00CA2715">
        <w:rPr>
          <w:rFonts w:ascii="Times New Roman" w:hAnsi="Times New Roman" w:cs="Times New Roman"/>
          <w:szCs w:val="24"/>
        </w:rPr>
        <w:t>.</w:t>
      </w:r>
    </w:p>
    <w:p w14:paraId="6696E63F" w14:textId="77777777" w:rsidR="00FA4A23" w:rsidRPr="00CA2715" w:rsidRDefault="00FA4A23" w:rsidP="00FA4A23">
      <w:pPr>
        <w:rPr>
          <w:rFonts w:ascii="Times New Roman" w:hAnsi="Times New Roman" w:cs="Times New Roman"/>
          <w:szCs w:val="24"/>
        </w:rPr>
      </w:pPr>
    </w:p>
    <w:p w14:paraId="460BDC52" w14:textId="77777777" w:rsidR="00FA4A23" w:rsidRPr="00CA2715" w:rsidRDefault="00FA4A23" w:rsidP="00FA4A23">
      <w:pPr>
        <w:rPr>
          <w:rFonts w:ascii="Times New Roman" w:hAnsi="Times New Roman" w:cs="Times New Roman"/>
          <w:b/>
          <w:bCs/>
          <w:szCs w:val="24"/>
        </w:rPr>
      </w:pPr>
      <w:r w:rsidRPr="00CA2715">
        <w:rPr>
          <w:rFonts w:ascii="Times New Roman" w:hAnsi="Times New Roman" w:cs="Times New Roman"/>
          <w:szCs w:val="24"/>
        </w:rPr>
        <w:t>1.</w:t>
      </w:r>
      <w:r w:rsidRPr="00CA2715">
        <w:rPr>
          <w:rFonts w:ascii="Times New Roman" w:hAnsi="Times New Roman" w:cs="Times New Roman"/>
          <w:szCs w:val="24"/>
        </w:rPr>
        <w:tab/>
      </w:r>
      <w:r w:rsidRPr="00CA2715">
        <w:rPr>
          <w:rFonts w:ascii="Times New Roman" w:hAnsi="Times New Roman" w:cs="Times New Roman"/>
          <w:b/>
          <w:bCs/>
          <w:szCs w:val="24"/>
        </w:rPr>
        <w:t>Reikalavimai batams</w:t>
      </w:r>
    </w:p>
    <w:p w14:paraId="5010230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1.1</w:t>
      </w:r>
      <w:r w:rsidRPr="00CA2715">
        <w:rPr>
          <w:rFonts w:ascii="Times New Roman" w:hAnsi="Times New Roman" w:cs="Times New Roman"/>
          <w:szCs w:val="24"/>
        </w:rPr>
        <w:tab/>
        <w:t>Iš kelių dalių susidedantys lengvi žieminiai batai, pagaminti naudojant pažangias bėgimo technologijas, gerai praleidžiantys orą, dinamiški, sportinio dizaino, gaminami naudojant „</w:t>
      </w:r>
      <w:proofErr w:type="spellStart"/>
      <w:r w:rsidRPr="00CA2715">
        <w:rPr>
          <w:rFonts w:ascii="Times New Roman" w:hAnsi="Times New Roman" w:cs="Times New Roman"/>
          <w:szCs w:val="24"/>
        </w:rPr>
        <w:t>Strobel</w:t>
      </w:r>
      <w:proofErr w:type="spellEnd"/>
      <w:r w:rsidRPr="00CA2715">
        <w:rPr>
          <w:rFonts w:ascii="Times New Roman" w:hAnsi="Times New Roman" w:cs="Times New Roman"/>
          <w:szCs w:val="24"/>
        </w:rPr>
        <w:t>“ konstrukcijos technologiją.</w:t>
      </w:r>
    </w:p>
    <w:p w14:paraId="161CE3AB"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1.2</w:t>
      </w:r>
      <w:r w:rsidRPr="00CA2715">
        <w:rPr>
          <w:rFonts w:ascii="Times New Roman" w:hAnsi="Times New Roman" w:cs="Times New Roman"/>
          <w:szCs w:val="24"/>
        </w:rPr>
        <w:tab/>
        <w:t xml:space="preserve">Stipriai profiliuotas, neslidus ir su danga sukimbantis padas pagamintas iš specialios žieminės gumos junginio, kuris tiesiogiai prilydomas prie ašies, naudojant </w:t>
      </w:r>
      <w:proofErr w:type="spellStart"/>
      <w:r w:rsidRPr="00CA2715">
        <w:rPr>
          <w:rFonts w:ascii="Times New Roman" w:hAnsi="Times New Roman" w:cs="Times New Roman"/>
          <w:szCs w:val="24"/>
        </w:rPr>
        <w:t>dvikomponenčio</w:t>
      </w:r>
      <w:proofErr w:type="spellEnd"/>
      <w:r w:rsidRPr="00CA2715">
        <w:rPr>
          <w:rFonts w:ascii="Times New Roman" w:hAnsi="Times New Roman" w:cs="Times New Roman"/>
          <w:szCs w:val="24"/>
        </w:rPr>
        <w:t xml:space="preserve"> poliuretano smūgius absorbuojantį </w:t>
      </w:r>
      <w:proofErr w:type="spellStart"/>
      <w:r w:rsidRPr="00CA2715">
        <w:rPr>
          <w:rFonts w:ascii="Times New Roman" w:hAnsi="Times New Roman" w:cs="Times New Roman"/>
          <w:szCs w:val="24"/>
        </w:rPr>
        <w:t>tarppadį</w:t>
      </w:r>
      <w:proofErr w:type="spellEnd"/>
      <w:r w:rsidRPr="00CA2715">
        <w:rPr>
          <w:rFonts w:ascii="Times New Roman" w:hAnsi="Times New Roman" w:cs="Times New Roman"/>
          <w:szCs w:val="24"/>
        </w:rPr>
        <w:t>.</w:t>
      </w:r>
    </w:p>
    <w:p w14:paraId="6D56D0F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1.3</w:t>
      </w:r>
      <w:r w:rsidRPr="00CA2715">
        <w:rPr>
          <w:rFonts w:ascii="Times New Roman" w:hAnsi="Times New Roman" w:cs="Times New Roman"/>
          <w:szCs w:val="24"/>
        </w:rPr>
        <w:tab/>
        <w:t>Batuose turi būti laminato įklotai su vandeniu atsparia ir orui laidžia membrana. Visos įklotų siūlės turi būti sutvirtintos siūlių sandarinimo juostele.</w:t>
      </w:r>
    </w:p>
    <w:p w14:paraId="369B764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1.4</w:t>
      </w:r>
      <w:r w:rsidRPr="00CA2715">
        <w:rPr>
          <w:rFonts w:ascii="Times New Roman" w:hAnsi="Times New Roman" w:cs="Times New Roman"/>
          <w:szCs w:val="24"/>
        </w:rPr>
        <w:tab/>
        <w:t xml:space="preserve">JK 8 (EU42) dydžio žygio batų aukštis turi būti maždaug 18,5 cm, matuojant nuo žemiausios įdedamo vidpadžio vietos kulno zonoje iki aukščiausios aulo vietos (C tipo dizainas, vadovaujantis EN ISO 20347:2012). </w:t>
      </w:r>
    </w:p>
    <w:p w14:paraId="0514BCC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1.5</w:t>
      </w:r>
      <w:r w:rsidRPr="00CA2715">
        <w:rPr>
          <w:rFonts w:ascii="Times New Roman" w:hAnsi="Times New Roman" w:cs="Times New Roman"/>
          <w:szCs w:val="24"/>
        </w:rPr>
        <w:tab/>
        <w:t>Batai yra gaminami JK 3–12 (EU35 – 47) dydžių ir specialių JK 13, 14 ir 15 dydžių (EU 48, 50, 51).</w:t>
      </w:r>
    </w:p>
    <w:p w14:paraId="079B39B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1.6</w:t>
      </w:r>
      <w:r w:rsidRPr="00CA2715">
        <w:rPr>
          <w:rFonts w:ascii="Times New Roman" w:hAnsi="Times New Roman" w:cs="Times New Roman"/>
          <w:szCs w:val="24"/>
        </w:rPr>
        <w:tab/>
        <w:t>Batai turi būti sertifikuoti pagal EN ISO 20347:2012 ir atitinkamai paženklinti. Papildomos apsauginės funkcijos: O2 HRO HI CI WR FO SRC.</w:t>
      </w:r>
    </w:p>
    <w:p w14:paraId="690130D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1.7</w:t>
      </w:r>
      <w:r w:rsidRPr="00CA2715">
        <w:rPr>
          <w:rFonts w:ascii="Times New Roman" w:hAnsi="Times New Roman" w:cs="Times New Roman"/>
          <w:szCs w:val="24"/>
        </w:rPr>
        <w:tab/>
        <w:t>Batai turi būti su žieminiais įdedamaisiais vidpadžiais.</w:t>
      </w:r>
    </w:p>
    <w:p w14:paraId="6DBC67E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1.8</w:t>
      </w:r>
      <w:r w:rsidRPr="00CA2715">
        <w:rPr>
          <w:rFonts w:ascii="Times New Roman" w:hAnsi="Times New Roman" w:cs="Times New Roman"/>
          <w:szCs w:val="24"/>
        </w:rPr>
        <w:tab/>
        <w:t>Kartu su pasiūlymu reikia pateikti akredituotos bandymų įstaigos bandymų sertifikatą.</w:t>
      </w:r>
    </w:p>
    <w:p w14:paraId="6FEAC5AF"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1.9</w:t>
      </w:r>
      <w:r w:rsidRPr="00CA2715">
        <w:rPr>
          <w:rFonts w:ascii="Times New Roman" w:hAnsi="Times New Roman" w:cs="Times New Roman"/>
          <w:szCs w:val="24"/>
        </w:rPr>
        <w:tab/>
        <w:t>Su kiekviena batų pora turi būti pateiktas bukletas, kuriame nurodyta informacija apie pritaikymą ir avėjimą, pateiktos priežiūros instrukcijos, informacija apie standartus, saugojimą, remontą ir įdedamąjį vidpadį bei antistatines savybes.</w:t>
      </w:r>
    </w:p>
    <w:p w14:paraId="1CAEB06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 </w:t>
      </w:r>
    </w:p>
    <w:p w14:paraId="74B2338F"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w:t>
      </w:r>
      <w:r w:rsidRPr="00CA2715">
        <w:rPr>
          <w:rFonts w:ascii="Times New Roman" w:hAnsi="Times New Roman" w:cs="Times New Roman"/>
          <w:szCs w:val="24"/>
        </w:rPr>
        <w:tab/>
      </w:r>
      <w:r w:rsidRPr="00CA2715">
        <w:rPr>
          <w:rFonts w:ascii="Times New Roman" w:hAnsi="Times New Roman" w:cs="Times New Roman"/>
          <w:b/>
          <w:bCs/>
          <w:szCs w:val="24"/>
        </w:rPr>
        <w:t>Techniniai reikalavimai</w:t>
      </w:r>
    </w:p>
    <w:p w14:paraId="7370F47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w:t>
      </w:r>
      <w:r w:rsidRPr="00CA2715">
        <w:rPr>
          <w:rFonts w:ascii="Times New Roman" w:hAnsi="Times New Roman" w:cs="Times New Roman"/>
          <w:szCs w:val="24"/>
        </w:rPr>
        <w:tab/>
        <w:t>Reikalavimai medžiagoms</w:t>
      </w:r>
    </w:p>
    <w:p w14:paraId="4F5FCC27" w14:textId="77777777" w:rsidR="00FA4A23" w:rsidRPr="00CA2715" w:rsidRDefault="00FA4A23" w:rsidP="00FA4A23">
      <w:pPr>
        <w:rPr>
          <w:rFonts w:ascii="Times New Roman" w:hAnsi="Times New Roman" w:cs="Times New Roman"/>
          <w:szCs w:val="24"/>
        </w:rPr>
      </w:pPr>
    </w:p>
    <w:p w14:paraId="2927DA4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2.1.1</w:t>
      </w:r>
      <w:r w:rsidRPr="00CA2715">
        <w:rPr>
          <w:rFonts w:ascii="Times New Roman" w:hAnsi="Times New Roman" w:cs="Times New Roman"/>
          <w:szCs w:val="24"/>
        </w:rPr>
        <w:tab/>
        <w:t>Viršutinė oda</w:t>
      </w:r>
    </w:p>
    <w:p w14:paraId="78EE5F30"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Hidrofobinė, minkšta ir lygi natūrali karvės oda Spalva: </w:t>
      </w:r>
      <w:r w:rsidRPr="00CA2715">
        <w:rPr>
          <w:rFonts w:ascii="Times New Roman" w:hAnsi="Times New Roman" w:cs="Times New Roman"/>
          <w:szCs w:val="24"/>
        </w:rPr>
        <w:tab/>
        <w:t>juoda</w:t>
      </w:r>
    </w:p>
    <w:p w14:paraId="6BC69C8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Storis:</w:t>
      </w:r>
      <w:r w:rsidRPr="00CA2715">
        <w:rPr>
          <w:rFonts w:ascii="Times New Roman" w:hAnsi="Times New Roman" w:cs="Times New Roman"/>
          <w:szCs w:val="24"/>
        </w:rPr>
        <w:tab/>
        <w:t>1,6– 1,8 mm</w:t>
      </w:r>
    </w:p>
    <w:p w14:paraId="3D6F32F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Atsparumas plėšimui:</w:t>
      </w:r>
      <w:r w:rsidRPr="00CA2715">
        <w:rPr>
          <w:rFonts w:ascii="Times New Roman" w:hAnsi="Times New Roman" w:cs="Times New Roman"/>
          <w:szCs w:val="24"/>
        </w:rPr>
        <w:tab/>
        <w:t xml:space="preserve">≥ 160 N pagal EN ISO 20344 </w:t>
      </w:r>
    </w:p>
    <w:p w14:paraId="6E0324C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Vandens garų pralaidumas</w:t>
      </w:r>
      <w:r w:rsidRPr="00CA2715">
        <w:rPr>
          <w:rFonts w:ascii="Times New Roman" w:hAnsi="Times New Roman" w:cs="Times New Roman"/>
          <w:szCs w:val="24"/>
        </w:rPr>
        <w:tab/>
      </w:r>
      <w:r w:rsidRPr="00CA2715">
        <w:rPr>
          <w:rFonts w:ascii="Times New Roman" w:hAnsi="Times New Roman" w:cs="Times New Roman"/>
          <w:szCs w:val="24"/>
        </w:rPr>
        <w:sym w:font="Times New Roman" w:char="F0B3"/>
      </w:r>
      <w:r w:rsidRPr="00CA2715">
        <w:rPr>
          <w:rFonts w:ascii="Times New Roman" w:hAnsi="Times New Roman" w:cs="Times New Roman"/>
          <w:szCs w:val="24"/>
        </w:rPr>
        <w:t xml:space="preserve"> 6,0 mg/cm2h pagal EN ISO 14268/ EN ISO 20344  </w:t>
      </w:r>
    </w:p>
    <w:p w14:paraId="09A74B4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2.1.2</w:t>
      </w:r>
      <w:r w:rsidRPr="00CA2715">
        <w:rPr>
          <w:rFonts w:ascii="Times New Roman" w:hAnsi="Times New Roman" w:cs="Times New Roman"/>
          <w:szCs w:val="24"/>
        </w:rPr>
        <w:tab/>
        <w:t>Krašto ir liežuvėlio oda</w:t>
      </w:r>
    </w:p>
    <w:p w14:paraId="71FF99DD"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Hidrofobinė, minkšta ir lygi natūrali karvės oda Spalva: </w:t>
      </w:r>
      <w:r w:rsidRPr="00CA2715">
        <w:rPr>
          <w:rFonts w:ascii="Times New Roman" w:hAnsi="Times New Roman" w:cs="Times New Roman"/>
          <w:szCs w:val="24"/>
        </w:rPr>
        <w:tab/>
        <w:t>juoda</w:t>
      </w:r>
    </w:p>
    <w:p w14:paraId="75BEA08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Storis:</w:t>
      </w:r>
      <w:r w:rsidRPr="00CA2715">
        <w:rPr>
          <w:rFonts w:ascii="Times New Roman" w:hAnsi="Times New Roman" w:cs="Times New Roman"/>
          <w:szCs w:val="24"/>
        </w:rPr>
        <w:tab/>
        <w:t>1,1– 1,3 mm</w:t>
      </w:r>
    </w:p>
    <w:p w14:paraId="2D2154F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Atsparumas plėšimui:</w:t>
      </w:r>
      <w:r w:rsidRPr="00CA2715">
        <w:rPr>
          <w:rFonts w:ascii="Times New Roman" w:hAnsi="Times New Roman" w:cs="Times New Roman"/>
          <w:szCs w:val="24"/>
        </w:rPr>
        <w:tab/>
        <w:t xml:space="preserve">≥ 80 N pagal EN ISO 20344 </w:t>
      </w:r>
    </w:p>
    <w:p w14:paraId="72C4DC7E"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Vandens garų pralaidumas</w:t>
      </w:r>
      <w:r w:rsidRPr="00CA2715">
        <w:rPr>
          <w:rFonts w:ascii="Times New Roman" w:hAnsi="Times New Roman" w:cs="Times New Roman"/>
          <w:szCs w:val="24"/>
        </w:rPr>
        <w:tab/>
      </w:r>
      <w:r w:rsidRPr="00CA2715">
        <w:rPr>
          <w:rFonts w:ascii="Times New Roman" w:hAnsi="Times New Roman" w:cs="Times New Roman"/>
          <w:szCs w:val="24"/>
        </w:rPr>
        <w:sym w:font="Times New Roman" w:char="F0B3"/>
      </w:r>
      <w:r w:rsidRPr="00CA2715">
        <w:rPr>
          <w:rFonts w:ascii="Times New Roman" w:hAnsi="Times New Roman" w:cs="Times New Roman"/>
          <w:szCs w:val="24"/>
        </w:rPr>
        <w:t xml:space="preserve"> 7,0 mg/cm2h pagal EN ISO 14268 / EN ISO 20344  </w:t>
      </w:r>
    </w:p>
    <w:p w14:paraId="054BD56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 </w:t>
      </w:r>
    </w:p>
    <w:p w14:paraId="494654D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2.1.3</w:t>
      </w:r>
      <w:r w:rsidRPr="00CA2715">
        <w:rPr>
          <w:rFonts w:ascii="Times New Roman" w:hAnsi="Times New Roman" w:cs="Times New Roman"/>
          <w:szCs w:val="24"/>
        </w:rPr>
        <w:tab/>
        <w:t>Varstymo elementai</w:t>
      </w:r>
    </w:p>
    <w:p w14:paraId="2A318B15"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Plastikinės kilpos be metalo</w:t>
      </w:r>
    </w:p>
    <w:p w14:paraId="49B1695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Plastikinės kilpos (plokščios):</w:t>
      </w:r>
      <w:r w:rsidRPr="00CA2715">
        <w:rPr>
          <w:rFonts w:ascii="Times New Roman" w:hAnsi="Times New Roman" w:cs="Times New Roman"/>
          <w:szCs w:val="24"/>
        </w:rPr>
        <w:tab/>
        <w:t>3 poros batui</w:t>
      </w:r>
    </w:p>
    <w:p w14:paraId="3622F7BD"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Tekstilės kilpos:</w:t>
      </w:r>
      <w:r w:rsidRPr="00CA2715">
        <w:rPr>
          <w:rFonts w:ascii="Times New Roman" w:hAnsi="Times New Roman" w:cs="Times New Roman"/>
          <w:szCs w:val="24"/>
        </w:rPr>
        <w:tab/>
        <w:t xml:space="preserve">1 pora batui Plastikiniai uždarymo įtaisai (aukšti): 3 poros batui </w:t>
      </w:r>
    </w:p>
    <w:p w14:paraId="7686CBE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Spalva: </w:t>
      </w:r>
      <w:r w:rsidRPr="00CA2715">
        <w:rPr>
          <w:rFonts w:ascii="Times New Roman" w:hAnsi="Times New Roman" w:cs="Times New Roman"/>
          <w:szCs w:val="24"/>
        </w:rPr>
        <w:tab/>
        <w:t>juoda</w:t>
      </w:r>
    </w:p>
    <w:p w14:paraId="2C4A1AC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  </w:t>
      </w:r>
    </w:p>
    <w:p w14:paraId="31F198C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2.1.4</w:t>
      </w:r>
      <w:r w:rsidRPr="00CA2715">
        <w:rPr>
          <w:rFonts w:ascii="Times New Roman" w:hAnsi="Times New Roman" w:cs="Times New Roman"/>
          <w:szCs w:val="24"/>
        </w:rPr>
        <w:tab/>
        <w:t>Šalčio barjeras</w:t>
      </w:r>
    </w:p>
    <w:p w14:paraId="1C7E363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Atsparumas vandeniui, laidumas orui ir gera šiluminė izoliacija</w:t>
      </w:r>
    </w:p>
    <w:p w14:paraId="30F30A31" w14:textId="77777777" w:rsidR="00FA4A23" w:rsidRPr="00CA2715" w:rsidRDefault="00FA4A23" w:rsidP="00FA4A23">
      <w:pPr>
        <w:rPr>
          <w:rFonts w:ascii="Times New Roman" w:hAnsi="Times New Roman" w:cs="Times New Roman"/>
          <w:szCs w:val="24"/>
        </w:rPr>
      </w:pPr>
    </w:p>
    <w:p w14:paraId="76DAB95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lastRenderedPageBreak/>
        <w:t>Konstrukcija</w:t>
      </w:r>
      <w:r w:rsidRPr="00CA2715">
        <w:rPr>
          <w:rFonts w:ascii="Times New Roman" w:hAnsi="Times New Roman" w:cs="Times New Roman"/>
          <w:szCs w:val="24"/>
        </w:rPr>
        <w:tab/>
        <w:t xml:space="preserve">Priekinės dalies medžiaga </w:t>
      </w:r>
      <w:r w:rsidRPr="00CA2715">
        <w:rPr>
          <w:rFonts w:ascii="Times New Roman" w:hAnsi="Times New Roman" w:cs="Times New Roman"/>
          <w:szCs w:val="24"/>
        </w:rPr>
        <w:tab/>
        <w:t xml:space="preserve">PTFE / </w:t>
      </w:r>
      <w:proofErr w:type="spellStart"/>
      <w:r w:rsidRPr="00CA2715">
        <w:rPr>
          <w:rFonts w:ascii="Times New Roman" w:hAnsi="Times New Roman" w:cs="Times New Roman"/>
          <w:szCs w:val="24"/>
        </w:rPr>
        <w:t>aerogelis</w:t>
      </w:r>
      <w:proofErr w:type="spellEnd"/>
    </w:p>
    <w:p w14:paraId="400519A5"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Draudžiamos</w:t>
      </w:r>
    </w:p>
    <w:p w14:paraId="1EB59D1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medžiagos</w:t>
      </w:r>
      <w:r w:rsidRPr="00CA2715">
        <w:rPr>
          <w:rFonts w:ascii="Times New Roman" w:hAnsi="Times New Roman" w:cs="Times New Roman"/>
          <w:szCs w:val="24"/>
        </w:rPr>
        <w:tab/>
        <w:t>Atitiktis „OEKO-TEX® Standard 100“</w:t>
      </w:r>
    </w:p>
    <w:p w14:paraId="38586681"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Gaminio klasė II </w:t>
      </w:r>
      <w:r w:rsidRPr="00CA2715">
        <w:rPr>
          <w:rFonts w:ascii="Times New Roman" w:hAnsi="Times New Roman" w:cs="Times New Roman"/>
          <w:szCs w:val="24"/>
        </w:rPr>
        <w:tab/>
      </w:r>
    </w:p>
    <w:p w14:paraId="326132F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Svoris</w:t>
      </w:r>
      <w:r w:rsidRPr="00CA2715">
        <w:rPr>
          <w:rFonts w:ascii="Times New Roman" w:hAnsi="Times New Roman" w:cs="Times New Roman"/>
          <w:szCs w:val="24"/>
        </w:rPr>
        <w:tab/>
        <w:t>[g/m²]</w:t>
      </w:r>
      <w:r w:rsidRPr="00CA2715">
        <w:rPr>
          <w:rFonts w:ascii="Times New Roman" w:hAnsi="Times New Roman" w:cs="Times New Roman"/>
          <w:szCs w:val="24"/>
        </w:rPr>
        <w:tab/>
        <w:t xml:space="preserve">570 ± 100 </w:t>
      </w:r>
      <w:r w:rsidRPr="00CA2715">
        <w:rPr>
          <w:rFonts w:ascii="Times New Roman" w:hAnsi="Times New Roman" w:cs="Times New Roman"/>
          <w:szCs w:val="24"/>
        </w:rPr>
        <w:tab/>
        <w:t>DIN EN 12127</w:t>
      </w:r>
    </w:p>
    <w:p w14:paraId="55ECE7E0"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Storis</w:t>
      </w:r>
      <w:r w:rsidRPr="00CA2715">
        <w:rPr>
          <w:rFonts w:ascii="Times New Roman" w:hAnsi="Times New Roman" w:cs="Times New Roman"/>
          <w:szCs w:val="24"/>
        </w:rPr>
        <w:tab/>
        <w:t>[mm]</w:t>
      </w:r>
      <w:r w:rsidRPr="00CA2715">
        <w:rPr>
          <w:rFonts w:ascii="Times New Roman" w:hAnsi="Times New Roman" w:cs="Times New Roman"/>
          <w:szCs w:val="24"/>
        </w:rPr>
        <w:tab/>
        <w:t xml:space="preserve">1,7 ± 0,2 </w:t>
      </w:r>
      <w:r w:rsidRPr="00CA2715">
        <w:rPr>
          <w:rFonts w:ascii="Times New Roman" w:hAnsi="Times New Roman" w:cs="Times New Roman"/>
          <w:szCs w:val="24"/>
        </w:rPr>
        <w:tab/>
        <w:t>DIN EN ISO 5084</w:t>
      </w:r>
    </w:p>
    <w:p w14:paraId="7C88546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Garų</w:t>
      </w:r>
    </w:p>
    <w:p w14:paraId="151B50C2"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pralaidumas </w:t>
      </w:r>
      <w:proofErr w:type="spellStart"/>
      <w:r w:rsidRPr="00CA2715">
        <w:rPr>
          <w:rFonts w:ascii="Times New Roman" w:hAnsi="Times New Roman" w:cs="Times New Roman"/>
          <w:szCs w:val="24"/>
        </w:rPr>
        <w:t>Ret</w:t>
      </w:r>
      <w:proofErr w:type="spellEnd"/>
      <w:r w:rsidRPr="00CA2715">
        <w:rPr>
          <w:rFonts w:ascii="Times New Roman" w:hAnsi="Times New Roman" w:cs="Times New Roman"/>
          <w:szCs w:val="24"/>
        </w:rPr>
        <w:tab/>
        <w:t>[m²Pa/W]</w:t>
      </w:r>
      <w:r w:rsidRPr="00CA2715">
        <w:rPr>
          <w:rFonts w:ascii="Times New Roman" w:hAnsi="Times New Roman" w:cs="Times New Roman"/>
          <w:szCs w:val="24"/>
        </w:rPr>
        <w:tab/>
        <w:t xml:space="preserve">≤ 20 </w:t>
      </w:r>
      <w:r w:rsidRPr="00CA2715">
        <w:rPr>
          <w:rFonts w:ascii="Times New Roman" w:hAnsi="Times New Roman" w:cs="Times New Roman"/>
          <w:szCs w:val="24"/>
        </w:rPr>
        <w:tab/>
        <w:t>DIN EN ISO 11092</w:t>
      </w:r>
    </w:p>
    <w:p w14:paraId="53F5EBD5"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Šiluminė</w:t>
      </w:r>
    </w:p>
    <w:p w14:paraId="1C651D8D"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izoliacija </w:t>
      </w:r>
      <w:proofErr w:type="spellStart"/>
      <w:r w:rsidRPr="00CA2715">
        <w:rPr>
          <w:rFonts w:ascii="Times New Roman" w:hAnsi="Times New Roman" w:cs="Times New Roman"/>
          <w:szCs w:val="24"/>
        </w:rPr>
        <w:t>Rct</w:t>
      </w:r>
      <w:proofErr w:type="spellEnd"/>
      <w:r w:rsidRPr="00CA2715">
        <w:rPr>
          <w:rFonts w:ascii="Times New Roman" w:hAnsi="Times New Roman" w:cs="Times New Roman"/>
          <w:szCs w:val="24"/>
        </w:rPr>
        <w:tab/>
        <w:t>[10-³m²K/W]</w:t>
      </w:r>
      <w:r w:rsidRPr="00CA2715">
        <w:rPr>
          <w:rFonts w:ascii="Times New Roman" w:hAnsi="Times New Roman" w:cs="Times New Roman"/>
          <w:szCs w:val="24"/>
        </w:rPr>
        <w:tab/>
        <w:t xml:space="preserve">≥ 75 </w:t>
      </w:r>
      <w:r w:rsidRPr="00CA2715">
        <w:rPr>
          <w:rFonts w:ascii="Times New Roman" w:hAnsi="Times New Roman" w:cs="Times New Roman"/>
          <w:szCs w:val="24"/>
        </w:rPr>
        <w:tab/>
        <w:t>DIN EN ISO 11092</w:t>
      </w:r>
    </w:p>
    <w:p w14:paraId="6E2B7586" w14:textId="77777777" w:rsidR="00FA4A23" w:rsidRPr="00CA2715" w:rsidRDefault="00FA4A23" w:rsidP="00FA4A23">
      <w:pPr>
        <w:rPr>
          <w:rFonts w:ascii="Times New Roman" w:hAnsi="Times New Roman" w:cs="Times New Roman"/>
          <w:szCs w:val="24"/>
        </w:rPr>
      </w:pPr>
    </w:p>
    <w:p w14:paraId="1448849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2.1.5</w:t>
      </w:r>
      <w:r w:rsidRPr="00CA2715">
        <w:rPr>
          <w:rFonts w:ascii="Times New Roman" w:hAnsi="Times New Roman" w:cs="Times New Roman"/>
          <w:szCs w:val="24"/>
        </w:rPr>
        <w:tab/>
        <w:t xml:space="preserve">Priekinė </w:t>
      </w:r>
      <w:proofErr w:type="spellStart"/>
      <w:r w:rsidRPr="00CA2715">
        <w:rPr>
          <w:rFonts w:ascii="Times New Roman" w:hAnsi="Times New Roman" w:cs="Times New Roman"/>
          <w:szCs w:val="24"/>
        </w:rPr>
        <w:t>batviršio</w:t>
      </w:r>
      <w:proofErr w:type="spellEnd"/>
      <w:r w:rsidRPr="00CA2715">
        <w:rPr>
          <w:rFonts w:ascii="Times New Roman" w:hAnsi="Times New Roman" w:cs="Times New Roman"/>
          <w:szCs w:val="24"/>
        </w:rPr>
        <w:t xml:space="preserve"> dalis ir apatinės dalies pamušalas</w:t>
      </w:r>
    </w:p>
    <w:p w14:paraId="3D12CEA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Pamušalas turi būti iš 4 sluoksnių laminato su membrana, bent vienas sluoksnis turi būti iš </w:t>
      </w:r>
      <w:proofErr w:type="spellStart"/>
      <w:r w:rsidRPr="00CA2715">
        <w:rPr>
          <w:rFonts w:ascii="Times New Roman" w:hAnsi="Times New Roman" w:cs="Times New Roman"/>
          <w:szCs w:val="24"/>
        </w:rPr>
        <w:t>ePTFE</w:t>
      </w:r>
      <w:proofErr w:type="spellEnd"/>
      <w:r w:rsidRPr="00CA2715">
        <w:rPr>
          <w:rFonts w:ascii="Times New Roman" w:hAnsi="Times New Roman" w:cs="Times New Roman"/>
          <w:szCs w:val="24"/>
        </w:rPr>
        <w:t>, o poliuretano putplastis turi būti naudojamas tarpiniam sluoksniui (tarp membranos ir priekinės dalies audinio).</w:t>
      </w:r>
    </w:p>
    <w:p w14:paraId="158E8894" w14:textId="77777777" w:rsidR="00FA4A23" w:rsidRPr="00CA2715" w:rsidRDefault="00FA4A23" w:rsidP="00FA4A23">
      <w:pPr>
        <w:rPr>
          <w:rFonts w:ascii="Times New Roman" w:hAnsi="Times New Roman" w:cs="Times New Roman"/>
          <w:szCs w:val="24"/>
        </w:rPr>
      </w:pPr>
    </w:p>
    <w:p w14:paraId="181A5A2E"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Konstrukcija</w:t>
      </w:r>
      <w:r w:rsidRPr="00CA2715">
        <w:rPr>
          <w:rFonts w:ascii="Times New Roman" w:hAnsi="Times New Roman" w:cs="Times New Roman"/>
          <w:szCs w:val="24"/>
        </w:rPr>
        <w:tab/>
        <w:t xml:space="preserve">Priekinės dalies medžiaga: megzta, pūkinė </w:t>
      </w:r>
      <w:r w:rsidRPr="00CA2715">
        <w:rPr>
          <w:rFonts w:ascii="Times New Roman" w:hAnsi="Times New Roman" w:cs="Times New Roman"/>
          <w:szCs w:val="24"/>
        </w:rPr>
        <w:tab/>
        <w:t>80 % ± 5 % poliesteris</w:t>
      </w:r>
    </w:p>
    <w:p w14:paraId="460243F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20 % ± 5 % vilna</w:t>
      </w:r>
    </w:p>
    <w:p w14:paraId="5FF64FD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b/>
        <w:t xml:space="preserve">Vidurinis sluoksnis: putplastis </w:t>
      </w:r>
      <w:r w:rsidRPr="00CA2715">
        <w:rPr>
          <w:rFonts w:ascii="Times New Roman" w:hAnsi="Times New Roman" w:cs="Times New Roman"/>
          <w:szCs w:val="24"/>
        </w:rPr>
        <w:tab/>
        <w:t>100 % PU</w:t>
      </w:r>
    </w:p>
    <w:p w14:paraId="0761E7A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b/>
        <w:t xml:space="preserve">Funkcinis sluoksnis: </w:t>
      </w:r>
    </w:p>
    <w:p w14:paraId="52002DB5" w14:textId="77777777" w:rsidR="00FA4A23" w:rsidRPr="00CA2715" w:rsidRDefault="00FA4A23" w:rsidP="00FA4A23">
      <w:pPr>
        <w:rPr>
          <w:rFonts w:ascii="Times New Roman" w:hAnsi="Times New Roman" w:cs="Times New Roman"/>
          <w:szCs w:val="24"/>
        </w:rPr>
      </w:pPr>
      <w:proofErr w:type="spellStart"/>
      <w:r w:rsidRPr="00CA2715">
        <w:rPr>
          <w:rFonts w:ascii="Times New Roman" w:hAnsi="Times New Roman" w:cs="Times New Roman"/>
          <w:szCs w:val="24"/>
        </w:rPr>
        <w:t>dvikomponentė</w:t>
      </w:r>
      <w:proofErr w:type="spellEnd"/>
      <w:r w:rsidRPr="00CA2715">
        <w:rPr>
          <w:rFonts w:ascii="Times New Roman" w:hAnsi="Times New Roman" w:cs="Times New Roman"/>
          <w:szCs w:val="24"/>
        </w:rPr>
        <w:t xml:space="preserve"> membrana</w:t>
      </w:r>
      <w:r w:rsidRPr="00CA2715">
        <w:rPr>
          <w:rFonts w:ascii="Times New Roman" w:hAnsi="Times New Roman" w:cs="Times New Roman"/>
          <w:szCs w:val="24"/>
        </w:rPr>
        <w:tab/>
      </w:r>
      <w:proofErr w:type="spellStart"/>
      <w:r w:rsidRPr="00CA2715">
        <w:rPr>
          <w:rFonts w:ascii="Times New Roman" w:hAnsi="Times New Roman" w:cs="Times New Roman"/>
          <w:szCs w:val="24"/>
        </w:rPr>
        <w:t>ePTFE</w:t>
      </w:r>
      <w:proofErr w:type="spellEnd"/>
      <w:r w:rsidRPr="00CA2715">
        <w:rPr>
          <w:rFonts w:ascii="Times New Roman" w:hAnsi="Times New Roman" w:cs="Times New Roman"/>
          <w:szCs w:val="24"/>
        </w:rPr>
        <w:t xml:space="preserve"> pagrindu</w:t>
      </w:r>
    </w:p>
    <w:p w14:paraId="6BE65C42"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b/>
        <w:t xml:space="preserve">Pagrindo medžiaga: </w:t>
      </w:r>
      <w:proofErr w:type="spellStart"/>
      <w:r w:rsidRPr="00CA2715">
        <w:rPr>
          <w:rFonts w:ascii="Times New Roman" w:hAnsi="Times New Roman" w:cs="Times New Roman"/>
          <w:szCs w:val="24"/>
        </w:rPr>
        <w:t>metmeninio</w:t>
      </w:r>
      <w:proofErr w:type="spellEnd"/>
      <w:r w:rsidRPr="00CA2715">
        <w:rPr>
          <w:rFonts w:ascii="Times New Roman" w:hAnsi="Times New Roman" w:cs="Times New Roman"/>
          <w:szCs w:val="24"/>
        </w:rPr>
        <w:t xml:space="preserve"> mezgimo audinys </w:t>
      </w:r>
      <w:r w:rsidRPr="00CA2715">
        <w:rPr>
          <w:rFonts w:ascii="Times New Roman" w:hAnsi="Times New Roman" w:cs="Times New Roman"/>
          <w:szCs w:val="24"/>
        </w:rPr>
        <w:tab/>
        <w:t>100 % PA</w:t>
      </w:r>
    </w:p>
    <w:p w14:paraId="7F6E323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Spalva</w:t>
      </w:r>
      <w:r w:rsidRPr="00CA2715">
        <w:rPr>
          <w:rFonts w:ascii="Times New Roman" w:hAnsi="Times New Roman" w:cs="Times New Roman"/>
          <w:szCs w:val="24"/>
        </w:rPr>
        <w:tab/>
        <w:t>Juoda</w:t>
      </w:r>
      <w:r w:rsidRPr="00CA2715">
        <w:rPr>
          <w:rFonts w:ascii="Times New Roman" w:hAnsi="Times New Roman" w:cs="Times New Roman"/>
          <w:szCs w:val="24"/>
        </w:rPr>
        <w:tab/>
      </w:r>
    </w:p>
    <w:p w14:paraId="4188FA30"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Draudžiamos</w:t>
      </w:r>
    </w:p>
    <w:p w14:paraId="3EF2E2A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medžiagos</w:t>
      </w:r>
      <w:r w:rsidRPr="00CA2715">
        <w:rPr>
          <w:rFonts w:ascii="Times New Roman" w:hAnsi="Times New Roman" w:cs="Times New Roman"/>
          <w:szCs w:val="24"/>
        </w:rPr>
        <w:tab/>
        <w:t>Atitiktis „OEKO-TEX® Standard 100“</w:t>
      </w:r>
    </w:p>
    <w:p w14:paraId="06EEB52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Gaminio klasė II </w:t>
      </w:r>
      <w:r w:rsidRPr="00CA2715">
        <w:rPr>
          <w:rFonts w:ascii="Times New Roman" w:hAnsi="Times New Roman" w:cs="Times New Roman"/>
          <w:szCs w:val="24"/>
        </w:rPr>
        <w:tab/>
      </w:r>
    </w:p>
    <w:p w14:paraId="0EA87CC0"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Svoris</w:t>
      </w:r>
      <w:r w:rsidRPr="00CA2715">
        <w:rPr>
          <w:rFonts w:ascii="Times New Roman" w:hAnsi="Times New Roman" w:cs="Times New Roman"/>
          <w:szCs w:val="24"/>
        </w:rPr>
        <w:tab/>
        <w:t>[g/m²]</w:t>
      </w:r>
      <w:r w:rsidRPr="00CA2715">
        <w:rPr>
          <w:rFonts w:ascii="Times New Roman" w:hAnsi="Times New Roman" w:cs="Times New Roman"/>
          <w:szCs w:val="24"/>
        </w:rPr>
        <w:tab/>
        <w:t xml:space="preserve">500 ± 50 </w:t>
      </w:r>
      <w:r w:rsidRPr="00CA2715">
        <w:rPr>
          <w:rFonts w:ascii="Times New Roman" w:hAnsi="Times New Roman" w:cs="Times New Roman"/>
          <w:szCs w:val="24"/>
        </w:rPr>
        <w:tab/>
        <w:t>DIN EN 12127</w:t>
      </w:r>
    </w:p>
    <w:p w14:paraId="70C69495"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Storis</w:t>
      </w:r>
      <w:r w:rsidRPr="00CA2715">
        <w:rPr>
          <w:rFonts w:ascii="Times New Roman" w:hAnsi="Times New Roman" w:cs="Times New Roman"/>
          <w:szCs w:val="24"/>
        </w:rPr>
        <w:tab/>
        <w:t>[mm]</w:t>
      </w:r>
      <w:r w:rsidRPr="00CA2715">
        <w:rPr>
          <w:rFonts w:ascii="Times New Roman" w:hAnsi="Times New Roman" w:cs="Times New Roman"/>
          <w:szCs w:val="24"/>
        </w:rPr>
        <w:tab/>
        <w:t xml:space="preserve">9,0 ± 2,0 </w:t>
      </w:r>
      <w:r w:rsidRPr="00CA2715">
        <w:rPr>
          <w:rFonts w:ascii="Times New Roman" w:hAnsi="Times New Roman" w:cs="Times New Roman"/>
          <w:szCs w:val="24"/>
        </w:rPr>
        <w:tab/>
        <w:t>DIN EN ISO 5084</w:t>
      </w:r>
    </w:p>
    <w:p w14:paraId="0D3F193C" w14:textId="77777777" w:rsidR="00FA4A23" w:rsidRPr="00CA2715" w:rsidRDefault="00FA4A23" w:rsidP="00FA4A23">
      <w:pPr>
        <w:rPr>
          <w:rFonts w:ascii="Times New Roman" w:hAnsi="Times New Roman" w:cs="Times New Roman"/>
          <w:szCs w:val="24"/>
        </w:rPr>
      </w:pPr>
      <w:proofErr w:type="spellStart"/>
      <w:r w:rsidRPr="00CA2715">
        <w:rPr>
          <w:rFonts w:ascii="Times New Roman" w:hAnsi="Times New Roman" w:cs="Times New Roman"/>
          <w:szCs w:val="24"/>
        </w:rPr>
        <w:t>Martindeilo</w:t>
      </w:r>
      <w:proofErr w:type="spellEnd"/>
      <w:r w:rsidRPr="00CA2715">
        <w:rPr>
          <w:rFonts w:ascii="Times New Roman" w:hAnsi="Times New Roman" w:cs="Times New Roman"/>
          <w:szCs w:val="24"/>
        </w:rPr>
        <w:t xml:space="preserve"> trinties testas, priekinė dalis (A)</w:t>
      </w:r>
      <w:r w:rsidRPr="00CA2715">
        <w:rPr>
          <w:rFonts w:ascii="Times New Roman" w:hAnsi="Times New Roman" w:cs="Times New Roman"/>
          <w:szCs w:val="24"/>
        </w:rPr>
        <w:tab/>
        <w:t>[judesiai]  [judesiai]</w:t>
      </w:r>
      <w:r w:rsidRPr="00CA2715">
        <w:rPr>
          <w:rFonts w:ascii="Times New Roman" w:hAnsi="Times New Roman" w:cs="Times New Roman"/>
          <w:szCs w:val="24"/>
        </w:rPr>
        <w:tab/>
        <w:t>Sausas ≥ 100 000</w:t>
      </w:r>
    </w:p>
    <w:p w14:paraId="48B7C51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Šlapias ≥  50,000</w:t>
      </w:r>
      <w:r w:rsidRPr="00CA2715">
        <w:rPr>
          <w:rFonts w:ascii="Times New Roman" w:hAnsi="Times New Roman" w:cs="Times New Roman"/>
          <w:szCs w:val="24"/>
        </w:rPr>
        <w:tab/>
        <w:t>SATRA TM 31A; EN ISO 20344,</w:t>
      </w:r>
    </w:p>
    <w:p w14:paraId="4D103F2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6,12</w:t>
      </w:r>
    </w:p>
    <w:p w14:paraId="0354499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Šiluminė</w:t>
      </w:r>
    </w:p>
    <w:p w14:paraId="5397C7B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izoliacija </w:t>
      </w:r>
      <w:proofErr w:type="spellStart"/>
      <w:r w:rsidRPr="00CA2715">
        <w:rPr>
          <w:rFonts w:ascii="Times New Roman" w:hAnsi="Times New Roman" w:cs="Times New Roman"/>
          <w:szCs w:val="24"/>
        </w:rPr>
        <w:t>Rct</w:t>
      </w:r>
      <w:proofErr w:type="spellEnd"/>
      <w:r w:rsidRPr="00CA2715">
        <w:rPr>
          <w:rFonts w:ascii="Times New Roman" w:hAnsi="Times New Roman" w:cs="Times New Roman"/>
          <w:szCs w:val="24"/>
        </w:rPr>
        <w:tab/>
        <w:t>[10-³m²K/W]</w:t>
      </w:r>
      <w:r w:rsidRPr="00CA2715">
        <w:rPr>
          <w:rFonts w:ascii="Times New Roman" w:hAnsi="Times New Roman" w:cs="Times New Roman"/>
          <w:szCs w:val="24"/>
        </w:rPr>
        <w:tab/>
        <w:t>≥ 200</w:t>
      </w:r>
      <w:r w:rsidRPr="00CA2715">
        <w:rPr>
          <w:rFonts w:ascii="Times New Roman" w:hAnsi="Times New Roman" w:cs="Times New Roman"/>
          <w:szCs w:val="24"/>
        </w:rPr>
        <w:tab/>
        <w:t>DIN EN ISO 11092</w:t>
      </w:r>
    </w:p>
    <w:p w14:paraId="00D5E1F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Atsparumas vandens</w:t>
      </w:r>
    </w:p>
    <w:p w14:paraId="2849D450"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garams </w:t>
      </w:r>
      <w:proofErr w:type="spellStart"/>
      <w:r w:rsidRPr="00CA2715">
        <w:rPr>
          <w:rFonts w:ascii="Times New Roman" w:hAnsi="Times New Roman" w:cs="Times New Roman"/>
          <w:szCs w:val="24"/>
        </w:rPr>
        <w:t>Ret</w:t>
      </w:r>
      <w:proofErr w:type="spellEnd"/>
      <w:r w:rsidRPr="00CA2715">
        <w:rPr>
          <w:rFonts w:ascii="Times New Roman" w:hAnsi="Times New Roman" w:cs="Times New Roman"/>
          <w:szCs w:val="24"/>
        </w:rPr>
        <w:tab/>
        <w:t>[m²Pa/W]</w:t>
      </w:r>
      <w:r w:rsidRPr="00CA2715">
        <w:rPr>
          <w:rFonts w:ascii="Times New Roman" w:hAnsi="Times New Roman" w:cs="Times New Roman"/>
          <w:szCs w:val="24"/>
        </w:rPr>
        <w:tab/>
        <w:t>≤ 40</w:t>
      </w:r>
      <w:r w:rsidRPr="00CA2715">
        <w:rPr>
          <w:rFonts w:ascii="Times New Roman" w:hAnsi="Times New Roman" w:cs="Times New Roman"/>
          <w:szCs w:val="24"/>
        </w:rPr>
        <w:tab/>
        <w:t>DIN EN ISO 11092</w:t>
      </w:r>
    </w:p>
    <w:p w14:paraId="3362BAE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Atsparumas vandens</w:t>
      </w:r>
    </w:p>
    <w:p w14:paraId="6DA94450" w14:textId="77777777" w:rsidR="00FA4A23" w:rsidRPr="00CA2715" w:rsidRDefault="00FA4A23" w:rsidP="00FA4A23">
      <w:pPr>
        <w:rPr>
          <w:rFonts w:ascii="Times New Roman" w:hAnsi="Times New Roman" w:cs="Times New Roman"/>
          <w:szCs w:val="24"/>
        </w:rPr>
      </w:pPr>
      <w:proofErr w:type="spellStart"/>
      <w:r w:rsidRPr="00CA2715">
        <w:rPr>
          <w:rFonts w:ascii="Times New Roman" w:hAnsi="Times New Roman" w:cs="Times New Roman"/>
          <w:szCs w:val="24"/>
        </w:rPr>
        <w:t>skverbčiai</w:t>
      </w:r>
      <w:proofErr w:type="spellEnd"/>
      <w:r w:rsidRPr="00CA2715">
        <w:rPr>
          <w:rFonts w:ascii="Times New Roman" w:hAnsi="Times New Roman" w:cs="Times New Roman"/>
          <w:szCs w:val="24"/>
        </w:rPr>
        <w:tab/>
      </w:r>
    </w:p>
    <w:p w14:paraId="11AE9415"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[mbar]</w:t>
      </w:r>
      <w:r w:rsidRPr="00CA2715">
        <w:rPr>
          <w:rFonts w:ascii="Times New Roman" w:hAnsi="Times New Roman" w:cs="Times New Roman"/>
          <w:szCs w:val="24"/>
        </w:rPr>
        <w:tab/>
      </w:r>
    </w:p>
    <w:p w14:paraId="7173B1C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1 000</w:t>
      </w:r>
      <w:r w:rsidRPr="00CA2715">
        <w:rPr>
          <w:rFonts w:ascii="Times New Roman" w:hAnsi="Times New Roman" w:cs="Times New Roman"/>
          <w:szCs w:val="24"/>
        </w:rPr>
        <w:tab/>
      </w:r>
    </w:p>
    <w:p w14:paraId="7E7842C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DIN EN 20811</w:t>
      </w:r>
    </w:p>
    <w:p w14:paraId="66A7000B"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w:t>
      </w:r>
      <w:r w:rsidRPr="00CA2715">
        <w:rPr>
          <w:rFonts w:ascii="Times New Roman" w:hAnsi="Times New Roman" w:cs="Times New Roman"/>
          <w:szCs w:val="24"/>
        </w:rPr>
        <w:tab/>
        <w:t>Trinties priemonių pakeitimas sausajam bandymui kas 51 200 ciklų, trinties priemonių pakeitimas šlapiam bandymui kas 25 600 ciklų. Bandymas baigiamas sutrūkus pirmajai skaidulai arba atsiradus pirmajai skylei priekiniame sluoksnyje, priklausomai nuo medžiagos. Pakartotinis drėkinimas kas 12 800 ciklų, jei atliekamas šlapias bandymas.</w:t>
      </w:r>
    </w:p>
    <w:p w14:paraId="2FB99CE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 </w:t>
      </w:r>
    </w:p>
    <w:p w14:paraId="7EC5543B"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2.1.6</w:t>
      </w:r>
      <w:r w:rsidRPr="00CA2715">
        <w:rPr>
          <w:rFonts w:ascii="Times New Roman" w:hAnsi="Times New Roman" w:cs="Times New Roman"/>
          <w:szCs w:val="24"/>
        </w:rPr>
        <w:tab/>
        <w:t>Įdedamasis vidpadis</w:t>
      </w:r>
    </w:p>
    <w:p w14:paraId="733D677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Žieminis įdedamasis vidpadis iš PU putplasčio su poliesterio neaustiniu viršutiniu sluoksniu, oro kanalais; drėgmės </w:t>
      </w:r>
      <w:proofErr w:type="spellStart"/>
      <w:r w:rsidRPr="00CA2715">
        <w:rPr>
          <w:rFonts w:ascii="Times New Roman" w:hAnsi="Times New Roman" w:cs="Times New Roman"/>
          <w:szCs w:val="24"/>
        </w:rPr>
        <w:t>repelentas</w:t>
      </w:r>
      <w:proofErr w:type="spellEnd"/>
      <w:r w:rsidRPr="00CA2715">
        <w:rPr>
          <w:rFonts w:ascii="Times New Roman" w:hAnsi="Times New Roman" w:cs="Times New Roman"/>
          <w:szCs w:val="24"/>
        </w:rPr>
        <w:t xml:space="preserve"> su labai geru paminkštinimu ir pėdos  intarpu. Įdėklas skalbiamas ir keičiamas.</w:t>
      </w:r>
    </w:p>
    <w:p w14:paraId="15B77988"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Vandens absorbcija:      ≥ 120 mg/cm² pagal EN ISO 20344 </w:t>
      </w:r>
    </w:p>
    <w:p w14:paraId="3ABE118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Vandens desorbcija:      ≥ 95 % pagal EN ISO 20344  </w:t>
      </w:r>
    </w:p>
    <w:p w14:paraId="28B32795"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 </w:t>
      </w:r>
    </w:p>
    <w:p w14:paraId="7C025A2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2.1.7</w:t>
      </w:r>
      <w:r w:rsidRPr="00CA2715">
        <w:rPr>
          <w:rFonts w:ascii="Times New Roman" w:hAnsi="Times New Roman" w:cs="Times New Roman"/>
          <w:szCs w:val="24"/>
        </w:rPr>
        <w:tab/>
        <w:t>Išorinis padas</w:t>
      </w:r>
    </w:p>
    <w:p w14:paraId="0149F1B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Neslystantis, sutvirtintas guminis padas su minkšta amortizuojančia pakala iš dviejų PUR komponentų.</w:t>
      </w:r>
    </w:p>
    <w:p w14:paraId="0CCA1DFF"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Padas yra savaime išsivalantis, nepaliekantis žymių, antistatinis, neslystantis, atsparus mazutui. PU pakala užtikrina šias funkcijas:</w:t>
      </w:r>
    </w:p>
    <w:p w14:paraId="40ED7B6E"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a)</w:t>
      </w:r>
      <w:r w:rsidRPr="00CA2715">
        <w:rPr>
          <w:rFonts w:ascii="Times New Roman" w:hAnsi="Times New Roman" w:cs="Times New Roman"/>
          <w:szCs w:val="24"/>
        </w:rPr>
        <w:tab/>
        <w:t>gerą amortizaciją ties pado pagalvėle ir kulnu;</w:t>
      </w:r>
    </w:p>
    <w:p w14:paraId="71A50E5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b)</w:t>
      </w:r>
      <w:r w:rsidRPr="00CA2715">
        <w:rPr>
          <w:rFonts w:ascii="Times New Roman" w:hAnsi="Times New Roman" w:cs="Times New Roman"/>
          <w:szCs w:val="24"/>
        </w:rPr>
        <w:tab/>
        <w:t>gerą šilumos ir šalčio izoliaciją;</w:t>
      </w:r>
    </w:p>
    <w:p w14:paraId="64247DB1"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lastRenderedPageBreak/>
        <w:t>c)</w:t>
      </w:r>
      <w:r w:rsidRPr="00CA2715">
        <w:rPr>
          <w:rFonts w:ascii="Times New Roman" w:hAnsi="Times New Roman" w:cs="Times New Roman"/>
          <w:szCs w:val="24"/>
        </w:rPr>
        <w:tab/>
        <w:t>optimalias vaikščiojimo ir stabilumo savybes;</w:t>
      </w:r>
    </w:p>
    <w:p w14:paraId="66F6D7D3"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d)</w:t>
      </w:r>
      <w:r w:rsidRPr="00CA2715">
        <w:rPr>
          <w:rFonts w:ascii="Times New Roman" w:hAnsi="Times New Roman" w:cs="Times New Roman"/>
          <w:szCs w:val="24"/>
        </w:rPr>
        <w:tab/>
        <w:t>atsparumą vandeniui.</w:t>
      </w:r>
    </w:p>
    <w:p w14:paraId="26C2A26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Konstrukcinės išorinio pado detalės su savaime išsivalančiu protektoriumi</w:t>
      </w:r>
    </w:p>
    <w:p w14:paraId="13DD20B6"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w:t>
      </w:r>
      <w:r w:rsidRPr="00CA2715">
        <w:rPr>
          <w:rFonts w:ascii="Times New Roman" w:hAnsi="Times New Roman" w:cs="Times New Roman"/>
          <w:szCs w:val="24"/>
        </w:rPr>
        <w:tab/>
        <w:t>Protektoriaus gylis d2:</w:t>
      </w:r>
      <w:r w:rsidRPr="00CA2715">
        <w:rPr>
          <w:rFonts w:ascii="Times New Roman" w:hAnsi="Times New Roman" w:cs="Times New Roman"/>
          <w:szCs w:val="24"/>
        </w:rPr>
        <w:tab/>
        <w:t xml:space="preserve">≥ 4,5 mm </w:t>
      </w:r>
    </w:p>
    <w:p w14:paraId="253CB10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w:t>
      </w:r>
      <w:r w:rsidRPr="00CA2715">
        <w:rPr>
          <w:rFonts w:ascii="Times New Roman" w:hAnsi="Times New Roman" w:cs="Times New Roman"/>
          <w:szCs w:val="24"/>
        </w:rPr>
        <w:tab/>
        <w:t>Atsparumas plėšimui:</w:t>
      </w:r>
      <w:r w:rsidRPr="00CA2715">
        <w:rPr>
          <w:rFonts w:ascii="Times New Roman" w:hAnsi="Times New Roman" w:cs="Times New Roman"/>
          <w:szCs w:val="24"/>
        </w:rPr>
        <w:tab/>
        <w:t xml:space="preserve">≥ 11 </w:t>
      </w:r>
      <w:proofErr w:type="spellStart"/>
      <w:r w:rsidRPr="00CA2715">
        <w:rPr>
          <w:rFonts w:ascii="Times New Roman" w:hAnsi="Times New Roman" w:cs="Times New Roman"/>
          <w:szCs w:val="24"/>
        </w:rPr>
        <w:t>kN</w:t>
      </w:r>
      <w:proofErr w:type="spellEnd"/>
      <w:r w:rsidRPr="00CA2715">
        <w:rPr>
          <w:rFonts w:ascii="Times New Roman" w:hAnsi="Times New Roman" w:cs="Times New Roman"/>
          <w:szCs w:val="24"/>
        </w:rPr>
        <w:t xml:space="preserve">/m </w:t>
      </w:r>
    </w:p>
    <w:p w14:paraId="2460E56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w:t>
      </w:r>
      <w:r w:rsidRPr="00CA2715">
        <w:rPr>
          <w:rFonts w:ascii="Times New Roman" w:hAnsi="Times New Roman" w:cs="Times New Roman"/>
          <w:szCs w:val="24"/>
        </w:rPr>
        <w:tab/>
        <w:t>Atsparumas trinčiai</w:t>
      </w:r>
      <w:r w:rsidRPr="00CA2715">
        <w:rPr>
          <w:rFonts w:ascii="Times New Roman" w:hAnsi="Times New Roman" w:cs="Times New Roman"/>
          <w:szCs w:val="24"/>
        </w:rPr>
        <w:tab/>
        <w:t xml:space="preserve">≤ 60 mm³ </w:t>
      </w:r>
    </w:p>
    <w:p w14:paraId="344DD4FF"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w:t>
      </w:r>
      <w:r w:rsidRPr="00CA2715">
        <w:rPr>
          <w:rFonts w:ascii="Times New Roman" w:hAnsi="Times New Roman" w:cs="Times New Roman"/>
          <w:szCs w:val="24"/>
        </w:rPr>
        <w:tab/>
        <w:t xml:space="preserve">Protektoriaus paviršius yra platus, o protektoriaus grioveliai – kūginiai. </w:t>
      </w:r>
    </w:p>
    <w:p w14:paraId="28F10B09" w14:textId="77777777" w:rsidR="00FA4A23" w:rsidRPr="00CA2715" w:rsidRDefault="00FA4A23" w:rsidP="00FA4A23">
      <w:pPr>
        <w:rPr>
          <w:rFonts w:ascii="Times New Roman" w:hAnsi="Times New Roman" w:cs="Times New Roman"/>
          <w:szCs w:val="24"/>
        </w:rPr>
      </w:pPr>
    </w:p>
    <w:p w14:paraId="42412E4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 xml:space="preserve">2.2. Reikalavimai visai avalynei pagal  EN ISO 20347 </w:t>
      </w:r>
      <w:r w:rsidRPr="00CA2715">
        <w:rPr>
          <w:rFonts w:ascii="Times New Roman" w:hAnsi="Times New Roman" w:cs="Times New Roman"/>
          <w:szCs w:val="24"/>
        </w:rPr>
        <w:tab/>
      </w:r>
    </w:p>
    <w:p w14:paraId="59999470"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2.2.1 Atsparumas vandeniui</w:t>
      </w:r>
      <w:r w:rsidRPr="00CA2715">
        <w:rPr>
          <w:rFonts w:ascii="Times New Roman" w:hAnsi="Times New Roman" w:cs="Times New Roman"/>
          <w:szCs w:val="24"/>
        </w:rPr>
        <w:tab/>
        <w:t>≥ 300 000</w:t>
      </w:r>
      <w:r w:rsidRPr="00CA2715">
        <w:rPr>
          <w:rFonts w:ascii="Times New Roman" w:hAnsi="Times New Roman" w:cs="Times New Roman"/>
          <w:szCs w:val="24"/>
        </w:rPr>
        <w:tab/>
        <w:t>Simbolis WR</w:t>
      </w:r>
    </w:p>
    <w:p w14:paraId="73E0786E" w14:textId="77777777" w:rsidR="00FA4A23" w:rsidRPr="00CA2715" w:rsidRDefault="00FA4A23" w:rsidP="00FA4A23">
      <w:pPr>
        <w:rPr>
          <w:rFonts w:ascii="Times New Roman" w:hAnsi="Times New Roman" w:cs="Times New Roman"/>
          <w:szCs w:val="24"/>
        </w:rPr>
      </w:pPr>
    </w:p>
    <w:p w14:paraId="05791BCF"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2.2.2 Atsparumas karštam kontaktui (išorinis padas):</w:t>
      </w:r>
      <w:r w:rsidRPr="00CA2715">
        <w:rPr>
          <w:rFonts w:ascii="Times New Roman" w:hAnsi="Times New Roman" w:cs="Times New Roman"/>
          <w:szCs w:val="24"/>
        </w:rPr>
        <w:tab/>
        <w:t>(≥ 75 val.)</w:t>
      </w:r>
    </w:p>
    <w:p w14:paraId="122C93D1"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Be įtrūkimų</w:t>
      </w:r>
      <w:r w:rsidRPr="00CA2715">
        <w:rPr>
          <w:rFonts w:ascii="Times New Roman" w:hAnsi="Times New Roman" w:cs="Times New Roman"/>
          <w:szCs w:val="24"/>
        </w:rPr>
        <w:tab/>
      </w:r>
    </w:p>
    <w:p w14:paraId="532F7491"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Simbolis HRO</w:t>
      </w:r>
    </w:p>
    <w:p w14:paraId="5E97CEFE"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2.2.3 Pado komplekso šiluminė izoliacija (</w:t>
      </w:r>
      <w:proofErr w:type="spellStart"/>
      <w:r w:rsidRPr="00CA2715">
        <w:rPr>
          <w:rFonts w:ascii="Times New Roman" w:hAnsi="Times New Roman" w:cs="Times New Roman"/>
          <w:szCs w:val="24"/>
        </w:rPr>
        <w:t>temp</w:t>
      </w:r>
      <w:proofErr w:type="spellEnd"/>
      <w:r w:rsidRPr="00CA2715">
        <w:rPr>
          <w:rFonts w:ascii="Times New Roman" w:hAnsi="Times New Roman" w:cs="Times New Roman"/>
          <w:szCs w:val="24"/>
        </w:rPr>
        <w:t>. padidėjimas)</w:t>
      </w:r>
      <w:r w:rsidRPr="00CA2715">
        <w:rPr>
          <w:rFonts w:ascii="Times New Roman" w:hAnsi="Times New Roman" w:cs="Times New Roman"/>
          <w:szCs w:val="24"/>
        </w:rPr>
        <w:tab/>
        <w:t>≤ 15 °C</w:t>
      </w:r>
      <w:r w:rsidRPr="00CA2715">
        <w:rPr>
          <w:rFonts w:ascii="Times New Roman" w:hAnsi="Times New Roman" w:cs="Times New Roman"/>
          <w:szCs w:val="24"/>
        </w:rPr>
        <w:tab/>
        <w:t>Simbolis HI</w:t>
      </w:r>
    </w:p>
    <w:p w14:paraId="00ECCAD5"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2.2.4 Pado komplekso šalčio izoliacija (</w:t>
      </w:r>
      <w:proofErr w:type="spellStart"/>
      <w:r w:rsidRPr="00CA2715">
        <w:rPr>
          <w:rFonts w:ascii="Times New Roman" w:hAnsi="Times New Roman" w:cs="Times New Roman"/>
          <w:szCs w:val="24"/>
        </w:rPr>
        <w:t>temp</w:t>
      </w:r>
      <w:proofErr w:type="spellEnd"/>
      <w:r w:rsidRPr="00CA2715">
        <w:rPr>
          <w:rFonts w:ascii="Times New Roman" w:hAnsi="Times New Roman" w:cs="Times New Roman"/>
          <w:szCs w:val="24"/>
        </w:rPr>
        <w:t>. sumažėjimas)</w:t>
      </w:r>
      <w:r w:rsidRPr="00CA2715">
        <w:rPr>
          <w:rFonts w:ascii="Times New Roman" w:hAnsi="Times New Roman" w:cs="Times New Roman"/>
          <w:szCs w:val="24"/>
        </w:rPr>
        <w:tab/>
        <w:t>≤ 5,0 °C</w:t>
      </w:r>
      <w:r w:rsidRPr="00CA2715">
        <w:rPr>
          <w:rFonts w:ascii="Times New Roman" w:hAnsi="Times New Roman" w:cs="Times New Roman"/>
          <w:szCs w:val="24"/>
        </w:rPr>
        <w:tab/>
        <w:t>Simbolis CI</w:t>
      </w:r>
    </w:p>
    <w:p w14:paraId="172DF7B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2.2.5 Energijos absorbavimas:</w:t>
      </w:r>
      <w:r w:rsidRPr="00CA2715">
        <w:rPr>
          <w:rFonts w:ascii="Times New Roman" w:hAnsi="Times New Roman" w:cs="Times New Roman"/>
          <w:szCs w:val="24"/>
        </w:rPr>
        <w:tab/>
        <w:t xml:space="preserve">≥ 35 </w:t>
      </w:r>
      <w:proofErr w:type="spellStart"/>
      <w:r w:rsidRPr="00CA2715">
        <w:rPr>
          <w:rFonts w:ascii="Times New Roman" w:hAnsi="Times New Roman" w:cs="Times New Roman"/>
          <w:szCs w:val="24"/>
        </w:rPr>
        <w:t>džauliai</w:t>
      </w:r>
      <w:proofErr w:type="spellEnd"/>
      <w:r w:rsidRPr="00CA2715">
        <w:rPr>
          <w:rFonts w:ascii="Times New Roman" w:hAnsi="Times New Roman" w:cs="Times New Roman"/>
          <w:szCs w:val="24"/>
        </w:rPr>
        <w:tab/>
        <w:t>(Simbolis E)</w:t>
      </w:r>
    </w:p>
    <w:p w14:paraId="5984F302"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2.2.6</w:t>
      </w:r>
      <w:r w:rsidRPr="00CA2715">
        <w:rPr>
          <w:rFonts w:ascii="Times New Roman" w:hAnsi="Times New Roman" w:cs="Times New Roman"/>
          <w:szCs w:val="24"/>
        </w:rPr>
        <w:tab/>
        <w:t xml:space="preserve">Antistatinės savybės:               </w:t>
      </w:r>
      <w:r w:rsidRPr="00CA2715">
        <w:rPr>
          <w:rFonts w:ascii="Times New Roman" w:hAnsi="Times New Roman" w:cs="Times New Roman"/>
          <w:szCs w:val="24"/>
        </w:rPr>
        <w:tab/>
        <w:t>nustatytos  (Simbolis A)</w:t>
      </w:r>
    </w:p>
    <w:p w14:paraId="229A5B5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2.2.7</w:t>
      </w:r>
      <w:r w:rsidRPr="00CA2715">
        <w:rPr>
          <w:rFonts w:ascii="Times New Roman" w:hAnsi="Times New Roman" w:cs="Times New Roman"/>
          <w:szCs w:val="24"/>
        </w:rPr>
        <w:tab/>
        <w:t>Atsparumas mazutui (išorinio pado tūrio padidėjimas):</w:t>
      </w:r>
      <w:r w:rsidRPr="00CA2715">
        <w:rPr>
          <w:rFonts w:ascii="Times New Roman" w:hAnsi="Times New Roman" w:cs="Times New Roman"/>
          <w:szCs w:val="24"/>
        </w:rPr>
        <w:tab/>
        <w:t>≤ 3 %</w:t>
      </w:r>
      <w:r w:rsidRPr="00CA2715">
        <w:rPr>
          <w:rFonts w:ascii="Times New Roman" w:hAnsi="Times New Roman" w:cs="Times New Roman"/>
          <w:szCs w:val="24"/>
        </w:rPr>
        <w:tab/>
        <w:t>Simbolis FO</w:t>
      </w:r>
    </w:p>
    <w:p w14:paraId="3C16FD3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2.2.8</w:t>
      </w:r>
      <w:r w:rsidRPr="00CA2715">
        <w:rPr>
          <w:rFonts w:ascii="Times New Roman" w:hAnsi="Times New Roman" w:cs="Times New Roman"/>
          <w:szCs w:val="24"/>
        </w:rPr>
        <w:tab/>
        <w:t xml:space="preserve">Atsparumas slydimui:              </w:t>
      </w:r>
      <w:r w:rsidRPr="00CA2715">
        <w:rPr>
          <w:rFonts w:ascii="Times New Roman" w:hAnsi="Times New Roman" w:cs="Times New Roman"/>
          <w:szCs w:val="24"/>
        </w:rPr>
        <w:tab/>
        <w:t xml:space="preserve"> nustatytas    </w:t>
      </w:r>
      <w:r w:rsidRPr="00CA2715">
        <w:rPr>
          <w:rFonts w:ascii="Times New Roman" w:hAnsi="Times New Roman" w:cs="Times New Roman"/>
          <w:szCs w:val="24"/>
        </w:rPr>
        <w:tab/>
        <w:t>Simbolis SRC</w:t>
      </w:r>
    </w:p>
    <w:p w14:paraId="1AA2F59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2.2.9</w:t>
      </w:r>
      <w:r w:rsidRPr="00CA2715">
        <w:rPr>
          <w:rFonts w:ascii="Times New Roman" w:hAnsi="Times New Roman" w:cs="Times New Roman"/>
          <w:szCs w:val="24"/>
        </w:rPr>
        <w:tab/>
        <w:t>Vienos poros svoris (8 (EU42) dydžio):</w:t>
      </w:r>
      <w:r w:rsidRPr="00CA2715">
        <w:rPr>
          <w:rFonts w:ascii="Times New Roman" w:hAnsi="Times New Roman" w:cs="Times New Roman"/>
          <w:szCs w:val="24"/>
        </w:rPr>
        <w:tab/>
        <w:t xml:space="preserve">≤ 1,450 g </w:t>
      </w:r>
    </w:p>
    <w:p w14:paraId="2970E562"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3.</w:t>
      </w:r>
      <w:r w:rsidRPr="00CA2715">
        <w:rPr>
          <w:rFonts w:ascii="Times New Roman" w:hAnsi="Times New Roman" w:cs="Times New Roman"/>
          <w:szCs w:val="24"/>
        </w:rPr>
        <w:tab/>
        <w:t>Kokybės užtikrinimas</w:t>
      </w:r>
    </w:p>
    <w:p w14:paraId="484BD12C"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Teikdamas užsakymą, gamintojas turi pateikti raštišką įrodymą, kad atitinka visas technines sąlygas, būtinas vandeniui atspariai ir orui laidžiai avalynei pagal pateiktas specifikacijas gaminti. Be to, turi būti pateikti atitinkamų bandymų sertifikatai.</w:t>
      </w:r>
    </w:p>
    <w:p w14:paraId="1FA45370" w14:textId="77777777" w:rsidR="00FA4A23" w:rsidRPr="00CA2715" w:rsidRDefault="00FA4A23" w:rsidP="00FA4A23">
      <w:pPr>
        <w:rPr>
          <w:rFonts w:ascii="Times New Roman" w:hAnsi="Times New Roman" w:cs="Times New Roman"/>
          <w:szCs w:val="24"/>
        </w:rPr>
      </w:pPr>
    </w:p>
    <w:p w14:paraId="7E21A9FA"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3.1</w:t>
      </w:r>
      <w:r w:rsidRPr="00CA2715">
        <w:rPr>
          <w:rFonts w:ascii="Times New Roman" w:hAnsi="Times New Roman" w:cs="Times New Roman"/>
          <w:szCs w:val="24"/>
        </w:rPr>
        <w:tab/>
      </w:r>
      <w:r w:rsidRPr="00CA2715">
        <w:rPr>
          <w:rFonts w:ascii="Times New Roman" w:hAnsi="Times New Roman" w:cs="Times New Roman"/>
          <w:b/>
          <w:bCs/>
          <w:szCs w:val="24"/>
        </w:rPr>
        <w:t>Bendrieji reikalavimai</w:t>
      </w:r>
    </w:p>
    <w:p w14:paraId="6C82E82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3.1.1</w:t>
      </w:r>
      <w:r w:rsidRPr="00CA2715">
        <w:rPr>
          <w:rFonts w:ascii="Times New Roman" w:hAnsi="Times New Roman" w:cs="Times New Roman"/>
          <w:szCs w:val="24"/>
        </w:rPr>
        <w:tab/>
        <w:t>Gamintojas turi turėti EN ISO 9001:2015 (kokybės valdymo sistemos) ir EN ISO 14001:2015 (aplinkosaugos valdymo sistemos) sertifikatus, kurie turi būti pateikti kartu su kainos pasiūlymu.</w:t>
      </w:r>
    </w:p>
    <w:p w14:paraId="75114EF9"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3.1.2</w:t>
      </w:r>
      <w:r w:rsidRPr="00CA2715">
        <w:rPr>
          <w:rFonts w:ascii="Times New Roman" w:hAnsi="Times New Roman" w:cs="Times New Roman"/>
          <w:szCs w:val="24"/>
        </w:rPr>
        <w:tab/>
        <w:t>Teikdamas pasiūlymą, gamintojas turi užtikrinti, kad batai yra pagaminti atsižvelgiant į naujausius ekologijos apribojimus, pavyzdžiui, kad naudojamoje odoje negali būti jokių nuodingų medžiagų, pavyzdžiui, PCP (</w:t>
      </w:r>
      <w:proofErr w:type="spellStart"/>
      <w:r w:rsidRPr="00CA2715">
        <w:rPr>
          <w:rFonts w:ascii="Times New Roman" w:hAnsi="Times New Roman" w:cs="Times New Roman"/>
          <w:szCs w:val="24"/>
        </w:rPr>
        <w:t>fenciklidino</w:t>
      </w:r>
      <w:proofErr w:type="spellEnd"/>
      <w:r w:rsidRPr="00CA2715">
        <w:rPr>
          <w:rFonts w:ascii="Times New Roman" w:hAnsi="Times New Roman" w:cs="Times New Roman"/>
          <w:szCs w:val="24"/>
        </w:rPr>
        <w:t>), AZO dažų ir chromo IV.</w:t>
      </w:r>
    </w:p>
    <w:p w14:paraId="340F9DD2"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3.1.3</w:t>
      </w:r>
      <w:r w:rsidRPr="00CA2715">
        <w:rPr>
          <w:rFonts w:ascii="Times New Roman" w:hAnsi="Times New Roman" w:cs="Times New Roman"/>
          <w:szCs w:val="24"/>
        </w:rPr>
        <w:tab/>
        <w:t>Jei reikalaujama, pristatant batus reikia pateikti naudotų medžiagų kokybės sertifikatus.</w:t>
      </w:r>
    </w:p>
    <w:p w14:paraId="56264267"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3.1.4</w:t>
      </w:r>
      <w:r w:rsidRPr="00CA2715">
        <w:rPr>
          <w:rFonts w:ascii="Times New Roman" w:hAnsi="Times New Roman" w:cs="Times New Roman"/>
          <w:szCs w:val="24"/>
        </w:rPr>
        <w:tab/>
        <w:t>Kiekvienas batas turi būti su patvaria, nesidėvinčia ir įskaitoma etikete, kurioje turi būti nurodyti įmonės duomenys, tokie kaip serijos numeris, batų dydis ir pagaminimo vieta. Tai yra unikalus ir aiškus kiekvieno bato ženklas, padedantis atsekti batą bei užtikrinti jo identifikavimą gamybos įmonėje ir kitur. Nurodytas kodas suteikiamas unikaliai kiekvienam batui. Be to, abiejų batų identiškos etiketės turi būti matomoje vietoje ant batų dėžutės išorės. Batų dėžutė turi atitikti EAN 13 kodą.</w:t>
      </w:r>
    </w:p>
    <w:p w14:paraId="4713F6DD"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4.</w:t>
      </w:r>
      <w:r w:rsidRPr="00CA2715">
        <w:rPr>
          <w:rFonts w:ascii="Times New Roman" w:hAnsi="Times New Roman" w:cs="Times New Roman"/>
          <w:szCs w:val="24"/>
        </w:rPr>
        <w:tab/>
      </w:r>
      <w:r w:rsidRPr="00CA2715">
        <w:rPr>
          <w:rFonts w:ascii="Times New Roman" w:hAnsi="Times New Roman" w:cs="Times New Roman"/>
          <w:b/>
          <w:bCs/>
          <w:szCs w:val="24"/>
        </w:rPr>
        <w:t>Aptarnavimo pasiūlymas</w:t>
      </w:r>
    </w:p>
    <w:p w14:paraId="63F26854" w14:textId="77777777" w:rsidR="00FA4A23" w:rsidRPr="00CA2715" w:rsidRDefault="00FA4A23" w:rsidP="00FA4A23">
      <w:pPr>
        <w:rPr>
          <w:rFonts w:ascii="Times New Roman" w:hAnsi="Times New Roman" w:cs="Times New Roman"/>
          <w:szCs w:val="24"/>
        </w:rPr>
      </w:pPr>
      <w:r w:rsidRPr="00CA2715">
        <w:rPr>
          <w:rFonts w:ascii="Times New Roman" w:hAnsi="Times New Roman" w:cs="Times New Roman"/>
          <w:szCs w:val="24"/>
        </w:rPr>
        <w:t>4.1</w:t>
      </w:r>
      <w:r w:rsidRPr="00CA2715">
        <w:rPr>
          <w:rFonts w:ascii="Times New Roman" w:hAnsi="Times New Roman" w:cs="Times New Roman"/>
          <w:szCs w:val="24"/>
        </w:rPr>
        <w:tab/>
        <w:t>Gamintojas turi užtikrinti remonto paslaugas per 10 darbo</w:t>
      </w:r>
    </w:p>
    <w:p w14:paraId="378B0C6E" w14:textId="7F36534F" w:rsidR="00452B0B" w:rsidRPr="00CA2715" w:rsidRDefault="00FA4A23" w:rsidP="00CA2715">
      <w:pPr>
        <w:rPr>
          <w:rFonts w:ascii="Times New Roman" w:hAnsi="Times New Roman" w:cs="Times New Roman"/>
        </w:rPr>
        <w:sectPr w:rsidR="00452B0B" w:rsidRPr="00CA2715" w:rsidSect="00FA21E8">
          <w:headerReference w:type="default" r:id="rId7"/>
          <w:footerReference w:type="default" r:id="rId8"/>
          <w:type w:val="continuous"/>
          <w:pgSz w:w="11910" w:h="16840"/>
          <w:pgMar w:top="1134" w:right="1300" w:bottom="1240" w:left="1080" w:header="510" w:footer="1056" w:gutter="0"/>
          <w:pgNumType w:start="1"/>
          <w:cols w:space="1296"/>
        </w:sectPr>
      </w:pPr>
      <w:r w:rsidRPr="00CA2715">
        <w:rPr>
          <w:rFonts w:ascii="Times New Roman" w:hAnsi="Times New Roman" w:cs="Times New Roman"/>
          <w:noProof/>
          <w:szCs w:val="24"/>
        </w:rPr>
        <w:drawing>
          <wp:inline distT="0" distB="0" distL="0" distR="0" wp14:anchorId="35F4DA2A" wp14:editId="539879D3">
            <wp:extent cx="2429510" cy="2087880"/>
            <wp:effectExtent l="0" t="0" r="889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9510" cy="2087880"/>
                    </a:xfrm>
                    <a:prstGeom prst="rect">
                      <a:avLst/>
                    </a:prstGeom>
                    <a:noFill/>
                    <a:ln>
                      <a:noFill/>
                    </a:ln>
                  </pic:spPr>
                </pic:pic>
              </a:graphicData>
            </a:graphic>
          </wp:inline>
        </w:drawing>
      </w:r>
    </w:p>
    <w:p w14:paraId="0EEB86FD" w14:textId="6B32C7E2" w:rsidR="00452B0B" w:rsidRPr="00752F2C" w:rsidRDefault="00452B0B" w:rsidP="00CA2715">
      <w:pPr>
        <w:pStyle w:val="Pagrindinistekstas"/>
        <w:spacing w:before="1"/>
        <w:ind w:left="874"/>
      </w:pPr>
    </w:p>
    <w:sectPr w:rsidR="00452B0B" w:rsidRPr="00752F2C">
      <w:pgSz w:w="11910" w:h="16840"/>
      <w:pgMar w:top="1660" w:right="1300" w:bottom="1240" w:left="1080" w:header="510" w:footer="10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800F" w14:textId="77777777" w:rsidR="00FD1E8D" w:rsidRDefault="00FD1E8D">
      <w:r>
        <w:separator/>
      </w:r>
    </w:p>
  </w:endnote>
  <w:endnote w:type="continuationSeparator" w:id="0">
    <w:p w14:paraId="7878C71F" w14:textId="77777777" w:rsidR="00FD1E8D" w:rsidRDefault="00FD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4DC6" w14:textId="47E4EB7B" w:rsidR="00452B0B" w:rsidRDefault="005771C7">
    <w:pPr>
      <w:pStyle w:val="Pagrindinistekstas"/>
      <w:spacing w:line="14" w:lineRule="auto"/>
      <w:ind w:left="0"/>
      <w:rPr>
        <w:sz w:val="20"/>
      </w:rPr>
    </w:pPr>
    <w:r>
      <w:rPr>
        <w:noProof/>
      </w:rPr>
      <mc:AlternateContent>
        <mc:Choice Requires="wps">
          <w:drawing>
            <wp:anchor distT="0" distB="0" distL="114300" distR="114300" simplePos="0" relativeHeight="487220224" behindDoc="1" locked="0" layoutInCell="1" allowOverlap="1" wp14:anchorId="63D3EBE3" wp14:editId="653546AB">
              <wp:simplePos x="0" y="0"/>
              <wp:positionH relativeFrom="page">
                <wp:posOffset>3523615</wp:posOffset>
              </wp:positionH>
              <wp:positionV relativeFrom="page">
                <wp:posOffset>9881870</wp:posOffset>
              </wp:positionV>
              <wp:extent cx="407670" cy="11112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2A9B" w14:textId="1297BA0A" w:rsidR="00452B0B" w:rsidRDefault="00452B0B">
                          <w:pPr>
                            <w:spacing w:before="16"/>
                            <w:ind w:left="20"/>
                            <w:rPr>
                              <w:rFonts w:ascii="Arial"/>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3EBE3" id="_x0000_t202" coordsize="21600,21600" o:spt="202" path="m,l,21600r21600,l21600,xe">
              <v:stroke joinstyle="miter"/>
              <v:path gradientshapeok="t" o:connecttype="rect"/>
            </v:shapetype>
            <v:shape id="docshape1" o:spid="_x0000_s1026" type="#_x0000_t202" style="position:absolute;margin-left:277.45pt;margin-top:778.1pt;width:32.1pt;height:8.7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" filled="f" stroked="f">
              <v:textbox inset="0,0,0,0">
                <w:txbxContent>
                  <w:p w14:paraId="208D2A9B" w14:textId="1297BA0A" w:rsidR="00452B0B" w:rsidRDefault="00452B0B">
                    <w:pPr>
                      <w:spacing w:before="16"/>
                      <w:ind w:left="20"/>
                      <w:rPr>
                        <w:rFonts w:ascii="Arial"/>
                        <w:sz w:val="12"/>
                      </w:rPr>
                    </w:pPr>
                  </w:p>
                </w:txbxContent>
              </v:textbox>
              <w10:wrap anchorx="page" anchory="page"/>
            </v:shape>
          </w:pict>
        </mc:Fallback>
      </mc:AlternateContent>
    </w:r>
    <w:r>
      <w:rPr>
        <w:noProof/>
      </w:rPr>
      <mc:AlternateContent>
        <mc:Choice Requires="wps">
          <w:drawing>
            <wp:anchor distT="0" distB="0" distL="114300" distR="114300" simplePos="0" relativeHeight="487220736" behindDoc="1" locked="0" layoutInCell="1" allowOverlap="1" wp14:anchorId="540D629E" wp14:editId="5116B206">
              <wp:simplePos x="0" y="0"/>
              <wp:positionH relativeFrom="page">
                <wp:posOffset>779780</wp:posOffset>
              </wp:positionH>
              <wp:positionV relativeFrom="page">
                <wp:posOffset>9970135</wp:posOffset>
              </wp:positionV>
              <wp:extent cx="1318260" cy="28638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B324" w14:textId="36F1ACA6" w:rsidR="00452B0B" w:rsidRDefault="00452B0B">
                          <w:pPr>
                            <w:ind w:left="20" w:right="1"/>
                            <w:rPr>
                              <w:rFonts w:ascii="Arial" w:hAnsi="Arial"/>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D629E" id="docshape2" o:spid="_x0000_s1027" type="#_x0000_t202" style="position:absolute;margin-left:61.4pt;margin-top:785.05pt;width:103.8pt;height:22.5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" filled="f" stroked="f">
              <v:textbox inset="0,0,0,0">
                <w:txbxContent>
                  <w:p w14:paraId="1870B324" w14:textId="36F1ACA6" w:rsidR="00452B0B" w:rsidRDefault="00452B0B">
                    <w:pPr>
                      <w:ind w:left="20" w:right="1"/>
                      <w:rPr>
                        <w:rFonts w:ascii="Arial" w:hAnsi="Arial"/>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C6B6" w14:textId="77777777" w:rsidR="00FD1E8D" w:rsidRDefault="00FD1E8D">
      <w:r>
        <w:separator/>
      </w:r>
    </w:p>
  </w:footnote>
  <w:footnote w:type="continuationSeparator" w:id="0">
    <w:p w14:paraId="182A07A1" w14:textId="77777777" w:rsidR="00FD1E8D" w:rsidRDefault="00FD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444C" w14:textId="6E5D6241" w:rsidR="00452B0B" w:rsidRDefault="00452B0B">
    <w:pPr>
      <w:pStyle w:val="Pagrindinistekstas"/>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5798"/>
    <w:multiLevelType w:val="multilevel"/>
    <w:tmpl w:val="2E1EB088"/>
    <w:lvl w:ilvl="0">
      <w:start w:val="2"/>
      <w:numFmt w:val="decimal"/>
      <w:lvlText w:val="%1"/>
      <w:lvlJc w:val="left"/>
      <w:pPr>
        <w:ind w:left="1005" w:hanging="721"/>
        <w:jc w:val="left"/>
      </w:pPr>
      <w:rPr>
        <w:rFonts w:hint="default"/>
        <w:lang w:val="en-US" w:eastAsia="en-US" w:bidi="ar-SA"/>
      </w:rPr>
    </w:lvl>
    <w:lvl w:ilvl="1">
      <w:start w:val="2"/>
      <w:numFmt w:val="decimal"/>
      <w:lvlText w:val="%1.%2"/>
      <w:lvlJc w:val="left"/>
      <w:pPr>
        <w:ind w:left="1005" w:hanging="721"/>
        <w:jc w:val="left"/>
      </w:pPr>
      <w:rPr>
        <w:rFonts w:hint="default"/>
        <w:lang w:val="en-US" w:eastAsia="en-US" w:bidi="ar-SA"/>
      </w:rPr>
    </w:lvl>
    <w:lvl w:ilvl="2">
      <w:start w:val="6"/>
      <w:numFmt w:val="decimal"/>
      <w:lvlText w:val="%1.%2.%3"/>
      <w:lvlJc w:val="left"/>
      <w:pPr>
        <w:ind w:left="1005" w:hanging="721"/>
        <w:jc w:val="left"/>
      </w:pPr>
      <w:rPr>
        <w:rFonts w:ascii="Calibri" w:eastAsia="Calibri" w:hAnsi="Calibri" w:cs="Calibri" w:hint="default"/>
        <w:b w:val="0"/>
        <w:bCs w:val="0"/>
        <w:i w:val="0"/>
        <w:iCs w:val="0"/>
        <w:w w:val="100"/>
        <w:sz w:val="22"/>
        <w:szCs w:val="22"/>
        <w:lang w:val="en-US" w:eastAsia="en-US" w:bidi="ar-SA"/>
      </w:rPr>
    </w:lvl>
    <w:lvl w:ilvl="3">
      <w:numFmt w:val="bullet"/>
      <w:lvlText w:val="•"/>
      <w:lvlJc w:val="left"/>
      <w:pPr>
        <w:ind w:left="3590" w:hanging="721"/>
      </w:pPr>
      <w:rPr>
        <w:rFonts w:hint="default"/>
        <w:lang w:val="en-US" w:eastAsia="en-US" w:bidi="ar-SA"/>
      </w:rPr>
    </w:lvl>
    <w:lvl w:ilvl="4">
      <w:numFmt w:val="bullet"/>
      <w:lvlText w:val="•"/>
      <w:lvlJc w:val="left"/>
      <w:pPr>
        <w:ind w:left="4455" w:hanging="721"/>
      </w:pPr>
      <w:rPr>
        <w:rFonts w:hint="default"/>
        <w:lang w:val="en-US" w:eastAsia="en-US" w:bidi="ar-SA"/>
      </w:rPr>
    </w:lvl>
    <w:lvl w:ilvl="5">
      <w:numFmt w:val="bullet"/>
      <w:lvlText w:val="•"/>
      <w:lvlJc w:val="left"/>
      <w:pPr>
        <w:ind w:left="5320" w:hanging="721"/>
      </w:pPr>
      <w:rPr>
        <w:rFonts w:hint="default"/>
        <w:lang w:val="en-US" w:eastAsia="en-US" w:bidi="ar-SA"/>
      </w:rPr>
    </w:lvl>
    <w:lvl w:ilvl="6">
      <w:numFmt w:val="bullet"/>
      <w:lvlText w:val="•"/>
      <w:lvlJc w:val="left"/>
      <w:pPr>
        <w:ind w:left="6184" w:hanging="721"/>
      </w:pPr>
      <w:rPr>
        <w:rFonts w:hint="default"/>
        <w:lang w:val="en-US" w:eastAsia="en-US" w:bidi="ar-SA"/>
      </w:rPr>
    </w:lvl>
    <w:lvl w:ilvl="7">
      <w:numFmt w:val="bullet"/>
      <w:lvlText w:val="•"/>
      <w:lvlJc w:val="left"/>
      <w:pPr>
        <w:ind w:left="7049" w:hanging="721"/>
      </w:pPr>
      <w:rPr>
        <w:rFonts w:hint="default"/>
        <w:lang w:val="en-US" w:eastAsia="en-US" w:bidi="ar-SA"/>
      </w:rPr>
    </w:lvl>
    <w:lvl w:ilvl="8">
      <w:numFmt w:val="bullet"/>
      <w:lvlText w:val="•"/>
      <w:lvlJc w:val="left"/>
      <w:pPr>
        <w:ind w:left="7914" w:hanging="721"/>
      </w:pPr>
      <w:rPr>
        <w:rFonts w:hint="default"/>
        <w:lang w:val="en-US" w:eastAsia="en-US" w:bidi="ar-SA"/>
      </w:rPr>
    </w:lvl>
  </w:abstractNum>
  <w:abstractNum w:abstractNumId="1" w15:restartNumberingAfterBreak="0">
    <w:nsid w:val="16FA23B1"/>
    <w:multiLevelType w:val="multilevel"/>
    <w:tmpl w:val="E1A284E8"/>
    <w:lvl w:ilvl="0">
      <w:start w:val="1"/>
      <w:numFmt w:val="decimal"/>
      <w:lvlText w:val="%1."/>
      <w:lvlJc w:val="left"/>
      <w:pPr>
        <w:ind w:left="876" w:hanging="709"/>
        <w:jc w:val="left"/>
      </w:pPr>
      <w:rPr>
        <w:rFonts w:hint="default"/>
        <w:w w:val="100"/>
        <w:lang w:val="en-US" w:eastAsia="en-US" w:bidi="ar-SA"/>
      </w:rPr>
    </w:lvl>
    <w:lvl w:ilvl="1">
      <w:start w:val="1"/>
      <w:numFmt w:val="decimal"/>
      <w:lvlText w:val="%1.%2"/>
      <w:lvlJc w:val="left"/>
      <w:pPr>
        <w:ind w:left="721" w:hanging="721"/>
        <w:jc w:val="left"/>
      </w:pPr>
      <w:rPr>
        <w:rFonts w:hint="default"/>
        <w:w w:val="100"/>
        <w:lang w:val="en-US" w:eastAsia="en-US" w:bidi="ar-SA"/>
      </w:rPr>
    </w:lvl>
    <w:lvl w:ilvl="2">
      <w:start w:val="1"/>
      <w:numFmt w:val="decimal"/>
      <w:lvlText w:val="%1.%2.%3"/>
      <w:lvlJc w:val="left"/>
      <w:pPr>
        <w:ind w:left="721" w:hanging="721"/>
        <w:jc w:val="left"/>
      </w:pPr>
      <w:rPr>
        <w:rFonts w:ascii="Calibri" w:eastAsia="Calibri" w:hAnsi="Calibri" w:cs="Calibri" w:hint="default"/>
        <w:b w:val="0"/>
        <w:bCs w:val="0"/>
        <w:i w:val="0"/>
        <w:iCs w:val="0"/>
        <w:w w:val="100"/>
        <w:sz w:val="22"/>
        <w:szCs w:val="22"/>
        <w:lang w:val="en-US" w:eastAsia="en-US" w:bidi="ar-SA"/>
      </w:rPr>
    </w:lvl>
    <w:lvl w:ilvl="3">
      <w:start w:val="1"/>
      <w:numFmt w:val="upperLetter"/>
      <w:lvlText w:val="(%4)"/>
      <w:lvlJc w:val="left"/>
      <w:pPr>
        <w:ind w:left="2088" w:hanging="721"/>
        <w:jc w:val="left"/>
      </w:pPr>
      <w:rPr>
        <w:rFonts w:ascii="Calibri" w:eastAsia="Calibri" w:hAnsi="Calibri" w:cs="Calibri" w:hint="default"/>
        <w:b w:val="0"/>
        <w:bCs w:val="0"/>
        <w:i w:val="0"/>
        <w:iCs w:val="0"/>
        <w:sz w:val="18"/>
        <w:szCs w:val="18"/>
        <w:lang w:val="en-US" w:eastAsia="en-US" w:bidi="ar-SA"/>
      </w:rPr>
    </w:lvl>
    <w:lvl w:ilvl="4">
      <w:numFmt w:val="bullet"/>
      <w:lvlText w:val="•"/>
      <w:lvlJc w:val="left"/>
      <w:pPr>
        <w:ind w:left="4106" w:hanging="721"/>
      </w:pPr>
      <w:rPr>
        <w:rFonts w:hint="default"/>
        <w:lang w:val="en-US" w:eastAsia="en-US" w:bidi="ar-SA"/>
      </w:rPr>
    </w:lvl>
    <w:lvl w:ilvl="5">
      <w:numFmt w:val="bullet"/>
      <w:lvlText w:val="•"/>
      <w:lvlJc w:val="left"/>
      <w:pPr>
        <w:ind w:left="5009" w:hanging="721"/>
      </w:pPr>
      <w:rPr>
        <w:rFonts w:hint="default"/>
        <w:lang w:val="en-US" w:eastAsia="en-US" w:bidi="ar-SA"/>
      </w:rPr>
    </w:lvl>
    <w:lvl w:ilvl="6">
      <w:numFmt w:val="bullet"/>
      <w:lvlText w:val="•"/>
      <w:lvlJc w:val="left"/>
      <w:pPr>
        <w:ind w:left="5913" w:hanging="721"/>
      </w:pPr>
      <w:rPr>
        <w:rFonts w:hint="default"/>
        <w:lang w:val="en-US" w:eastAsia="en-US" w:bidi="ar-SA"/>
      </w:rPr>
    </w:lvl>
    <w:lvl w:ilvl="7">
      <w:numFmt w:val="bullet"/>
      <w:lvlText w:val="•"/>
      <w:lvlJc w:val="left"/>
      <w:pPr>
        <w:ind w:left="6816" w:hanging="721"/>
      </w:pPr>
      <w:rPr>
        <w:rFonts w:hint="default"/>
        <w:lang w:val="en-US" w:eastAsia="en-US" w:bidi="ar-SA"/>
      </w:rPr>
    </w:lvl>
    <w:lvl w:ilvl="8">
      <w:numFmt w:val="bullet"/>
      <w:lvlText w:val="•"/>
      <w:lvlJc w:val="left"/>
      <w:pPr>
        <w:ind w:left="7719" w:hanging="721"/>
      </w:pPr>
      <w:rPr>
        <w:rFonts w:hint="default"/>
        <w:lang w:val="en-US" w:eastAsia="en-US" w:bidi="ar-SA"/>
      </w:rPr>
    </w:lvl>
  </w:abstractNum>
  <w:abstractNum w:abstractNumId="2" w15:restartNumberingAfterBreak="0">
    <w:nsid w:val="4C68017A"/>
    <w:multiLevelType w:val="hybridMultilevel"/>
    <w:tmpl w:val="9BDCB7A0"/>
    <w:lvl w:ilvl="0" w:tplc="F7283D02">
      <w:start w:val="1"/>
      <w:numFmt w:val="lowerLetter"/>
      <w:lvlText w:val="%1)"/>
      <w:lvlJc w:val="left"/>
      <w:pPr>
        <w:ind w:left="2088" w:hanging="267"/>
        <w:jc w:val="left"/>
      </w:pPr>
      <w:rPr>
        <w:rFonts w:ascii="Calibri" w:eastAsia="Calibri" w:hAnsi="Calibri" w:cs="Calibri" w:hint="default"/>
        <w:b w:val="0"/>
        <w:bCs w:val="0"/>
        <w:i w:val="0"/>
        <w:iCs w:val="0"/>
        <w:w w:val="100"/>
        <w:sz w:val="22"/>
        <w:szCs w:val="22"/>
        <w:lang w:val="en-US" w:eastAsia="en-US" w:bidi="ar-SA"/>
      </w:rPr>
    </w:lvl>
    <w:lvl w:ilvl="1" w:tplc="05E0A82A">
      <w:numFmt w:val="bullet"/>
      <w:lvlText w:val=""/>
      <w:lvlJc w:val="left"/>
      <w:pPr>
        <w:ind w:left="2328" w:hanging="360"/>
      </w:pPr>
      <w:rPr>
        <w:rFonts w:ascii="Symbol" w:eastAsia="Symbol" w:hAnsi="Symbol" w:cs="Symbol" w:hint="default"/>
        <w:b w:val="0"/>
        <w:bCs w:val="0"/>
        <w:i w:val="0"/>
        <w:iCs w:val="0"/>
        <w:w w:val="100"/>
        <w:position w:val="2"/>
        <w:sz w:val="22"/>
        <w:szCs w:val="22"/>
        <w:lang w:val="en-US" w:eastAsia="en-US" w:bidi="ar-SA"/>
      </w:rPr>
    </w:lvl>
    <w:lvl w:ilvl="2" w:tplc="F7A8B456">
      <w:numFmt w:val="bullet"/>
      <w:lvlText w:val="•"/>
      <w:lvlJc w:val="left"/>
      <w:pPr>
        <w:ind w:left="3120" w:hanging="360"/>
      </w:pPr>
      <w:rPr>
        <w:rFonts w:hint="default"/>
        <w:lang w:val="en-US" w:eastAsia="en-US" w:bidi="ar-SA"/>
      </w:rPr>
    </w:lvl>
    <w:lvl w:ilvl="3" w:tplc="EE42E378">
      <w:numFmt w:val="bullet"/>
      <w:lvlText w:val="•"/>
      <w:lvlJc w:val="left"/>
      <w:pPr>
        <w:ind w:left="3921" w:hanging="360"/>
      </w:pPr>
      <w:rPr>
        <w:rFonts w:hint="default"/>
        <w:lang w:val="en-US" w:eastAsia="en-US" w:bidi="ar-SA"/>
      </w:rPr>
    </w:lvl>
    <w:lvl w:ilvl="4" w:tplc="1622995C">
      <w:numFmt w:val="bullet"/>
      <w:lvlText w:val="•"/>
      <w:lvlJc w:val="left"/>
      <w:pPr>
        <w:ind w:left="4722" w:hanging="360"/>
      </w:pPr>
      <w:rPr>
        <w:rFonts w:hint="default"/>
        <w:lang w:val="en-US" w:eastAsia="en-US" w:bidi="ar-SA"/>
      </w:rPr>
    </w:lvl>
    <w:lvl w:ilvl="5" w:tplc="EC064740">
      <w:numFmt w:val="bullet"/>
      <w:lvlText w:val="•"/>
      <w:lvlJc w:val="left"/>
      <w:pPr>
        <w:ind w:left="5522" w:hanging="360"/>
      </w:pPr>
      <w:rPr>
        <w:rFonts w:hint="default"/>
        <w:lang w:val="en-US" w:eastAsia="en-US" w:bidi="ar-SA"/>
      </w:rPr>
    </w:lvl>
    <w:lvl w:ilvl="6" w:tplc="EC46B778">
      <w:numFmt w:val="bullet"/>
      <w:lvlText w:val="•"/>
      <w:lvlJc w:val="left"/>
      <w:pPr>
        <w:ind w:left="6323" w:hanging="360"/>
      </w:pPr>
      <w:rPr>
        <w:rFonts w:hint="default"/>
        <w:lang w:val="en-US" w:eastAsia="en-US" w:bidi="ar-SA"/>
      </w:rPr>
    </w:lvl>
    <w:lvl w:ilvl="7" w:tplc="014E4C9E">
      <w:numFmt w:val="bullet"/>
      <w:lvlText w:val="•"/>
      <w:lvlJc w:val="left"/>
      <w:pPr>
        <w:ind w:left="7124" w:hanging="360"/>
      </w:pPr>
      <w:rPr>
        <w:rFonts w:hint="default"/>
        <w:lang w:val="en-US" w:eastAsia="en-US" w:bidi="ar-SA"/>
      </w:rPr>
    </w:lvl>
    <w:lvl w:ilvl="8" w:tplc="9C6C6154">
      <w:numFmt w:val="bullet"/>
      <w:lvlText w:val="•"/>
      <w:lvlJc w:val="left"/>
      <w:pPr>
        <w:ind w:left="7924"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0B"/>
    <w:rsid w:val="000248C8"/>
    <w:rsid w:val="000A6B76"/>
    <w:rsid w:val="000C328E"/>
    <w:rsid w:val="000C32FC"/>
    <w:rsid w:val="00122E80"/>
    <w:rsid w:val="001663EB"/>
    <w:rsid w:val="001D2B30"/>
    <w:rsid w:val="001F4BC8"/>
    <w:rsid w:val="00230399"/>
    <w:rsid w:val="002E55C3"/>
    <w:rsid w:val="002F5EE5"/>
    <w:rsid w:val="00312648"/>
    <w:rsid w:val="00365829"/>
    <w:rsid w:val="004236F5"/>
    <w:rsid w:val="00452B0B"/>
    <w:rsid w:val="004A2745"/>
    <w:rsid w:val="004E52C0"/>
    <w:rsid w:val="00503E39"/>
    <w:rsid w:val="005771C7"/>
    <w:rsid w:val="005A2EC9"/>
    <w:rsid w:val="005E145D"/>
    <w:rsid w:val="005F5198"/>
    <w:rsid w:val="00621169"/>
    <w:rsid w:val="00653E05"/>
    <w:rsid w:val="006703B3"/>
    <w:rsid w:val="00681D53"/>
    <w:rsid w:val="006B1C9B"/>
    <w:rsid w:val="006F575B"/>
    <w:rsid w:val="00752540"/>
    <w:rsid w:val="00752F2C"/>
    <w:rsid w:val="00754362"/>
    <w:rsid w:val="00766468"/>
    <w:rsid w:val="007A62CE"/>
    <w:rsid w:val="007B2452"/>
    <w:rsid w:val="008A0B62"/>
    <w:rsid w:val="008C63E2"/>
    <w:rsid w:val="008C6927"/>
    <w:rsid w:val="008D3EAD"/>
    <w:rsid w:val="008D5D70"/>
    <w:rsid w:val="008F3756"/>
    <w:rsid w:val="009674EE"/>
    <w:rsid w:val="009B1AAD"/>
    <w:rsid w:val="00A142FB"/>
    <w:rsid w:val="00A456EA"/>
    <w:rsid w:val="00A84CE3"/>
    <w:rsid w:val="00AB5868"/>
    <w:rsid w:val="00B35AD5"/>
    <w:rsid w:val="00B87F47"/>
    <w:rsid w:val="00BC177F"/>
    <w:rsid w:val="00BE7F4F"/>
    <w:rsid w:val="00C13A28"/>
    <w:rsid w:val="00C173D7"/>
    <w:rsid w:val="00C30FF3"/>
    <w:rsid w:val="00C649BE"/>
    <w:rsid w:val="00C834AC"/>
    <w:rsid w:val="00CA2715"/>
    <w:rsid w:val="00CE378F"/>
    <w:rsid w:val="00CE4FB6"/>
    <w:rsid w:val="00D46468"/>
    <w:rsid w:val="00D52551"/>
    <w:rsid w:val="00D90E4D"/>
    <w:rsid w:val="00DB1060"/>
    <w:rsid w:val="00DC2ECC"/>
    <w:rsid w:val="00E120F8"/>
    <w:rsid w:val="00E708FA"/>
    <w:rsid w:val="00E73DC9"/>
    <w:rsid w:val="00E9028A"/>
    <w:rsid w:val="00EC0147"/>
    <w:rsid w:val="00EE5FCE"/>
    <w:rsid w:val="00F02CE8"/>
    <w:rsid w:val="00F04E9E"/>
    <w:rsid w:val="00F34438"/>
    <w:rsid w:val="00F72330"/>
    <w:rsid w:val="00F92320"/>
    <w:rsid w:val="00F95CC1"/>
    <w:rsid w:val="00FA21E8"/>
    <w:rsid w:val="00FA4135"/>
    <w:rsid w:val="00FA4A23"/>
    <w:rsid w:val="00FD0A18"/>
    <w:rsid w:val="00FD1E8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5006"/>
  <w15:docId w15:val="{B95456AD-1D34-4D90-B5D4-2F954C84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rPr>
  </w:style>
  <w:style w:type="paragraph" w:styleId="Antrat1">
    <w:name w:val="heading 1"/>
    <w:basedOn w:val="prastasis"/>
    <w:uiPriority w:val="9"/>
    <w:qFormat/>
    <w:pPr>
      <w:spacing w:before="1"/>
      <w:ind w:left="876" w:hanging="71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888"/>
    </w:pPr>
  </w:style>
  <w:style w:type="paragraph" w:styleId="Pavadinimas">
    <w:name w:val="Title"/>
    <w:basedOn w:val="prastasis"/>
    <w:uiPriority w:val="10"/>
    <w:qFormat/>
    <w:pPr>
      <w:spacing w:before="1"/>
      <w:ind w:left="167"/>
    </w:pPr>
    <w:rPr>
      <w:b/>
      <w:bCs/>
      <w:sz w:val="32"/>
      <w:szCs w:val="32"/>
      <w:u w:val="single" w:color="000000"/>
    </w:rPr>
  </w:style>
  <w:style w:type="paragraph" w:styleId="Sraopastraipa">
    <w:name w:val="List Paragraph"/>
    <w:basedOn w:val="prastasis"/>
    <w:uiPriority w:val="1"/>
    <w:qFormat/>
    <w:pPr>
      <w:ind w:left="888" w:hanging="722"/>
    </w:pPr>
  </w:style>
  <w:style w:type="paragraph" w:customStyle="1" w:styleId="TableParagraph">
    <w:name w:val="Table Paragraph"/>
    <w:basedOn w:val="prastasis"/>
    <w:uiPriority w:val="1"/>
    <w:qFormat/>
    <w:pPr>
      <w:ind w:left="69"/>
    </w:pPr>
  </w:style>
  <w:style w:type="paragraph" w:styleId="Antrats">
    <w:name w:val="header"/>
    <w:basedOn w:val="prastasis"/>
    <w:link w:val="AntratsDiagrama"/>
    <w:uiPriority w:val="99"/>
    <w:unhideWhenUsed/>
    <w:rsid w:val="00FA21E8"/>
    <w:pPr>
      <w:tabs>
        <w:tab w:val="center" w:pos="4819"/>
        <w:tab w:val="right" w:pos="9638"/>
      </w:tabs>
    </w:pPr>
  </w:style>
  <w:style w:type="character" w:customStyle="1" w:styleId="AntratsDiagrama">
    <w:name w:val="Antraštės Diagrama"/>
    <w:basedOn w:val="Numatytasispastraiposriftas"/>
    <w:link w:val="Antrats"/>
    <w:uiPriority w:val="99"/>
    <w:rsid w:val="00FA21E8"/>
    <w:rPr>
      <w:rFonts w:ascii="Calibri" w:eastAsia="Calibri" w:hAnsi="Calibri" w:cs="Calibri"/>
    </w:rPr>
  </w:style>
  <w:style w:type="paragraph" w:styleId="Porat">
    <w:name w:val="footer"/>
    <w:basedOn w:val="prastasis"/>
    <w:link w:val="PoratDiagrama"/>
    <w:uiPriority w:val="99"/>
    <w:unhideWhenUsed/>
    <w:rsid w:val="00FA21E8"/>
    <w:pPr>
      <w:tabs>
        <w:tab w:val="center" w:pos="4819"/>
        <w:tab w:val="right" w:pos="9638"/>
      </w:tabs>
    </w:pPr>
  </w:style>
  <w:style w:type="character" w:customStyle="1" w:styleId="PoratDiagrama">
    <w:name w:val="Poraštė Diagrama"/>
    <w:basedOn w:val="Numatytasispastraiposriftas"/>
    <w:link w:val="Porat"/>
    <w:uiPriority w:val="99"/>
    <w:rsid w:val="00FA21E8"/>
    <w:rPr>
      <w:rFonts w:ascii="Calibri" w:eastAsia="Calibri" w:hAnsi="Calibri" w:cs="Calibri"/>
    </w:rPr>
  </w:style>
  <w:style w:type="character" w:styleId="Komentaronuoroda">
    <w:name w:val="annotation reference"/>
    <w:basedOn w:val="Numatytasispastraiposriftas"/>
    <w:uiPriority w:val="99"/>
    <w:semiHidden/>
    <w:unhideWhenUsed/>
    <w:rsid w:val="00FA21E8"/>
    <w:rPr>
      <w:sz w:val="16"/>
      <w:szCs w:val="16"/>
    </w:rPr>
  </w:style>
  <w:style w:type="paragraph" w:styleId="Komentarotekstas">
    <w:name w:val="annotation text"/>
    <w:basedOn w:val="prastasis"/>
    <w:link w:val="KomentarotekstasDiagrama"/>
    <w:uiPriority w:val="99"/>
    <w:semiHidden/>
    <w:unhideWhenUsed/>
    <w:rsid w:val="00FA21E8"/>
    <w:rPr>
      <w:sz w:val="20"/>
      <w:szCs w:val="20"/>
    </w:rPr>
  </w:style>
  <w:style w:type="character" w:customStyle="1" w:styleId="KomentarotekstasDiagrama">
    <w:name w:val="Komentaro tekstas Diagrama"/>
    <w:basedOn w:val="Numatytasispastraiposriftas"/>
    <w:link w:val="Komentarotekstas"/>
    <w:uiPriority w:val="99"/>
    <w:semiHidden/>
    <w:rsid w:val="00FA21E8"/>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FA21E8"/>
    <w:rPr>
      <w:b/>
      <w:bCs/>
    </w:rPr>
  </w:style>
  <w:style w:type="character" w:customStyle="1" w:styleId="KomentarotemaDiagrama">
    <w:name w:val="Komentaro tema Diagrama"/>
    <w:basedOn w:val="KomentarotekstasDiagrama"/>
    <w:link w:val="Komentarotema"/>
    <w:uiPriority w:val="99"/>
    <w:semiHidden/>
    <w:rsid w:val="00FA21E8"/>
    <w:rPr>
      <w:rFonts w:ascii="Calibri" w:eastAsia="Calibri" w:hAnsi="Calibri" w:cs="Calibri"/>
      <w:b/>
      <w:bCs/>
      <w:sz w:val="20"/>
      <w:szCs w:val="20"/>
    </w:rPr>
  </w:style>
  <w:style w:type="paragraph" w:styleId="Debesliotekstas">
    <w:name w:val="Balloon Text"/>
    <w:basedOn w:val="prastasis"/>
    <w:link w:val="DebesliotekstasDiagrama"/>
    <w:uiPriority w:val="99"/>
    <w:semiHidden/>
    <w:unhideWhenUsed/>
    <w:rsid w:val="00FA21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1E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Daniela</dc:creator>
  <cp:lastModifiedBy>Nida Jankūnienė</cp:lastModifiedBy>
  <cp:revision>6</cp:revision>
  <cp:lastPrinted>2021-11-09T08:25:00Z</cp:lastPrinted>
  <dcterms:created xsi:type="dcterms:W3CDTF">2021-11-10T14:56:00Z</dcterms:created>
  <dcterms:modified xsi:type="dcterms:W3CDTF">2021-11-18T09:25:00Z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 für Microsoft 365</vt:lpwstr>
  </property>
  <property fmtid="{D5CDD505-2E9C-101B-9397-08002B2CF9AE}" pid="4" name="LastSaved">
    <vt:filetime>2021-10-29T00:00:00Z</vt:filetime>
  </property>
</Properties>
</file>