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18E8C" w14:textId="4E30E4D0" w:rsidR="00DF5C45" w:rsidRPr="00702713" w:rsidRDefault="00B700B7" w:rsidP="00702713">
      <w:pPr>
        <w:jc w:val="center"/>
        <w:rPr>
          <w:b/>
          <w:sz w:val="22"/>
          <w:szCs w:val="22"/>
        </w:rPr>
      </w:pPr>
      <w:bookmarkStart w:id="0" w:name="InLink_0"/>
      <w:r w:rsidRPr="00EC206F">
        <w:rPr>
          <w:b/>
          <w:sz w:val="22"/>
          <w:szCs w:val="22"/>
        </w:rPr>
        <w:t xml:space="preserve">VERTIMO </w:t>
      </w:r>
      <w:r w:rsidR="00916DD1" w:rsidRPr="00EC206F">
        <w:rPr>
          <w:b/>
          <w:sz w:val="22"/>
          <w:szCs w:val="22"/>
        </w:rPr>
        <w:t xml:space="preserve">ŽODŽIU </w:t>
      </w:r>
      <w:r w:rsidRPr="00EC206F">
        <w:rPr>
          <w:b/>
          <w:sz w:val="22"/>
          <w:szCs w:val="22"/>
        </w:rPr>
        <w:t>PASLAUGŲ TEIKIMO</w:t>
      </w:r>
      <w:r w:rsidR="00DF5C45" w:rsidRPr="00EC206F">
        <w:rPr>
          <w:b/>
          <w:sz w:val="22"/>
          <w:szCs w:val="22"/>
        </w:rPr>
        <w:t xml:space="preserve"> SUTARTIS</w:t>
      </w:r>
      <w:r w:rsidR="00702713">
        <w:rPr>
          <w:b/>
          <w:sz w:val="22"/>
          <w:szCs w:val="22"/>
        </w:rPr>
        <w:t xml:space="preserve"> </w:t>
      </w:r>
      <w:r w:rsidR="00DF5C45" w:rsidRPr="00EC206F">
        <w:rPr>
          <w:sz w:val="22"/>
          <w:szCs w:val="22"/>
        </w:rPr>
        <w:t>Nr.</w:t>
      </w:r>
      <w:r w:rsidR="00DE0453">
        <w:rPr>
          <w:sz w:val="22"/>
          <w:szCs w:val="22"/>
        </w:rPr>
        <w:t xml:space="preserve"> </w:t>
      </w:r>
      <w:r w:rsidR="00540908" w:rsidRPr="00095773">
        <w:rPr>
          <w:bCs/>
        </w:rPr>
        <w:t>EESC-22-0</w:t>
      </w:r>
      <w:r w:rsidR="009F14F5">
        <w:rPr>
          <w:bCs/>
        </w:rPr>
        <w:t>8</w:t>
      </w:r>
      <w:r w:rsidR="00540908" w:rsidRPr="00095773">
        <w:rPr>
          <w:bCs/>
        </w:rPr>
        <w:t>-PS</w:t>
      </w:r>
    </w:p>
    <w:p w14:paraId="375655F2" w14:textId="679AB333" w:rsidR="00702713" w:rsidRPr="00B96262" w:rsidRDefault="00702713" w:rsidP="00702713">
      <w:pPr>
        <w:tabs>
          <w:tab w:val="left" w:pos="567"/>
          <w:tab w:val="left" w:pos="6663"/>
        </w:tabs>
        <w:spacing w:line="276" w:lineRule="auto"/>
        <w:jc w:val="center"/>
        <w:rPr>
          <w:sz w:val="23"/>
          <w:szCs w:val="23"/>
        </w:rPr>
      </w:pPr>
      <w:r w:rsidRPr="00B96262">
        <w:rPr>
          <w:sz w:val="23"/>
          <w:szCs w:val="23"/>
        </w:rPr>
        <w:t xml:space="preserve">2022 m. </w:t>
      </w:r>
      <w:r w:rsidR="00540908">
        <w:rPr>
          <w:sz w:val="23"/>
          <w:szCs w:val="23"/>
        </w:rPr>
        <w:t>kovo 16</w:t>
      </w:r>
      <w:r>
        <w:rPr>
          <w:sz w:val="23"/>
          <w:szCs w:val="23"/>
        </w:rPr>
        <w:t xml:space="preserve"> d</w:t>
      </w:r>
      <w:r w:rsidRPr="00B96262">
        <w:rPr>
          <w:sz w:val="23"/>
          <w:szCs w:val="23"/>
        </w:rPr>
        <w:t>.</w:t>
      </w:r>
    </w:p>
    <w:p w14:paraId="062BEA87" w14:textId="77777777" w:rsidR="00702713" w:rsidRPr="00B96262" w:rsidRDefault="00702713" w:rsidP="00702713">
      <w:pPr>
        <w:tabs>
          <w:tab w:val="left" w:pos="567"/>
          <w:tab w:val="left" w:pos="6663"/>
        </w:tabs>
        <w:spacing w:line="276" w:lineRule="auto"/>
        <w:jc w:val="center"/>
        <w:rPr>
          <w:sz w:val="23"/>
          <w:szCs w:val="23"/>
        </w:rPr>
      </w:pPr>
      <w:r w:rsidRPr="00B96262">
        <w:rPr>
          <w:sz w:val="23"/>
          <w:szCs w:val="23"/>
        </w:rPr>
        <w:t>Vilnius</w:t>
      </w:r>
    </w:p>
    <w:p w14:paraId="5DD0E6B4" w14:textId="77777777" w:rsidR="00702713" w:rsidRPr="00B96262" w:rsidRDefault="00702713" w:rsidP="00702713">
      <w:pPr>
        <w:spacing w:line="276" w:lineRule="auto"/>
        <w:jc w:val="both"/>
        <w:rPr>
          <w:sz w:val="23"/>
          <w:szCs w:val="23"/>
        </w:rPr>
      </w:pPr>
    </w:p>
    <w:p w14:paraId="322F60EE" w14:textId="77777777" w:rsidR="00702713" w:rsidRPr="001E23E4" w:rsidRDefault="00702713" w:rsidP="00702713">
      <w:pPr>
        <w:spacing w:line="276" w:lineRule="auto"/>
        <w:jc w:val="both"/>
        <w:rPr>
          <w:sz w:val="22"/>
          <w:szCs w:val="22"/>
        </w:rPr>
      </w:pPr>
      <w:r w:rsidRPr="001E23E4">
        <w:rPr>
          <w:b/>
          <w:sz w:val="22"/>
          <w:szCs w:val="22"/>
        </w:rPr>
        <w:t>Viešoji įstaiga Rytų Europos studijų centras</w:t>
      </w:r>
      <w:r w:rsidRPr="001E23E4">
        <w:rPr>
          <w:sz w:val="22"/>
          <w:szCs w:val="22"/>
        </w:rPr>
        <w:t xml:space="preserve">, juridinio asmens kodas 300590785, registruota buveinė D. Poškos g. 59, Vilnius, atstovaujama direktoriaus Lino Kojalos (toliau – </w:t>
      </w:r>
      <w:r w:rsidRPr="001E23E4">
        <w:rPr>
          <w:b/>
          <w:sz w:val="22"/>
          <w:szCs w:val="22"/>
        </w:rPr>
        <w:t>Užsakovas</w:t>
      </w:r>
      <w:r w:rsidRPr="001E23E4">
        <w:rPr>
          <w:sz w:val="22"/>
          <w:szCs w:val="22"/>
        </w:rPr>
        <w:t xml:space="preserve">), ir </w:t>
      </w:r>
    </w:p>
    <w:p w14:paraId="5EA6669F" w14:textId="77777777" w:rsidR="00702713" w:rsidRPr="001E23E4" w:rsidRDefault="00702713" w:rsidP="00702713">
      <w:pPr>
        <w:spacing w:line="276" w:lineRule="auto"/>
        <w:jc w:val="both"/>
        <w:rPr>
          <w:sz w:val="22"/>
          <w:szCs w:val="22"/>
        </w:rPr>
      </w:pPr>
    </w:p>
    <w:p w14:paraId="30BBCBA3" w14:textId="77777777" w:rsidR="00702713" w:rsidRPr="00F2167F" w:rsidRDefault="00702713" w:rsidP="001E23E4">
      <w:pPr>
        <w:jc w:val="both"/>
        <w:rPr>
          <w:sz w:val="22"/>
          <w:szCs w:val="22"/>
          <w:lang w:eastAsia="en-US"/>
        </w:rPr>
      </w:pPr>
      <w:r w:rsidRPr="00A77E62">
        <w:rPr>
          <w:b/>
          <w:sz w:val="22"/>
          <w:szCs w:val="22"/>
        </w:rPr>
        <w:t>UAB „Ilas“,</w:t>
      </w:r>
      <w:r w:rsidRPr="001E23E4">
        <w:rPr>
          <w:sz w:val="22"/>
          <w:szCs w:val="22"/>
        </w:rPr>
        <w:t xml:space="preserve"> juridinio asmens kodas 135276493, registruota buveinė</w:t>
      </w:r>
      <w:r w:rsidR="001E23E4" w:rsidRPr="001E23E4">
        <w:rPr>
          <w:sz w:val="22"/>
          <w:szCs w:val="22"/>
        </w:rPr>
        <w:t xml:space="preserve"> K. Donelaičio g. 60, Kaunas,  </w:t>
      </w:r>
      <w:r w:rsidRPr="001E23E4">
        <w:rPr>
          <w:sz w:val="22"/>
          <w:szCs w:val="22"/>
        </w:rPr>
        <w:t xml:space="preserve">atstovaujama </w:t>
      </w:r>
      <w:r w:rsidRPr="001E23E4">
        <w:rPr>
          <w:rFonts w:cs="Tahoma"/>
          <w:sz w:val="22"/>
          <w:szCs w:val="22"/>
        </w:rPr>
        <w:t xml:space="preserve">direktoriaus </w:t>
      </w:r>
      <w:r w:rsidRPr="001E23E4">
        <w:rPr>
          <w:sz w:val="22"/>
          <w:szCs w:val="22"/>
        </w:rPr>
        <w:t xml:space="preserve">Edvardo Stradomskio (toliau – </w:t>
      </w:r>
      <w:r w:rsidR="001E23E4" w:rsidRPr="001E23E4">
        <w:rPr>
          <w:b/>
          <w:sz w:val="22"/>
          <w:szCs w:val="22"/>
        </w:rPr>
        <w:t>Vykdytojas</w:t>
      </w:r>
      <w:r w:rsidRPr="001E23E4">
        <w:rPr>
          <w:sz w:val="22"/>
          <w:szCs w:val="22"/>
        </w:rPr>
        <w:t xml:space="preserve">), toliau kartu – </w:t>
      </w:r>
      <w:r w:rsidRPr="001E23E4">
        <w:rPr>
          <w:b/>
          <w:sz w:val="22"/>
          <w:szCs w:val="22"/>
        </w:rPr>
        <w:t>Šalys</w:t>
      </w:r>
      <w:r w:rsidRPr="001E23E4">
        <w:rPr>
          <w:sz w:val="22"/>
          <w:szCs w:val="22"/>
        </w:rPr>
        <w:t xml:space="preserve">, sudarė šią paslaugų sutartį (toliau – </w:t>
      </w:r>
      <w:r w:rsidRPr="001E23E4">
        <w:rPr>
          <w:b/>
          <w:sz w:val="22"/>
          <w:szCs w:val="22"/>
        </w:rPr>
        <w:t>Sutartis</w:t>
      </w:r>
      <w:r w:rsidRPr="001E23E4">
        <w:rPr>
          <w:sz w:val="22"/>
          <w:szCs w:val="22"/>
        </w:rPr>
        <w:t>).</w:t>
      </w:r>
    </w:p>
    <w:p w14:paraId="2F7FF8F1" w14:textId="77777777" w:rsidR="00DF5C45" w:rsidRPr="001E23E4" w:rsidRDefault="00DF5C45">
      <w:pPr>
        <w:jc w:val="both"/>
        <w:rPr>
          <w:sz w:val="22"/>
          <w:szCs w:val="22"/>
        </w:rPr>
      </w:pPr>
    </w:p>
    <w:p w14:paraId="5B7E0F63" w14:textId="77777777" w:rsidR="00DF5C45" w:rsidRPr="00EC206F" w:rsidRDefault="00DF5C45">
      <w:pPr>
        <w:jc w:val="center"/>
        <w:rPr>
          <w:b/>
          <w:sz w:val="22"/>
          <w:szCs w:val="22"/>
        </w:rPr>
      </w:pPr>
      <w:r w:rsidRPr="00EC206F">
        <w:rPr>
          <w:b/>
          <w:sz w:val="22"/>
          <w:szCs w:val="22"/>
        </w:rPr>
        <w:t>1. Sutarties objektas.</w:t>
      </w:r>
    </w:p>
    <w:p w14:paraId="0E214101" w14:textId="77777777" w:rsidR="00DF5C45" w:rsidRPr="00EC206F" w:rsidRDefault="00DF5C45">
      <w:pPr>
        <w:jc w:val="center"/>
        <w:rPr>
          <w:sz w:val="22"/>
          <w:szCs w:val="22"/>
        </w:rPr>
      </w:pPr>
    </w:p>
    <w:p w14:paraId="2CC77664" w14:textId="1A72E2A0" w:rsidR="00DF5C45" w:rsidRPr="00540908" w:rsidRDefault="00DF5C45" w:rsidP="00540908">
      <w:pPr>
        <w:rPr>
          <w:lang w:eastAsia="en-GB"/>
        </w:rPr>
      </w:pPr>
      <w:r w:rsidRPr="00EC206F">
        <w:rPr>
          <w:sz w:val="22"/>
          <w:szCs w:val="22"/>
        </w:rPr>
        <w:t xml:space="preserve">1.1. </w:t>
      </w:r>
      <w:r w:rsidR="00B700B7" w:rsidRPr="00EC206F">
        <w:rPr>
          <w:sz w:val="22"/>
          <w:szCs w:val="22"/>
        </w:rPr>
        <w:t>Vertimas žodžiu</w:t>
      </w:r>
      <w:r w:rsidR="00701389" w:rsidRPr="00EC206F">
        <w:rPr>
          <w:sz w:val="22"/>
          <w:szCs w:val="22"/>
        </w:rPr>
        <w:t xml:space="preserve"> Užsakovo </w:t>
      </w:r>
      <w:r w:rsidR="00701389" w:rsidRPr="00540908">
        <w:rPr>
          <w:sz w:val="22"/>
          <w:szCs w:val="22"/>
        </w:rPr>
        <w:t>organizuojam</w:t>
      </w:r>
      <w:r w:rsidR="002B1CBB" w:rsidRPr="00540908">
        <w:rPr>
          <w:sz w:val="22"/>
          <w:szCs w:val="22"/>
        </w:rPr>
        <w:t>os</w:t>
      </w:r>
      <w:r w:rsidR="00540908">
        <w:rPr>
          <w:sz w:val="22"/>
          <w:szCs w:val="22"/>
        </w:rPr>
        <w:t xml:space="preserve"> </w:t>
      </w:r>
      <w:r w:rsidR="00B700B7" w:rsidRPr="00EC206F">
        <w:rPr>
          <w:sz w:val="22"/>
          <w:szCs w:val="22"/>
        </w:rPr>
        <w:t>konferencij</w:t>
      </w:r>
      <w:r w:rsidR="002B1CBB" w:rsidRPr="00EC206F">
        <w:rPr>
          <w:sz w:val="22"/>
          <w:szCs w:val="22"/>
        </w:rPr>
        <w:t>o</w:t>
      </w:r>
      <w:r w:rsidR="002B1CBB" w:rsidRPr="00540908">
        <w:rPr>
          <w:sz w:val="22"/>
          <w:szCs w:val="22"/>
        </w:rPr>
        <w:t>s</w:t>
      </w:r>
      <w:r w:rsidR="00701389" w:rsidRPr="00540908">
        <w:rPr>
          <w:sz w:val="22"/>
          <w:szCs w:val="22"/>
        </w:rPr>
        <w:t xml:space="preserve"> </w:t>
      </w:r>
      <w:r w:rsidR="00540908">
        <w:rPr>
          <w:sz w:val="22"/>
          <w:szCs w:val="22"/>
        </w:rPr>
        <w:t>„</w:t>
      </w:r>
      <w:r w:rsidR="00540908" w:rsidRPr="00F2167F">
        <w:rPr>
          <w:color w:val="000000"/>
          <w:sz w:val="22"/>
          <w:szCs w:val="22"/>
        </w:rPr>
        <w:t>Lithuanian-Dutch Foreign Affairs and Security Conference” (</w:t>
      </w:r>
      <w:r w:rsidR="00701389" w:rsidRPr="00540908">
        <w:rPr>
          <w:sz w:val="22"/>
          <w:szCs w:val="22"/>
        </w:rPr>
        <w:t>toliau – „Konferencij</w:t>
      </w:r>
      <w:r w:rsidR="002B1CBB" w:rsidRPr="00540908">
        <w:rPr>
          <w:sz w:val="22"/>
          <w:szCs w:val="22"/>
        </w:rPr>
        <w:t>a</w:t>
      </w:r>
      <w:r w:rsidR="00701389" w:rsidRPr="00540908">
        <w:rPr>
          <w:sz w:val="22"/>
          <w:szCs w:val="22"/>
        </w:rPr>
        <w:t xml:space="preserve">“) </w:t>
      </w:r>
      <w:r w:rsidR="00B700B7" w:rsidRPr="00540908">
        <w:rPr>
          <w:sz w:val="22"/>
          <w:szCs w:val="22"/>
        </w:rPr>
        <w:t xml:space="preserve">metu iš </w:t>
      </w:r>
      <w:r w:rsidR="007A4479" w:rsidRPr="00540908">
        <w:rPr>
          <w:sz w:val="22"/>
          <w:szCs w:val="22"/>
        </w:rPr>
        <w:t>lietuvi</w:t>
      </w:r>
      <w:r w:rsidR="00B215AE" w:rsidRPr="00540908">
        <w:rPr>
          <w:sz w:val="22"/>
          <w:szCs w:val="22"/>
        </w:rPr>
        <w:t>ų</w:t>
      </w:r>
      <w:r w:rsidR="00701389" w:rsidRPr="00540908">
        <w:rPr>
          <w:sz w:val="22"/>
          <w:szCs w:val="22"/>
        </w:rPr>
        <w:t xml:space="preserve"> </w:t>
      </w:r>
      <w:r w:rsidR="00B700B7" w:rsidRPr="00540908">
        <w:rPr>
          <w:sz w:val="22"/>
          <w:szCs w:val="22"/>
        </w:rPr>
        <w:t xml:space="preserve">į </w:t>
      </w:r>
      <w:r w:rsidR="00B215AE" w:rsidRPr="00540908">
        <w:rPr>
          <w:sz w:val="22"/>
          <w:szCs w:val="22"/>
        </w:rPr>
        <w:t>anglų</w:t>
      </w:r>
      <w:r w:rsidR="00FB4839" w:rsidRPr="00540908">
        <w:rPr>
          <w:sz w:val="22"/>
          <w:szCs w:val="22"/>
        </w:rPr>
        <w:t xml:space="preserve"> </w:t>
      </w:r>
      <w:r w:rsidR="00B700B7" w:rsidRPr="00540908">
        <w:rPr>
          <w:sz w:val="22"/>
          <w:szCs w:val="22"/>
        </w:rPr>
        <w:t>kalb</w:t>
      </w:r>
      <w:r w:rsidR="002B1CBB" w:rsidRPr="00540908">
        <w:rPr>
          <w:sz w:val="22"/>
          <w:szCs w:val="22"/>
        </w:rPr>
        <w:t>ą</w:t>
      </w:r>
      <w:r w:rsidR="00B700B7" w:rsidRPr="00540908">
        <w:rPr>
          <w:sz w:val="22"/>
          <w:szCs w:val="22"/>
        </w:rPr>
        <w:t xml:space="preserve"> </w:t>
      </w:r>
      <w:r w:rsidR="007A4479" w:rsidRPr="00540908">
        <w:rPr>
          <w:sz w:val="22"/>
          <w:szCs w:val="22"/>
        </w:rPr>
        <w:t>i</w:t>
      </w:r>
      <w:r w:rsidR="007A4479" w:rsidRPr="00EC206F">
        <w:rPr>
          <w:sz w:val="22"/>
          <w:szCs w:val="22"/>
        </w:rPr>
        <w:t xml:space="preserve">r iš anglų į lietuvių kalbą </w:t>
      </w:r>
      <w:r w:rsidR="00B700B7" w:rsidRPr="00EC206F">
        <w:rPr>
          <w:sz w:val="22"/>
          <w:szCs w:val="22"/>
        </w:rPr>
        <w:t>pagal Sutarties sąlygas.</w:t>
      </w:r>
      <w:r w:rsidRPr="00EC206F">
        <w:rPr>
          <w:sz w:val="22"/>
          <w:szCs w:val="22"/>
        </w:rPr>
        <w:t xml:space="preserve"> </w:t>
      </w:r>
    </w:p>
    <w:p w14:paraId="7B15A88D" w14:textId="77777777" w:rsidR="00DF5C45" w:rsidRPr="00EC206F" w:rsidRDefault="00DF5C45">
      <w:pPr>
        <w:jc w:val="both"/>
        <w:rPr>
          <w:sz w:val="22"/>
          <w:szCs w:val="22"/>
        </w:rPr>
      </w:pPr>
    </w:p>
    <w:p w14:paraId="08F01B58" w14:textId="64CAF7BE" w:rsidR="00DF5C45" w:rsidRPr="00EC206F" w:rsidRDefault="00DF5C45">
      <w:pPr>
        <w:jc w:val="both"/>
        <w:rPr>
          <w:sz w:val="22"/>
          <w:szCs w:val="22"/>
        </w:rPr>
      </w:pPr>
      <w:r w:rsidRPr="00EC206F">
        <w:rPr>
          <w:sz w:val="22"/>
          <w:szCs w:val="22"/>
        </w:rPr>
        <w:t xml:space="preserve">1.2. </w:t>
      </w:r>
      <w:r w:rsidR="00B700B7" w:rsidRPr="00EC206F">
        <w:rPr>
          <w:sz w:val="22"/>
          <w:szCs w:val="22"/>
        </w:rPr>
        <w:t>Konferencij</w:t>
      </w:r>
      <w:r w:rsidR="002B1CBB" w:rsidRPr="00EC206F">
        <w:rPr>
          <w:sz w:val="22"/>
          <w:szCs w:val="22"/>
        </w:rPr>
        <w:t>a</w:t>
      </w:r>
      <w:r w:rsidR="00B700B7" w:rsidRPr="00EC206F">
        <w:rPr>
          <w:sz w:val="22"/>
          <w:szCs w:val="22"/>
        </w:rPr>
        <w:t xml:space="preserve"> vyks </w:t>
      </w:r>
      <w:r w:rsidR="00364D01" w:rsidRPr="00540908">
        <w:rPr>
          <w:sz w:val="22"/>
          <w:szCs w:val="22"/>
        </w:rPr>
        <w:t>kov</w:t>
      </w:r>
      <w:r w:rsidR="00E05869" w:rsidRPr="00540908">
        <w:rPr>
          <w:sz w:val="22"/>
          <w:szCs w:val="22"/>
        </w:rPr>
        <w:t xml:space="preserve">o </w:t>
      </w:r>
      <w:r w:rsidR="00364D01" w:rsidRPr="00540908">
        <w:rPr>
          <w:sz w:val="22"/>
          <w:szCs w:val="22"/>
        </w:rPr>
        <w:t>30</w:t>
      </w:r>
      <w:r w:rsidR="00E05869" w:rsidRPr="00540908">
        <w:rPr>
          <w:sz w:val="22"/>
          <w:szCs w:val="22"/>
        </w:rPr>
        <w:t xml:space="preserve"> dieną </w:t>
      </w:r>
      <w:r w:rsidR="00364D01" w:rsidRPr="00540908">
        <w:rPr>
          <w:sz w:val="22"/>
          <w:szCs w:val="22"/>
        </w:rPr>
        <w:t>10.00</w:t>
      </w:r>
      <w:r w:rsidR="00E05869" w:rsidRPr="00540908">
        <w:rPr>
          <w:sz w:val="22"/>
          <w:szCs w:val="22"/>
        </w:rPr>
        <w:t>-13</w:t>
      </w:r>
      <w:r w:rsidR="00364D01" w:rsidRPr="00540908">
        <w:rPr>
          <w:sz w:val="22"/>
          <w:szCs w:val="22"/>
        </w:rPr>
        <w:t>.00</w:t>
      </w:r>
      <w:r w:rsidR="00E05869" w:rsidRPr="00540908">
        <w:rPr>
          <w:sz w:val="22"/>
          <w:szCs w:val="22"/>
        </w:rPr>
        <w:t xml:space="preserve"> val.</w:t>
      </w:r>
      <w:r w:rsidR="00364D01" w:rsidRPr="00EC206F">
        <w:rPr>
          <w:sz w:val="22"/>
          <w:szCs w:val="22"/>
        </w:rPr>
        <w:t xml:space="preserve"> Vilniuje</w:t>
      </w:r>
      <w:r w:rsidR="00E05869" w:rsidRPr="00EC206F">
        <w:rPr>
          <w:sz w:val="22"/>
          <w:szCs w:val="22"/>
        </w:rPr>
        <w:t xml:space="preserve"> </w:t>
      </w:r>
      <w:r w:rsidR="00540908">
        <w:rPr>
          <w:sz w:val="22"/>
          <w:szCs w:val="22"/>
        </w:rPr>
        <w:t>adresu Universiteto g. 3</w:t>
      </w:r>
      <w:r w:rsidR="00F8576B" w:rsidRPr="00EC206F">
        <w:rPr>
          <w:sz w:val="22"/>
          <w:szCs w:val="22"/>
        </w:rPr>
        <w:t xml:space="preserve"> </w:t>
      </w:r>
      <w:r w:rsidR="00B700B7" w:rsidRPr="00EC206F">
        <w:rPr>
          <w:sz w:val="22"/>
          <w:szCs w:val="22"/>
        </w:rPr>
        <w:t>pagal Program</w:t>
      </w:r>
      <w:r w:rsidR="002B1CBB" w:rsidRPr="00EC206F">
        <w:rPr>
          <w:sz w:val="22"/>
          <w:szCs w:val="22"/>
        </w:rPr>
        <w:t>ą</w:t>
      </w:r>
      <w:r w:rsidR="00B700B7" w:rsidRPr="00EC206F">
        <w:rPr>
          <w:sz w:val="22"/>
          <w:szCs w:val="22"/>
        </w:rPr>
        <w:t>, kuri</w:t>
      </w:r>
      <w:r w:rsidR="00701389" w:rsidRPr="00EC206F">
        <w:rPr>
          <w:sz w:val="22"/>
          <w:szCs w:val="22"/>
        </w:rPr>
        <w:t xml:space="preserve"> </w:t>
      </w:r>
      <w:r w:rsidR="00B700B7" w:rsidRPr="00EC206F">
        <w:rPr>
          <w:sz w:val="22"/>
          <w:szCs w:val="22"/>
        </w:rPr>
        <w:t>pateikiam</w:t>
      </w:r>
      <w:r w:rsidR="002B1CBB" w:rsidRPr="00EC206F">
        <w:rPr>
          <w:sz w:val="22"/>
          <w:szCs w:val="22"/>
        </w:rPr>
        <w:t>a</w:t>
      </w:r>
      <w:r w:rsidR="00701389" w:rsidRPr="00EC206F">
        <w:rPr>
          <w:sz w:val="22"/>
          <w:szCs w:val="22"/>
        </w:rPr>
        <w:t xml:space="preserve"> V</w:t>
      </w:r>
      <w:r w:rsidR="00364D01" w:rsidRPr="00EC206F">
        <w:rPr>
          <w:sz w:val="22"/>
          <w:szCs w:val="22"/>
        </w:rPr>
        <w:t>ykdyto</w:t>
      </w:r>
      <w:r w:rsidR="00701389" w:rsidRPr="00EC206F">
        <w:rPr>
          <w:sz w:val="22"/>
          <w:szCs w:val="22"/>
        </w:rPr>
        <w:t>jui</w:t>
      </w:r>
      <w:r w:rsidR="00B700B7" w:rsidRPr="00EC206F">
        <w:rPr>
          <w:sz w:val="22"/>
          <w:szCs w:val="22"/>
        </w:rPr>
        <w:t xml:space="preserve"> ir yra neatskiriama Sutarties dalimi.</w:t>
      </w:r>
    </w:p>
    <w:p w14:paraId="7E55A4A7" w14:textId="77777777" w:rsidR="00DF5C45" w:rsidRPr="00EC206F" w:rsidRDefault="00DF5C45">
      <w:pPr>
        <w:jc w:val="both"/>
        <w:rPr>
          <w:sz w:val="22"/>
          <w:szCs w:val="22"/>
        </w:rPr>
      </w:pPr>
    </w:p>
    <w:p w14:paraId="369AA8E2" w14:textId="77777777" w:rsidR="00DF5C45" w:rsidRPr="00EC206F" w:rsidRDefault="00DF5C45">
      <w:pPr>
        <w:jc w:val="center"/>
        <w:rPr>
          <w:b/>
          <w:sz w:val="22"/>
          <w:szCs w:val="22"/>
        </w:rPr>
      </w:pPr>
      <w:r w:rsidRPr="00EC206F">
        <w:rPr>
          <w:b/>
          <w:sz w:val="22"/>
          <w:szCs w:val="22"/>
        </w:rPr>
        <w:t>2. Sutarties šalių įsipareigojimai.</w:t>
      </w:r>
    </w:p>
    <w:p w14:paraId="664DB6A6" w14:textId="77777777" w:rsidR="00DF5C45" w:rsidRPr="00EC206F" w:rsidRDefault="00DF5C45">
      <w:pPr>
        <w:jc w:val="center"/>
        <w:rPr>
          <w:sz w:val="22"/>
          <w:szCs w:val="22"/>
        </w:rPr>
      </w:pPr>
    </w:p>
    <w:p w14:paraId="4E64E242" w14:textId="77777777" w:rsidR="00DF5C45" w:rsidRPr="00EC206F" w:rsidRDefault="00DF5C45">
      <w:pPr>
        <w:jc w:val="both"/>
        <w:rPr>
          <w:b/>
          <w:sz w:val="22"/>
          <w:szCs w:val="22"/>
        </w:rPr>
      </w:pPr>
      <w:r w:rsidRPr="00EC206F">
        <w:rPr>
          <w:b/>
          <w:sz w:val="22"/>
          <w:szCs w:val="22"/>
        </w:rPr>
        <w:t>2.1.</w:t>
      </w:r>
      <w:r w:rsidR="00B700B7" w:rsidRPr="00EC206F">
        <w:rPr>
          <w:b/>
          <w:sz w:val="22"/>
          <w:szCs w:val="22"/>
        </w:rPr>
        <w:t xml:space="preserve"> V</w:t>
      </w:r>
      <w:r w:rsidR="00364D01" w:rsidRPr="00EC206F">
        <w:rPr>
          <w:b/>
          <w:sz w:val="22"/>
          <w:szCs w:val="22"/>
        </w:rPr>
        <w:t>ykdyto</w:t>
      </w:r>
      <w:r w:rsidR="00B700B7" w:rsidRPr="00EC206F">
        <w:rPr>
          <w:b/>
          <w:sz w:val="22"/>
          <w:szCs w:val="22"/>
        </w:rPr>
        <w:t>jas</w:t>
      </w:r>
      <w:r w:rsidRPr="00EC206F">
        <w:rPr>
          <w:b/>
          <w:sz w:val="22"/>
          <w:szCs w:val="22"/>
        </w:rPr>
        <w:t xml:space="preserve"> įsipareigoja:</w:t>
      </w:r>
    </w:p>
    <w:p w14:paraId="0F48E3A8" w14:textId="77777777" w:rsidR="00DF5C45" w:rsidRPr="00EC206F" w:rsidRDefault="00DF5C45">
      <w:pPr>
        <w:jc w:val="both"/>
        <w:rPr>
          <w:sz w:val="22"/>
          <w:szCs w:val="22"/>
        </w:rPr>
      </w:pPr>
      <w:r w:rsidRPr="00EC206F">
        <w:rPr>
          <w:sz w:val="22"/>
          <w:szCs w:val="22"/>
        </w:rPr>
        <w:t>2.1.1.</w:t>
      </w:r>
      <w:r w:rsidR="00B700B7" w:rsidRPr="00EC206F">
        <w:rPr>
          <w:sz w:val="22"/>
          <w:szCs w:val="22"/>
        </w:rPr>
        <w:t xml:space="preserve"> </w:t>
      </w:r>
      <w:r w:rsidR="00364D01" w:rsidRPr="00EC206F">
        <w:rPr>
          <w:sz w:val="22"/>
          <w:szCs w:val="22"/>
        </w:rPr>
        <w:t>Suteik</w:t>
      </w:r>
      <w:r w:rsidR="00327BE6" w:rsidRPr="00EC206F">
        <w:rPr>
          <w:sz w:val="22"/>
          <w:szCs w:val="22"/>
        </w:rPr>
        <w:t>ti Užsakov</w:t>
      </w:r>
      <w:r w:rsidR="00364D01" w:rsidRPr="00EC206F">
        <w:rPr>
          <w:sz w:val="22"/>
          <w:szCs w:val="22"/>
        </w:rPr>
        <w:t xml:space="preserve">ui du vertėjus, kurie sinchroniškai vers </w:t>
      </w:r>
      <w:r w:rsidR="00092A1A" w:rsidRPr="00EC206F">
        <w:rPr>
          <w:sz w:val="22"/>
          <w:szCs w:val="22"/>
        </w:rPr>
        <w:t>K</w:t>
      </w:r>
      <w:r w:rsidR="00327BE6" w:rsidRPr="00EC206F">
        <w:rPr>
          <w:sz w:val="22"/>
          <w:szCs w:val="22"/>
        </w:rPr>
        <w:t>onferencij</w:t>
      </w:r>
      <w:r w:rsidR="002B1CBB" w:rsidRPr="00EC206F">
        <w:rPr>
          <w:sz w:val="22"/>
          <w:szCs w:val="22"/>
        </w:rPr>
        <w:t>os</w:t>
      </w:r>
      <w:r w:rsidR="00327BE6" w:rsidRPr="00EC206F">
        <w:rPr>
          <w:sz w:val="22"/>
          <w:szCs w:val="22"/>
        </w:rPr>
        <w:t xml:space="preserve"> pranešimus iš</w:t>
      </w:r>
      <w:r w:rsidR="00701389" w:rsidRPr="00EC206F">
        <w:rPr>
          <w:sz w:val="22"/>
          <w:szCs w:val="22"/>
        </w:rPr>
        <w:t xml:space="preserve"> ir į</w:t>
      </w:r>
      <w:r w:rsidR="00327BE6" w:rsidRPr="00EC206F">
        <w:rPr>
          <w:sz w:val="22"/>
          <w:szCs w:val="22"/>
        </w:rPr>
        <w:t xml:space="preserve"> kalbas</w:t>
      </w:r>
      <w:r w:rsidR="00701389" w:rsidRPr="00EC206F">
        <w:rPr>
          <w:sz w:val="22"/>
          <w:szCs w:val="22"/>
        </w:rPr>
        <w:t>, kurios nurodytos šios Sutarties 1.1. straipsnyje</w:t>
      </w:r>
      <w:r w:rsidRPr="00EC206F">
        <w:rPr>
          <w:sz w:val="22"/>
          <w:szCs w:val="22"/>
        </w:rPr>
        <w:t>.</w:t>
      </w:r>
    </w:p>
    <w:p w14:paraId="7A526A29" w14:textId="77777777" w:rsidR="00DF5C45" w:rsidRPr="00EC206F" w:rsidRDefault="00DF5C45">
      <w:pPr>
        <w:jc w:val="both"/>
        <w:rPr>
          <w:sz w:val="22"/>
          <w:szCs w:val="22"/>
        </w:rPr>
      </w:pPr>
      <w:r w:rsidRPr="00EC206F">
        <w:rPr>
          <w:sz w:val="22"/>
          <w:szCs w:val="22"/>
        </w:rPr>
        <w:t xml:space="preserve">2.1.2. </w:t>
      </w:r>
      <w:r w:rsidR="00364D01" w:rsidRPr="00EC206F">
        <w:rPr>
          <w:sz w:val="22"/>
          <w:szCs w:val="22"/>
        </w:rPr>
        <w:t>Vertėjai</w:t>
      </w:r>
      <w:r w:rsidR="00327BE6" w:rsidRPr="00EC206F">
        <w:rPr>
          <w:sz w:val="22"/>
          <w:szCs w:val="22"/>
        </w:rPr>
        <w:t xml:space="preserve"> vertimą </w:t>
      </w:r>
      <w:r w:rsidR="00364D01" w:rsidRPr="00EC206F">
        <w:rPr>
          <w:sz w:val="22"/>
          <w:szCs w:val="22"/>
        </w:rPr>
        <w:t xml:space="preserve">turi atlikti </w:t>
      </w:r>
      <w:r w:rsidR="00327BE6" w:rsidRPr="00EC206F">
        <w:rPr>
          <w:sz w:val="22"/>
          <w:szCs w:val="22"/>
        </w:rPr>
        <w:t>tiksliai, pagal žodžių tiesioginę r</w:t>
      </w:r>
      <w:r w:rsidR="00364D01" w:rsidRPr="00EC206F">
        <w:rPr>
          <w:sz w:val="22"/>
          <w:szCs w:val="22"/>
        </w:rPr>
        <w:t>eikšmę ir prasmę, atsižvelgdami</w:t>
      </w:r>
      <w:r w:rsidR="00327BE6" w:rsidRPr="00EC206F">
        <w:rPr>
          <w:sz w:val="22"/>
          <w:szCs w:val="22"/>
        </w:rPr>
        <w:t xml:space="preserve"> į kontekstą.</w:t>
      </w:r>
    </w:p>
    <w:p w14:paraId="46BFA7B2" w14:textId="77777777" w:rsidR="00DF5C45" w:rsidRPr="00EC206F" w:rsidRDefault="00DF5C45">
      <w:pPr>
        <w:jc w:val="both"/>
        <w:rPr>
          <w:sz w:val="22"/>
          <w:szCs w:val="22"/>
        </w:rPr>
      </w:pPr>
      <w:r w:rsidRPr="00EC206F">
        <w:rPr>
          <w:sz w:val="22"/>
          <w:szCs w:val="22"/>
        </w:rPr>
        <w:t xml:space="preserve">2.1.3. </w:t>
      </w:r>
      <w:r w:rsidR="00364D01" w:rsidRPr="00EC206F">
        <w:rPr>
          <w:sz w:val="22"/>
          <w:szCs w:val="22"/>
        </w:rPr>
        <w:t xml:space="preserve">Užtikrinti, kad </w:t>
      </w:r>
      <w:r w:rsidRPr="00EC206F">
        <w:rPr>
          <w:sz w:val="22"/>
          <w:szCs w:val="22"/>
        </w:rPr>
        <w:t>vis</w:t>
      </w:r>
      <w:r w:rsidR="00364D01" w:rsidRPr="00EC206F">
        <w:rPr>
          <w:sz w:val="22"/>
          <w:szCs w:val="22"/>
        </w:rPr>
        <w:t>a</w:t>
      </w:r>
      <w:r w:rsidRPr="00EC206F">
        <w:rPr>
          <w:sz w:val="22"/>
          <w:szCs w:val="22"/>
        </w:rPr>
        <w:t xml:space="preserve"> su šia Sutartimi, </w:t>
      </w:r>
      <w:r w:rsidR="00327BE6" w:rsidRPr="00EC206F">
        <w:rPr>
          <w:sz w:val="22"/>
          <w:szCs w:val="22"/>
        </w:rPr>
        <w:t xml:space="preserve">Užsakovu ir </w:t>
      </w:r>
      <w:r w:rsidR="00092A1A" w:rsidRPr="00EC206F">
        <w:rPr>
          <w:sz w:val="22"/>
          <w:szCs w:val="22"/>
        </w:rPr>
        <w:t>K</w:t>
      </w:r>
      <w:r w:rsidR="00327BE6" w:rsidRPr="00EC206F">
        <w:rPr>
          <w:sz w:val="22"/>
          <w:szCs w:val="22"/>
        </w:rPr>
        <w:t>onferencija</w:t>
      </w:r>
      <w:r w:rsidR="00364D01" w:rsidRPr="00EC206F">
        <w:rPr>
          <w:sz w:val="22"/>
          <w:szCs w:val="22"/>
        </w:rPr>
        <w:t xml:space="preserve"> susijusi informacija būtų laikoma paslaptyje ir </w:t>
      </w:r>
      <w:r w:rsidR="00A77E62">
        <w:rPr>
          <w:sz w:val="22"/>
          <w:szCs w:val="22"/>
        </w:rPr>
        <w:t xml:space="preserve">gali būti </w:t>
      </w:r>
      <w:r w:rsidR="00364D01" w:rsidRPr="00EC206F">
        <w:rPr>
          <w:sz w:val="22"/>
          <w:szCs w:val="22"/>
        </w:rPr>
        <w:t>atskleista tik Konferencijoje dirbsiantiems vertėjams</w:t>
      </w:r>
      <w:r w:rsidRPr="00EC206F">
        <w:rPr>
          <w:sz w:val="22"/>
          <w:szCs w:val="22"/>
        </w:rPr>
        <w:t>.</w:t>
      </w:r>
    </w:p>
    <w:p w14:paraId="41913ACB" w14:textId="77777777" w:rsidR="005A2EE6" w:rsidRPr="00EC206F" w:rsidRDefault="00364D01" w:rsidP="005A2EE6">
      <w:pPr>
        <w:jc w:val="both"/>
        <w:rPr>
          <w:sz w:val="22"/>
          <w:szCs w:val="22"/>
        </w:rPr>
      </w:pPr>
      <w:r w:rsidRPr="00EC206F">
        <w:rPr>
          <w:sz w:val="22"/>
          <w:szCs w:val="22"/>
        </w:rPr>
        <w:t>2.1.4</w:t>
      </w:r>
      <w:r w:rsidR="005A2EE6" w:rsidRPr="00EC206F">
        <w:rPr>
          <w:sz w:val="22"/>
          <w:szCs w:val="22"/>
        </w:rPr>
        <w:t xml:space="preserve">. Dėti visas pastangas ir padėti Užsakovui surasti kitą </w:t>
      </w:r>
      <w:r w:rsidRPr="00EC206F">
        <w:rPr>
          <w:sz w:val="22"/>
          <w:szCs w:val="22"/>
        </w:rPr>
        <w:t>v</w:t>
      </w:r>
      <w:r w:rsidR="005A2EE6" w:rsidRPr="00EC206F">
        <w:rPr>
          <w:sz w:val="22"/>
          <w:szCs w:val="22"/>
        </w:rPr>
        <w:t xml:space="preserve">ertėją Sutartyje numatytoms paslaugoms suteikti, jei dėl nenumatytų </w:t>
      </w:r>
      <w:r w:rsidR="00544198" w:rsidRPr="00EC206F">
        <w:rPr>
          <w:sz w:val="22"/>
          <w:szCs w:val="22"/>
        </w:rPr>
        <w:t xml:space="preserve">pateisinamų </w:t>
      </w:r>
      <w:r w:rsidR="005A2EE6" w:rsidRPr="00EC206F">
        <w:rPr>
          <w:sz w:val="22"/>
          <w:szCs w:val="22"/>
        </w:rPr>
        <w:t xml:space="preserve">aplinkybių </w:t>
      </w:r>
      <w:r w:rsidR="00544198" w:rsidRPr="00EC206F">
        <w:rPr>
          <w:sz w:val="22"/>
          <w:szCs w:val="22"/>
        </w:rPr>
        <w:t xml:space="preserve">(pvz., ligos) </w:t>
      </w:r>
      <w:r w:rsidRPr="00EC206F">
        <w:rPr>
          <w:sz w:val="22"/>
          <w:szCs w:val="22"/>
        </w:rPr>
        <w:t>Konferencijai rezervuotas v</w:t>
      </w:r>
      <w:r w:rsidR="005A2EE6" w:rsidRPr="00EC206F">
        <w:rPr>
          <w:sz w:val="22"/>
          <w:szCs w:val="22"/>
        </w:rPr>
        <w:t xml:space="preserve">ertėjas negalės atlikti savo įsipareigojimų. </w:t>
      </w:r>
    </w:p>
    <w:p w14:paraId="7B89637F" w14:textId="77777777" w:rsidR="00DF5C45" w:rsidRPr="00EC206F" w:rsidRDefault="00DF5C45">
      <w:pPr>
        <w:jc w:val="both"/>
        <w:rPr>
          <w:sz w:val="22"/>
          <w:szCs w:val="22"/>
        </w:rPr>
      </w:pPr>
    </w:p>
    <w:p w14:paraId="60BAF299" w14:textId="77777777" w:rsidR="00DF5C45" w:rsidRPr="00EC206F" w:rsidRDefault="00DF5C45">
      <w:pPr>
        <w:jc w:val="both"/>
        <w:rPr>
          <w:b/>
          <w:sz w:val="22"/>
          <w:szCs w:val="22"/>
        </w:rPr>
      </w:pPr>
      <w:r w:rsidRPr="00EC206F">
        <w:rPr>
          <w:b/>
          <w:sz w:val="22"/>
          <w:szCs w:val="22"/>
        </w:rPr>
        <w:t>2.2.</w:t>
      </w:r>
      <w:r w:rsidR="00327BE6" w:rsidRPr="00EC206F">
        <w:rPr>
          <w:b/>
          <w:sz w:val="22"/>
          <w:szCs w:val="22"/>
        </w:rPr>
        <w:t xml:space="preserve"> Užsakovas</w:t>
      </w:r>
      <w:r w:rsidRPr="00EC206F">
        <w:rPr>
          <w:b/>
          <w:sz w:val="22"/>
          <w:szCs w:val="22"/>
        </w:rPr>
        <w:t xml:space="preserve"> įsipareigoja:</w:t>
      </w:r>
    </w:p>
    <w:p w14:paraId="7EF9D456" w14:textId="6BAB4CC7" w:rsidR="00DF5C45" w:rsidRPr="00EC206F" w:rsidRDefault="00DF5C45">
      <w:pPr>
        <w:jc w:val="both"/>
        <w:rPr>
          <w:sz w:val="22"/>
          <w:szCs w:val="22"/>
        </w:rPr>
      </w:pPr>
      <w:r w:rsidRPr="00EC206F">
        <w:rPr>
          <w:sz w:val="22"/>
          <w:szCs w:val="22"/>
        </w:rPr>
        <w:t xml:space="preserve">2.2.1. </w:t>
      </w:r>
      <w:r w:rsidR="00701389" w:rsidRPr="00EC206F">
        <w:rPr>
          <w:sz w:val="22"/>
          <w:szCs w:val="22"/>
        </w:rPr>
        <w:t>Konferencij</w:t>
      </w:r>
      <w:r w:rsidR="002B1CBB" w:rsidRPr="00EC206F">
        <w:rPr>
          <w:sz w:val="22"/>
          <w:szCs w:val="22"/>
        </w:rPr>
        <w:t>os</w:t>
      </w:r>
      <w:r w:rsidR="00701389" w:rsidRPr="00EC206F">
        <w:rPr>
          <w:sz w:val="22"/>
          <w:szCs w:val="22"/>
        </w:rPr>
        <w:t xml:space="preserve"> programo</w:t>
      </w:r>
      <w:r w:rsidR="002B1CBB" w:rsidRPr="00EC206F">
        <w:rPr>
          <w:sz w:val="22"/>
          <w:szCs w:val="22"/>
        </w:rPr>
        <w:t>j</w:t>
      </w:r>
      <w:r w:rsidR="00701389" w:rsidRPr="00EC206F">
        <w:rPr>
          <w:sz w:val="22"/>
          <w:szCs w:val="22"/>
        </w:rPr>
        <w:t xml:space="preserve">e </w:t>
      </w:r>
      <w:r w:rsidRPr="00EC206F">
        <w:rPr>
          <w:sz w:val="22"/>
          <w:szCs w:val="22"/>
        </w:rPr>
        <w:t xml:space="preserve">numatytomis datomis suteikti </w:t>
      </w:r>
      <w:r w:rsidR="00327BE6" w:rsidRPr="00EC206F">
        <w:rPr>
          <w:sz w:val="22"/>
          <w:szCs w:val="22"/>
        </w:rPr>
        <w:t xml:space="preserve">Vertėjui </w:t>
      </w:r>
      <w:r w:rsidRPr="00EC206F">
        <w:rPr>
          <w:sz w:val="22"/>
          <w:szCs w:val="22"/>
        </w:rPr>
        <w:t xml:space="preserve">patalpas </w:t>
      </w:r>
      <w:r w:rsidR="00327BE6" w:rsidRPr="00EC206F">
        <w:rPr>
          <w:sz w:val="22"/>
          <w:szCs w:val="22"/>
        </w:rPr>
        <w:t>ir užtikrinti sąlygas vertimo paslaugoms atlikti</w:t>
      </w:r>
      <w:r w:rsidRPr="00EC206F">
        <w:rPr>
          <w:sz w:val="22"/>
          <w:szCs w:val="22"/>
        </w:rPr>
        <w:t xml:space="preserve">, </w:t>
      </w:r>
      <w:r w:rsidRPr="00F2167F">
        <w:rPr>
          <w:sz w:val="22"/>
          <w:szCs w:val="22"/>
        </w:rPr>
        <w:t>je</w:t>
      </w:r>
      <w:r w:rsidR="00A77E62" w:rsidRPr="00F2167F">
        <w:rPr>
          <w:sz w:val="22"/>
          <w:szCs w:val="22"/>
        </w:rPr>
        <w:t xml:space="preserve">igu nesusitarta kitaip </w:t>
      </w:r>
      <w:r w:rsidRPr="00F2167F">
        <w:rPr>
          <w:sz w:val="22"/>
          <w:szCs w:val="22"/>
        </w:rPr>
        <w:t>–</w:t>
      </w:r>
      <w:r w:rsidRPr="00EC206F">
        <w:rPr>
          <w:sz w:val="22"/>
          <w:szCs w:val="22"/>
        </w:rPr>
        <w:t xml:space="preserve"> padengti patalpų eksp</w:t>
      </w:r>
      <w:r w:rsidR="00540908">
        <w:rPr>
          <w:sz w:val="22"/>
          <w:szCs w:val="22"/>
        </w:rPr>
        <w:t>l</w:t>
      </w:r>
      <w:r w:rsidRPr="00EC206F">
        <w:rPr>
          <w:sz w:val="22"/>
          <w:szCs w:val="22"/>
        </w:rPr>
        <w:t xml:space="preserve">oatacines </w:t>
      </w:r>
      <w:r w:rsidR="00327BE6" w:rsidRPr="00EC206F">
        <w:rPr>
          <w:sz w:val="22"/>
          <w:szCs w:val="22"/>
        </w:rPr>
        <w:t xml:space="preserve">ir kitas susijusias </w:t>
      </w:r>
      <w:r w:rsidRPr="00EC206F">
        <w:rPr>
          <w:sz w:val="22"/>
          <w:szCs w:val="22"/>
        </w:rPr>
        <w:t>išlaidas.</w:t>
      </w:r>
    </w:p>
    <w:p w14:paraId="5153D1A4" w14:textId="77777777" w:rsidR="00DF5C45" w:rsidRPr="00EC206F" w:rsidRDefault="00DF5C45">
      <w:pPr>
        <w:jc w:val="both"/>
        <w:rPr>
          <w:sz w:val="22"/>
          <w:szCs w:val="22"/>
        </w:rPr>
      </w:pPr>
      <w:r w:rsidRPr="00EC206F">
        <w:rPr>
          <w:sz w:val="22"/>
          <w:szCs w:val="22"/>
        </w:rPr>
        <w:t xml:space="preserve">2.2.2. </w:t>
      </w:r>
      <w:r w:rsidR="00327BE6" w:rsidRPr="00EC206F">
        <w:rPr>
          <w:sz w:val="22"/>
          <w:szCs w:val="22"/>
        </w:rPr>
        <w:t xml:space="preserve">Vertimo kokybei užtikrinti, laiku (vėliausiai </w:t>
      </w:r>
      <w:r w:rsidR="00985277" w:rsidRPr="00EC206F">
        <w:rPr>
          <w:sz w:val="22"/>
          <w:szCs w:val="22"/>
        </w:rPr>
        <w:t>48</w:t>
      </w:r>
      <w:r w:rsidR="005D42EB" w:rsidRPr="00EC206F">
        <w:rPr>
          <w:sz w:val="22"/>
          <w:szCs w:val="22"/>
        </w:rPr>
        <w:t xml:space="preserve"> valandos</w:t>
      </w:r>
      <w:r w:rsidR="00327BE6" w:rsidRPr="00EC206F">
        <w:rPr>
          <w:sz w:val="22"/>
          <w:szCs w:val="22"/>
        </w:rPr>
        <w:t xml:space="preserve"> iki konferencijos pradžios) suteikti Vertėjui visą su </w:t>
      </w:r>
      <w:r w:rsidR="00092A1A" w:rsidRPr="00EC206F">
        <w:rPr>
          <w:sz w:val="22"/>
          <w:szCs w:val="22"/>
        </w:rPr>
        <w:t>K</w:t>
      </w:r>
      <w:r w:rsidR="00327BE6" w:rsidRPr="00EC206F">
        <w:rPr>
          <w:sz w:val="22"/>
          <w:szCs w:val="22"/>
        </w:rPr>
        <w:t xml:space="preserve">onferencijos pranešimais susijusią medžiagą terminams (sąvokoms) įsisavinti. </w:t>
      </w:r>
      <w:r w:rsidR="00364D01" w:rsidRPr="00EC206F">
        <w:rPr>
          <w:sz w:val="22"/>
          <w:szCs w:val="22"/>
        </w:rPr>
        <w:t>Medžiagą suteikti galima ir vėliau ar išvis nesuteikti, bet tokiu atveju Vykdytojas negali užtikrinti, kad vertėjai kokybiškai ir tiksliai išvers specifines Konferencijoje naudojamas sąvokas,</w:t>
      </w:r>
      <w:r w:rsidR="009C5D50" w:rsidRPr="00EC206F">
        <w:rPr>
          <w:sz w:val="22"/>
          <w:szCs w:val="22"/>
        </w:rPr>
        <w:t xml:space="preserve"> retai bendrinėje kalboje vartojamus žodžius,</w:t>
      </w:r>
      <w:r w:rsidR="00364D01" w:rsidRPr="00EC206F">
        <w:rPr>
          <w:sz w:val="22"/>
          <w:szCs w:val="22"/>
        </w:rPr>
        <w:t xml:space="preserve"> pavadinimus, vardus, pavardes, skaičius, vaizdingus posakius ir t.t. Jei pranešėjas nukrypsta nuo iš anksto pateikto pranešimo teksto, pavartoja sąvoką, kurios nėra iš anksto pateiktoje medžiagoje, vertėjai deda visas pastangas, kad užtikrintų sklandų ir tikslų vertimą, bet už kokybę Vykdytojas neatsako. </w:t>
      </w:r>
    </w:p>
    <w:p w14:paraId="179E57B9" w14:textId="77777777" w:rsidR="00DF5C45" w:rsidRPr="00F2167F" w:rsidRDefault="00DF5C45">
      <w:pPr>
        <w:jc w:val="both"/>
        <w:rPr>
          <w:sz w:val="22"/>
          <w:szCs w:val="22"/>
        </w:rPr>
      </w:pPr>
      <w:r w:rsidRPr="00EC206F">
        <w:rPr>
          <w:sz w:val="22"/>
          <w:szCs w:val="22"/>
        </w:rPr>
        <w:t xml:space="preserve">2.2.3. </w:t>
      </w:r>
      <w:r w:rsidR="00327BE6" w:rsidRPr="00F2167F">
        <w:rPr>
          <w:sz w:val="22"/>
          <w:szCs w:val="22"/>
        </w:rPr>
        <w:t>Jei</w:t>
      </w:r>
      <w:r w:rsidR="00A77E62" w:rsidRPr="00F2167F">
        <w:rPr>
          <w:sz w:val="22"/>
          <w:szCs w:val="22"/>
        </w:rPr>
        <w:t>gu nesusitarta kitaip –</w:t>
      </w:r>
      <w:r w:rsidR="00327BE6" w:rsidRPr="00F2167F">
        <w:rPr>
          <w:sz w:val="22"/>
          <w:szCs w:val="22"/>
        </w:rPr>
        <w:t xml:space="preserve"> s</w:t>
      </w:r>
      <w:r w:rsidRPr="00F2167F">
        <w:rPr>
          <w:sz w:val="22"/>
          <w:szCs w:val="22"/>
        </w:rPr>
        <w:t xml:space="preserve">uteikti </w:t>
      </w:r>
      <w:r w:rsidR="009C5D50" w:rsidRPr="00F2167F">
        <w:rPr>
          <w:sz w:val="22"/>
          <w:szCs w:val="22"/>
        </w:rPr>
        <w:t>vertėjams</w:t>
      </w:r>
      <w:r w:rsidR="00327BE6" w:rsidRPr="00F2167F">
        <w:rPr>
          <w:sz w:val="22"/>
          <w:szCs w:val="22"/>
        </w:rPr>
        <w:t xml:space="preserve"> </w:t>
      </w:r>
      <w:r w:rsidRPr="00F2167F">
        <w:rPr>
          <w:sz w:val="22"/>
          <w:szCs w:val="22"/>
        </w:rPr>
        <w:t xml:space="preserve">reikalingą </w:t>
      </w:r>
      <w:r w:rsidR="00327BE6" w:rsidRPr="00F2167F">
        <w:rPr>
          <w:sz w:val="22"/>
          <w:szCs w:val="22"/>
        </w:rPr>
        <w:t>įrangą vertimui atlikti.</w:t>
      </w:r>
    </w:p>
    <w:p w14:paraId="30981133" w14:textId="77777777" w:rsidR="00DF5C45" w:rsidRPr="00F2167F" w:rsidRDefault="00DF5C45">
      <w:pPr>
        <w:jc w:val="both"/>
        <w:rPr>
          <w:sz w:val="22"/>
          <w:szCs w:val="22"/>
        </w:rPr>
      </w:pPr>
      <w:r w:rsidRPr="00F2167F">
        <w:rPr>
          <w:sz w:val="22"/>
          <w:szCs w:val="22"/>
        </w:rPr>
        <w:t>2.2.</w:t>
      </w:r>
      <w:r w:rsidR="00327BE6" w:rsidRPr="00F2167F">
        <w:rPr>
          <w:sz w:val="22"/>
          <w:szCs w:val="22"/>
        </w:rPr>
        <w:t>4</w:t>
      </w:r>
      <w:r w:rsidRPr="00F2167F">
        <w:rPr>
          <w:sz w:val="22"/>
          <w:szCs w:val="22"/>
        </w:rPr>
        <w:t xml:space="preserve">. Sumokėti </w:t>
      </w:r>
      <w:r w:rsidR="00327BE6" w:rsidRPr="00F2167F">
        <w:rPr>
          <w:sz w:val="22"/>
          <w:szCs w:val="22"/>
        </w:rPr>
        <w:t>V</w:t>
      </w:r>
      <w:r w:rsidR="009C5D50" w:rsidRPr="00F2167F">
        <w:rPr>
          <w:sz w:val="22"/>
          <w:szCs w:val="22"/>
        </w:rPr>
        <w:t>ykdytoj</w:t>
      </w:r>
      <w:r w:rsidR="00327BE6" w:rsidRPr="00F2167F">
        <w:rPr>
          <w:sz w:val="22"/>
          <w:szCs w:val="22"/>
        </w:rPr>
        <w:t>ui</w:t>
      </w:r>
      <w:r w:rsidRPr="00F2167F">
        <w:rPr>
          <w:sz w:val="22"/>
          <w:szCs w:val="22"/>
        </w:rPr>
        <w:t xml:space="preserve"> </w:t>
      </w:r>
      <w:r w:rsidR="00327BE6" w:rsidRPr="00F2167F">
        <w:rPr>
          <w:sz w:val="22"/>
          <w:szCs w:val="22"/>
        </w:rPr>
        <w:t>S</w:t>
      </w:r>
      <w:r w:rsidRPr="00F2167F">
        <w:rPr>
          <w:sz w:val="22"/>
          <w:szCs w:val="22"/>
        </w:rPr>
        <w:t>utarties 3.1. punkte nurodytą atlyginimą.</w:t>
      </w:r>
    </w:p>
    <w:p w14:paraId="54D8A5D2" w14:textId="3D71EDA1" w:rsidR="005A2EE6" w:rsidRPr="00F2167F" w:rsidRDefault="005A2EE6" w:rsidP="005A2EE6">
      <w:pPr>
        <w:jc w:val="both"/>
        <w:rPr>
          <w:color w:val="000000"/>
          <w:sz w:val="22"/>
          <w:szCs w:val="22"/>
        </w:rPr>
      </w:pPr>
      <w:r w:rsidRPr="00F2167F">
        <w:rPr>
          <w:sz w:val="22"/>
          <w:szCs w:val="22"/>
        </w:rPr>
        <w:t xml:space="preserve">2.2.5. </w:t>
      </w:r>
      <w:r w:rsidRPr="00F2167F">
        <w:rPr>
          <w:color w:val="000000"/>
          <w:sz w:val="22"/>
          <w:szCs w:val="22"/>
        </w:rPr>
        <w:t>Jei</w:t>
      </w:r>
      <w:r w:rsidR="009C5D50" w:rsidRPr="00F2167F">
        <w:rPr>
          <w:color w:val="000000"/>
          <w:sz w:val="22"/>
          <w:szCs w:val="22"/>
        </w:rPr>
        <w:t xml:space="preserve"> Užsakovas</w:t>
      </w:r>
      <w:r w:rsidRPr="00F2167F">
        <w:rPr>
          <w:color w:val="000000"/>
          <w:sz w:val="22"/>
          <w:szCs w:val="22"/>
        </w:rPr>
        <w:t xml:space="preserve"> </w:t>
      </w:r>
      <w:r w:rsidR="009C5D50" w:rsidRPr="00F2167F">
        <w:rPr>
          <w:color w:val="000000"/>
          <w:sz w:val="22"/>
          <w:szCs w:val="22"/>
        </w:rPr>
        <w:t>šioje Sutartyje numatytų paslaugų užsakymą atšaukia</w:t>
      </w:r>
      <w:r w:rsidR="00DF750A" w:rsidRPr="00F2167F">
        <w:rPr>
          <w:color w:val="000000"/>
          <w:sz w:val="22"/>
          <w:szCs w:val="22"/>
        </w:rPr>
        <w:t xml:space="preserve"> ar</w:t>
      </w:r>
      <w:r w:rsidR="009C5D50" w:rsidRPr="00F2167F">
        <w:rPr>
          <w:color w:val="000000"/>
          <w:sz w:val="22"/>
          <w:szCs w:val="22"/>
        </w:rPr>
        <w:t xml:space="preserve"> sutrumpina užsakymo trukmę</w:t>
      </w:r>
      <w:r w:rsidRPr="00F2167F">
        <w:rPr>
          <w:color w:val="000000"/>
          <w:sz w:val="22"/>
          <w:szCs w:val="22"/>
        </w:rPr>
        <w:t>, likus mažiau negu 5 (penkio</w:t>
      </w:r>
      <w:r w:rsidR="00A77E62" w:rsidRPr="00F2167F">
        <w:rPr>
          <w:color w:val="000000"/>
          <w:sz w:val="22"/>
          <w:szCs w:val="22"/>
        </w:rPr>
        <w:t>ms)</w:t>
      </w:r>
      <w:r w:rsidRPr="00F2167F">
        <w:rPr>
          <w:color w:val="000000"/>
          <w:sz w:val="22"/>
          <w:szCs w:val="22"/>
        </w:rPr>
        <w:t xml:space="preserve"> dien</w:t>
      </w:r>
      <w:r w:rsidR="00A77E62" w:rsidRPr="00F2167F">
        <w:rPr>
          <w:color w:val="000000"/>
          <w:sz w:val="22"/>
          <w:szCs w:val="22"/>
        </w:rPr>
        <w:t>oms</w:t>
      </w:r>
      <w:r w:rsidRPr="00F2167F">
        <w:rPr>
          <w:color w:val="000000"/>
          <w:sz w:val="22"/>
          <w:szCs w:val="22"/>
        </w:rPr>
        <w:t xml:space="preserve"> iki Konferencijos pradžios, sumokėti V</w:t>
      </w:r>
      <w:r w:rsidR="009C5D50" w:rsidRPr="00F2167F">
        <w:rPr>
          <w:color w:val="000000"/>
          <w:sz w:val="22"/>
          <w:szCs w:val="22"/>
        </w:rPr>
        <w:t>ykdyto</w:t>
      </w:r>
      <w:r w:rsidRPr="00F2167F">
        <w:rPr>
          <w:color w:val="000000"/>
          <w:sz w:val="22"/>
          <w:szCs w:val="22"/>
        </w:rPr>
        <w:t>jui netesybas, kurios yra lygios 50 proc. atlyginimo, numatyto šios Sutarties 3.1. punkte.</w:t>
      </w:r>
      <w:r w:rsidR="00E25A63" w:rsidRPr="00F2167F">
        <w:rPr>
          <w:color w:val="000000"/>
          <w:sz w:val="22"/>
          <w:szCs w:val="22"/>
        </w:rPr>
        <w:t xml:space="preserve"> Sutrumpinimo atveju netesybos mokamos tik už atšauktą </w:t>
      </w:r>
      <w:r w:rsidR="009C5D50" w:rsidRPr="00F2167F">
        <w:rPr>
          <w:color w:val="000000"/>
          <w:sz w:val="22"/>
          <w:szCs w:val="22"/>
        </w:rPr>
        <w:t>užsakym</w:t>
      </w:r>
      <w:r w:rsidR="00E25A63" w:rsidRPr="00F2167F">
        <w:rPr>
          <w:color w:val="000000"/>
          <w:sz w:val="22"/>
          <w:szCs w:val="22"/>
        </w:rPr>
        <w:t xml:space="preserve">o dalį. </w:t>
      </w:r>
    </w:p>
    <w:p w14:paraId="165E5065" w14:textId="56B60CCF" w:rsidR="006D4584" w:rsidRPr="00EC206F" w:rsidRDefault="006D4584" w:rsidP="005A2EE6">
      <w:pPr>
        <w:jc w:val="both"/>
        <w:rPr>
          <w:color w:val="000000"/>
          <w:sz w:val="22"/>
          <w:szCs w:val="22"/>
        </w:rPr>
      </w:pPr>
      <w:r w:rsidRPr="00F2167F">
        <w:rPr>
          <w:color w:val="000000"/>
          <w:sz w:val="22"/>
          <w:szCs w:val="22"/>
        </w:rPr>
        <w:t xml:space="preserve">2.2.6. </w:t>
      </w:r>
      <w:r w:rsidR="009C5D50" w:rsidRPr="00F2167F">
        <w:rPr>
          <w:color w:val="000000"/>
          <w:sz w:val="22"/>
          <w:szCs w:val="22"/>
        </w:rPr>
        <w:t>Jei Užsakovas šioje Sutartyje numatytų paslaugų užsakymą atšaukia</w:t>
      </w:r>
      <w:r w:rsidR="00DF750A" w:rsidRPr="00F2167F">
        <w:rPr>
          <w:color w:val="000000"/>
          <w:sz w:val="22"/>
          <w:szCs w:val="22"/>
        </w:rPr>
        <w:t xml:space="preserve"> ar </w:t>
      </w:r>
      <w:r w:rsidR="009C5D50" w:rsidRPr="00F2167F">
        <w:rPr>
          <w:color w:val="000000"/>
          <w:sz w:val="22"/>
          <w:szCs w:val="22"/>
        </w:rPr>
        <w:t xml:space="preserve">sutrumpina užsakymo trukmę, </w:t>
      </w:r>
      <w:r w:rsidRPr="00F2167F">
        <w:rPr>
          <w:color w:val="000000"/>
          <w:sz w:val="22"/>
          <w:szCs w:val="22"/>
        </w:rPr>
        <w:t xml:space="preserve">likus mažiau negu </w:t>
      </w:r>
      <w:r w:rsidR="00A77E62" w:rsidRPr="00F2167F">
        <w:rPr>
          <w:color w:val="000000"/>
          <w:sz w:val="22"/>
          <w:szCs w:val="22"/>
        </w:rPr>
        <w:t>3</w:t>
      </w:r>
      <w:r w:rsidRPr="00F2167F">
        <w:rPr>
          <w:color w:val="000000"/>
          <w:sz w:val="22"/>
          <w:szCs w:val="22"/>
        </w:rPr>
        <w:t xml:space="preserve"> (</w:t>
      </w:r>
      <w:r w:rsidR="00A77E62" w:rsidRPr="00F2167F">
        <w:rPr>
          <w:color w:val="000000"/>
          <w:sz w:val="22"/>
          <w:szCs w:val="22"/>
        </w:rPr>
        <w:t>trims</w:t>
      </w:r>
      <w:r w:rsidRPr="00F2167F">
        <w:rPr>
          <w:color w:val="000000"/>
          <w:sz w:val="22"/>
          <w:szCs w:val="22"/>
        </w:rPr>
        <w:t xml:space="preserve">) </w:t>
      </w:r>
      <w:r w:rsidR="00DF750A" w:rsidRPr="00F2167F">
        <w:rPr>
          <w:color w:val="000000"/>
          <w:sz w:val="22"/>
          <w:szCs w:val="22"/>
        </w:rPr>
        <w:t>dienoms</w:t>
      </w:r>
      <w:r w:rsidRPr="00F2167F">
        <w:rPr>
          <w:color w:val="000000"/>
          <w:sz w:val="22"/>
          <w:szCs w:val="22"/>
        </w:rPr>
        <w:t xml:space="preserve"> iki</w:t>
      </w:r>
      <w:r w:rsidRPr="00EC206F">
        <w:rPr>
          <w:color w:val="000000"/>
          <w:sz w:val="22"/>
          <w:szCs w:val="22"/>
        </w:rPr>
        <w:t xml:space="preserve"> Konferencijos pradžios, sumokėti V</w:t>
      </w:r>
      <w:r w:rsidR="009C5D50" w:rsidRPr="00EC206F">
        <w:rPr>
          <w:color w:val="000000"/>
          <w:sz w:val="22"/>
          <w:szCs w:val="22"/>
        </w:rPr>
        <w:t>ykdyto</w:t>
      </w:r>
      <w:r w:rsidRPr="00EC206F">
        <w:rPr>
          <w:color w:val="000000"/>
          <w:sz w:val="22"/>
          <w:szCs w:val="22"/>
        </w:rPr>
        <w:t xml:space="preserve">jui </w:t>
      </w:r>
      <w:r w:rsidRPr="00EC206F">
        <w:rPr>
          <w:color w:val="000000"/>
          <w:sz w:val="22"/>
          <w:szCs w:val="22"/>
        </w:rPr>
        <w:lastRenderedPageBreak/>
        <w:t>netesybas, kurios yra lygios 100 proc. atlyginimo, numatyto šios Sutarties 3.1. punkte.</w:t>
      </w:r>
      <w:r w:rsidR="00E25A63" w:rsidRPr="00EC206F">
        <w:rPr>
          <w:color w:val="000000"/>
          <w:sz w:val="22"/>
          <w:szCs w:val="22"/>
        </w:rPr>
        <w:t xml:space="preserve"> Sutrumpinimo atveju netesybos mokamos tik už atšauktą </w:t>
      </w:r>
      <w:r w:rsidR="009C5D50" w:rsidRPr="00EC206F">
        <w:rPr>
          <w:color w:val="000000"/>
          <w:sz w:val="22"/>
          <w:szCs w:val="22"/>
        </w:rPr>
        <w:t>užsakymo</w:t>
      </w:r>
      <w:r w:rsidR="00E25A63" w:rsidRPr="00EC206F">
        <w:rPr>
          <w:color w:val="000000"/>
          <w:sz w:val="22"/>
          <w:szCs w:val="22"/>
        </w:rPr>
        <w:t xml:space="preserve"> dalį.</w:t>
      </w:r>
    </w:p>
    <w:p w14:paraId="3B3EE3C5" w14:textId="77777777" w:rsidR="00EC58E8" w:rsidRPr="00EC206F" w:rsidRDefault="00EC58E8">
      <w:pPr>
        <w:jc w:val="center"/>
        <w:rPr>
          <w:b/>
          <w:sz w:val="22"/>
          <w:szCs w:val="22"/>
        </w:rPr>
      </w:pPr>
    </w:p>
    <w:p w14:paraId="76B4D56E" w14:textId="77777777" w:rsidR="00DF5C45" w:rsidRPr="00EC206F" w:rsidRDefault="00DF5C45">
      <w:pPr>
        <w:jc w:val="center"/>
        <w:rPr>
          <w:b/>
          <w:sz w:val="22"/>
          <w:szCs w:val="22"/>
        </w:rPr>
      </w:pPr>
      <w:r w:rsidRPr="00F2167F">
        <w:rPr>
          <w:b/>
          <w:sz w:val="22"/>
          <w:szCs w:val="22"/>
        </w:rPr>
        <w:t xml:space="preserve">3. </w:t>
      </w:r>
      <w:r w:rsidR="00832A84" w:rsidRPr="00F2167F">
        <w:rPr>
          <w:b/>
          <w:sz w:val="22"/>
          <w:szCs w:val="22"/>
        </w:rPr>
        <w:t>A</w:t>
      </w:r>
      <w:r w:rsidRPr="00F2167F">
        <w:rPr>
          <w:b/>
          <w:sz w:val="22"/>
          <w:szCs w:val="22"/>
        </w:rPr>
        <w:t>tlyginimas ir jo mokėjimo tvarka.</w:t>
      </w:r>
      <w:bookmarkStart w:id="1" w:name="_GoBack"/>
      <w:bookmarkEnd w:id="1"/>
    </w:p>
    <w:p w14:paraId="126CC723" w14:textId="77777777" w:rsidR="00350FAA" w:rsidRPr="00EC206F" w:rsidRDefault="00350FAA">
      <w:pPr>
        <w:jc w:val="both"/>
        <w:rPr>
          <w:sz w:val="22"/>
          <w:szCs w:val="22"/>
        </w:rPr>
      </w:pPr>
    </w:p>
    <w:p w14:paraId="72204C06" w14:textId="77777777" w:rsidR="00DF750A" w:rsidRDefault="00DF5C45" w:rsidP="00DF750A">
      <w:pPr>
        <w:suppressAutoHyphens/>
        <w:spacing w:line="276" w:lineRule="auto"/>
        <w:jc w:val="both"/>
        <w:rPr>
          <w:sz w:val="23"/>
          <w:szCs w:val="23"/>
        </w:rPr>
      </w:pPr>
      <w:r w:rsidRPr="00EC206F">
        <w:rPr>
          <w:sz w:val="22"/>
          <w:szCs w:val="22"/>
        </w:rPr>
        <w:t xml:space="preserve">3.1. </w:t>
      </w:r>
      <w:r w:rsidR="00DF750A" w:rsidRPr="00B96262">
        <w:rPr>
          <w:sz w:val="23"/>
          <w:szCs w:val="23"/>
        </w:rPr>
        <w:t xml:space="preserve">Šalys sutaria, kad paslaugų kaina pagal šią Sutartį yra </w:t>
      </w:r>
      <w:r w:rsidR="00DF750A" w:rsidRPr="00F2167F">
        <w:rPr>
          <w:sz w:val="23"/>
          <w:szCs w:val="23"/>
        </w:rPr>
        <w:t>600</w:t>
      </w:r>
      <w:r w:rsidR="00DF750A" w:rsidRPr="00B96262">
        <w:rPr>
          <w:sz w:val="23"/>
          <w:szCs w:val="23"/>
        </w:rPr>
        <w:t xml:space="preserve"> Eur </w:t>
      </w:r>
      <w:r w:rsidR="00DF750A">
        <w:rPr>
          <w:sz w:val="23"/>
          <w:szCs w:val="23"/>
        </w:rPr>
        <w:t>(šeši šimtai</w:t>
      </w:r>
      <w:r w:rsidR="00DF750A" w:rsidRPr="00B96262">
        <w:rPr>
          <w:sz w:val="23"/>
          <w:szCs w:val="23"/>
        </w:rPr>
        <w:t xml:space="preserve"> eurų).</w:t>
      </w:r>
    </w:p>
    <w:p w14:paraId="5C1178DD" w14:textId="77777777" w:rsidR="00DF750A" w:rsidRPr="00DF750A" w:rsidRDefault="00DF750A" w:rsidP="00DF750A">
      <w:pPr>
        <w:suppressAutoHyphens/>
        <w:spacing w:line="276" w:lineRule="auto"/>
        <w:jc w:val="both"/>
        <w:rPr>
          <w:sz w:val="23"/>
          <w:szCs w:val="23"/>
        </w:rPr>
      </w:pPr>
      <w:r w:rsidRPr="00F2167F">
        <w:rPr>
          <w:sz w:val="23"/>
          <w:szCs w:val="23"/>
        </w:rPr>
        <w:t xml:space="preserve">3.2. Vykdytojas </w:t>
      </w:r>
      <w:r w:rsidRPr="00B96262">
        <w:rPr>
          <w:sz w:val="23"/>
          <w:szCs w:val="23"/>
        </w:rPr>
        <w:t>pateikia Užsakovui sąskait</w:t>
      </w:r>
      <w:r>
        <w:rPr>
          <w:sz w:val="23"/>
          <w:szCs w:val="23"/>
        </w:rPr>
        <w:t>ą</w:t>
      </w:r>
      <w:r w:rsidRPr="00B96262">
        <w:rPr>
          <w:sz w:val="23"/>
          <w:szCs w:val="23"/>
        </w:rPr>
        <w:t xml:space="preserve"> informacinės sistemos </w:t>
      </w:r>
      <w:r w:rsidRPr="00B96262">
        <w:rPr>
          <w:i/>
          <w:sz w:val="23"/>
          <w:szCs w:val="23"/>
        </w:rPr>
        <w:t>E. sąskaita</w:t>
      </w:r>
      <w:r w:rsidRPr="00B96262">
        <w:rPr>
          <w:sz w:val="23"/>
          <w:szCs w:val="23"/>
        </w:rPr>
        <w:t xml:space="preserve"> priemonėmis.</w:t>
      </w:r>
    </w:p>
    <w:p w14:paraId="2556ABB3" w14:textId="77777777" w:rsidR="00DF750A" w:rsidRPr="00F2167F" w:rsidRDefault="00DF750A" w:rsidP="00DF750A">
      <w:pPr>
        <w:suppressAutoHyphens/>
        <w:spacing w:line="276" w:lineRule="auto"/>
        <w:jc w:val="both"/>
        <w:rPr>
          <w:sz w:val="23"/>
          <w:szCs w:val="23"/>
        </w:rPr>
      </w:pPr>
      <w:r>
        <w:rPr>
          <w:sz w:val="23"/>
          <w:szCs w:val="23"/>
        </w:rPr>
        <w:t>3.</w:t>
      </w:r>
      <w:r w:rsidRPr="00F2167F">
        <w:rPr>
          <w:sz w:val="23"/>
          <w:szCs w:val="23"/>
        </w:rPr>
        <w:t>3.</w:t>
      </w:r>
      <w:r>
        <w:rPr>
          <w:sz w:val="23"/>
          <w:szCs w:val="23"/>
        </w:rPr>
        <w:t xml:space="preserve"> </w:t>
      </w:r>
      <w:r w:rsidRPr="00B96262">
        <w:rPr>
          <w:sz w:val="23"/>
          <w:szCs w:val="23"/>
        </w:rPr>
        <w:t xml:space="preserve">Užsakovas įsipareigoja apmokėti </w:t>
      </w:r>
      <w:r>
        <w:rPr>
          <w:sz w:val="23"/>
          <w:szCs w:val="23"/>
        </w:rPr>
        <w:t xml:space="preserve">Vykdytojo </w:t>
      </w:r>
      <w:r w:rsidRPr="00B96262">
        <w:rPr>
          <w:sz w:val="23"/>
          <w:szCs w:val="23"/>
        </w:rPr>
        <w:t>pateikt</w:t>
      </w:r>
      <w:r>
        <w:rPr>
          <w:sz w:val="23"/>
          <w:szCs w:val="23"/>
        </w:rPr>
        <w:t>ą</w:t>
      </w:r>
      <w:r w:rsidRPr="00B96262">
        <w:rPr>
          <w:sz w:val="23"/>
          <w:szCs w:val="23"/>
        </w:rPr>
        <w:t xml:space="preserve"> sąskait</w:t>
      </w:r>
      <w:r>
        <w:rPr>
          <w:sz w:val="23"/>
          <w:szCs w:val="23"/>
        </w:rPr>
        <w:t>ą</w:t>
      </w:r>
      <w:r w:rsidRPr="00B96262">
        <w:rPr>
          <w:sz w:val="23"/>
          <w:szCs w:val="23"/>
        </w:rPr>
        <w:t xml:space="preserve"> per </w:t>
      </w:r>
      <w:r>
        <w:rPr>
          <w:sz w:val="23"/>
          <w:szCs w:val="23"/>
        </w:rPr>
        <w:t>3</w:t>
      </w:r>
      <w:r w:rsidRPr="00036E48">
        <w:rPr>
          <w:sz w:val="23"/>
          <w:szCs w:val="23"/>
        </w:rPr>
        <w:t>0 (</w:t>
      </w:r>
      <w:r>
        <w:rPr>
          <w:sz w:val="23"/>
          <w:szCs w:val="23"/>
        </w:rPr>
        <w:t>tris</w:t>
      </w:r>
      <w:r w:rsidRPr="00036E48">
        <w:rPr>
          <w:sz w:val="23"/>
          <w:szCs w:val="23"/>
        </w:rPr>
        <w:t xml:space="preserve">dešimt) kalendorinių dienų nuo </w:t>
      </w:r>
      <w:r>
        <w:rPr>
          <w:sz w:val="23"/>
          <w:szCs w:val="23"/>
        </w:rPr>
        <w:t xml:space="preserve">sąskaitos gavimo ir </w:t>
      </w:r>
      <w:r w:rsidRPr="00DF750A">
        <w:rPr>
          <w:rFonts w:eastAsia="Calibri"/>
          <w:sz w:val="23"/>
          <w:szCs w:val="23"/>
          <w:lang w:eastAsia="en-GB"/>
        </w:rPr>
        <w:t>paslaugų priėmimo-perdavimo akt</w:t>
      </w:r>
      <w:r>
        <w:rPr>
          <w:rFonts w:eastAsia="Calibri"/>
          <w:sz w:val="23"/>
          <w:szCs w:val="23"/>
          <w:lang w:eastAsia="en-GB"/>
        </w:rPr>
        <w:t xml:space="preserve">o patvirtinimo </w:t>
      </w:r>
      <w:r w:rsidRPr="00036E48">
        <w:rPr>
          <w:sz w:val="23"/>
          <w:szCs w:val="23"/>
        </w:rPr>
        <w:t>dienos</w:t>
      </w:r>
      <w:r w:rsidRPr="00DF750A">
        <w:rPr>
          <w:rFonts w:eastAsia="Calibri"/>
          <w:sz w:val="23"/>
          <w:szCs w:val="23"/>
          <w:lang w:eastAsia="en-GB"/>
        </w:rPr>
        <w:t>.</w:t>
      </w:r>
    </w:p>
    <w:p w14:paraId="0905BDB5" w14:textId="77777777" w:rsidR="00DF5C45" w:rsidRPr="00EC206F" w:rsidRDefault="00DF5C45">
      <w:pPr>
        <w:jc w:val="center"/>
        <w:rPr>
          <w:b/>
          <w:sz w:val="22"/>
          <w:szCs w:val="22"/>
        </w:rPr>
      </w:pPr>
      <w:r w:rsidRPr="00EC206F">
        <w:rPr>
          <w:b/>
          <w:sz w:val="22"/>
          <w:szCs w:val="22"/>
        </w:rPr>
        <w:t>4.Kitos sąlygos.</w:t>
      </w:r>
    </w:p>
    <w:p w14:paraId="3C4B8DC3" w14:textId="77777777" w:rsidR="00DF5C45" w:rsidRPr="00EC206F" w:rsidRDefault="00DF5C45">
      <w:pPr>
        <w:jc w:val="center"/>
        <w:rPr>
          <w:sz w:val="22"/>
          <w:szCs w:val="22"/>
        </w:rPr>
      </w:pPr>
    </w:p>
    <w:p w14:paraId="398A56D8" w14:textId="77777777" w:rsidR="00DF5C45" w:rsidRPr="00EC206F" w:rsidRDefault="00DF5C45">
      <w:pPr>
        <w:jc w:val="both"/>
        <w:rPr>
          <w:sz w:val="22"/>
          <w:szCs w:val="22"/>
        </w:rPr>
      </w:pPr>
      <w:r w:rsidRPr="00EC206F">
        <w:rPr>
          <w:sz w:val="22"/>
          <w:szCs w:val="22"/>
        </w:rPr>
        <w:t xml:space="preserve">4.1. Visi ginčai dėl šios Sutarties sprendžiami derybomis. Jei per 20 (dvidešimt) kalendorinių dienų nuo vienos Sutarties šalies raštiško kreipimosi į kitą Sutarties šalį dėl ginčo </w:t>
      </w:r>
      <w:r w:rsidR="00D201E4" w:rsidRPr="00EC206F">
        <w:rPr>
          <w:sz w:val="22"/>
          <w:szCs w:val="22"/>
        </w:rPr>
        <w:t>iš</w:t>
      </w:r>
      <w:r w:rsidRPr="00EC206F">
        <w:rPr>
          <w:sz w:val="22"/>
          <w:szCs w:val="22"/>
        </w:rPr>
        <w:t>sprendimo Sutarties šalys ginčo neišsprendžia derybomis, ginčas sprendžiamas Lietuvos Respublikos įstatymų nustatyta tvarka.</w:t>
      </w:r>
    </w:p>
    <w:p w14:paraId="0B32709E" w14:textId="77777777" w:rsidR="00DF5C45" w:rsidRPr="00EC206F" w:rsidRDefault="00DF5C45">
      <w:pPr>
        <w:jc w:val="both"/>
        <w:rPr>
          <w:sz w:val="22"/>
          <w:szCs w:val="22"/>
        </w:rPr>
      </w:pPr>
      <w:r w:rsidRPr="00EC206F">
        <w:rPr>
          <w:sz w:val="22"/>
          <w:szCs w:val="22"/>
        </w:rPr>
        <w:t>4.2. Sutartis įsigalioja nuo jos pasirašymo dienos ir galioja iki visiško sutarties šalių įsipareigojimų įvykdymo.</w:t>
      </w:r>
    </w:p>
    <w:p w14:paraId="29171034" w14:textId="77777777" w:rsidR="00DF5C45" w:rsidRPr="00EC206F" w:rsidRDefault="00DF5C45">
      <w:pPr>
        <w:jc w:val="both"/>
        <w:rPr>
          <w:sz w:val="22"/>
          <w:szCs w:val="22"/>
        </w:rPr>
      </w:pPr>
      <w:r w:rsidRPr="00EC206F">
        <w:rPr>
          <w:sz w:val="22"/>
          <w:szCs w:val="22"/>
        </w:rPr>
        <w:t>4.3. Sutartis gali būti pakeista, papildyta tik raštišku Sutarties šalių susitarimu.</w:t>
      </w:r>
    </w:p>
    <w:p w14:paraId="74D55435" w14:textId="77777777" w:rsidR="00DF5C45" w:rsidRPr="00EC206F" w:rsidRDefault="00DF5C45">
      <w:pPr>
        <w:jc w:val="both"/>
        <w:rPr>
          <w:sz w:val="22"/>
          <w:szCs w:val="22"/>
        </w:rPr>
      </w:pPr>
      <w:r w:rsidRPr="00EC206F">
        <w:rPr>
          <w:sz w:val="22"/>
          <w:szCs w:val="22"/>
        </w:rPr>
        <w:t>4.4. Sutartis gali būti nutraukta abipusiu raštišku šalių susitarimu.</w:t>
      </w:r>
    </w:p>
    <w:p w14:paraId="370C73BC" w14:textId="77777777" w:rsidR="00455B28" w:rsidRPr="00EC206F" w:rsidRDefault="00DF5C45">
      <w:pPr>
        <w:jc w:val="both"/>
        <w:rPr>
          <w:color w:val="000000"/>
          <w:sz w:val="22"/>
          <w:szCs w:val="22"/>
        </w:rPr>
      </w:pPr>
      <w:r w:rsidRPr="00EC206F">
        <w:rPr>
          <w:color w:val="000000"/>
          <w:sz w:val="22"/>
          <w:szCs w:val="22"/>
        </w:rPr>
        <w:t>4.5. Sutartis gali būti nutraukta prieš terminą, jeigu viena iš Sutarties šalių</w:t>
      </w:r>
      <w:r w:rsidRPr="00EC206F">
        <w:rPr>
          <w:b/>
          <w:color w:val="000000"/>
          <w:sz w:val="22"/>
          <w:szCs w:val="22"/>
        </w:rPr>
        <w:t xml:space="preserve"> </w:t>
      </w:r>
      <w:r w:rsidRPr="00EC206F">
        <w:rPr>
          <w:color w:val="000000"/>
          <w:sz w:val="22"/>
          <w:szCs w:val="22"/>
        </w:rPr>
        <w:t xml:space="preserve">nevykdo arba netinkamai vykdo Sutarties sąlygas. Apie Sutarties nutraukimą viena iš šalių praneša kitai šaliai raštu prieš </w:t>
      </w:r>
      <w:r w:rsidR="00455B28" w:rsidRPr="00EC206F">
        <w:rPr>
          <w:color w:val="000000"/>
          <w:sz w:val="22"/>
          <w:szCs w:val="22"/>
        </w:rPr>
        <w:t>1</w:t>
      </w:r>
      <w:r w:rsidRPr="00EC206F">
        <w:rPr>
          <w:color w:val="000000"/>
          <w:sz w:val="22"/>
          <w:szCs w:val="22"/>
        </w:rPr>
        <w:t>5 (penki</w:t>
      </w:r>
      <w:r w:rsidR="00455B28" w:rsidRPr="00EC206F">
        <w:rPr>
          <w:color w:val="000000"/>
          <w:sz w:val="22"/>
          <w:szCs w:val="22"/>
        </w:rPr>
        <w:t>olika</w:t>
      </w:r>
      <w:r w:rsidRPr="00EC206F">
        <w:rPr>
          <w:color w:val="000000"/>
          <w:sz w:val="22"/>
          <w:szCs w:val="22"/>
        </w:rPr>
        <w:t>) kalendorin</w:t>
      </w:r>
      <w:r w:rsidR="00455B28" w:rsidRPr="00EC206F">
        <w:rPr>
          <w:color w:val="000000"/>
          <w:sz w:val="22"/>
          <w:szCs w:val="22"/>
        </w:rPr>
        <w:t xml:space="preserve">ių </w:t>
      </w:r>
      <w:r w:rsidRPr="00EC206F">
        <w:rPr>
          <w:color w:val="000000"/>
          <w:sz w:val="22"/>
          <w:szCs w:val="22"/>
        </w:rPr>
        <w:t>dien</w:t>
      </w:r>
      <w:r w:rsidR="00455B28" w:rsidRPr="00EC206F">
        <w:rPr>
          <w:color w:val="000000"/>
          <w:sz w:val="22"/>
          <w:szCs w:val="22"/>
        </w:rPr>
        <w:t>ų</w:t>
      </w:r>
      <w:r w:rsidRPr="00EC206F">
        <w:rPr>
          <w:color w:val="000000"/>
          <w:sz w:val="22"/>
          <w:szCs w:val="22"/>
        </w:rPr>
        <w:t>.</w:t>
      </w:r>
      <w:r w:rsidR="00FC11D6" w:rsidRPr="00EC206F">
        <w:rPr>
          <w:color w:val="000000"/>
          <w:sz w:val="22"/>
          <w:szCs w:val="22"/>
        </w:rPr>
        <w:t xml:space="preserve"> </w:t>
      </w:r>
    </w:p>
    <w:p w14:paraId="73C0BE26" w14:textId="77777777" w:rsidR="00FC11D6" w:rsidRPr="00EC206F" w:rsidRDefault="005A2EE6" w:rsidP="003B3ACE">
      <w:pPr>
        <w:jc w:val="both"/>
        <w:rPr>
          <w:color w:val="000000"/>
          <w:sz w:val="22"/>
          <w:szCs w:val="22"/>
        </w:rPr>
      </w:pPr>
      <w:r w:rsidRPr="00EC206F">
        <w:rPr>
          <w:sz w:val="22"/>
          <w:szCs w:val="22"/>
        </w:rPr>
        <w:t>4.6</w:t>
      </w:r>
      <w:r w:rsidR="00FC11D6" w:rsidRPr="00EC206F">
        <w:rPr>
          <w:sz w:val="22"/>
          <w:szCs w:val="22"/>
        </w:rPr>
        <w:t xml:space="preserve">. </w:t>
      </w:r>
      <w:r w:rsidR="003B3ACE" w:rsidRPr="00EC206F">
        <w:rPr>
          <w:sz w:val="22"/>
          <w:szCs w:val="22"/>
        </w:rPr>
        <w:t>V</w:t>
      </w:r>
      <w:r w:rsidR="00CD1EDB" w:rsidRPr="00EC206F">
        <w:rPr>
          <w:sz w:val="22"/>
          <w:szCs w:val="22"/>
        </w:rPr>
        <w:t>ykdyto</w:t>
      </w:r>
      <w:r w:rsidR="003B3ACE" w:rsidRPr="00EC206F">
        <w:rPr>
          <w:sz w:val="22"/>
          <w:szCs w:val="22"/>
        </w:rPr>
        <w:t>jui neįvykdžius ar netinkamai įvykdžius Sutartyje numatytus įsipareigojimus, Užsakovas gali nutraukti Sutartį ir</w:t>
      </w:r>
      <w:r w:rsidR="00DF750A">
        <w:rPr>
          <w:sz w:val="22"/>
          <w:szCs w:val="22"/>
        </w:rPr>
        <w:t xml:space="preserve"> </w:t>
      </w:r>
      <w:r w:rsidR="003B3ACE" w:rsidRPr="00EC206F">
        <w:rPr>
          <w:sz w:val="22"/>
          <w:szCs w:val="22"/>
        </w:rPr>
        <w:t xml:space="preserve">reikalauti sumokėti baudą, lygią </w:t>
      </w:r>
      <w:r w:rsidR="003B3ACE" w:rsidRPr="00EC206F">
        <w:rPr>
          <w:color w:val="000000"/>
          <w:sz w:val="22"/>
          <w:szCs w:val="22"/>
        </w:rPr>
        <w:t>50 proc. atlyginimo, numatyto šios Sutarties 3.1. punkte</w:t>
      </w:r>
      <w:r w:rsidRPr="00EC206F">
        <w:rPr>
          <w:color w:val="000000"/>
          <w:sz w:val="22"/>
          <w:szCs w:val="22"/>
        </w:rPr>
        <w:t>.</w:t>
      </w:r>
    </w:p>
    <w:p w14:paraId="444BA340" w14:textId="77777777" w:rsidR="005A2EE6" w:rsidRPr="00EC206F" w:rsidRDefault="005A2EE6" w:rsidP="003B3ACE">
      <w:pPr>
        <w:jc w:val="both"/>
        <w:rPr>
          <w:sz w:val="22"/>
          <w:szCs w:val="22"/>
        </w:rPr>
      </w:pPr>
      <w:r w:rsidRPr="00EC206F">
        <w:rPr>
          <w:sz w:val="22"/>
          <w:szCs w:val="22"/>
        </w:rPr>
        <w:t>4.7. V</w:t>
      </w:r>
      <w:r w:rsidR="00B23EA9" w:rsidRPr="00EC206F">
        <w:rPr>
          <w:sz w:val="22"/>
          <w:szCs w:val="22"/>
        </w:rPr>
        <w:t xml:space="preserve">ykdytojo </w:t>
      </w:r>
      <w:r w:rsidR="00EC206F" w:rsidRPr="00EC206F">
        <w:rPr>
          <w:sz w:val="22"/>
          <w:szCs w:val="22"/>
        </w:rPr>
        <w:t>su</w:t>
      </w:r>
      <w:r w:rsidR="00B23EA9" w:rsidRPr="00EC206F">
        <w:rPr>
          <w:sz w:val="22"/>
          <w:szCs w:val="22"/>
        </w:rPr>
        <w:t>teikti vertėjai</w:t>
      </w:r>
      <w:r w:rsidRPr="00EC206F">
        <w:rPr>
          <w:sz w:val="22"/>
          <w:szCs w:val="22"/>
        </w:rPr>
        <w:t xml:space="preserve"> </w:t>
      </w:r>
      <w:r w:rsidR="00DA661B" w:rsidRPr="00EC206F">
        <w:rPr>
          <w:sz w:val="22"/>
          <w:szCs w:val="22"/>
        </w:rPr>
        <w:t xml:space="preserve">deda visas pastangas kokybiškai išversti pranešimų turinį, bet </w:t>
      </w:r>
      <w:r w:rsidRPr="00EC206F">
        <w:rPr>
          <w:sz w:val="22"/>
          <w:szCs w:val="22"/>
        </w:rPr>
        <w:t>neatsako už vertimo kokybę, jeigu Konferencijos pranešimai skaitomi nesilaikant atitinkamo tempo ir kalbos normų pagal Tarptautinės konferencijų vertėjų asociacijos (AIIC) nustatytą tvarką</w:t>
      </w:r>
      <w:r w:rsidR="00350FAA" w:rsidRPr="00EC206F">
        <w:rPr>
          <w:sz w:val="22"/>
          <w:szCs w:val="22"/>
        </w:rPr>
        <w:t xml:space="preserve">, žr. </w:t>
      </w:r>
      <w:r w:rsidRPr="00EC206F">
        <w:rPr>
          <w:sz w:val="22"/>
          <w:szCs w:val="22"/>
        </w:rPr>
        <w:t xml:space="preserve">  </w:t>
      </w:r>
      <w:hyperlink r:id="rId5" w:history="1">
        <w:r w:rsidRPr="00DF750A">
          <w:rPr>
            <w:rStyle w:val="Hyperlink"/>
            <w:color w:val="auto"/>
            <w:sz w:val="22"/>
            <w:szCs w:val="22"/>
          </w:rPr>
          <w:t>http://aiic.net/ViewPage.cfm?article_id=14&amp;plg=21&amp;slg=1</w:t>
        </w:r>
      </w:hyperlink>
      <w:r w:rsidRPr="00EC206F">
        <w:rPr>
          <w:sz w:val="22"/>
          <w:szCs w:val="22"/>
        </w:rPr>
        <w:t xml:space="preserve"> </w:t>
      </w:r>
    </w:p>
    <w:p w14:paraId="24C2BA60" w14:textId="77777777" w:rsidR="00DF5C45" w:rsidRPr="00EC206F" w:rsidRDefault="00DF5C45">
      <w:pPr>
        <w:jc w:val="both"/>
        <w:rPr>
          <w:sz w:val="22"/>
          <w:szCs w:val="22"/>
        </w:rPr>
      </w:pPr>
      <w:r w:rsidRPr="00EC206F">
        <w:rPr>
          <w:sz w:val="22"/>
          <w:szCs w:val="22"/>
        </w:rPr>
        <w:t>4.</w:t>
      </w:r>
      <w:r w:rsidR="005A2EE6" w:rsidRPr="00EC206F">
        <w:rPr>
          <w:sz w:val="22"/>
          <w:szCs w:val="22"/>
        </w:rPr>
        <w:t>8</w:t>
      </w:r>
      <w:r w:rsidRPr="00EC206F">
        <w:rPr>
          <w:sz w:val="22"/>
          <w:szCs w:val="22"/>
        </w:rPr>
        <w:t>. Sutartis sudaryta lietuvių kalba dviem egzemplioriais po vieną kiekvienai šios Sutarties šaliai. Abu egzemplioriai turi vienodą juridinę galią.</w:t>
      </w:r>
    </w:p>
    <w:p w14:paraId="5D74AC78" w14:textId="77777777" w:rsidR="00985F87" w:rsidRPr="00EC206F" w:rsidRDefault="00985F87" w:rsidP="00985F87">
      <w:pPr>
        <w:rPr>
          <w:sz w:val="22"/>
          <w:szCs w:val="22"/>
        </w:rPr>
      </w:pPr>
    </w:p>
    <w:p w14:paraId="60096F41" w14:textId="77777777" w:rsidR="00DF5C45" w:rsidRPr="00EC206F" w:rsidRDefault="00DF5C45">
      <w:pPr>
        <w:jc w:val="center"/>
        <w:rPr>
          <w:b/>
          <w:sz w:val="22"/>
          <w:szCs w:val="22"/>
        </w:rPr>
      </w:pPr>
      <w:r w:rsidRPr="00EC206F">
        <w:rPr>
          <w:b/>
          <w:sz w:val="22"/>
          <w:szCs w:val="22"/>
        </w:rPr>
        <w:t>5.Šalių juridiniai rekvizitai.</w:t>
      </w:r>
    </w:p>
    <w:p w14:paraId="64FDED86" w14:textId="77777777" w:rsidR="00DF5C45" w:rsidRPr="00EC206F" w:rsidRDefault="00DF5C45">
      <w:pPr>
        <w:jc w:val="both"/>
        <w:rPr>
          <w:sz w:val="22"/>
          <w:szCs w:val="22"/>
        </w:rPr>
      </w:pPr>
    </w:p>
    <w:p w14:paraId="4D14FDF0" w14:textId="227725A5" w:rsidR="00540908" w:rsidRDefault="00985F87">
      <w:pPr>
        <w:jc w:val="both"/>
        <w:rPr>
          <w:b/>
          <w:sz w:val="22"/>
          <w:szCs w:val="22"/>
        </w:rPr>
      </w:pPr>
      <w:r w:rsidRPr="00EC206F">
        <w:rPr>
          <w:b/>
          <w:sz w:val="22"/>
          <w:szCs w:val="22"/>
        </w:rPr>
        <w:t>Užsakovas</w:t>
      </w:r>
      <w:r w:rsidR="00DF5C45" w:rsidRPr="00EC206F">
        <w:rPr>
          <w:b/>
          <w:sz w:val="22"/>
          <w:szCs w:val="22"/>
        </w:rPr>
        <w:t>:</w:t>
      </w:r>
      <w:r w:rsidR="00DF5C45" w:rsidRPr="00EC206F">
        <w:rPr>
          <w:b/>
          <w:sz w:val="22"/>
          <w:szCs w:val="22"/>
        </w:rPr>
        <w:tab/>
      </w:r>
      <w:r w:rsidRPr="00EC206F">
        <w:rPr>
          <w:b/>
          <w:sz w:val="22"/>
          <w:szCs w:val="22"/>
        </w:rPr>
        <w:tab/>
      </w:r>
      <w:r w:rsidR="00DF5C45" w:rsidRPr="00EC206F">
        <w:rPr>
          <w:b/>
          <w:sz w:val="22"/>
          <w:szCs w:val="22"/>
        </w:rPr>
        <w:tab/>
      </w:r>
      <w:r w:rsidR="00DF5C45" w:rsidRPr="00EC206F">
        <w:rPr>
          <w:b/>
          <w:sz w:val="22"/>
          <w:szCs w:val="22"/>
        </w:rPr>
        <w:tab/>
      </w:r>
      <w:r w:rsidR="00DF5C45" w:rsidRPr="00EC206F">
        <w:rPr>
          <w:b/>
          <w:sz w:val="22"/>
          <w:szCs w:val="22"/>
        </w:rPr>
        <w:tab/>
      </w:r>
      <w:r w:rsidR="00DF5C45" w:rsidRPr="00EC206F">
        <w:rPr>
          <w:b/>
          <w:sz w:val="22"/>
          <w:szCs w:val="22"/>
        </w:rPr>
        <w:tab/>
      </w:r>
      <w:r w:rsidR="00DF5C45" w:rsidRPr="00EC206F">
        <w:rPr>
          <w:b/>
          <w:sz w:val="22"/>
          <w:szCs w:val="22"/>
        </w:rPr>
        <w:tab/>
      </w:r>
      <w:r w:rsidRPr="00EC206F">
        <w:rPr>
          <w:b/>
          <w:sz w:val="22"/>
          <w:szCs w:val="22"/>
        </w:rPr>
        <w:t>V</w:t>
      </w:r>
      <w:r w:rsidR="00B23EA9" w:rsidRPr="00EC206F">
        <w:rPr>
          <w:b/>
          <w:sz w:val="22"/>
          <w:szCs w:val="22"/>
        </w:rPr>
        <w:t>ykdyto</w:t>
      </w:r>
      <w:r w:rsidRPr="00EC206F">
        <w:rPr>
          <w:b/>
          <w:sz w:val="22"/>
          <w:szCs w:val="22"/>
        </w:rPr>
        <w:t>jas</w:t>
      </w:r>
      <w:r w:rsidR="00DF5C45" w:rsidRPr="00EC206F">
        <w:rPr>
          <w:b/>
          <w:sz w:val="22"/>
          <w:szCs w:val="22"/>
        </w:rPr>
        <w:t>:</w:t>
      </w:r>
      <w:r w:rsidR="00540908">
        <w:rPr>
          <w:b/>
          <w:sz w:val="22"/>
          <w:szCs w:val="22"/>
        </w:rPr>
        <w:t xml:space="preserve"> </w:t>
      </w:r>
    </w:p>
    <w:p w14:paraId="640421E7" w14:textId="43DCCB9E" w:rsidR="00540908" w:rsidRPr="00804995" w:rsidRDefault="00540908" w:rsidP="00540908">
      <w:pPr>
        <w:rPr>
          <w:sz w:val="22"/>
          <w:szCs w:val="22"/>
        </w:rPr>
      </w:pPr>
    </w:p>
    <w:p w14:paraId="6E9646BB" w14:textId="77777777" w:rsidR="00BA43D6" w:rsidRPr="00804995" w:rsidRDefault="00BA43D6" w:rsidP="00BA43D6">
      <w:pPr>
        <w:rPr>
          <w:sz w:val="22"/>
          <w:szCs w:val="22"/>
        </w:rPr>
      </w:pPr>
      <w:r w:rsidRPr="00804995">
        <w:rPr>
          <w:sz w:val="22"/>
          <w:szCs w:val="22"/>
        </w:rPr>
        <w:t xml:space="preserve">Viešoji įstaiga Rytų Europos studijų centras </w:t>
      </w:r>
      <w:r w:rsidRPr="00804995">
        <w:rPr>
          <w:sz w:val="22"/>
          <w:szCs w:val="22"/>
        </w:rPr>
        <w:tab/>
      </w:r>
      <w:r w:rsidRPr="00804995">
        <w:rPr>
          <w:sz w:val="22"/>
          <w:szCs w:val="22"/>
        </w:rPr>
        <w:tab/>
      </w:r>
      <w:r w:rsidRPr="00804995">
        <w:rPr>
          <w:sz w:val="22"/>
          <w:szCs w:val="22"/>
        </w:rPr>
        <w:tab/>
        <w:t xml:space="preserve">UAB „Ilas“  </w:t>
      </w:r>
      <w:r w:rsidRPr="00804995">
        <w:rPr>
          <w:sz w:val="22"/>
          <w:szCs w:val="22"/>
        </w:rPr>
        <w:tab/>
      </w:r>
      <w:r w:rsidRPr="00804995">
        <w:rPr>
          <w:sz w:val="22"/>
          <w:szCs w:val="22"/>
        </w:rPr>
        <w:tab/>
      </w:r>
      <w:r w:rsidRPr="00804995">
        <w:rPr>
          <w:sz w:val="22"/>
          <w:szCs w:val="22"/>
        </w:rPr>
        <w:tab/>
      </w:r>
    </w:p>
    <w:p w14:paraId="69FBFE96" w14:textId="77777777" w:rsidR="00BA43D6" w:rsidRPr="00804995" w:rsidRDefault="00BA43D6" w:rsidP="00BA43D6">
      <w:pPr>
        <w:rPr>
          <w:sz w:val="22"/>
          <w:szCs w:val="22"/>
        </w:rPr>
      </w:pPr>
      <w:r w:rsidRPr="00804995">
        <w:rPr>
          <w:sz w:val="22"/>
          <w:szCs w:val="22"/>
        </w:rPr>
        <w:t>D. Poškos g. 59,</w:t>
      </w:r>
      <w:r w:rsidRPr="00804995">
        <w:rPr>
          <w:sz w:val="22"/>
          <w:szCs w:val="22"/>
        </w:rPr>
        <w:tab/>
      </w:r>
      <w:r w:rsidRPr="00804995">
        <w:rPr>
          <w:sz w:val="22"/>
          <w:szCs w:val="22"/>
        </w:rPr>
        <w:tab/>
      </w:r>
      <w:r w:rsidRPr="00804995">
        <w:rPr>
          <w:sz w:val="22"/>
          <w:szCs w:val="22"/>
        </w:rPr>
        <w:tab/>
      </w:r>
      <w:r w:rsidRPr="00804995">
        <w:rPr>
          <w:sz w:val="22"/>
          <w:szCs w:val="22"/>
        </w:rPr>
        <w:tab/>
      </w:r>
      <w:r w:rsidRPr="00804995">
        <w:rPr>
          <w:sz w:val="22"/>
          <w:szCs w:val="22"/>
        </w:rPr>
        <w:tab/>
      </w:r>
      <w:r w:rsidRPr="00804995">
        <w:rPr>
          <w:sz w:val="22"/>
          <w:szCs w:val="22"/>
        </w:rPr>
        <w:tab/>
        <w:t xml:space="preserve">K. Donelaičio g. 60, </w:t>
      </w:r>
      <w:r w:rsidRPr="00804995">
        <w:rPr>
          <w:sz w:val="22"/>
          <w:szCs w:val="22"/>
        </w:rPr>
        <w:tab/>
      </w:r>
      <w:r w:rsidRPr="00804995">
        <w:rPr>
          <w:sz w:val="22"/>
          <w:szCs w:val="22"/>
        </w:rPr>
        <w:tab/>
      </w:r>
    </w:p>
    <w:p w14:paraId="39EBBA53" w14:textId="1DCE82FE" w:rsidR="00804995" w:rsidRPr="00804995" w:rsidRDefault="00BA43D6" w:rsidP="00BA43D6">
      <w:pPr>
        <w:rPr>
          <w:sz w:val="22"/>
          <w:szCs w:val="22"/>
        </w:rPr>
      </w:pPr>
      <w:r w:rsidRPr="00804995">
        <w:rPr>
          <w:sz w:val="22"/>
          <w:szCs w:val="22"/>
        </w:rPr>
        <w:t>LT-08114 Vilnius</w:t>
      </w:r>
      <w:r w:rsidRPr="00804995">
        <w:rPr>
          <w:sz w:val="22"/>
          <w:szCs w:val="22"/>
        </w:rPr>
        <w:tab/>
      </w:r>
      <w:r w:rsidRPr="00804995">
        <w:rPr>
          <w:sz w:val="22"/>
          <w:szCs w:val="22"/>
        </w:rPr>
        <w:tab/>
      </w:r>
      <w:r w:rsidR="00804995" w:rsidRPr="00804995">
        <w:rPr>
          <w:sz w:val="22"/>
          <w:szCs w:val="22"/>
        </w:rPr>
        <w:tab/>
      </w:r>
      <w:r w:rsidR="00804995" w:rsidRPr="00804995">
        <w:rPr>
          <w:sz w:val="22"/>
          <w:szCs w:val="22"/>
        </w:rPr>
        <w:tab/>
      </w:r>
      <w:r w:rsidR="00804995" w:rsidRPr="00804995">
        <w:rPr>
          <w:sz w:val="22"/>
          <w:szCs w:val="22"/>
        </w:rPr>
        <w:tab/>
      </w:r>
      <w:r w:rsidR="00804995" w:rsidRPr="00804995">
        <w:rPr>
          <w:sz w:val="22"/>
          <w:szCs w:val="22"/>
        </w:rPr>
        <w:tab/>
      </w:r>
      <w:r w:rsidRPr="00804995">
        <w:rPr>
          <w:sz w:val="22"/>
          <w:szCs w:val="22"/>
        </w:rPr>
        <w:t xml:space="preserve">LT-44248 Kaunas </w:t>
      </w:r>
    </w:p>
    <w:p w14:paraId="0FD3D59D" w14:textId="26AC8200" w:rsidR="00BA43D6" w:rsidRPr="00804995" w:rsidRDefault="00BA43D6" w:rsidP="00804995">
      <w:pPr>
        <w:rPr>
          <w:sz w:val="22"/>
          <w:szCs w:val="22"/>
        </w:rPr>
      </w:pPr>
      <w:r w:rsidRPr="00804995">
        <w:rPr>
          <w:sz w:val="22"/>
          <w:szCs w:val="22"/>
        </w:rPr>
        <w:t>Įmonės kodas: 300590785</w:t>
      </w:r>
      <w:r w:rsidRPr="00804995">
        <w:rPr>
          <w:sz w:val="22"/>
          <w:szCs w:val="22"/>
        </w:rPr>
        <w:tab/>
      </w:r>
      <w:r w:rsidRPr="00804995">
        <w:rPr>
          <w:sz w:val="22"/>
          <w:szCs w:val="22"/>
        </w:rPr>
        <w:tab/>
      </w:r>
      <w:r w:rsidRPr="00804995">
        <w:rPr>
          <w:sz w:val="22"/>
          <w:szCs w:val="22"/>
        </w:rPr>
        <w:tab/>
      </w:r>
      <w:r w:rsidRPr="00804995">
        <w:rPr>
          <w:sz w:val="22"/>
          <w:szCs w:val="22"/>
        </w:rPr>
        <w:tab/>
      </w:r>
      <w:r w:rsidRPr="00804995">
        <w:rPr>
          <w:sz w:val="22"/>
          <w:szCs w:val="22"/>
        </w:rPr>
        <w:tab/>
        <w:t xml:space="preserve">Įmonės kodas 135276493 </w:t>
      </w:r>
      <w:r w:rsidRPr="00804995">
        <w:rPr>
          <w:sz w:val="22"/>
          <w:szCs w:val="22"/>
        </w:rPr>
        <w:br/>
      </w:r>
      <w:r w:rsidR="00804995" w:rsidRPr="00804995">
        <w:rPr>
          <w:sz w:val="22"/>
          <w:szCs w:val="22"/>
        </w:rPr>
        <w:t>Tel. +37052705993</w:t>
      </w:r>
      <w:r w:rsidR="00804995" w:rsidRPr="00804995">
        <w:rPr>
          <w:sz w:val="22"/>
          <w:szCs w:val="22"/>
        </w:rPr>
        <w:tab/>
      </w:r>
      <w:r w:rsidR="00804995" w:rsidRPr="00804995">
        <w:rPr>
          <w:sz w:val="22"/>
          <w:szCs w:val="22"/>
        </w:rPr>
        <w:tab/>
      </w:r>
      <w:r w:rsidR="00804995" w:rsidRPr="00804995">
        <w:rPr>
          <w:sz w:val="22"/>
          <w:szCs w:val="22"/>
        </w:rPr>
        <w:tab/>
      </w:r>
      <w:r w:rsidR="00804995" w:rsidRPr="00804995">
        <w:rPr>
          <w:sz w:val="22"/>
          <w:szCs w:val="22"/>
        </w:rPr>
        <w:tab/>
      </w:r>
      <w:r w:rsidR="00804995" w:rsidRPr="00804995">
        <w:rPr>
          <w:sz w:val="22"/>
          <w:szCs w:val="22"/>
        </w:rPr>
        <w:tab/>
      </w:r>
      <w:r w:rsidR="00804995" w:rsidRPr="00804995">
        <w:rPr>
          <w:sz w:val="22"/>
          <w:szCs w:val="22"/>
        </w:rPr>
        <w:tab/>
      </w:r>
      <w:r w:rsidRPr="00804995">
        <w:rPr>
          <w:sz w:val="22"/>
          <w:szCs w:val="22"/>
        </w:rPr>
        <w:t xml:space="preserve">Tel. 861482880 </w:t>
      </w:r>
      <w:r w:rsidRPr="00804995">
        <w:rPr>
          <w:sz w:val="22"/>
          <w:szCs w:val="22"/>
        </w:rPr>
        <w:tab/>
      </w:r>
    </w:p>
    <w:p w14:paraId="4CB69E0F" w14:textId="14FFE62D" w:rsidR="00BA43D6" w:rsidRDefault="00804995" w:rsidP="00BA43D6">
      <w:pPr>
        <w:ind w:left="2880" w:firstLine="2880"/>
        <w:rPr>
          <w:sz w:val="22"/>
          <w:szCs w:val="22"/>
        </w:rPr>
      </w:pPr>
      <w:r>
        <w:rPr>
          <w:sz w:val="22"/>
          <w:szCs w:val="22"/>
        </w:rPr>
        <w:tab/>
      </w:r>
      <w:r>
        <w:rPr>
          <w:sz w:val="22"/>
          <w:szCs w:val="22"/>
        </w:rPr>
        <w:tab/>
      </w:r>
      <w:r>
        <w:rPr>
          <w:sz w:val="22"/>
          <w:szCs w:val="22"/>
        </w:rPr>
        <w:tab/>
      </w:r>
      <w:r>
        <w:rPr>
          <w:sz w:val="22"/>
          <w:szCs w:val="22"/>
        </w:rPr>
        <w:tab/>
      </w:r>
    </w:p>
    <w:p w14:paraId="5E59824C" w14:textId="2197CFEA" w:rsidR="00BA43D6" w:rsidRPr="00804995" w:rsidRDefault="00804995" w:rsidP="00804995">
      <w:r w:rsidRPr="00804995">
        <w:rPr>
          <w:sz w:val="22"/>
          <w:szCs w:val="22"/>
        </w:rPr>
        <w:t>Direktorius Linas Kojala</w:t>
      </w:r>
      <w:r>
        <w:tab/>
      </w:r>
      <w:r>
        <w:tab/>
      </w:r>
      <w:r>
        <w:tab/>
      </w:r>
      <w:r>
        <w:tab/>
      </w:r>
      <w:r>
        <w:tab/>
      </w:r>
      <w:r w:rsidR="00BA43D6" w:rsidRPr="00804995">
        <w:rPr>
          <w:sz w:val="22"/>
          <w:szCs w:val="22"/>
        </w:rPr>
        <w:t>Direktorius Edvardas Stradomskis</w:t>
      </w:r>
    </w:p>
    <w:p w14:paraId="7AFA3AA9" w14:textId="77777777" w:rsidR="00804995" w:rsidRDefault="00804995" w:rsidP="00804995">
      <w:pPr>
        <w:rPr>
          <w:sz w:val="22"/>
          <w:szCs w:val="22"/>
        </w:rPr>
      </w:pPr>
    </w:p>
    <w:p w14:paraId="37108E55" w14:textId="77777777" w:rsidR="00804995" w:rsidRDefault="00804995" w:rsidP="00804995">
      <w:pPr>
        <w:rPr>
          <w:sz w:val="22"/>
          <w:szCs w:val="22"/>
        </w:rPr>
      </w:pPr>
    </w:p>
    <w:p w14:paraId="622EE5B5" w14:textId="27175A4F" w:rsidR="00350FAA" w:rsidRPr="00804995" w:rsidRDefault="00D201E4" w:rsidP="00804995">
      <w:pPr>
        <w:rPr>
          <w:sz w:val="22"/>
          <w:szCs w:val="22"/>
        </w:rPr>
      </w:pPr>
      <w:r w:rsidRPr="00804995">
        <w:rPr>
          <w:sz w:val="22"/>
          <w:szCs w:val="22"/>
        </w:rPr>
        <w:t>P</w:t>
      </w:r>
      <w:bookmarkEnd w:id="0"/>
      <w:r w:rsidR="00FB4839" w:rsidRPr="00804995">
        <w:rPr>
          <w:sz w:val="22"/>
          <w:szCs w:val="22"/>
        </w:rPr>
        <w:t>arašas</w:t>
      </w:r>
      <w:r w:rsidR="00350FAA" w:rsidRPr="00804995">
        <w:rPr>
          <w:sz w:val="22"/>
          <w:szCs w:val="22"/>
        </w:rPr>
        <w:t>_______________________</w:t>
      </w:r>
      <w:r w:rsidR="00350FAA" w:rsidRPr="00804995">
        <w:rPr>
          <w:sz w:val="22"/>
          <w:szCs w:val="22"/>
        </w:rPr>
        <w:tab/>
      </w:r>
      <w:r w:rsidR="00804995">
        <w:rPr>
          <w:sz w:val="22"/>
          <w:szCs w:val="22"/>
        </w:rPr>
        <w:tab/>
      </w:r>
      <w:r w:rsidR="00804995">
        <w:rPr>
          <w:sz w:val="22"/>
          <w:szCs w:val="22"/>
        </w:rPr>
        <w:tab/>
      </w:r>
      <w:r w:rsidR="00350FAA" w:rsidRPr="00804995">
        <w:rPr>
          <w:sz w:val="22"/>
          <w:szCs w:val="22"/>
        </w:rPr>
        <w:tab/>
        <w:t>___________________________</w:t>
      </w:r>
    </w:p>
    <w:sectPr w:rsidR="00350FAA" w:rsidRPr="00804995">
      <w:footnotePr>
        <w:numRestart w:val="eachPage"/>
      </w:footnotePr>
      <w:endnotePr>
        <w:numFmt w:val="decimal"/>
        <w:numStart w:val="0"/>
      </w:endnotePr>
      <w:pgSz w:w="11900" w:h="16832"/>
      <w:pgMar w:top="1440" w:right="1440" w:bottom="1440" w:left="1440" w:header="1798" w:footer="1798"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937BB"/>
    <w:multiLevelType w:val="multilevel"/>
    <w:tmpl w:val="01B2600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Pr>
  <w:endnotePr>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FA"/>
    <w:rsid w:val="00041A34"/>
    <w:rsid w:val="00092A1A"/>
    <w:rsid w:val="001D386D"/>
    <w:rsid w:val="001E23E4"/>
    <w:rsid w:val="001E5996"/>
    <w:rsid w:val="00214661"/>
    <w:rsid w:val="00256AE4"/>
    <w:rsid w:val="002B1CBB"/>
    <w:rsid w:val="002C0378"/>
    <w:rsid w:val="00321560"/>
    <w:rsid w:val="00322360"/>
    <w:rsid w:val="00327BE6"/>
    <w:rsid w:val="00340BDA"/>
    <w:rsid w:val="0034284D"/>
    <w:rsid w:val="00350FAA"/>
    <w:rsid w:val="00364D01"/>
    <w:rsid w:val="003B3ACE"/>
    <w:rsid w:val="003B516D"/>
    <w:rsid w:val="004125FE"/>
    <w:rsid w:val="00455B28"/>
    <w:rsid w:val="00473E4F"/>
    <w:rsid w:val="0053432E"/>
    <w:rsid w:val="00540908"/>
    <w:rsid w:val="00544198"/>
    <w:rsid w:val="005519BD"/>
    <w:rsid w:val="005A2EE6"/>
    <w:rsid w:val="005C5D29"/>
    <w:rsid w:val="005D42EB"/>
    <w:rsid w:val="006328DE"/>
    <w:rsid w:val="00663FFA"/>
    <w:rsid w:val="006B1CC8"/>
    <w:rsid w:val="006B408E"/>
    <w:rsid w:val="006D4584"/>
    <w:rsid w:val="00701389"/>
    <w:rsid w:val="00702713"/>
    <w:rsid w:val="007223DE"/>
    <w:rsid w:val="007623F7"/>
    <w:rsid w:val="0076638A"/>
    <w:rsid w:val="00792C7C"/>
    <w:rsid w:val="007A1015"/>
    <w:rsid w:val="007A4479"/>
    <w:rsid w:val="007D223B"/>
    <w:rsid w:val="00804995"/>
    <w:rsid w:val="00832A84"/>
    <w:rsid w:val="008C02A2"/>
    <w:rsid w:val="008C5A74"/>
    <w:rsid w:val="0091448E"/>
    <w:rsid w:val="00916DD1"/>
    <w:rsid w:val="00942BA8"/>
    <w:rsid w:val="00977654"/>
    <w:rsid w:val="00985277"/>
    <w:rsid w:val="00985F87"/>
    <w:rsid w:val="00997810"/>
    <w:rsid w:val="009C5D50"/>
    <w:rsid w:val="009F14F5"/>
    <w:rsid w:val="00A62FD1"/>
    <w:rsid w:val="00A77E62"/>
    <w:rsid w:val="00B030CF"/>
    <w:rsid w:val="00B07969"/>
    <w:rsid w:val="00B215AE"/>
    <w:rsid w:val="00B23EA9"/>
    <w:rsid w:val="00B700B7"/>
    <w:rsid w:val="00BA43D6"/>
    <w:rsid w:val="00C21C69"/>
    <w:rsid w:val="00C76B75"/>
    <w:rsid w:val="00CD1EDB"/>
    <w:rsid w:val="00D201E4"/>
    <w:rsid w:val="00DA661B"/>
    <w:rsid w:val="00DE0453"/>
    <w:rsid w:val="00DF5C45"/>
    <w:rsid w:val="00DF750A"/>
    <w:rsid w:val="00E05869"/>
    <w:rsid w:val="00E25A63"/>
    <w:rsid w:val="00EB257D"/>
    <w:rsid w:val="00EC206F"/>
    <w:rsid w:val="00EC58E8"/>
    <w:rsid w:val="00F2167F"/>
    <w:rsid w:val="00F8576B"/>
    <w:rsid w:val="00FB4839"/>
    <w:rsid w:val="00FC11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3205"/>
  <w15:chartTrackingRefBased/>
  <w15:docId w15:val="{6F52FA5D-B533-3E42-ACA1-1C0E1A63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3">
    <w:name w:val="heading 3"/>
    <w:basedOn w:val="Normal"/>
    <w:next w:val="Normal"/>
    <w:link w:val="Heading3Char"/>
    <w:unhideWhenUsed/>
    <w:qFormat/>
    <w:rsid w:val="00364D0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EE6"/>
    <w:rPr>
      <w:color w:val="0000FF"/>
      <w:u w:val="single"/>
    </w:rPr>
  </w:style>
  <w:style w:type="character" w:styleId="FollowedHyperlink">
    <w:name w:val="FollowedHyperlink"/>
    <w:rsid w:val="005A2EE6"/>
    <w:rPr>
      <w:color w:val="800080"/>
      <w:u w:val="single"/>
    </w:rPr>
  </w:style>
  <w:style w:type="character" w:customStyle="1" w:styleId="Heading3Char">
    <w:name w:val="Heading 3 Char"/>
    <w:link w:val="Heading3"/>
    <w:rsid w:val="00364D01"/>
    <w:rPr>
      <w:rFonts w:ascii="Calibri Light" w:eastAsia="Times New Roman" w:hAnsi="Calibri Light" w:cs="Times New Roman"/>
      <w:b/>
      <w:bCs/>
      <w:sz w:val="26"/>
      <w:szCs w:val="26"/>
      <w:lang w:val="lt-LT" w:eastAsia="lt-LT"/>
    </w:rPr>
  </w:style>
  <w:style w:type="paragraph" w:styleId="ListParagraph">
    <w:name w:val="List Paragraph"/>
    <w:basedOn w:val="Normal"/>
    <w:uiPriority w:val="34"/>
    <w:qFormat/>
    <w:rsid w:val="00DF750A"/>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0420">
      <w:bodyDiv w:val="1"/>
      <w:marLeft w:val="0"/>
      <w:marRight w:val="0"/>
      <w:marTop w:val="0"/>
      <w:marBottom w:val="0"/>
      <w:divBdr>
        <w:top w:val="none" w:sz="0" w:space="0" w:color="auto"/>
        <w:left w:val="none" w:sz="0" w:space="0" w:color="auto"/>
        <w:bottom w:val="none" w:sz="0" w:space="0" w:color="auto"/>
        <w:right w:val="none" w:sz="0" w:space="0" w:color="auto"/>
      </w:divBdr>
    </w:div>
    <w:div w:id="1307659292">
      <w:bodyDiv w:val="1"/>
      <w:marLeft w:val="0"/>
      <w:marRight w:val="0"/>
      <w:marTop w:val="0"/>
      <w:marBottom w:val="0"/>
      <w:divBdr>
        <w:top w:val="none" w:sz="0" w:space="0" w:color="auto"/>
        <w:left w:val="none" w:sz="0" w:space="0" w:color="auto"/>
        <w:bottom w:val="none" w:sz="0" w:space="0" w:color="auto"/>
        <w:right w:val="none" w:sz="0" w:space="0" w:color="auto"/>
      </w:divBdr>
    </w:div>
    <w:div w:id="14412949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iic.net/ViewPage.cfm?article_id=14&amp;plg=21&amp;slg=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3824</Words>
  <Characters>2181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AUTORINĖ SUTARTIS</vt:lpstr>
    </vt:vector>
  </TitlesOfParts>
  <Company>LAL</Company>
  <LinksUpToDate>false</LinksUpToDate>
  <CharactersWithSpaces>5994</CharactersWithSpaces>
  <SharedDoc>false</SharedDoc>
  <HLinks>
    <vt:vector size="6" baseType="variant">
      <vt:variant>
        <vt:i4>7471173</vt:i4>
      </vt:variant>
      <vt:variant>
        <vt:i4>0</vt:i4>
      </vt:variant>
      <vt:variant>
        <vt:i4>0</vt:i4>
      </vt:variant>
      <vt:variant>
        <vt:i4>5</vt:i4>
      </vt:variant>
      <vt:variant>
        <vt:lpwstr>http://aiic.net/ViewPage.cfm?article_id=14&amp;plg=21&amp;slg=1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dc:title>
  <dc:subject/>
  <dc:creator>AcerJS</dc:creator>
  <cp:keywords/>
  <dc:description/>
  <cp:lastModifiedBy>lina1174@gmail.com</cp:lastModifiedBy>
  <cp:revision>3</cp:revision>
  <cp:lastPrinted>2001-02-15T13:26:00Z</cp:lastPrinted>
  <dcterms:created xsi:type="dcterms:W3CDTF">2022-03-16T10:34:00Z</dcterms:created>
  <dcterms:modified xsi:type="dcterms:W3CDTF">2022-03-16T10:34:00Z</dcterms:modified>
</cp:coreProperties>
</file>