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1D753" w14:textId="16CF974D" w:rsidR="00AA2237" w:rsidRDefault="00AA2237" w:rsidP="00E25818">
      <w:pPr>
        <w:tabs>
          <w:tab w:val="left" w:pos="1276"/>
        </w:tabs>
        <w:suppressAutoHyphens/>
        <w:overflowPunct/>
        <w:autoSpaceDE/>
        <w:adjustRightInd/>
        <w:jc w:val="center"/>
        <w:rPr>
          <w:rFonts w:eastAsia="Calibri"/>
          <w:b/>
          <w:sz w:val="22"/>
          <w:szCs w:val="22"/>
          <w:lang w:val="lt-LT"/>
        </w:rPr>
      </w:pPr>
      <w:r w:rsidRPr="00241104">
        <w:rPr>
          <w:rFonts w:eastAsia="Calibri"/>
          <w:b/>
          <w:sz w:val="22"/>
          <w:szCs w:val="22"/>
          <w:lang w:val="lt-LT"/>
        </w:rPr>
        <w:t>PIRKIMO – PARDAVIMO SUTARTIS</w:t>
      </w:r>
    </w:p>
    <w:p w14:paraId="60CA6D4E" w14:textId="77777777" w:rsidR="00687CBA" w:rsidRDefault="00E25818" w:rsidP="00687CBA">
      <w:pPr>
        <w:tabs>
          <w:tab w:val="left" w:pos="142"/>
          <w:tab w:val="left" w:pos="1276"/>
        </w:tabs>
        <w:suppressAutoHyphens/>
        <w:overflowPunct/>
        <w:autoSpaceDE/>
        <w:adjustRightInd/>
        <w:ind w:right="-846"/>
        <w:rPr>
          <w:rFonts w:eastAsia="Calibri"/>
          <w:sz w:val="22"/>
          <w:szCs w:val="22"/>
          <w:lang w:val="lt-LT"/>
        </w:rPr>
      </w:pPr>
      <w:r>
        <w:rPr>
          <w:rFonts w:eastAsia="Calibri"/>
          <w:sz w:val="22"/>
          <w:szCs w:val="22"/>
          <w:lang w:val="lt-LT"/>
        </w:rPr>
        <w:t xml:space="preserve">                                                                     </w:t>
      </w:r>
      <w:r w:rsidR="00AA2237" w:rsidRPr="00241104">
        <w:rPr>
          <w:rFonts w:eastAsia="Calibri"/>
          <w:sz w:val="22"/>
          <w:szCs w:val="22"/>
          <w:lang w:val="lt-LT"/>
        </w:rPr>
        <w:t>20</w:t>
      </w:r>
      <w:r w:rsidR="00CD58B8">
        <w:rPr>
          <w:rFonts w:eastAsia="Calibri"/>
          <w:sz w:val="22"/>
          <w:szCs w:val="22"/>
          <w:lang w:val="lt-LT"/>
        </w:rPr>
        <w:t>2</w:t>
      </w:r>
      <w:r w:rsidR="00B56044">
        <w:rPr>
          <w:rFonts w:eastAsia="Calibri"/>
          <w:sz w:val="22"/>
          <w:szCs w:val="22"/>
          <w:lang w:val="lt-LT"/>
        </w:rPr>
        <w:t>2</w:t>
      </w:r>
      <w:r w:rsidR="00AA2237" w:rsidRPr="00241104">
        <w:rPr>
          <w:rFonts w:eastAsia="Calibri"/>
          <w:sz w:val="22"/>
          <w:szCs w:val="22"/>
          <w:lang w:val="lt-LT"/>
        </w:rPr>
        <w:t xml:space="preserve"> m. </w:t>
      </w:r>
      <w:r w:rsidR="006C496D">
        <w:rPr>
          <w:rFonts w:eastAsia="Calibri"/>
          <w:sz w:val="22"/>
          <w:szCs w:val="22"/>
          <w:lang w:val="lt-LT"/>
        </w:rPr>
        <w:t xml:space="preserve">kovo </w:t>
      </w:r>
      <w:r>
        <w:rPr>
          <w:rFonts w:eastAsia="Calibri"/>
          <w:sz w:val="22"/>
          <w:szCs w:val="22"/>
          <w:lang w:val="lt-LT"/>
        </w:rPr>
        <w:t>25</w:t>
      </w:r>
      <w:r w:rsidR="00AA2237" w:rsidRPr="00241104">
        <w:rPr>
          <w:rFonts w:eastAsia="Calibri"/>
          <w:sz w:val="22"/>
          <w:szCs w:val="22"/>
          <w:lang w:val="lt-LT"/>
        </w:rPr>
        <w:t xml:space="preserve"> d.</w:t>
      </w:r>
      <w:r w:rsidR="000A638A" w:rsidRPr="00241104">
        <w:rPr>
          <w:rFonts w:eastAsia="Calibri"/>
          <w:sz w:val="22"/>
          <w:szCs w:val="22"/>
          <w:lang w:val="lt-LT"/>
        </w:rPr>
        <w:t xml:space="preserve"> Nr. S6-</w:t>
      </w:r>
      <w:r w:rsidR="00687CBA">
        <w:rPr>
          <w:rFonts w:eastAsia="Calibri"/>
          <w:sz w:val="22"/>
          <w:szCs w:val="22"/>
          <w:lang w:val="lt-LT"/>
        </w:rPr>
        <w:t>36</w:t>
      </w:r>
    </w:p>
    <w:p w14:paraId="1FDCBD12" w14:textId="26DB7A4C" w:rsidR="00AA2237" w:rsidRPr="00241104" w:rsidRDefault="00687CBA" w:rsidP="00687CBA">
      <w:pPr>
        <w:tabs>
          <w:tab w:val="left" w:pos="142"/>
          <w:tab w:val="left" w:pos="1276"/>
        </w:tabs>
        <w:suppressAutoHyphens/>
        <w:overflowPunct/>
        <w:autoSpaceDE/>
        <w:adjustRightInd/>
        <w:ind w:right="-846"/>
        <w:rPr>
          <w:rFonts w:eastAsia="Calibri"/>
          <w:sz w:val="22"/>
          <w:szCs w:val="22"/>
          <w:lang w:val="lt-LT"/>
        </w:rPr>
      </w:pPr>
      <w:r>
        <w:rPr>
          <w:rFonts w:eastAsia="Calibri"/>
          <w:sz w:val="22"/>
          <w:szCs w:val="22"/>
          <w:lang w:val="lt-LT"/>
        </w:rPr>
        <w:t xml:space="preserve"> </w:t>
      </w: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t xml:space="preserve">                  </w:t>
      </w:r>
      <w:r w:rsidR="00934D08" w:rsidRPr="00241104">
        <w:rPr>
          <w:rFonts w:eastAsia="Calibri"/>
          <w:sz w:val="22"/>
          <w:szCs w:val="22"/>
          <w:lang w:val="lt-LT"/>
        </w:rPr>
        <w:t>Klaipėda</w:t>
      </w:r>
    </w:p>
    <w:p w14:paraId="724E1DC6" w14:textId="77777777" w:rsidR="00AA2237" w:rsidRPr="00241104" w:rsidRDefault="00AA2237" w:rsidP="00342C2A">
      <w:pPr>
        <w:tabs>
          <w:tab w:val="left" w:pos="709"/>
        </w:tabs>
        <w:suppressAutoHyphens/>
        <w:overflowPunct/>
        <w:autoSpaceDE/>
        <w:adjustRightInd/>
        <w:ind w:left="709" w:hanging="709"/>
        <w:jc w:val="center"/>
        <w:rPr>
          <w:rFonts w:eastAsia="Calibri"/>
          <w:sz w:val="22"/>
          <w:szCs w:val="22"/>
          <w:lang w:val="lt-LT"/>
        </w:rPr>
      </w:pPr>
    </w:p>
    <w:p w14:paraId="11D817B5" w14:textId="77777777" w:rsidR="00A962DD" w:rsidRPr="00D96F8B" w:rsidRDefault="00B43A91" w:rsidP="00241104">
      <w:pPr>
        <w:pStyle w:val="Footer"/>
        <w:tabs>
          <w:tab w:val="left" w:pos="720"/>
        </w:tabs>
        <w:overflowPunct/>
        <w:autoSpaceDE/>
        <w:adjustRightInd/>
        <w:jc w:val="both"/>
        <w:rPr>
          <w:rFonts w:ascii="Times New Roman" w:hAnsi="Times New Roman"/>
          <w:sz w:val="24"/>
          <w:szCs w:val="24"/>
          <w:lang w:val="lt-LT"/>
        </w:rPr>
      </w:pPr>
      <w:bookmarkStart w:id="0" w:name="_Hlk8981309"/>
      <w:r w:rsidRPr="00241104">
        <w:rPr>
          <w:rFonts w:ascii="Times New Roman" w:hAnsi="Times New Roman"/>
          <w:b/>
          <w:sz w:val="22"/>
          <w:szCs w:val="22"/>
          <w:lang w:val="lt-LT"/>
        </w:rPr>
        <w:tab/>
      </w:r>
      <w:r w:rsidR="0008138F" w:rsidRPr="00D96F8B">
        <w:rPr>
          <w:rFonts w:ascii="Times New Roman" w:hAnsi="Times New Roman"/>
          <w:b/>
          <w:sz w:val="24"/>
          <w:szCs w:val="24"/>
          <w:lang w:val="lt-LT"/>
        </w:rPr>
        <w:t xml:space="preserve">VšĮ Jūrininkų sveikatos priežiūros centras </w:t>
      </w:r>
      <w:r w:rsidR="0008138F" w:rsidRPr="00215115">
        <w:rPr>
          <w:rFonts w:ascii="Times New Roman" w:hAnsi="Times New Roman"/>
          <w:bCs/>
          <w:sz w:val="24"/>
          <w:szCs w:val="24"/>
          <w:lang w:val="lt-LT"/>
        </w:rPr>
        <w:t xml:space="preserve">(toliau – </w:t>
      </w:r>
      <w:r w:rsidR="0008138F" w:rsidRPr="00215115">
        <w:rPr>
          <w:rFonts w:ascii="Times New Roman" w:hAnsi="Times New Roman"/>
          <w:bCs/>
          <w:i/>
          <w:sz w:val="24"/>
          <w:szCs w:val="24"/>
          <w:lang w:val="lt-LT"/>
        </w:rPr>
        <w:t>Pirkėjas</w:t>
      </w:r>
      <w:r w:rsidR="0008138F" w:rsidRPr="00215115">
        <w:rPr>
          <w:rFonts w:ascii="Times New Roman" w:hAnsi="Times New Roman"/>
          <w:bCs/>
          <w:sz w:val="24"/>
          <w:szCs w:val="24"/>
          <w:lang w:val="lt-LT"/>
        </w:rPr>
        <w:t>),</w:t>
      </w:r>
      <w:r w:rsidR="0008138F" w:rsidRPr="00D96F8B">
        <w:rPr>
          <w:rFonts w:ascii="Times New Roman" w:hAnsi="Times New Roman"/>
          <w:b/>
          <w:sz w:val="24"/>
          <w:szCs w:val="24"/>
          <w:lang w:val="lt-LT"/>
        </w:rPr>
        <w:t xml:space="preserve"> </w:t>
      </w:r>
      <w:r w:rsidR="0008138F" w:rsidRPr="00D96F8B">
        <w:rPr>
          <w:rFonts w:ascii="Times New Roman" w:hAnsi="Times New Roman"/>
          <w:sz w:val="24"/>
          <w:szCs w:val="24"/>
          <w:lang w:val="lt-LT"/>
        </w:rPr>
        <w:t xml:space="preserve">atstovaujamas vyriausiojo gydytojo Sauliaus Dabravalskio, veikiančio pagal įstaigos įstatus </w:t>
      </w:r>
      <w:bookmarkEnd w:id="0"/>
      <w:r w:rsidR="00AA2237" w:rsidRPr="00D96F8B">
        <w:rPr>
          <w:rFonts w:ascii="Times New Roman" w:hAnsi="Times New Roman"/>
          <w:sz w:val="24"/>
          <w:szCs w:val="24"/>
          <w:lang w:val="lt-LT"/>
        </w:rPr>
        <w:t xml:space="preserve">(toliau sutartyje vadinama – Pirkėjas arba Perkančioji organizacija), ir </w:t>
      </w:r>
    </w:p>
    <w:p w14:paraId="615D4BE6" w14:textId="75C06605" w:rsidR="00E25818" w:rsidRPr="00D96F8B" w:rsidRDefault="00E25818" w:rsidP="00241104">
      <w:pPr>
        <w:pStyle w:val="Footer"/>
        <w:tabs>
          <w:tab w:val="left" w:pos="720"/>
        </w:tabs>
        <w:overflowPunct/>
        <w:autoSpaceDE/>
        <w:adjustRightInd/>
        <w:jc w:val="both"/>
        <w:rPr>
          <w:rFonts w:ascii="Times New Roman" w:hAnsi="Times New Roman"/>
          <w:sz w:val="24"/>
          <w:szCs w:val="24"/>
          <w:lang w:val="lt-LT"/>
        </w:rPr>
      </w:pPr>
      <w:r w:rsidRPr="00D96F8B">
        <w:rPr>
          <w:rFonts w:ascii="Times New Roman" w:hAnsi="Times New Roman"/>
          <w:b/>
          <w:bCs/>
          <w:sz w:val="24"/>
          <w:szCs w:val="24"/>
          <w:lang w:val="lt-LT"/>
        </w:rPr>
        <w:tab/>
      </w:r>
      <w:r w:rsidR="00A962DD" w:rsidRPr="00D96F8B">
        <w:rPr>
          <w:rFonts w:ascii="Times New Roman" w:hAnsi="Times New Roman"/>
          <w:b/>
          <w:sz w:val="24"/>
          <w:szCs w:val="24"/>
          <w:lang w:val="lt-LT"/>
        </w:rPr>
        <w:t>UAB „</w:t>
      </w:r>
      <w:r w:rsidR="003F31D1" w:rsidRPr="00D96F8B">
        <w:rPr>
          <w:rFonts w:ascii="Times New Roman" w:hAnsi="Times New Roman"/>
          <w:b/>
          <w:sz w:val="24"/>
          <w:szCs w:val="24"/>
          <w:lang w:val="lt-LT"/>
        </w:rPr>
        <w:t>Skirgesa</w:t>
      </w:r>
      <w:r w:rsidR="00A962DD" w:rsidRPr="00D96F8B">
        <w:rPr>
          <w:rFonts w:ascii="Times New Roman" w:hAnsi="Times New Roman"/>
          <w:b/>
          <w:sz w:val="24"/>
          <w:szCs w:val="24"/>
          <w:lang w:val="lt-LT"/>
        </w:rPr>
        <w:t>“</w:t>
      </w:r>
      <w:r w:rsidR="00A962DD" w:rsidRPr="00D96F8B">
        <w:rPr>
          <w:rFonts w:ascii="Times New Roman" w:hAnsi="Times New Roman"/>
          <w:sz w:val="24"/>
          <w:szCs w:val="24"/>
          <w:lang w:val="lt-LT"/>
        </w:rPr>
        <w:t xml:space="preserve">, </w:t>
      </w:r>
      <w:r w:rsidR="00D96F8B" w:rsidRPr="00D96F8B">
        <w:rPr>
          <w:rFonts w:ascii="Times New Roman" w:hAnsi="Times New Roman"/>
          <w:sz w:val="24"/>
          <w:szCs w:val="24"/>
          <w:lang w:val="lt-LT"/>
        </w:rPr>
        <w:t>atstovaujama direktoriaus Skirmanto Akelio</w:t>
      </w:r>
      <w:r w:rsidR="00A962DD" w:rsidRPr="00D96F8B">
        <w:rPr>
          <w:rFonts w:ascii="Times New Roman" w:hAnsi="Times New Roman"/>
          <w:sz w:val="24"/>
          <w:szCs w:val="24"/>
          <w:lang w:val="lt-LT"/>
        </w:rPr>
        <w:t>,</w:t>
      </w:r>
      <w:r w:rsidR="00A962DD" w:rsidRPr="00D96F8B">
        <w:rPr>
          <w:rFonts w:ascii="Times New Roman" w:hAnsi="Times New Roman"/>
          <w:sz w:val="24"/>
          <w:szCs w:val="24"/>
        </w:rPr>
        <w:t xml:space="preserve"> </w:t>
      </w:r>
      <w:r w:rsidR="00A962DD" w:rsidRPr="00D96F8B">
        <w:rPr>
          <w:rFonts w:ascii="Times New Roman" w:hAnsi="Times New Roman"/>
          <w:sz w:val="24"/>
          <w:szCs w:val="24"/>
          <w:lang w:val="lt-LT"/>
        </w:rPr>
        <w:t>veikiančio pagal įmonės įstatus</w:t>
      </w:r>
      <w:r w:rsidR="00AA2237" w:rsidRPr="00D96F8B">
        <w:rPr>
          <w:rFonts w:ascii="Times New Roman" w:hAnsi="Times New Roman"/>
          <w:sz w:val="24"/>
          <w:szCs w:val="24"/>
          <w:lang w:val="lt-LT"/>
        </w:rPr>
        <w:t xml:space="preserve"> (toliau sutartyje – </w:t>
      </w:r>
      <w:r w:rsidR="00AA2237" w:rsidRPr="00215115">
        <w:rPr>
          <w:rFonts w:ascii="Times New Roman" w:hAnsi="Times New Roman"/>
          <w:i/>
          <w:iCs/>
          <w:sz w:val="24"/>
          <w:szCs w:val="24"/>
          <w:lang w:val="lt-LT"/>
        </w:rPr>
        <w:t>Pardavėjas</w:t>
      </w:r>
      <w:r w:rsidR="00AA2237" w:rsidRPr="00D96F8B">
        <w:rPr>
          <w:rFonts w:ascii="Times New Roman" w:hAnsi="Times New Roman"/>
          <w:sz w:val="24"/>
          <w:szCs w:val="24"/>
          <w:lang w:val="lt-LT"/>
        </w:rPr>
        <w:t xml:space="preserve">), </w:t>
      </w:r>
    </w:p>
    <w:p w14:paraId="39D924A6" w14:textId="53359616" w:rsidR="00AA2237" w:rsidRPr="00241104" w:rsidRDefault="00E25818" w:rsidP="00241104">
      <w:pPr>
        <w:pStyle w:val="Footer"/>
        <w:tabs>
          <w:tab w:val="left" w:pos="720"/>
        </w:tabs>
        <w:overflowPunct/>
        <w:autoSpaceDE/>
        <w:adjustRightInd/>
        <w:jc w:val="both"/>
        <w:rPr>
          <w:rFonts w:ascii="Times New Roman" w:hAnsi="Times New Roman"/>
          <w:sz w:val="22"/>
          <w:szCs w:val="22"/>
          <w:lang w:val="lt-LT"/>
        </w:rPr>
      </w:pPr>
      <w:r>
        <w:rPr>
          <w:rFonts w:ascii="Times New Roman" w:hAnsi="Times New Roman"/>
          <w:sz w:val="22"/>
          <w:szCs w:val="22"/>
          <w:lang w:val="lt-LT"/>
        </w:rPr>
        <w:tab/>
      </w:r>
      <w:r w:rsidR="00AA2237" w:rsidRPr="00241104">
        <w:rPr>
          <w:rFonts w:ascii="Times New Roman" w:hAnsi="Times New Roman"/>
          <w:sz w:val="22"/>
          <w:szCs w:val="22"/>
          <w:lang w:val="lt-LT"/>
        </w:rPr>
        <w:t xml:space="preserve">toliau kartu sutartyje vadinamos Šalimis, o kiekviena atskirai Šalimi, sudarėme šią </w:t>
      </w:r>
      <w:r w:rsidR="000228E1" w:rsidRPr="000228E1">
        <w:rPr>
          <w:rFonts w:ascii="Times New Roman" w:hAnsi="Times New Roman"/>
          <w:sz w:val="22"/>
          <w:szCs w:val="22"/>
          <w:lang w:val="lt-LT"/>
        </w:rPr>
        <w:t>Vienkartinių stomatologinių instrumentų</w:t>
      </w:r>
      <w:r w:rsidR="000228E1">
        <w:rPr>
          <w:szCs w:val="24"/>
        </w:rPr>
        <w:t xml:space="preserve"> </w:t>
      </w:r>
      <w:r w:rsidR="00AA2237" w:rsidRPr="00241104">
        <w:rPr>
          <w:rFonts w:ascii="Times New Roman" w:hAnsi="Times New Roman"/>
          <w:sz w:val="22"/>
          <w:szCs w:val="22"/>
          <w:lang w:val="lt-LT"/>
        </w:rPr>
        <w:t>pirkimo</w:t>
      </w:r>
      <w:r w:rsidR="00A962DD">
        <w:rPr>
          <w:rFonts w:ascii="Times New Roman" w:hAnsi="Times New Roman"/>
          <w:sz w:val="22"/>
          <w:szCs w:val="22"/>
          <w:lang w:val="lt-LT"/>
        </w:rPr>
        <w:t xml:space="preserve"> – </w:t>
      </w:r>
      <w:r w:rsidR="00AA2237" w:rsidRPr="00241104">
        <w:rPr>
          <w:rFonts w:ascii="Times New Roman" w:hAnsi="Times New Roman"/>
          <w:sz w:val="22"/>
          <w:szCs w:val="22"/>
          <w:lang w:val="lt-LT"/>
        </w:rPr>
        <w:t>pardavimo sutartį (toliau vadinama – Sutartis) ir susitarėme dėl toliau išvardintų sąlygų:</w:t>
      </w:r>
    </w:p>
    <w:p w14:paraId="33770A7D" w14:textId="77777777" w:rsidR="000A638A" w:rsidRPr="00241104" w:rsidRDefault="000A638A" w:rsidP="00AA2237">
      <w:pPr>
        <w:pStyle w:val="Footer"/>
        <w:tabs>
          <w:tab w:val="left" w:pos="720"/>
        </w:tabs>
        <w:overflowPunct/>
        <w:autoSpaceDE/>
        <w:adjustRightInd/>
        <w:jc w:val="both"/>
        <w:rPr>
          <w:rFonts w:ascii="Times New Roman" w:hAnsi="Times New Roman"/>
          <w:sz w:val="22"/>
          <w:szCs w:val="22"/>
          <w:lang w:val="lt-LT"/>
        </w:rPr>
      </w:pPr>
    </w:p>
    <w:p w14:paraId="27773E7F" w14:textId="77777777" w:rsidR="00AA2237" w:rsidRPr="00241104" w:rsidRDefault="00AA2237" w:rsidP="00AA2237">
      <w:pPr>
        <w:pStyle w:val="Footer"/>
        <w:numPr>
          <w:ilvl w:val="0"/>
          <w:numId w:val="1"/>
        </w:numPr>
        <w:tabs>
          <w:tab w:val="left" w:pos="720"/>
        </w:tabs>
        <w:overflowPunct/>
        <w:autoSpaceDE/>
        <w:adjustRightInd/>
        <w:jc w:val="center"/>
        <w:rPr>
          <w:rFonts w:ascii="Times New Roman" w:hAnsi="Times New Roman"/>
          <w:sz w:val="22"/>
          <w:szCs w:val="22"/>
          <w:lang w:val="lt-LT"/>
        </w:rPr>
      </w:pPr>
      <w:r w:rsidRPr="00241104">
        <w:rPr>
          <w:rFonts w:ascii="Times New Roman" w:hAnsi="Times New Roman"/>
          <w:b/>
          <w:sz w:val="22"/>
          <w:szCs w:val="22"/>
          <w:lang w:val="lt-LT"/>
        </w:rPr>
        <w:t>SUTARTIES OBJEKTAS</w:t>
      </w:r>
    </w:p>
    <w:p w14:paraId="755C987A" w14:textId="6201CE5D" w:rsidR="00AA2237" w:rsidRPr="00241104" w:rsidRDefault="00AA2237" w:rsidP="00BC46FB">
      <w:pPr>
        <w:ind w:firstLine="851"/>
        <w:jc w:val="both"/>
        <w:rPr>
          <w:sz w:val="22"/>
          <w:szCs w:val="22"/>
          <w:lang w:val="lt-LT"/>
        </w:rPr>
      </w:pPr>
      <w:r w:rsidRPr="00241104">
        <w:rPr>
          <w:sz w:val="22"/>
          <w:szCs w:val="22"/>
          <w:lang w:val="lt-LT"/>
        </w:rPr>
        <w:t xml:space="preserve">1.1. Pardavėjas įsipareigoja pagal parduoti, pristatyti Pirkėjui </w:t>
      </w:r>
      <w:r w:rsidR="000228E1" w:rsidRPr="000228E1">
        <w:rPr>
          <w:sz w:val="22"/>
          <w:szCs w:val="22"/>
          <w:lang w:val="lt-LT"/>
        </w:rPr>
        <w:t>Vienkartinius stomatologinių instrumentus</w:t>
      </w:r>
      <w:r w:rsidR="00070C14" w:rsidRPr="000228E1">
        <w:rPr>
          <w:sz w:val="22"/>
          <w:szCs w:val="22"/>
          <w:lang w:val="lt-LT"/>
        </w:rPr>
        <w:t>,</w:t>
      </w:r>
      <w:r w:rsidR="00070C14" w:rsidRPr="00241104">
        <w:rPr>
          <w:sz w:val="22"/>
          <w:szCs w:val="22"/>
          <w:lang w:val="lt-LT"/>
        </w:rPr>
        <w:t xml:space="preserve"> nurodytas Sutarties 1 priede </w:t>
      </w:r>
      <w:r w:rsidRPr="00241104">
        <w:rPr>
          <w:sz w:val="22"/>
          <w:szCs w:val="22"/>
          <w:lang w:val="lt-LT"/>
        </w:rPr>
        <w:t xml:space="preserve">(toliau </w:t>
      </w:r>
      <w:r w:rsidR="00B43A91" w:rsidRPr="00241104">
        <w:rPr>
          <w:sz w:val="22"/>
          <w:szCs w:val="22"/>
          <w:lang w:val="lt-LT"/>
        </w:rPr>
        <w:t>–</w:t>
      </w:r>
      <w:r w:rsidRPr="00241104">
        <w:rPr>
          <w:sz w:val="22"/>
          <w:szCs w:val="22"/>
          <w:lang w:val="lt-LT"/>
        </w:rPr>
        <w:t xml:space="preserve"> </w:t>
      </w:r>
      <w:r w:rsidR="00B43A91" w:rsidRPr="00241104">
        <w:rPr>
          <w:sz w:val="22"/>
          <w:szCs w:val="22"/>
          <w:lang w:val="lt-LT"/>
        </w:rPr>
        <w:t>p</w:t>
      </w:r>
      <w:r w:rsidRPr="00241104">
        <w:rPr>
          <w:sz w:val="22"/>
          <w:szCs w:val="22"/>
          <w:lang w:val="lt-LT"/>
        </w:rPr>
        <w:t>rek</w:t>
      </w:r>
      <w:r w:rsidR="00B43A91" w:rsidRPr="00241104">
        <w:rPr>
          <w:sz w:val="22"/>
          <w:szCs w:val="22"/>
          <w:lang w:val="lt-LT"/>
        </w:rPr>
        <w:t>e</w:t>
      </w:r>
      <w:r w:rsidRPr="00241104">
        <w:rPr>
          <w:sz w:val="22"/>
          <w:szCs w:val="22"/>
          <w:lang w:val="lt-LT"/>
        </w:rPr>
        <w:t>s), o Pirkėjas įsipareigoja jas priimti ir atsiskaityti su Pardavėju Sutartyje nustatyta tvarka.</w:t>
      </w:r>
    </w:p>
    <w:p w14:paraId="026FF992" w14:textId="027509A1" w:rsidR="00AA2237" w:rsidRPr="00241104" w:rsidRDefault="00010E01" w:rsidP="00010E01">
      <w:pPr>
        <w:pStyle w:val="BodyText1"/>
        <w:tabs>
          <w:tab w:val="left" w:pos="851"/>
        </w:tabs>
        <w:spacing w:line="240" w:lineRule="auto"/>
        <w:ind w:firstLine="0"/>
        <w:rPr>
          <w:rFonts w:ascii="Times New Roman" w:hAnsi="Times New Roman"/>
          <w:sz w:val="22"/>
          <w:szCs w:val="22"/>
        </w:rPr>
      </w:pPr>
      <w:r w:rsidRPr="00241104">
        <w:rPr>
          <w:rFonts w:ascii="Times New Roman" w:hAnsi="Times New Roman"/>
          <w:sz w:val="22"/>
          <w:szCs w:val="22"/>
        </w:rPr>
        <w:tab/>
      </w:r>
      <w:r w:rsidR="00AA2237" w:rsidRPr="00241104">
        <w:rPr>
          <w:rFonts w:ascii="Times New Roman" w:hAnsi="Times New Roman"/>
          <w:sz w:val="22"/>
          <w:szCs w:val="22"/>
        </w:rPr>
        <w:t>1.</w:t>
      </w:r>
      <w:r w:rsidRPr="00241104">
        <w:rPr>
          <w:rFonts w:ascii="Times New Roman" w:hAnsi="Times New Roman"/>
          <w:sz w:val="22"/>
          <w:szCs w:val="22"/>
        </w:rPr>
        <w:t>2</w:t>
      </w:r>
      <w:r w:rsidR="00AA2237" w:rsidRPr="00241104">
        <w:rPr>
          <w:rFonts w:ascii="Times New Roman" w:hAnsi="Times New Roman"/>
          <w:sz w:val="22"/>
          <w:szCs w:val="22"/>
        </w:rPr>
        <w:t xml:space="preserve">. </w:t>
      </w:r>
      <w:r w:rsidR="00036D9F" w:rsidRPr="00241104">
        <w:rPr>
          <w:rFonts w:ascii="Times New Roman" w:hAnsi="Times New Roman"/>
          <w:sz w:val="22"/>
          <w:szCs w:val="22"/>
        </w:rPr>
        <w:t xml:space="preserve">Prekės bus perkamos pagal Pirkėjo poreikį, tačiau bendra pagal Sutartį užsakomų Prekių vertė per visą Sutarties galiojimo laikotarpį negali viršyti </w:t>
      </w:r>
      <w:r w:rsidR="00D96F8B" w:rsidRPr="00D96F8B">
        <w:rPr>
          <w:rFonts w:ascii="Times New Roman" w:hAnsi="Times New Roman"/>
          <w:b/>
          <w:bCs/>
          <w:sz w:val="22"/>
          <w:szCs w:val="22"/>
        </w:rPr>
        <w:t>1693,20</w:t>
      </w:r>
      <w:r w:rsidR="00036D9F" w:rsidRPr="006C496D">
        <w:rPr>
          <w:rFonts w:ascii="Times New Roman" w:hAnsi="Times New Roman"/>
          <w:b/>
          <w:bCs/>
          <w:sz w:val="22"/>
          <w:szCs w:val="22"/>
        </w:rPr>
        <w:t xml:space="preserve"> E</w:t>
      </w:r>
      <w:r w:rsidR="00342C2A" w:rsidRPr="006C496D">
        <w:rPr>
          <w:rFonts w:ascii="Times New Roman" w:hAnsi="Times New Roman"/>
          <w:b/>
          <w:bCs/>
          <w:sz w:val="22"/>
          <w:szCs w:val="22"/>
        </w:rPr>
        <w:t>ur</w:t>
      </w:r>
      <w:r w:rsidR="00036D9F" w:rsidRPr="006C496D">
        <w:rPr>
          <w:rFonts w:ascii="Times New Roman" w:hAnsi="Times New Roman"/>
          <w:sz w:val="22"/>
          <w:szCs w:val="22"/>
        </w:rPr>
        <w:t xml:space="preserve"> </w:t>
      </w:r>
      <w:r w:rsidR="00E25818">
        <w:rPr>
          <w:rFonts w:ascii="Times New Roman" w:hAnsi="Times New Roman"/>
          <w:sz w:val="22"/>
          <w:szCs w:val="22"/>
        </w:rPr>
        <w:t>(</w:t>
      </w:r>
      <w:r w:rsidR="00D96F8B" w:rsidRPr="00D96F8B">
        <w:rPr>
          <w:rFonts w:ascii="Times New Roman" w:hAnsi="Times New Roman"/>
          <w:i/>
          <w:iCs/>
          <w:sz w:val="22"/>
          <w:szCs w:val="22"/>
        </w:rPr>
        <w:t>vienas</w:t>
      </w:r>
      <w:r w:rsidR="006C496D" w:rsidRPr="00D96F8B">
        <w:rPr>
          <w:rFonts w:ascii="Times New Roman" w:hAnsi="Times New Roman"/>
          <w:i/>
          <w:iCs/>
          <w:sz w:val="22"/>
          <w:szCs w:val="22"/>
        </w:rPr>
        <w:t xml:space="preserve"> </w:t>
      </w:r>
      <w:r w:rsidR="006C496D">
        <w:rPr>
          <w:rFonts w:ascii="Times New Roman" w:hAnsi="Times New Roman"/>
          <w:i/>
          <w:sz w:val="22"/>
          <w:szCs w:val="22"/>
        </w:rPr>
        <w:t>tūkstan</w:t>
      </w:r>
      <w:r w:rsidR="00D96F8B">
        <w:rPr>
          <w:rFonts w:ascii="Times New Roman" w:hAnsi="Times New Roman"/>
          <w:i/>
          <w:sz w:val="22"/>
          <w:szCs w:val="22"/>
        </w:rPr>
        <w:t>tis</w:t>
      </w:r>
      <w:r w:rsidR="006C496D">
        <w:rPr>
          <w:rFonts w:ascii="Times New Roman" w:hAnsi="Times New Roman"/>
          <w:i/>
          <w:sz w:val="22"/>
          <w:szCs w:val="22"/>
        </w:rPr>
        <w:t xml:space="preserve"> </w:t>
      </w:r>
      <w:r w:rsidR="00D96F8B">
        <w:rPr>
          <w:rFonts w:ascii="Times New Roman" w:hAnsi="Times New Roman"/>
          <w:i/>
          <w:sz w:val="22"/>
          <w:szCs w:val="22"/>
        </w:rPr>
        <w:t>šeši</w:t>
      </w:r>
      <w:r w:rsidR="006C496D">
        <w:rPr>
          <w:rFonts w:ascii="Times New Roman" w:hAnsi="Times New Roman"/>
          <w:i/>
          <w:sz w:val="22"/>
          <w:szCs w:val="22"/>
        </w:rPr>
        <w:t xml:space="preserve"> šimtai </w:t>
      </w:r>
      <w:r w:rsidR="00D96F8B">
        <w:rPr>
          <w:rFonts w:ascii="Times New Roman" w:hAnsi="Times New Roman"/>
          <w:i/>
          <w:sz w:val="22"/>
          <w:szCs w:val="22"/>
        </w:rPr>
        <w:t>devyniasdešimt trys</w:t>
      </w:r>
      <w:r w:rsidR="006C496D">
        <w:rPr>
          <w:rFonts w:ascii="Times New Roman" w:hAnsi="Times New Roman"/>
          <w:i/>
          <w:sz w:val="22"/>
          <w:szCs w:val="22"/>
        </w:rPr>
        <w:t xml:space="preserve"> eur</w:t>
      </w:r>
      <w:r w:rsidR="00D96F8B">
        <w:rPr>
          <w:rFonts w:ascii="Times New Roman" w:hAnsi="Times New Roman"/>
          <w:i/>
          <w:sz w:val="22"/>
          <w:szCs w:val="22"/>
        </w:rPr>
        <w:t>ai</w:t>
      </w:r>
      <w:r w:rsidR="006C496D">
        <w:rPr>
          <w:rFonts w:ascii="Times New Roman" w:hAnsi="Times New Roman"/>
          <w:i/>
          <w:sz w:val="22"/>
          <w:szCs w:val="22"/>
        </w:rPr>
        <w:t xml:space="preserve"> </w:t>
      </w:r>
      <w:r w:rsidR="00E25818">
        <w:rPr>
          <w:rFonts w:ascii="Times New Roman" w:hAnsi="Times New Roman"/>
          <w:i/>
          <w:sz w:val="22"/>
          <w:szCs w:val="22"/>
        </w:rPr>
        <w:t xml:space="preserve">ir </w:t>
      </w:r>
      <w:r w:rsidR="00D96F8B">
        <w:rPr>
          <w:rFonts w:ascii="Times New Roman" w:hAnsi="Times New Roman"/>
          <w:i/>
          <w:sz w:val="22"/>
          <w:szCs w:val="22"/>
        </w:rPr>
        <w:t>20</w:t>
      </w:r>
      <w:r w:rsidR="006C496D">
        <w:rPr>
          <w:rFonts w:ascii="Times New Roman" w:hAnsi="Times New Roman"/>
          <w:i/>
          <w:sz w:val="22"/>
          <w:szCs w:val="22"/>
        </w:rPr>
        <w:t xml:space="preserve"> ct</w:t>
      </w:r>
      <w:r w:rsidR="00E25818">
        <w:rPr>
          <w:rFonts w:ascii="Times New Roman" w:hAnsi="Times New Roman"/>
          <w:i/>
          <w:sz w:val="22"/>
          <w:szCs w:val="22"/>
        </w:rPr>
        <w:t>.)</w:t>
      </w:r>
      <w:r w:rsidR="00E674FE">
        <w:rPr>
          <w:rFonts w:ascii="Times New Roman" w:hAnsi="Times New Roman"/>
          <w:i/>
          <w:sz w:val="22"/>
          <w:szCs w:val="22"/>
        </w:rPr>
        <w:t xml:space="preserve"> </w:t>
      </w:r>
      <w:r w:rsidR="00E674FE" w:rsidRPr="00E674FE">
        <w:rPr>
          <w:rFonts w:ascii="Times New Roman" w:hAnsi="Times New Roman"/>
          <w:iCs/>
          <w:sz w:val="22"/>
          <w:szCs w:val="22"/>
        </w:rPr>
        <w:t>su PVM</w:t>
      </w:r>
      <w:r w:rsidR="00036D9F" w:rsidRPr="00E674FE">
        <w:rPr>
          <w:rFonts w:ascii="Times New Roman" w:hAnsi="Times New Roman"/>
          <w:iCs/>
          <w:sz w:val="22"/>
          <w:szCs w:val="22"/>
        </w:rPr>
        <w:t xml:space="preserve">. </w:t>
      </w:r>
      <w:r w:rsidR="00036D9F" w:rsidRPr="00241104">
        <w:rPr>
          <w:rFonts w:ascii="Times New Roman" w:hAnsi="Times New Roman"/>
          <w:sz w:val="22"/>
          <w:szCs w:val="22"/>
        </w:rPr>
        <w:t>Pirkėjas neįsipareigoja nupirkti Prekių už visą nurodytą sumą.</w:t>
      </w:r>
    </w:p>
    <w:p w14:paraId="64731138" w14:textId="3D5DD40B" w:rsidR="000A638A" w:rsidRPr="00241104" w:rsidRDefault="000A638A" w:rsidP="00BC46FB">
      <w:pPr>
        <w:ind w:firstLine="851"/>
        <w:jc w:val="both"/>
        <w:rPr>
          <w:sz w:val="22"/>
          <w:szCs w:val="22"/>
          <w:lang w:val="lt-LT"/>
        </w:rPr>
      </w:pPr>
      <w:r w:rsidRPr="00241104">
        <w:rPr>
          <w:sz w:val="22"/>
          <w:szCs w:val="22"/>
          <w:lang w:val="lt-LT"/>
        </w:rPr>
        <w:t>1.</w:t>
      </w:r>
      <w:r w:rsidR="00010E01" w:rsidRPr="00241104">
        <w:rPr>
          <w:sz w:val="22"/>
          <w:szCs w:val="22"/>
          <w:lang w:val="lt-LT"/>
        </w:rPr>
        <w:t>3</w:t>
      </w:r>
      <w:r w:rsidRPr="00241104">
        <w:rPr>
          <w:sz w:val="22"/>
          <w:szCs w:val="22"/>
          <w:lang w:val="lt-LT"/>
        </w:rPr>
        <w:t>. Pirkėjas</w:t>
      </w:r>
      <w:r w:rsidR="00010E01" w:rsidRPr="00241104">
        <w:rPr>
          <w:sz w:val="22"/>
          <w:szCs w:val="22"/>
          <w:lang w:val="lt-LT"/>
        </w:rPr>
        <w:t xml:space="preserve">, </w:t>
      </w:r>
      <w:r w:rsidRPr="00241104">
        <w:rPr>
          <w:sz w:val="22"/>
          <w:szCs w:val="22"/>
          <w:lang w:val="lt-LT"/>
        </w:rPr>
        <w:t>esant poreikiui, gali įsigyti ne daugiau kaip 10 procentų prekių sąraše nenurodytų, tačiau su pirkimo objektu susijusių prekių</w:t>
      </w:r>
      <w:r w:rsidR="00010E01" w:rsidRPr="00241104">
        <w:rPr>
          <w:sz w:val="22"/>
          <w:szCs w:val="22"/>
          <w:lang w:val="lt-LT"/>
        </w:rPr>
        <w:t xml:space="preserve"> neviršijant Sutarties bendros Prekių vertės</w:t>
      </w:r>
      <w:r w:rsidRPr="00241104">
        <w:rPr>
          <w:sz w:val="22"/>
          <w:szCs w:val="22"/>
          <w:lang w:val="lt-LT"/>
        </w:rPr>
        <w:t>. Už prekių sąraše nenurodytas, tačiau su pirkimo objektu susijusias prekes bus apmokėta ne didesnėmis nei susitarimo pasirašymo dieną Pardavėjo prekybos vietoje, kataloge ar interneto svetainėje nurodytomis galiojančiomis šių prekių kainomis arba, jei tokios kainos neskelbiamos,</w:t>
      </w:r>
      <w:r w:rsidR="00B43A91" w:rsidRPr="00241104">
        <w:rPr>
          <w:sz w:val="22"/>
          <w:szCs w:val="22"/>
          <w:lang w:val="lt-LT"/>
        </w:rPr>
        <w:t xml:space="preserve"> </w:t>
      </w:r>
      <w:r w:rsidRPr="00241104">
        <w:rPr>
          <w:sz w:val="22"/>
          <w:szCs w:val="22"/>
          <w:lang w:val="lt-LT"/>
        </w:rPr>
        <w:t>Pardavėjo pasiūlytomis, konkurencingomis ir rinką atitinkančiomis kainomis.</w:t>
      </w:r>
    </w:p>
    <w:p w14:paraId="1CC60C37" w14:textId="22F3A667" w:rsidR="00AA2237" w:rsidRPr="00241104" w:rsidRDefault="00AA2237" w:rsidP="00BC46FB">
      <w:pPr>
        <w:ind w:firstLine="851"/>
        <w:jc w:val="both"/>
        <w:rPr>
          <w:sz w:val="22"/>
          <w:szCs w:val="22"/>
          <w:lang w:val="lt-LT"/>
        </w:rPr>
      </w:pPr>
      <w:r w:rsidRPr="00241104">
        <w:rPr>
          <w:sz w:val="22"/>
          <w:szCs w:val="22"/>
          <w:lang w:val="lt-LT"/>
        </w:rPr>
        <w:t>1</w:t>
      </w:r>
      <w:r w:rsidR="000A638A" w:rsidRPr="00241104">
        <w:rPr>
          <w:sz w:val="22"/>
          <w:szCs w:val="22"/>
          <w:lang w:val="lt-LT"/>
        </w:rPr>
        <w:t>.</w:t>
      </w:r>
      <w:r w:rsidR="00010E01" w:rsidRPr="00241104">
        <w:rPr>
          <w:sz w:val="22"/>
          <w:szCs w:val="22"/>
          <w:lang w:val="lt-LT"/>
        </w:rPr>
        <w:t>4</w:t>
      </w:r>
      <w:r w:rsidRPr="00241104">
        <w:rPr>
          <w:sz w:val="22"/>
          <w:szCs w:val="22"/>
          <w:lang w:val="lt-LT"/>
        </w:rPr>
        <w:t>. Jei dėl nuo Pardavėjo nepriklausančių aplinkybių (prekė nebegaminama arba nebeparduodama rinkoje) Pardavėjas negali pristatyti Sutartyje nurodyto modelio Prekių, abiem sutarties šalims raštu išreiškus sutikimą bei Pardavėjui pristačius gamintojo pažymą apie nebegaminamą arba nebeparduodamą rinkoje Prekę, Pardavėjas gali pristatyti kito modelio Prekes su sąlyga, kad naujas modelis atitiks techninėje specifikacijoje keliamus reikalavimus, bus ne prastesnės kokybės ir bus pristatomas už tą pačią arba ne didesnę kainą.</w:t>
      </w:r>
    </w:p>
    <w:p w14:paraId="3DDE2353" w14:textId="65DDF60F" w:rsidR="00010E01" w:rsidRPr="00241104" w:rsidRDefault="00010E01" w:rsidP="00010E01">
      <w:pPr>
        <w:pStyle w:val="BodyText1"/>
        <w:tabs>
          <w:tab w:val="left" w:pos="851"/>
        </w:tabs>
        <w:spacing w:line="240" w:lineRule="auto"/>
        <w:ind w:firstLine="0"/>
        <w:rPr>
          <w:rFonts w:ascii="Times New Roman" w:eastAsia="Calibri" w:hAnsi="Times New Roman"/>
          <w:sz w:val="22"/>
          <w:szCs w:val="22"/>
          <w:lang w:eastAsia="ar-SA"/>
        </w:rPr>
      </w:pPr>
      <w:r w:rsidRPr="00241104">
        <w:rPr>
          <w:rFonts w:ascii="Times New Roman" w:hAnsi="Times New Roman"/>
          <w:sz w:val="22"/>
          <w:szCs w:val="22"/>
        </w:rPr>
        <w:tab/>
        <w:t xml:space="preserve">1.5. Prekių pristatymo vieta yra VšĮ Jūrininkų sveikatos priežiūros centras, </w:t>
      </w:r>
      <w:r w:rsidRPr="00241104">
        <w:rPr>
          <w:rFonts w:ascii="Times New Roman" w:eastAsia="Calibri" w:hAnsi="Times New Roman"/>
          <w:sz w:val="22"/>
          <w:szCs w:val="22"/>
          <w:lang w:eastAsia="ar-SA"/>
        </w:rPr>
        <w:t xml:space="preserve">Taikos pr. 46 arba Pievų </w:t>
      </w:r>
      <w:r w:rsidR="00B56044">
        <w:rPr>
          <w:rFonts w:ascii="Times New Roman" w:eastAsia="Calibri" w:hAnsi="Times New Roman"/>
          <w:sz w:val="22"/>
          <w:szCs w:val="22"/>
          <w:lang w:val="en-US" w:eastAsia="ar-SA"/>
        </w:rPr>
        <w:t>T</w:t>
      </w:r>
      <w:r w:rsidRPr="00241104">
        <w:rPr>
          <w:rFonts w:ascii="Times New Roman" w:eastAsia="Calibri" w:hAnsi="Times New Roman"/>
          <w:sz w:val="22"/>
          <w:szCs w:val="22"/>
          <w:lang w:eastAsia="ar-SA"/>
        </w:rPr>
        <w:t xml:space="preserve">ako g. 38, Klaipėda. </w:t>
      </w:r>
    </w:p>
    <w:p w14:paraId="74CF59F8" w14:textId="77777777" w:rsidR="00AA2237" w:rsidRPr="00241104" w:rsidRDefault="00AA2237" w:rsidP="000A638A">
      <w:pPr>
        <w:tabs>
          <w:tab w:val="left" w:pos="709"/>
        </w:tabs>
        <w:ind w:firstLine="851"/>
        <w:jc w:val="both"/>
        <w:rPr>
          <w:sz w:val="22"/>
          <w:szCs w:val="22"/>
          <w:lang w:val="lt-LT"/>
        </w:rPr>
      </w:pPr>
    </w:p>
    <w:p w14:paraId="51BB7495" w14:textId="77777777" w:rsidR="00AA2237" w:rsidRPr="00241104" w:rsidRDefault="00AA2237" w:rsidP="00AA2237">
      <w:pPr>
        <w:pStyle w:val="Footer"/>
        <w:numPr>
          <w:ilvl w:val="0"/>
          <w:numId w:val="1"/>
        </w:numPr>
        <w:tabs>
          <w:tab w:val="left" w:pos="720"/>
        </w:tabs>
        <w:overflowPunct/>
        <w:autoSpaceDE/>
        <w:adjustRightInd/>
        <w:jc w:val="center"/>
        <w:rPr>
          <w:rFonts w:ascii="Times New Roman" w:hAnsi="Times New Roman"/>
          <w:b/>
          <w:sz w:val="22"/>
          <w:szCs w:val="22"/>
          <w:lang w:val="lt-LT"/>
        </w:rPr>
      </w:pPr>
      <w:r w:rsidRPr="00241104">
        <w:rPr>
          <w:rFonts w:ascii="Times New Roman" w:hAnsi="Times New Roman"/>
          <w:b/>
          <w:sz w:val="22"/>
          <w:szCs w:val="22"/>
          <w:lang w:val="lt-LT"/>
        </w:rPr>
        <w:t>PREKIŲ PRISTATYMAS</w:t>
      </w:r>
    </w:p>
    <w:p w14:paraId="4B65752E" w14:textId="7535A870" w:rsidR="00AA2237" w:rsidRPr="00241104" w:rsidRDefault="000A638A" w:rsidP="00AA2237">
      <w:pPr>
        <w:pStyle w:val="Pagrindinistekstas3"/>
        <w:numPr>
          <w:ilvl w:val="1"/>
          <w:numId w:val="1"/>
        </w:numPr>
        <w:tabs>
          <w:tab w:val="left" w:pos="1134"/>
        </w:tabs>
        <w:rPr>
          <w:rFonts w:ascii="Times New Roman" w:hAnsi="Times New Roman"/>
          <w:sz w:val="22"/>
          <w:szCs w:val="22"/>
        </w:rPr>
      </w:pPr>
      <w:r w:rsidRPr="00241104">
        <w:rPr>
          <w:rFonts w:ascii="Times New Roman" w:hAnsi="Times New Roman"/>
          <w:sz w:val="22"/>
          <w:szCs w:val="22"/>
        </w:rPr>
        <w:t xml:space="preserve"> </w:t>
      </w:r>
      <w:r w:rsidR="00AA2237" w:rsidRPr="00241104">
        <w:rPr>
          <w:rFonts w:ascii="Times New Roman" w:hAnsi="Times New Roman"/>
          <w:sz w:val="22"/>
          <w:szCs w:val="22"/>
        </w:rPr>
        <w:t>Prekės bus užsakomos dalimis visą sutarties galiojimo laikotarpį.</w:t>
      </w:r>
    </w:p>
    <w:p w14:paraId="0E4D4B18" w14:textId="503F61ED" w:rsidR="00AA2237" w:rsidRPr="00241104" w:rsidRDefault="00342C2A" w:rsidP="00342C2A">
      <w:pPr>
        <w:pStyle w:val="Pagrindinistekstas3"/>
        <w:tabs>
          <w:tab w:val="left" w:pos="0"/>
        </w:tabs>
        <w:ind w:firstLine="709"/>
        <w:rPr>
          <w:rFonts w:ascii="Times New Roman" w:hAnsi="Times New Roman"/>
          <w:sz w:val="22"/>
          <w:szCs w:val="22"/>
        </w:rPr>
      </w:pPr>
      <w:r>
        <w:rPr>
          <w:rFonts w:ascii="Times New Roman" w:hAnsi="Times New Roman"/>
          <w:sz w:val="22"/>
          <w:szCs w:val="22"/>
        </w:rPr>
        <w:t xml:space="preserve">2.2. </w:t>
      </w:r>
      <w:r w:rsidR="00AA2237" w:rsidRPr="00241104">
        <w:rPr>
          <w:rFonts w:ascii="Times New Roman" w:hAnsi="Times New Roman"/>
          <w:sz w:val="22"/>
          <w:szCs w:val="22"/>
        </w:rPr>
        <w:t xml:space="preserve">Pirkėjas Prekes užsako pateikus prašymą faksu arba elektroniniu paštu. Pardavėjas Prekes Pirkėjui pristato savo transportu ir išlaidomis ne vėliau kaip per </w:t>
      </w:r>
      <w:r w:rsidR="006173B0" w:rsidRPr="00241104">
        <w:rPr>
          <w:rFonts w:ascii="Times New Roman" w:hAnsi="Times New Roman"/>
          <w:sz w:val="22"/>
          <w:szCs w:val="22"/>
        </w:rPr>
        <w:t>3-4</w:t>
      </w:r>
      <w:r w:rsidR="00AA2237" w:rsidRPr="00241104">
        <w:rPr>
          <w:rFonts w:ascii="Times New Roman" w:hAnsi="Times New Roman"/>
          <w:sz w:val="22"/>
          <w:szCs w:val="22"/>
        </w:rPr>
        <w:t xml:space="preserve"> (</w:t>
      </w:r>
      <w:r w:rsidR="006173B0" w:rsidRPr="00241104">
        <w:rPr>
          <w:rFonts w:ascii="Times New Roman" w:hAnsi="Times New Roman"/>
          <w:sz w:val="22"/>
          <w:szCs w:val="22"/>
        </w:rPr>
        <w:t>tris</w:t>
      </w:r>
      <w:r w:rsidR="00A962DD">
        <w:rPr>
          <w:rFonts w:ascii="Times New Roman" w:hAnsi="Times New Roman"/>
          <w:sz w:val="22"/>
          <w:szCs w:val="22"/>
        </w:rPr>
        <w:t xml:space="preserve"> </w:t>
      </w:r>
      <w:r w:rsidR="00FD636B" w:rsidRPr="00241104">
        <w:rPr>
          <w:rFonts w:ascii="Times New Roman" w:hAnsi="Times New Roman"/>
          <w:sz w:val="22"/>
          <w:szCs w:val="22"/>
        </w:rPr>
        <w:t>–</w:t>
      </w:r>
      <w:r w:rsidR="00A962DD">
        <w:rPr>
          <w:rFonts w:ascii="Times New Roman" w:hAnsi="Times New Roman"/>
          <w:sz w:val="22"/>
          <w:szCs w:val="22"/>
        </w:rPr>
        <w:t xml:space="preserve"> </w:t>
      </w:r>
      <w:r w:rsidR="006173B0" w:rsidRPr="00241104">
        <w:rPr>
          <w:rFonts w:ascii="Times New Roman" w:hAnsi="Times New Roman"/>
          <w:sz w:val="22"/>
          <w:szCs w:val="22"/>
        </w:rPr>
        <w:t>keturias</w:t>
      </w:r>
      <w:r w:rsidR="00AA2237" w:rsidRPr="00241104">
        <w:rPr>
          <w:rFonts w:ascii="Times New Roman" w:hAnsi="Times New Roman"/>
          <w:sz w:val="22"/>
          <w:szCs w:val="22"/>
        </w:rPr>
        <w:t>) darbo dienas nuo užsakymo gavimo dienos (jei yra reikalinga Pardavėjas gali patvirtinti Užsakymo gavimą).</w:t>
      </w:r>
    </w:p>
    <w:p w14:paraId="3C970D3D" w14:textId="644DBD2F" w:rsidR="00FD636B" w:rsidRPr="00342C2A" w:rsidRDefault="00342C2A" w:rsidP="00342C2A">
      <w:pPr>
        <w:tabs>
          <w:tab w:val="left" w:pos="1134"/>
        </w:tabs>
        <w:suppressAutoHyphens/>
        <w:overflowPunct/>
        <w:autoSpaceDE/>
        <w:adjustRightInd/>
        <w:ind w:right="-22" w:firstLine="709"/>
        <w:jc w:val="both"/>
        <w:rPr>
          <w:sz w:val="22"/>
          <w:szCs w:val="22"/>
        </w:rPr>
      </w:pPr>
      <w:r>
        <w:rPr>
          <w:sz w:val="22"/>
          <w:szCs w:val="22"/>
          <w:lang w:val="lt-LT"/>
        </w:rPr>
        <w:t xml:space="preserve">2.3. </w:t>
      </w:r>
      <w:r w:rsidR="00AA2237" w:rsidRPr="00342C2A">
        <w:rPr>
          <w:sz w:val="22"/>
          <w:szCs w:val="22"/>
          <w:lang w:val="lt-LT"/>
        </w:rPr>
        <w:t>Pardavėjas Prekes perduoda Pirkėjo įgaliotam asmeniui. Pardavėjas pasirūpina, kad Prekės būtų pristatytos į Pirkėjo nurodytą vietą, suderin</w:t>
      </w:r>
      <w:r w:rsidR="00FD636B" w:rsidRPr="00342C2A">
        <w:rPr>
          <w:sz w:val="22"/>
          <w:szCs w:val="22"/>
          <w:lang w:val="lt-LT"/>
        </w:rPr>
        <w:t>ą</w:t>
      </w:r>
      <w:r w:rsidR="00AA2237" w:rsidRPr="00342C2A">
        <w:rPr>
          <w:sz w:val="22"/>
          <w:szCs w:val="22"/>
          <w:lang w:val="lt-LT"/>
        </w:rPr>
        <w:t xml:space="preserve"> su Pirkėju, kad perduodant Prekes būtų įformintas Prekių perdavimas-priėmimas. </w:t>
      </w:r>
    </w:p>
    <w:p w14:paraId="7074E094" w14:textId="643C7E0E" w:rsidR="00AA2237" w:rsidRPr="00241104" w:rsidRDefault="00342C2A" w:rsidP="00342C2A">
      <w:pPr>
        <w:pStyle w:val="Pagrindinistekstas3"/>
        <w:tabs>
          <w:tab w:val="left" w:pos="1134"/>
        </w:tabs>
        <w:ind w:firstLine="709"/>
        <w:rPr>
          <w:rFonts w:ascii="Times New Roman" w:hAnsi="Times New Roman"/>
          <w:strike/>
          <w:sz w:val="22"/>
          <w:szCs w:val="22"/>
        </w:rPr>
      </w:pPr>
      <w:r>
        <w:rPr>
          <w:rFonts w:ascii="Times New Roman" w:hAnsi="Times New Roman"/>
          <w:sz w:val="22"/>
          <w:szCs w:val="22"/>
        </w:rPr>
        <w:t xml:space="preserve">2.4. </w:t>
      </w:r>
      <w:r w:rsidR="00AA2237" w:rsidRPr="00241104">
        <w:rPr>
          <w:rFonts w:ascii="Times New Roman" w:hAnsi="Times New Roman"/>
          <w:sz w:val="22"/>
          <w:szCs w:val="22"/>
        </w:rPr>
        <w:t xml:space="preserve">Pirkėjas turi teisę atsisakyti priimti Prekes, jei Prekės pristatomos su pažeistu įpakavimu, sugadintos, netekusios prekinės išvaizdos ar neatitinka Konkurso sąlygose numatytų reikalavimų. </w:t>
      </w:r>
    </w:p>
    <w:p w14:paraId="4ED87AA3" w14:textId="786F35A0" w:rsidR="00AA2237" w:rsidRPr="00241104" w:rsidRDefault="00342C2A" w:rsidP="00467151">
      <w:pPr>
        <w:pStyle w:val="Pagrindinistekstas3"/>
        <w:tabs>
          <w:tab w:val="left" w:pos="1134"/>
        </w:tabs>
        <w:ind w:firstLine="709"/>
        <w:rPr>
          <w:rFonts w:ascii="Times New Roman" w:hAnsi="Times New Roman"/>
          <w:sz w:val="22"/>
          <w:szCs w:val="22"/>
        </w:rPr>
      </w:pPr>
      <w:r>
        <w:rPr>
          <w:rFonts w:ascii="Times New Roman" w:hAnsi="Times New Roman"/>
          <w:sz w:val="22"/>
          <w:szCs w:val="22"/>
        </w:rPr>
        <w:t xml:space="preserve">2.5. </w:t>
      </w:r>
      <w:r w:rsidR="00AA2237" w:rsidRPr="00241104">
        <w:rPr>
          <w:rFonts w:ascii="Times New Roman" w:hAnsi="Times New Roman"/>
          <w:sz w:val="22"/>
          <w:szCs w:val="22"/>
        </w:rPr>
        <w:t>Prekių perdavimas laikomas tinkamai įvykusiu Pirkėjui priėmus Prekes ir pasirašius Prekių perdavimo-priėmimo akte (paruoštame dviem egzemplioriais Pardavėjo, po vieną kiekvienai Šaliai) ar kitame Prekių perdavimą patvirtinančiame dokumente.</w:t>
      </w:r>
    </w:p>
    <w:p w14:paraId="1CB801B5" w14:textId="77777777" w:rsidR="00241104" w:rsidRPr="00241104" w:rsidRDefault="00241104" w:rsidP="00241104">
      <w:pPr>
        <w:pStyle w:val="Pagrindinistekstas3"/>
        <w:tabs>
          <w:tab w:val="left" w:pos="1134"/>
        </w:tabs>
        <w:ind w:left="709" w:firstLine="0"/>
        <w:rPr>
          <w:rFonts w:ascii="Times New Roman" w:hAnsi="Times New Roman"/>
          <w:sz w:val="22"/>
          <w:szCs w:val="22"/>
        </w:rPr>
      </w:pPr>
    </w:p>
    <w:p w14:paraId="4E175705" w14:textId="5B82AA30" w:rsidR="00AA2237" w:rsidRPr="00241104" w:rsidRDefault="00AA2237" w:rsidP="00AA2237">
      <w:pPr>
        <w:pStyle w:val="Footer"/>
        <w:numPr>
          <w:ilvl w:val="0"/>
          <w:numId w:val="1"/>
        </w:numPr>
        <w:tabs>
          <w:tab w:val="left" w:pos="720"/>
        </w:tabs>
        <w:overflowPunct/>
        <w:autoSpaceDE/>
        <w:adjustRightInd/>
        <w:jc w:val="center"/>
        <w:rPr>
          <w:rFonts w:ascii="Times New Roman" w:hAnsi="Times New Roman"/>
          <w:sz w:val="22"/>
          <w:szCs w:val="22"/>
          <w:lang w:val="lt-LT"/>
        </w:rPr>
      </w:pPr>
      <w:r w:rsidRPr="00241104">
        <w:rPr>
          <w:rFonts w:ascii="Times New Roman" w:hAnsi="Times New Roman"/>
          <w:b/>
          <w:sz w:val="22"/>
          <w:szCs w:val="22"/>
          <w:lang w:val="lt-LT"/>
        </w:rPr>
        <w:t>PREKIŲ KOKYBĖ</w:t>
      </w:r>
    </w:p>
    <w:p w14:paraId="6A3AED1A" w14:textId="3069F336" w:rsidR="00AA2237" w:rsidRPr="00241104" w:rsidRDefault="00AA2237" w:rsidP="00AA2237">
      <w:pPr>
        <w:ind w:firstLine="720"/>
        <w:jc w:val="both"/>
        <w:rPr>
          <w:sz w:val="22"/>
          <w:szCs w:val="22"/>
          <w:lang w:val="lt-LT"/>
        </w:rPr>
      </w:pPr>
      <w:r w:rsidRPr="00241104">
        <w:rPr>
          <w:sz w:val="22"/>
          <w:szCs w:val="22"/>
          <w:lang w:val="lt-LT"/>
        </w:rPr>
        <w:t xml:space="preserve">3.1. Pardavėjas garantuoja, kad pristatytos Prekės yra naujos, nenaudotos ir atitinka </w:t>
      </w:r>
      <w:r w:rsidR="00010E01" w:rsidRPr="00241104">
        <w:rPr>
          <w:sz w:val="22"/>
          <w:szCs w:val="22"/>
          <w:lang w:val="lt-LT"/>
        </w:rPr>
        <w:t>pirkimo</w:t>
      </w:r>
      <w:r w:rsidRPr="00241104">
        <w:rPr>
          <w:sz w:val="22"/>
          <w:szCs w:val="22"/>
          <w:lang w:val="lt-LT"/>
        </w:rPr>
        <w:t xml:space="preserve"> sąlygose nustatytus reikalavimus. Pardavėjas taip pat garantuoja, kad Sutarties sudarymo metu nėra paslėptų trūkumų, dėl kurių Prekių nebūtų galima naudoti tam tikslui, kuriam Pirkėjas jas ketino naudoti. </w:t>
      </w:r>
    </w:p>
    <w:p w14:paraId="71A70098" w14:textId="77777777" w:rsidR="00AA2237" w:rsidRPr="00241104" w:rsidRDefault="00AA2237" w:rsidP="00AA2237">
      <w:pPr>
        <w:ind w:firstLine="720"/>
        <w:jc w:val="both"/>
        <w:rPr>
          <w:sz w:val="22"/>
          <w:szCs w:val="22"/>
          <w:lang w:val="lt-LT"/>
        </w:rPr>
      </w:pPr>
      <w:r w:rsidRPr="00241104">
        <w:rPr>
          <w:sz w:val="22"/>
          <w:szCs w:val="22"/>
          <w:lang w:val="lt-LT"/>
        </w:rPr>
        <w:t xml:space="preserve">3.2. Prieš priimdamas Prekes, Pirkėjas (jo įgaliotas asmuo) įsipareigoja patikrinti jų kiekį, kokybę ir komplektiškumą, o Prekių, kurių kiekio, kokybės ir (ar) komplektiškumo neįmanoma patikrinti priėmimo metu - po jo priėmimo. Pirkėjas pastebėjęs Prekių kiekio, kokybės ir (arba) komplektiškumo trūkumus turi teisę reikalauti iki nurodyto termino: iš priėmimo vietos išgabenti Prekes, kurios neatitinka Sutarties ir Konkurso reikalavimų; pakeisti </w:t>
      </w:r>
      <w:r w:rsidRPr="00241104">
        <w:rPr>
          <w:sz w:val="22"/>
          <w:szCs w:val="22"/>
          <w:lang w:val="lt-LT"/>
        </w:rPr>
        <w:lastRenderedPageBreak/>
        <w:t>Sutarties reikalavimų neatitinkančias prekes tinkamomis prekėmis; Pardavėjo sąskaita ištaisyti nurodytus defektus, papildyti trūkstamą Prekių kiekį, o negalint to padaryti – grąžinti už jas gautas lėšas.</w:t>
      </w:r>
    </w:p>
    <w:p w14:paraId="65A711BE" w14:textId="77777777" w:rsidR="006173B0" w:rsidRPr="00241104" w:rsidRDefault="006173B0" w:rsidP="00AA2237">
      <w:pPr>
        <w:ind w:firstLine="851"/>
        <w:jc w:val="both"/>
        <w:rPr>
          <w:sz w:val="22"/>
          <w:szCs w:val="22"/>
          <w:lang w:val="lt-LT"/>
        </w:rPr>
      </w:pPr>
    </w:p>
    <w:p w14:paraId="4AF3CC5E" w14:textId="374EDC37" w:rsidR="00AA2237" w:rsidRPr="00241104" w:rsidRDefault="00AA2237" w:rsidP="00AA2237">
      <w:pPr>
        <w:pStyle w:val="Pagrindinistekstas1"/>
        <w:numPr>
          <w:ilvl w:val="0"/>
          <w:numId w:val="1"/>
        </w:numPr>
        <w:suppressAutoHyphens w:val="0"/>
        <w:jc w:val="center"/>
        <w:rPr>
          <w:rFonts w:ascii="Times New Roman" w:hAnsi="Times New Roman" w:cs="Times New Roman"/>
          <w:sz w:val="22"/>
          <w:szCs w:val="22"/>
          <w:lang w:val="lt-LT"/>
        </w:rPr>
      </w:pPr>
      <w:r w:rsidRPr="00241104">
        <w:rPr>
          <w:rFonts w:ascii="Times New Roman" w:hAnsi="Times New Roman" w:cs="Times New Roman"/>
          <w:b/>
          <w:sz w:val="22"/>
          <w:szCs w:val="22"/>
          <w:lang w:val="lt-LT"/>
        </w:rPr>
        <w:t>KAINA IR MOKĖJIMO TVARKA</w:t>
      </w:r>
    </w:p>
    <w:p w14:paraId="7E34DDD0" w14:textId="77777777" w:rsidR="00AA2237" w:rsidRPr="00241104" w:rsidRDefault="00AA2237" w:rsidP="00AA2237">
      <w:pPr>
        <w:ind w:firstLine="851"/>
        <w:jc w:val="both"/>
        <w:rPr>
          <w:b/>
          <w:sz w:val="22"/>
          <w:szCs w:val="22"/>
          <w:lang w:val="lt-LT"/>
        </w:rPr>
      </w:pPr>
      <w:r w:rsidRPr="00241104">
        <w:rPr>
          <w:sz w:val="22"/>
          <w:szCs w:val="22"/>
          <w:lang w:val="lt-LT"/>
        </w:rPr>
        <w:t>4.1. Sutarties vertė – suteiktų Prekių įkainių ir kiekių sandauga. Šiai sutarčiai taikoma fiksuoto įkainio kainodara, todėl Sutartyje nurodyti Prekių įkainiai nebus keičiami visą Sutarties galiojimo laikotarpį, išskyrus Sutarties 4.4. punkte numatytą atvejį.</w:t>
      </w:r>
    </w:p>
    <w:p w14:paraId="4D2E6840" w14:textId="630B97C6" w:rsidR="00AA2237" w:rsidRPr="008204F2" w:rsidRDefault="00AA2237" w:rsidP="00AA2237">
      <w:pPr>
        <w:tabs>
          <w:tab w:val="left" w:pos="284"/>
          <w:tab w:val="left" w:pos="709"/>
        </w:tabs>
        <w:suppressAutoHyphens/>
        <w:overflowPunct/>
        <w:autoSpaceDE/>
        <w:adjustRightInd/>
        <w:ind w:right="-68" w:firstLine="851"/>
        <w:jc w:val="both"/>
        <w:rPr>
          <w:rFonts w:eastAsia="Calibri"/>
          <w:sz w:val="22"/>
          <w:szCs w:val="22"/>
          <w:lang w:val="lt-LT"/>
        </w:rPr>
      </w:pPr>
      <w:r w:rsidRPr="00241104">
        <w:rPr>
          <w:sz w:val="22"/>
          <w:szCs w:val="22"/>
          <w:lang w:val="lt-LT"/>
        </w:rPr>
        <w:t>4.2</w:t>
      </w:r>
      <w:r w:rsidRPr="008204F2">
        <w:rPr>
          <w:sz w:val="22"/>
          <w:szCs w:val="22"/>
          <w:lang w:val="lt-LT"/>
        </w:rPr>
        <w:t>. Orientacinė sutarties kaina yra</w:t>
      </w:r>
      <w:r w:rsidR="006C496D" w:rsidRPr="008204F2">
        <w:rPr>
          <w:sz w:val="22"/>
          <w:szCs w:val="22"/>
          <w:lang w:val="lt-LT"/>
        </w:rPr>
        <w:t xml:space="preserve"> </w:t>
      </w:r>
      <w:r w:rsidR="00D96F8B">
        <w:rPr>
          <w:sz w:val="22"/>
          <w:szCs w:val="22"/>
          <w:lang w:val="lt-LT"/>
        </w:rPr>
        <w:t>1461,80</w:t>
      </w:r>
      <w:r w:rsidR="006C496D" w:rsidRPr="008204F2">
        <w:rPr>
          <w:sz w:val="22"/>
          <w:szCs w:val="22"/>
          <w:lang w:val="lt-LT"/>
        </w:rPr>
        <w:t xml:space="preserve"> </w:t>
      </w:r>
      <w:r w:rsidRPr="008204F2">
        <w:rPr>
          <w:sz w:val="22"/>
          <w:szCs w:val="22"/>
          <w:lang w:val="lt-LT"/>
        </w:rPr>
        <w:t xml:space="preserve">Eur be PVM </w:t>
      </w:r>
      <w:r w:rsidRPr="008204F2">
        <w:rPr>
          <w:i/>
          <w:sz w:val="22"/>
          <w:szCs w:val="22"/>
          <w:lang w:val="lt-LT"/>
        </w:rPr>
        <w:t>(</w:t>
      </w:r>
      <w:r w:rsidR="00D96F8B">
        <w:rPr>
          <w:i/>
          <w:sz w:val="22"/>
          <w:szCs w:val="22"/>
          <w:lang w:val="lt-LT"/>
        </w:rPr>
        <w:t>vienas</w:t>
      </w:r>
      <w:r w:rsidR="006C496D" w:rsidRPr="008204F2">
        <w:rPr>
          <w:i/>
          <w:sz w:val="22"/>
          <w:szCs w:val="22"/>
          <w:lang w:val="lt-LT"/>
        </w:rPr>
        <w:t xml:space="preserve"> tūkstan</w:t>
      </w:r>
      <w:r w:rsidR="00DF2A90">
        <w:rPr>
          <w:i/>
          <w:sz w:val="22"/>
          <w:szCs w:val="22"/>
          <w:lang w:val="lt-LT"/>
        </w:rPr>
        <w:t>tis</w:t>
      </w:r>
      <w:r w:rsidR="006C496D" w:rsidRPr="008204F2">
        <w:rPr>
          <w:i/>
          <w:sz w:val="22"/>
          <w:szCs w:val="22"/>
          <w:lang w:val="lt-LT"/>
        </w:rPr>
        <w:t xml:space="preserve"> </w:t>
      </w:r>
      <w:r w:rsidR="00DF2A90">
        <w:rPr>
          <w:i/>
          <w:sz w:val="22"/>
          <w:szCs w:val="22"/>
          <w:lang w:val="lt-LT"/>
        </w:rPr>
        <w:t>keturi</w:t>
      </w:r>
      <w:r w:rsidR="006C496D" w:rsidRPr="008204F2">
        <w:rPr>
          <w:i/>
          <w:sz w:val="22"/>
          <w:szCs w:val="22"/>
          <w:lang w:val="lt-LT"/>
        </w:rPr>
        <w:t xml:space="preserve"> šimtai </w:t>
      </w:r>
      <w:r w:rsidR="00DF2A90">
        <w:rPr>
          <w:i/>
          <w:sz w:val="22"/>
          <w:szCs w:val="22"/>
          <w:lang w:val="lt-LT"/>
        </w:rPr>
        <w:t>šešia</w:t>
      </w:r>
      <w:r w:rsidR="006C496D" w:rsidRPr="008204F2">
        <w:rPr>
          <w:i/>
          <w:sz w:val="22"/>
          <w:szCs w:val="22"/>
          <w:lang w:val="lt-LT"/>
        </w:rPr>
        <w:t xml:space="preserve">sdešimt </w:t>
      </w:r>
      <w:r w:rsidR="00DF2A90">
        <w:rPr>
          <w:i/>
          <w:sz w:val="22"/>
          <w:szCs w:val="22"/>
          <w:lang w:val="lt-LT"/>
        </w:rPr>
        <w:t>vienas</w:t>
      </w:r>
      <w:r w:rsidR="006C496D" w:rsidRPr="008204F2">
        <w:rPr>
          <w:i/>
          <w:sz w:val="22"/>
          <w:szCs w:val="22"/>
          <w:lang w:val="lt-LT"/>
        </w:rPr>
        <w:t xml:space="preserve"> eura</w:t>
      </w:r>
      <w:r w:rsidR="00DF2A90">
        <w:rPr>
          <w:i/>
          <w:sz w:val="22"/>
          <w:szCs w:val="22"/>
          <w:lang w:val="lt-LT"/>
        </w:rPr>
        <w:t>s</w:t>
      </w:r>
      <w:r w:rsidR="006C496D" w:rsidRPr="008204F2">
        <w:rPr>
          <w:i/>
          <w:sz w:val="22"/>
          <w:szCs w:val="22"/>
          <w:lang w:val="lt-LT"/>
        </w:rPr>
        <w:t xml:space="preserve"> </w:t>
      </w:r>
      <w:r w:rsidR="00DF2A90">
        <w:rPr>
          <w:i/>
          <w:sz w:val="22"/>
          <w:szCs w:val="22"/>
          <w:lang w:val="lt-LT"/>
        </w:rPr>
        <w:t>8</w:t>
      </w:r>
      <w:r w:rsidR="006C496D" w:rsidRPr="008204F2">
        <w:rPr>
          <w:i/>
          <w:sz w:val="22"/>
          <w:szCs w:val="22"/>
          <w:lang w:val="lt-LT"/>
        </w:rPr>
        <w:t>0 ct</w:t>
      </w:r>
      <w:r w:rsidR="004E5A0A">
        <w:rPr>
          <w:i/>
          <w:sz w:val="22"/>
          <w:szCs w:val="22"/>
          <w:lang w:val="lt-LT"/>
        </w:rPr>
        <w:t>);</w:t>
      </w:r>
      <w:r w:rsidR="00442355" w:rsidRPr="008204F2">
        <w:rPr>
          <w:i/>
          <w:sz w:val="22"/>
          <w:szCs w:val="22"/>
          <w:lang w:val="lt-LT"/>
        </w:rPr>
        <w:t xml:space="preserve"> </w:t>
      </w:r>
      <w:r w:rsidR="00DF2A90" w:rsidRPr="00DF2A90">
        <w:rPr>
          <w:iCs/>
          <w:sz w:val="22"/>
          <w:szCs w:val="22"/>
          <w:lang w:val="lt-LT"/>
        </w:rPr>
        <w:t>1693,20</w:t>
      </w:r>
      <w:r w:rsidR="006C496D" w:rsidRPr="008204F2">
        <w:rPr>
          <w:sz w:val="22"/>
          <w:szCs w:val="22"/>
          <w:lang w:val="lt-LT"/>
        </w:rPr>
        <w:t xml:space="preserve"> Eur su PVM </w:t>
      </w:r>
      <w:r w:rsidR="006C496D" w:rsidRPr="008204F2">
        <w:rPr>
          <w:i/>
          <w:iCs/>
          <w:sz w:val="22"/>
          <w:szCs w:val="22"/>
          <w:lang w:val="lt-LT"/>
        </w:rPr>
        <w:t>(</w:t>
      </w:r>
      <w:r w:rsidR="00DF2A90">
        <w:rPr>
          <w:i/>
          <w:iCs/>
          <w:sz w:val="22"/>
          <w:szCs w:val="22"/>
          <w:lang w:val="lt-LT"/>
        </w:rPr>
        <w:t>vienas</w:t>
      </w:r>
      <w:r w:rsidR="006C496D" w:rsidRPr="008204F2">
        <w:rPr>
          <w:i/>
          <w:iCs/>
          <w:sz w:val="22"/>
          <w:szCs w:val="22"/>
          <w:lang w:val="lt-LT"/>
        </w:rPr>
        <w:t xml:space="preserve"> tūkstan</w:t>
      </w:r>
      <w:r w:rsidR="00DF2A90">
        <w:rPr>
          <w:i/>
          <w:iCs/>
          <w:sz w:val="22"/>
          <w:szCs w:val="22"/>
          <w:lang w:val="lt-LT"/>
        </w:rPr>
        <w:t>tis</w:t>
      </w:r>
      <w:r w:rsidR="006C496D" w:rsidRPr="008204F2">
        <w:rPr>
          <w:i/>
          <w:iCs/>
          <w:sz w:val="22"/>
          <w:szCs w:val="22"/>
          <w:lang w:val="lt-LT"/>
        </w:rPr>
        <w:t xml:space="preserve"> </w:t>
      </w:r>
      <w:r w:rsidR="00DF2A90">
        <w:rPr>
          <w:i/>
          <w:iCs/>
          <w:sz w:val="22"/>
          <w:szCs w:val="22"/>
          <w:lang w:val="lt-LT"/>
        </w:rPr>
        <w:t>šeši</w:t>
      </w:r>
      <w:r w:rsidR="006C496D" w:rsidRPr="008204F2">
        <w:rPr>
          <w:i/>
          <w:iCs/>
          <w:sz w:val="22"/>
          <w:szCs w:val="22"/>
          <w:lang w:val="lt-LT"/>
        </w:rPr>
        <w:t xml:space="preserve"> šimtai </w:t>
      </w:r>
      <w:r w:rsidR="00DF2A90">
        <w:rPr>
          <w:i/>
          <w:iCs/>
          <w:sz w:val="22"/>
          <w:szCs w:val="22"/>
          <w:lang w:val="lt-LT"/>
        </w:rPr>
        <w:t>devyniasdešimt trys</w:t>
      </w:r>
      <w:r w:rsidR="006C496D" w:rsidRPr="008204F2">
        <w:rPr>
          <w:i/>
          <w:iCs/>
          <w:sz w:val="22"/>
          <w:szCs w:val="22"/>
          <w:lang w:val="lt-LT"/>
        </w:rPr>
        <w:t xml:space="preserve"> eur</w:t>
      </w:r>
      <w:r w:rsidR="00DF2A90">
        <w:rPr>
          <w:i/>
          <w:iCs/>
          <w:sz w:val="22"/>
          <w:szCs w:val="22"/>
          <w:lang w:val="lt-LT"/>
        </w:rPr>
        <w:t>ai</w:t>
      </w:r>
      <w:r w:rsidR="006C496D" w:rsidRPr="008204F2">
        <w:rPr>
          <w:i/>
          <w:iCs/>
          <w:sz w:val="22"/>
          <w:szCs w:val="22"/>
          <w:lang w:val="lt-LT"/>
        </w:rPr>
        <w:t xml:space="preserve"> </w:t>
      </w:r>
      <w:r w:rsidR="00DF2A90">
        <w:rPr>
          <w:i/>
          <w:iCs/>
          <w:sz w:val="22"/>
          <w:szCs w:val="22"/>
          <w:lang w:val="lt-LT"/>
        </w:rPr>
        <w:t>20</w:t>
      </w:r>
      <w:r w:rsidR="006C496D" w:rsidRPr="008204F2">
        <w:rPr>
          <w:i/>
          <w:iCs/>
          <w:sz w:val="22"/>
          <w:szCs w:val="22"/>
          <w:lang w:val="lt-LT"/>
        </w:rPr>
        <w:t xml:space="preserve"> ct</w:t>
      </w:r>
      <w:r w:rsidRPr="008204F2">
        <w:rPr>
          <w:i/>
          <w:iCs/>
          <w:sz w:val="22"/>
          <w:szCs w:val="22"/>
          <w:lang w:val="lt-LT"/>
        </w:rPr>
        <w:t>).</w:t>
      </w:r>
      <w:r w:rsidRPr="008204F2">
        <w:rPr>
          <w:sz w:val="22"/>
          <w:szCs w:val="22"/>
          <w:lang w:val="lt-LT"/>
        </w:rPr>
        <w:t xml:space="preserve"> PVM sudaro</w:t>
      </w:r>
      <w:r w:rsidR="00442355" w:rsidRPr="008204F2">
        <w:rPr>
          <w:sz w:val="22"/>
          <w:szCs w:val="22"/>
          <w:lang w:val="lt-LT"/>
        </w:rPr>
        <w:t xml:space="preserve"> </w:t>
      </w:r>
      <w:r w:rsidR="00DF2A90">
        <w:rPr>
          <w:sz w:val="22"/>
          <w:szCs w:val="22"/>
          <w:lang w:val="lt-LT"/>
        </w:rPr>
        <w:t>231,40</w:t>
      </w:r>
      <w:r w:rsidRPr="008204F2">
        <w:rPr>
          <w:sz w:val="22"/>
          <w:szCs w:val="22"/>
          <w:u w:val="single"/>
          <w:lang w:val="lt-LT"/>
        </w:rPr>
        <w:t xml:space="preserve">                          </w:t>
      </w:r>
      <w:r w:rsidRPr="008204F2">
        <w:rPr>
          <w:sz w:val="22"/>
          <w:szCs w:val="22"/>
          <w:lang w:val="lt-LT"/>
        </w:rPr>
        <w:t>Eur (</w:t>
      </w:r>
      <w:r w:rsidR="00DF2A90" w:rsidRPr="00DF2A90">
        <w:rPr>
          <w:i/>
          <w:iCs/>
          <w:sz w:val="22"/>
          <w:szCs w:val="22"/>
          <w:lang w:val="lt-LT"/>
        </w:rPr>
        <w:t>du</w:t>
      </w:r>
      <w:r w:rsidR="00442355" w:rsidRPr="00E25818">
        <w:rPr>
          <w:i/>
          <w:iCs/>
          <w:sz w:val="22"/>
          <w:szCs w:val="22"/>
          <w:lang w:val="lt-LT"/>
        </w:rPr>
        <w:t xml:space="preserve"> šimta</w:t>
      </w:r>
      <w:r w:rsidR="00DF2A90">
        <w:rPr>
          <w:i/>
          <w:iCs/>
          <w:sz w:val="22"/>
          <w:szCs w:val="22"/>
          <w:lang w:val="lt-LT"/>
        </w:rPr>
        <w:t>i</w:t>
      </w:r>
      <w:r w:rsidR="00442355" w:rsidRPr="00E25818">
        <w:rPr>
          <w:i/>
          <w:iCs/>
          <w:sz w:val="22"/>
          <w:szCs w:val="22"/>
          <w:lang w:val="lt-LT"/>
        </w:rPr>
        <w:t xml:space="preserve"> trisdešimt </w:t>
      </w:r>
      <w:r w:rsidR="00DF2A90">
        <w:rPr>
          <w:i/>
          <w:iCs/>
          <w:sz w:val="22"/>
          <w:szCs w:val="22"/>
          <w:lang w:val="lt-LT"/>
        </w:rPr>
        <w:t>vienas</w:t>
      </w:r>
      <w:r w:rsidR="00442355" w:rsidRPr="00E25818">
        <w:rPr>
          <w:i/>
          <w:iCs/>
          <w:sz w:val="22"/>
          <w:szCs w:val="22"/>
          <w:lang w:val="lt-LT"/>
        </w:rPr>
        <w:t xml:space="preserve"> eura</w:t>
      </w:r>
      <w:r w:rsidR="00DF2A90">
        <w:rPr>
          <w:i/>
          <w:iCs/>
          <w:sz w:val="22"/>
          <w:szCs w:val="22"/>
          <w:lang w:val="lt-LT"/>
        </w:rPr>
        <w:t>s 40</w:t>
      </w:r>
      <w:r w:rsidR="00442355" w:rsidRPr="00E25818">
        <w:rPr>
          <w:i/>
          <w:iCs/>
          <w:sz w:val="22"/>
          <w:szCs w:val="22"/>
          <w:lang w:val="lt-LT"/>
        </w:rPr>
        <w:t xml:space="preserve"> ct</w:t>
      </w:r>
      <w:r w:rsidRPr="00E25818">
        <w:rPr>
          <w:i/>
          <w:iCs/>
          <w:sz w:val="22"/>
          <w:szCs w:val="22"/>
          <w:lang w:val="lt-LT"/>
        </w:rPr>
        <w:t>)</w:t>
      </w:r>
      <w:r w:rsidRPr="008204F2">
        <w:rPr>
          <w:sz w:val="22"/>
          <w:szCs w:val="22"/>
          <w:lang w:val="lt-LT"/>
        </w:rPr>
        <w:t xml:space="preserve">. </w:t>
      </w:r>
    </w:p>
    <w:p w14:paraId="08624A7A" w14:textId="29270F5E" w:rsidR="00AA2237" w:rsidRPr="00241104" w:rsidRDefault="00AA2237" w:rsidP="00AA2237">
      <w:pPr>
        <w:tabs>
          <w:tab w:val="left" w:pos="284"/>
          <w:tab w:val="left" w:pos="709"/>
        </w:tabs>
        <w:suppressAutoHyphens/>
        <w:overflowPunct/>
        <w:autoSpaceDE/>
        <w:adjustRightInd/>
        <w:ind w:right="-68" w:firstLine="851"/>
        <w:jc w:val="both"/>
        <w:rPr>
          <w:sz w:val="22"/>
          <w:szCs w:val="22"/>
          <w:lang w:val="lt-LT"/>
        </w:rPr>
      </w:pPr>
      <w:r w:rsidRPr="008204F2">
        <w:rPr>
          <w:sz w:val="22"/>
          <w:szCs w:val="22"/>
          <w:lang w:val="lt-LT"/>
        </w:rPr>
        <w:t>4.3. Į Sutarties kainą yra įskaičiuoti visi mokesčiai ir visos Tiekėjo išlaidos, būtinos Sutarties įvykdymui (Prekių pristatymo, E.</w:t>
      </w:r>
      <w:r w:rsidR="008204F2">
        <w:rPr>
          <w:sz w:val="22"/>
          <w:szCs w:val="22"/>
          <w:lang w:val="lt-LT"/>
        </w:rPr>
        <w:t xml:space="preserve"> </w:t>
      </w:r>
      <w:r w:rsidRPr="008204F2">
        <w:rPr>
          <w:sz w:val="22"/>
          <w:szCs w:val="22"/>
          <w:lang w:val="lt-LT"/>
        </w:rPr>
        <w:t>sąskaitos p</w:t>
      </w:r>
      <w:r w:rsidRPr="00241104">
        <w:rPr>
          <w:sz w:val="22"/>
          <w:szCs w:val="22"/>
          <w:lang w:val="lt-LT"/>
        </w:rPr>
        <w:t>ateikimo ir kt.).</w:t>
      </w:r>
    </w:p>
    <w:p w14:paraId="3DCFDB06" w14:textId="77777777" w:rsidR="00AA2237" w:rsidRPr="00241104" w:rsidRDefault="00AA2237" w:rsidP="00AA2237">
      <w:pPr>
        <w:tabs>
          <w:tab w:val="left" w:pos="284"/>
          <w:tab w:val="left" w:pos="709"/>
        </w:tabs>
        <w:suppressAutoHyphens/>
        <w:overflowPunct/>
        <w:autoSpaceDE/>
        <w:adjustRightInd/>
        <w:ind w:right="-68" w:firstLine="851"/>
        <w:jc w:val="both"/>
        <w:rPr>
          <w:sz w:val="22"/>
          <w:szCs w:val="22"/>
          <w:lang w:val="lt-LT"/>
        </w:rPr>
      </w:pPr>
      <w:r w:rsidRPr="00241104">
        <w:rPr>
          <w:sz w:val="22"/>
          <w:szCs w:val="22"/>
          <w:lang w:val="lt-LT"/>
        </w:rPr>
        <w:t>4.4. Sutartyje nustatyta Prekių kaina per visą Sutarties galiojimo laikotarpį nebus keičiama (nei pasikeitus kainų lygiui, nei mokesčiams (išskyrus PVM)). Pasikeitus Prekėms taikomam PVM tarifui (įsigaliojus tą patvirtinantiems Lietuvos Respublikos teisės aktams), Sutartyje nustatyti Prekių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14:paraId="6A125190" w14:textId="6102C2BD" w:rsidR="00AA2237" w:rsidRPr="00241104" w:rsidRDefault="00AA2237" w:rsidP="00AA2237">
      <w:pPr>
        <w:tabs>
          <w:tab w:val="left" w:pos="709"/>
        </w:tabs>
        <w:suppressAutoHyphens/>
        <w:overflowPunct/>
        <w:autoSpaceDE/>
        <w:adjustRightInd/>
        <w:ind w:right="-68" w:firstLine="851"/>
        <w:jc w:val="both"/>
        <w:rPr>
          <w:sz w:val="22"/>
          <w:szCs w:val="22"/>
          <w:lang w:val="lt-LT"/>
        </w:rPr>
      </w:pPr>
      <w:r w:rsidRPr="00241104">
        <w:rPr>
          <w:sz w:val="22"/>
          <w:szCs w:val="22"/>
          <w:lang w:val="lt-LT"/>
        </w:rPr>
        <w:t xml:space="preserve">4.5. Su Tiekėju atsiskaitoma per 30 (trisdešimt) kalendorinių dienų nuo sąskaitos – faktūros už Pirkėjui perduotas tinkamas, atitinkančias Sutartyje nustatytus reikalavimus Prekes gavimo dienos. </w:t>
      </w:r>
    </w:p>
    <w:p w14:paraId="5BD00017" w14:textId="74C47C51" w:rsidR="00AA2237" w:rsidRPr="00241104" w:rsidRDefault="00AA2237" w:rsidP="00AA2237">
      <w:pPr>
        <w:tabs>
          <w:tab w:val="left" w:pos="709"/>
        </w:tabs>
        <w:suppressAutoHyphens/>
        <w:overflowPunct/>
        <w:autoSpaceDE/>
        <w:adjustRightInd/>
        <w:ind w:right="-68" w:firstLine="851"/>
        <w:jc w:val="both"/>
        <w:rPr>
          <w:sz w:val="22"/>
          <w:szCs w:val="22"/>
          <w:lang w:val="lt-LT"/>
        </w:rPr>
      </w:pPr>
      <w:r w:rsidRPr="00241104">
        <w:rPr>
          <w:sz w:val="22"/>
          <w:szCs w:val="22"/>
          <w:lang w:val="lt-LT"/>
        </w:rPr>
        <w:t>4.6. Vykdant pirkimo sutartį, sąskaitos faktūros</w:t>
      </w:r>
      <w:r w:rsidR="00010E01" w:rsidRPr="00241104">
        <w:rPr>
          <w:sz w:val="22"/>
          <w:szCs w:val="22"/>
          <w:lang w:val="lt-LT"/>
        </w:rPr>
        <w:t xml:space="preserve"> </w:t>
      </w:r>
      <w:r w:rsidRPr="00241104">
        <w:rPr>
          <w:sz w:val="22"/>
          <w:szCs w:val="22"/>
          <w:lang w:val="lt-LT"/>
        </w:rPr>
        <w:t>turi būti teikiami naudojantis informacinės sistemos „E. sąskaita“ priemonėmis. Jeigu tiekėjas nepateikia E. sąskaitos, perkančioji organizacija turi teisę neatlikti mokėjimo. Neveikiant „E. sąskaita“ sistemai, šiame punkte nurodyti dokumentai Pirkėjui pateikiami Pirkėjo pasirinktu vienu ar keliais iš šių būdų (paštu, faksu arba elektroniniu paštu).</w:t>
      </w:r>
    </w:p>
    <w:p w14:paraId="1DC47A88" w14:textId="77777777" w:rsidR="006C391C" w:rsidRPr="00241104" w:rsidRDefault="006C391C" w:rsidP="00AA2237">
      <w:pPr>
        <w:tabs>
          <w:tab w:val="left" w:pos="709"/>
        </w:tabs>
        <w:suppressAutoHyphens/>
        <w:overflowPunct/>
        <w:autoSpaceDE/>
        <w:adjustRightInd/>
        <w:ind w:right="-68"/>
        <w:jc w:val="both"/>
        <w:rPr>
          <w:sz w:val="22"/>
          <w:szCs w:val="22"/>
          <w:lang w:val="lt-LT"/>
        </w:rPr>
      </w:pPr>
    </w:p>
    <w:p w14:paraId="03865599" w14:textId="77777777" w:rsidR="00AA2237" w:rsidRPr="00241104" w:rsidRDefault="00AA2237" w:rsidP="00AA2237">
      <w:pPr>
        <w:pStyle w:val="Pagrindinistekstas1"/>
        <w:numPr>
          <w:ilvl w:val="0"/>
          <w:numId w:val="1"/>
        </w:numPr>
        <w:suppressAutoHyphens w:val="0"/>
        <w:jc w:val="center"/>
        <w:rPr>
          <w:rFonts w:ascii="Times New Roman" w:hAnsi="Times New Roman" w:cs="Times New Roman"/>
          <w:b/>
          <w:sz w:val="22"/>
          <w:szCs w:val="22"/>
          <w:lang w:val="lt-LT"/>
        </w:rPr>
      </w:pPr>
      <w:r w:rsidRPr="00241104">
        <w:rPr>
          <w:rFonts w:ascii="Times New Roman" w:hAnsi="Times New Roman" w:cs="Times New Roman"/>
          <w:b/>
          <w:sz w:val="22"/>
          <w:szCs w:val="22"/>
          <w:lang w:val="lt-LT"/>
        </w:rPr>
        <w:t>ŠALIŲ ATSAKOMYBĖ</w:t>
      </w:r>
    </w:p>
    <w:p w14:paraId="1A51AB75" w14:textId="77777777" w:rsidR="00AA2237" w:rsidRPr="00241104" w:rsidRDefault="00AA2237" w:rsidP="00AA2237">
      <w:pPr>
        <w:pStyle w:val="BodyText1"/>
        <w:spacing w:line="240" w:lineRule="auto"/>
        <w:ind w:firstLine="851"/>
        <w:rPr>
          <w:rFonts w:ascii="Times New Roman" w:hAnsi="Times New Roman"/>
          <w:sz w:val="22"/>
          <w:szCs w:val="22"/>
        </w:rPr>
      </w:pPr>
      <w:r w:rsidRPr="00241104">
        <w:rPr>
          <w:rFonts w:ascii="Times New Roman" w:hAnsi="Times New Roman"/>
          <w:sz w:val="22"/>
          <w:szCs w:val="22"/>
        </w:rPr>
        <w:t>5.1. Šalys įsipareigoja Sutartį vykdyti tinkamai ir susilaikyti nuo bet kokių veiksmų, kuriais galėtų padaryti žalos viena kitai.</w:t>
      </w:r>
    </w:p>
    <w:p w14:paraId="4A2B54FC" w14:textId="77777777" w:rsidR="00AA2237" w:rsidRPr="00241104" w:rsidRDefault="00AA2237" w:rsidP="00AA2237">
      <w:pPr>
        <w:pStyle w:val="BodyText1"/>
        <w:spacing w:line="240" w:lineRule="auto"/>
        <w:ind w:firstLine="851"/>
        <w:rPr>
          <w:rFonts w:ascii="Times New Roman" w:hAnsi="Times New Roman"/>
          <w:sz w:val="22"/>
          <w:szCs w:val="22"/>
        </w:rPr>
      </w:pPr>
      <w:r w:rsidRPr="00241104">
        <w:rPr>
          <w:rFonts w:ascii="Times New Roman" w:hAnsi="Times New Roman"/>
          <w:sz w:val="22"/>
          <w:szCs w:val="22"/>
        </w:rPr>
        <w:t>5.2. Pirkėjui pažeidus Sutarties 4.5. punktą ir laiku neatsiskaičius su Pardavėju, Pardavėjas turi teisę į Lietuvos Respublikos mokėjimų, atliekamų pagal komercines sutartis, vėlavimo prevencijos įstatymo nustatyto dydžio palūkanas.</w:t>
      </w:r>
    </w:p>
    <w:p w14:paraId="7B682B33" w14:textId="2717E7B1" w:rsidR="00AA2237" w:rsidRPr="00241104" w:rsidRDefault="00AA2237" w:rsidP="00AA2237">
      <w:pPr>
        <w:pStyle w:val="BodyText1"/>
        <w:spacing w:line="240" w:lineRule="auto"/>
        <w:ind w:firstLine="851"/>
        <w:rPr>
          <w:rFonts w:ascii="Times New Roman" w:hAnsi="Times New Roman"/>
          <w:sz w:val="22"/>
          <w:szCs w:val="22"/>
        </w:rPr>
      </w:pPr>
      <w:r w:rsidRPr="00241104">
        <w:rPr>
          <w:rFonts w:ascii="Times New Roman" w:hAnsi="Times New Roman"/>
          <w:sz w:val="22"/>
          <w:szCs w:val="22"/>
        </w:rPr>
        <w:t>5.3.</w:t>
      </w:r>
      <w:r w:rsidRPr="00241104">
        <w:rPr>
          <w:rFonts w:ascii="Times New Roman" w:hAnsi="Times New Roman"/>
          <w:b/>
          <w:sz w:val="22"/>
          <w:szCs w:val="22"/>
        </w:rPr>
        <w:t xml:space="preserve"> </w:t>
      </w:r>
      <w:r w:rsidRPr="00241104">
        <w:rPr>
          <w:rFonts w:ascii="Times New Roman" w:hAnsi="Times New Roman"/>
          <w:sz w:val="22"/>
          <w:szCs w:val="22"/>
        </w:rPr>
        <w:t>Pardavėjui laiku nepristačius Prekių, Pardavėjas moka Pirkėjui už kiekvieną uždelstą dieną 0,0</w:t>
      </w:r>
      <w:r w:rsidR="00607D4C" w:rsidRPr="00241104">
        <w:rPr>
          <w:rFonts w:ascii="Times New Roman" w:hAnsi="Times New Roman"/>
          <w:sz w:val="22"/>
          <w:szCs w:val="22"/>
        </w:rPr>
        <w:t>3</w:t>
      </w:r>
      <w:r w:rsidRPr="00241104">
        <w:rPr>
          <w:rFonts w:ascii="Times New Roman" w:hAnsi="Times New Roman"/>
          <w:sz w:val="22"/>
          <w:szCs w:val="22"/>
        </w:rPr>
        <w:t xml:space="preserve"> proc. dydžio delspinigius nuo laiku nepristatytų Prekių vertės</w:t>
      </w:r>
      <w:r w:rsidR="00010E01" w:rsidRPr="00241104">
        <w:rPr>
          <w:rFonts w:ascii="Times New Roman" w:hAnsi="Times New Roman"/>
          <w:sz w:val="22"/>
          <w:szCs w:val="22"/>
        </w:rPr>
        <w:t xml:space="preserve">. </w:t>
      </w:r>
      <w:r w:rsidRPr="00241104">
        <w:rPr>
          <w:rFonts w:ascii="Times New Roman" w:hAnsi="Times New Roman"/>
          <w:sz w:val="22"/>
          <w:szCs w:val="22"/>
        </w:rPr>
        <w:t xml:space="preserve">Pirkėjas turi teisę pagal šią Sutartį Pardavėjui delspinigius išskaičiuoti iš Pardavėjui mokėtinų sumų, prieš tai raštu pranešęs Pardavėjui. </w:t>
      </w:r>
    </w:p>
    <w:p w14:paraId="664E33B1" w14:textId="77777777" w:rsidR="00AA2237" w:rsidRPr="00241104" w:rsidRDefault="00AA2237" w:rsidP="00AA2237">
      <w:pPr>
        <w:pStyle w:val="BodyText1"/>
        <w:spacing w:line="240" w:lineRule="auto"/>
        <w:ind w:firstLine="851"/>
        <w:rPr>
          <w:rFonts w:ascii="Times New Roman" w:hAnsi="Times New Roman"/>
          <w:sz w:val="22"/>
          <w:szCs w:val="22"/>
        </w:rPr>
      </w:pPr>
      <w:r w:rsidRPr="00241104">
        <w:rPr>
          <w:rFonts w:ascii="Times New Roman" w:hAnsi="Times New Roman"/>
          <w:sz w:val="22"/>
          <w:szCs w:val="22"/>
        </w:rPr>
        <w:t xml:space="preserve">5.4. Nei viena iš Sutarties šalių neatsako už dalinį ar visišką prisiimtų sutartinių įsipareigojimų nevykdymą, jei jų įvykdyti negalima dėl nenumatytų ir nuo Šalių valios nepriklausančių aplinkybių </w:t>
      </w:r>
      <w:r w:rsidRPr="00241104">
        <w:rPr>
          <w:rFonts w:ascii="Times New Roman" w:hAnsi="Times New Roman"/>
          <w:i/>
          <w:sz w:val="22"/>
          <w:szCs w:val="22"/>
        </w:rPr>
        <w:t>(force majeure)</w:t>
      </w:r>
      <w:r w:rsidRPr="00241104">
        <w:rPr>
          <w:rFonts w:ascii="Times New Roman" w:hAnsi="Times New Roman"/>
          <w:sz w:val="22"/>
          <w:szCs w:val="22"/>
        </w:rPr>
        <w:t xml:space="preserve">, kurios aiškintinos Lietuvos Respublikos civilinio kodekso 6.212 str. ir 1996 m. liepos 15 d. Lietuvos Respublikos Vyriausybės nutarimo Nr. 840 „Dėl atleidimo nuo atsakomybės esant nenugalimos jėgos </w:t>
      </w:r>
      <w:r w:rsidRPr="00241104">
        <w:rPr>
          <w:rFonts w:ascii="Times New Roman" w:hAnsi="Times New Roman"/>
          <w:i/>
          <w:sz w:val="22"/>
          <w:szCs w:val="22"/>
        </w:rPr>
        <w:t>(force majeure)</w:t>
      </w:r>
      <w:r w:rsidRPr="00241104">
        <w:rPr>
          <w:rFonts w:ascii="Times New Roman" w:hAnsi="Times New Roman"/>
          <w:sz w:val="22"/>
          <w:szCs w:val="22"/>
        </w:rPr>
        <w:t xml:space="preserve"> aplinkybėms taisyklių patvirtinimo“ prasme.</w:t>
      </w:r>
    </w:p>
    <w:p w14:paraId="61220A5B" w14:textId="77777777" w:rsidR="00AA2237" w:rsidRPr="00241104" w:rsidRDefault="00AA2237" w:rsidP="00AA2237">
      <w:pPr>
        <w:pStyle w:val="BodyText1"/>
        <w:spacing w:line="240" w:lineRule="auto"/>
        <w:ind w:firstLine="851"/>
        <w:rPr>
          <w:rFonts w:ascii="Times New Roman" w:hAnsi="Times New Roman"/>
          <w:sz w:val="22"/>
          <w:szCs w:val="22"/>
        </w:rPr>
      </w:pPr>
      <w:r w:rsidRPr="00241104">
        <w:rPr>
          <w:rFonts w:ascii="Times New Roman" w:hAnsi="Times New Roman"/>
          <w:sz w:val="22"/>
          <w:szCs w:val="22"/>
        </w:rPr>
        <w:t>5.5. Sutarties šalis, kuri dėl Sutarties 5.4. punkte nurodytų aplinkybių negali vykdyti prisiimtų įsipareigojimų, nedelsdama, bet ne vėliau kaip per 5 (penkias) darbo dienas privalo raštu apie tai informuoti kitą sutarties šalį. Pavėluotas ar netinkamas kitos šalies informavimas ar informacijos nepateikimas, atima iš jos teisę remtis išvardytomis aplinkybėmis kaip pagrindu, atleidžiančiu nuo atsakomybės dėl ne laiku (ar netinkamo) prisiimtų sutartinių įsipareigojimų vykdymo ar nevykdymo.</w:t>
      </w:r>
    </w:p>
    <w:p w14:paraId="71F424F7" w14:textId="77777777" w:rsidR="00AA2237" w:rsidRPr="00241104" w:rsidRDefault="00AA2237" w:rsidP="00AA2237">
      <w:pPr>
        <w:ind w:firstLine="720"/>
        <w:jc w:val="both"/>
        <w:rPr>
          <w:sz w:val="22"/>
          <w:szCs w:val="22"/>
          <w:lang w:val="lt-LT"/>
        </w:rPr>
      </w:pPr>
      <w:r w:rsidRPr="00241104">
        <w:rPr>
          <w:sz w:val="22"/>
          <w:szCs w:val="22"/>
          <w:lang w:val="lt-LT"/>
        </w:rPr>
        <w:t xml:space="preserve">5.6. Jei nurodytos aplinkybės trunka ilgiau kaip 20 (dvidešimt) dienų, Šalys tarpusavio susitarimu gali nutraukti Sutartį arba Sutartis gali būti nutraukta vienašališkai nukentėjusios šalies reikalavimu, įspėjus kitą Sutarties šalį ne vėliau kaip prieš 5 (penkias) darbo dienas. </w:t>
      </w:r>
    </w:p>
    <w:p w14:paraId="3E3B04C0" w14:textId="581ACD8C" w:rsidR="00AA2237" w:rsidRDefault="00AA2237" w:rsidP="00AA2237">
      <w:pPr>
        <w:ind w:firstLine="720"/>
        <w:jc w:val="both"/>
        <w:rPr>
          <w:sz w:val="22"/>
          <w:szCs w:val="22"/>
          <w:lang w:val="lt-LT"/>
        </w:rPr>
      </w:pPr>
      <w:r w:rsidRPr="00241104">
        <w:rPr>
          <w:sz w:val="22"/>
          <w:szCs w:val="22"/>
          <w:lang w:val="lt-LT"/>
        </w:rPr>
        <w:t>5.7. Jeigu Tiekėjo kvalifikacija dėl teisės verstis atitinkama veikla nebuvo tikrinama arba tikrinama ne visa apimtimi, Tiekėjas Pirkėjui įsipareigoja, kad pirkimo sutartį vykdys tik tokią teisę turintys asmenys.</w:t>
      </w:r>
    </w:p>
    <w:p w14:paraId="174C6A79" w14:textId="77777777" w:rsidR="00CB578F" w:rsidRPr="00241104" w:rsidRDefault="00CB578F" w:rsidP="00AA2237">
      <w:pPr>
        <w:ind w:firstLine="720"/>
        <w:jc w:val="both"/>
        <w:rPr>
          <w:sz w:val="22"/>
          <w:szCs w:val="22"/>
          <w:lang w:val="lt-LT"/>
        </w:rPr>
      </w:pPr>
    </w:p>
    <w:p w14:paraId="699D6C09" w14:textId="77777777" w:rsidR="00CB578F" w:rsidRPr="00F27841" w:rsidRDefault="00CB578F" w:rsidP="00CB578F">
      <w:pPr>
        <w:pStyle w:val="Body2"/>
        <w:jc w:val="center"/>
        <w:rPr>
          <w:b/>
        </w:rPr>
      </w:pPr>
      <w:r w:rsidRPr="00F27841">
        <w:rPr>
          <w:b/>
        </w:rPr>
        <w:t>6. SUBTIEKĖJAI</w:t>
      </w:r>
    </w:p>
    <w:p w14:paraId="57468B6E" w14:textId="76FFD47E" w:rsidR="00CB578F" w:rsidRDefault="00CB578F" w:rsidP="00CB578F">
      <w:pPr>
        <w:ind w:firstLine="567"/>
        <w:jc w:val="both"/>
        <w:rPr>
          <w:i/>
          <w:iCs/>
          <w:sz w:val="22"/>
          <w:szCs w:val="22"/>
          <w:lang w:val="lt-LT"/>
        </w:rPr>
      </w:pPr>
      <w:r w:rsidRPr="00F27841">
        <w:rPr>
          <w:sz w:val="22"/>
          <w:szCs w:val="22"/>
        </w:rPr>
        <w:t xml:space="preserve">6.1. </w:t>
      </w:r>
      <w:r w:rsidRPr="00F27841">
        <w:rPr>
          <w:sz w:val="22"/>
          <w:szCs w:val="22"/>
          <w:lang w:val="lt-LT"/>
        </w:rPr>
        <w:t xml:space="preserve">Sutarties vykdymui Pardavėjas </w:t>
      </w:r>
      <w:r w:rsidRPr="00F27841">
        <w:rPr>
          <w:i/>
          <w:iCs/>
          <w:sz w:val="22"/>
          <w:szCs w:val="22"/>
          <w:lang w:val="lt-LT"/>
        </w:rPr>
        <w:t>subtiekėjų nepasitelks.</w:t>
      </w:r>
    </w:p>
    <w:p w14:paraId="757AEC4A" w14:textId="07C7C4A1" w:rsidR="00C814B0" w:rsidRDefault="00C814B0" w:rsidP="00CB578F">
      <w:pPr>
        <w:ind w:firstLine="567"/>
        <w:jc w:val="both"/>
        <w:rPr>
          <w:i/>
          <w:iCs/>
          <w:sz w:val="22"/>
          <w:szCs w:val="22"/>
          <w:lang w:val="lt-LT"/>
        </w:rPr>
      </w:pPr>
    </w:p>
    <w:p w14:paraId="15CEFDC7" w14:textId="40EA71FE" w:rsidR="00C814B0" w:rsidRDefault="00C814B0" w:rsidP="00CB578F">
      <w:pPr>
        <w:ind w:firstLine="567"/>
        <w:jc w:val="both"/>
        <w:rPr>
          <w:i/>
          <w:iCs/>
          <w:sz w:val="22"/>
          <w:szCs w:val="22"/>
          <w:lang w:val="lt-LT"/>
        </w:rPr>
      </w:pPr>
    </w:p>
    <w:p w14:paraId="7D23E7AC" w14:textId="77777777" w:rsidR="00C814B0" w:rsidRPr="00F27841" w:rsidRDefault="00C814B0" w:rsidP="00CB578F">
      <w:pPr>
        <w:ind w:firstLine="567"/>
        <w:jc w:val="both"/>
        <w:rPr>
          <w:i/>
          <w:iCs/>
          <w:sz w:val="22"/>
          <w:szCs w:val="22"/>
          <w:lang w:val="lt-LT"/>
        </w:rPr>
      </w:pPr>
    </w:p>
    <w:p w14:paraId="47FAA166" w14:textId="6B302C8F" w:rsidR="00AA2237" w:rsidRPr="00241104" w:rsidRDefault="00CB578F" w:rsidP="00CB578F">
      <w:pPr>
        <w:pStyle w:val="Pagrindinistekstas1"/>
        <w:suppressAutoHyphens w:val="0"/>
        <w:ind w:firstLine="0"/>
        <w:jc w:val="center"/>
        <w:rPr>
          <w:rFonts w:ascii="Times New Roman" w:hAnsi="Times New Roman" w:cs="Times New Roman"/>
          <w:b/>
          <w:sz w:val="22"/>
          <w:szCs w:val="22"/>
          <w:lang w:val="lt-LT"/>
        </w:rPr>
      </w:pPr>
      <w:r>
        <w:rPr>
          <w:rFonts w:ascii="Times New Roman" w:hAnsi="Times New Roman" w:cs="Times New Roman"/>
          <w:b/>
          <w:sz w:val="22"/>
          <w:szCs w:val="22"/>
          <w:lang w:val="lt-LT"/>
        </w:rPr>
        <w:t xml:space="preserve">7. </w:t>
      </w:r>
      <w:r w:rsidR="00AA2237" w:rsidRPr="00241104">
        <w:rPr>
          <w:rFonts w:ascii="Times New Roman" w:hAnsi="Times New Roman" w:cs="Times New Roman"/>
          <w:b/>
          <w:sz w:val="22"/>
          <w:szCs w:val="22"/>
          <w:lang w:val="lt-LT"/>
        </w:rPr>
        <w:t>GINČŲ SPRENDIMO TVARKA</w:t>
      </w:r>
    </w:p>
    <w:p w14:paraId="5001645E" w14:textId="73AFAEBE" w:rsidR="00AA2237" w:rsidRPr="00241104" w:rsidRDefault="00CB578F" w:rsidP="00AA2237">
      <w:pPr>
        <w:pStyle w:val="BodyText1"/>
        <w:spacing w:line="240" w:lineRule="auto"/>
        <w:ind w:firstLine="851"/>
        <w:rPr>
          <w:rFonts w:ascii="Times New Roman" w:hAnsi="Times New Roman"/>
          <w:sz w:val="22"/>
          <w:szCs w:val="22"/>
        </w:rPr>
      </w:pPr>
      <w:r>
        <w:rPr>
          <w:rFonts w:ascii="Times New Roman" w:hAnsi="Times New Roman"/>
          <w:sz w:val="22"/>
          <w:szCs w:val="22"/>
        </w:rPr>
        <w:t>7</w:t>
      </w:r>
      <w:r w:rsidR="00AA2237" w:rsidRPr="00241104">
        <w:rPr>
          <w:rFonts w:ascii="Times New Roman" w:hAnsi="Times New Roman"/>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60744A6E" w14:textId="79B34AB6" w:rsidR="00AA2237" w:rsidRPr="00241104" w:rsidRDefault="00CB578F" w:rsidP="00AA2237">
      <w:pPr>
        <w:ind w:firstLine="851"/>
        <w:jc w:val="both"/>
        <w:rPr>
          <w:sz w:val="22"/>
          <w:szCs w:val="22"/>
          <w:lang w:val="lt-LT"/>
        </w:rPr>
      </w:pPr>
      <w:r>
        <w:rPr>
          <w:sz w:val="22"/>
          <w:szCs w:val="22"/>
          <w:lang w:val="lt-LT"/>
        </w:rPr>
        <w:t>7</w:t>
      </w:r>
      <w:r w:rsidR="00AA2237" w:rsidRPr="00241104">
        <w:rPr>
          <w:sz w:val="22"/>
          <w:szCs w:val="22"/>
          <w:lang w:val="lt-LT"/>
        </w:rPr>
        <w:t>.2. Bet kokie nesutarimai ar ginčai, kylantys tarp Šalių dėl šios Sutarties, pirmiausiai sprendžiami abipusiu Šalių susitarimu. Šalis, gavusi pretenziją, privalo per 20 (dvidešimt) dienų ją išnagrinėti, o nustačiusi, kad pretenzijoje nurodyti trūkumai yra pagrįsti, pašalinti juos ir apie trūkumų pašalinimą ar atsisakymą juos pašalinti, jeigu jie yra nepagrįsti, raštu informuoti pretenziją pateikusią Šalį. Jeigu pretenzijoje nurodytiems trūkumams pašalinti reikia daugiau laiko, pretenziją gavusi Šalis turi suderinti raštu trūkumų pašalinimo laiką su pretenziją pateikusia Šalimi.</w:t>
      </w:r>
    </w:p>
    <w:p w14:paraId="68584775" w14:textId="127D5B06" w:rsidR="00AA2237" w:rsidRPr="00241104" w:rsidRDefault="00CB578F" w:rsidP="00AA2237">
      <w:pPr>
        <w:ind w:firstLine="851"/>
        <w:jc w:val="both"/>
        <w:rPr>
          <w:sz w:val="22"/>
          <w:szCs w:val="22"/>
          <w:lang w:val="lt-LT"/>
        </w:rPr>
      </w:pPr>
      <w:r>
        <w:rPr>
          <w:sz w:val="22"/>
          <w:szCs w:val="22"/>
          <w:lang w:val="lt-LT"/>
        </w:rPr>
        <w:t>7</w:t>
      </w:r>
      <w:r w:rsidR="00AA2237" w:rsidRPr="00241104">
        <w:rPr>
          <w:sz w:val="22"/>
          <w:szCs w:val="22"/>
          <w:lang w:val="lt-LT"/>
        </w:rPr>
        <w:t>.3. Šalims nepavykus susitarti derybų būdu, ginčai sprendžiami teisme, Lietuvos Respublikos civilinio proceso kodekso tvarka.</w:t>
      </w:r>
    </w:p>
    <w:p w14:paraId="3B873FA9" w14:textId="77777777" w:rsidR="000A638A" w:rsidRPr="00241104" w:rsidRDefault="000A638A" w:rsidP="00AA2237">
      <w:pPr>
        <w:ind w:firstLine="851"/>
        <w:jc w:val="both"/>
        <w:rPr>
          <w:sz w:val="22"/>
          <w:szCs w:val="22"/>
          <w:lang w:val="lt-LT"/>
        </w:rPr>
      </w:pPr>
    </w:p>
    <w:p w14:paraId="556769D3" w14:textId="0A3AFC4E" w:rsidR="00AA2237" w:rsidRPr="00241104" w:rsidRDefault="00CB578F" w:rsidP="00CB578F">
      <w:pPr>
        <w:pStyle w:val="BodyText1"/>
        <w:spacing w:line="240" w:lineRule="auto"/>
        <w:ind w:firstLine="0"/>
        <w:jc w:val="center"/>
        <w:rPr>
          <w:rFonts w:ascii="Times New Roman" w:hAnsi="Times New Roman"/>
          <w:b/>
          <w:sz w:val="22"/>
          <w:szCs w:val="22"/>
        </w:rPr>
      </w:pPr>
      <w:r>
        <w:rPr>
          <w:rFonts w:ascii="Times New Roman" w:hAnsi="Times New Roman"/>
          <w:b/>
          <w:sz w:val="22"/>
          <w:szCs w:val="22"/>
        </w:rPr>
        <w:t xml:space="preserve">8. </w:t>
      </w:r>
      <w:r w:rsidR="00AA2237" w:rsidRPr="00241104">
        <w:rPr>
          <w:rFonts w:ascii="Times New Roman" w:hAnsi="Times New Roman"/>
          <w:b/>
          <w:sz w:val="22"/>
          <w:szCs w:val="22"/>
        </w:rPr>
        <w:t xml:space="preserve">SUTARTIES </w:t>
      </w:r>
      <w:r w:rsidR="00241104" w:rsidRPr="00241104">
        <w:rPr>
          <w:rFonts w:ascii="Times New Roman" w:hAnsi="Times New Roman"/>
          <w:b/>
          <w:sz w:val="22"/>
          <w:szCs w:val="22"/>
        </w:rPr>
        <w:t xml:space="preserve">PAKEITIMO IR </w:t>
      </w:r>
      <w:r w:rsidR="00AA2237" w:rsidRPr="00241104">
        <w:rPr>
          <w:rFonts w:ascii="Times New Roman" w:hAnsi="Times New Roman"/>
          <w:b/>
          <w:sz w:val="22"/>
          <w:szCs w:val="22"/>
        </w:rPr>
        <w:t>NUTRAUKIMO TVARKA</w:t>
      </w:r>
    </w:p>
    <w:p w14:paraId="32079A33" w14:textId="27FF36EC" w:rsidR="00241104" w:rsidRPr="00241104" w:rsidRDefault="00CB578F" w:rsidP="00C862C2">
      <w:pPr>
        <w:pStyle w:val="Body2"/>
        <w:ind w:firstLine="851"/>
        <w:rPr>
          <w:rFonts w:cs="Times New Roman"/>
        </w:rPr>
      </w:pPr>
      <w:r>
        <w:rPr>
          <w:rFonts w:cs="Times New Roman"/>
        </w:rPr>
        <w:t xml:space="preserve">8.1. </w:t>
      </w:r>
      <w:r w:rsidR="00241104" w:rsidRPr="00241104">
        <w:rPr>
          <w:rFonts w:cs="Times New Roman"/>
        </w:rPr>
        <w:t>Sutarties sąlygos gali būti keičiamos tik vadovaujantis Viešųjų pirkimų įstatymo 89 straipsnio nuostatomis.</w:t>
      </w:r>
    </w:p>
    <w:p w14:paraId="1B0C8326" w14:textId="71D06EEF" w:rsidR="00C862C2" w:rsidRPr="00FB6D58" w:rsidRDefault="00C862C2" w:rsidP="00C862C2">
      <w:pPr>
        <w:ind w:firstLine="851"/>
        <w:jc w:val="both"/>
        <w:rPr>
          <w:sz w:val="22"/>
          <w:szCs w:val="22"/>
          <w:lang w:val="lt-LT"/>
        </w:rPr>
      </w:pPr>
      <w:r>
        <w:rPr>
          <w:sz w:val="22"/>
          <w:szCs w:val="22"/>
          <w:lang w:val="lt-LT"/>
        </w:rPr>
        <w:t>8</w:t>
      </w:r>
      <w:r w:rsidRPr="00FB6D58">
        <w:rPr>
          <w:sz w:val="22"/>
          <w:szCs w:val="22"/>
          <w:lang w:val="lt-LT"/>
        </w:rPr>
        <w:t>.</w:t>
      </w:r>
      <w:r>
        <w:rPr>
          <w:sz w:val="22"/>
          <w:szCs w:val="22"/>
          <w:lang w:val="lt-LT"/>
        </w:rPr>
        <w:t>2.</w:t>
      </w:r>
      <w:r w:rsidRPr="00FB6D58">
        <w:rPr>
          <w:sz w:val="22"/>
          <w:szCs w:val="22"/>
          <w:lang w:val="lt-LT"/>
        </w:rPr>
        <w:t xml:space="preserve"> Sutartis gali būti nutraukta:</w:t>
      </w:r>
    </w:p>
    <w:p w14:paraId="4A1006C6" w14:textId="0A8F6A96" w:rsidR="00C862C2" w:rsidRPr="00FB6D58" w:rsidRDefault="00C862C2" w:rsidP="00C862C2">
      <w:pPr>
        <w:ind w:firstLine="851"/>
        <w:jc w:val="both"/>
        <w:rPr>
          <w:sz w:val="22"/>
          <w:szCs w:val="22"/>
          <w:lang w:val="lt-LT"/>
        </w:rPr>
      </w:pPr>
      <w:r>
        <w:rPr>
          <w:sz w:val="22"/>
          <w:szCs w:val="22"/>
          <w:lang w:val="lt-LT"/>
        </w:rPr>
        <w:t>8</w:t>
      </w:r>
      <w:r w:rsidRPr="00FB6D58">
        <w:rPr>
          <w:sz w:val="22"/>
          <w:szCs w:val="22"/>
          <w:lang w:val="lt-LT"/>
        </w:rPr>
        <w:t>.</w:t>
      </w:r>
      <w:r>
        <w:rPr>
          <w:sz w:val="22"/>
          <w:szCs w:val="22"/>
          <w:lang w:val="lt-LT"/>
        </w:rPr>
        <w:t>2</w:t>
      </w:r>
      <w:r w:rsidRPr="00FB6D58">
        <w:rPr>
          <w:sz w:val="22"/>
          <w:szCs w:val="22"/>
          <w:lang w:val="lt-LT"/>
        </w:rPr>
        <w:t>.1. Šalių rašytiniu susitarimu nuo susitarime nurodytos datos;</w:t>
      </w:r>
    </w:p>
    <w:p w14:paraId="63E0A41B" w14:textId="72EADE99" w:rsidR="00C862C2" w:rsidRPr="00FB6D58" w:rsidRDefault="00C862C2" w:rsidP="00C862C2">
      <w:pPr>
        <w:tabs>
          <w:tab w:val="left" w:pos="426"/>
        </w:tabs>
        <w:ind w:firstLine="851"/>
        <w:jc w:val="both"/>
        <w:rPr>
          <w:sz w:val="22"/>
          <w:szCs w:val="22"/>
          <w:lang w:val="lt-LT"/>
        </w:rPr>
      </w:pPr>
      <w:r>
        <w:rPr>
          <w:sz w:val="22"/>
          <w:szCs w:val="22"/>
          <w:lang w:val="lt-LT"/>
        </w:rPr>
        <w:t>8</w:t>
      </w:r>
      <w:r w:rsidRPr="00FB6D58">
        <w:rPr>
          <w:sz w:val="22"/>
          <w:szCs w:val="22"/>
          <w:lang w:val="lt-LT"/>
        </w:rPr>
        <w:t>.</w:t>
      </w:r>
      <w:r>
        <w:rPr>
          <w:sz w:val="22"/>
          <w:szCs w:val="22"/>
          <w:lang w:val="lt-LT"/>
        </w:rPr>
        <w:t>2</w:t>
      </w:r>
      <w:r w:rsidRPr="00FB6D58">
        <w:rPr>
          <w:sz w:val="22"/>
          <w:szCs w:val="22"/>
          <w:lang w:val="lt-LT"/>
        </w:rPr>
        <w:t>.2. Pirkėjas gali bet kada, raštu įspėjęs Pardavėją prieš 30 (trisdešimt) kalendorinių dienų, nutraukti Sutartį;</w:t>
      </w:r>
    </w:p>
    <w:p w14:paraId="3C049945" w14:textId="0C2D94F1" w:rsidR="00C862C2" w:rsidRPr="00FB6D58" w:rsidRDefault="00C862C2" w:rsidP="00C862C2">
      <w:pPr>
        <w:tabs>
          <w:tab w:val="left" w:pos="426"/>
        </w:tabs>
        <w:ind w:firstLine="851"/>
        <w:jc w:val="both"/>
        <w:rPr>
          <w:sz w:val="22"/>
          <w:szCs w:val="22"/>
          <w:lang w:val="lt-LT"/>
        </w:rPr>
      </w:pPr>
      <w:r>
        <w:rPr>
          <w:sz w:val="22"/>
          <w:szCs w:val="22"/>
          <w:lang w:val="lt-LT"/>
        </w:rPr>
        <w:t>8</w:t>
      </w:r>
      <w:r w:rsidRPr="00FB6D58">
        <w:rPr>
          <w:sz w:val="22"/>
          <w:szCs w:val="22"/>
          <w:lang w:val="lt-LT"/>
        </w:rPr>
        <w:t>.</w:t>
      </w:r>
      <w:r>
        <w:rPr>
          <w:sz w:val="22"/>
          <w:szCs w:val="22"/>
          <w:lang w:val="lt-LT"/>
        </w:rPr>
        <w:t>2</w:t>
      </w:r>
      <w:r w:rsidRPr="00FB6D58">
        <w:rPr>
          <w:sz w:val="22"/>
          <w:szCs w:val="22"/>
          <w:lang w:val="lt-LT"/>
        </w:rPr>
        <w:t xml:space="preserve">.3. Pardavėjas, raštu įspėjęs Pirkėją prieš 30 (trisdešimt) kalendorinių dienų, gali nutraukti Sutartį tik dėl svarbių priežasčių. </w:t>
      </w:r>
    </w:p>
    <w:p w14:paraId="1F4EF39C" w14:textId="5FDC7CAF" w:rsidR="00AA2237" w:rsidRPr="00241104" w:rsidRDefault="00CB578F" w:rsidP="00C862C2">
      <w:pPr>
        <w:tabs>
          <w:tab w:val="left" w:pos="0"/>
        </w:tabs>
        <w:suppressAutoHyphens/>
        <w:overflowPunct/>
        <w:autoSpaceDE/>
        <w:adjustRightInd/>
        <w:ind w:firstLine="851"/>
        <w:jc w:val="both"/>
        <w:rPr>
          <w:rFonts w:eastAsia="Calibri"/>
          <w:sz w:val="22"/>
          <w:szCs w:val="22"/>
          <w:lang w:val="lt-LT"/>
        </w:rPr>
      </w:pPr>
      <w:r>
        <w:rPr>
          <w:rFonts w:eastAsia="Calibri"/>
          <w:sz w:val="22"/>
          <w:szCs w:val="22"/>
          <w:lang w:val="lt-LT"/>
        </w:rPr>
        <w:t>8</w:t>
      </w:r>
      <w:r w:rsidR="00AA2237" w:rsidRPr="00241104">
        <w:rPr>
          <w:rFonts w:eastAsia="Calibri"/>
          <w:sz w:val="22"/>
          <w:szCs w:val="22"/>
          <w:lang w:val="lt-LT"/>
        </w:rPr>
        <w:t>.</w:t>
      </w:r>
      <w:r w:rsidR="00C862C2">
        <w:rPr>
          <w:rFonts w:eastAsia="Calibri"/>
          <w:sz w:val="22"/>
          <w:szCs w:val="22"/>
          <w:lang w:val="lt-LT"/>
        </w:rPr>
        <w:t>3</w:t>
      </w:r>
      <w:r w:rsidR="00AA2237" w:rsidRPr="00241104">
        <w:rPr>
          <w:rFonts w:eastAsia="Calibri"/>
          <w:sz w:val="22"/>
          <w:szCs w:val="22"/>
          <w:lang w:val="lt-LT"/>
        </w:rPr>
        <w:t>. Sutarties nutraukimas nepanaikina nė vienos iš Sutarties Šalių teisės reikalauti sumokėti netesybas, numatytas šioje Sutartyje už sutartinių įsipareigojimų neįvykdymą iki Sutarties nutraukimo.</w:t>
      </w:r>
    </w:p>
    <w:p w14:paraId="32E46E08" w14:textId="77777777" w:rsidR="00AA2237" w:rsidRPr="00241104" w:rsidRDefault="00AA2237" w:rsidP="00AA2237">
      <w:pPr>
        <w:tabs>
          <w:tab w:val="left" w:pos="0"/>
        </w:tabs>
        <w:suppressAutoHyphens/>
        <w:overflowPunct/>
        <w:autoSpaceDE/>
        <w:adjustRightInd/>
        <w:jc w:val="both"/>
        <w:rPr>
          <w:rFonts w:eastAsia="Calibri"/>
          <w:sz w:val="22"/>
          <w:szCs w:val="22"/>
          <w:lang w:val="lt-LT"/>
        </w:rPr>
      </w:pPr>
    </w:p>
    <w:p w14:paraId="0104F329" w14:textId="49C1820E" w:rsidR="00AA2237" w:rsidRPr="00241104" w:rsidRDefault="00CB578F" w:rsidP="00CB578F">
      <w:pPr>
        <w:pStyle w:val="BodyText1"/>
        <w:spacing w:line="240" w:lineRule="auto"/>
        <w:ind w:firstLine="0"/>
        <w:jc w:val="center"/>
        <w:rPr>
          <w:rFonts w:ascii="Times New Roman" w:hAnsi="Times New Roman"/>
          <w:b/>
          <w:sz w:val="22"/>
          <w:szCs w:val="22"/>
        </w:rPr>
      </w:pPr>
      <w:r>
        <w:rPr>
          <w:rFonts w:ascii="Times New Roman" w:hAnsi="Times New Roman"/>
          <w:b/>
          <w:sz w:val="22"/>
          <w:szCs w:val="22"/>
        </w:rPr>
        <w:t xml:space="preserve">9. </w:t>
      </w:r>
      <w:r w:rsidR="00AA2237" w:rsidRPr="00241104">
        <w:rPr>
          <w:rFonts w:ascii="Times New Roman" w:hAnsi="Times New Roman"/>
          <w:b/>
          <w:sz w:val="22"/>
          <w:szCs w:val="22"/>
        </w:rPr>
        <w:t>BAIGIAMOSIOS NUOSTATOS</w:t>
      </w:r>
    </w:p>
    <w:p w14:paraId="7C4DA834" w14:textId="6952240E" w:rsidR="00AA2237" w:rsidRPr="00241104" w:rsidRDefault="00CB578F" w:rsidP="00AA2237">
      <w:pPr>
        <w:pStyle w:val="BodyText1"/>
        <w:spacing w:line="240" w:lineRule="auto"/>
        <w:ind w:firstLine="851"/>
        <w:rPr>
          <w:rFonts w:ascii="Times New Roman" w:hAnsi="Times New Roman"/>
          <w:sz w:val="22"/>
          <w:szCs w:val="22"/>
        </w:rPr>
      </w:pPr>
      <w:r>
        <w:rPr>
          <w:rFonts w:ascii="Times New Roman" w:hAnsi="Times New Roman"/>
          <w:sz w:val="22"/>
          <w:szCs w:val="22"/>
        </w:rPr>
        <w:t>9</w:t>
      </w:r>
      <w:r w:rsidR="00AA2237" w:rsidRPr="00241104">
        <w:rPr>
          <w:rFonts w:ascii="Times New Roman" w:hAnsi="Times New Roman"/>
          <w:sz w:val="22"/>
          <w:szCs w:val="22"/>
        </w:rPr>
        <w:t xml:space="preserve">.1. Sutartis įsigalioja šalims ją pasirašius ir galioja </w:t>
      </w:r>
      <w:r w:rsidR="00010E01" w:rsidRPr="00241104">
        <w:rPr>
          <w:rFonts w:ascii="Times New Roman" w:hAnsi="Times New Roman"/>
          <w:sz w:val="22"/>
          <w:szCs w:val="22"/>
        </w:rPr>
        <w:t xml:space="preserve">12 mėnesių arba </w:t>
      </w:r>
      <w:r w:rsidR="00AA2237" w:rsidRPr="00241104">
        <w:rPr>
          <w:rFonts w:ascii="Times New Roman" w:hAnsi="Times New Roman"/>
          <w:sz w:val="22"/>
          <w:szCs w:val="22"/>
        </w:rPr>
        <w:t>iki visiško sutartinių įsipareigojimų įvykdymo.</w:t>
      </w:r>
    </w:p>
    <w:p w14:paraId="4A3ABC64" w14:textId="5B994CE1" w:rsidR="00AA2237" w:rsidRPr="00241104" w:rsidRDefault="00CB578F" w:rsidP="00AA2237">
      <w:pPr>
        <w:pStyle w:val="BodyText1"/>
        <w:spacing w:line="240" w:lineRule="auto"/>
        <w:ind w:firstLine="851"/>
        <w:rPr>
          <w:rFonts w:ascii="Times New Roman" w:hAnsi="Times New Roman"/>
          <w:sz w:val="22"/>
          <w:szCs w:val="22"/>
        </w:rPr>
      </w:pPr>
      <w:r>
        <w:rPr>
          <w:rFonts w:ascii="Times New Roman" w:hAnsi="Times New Roman"/>
          <w:sz w:val="22"/>
          <w:szCs w:val="22"/>
        </w:rPr>
        <w:t>9</w:t>
      </w:r>
      <w:r w:rsidR="00AA2237" w:rsidRPr="00241104">
        <w:rPr>
          <w:rFonts w:ascii="Times New Roman" w:hAnsi="Times New Roman"/>
          <w:sz w:val="22"/>
          <w:szCs w:val="22"/>
        </w:rPr>
        <w:t>.2. Sutartis, visi jos priedai ir papildomi susitarimai sudaromi ir pasirašomi lietuvių kalba, dviem lygiaverčiais egzemplioriais, po vieną kiekvienai Šaliai.</w:t>
      </w:r>
    </w:p>
    <w:p w14:paraId="7D6DADD8" w14:textId="30E6FA1F" w:rsidR="00AA2237" w:rsidRPr="00241104" w:rsidRDefault="00CB578F" w:rsidP="00AA2237">
      <w:pPr>
        <w:pStyle w:val="BodyText1"/>
        <w:spacing w:line="240" w:lineRule="auto"/>
        <w:ind w:firstLine="851"/>
        <w:rPr>
          <w:rFonts w:ascii="Times New Roman" w:hAnsi="Times New Roman"/>
          <w:sz w:val="22"/>
          <w:szCs w:val="22"/>
        </w:rPr>
      </w:pPr>
      <w:r>
        <w:rPr>
          <w:rFonts w:ascii="Times New Roman" w:hAnsi="Times New Roman"/>
          <w:sz w:val="22"/>
          <w:szCs w:val="22"/>
        </w:rPr>
        <w:t>9</w:t>
      </w:r>
      <w:r w:rsidR="00AA2237" w:rsidRPr="00241104">
        <w:rPr>
          <w:rFonts w:ascii="Times New Roman" w:hAnsi="Times New Roman"/>
          <w:sz w:val="22"/>
          <w:szCs w:val="22"/>
        </w:rPr>
        <w:t>.</w:t>
      </w:r>
      <w:r w:rsidR="00241104">
        <w:rPr>
          <w:rFonts w:ascii="Times New Roman" w:hAnsi="Times New Roman"/>
          <w:sz w:val="22"/>
          <w:szCs w:val="22"/>
        </w:rPr>
        <w:t>3</w:t>
      </w:r>
      <w:r w:rsidR="00AA2237" w:rsidRPr="00241104">
        <w:rPr>
          <w:rFonts w:ascii="Times New Roman" w:hAnsi="Times New Roman"/>
          <w:sz w:val="22"/>
          <w:szCs w:val="22"/>
        </w:rPr>
        <w:t>. Nė viena Sutarties šalis neturi teisės perleisti visų arba dalies savo teisių ir pareigų pagal šią Sutartį jokiai trečiajai šaliai be išankstinio raštiško kitos Šalies sutikimo.</w:t>
      </w:r>
    </w:p>
    <w:p w14:paraId="73B32DA1" w14:textId="77A8ACDA" w:rsidR="00AA2237" w:rsidRPr="00241104" w:rsidRDefault="00CB578F" w:rsidP="00AA2237">
      <w:pPr>
        <w:ind w:firstLine="851"/>
        <w:jc w:val="both"/>
        <w:rPr>
          <w:sz w:val="22"/>
          <w:szCs w:val="22"/>
          <w:lang w:val="lt-LT"/>
        </w:rPr>
      </w:pPr>
      <w:r>
        <w:rPr>
          <w:sz w:val="22"/>
          <w:szCs w:val="22"/>
          <w:lang w:val="lt-LT"/>
        </w:rPr>
        <w:t>9</w:t>
      </w:r>
      <w:r w:rsidR="00AA2237" w:rsidRPr="00241104">
        <w:rPr>
          <w:sz w:val="22"/>
          <w:szCs w:val="22"/>
          <w:lang w:val="lt-LT"/>
        </w:rPr>
        <w:t>.</w:t>
      </w:r>
      <w:r w:rsidR="00241104">
        <w:rPr>
          <w:sz w:val="22"/>
          <w:szCs w:val="22"/>
          <w:lang w:val="lt-LT"/>
        </w:rPr>
        <w:t>4</w:t>
      </w:r>
      <w:r w:rsidR="00AA2237" w:rsidRPr="00241104">
        <w:rPr>
          <w:sz w:val="22"/>
          <w:szCs w:val="22"/>
          <w:lang w:val="lt-LT"/>
        </w:rPr>
        <w:t>. Vykdydamos šią Sutartį, šalys nutaria palaikyti ryšį per įgaliotus asmenis: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3686"/>
        <w:gridCol w:w="4677"/>
      </w:tblGrid>
      <w:tr w:rsidR="0008138F" w:rsidRPr="00241104" w14:paraId="2361BA54" w14:textId="77777777" w:rsidTr="008A19EF">
        <w:tc>
          <w:tcPr>
            <w:tcW w:w="1730" w:type="dxa"/>
          </w:tcPr>
          <w:p w14:paraId="06CA528F" w14:textId="77777777" w:rsidR="0008138F" w:rsidRPr="00241104" w:rsidRDefault="0008138F" w:rsidP="0008138F">
            <w:pPr>
              <w:overflowPunct/>
              <w:autoSpaceDE/>
              <w:autoSpaceDN/>
              <w:adjustRightInd/>
              <w:jc w:val="both"/>
              <w:rPr>
                <w:b/>
                <w:bCs/>
                <w:sz w:val="22"/>
                <w:szCs w:val="22"/>
                <w:lang w:val="lt-LT"/>
              </w:rPr>
            </w:pPr>
          </w:p>
        </w:tc>
        <w:tc>
          <w:tcPr>
            <w:tcW w:w="3686" w:type="dxa"/>
          </w:tcPr>
          <w:p w14:paraId="1ACDFD56" w14:textId="77777777" w:rsidR="0008138F" w:rsidRPr="00241104" w:rsidRDefault="0008138F" w:rsidP="0008138F">
            <w:pPr>
              <w:overflowPunct/>
              <w:autoSpaceDE/>
              <w:autoSpaceDN/>
              <w:adjustRightInd/>
              <w:jc w:val="both"/>
              <w:rPr>
                <w:b/>
                <w:bCs/>
                <w:i/>
                <w:sz w:val="22"/>
                <w:szCs w:val="22"/>
                <w:lang w:val="lt-LT"/>
              </w:rPr>
            </w:pPr>
            <w:r w:rsidRPr="00241104">
              <w:rPr>
                <w:b/>
                <w:bCs/>
                <w:i/>
                <w:sz w:val="22"/>
                <w:szCs w:val="22"/>
                <w:lang w:val="lt-LT"/>
              </w:rPr>
              <w:t xml:space="preserve">Pirkėjas </w:t>
            </w:r>
          </w:p>
        </w:tc>
        <w:tc>
          <w:tcPr>
            <w:tcW w:w="4677" w:type="dxa"/>
          </w:tcPr>
          <w:p w14:paraId="6B7C875C" w14:textId="77777777" w:rsidR="0008138F" w:rsidRPr="00241104" w:rsidRDefault="0008138F" w:rsidP="0008138F">
            <w:pPr>
              <w:overflowPunct/>
              <w:autoSpaceDE/>
              <w:autoSpaceDN/>
              <w:adjustRightInd/>
              <w:jc w:val="both"/>
              <w:rPr>
                <w:b/>
                <w:bCs/>
                <w:i/>
                <w:sz w:val="22"/>
                <w:szCs w:val="22"/>
                <w:lang w:val="lt-LT"/>
              </w:rPr>
            </w:pPr>
            <w:r w:rsidRPr="00241104">
              <w:rPr>
                <w:b/>
                <w:bCs/>
                <w:i/>
                <w:sz w:val="22"/>
                <w:szCs w:val="22"/>
                <w:lang w:val="lt-LT"/>
              </w:rPr>
              <w:t>Pardavėjas</w:t>
            </w:r>
          </w:p>
        </w:tc>
      </w:tr>
      <w:tr w:rsidR="008A19EF" w:rsidRPr="00241104" w14:paraId="2D3DBA8C" w14:textId="77777777" w:rsidTr="008A19EF">
        <w:tc>
          <w:tcPr>
            <w:tcW w:w="1730" w:type="dxa"/>
            <w:tcBorders>
              <w:bottom w:val="single" w:sz="4" w:space="0" w:color="auto"/>
            </w:tcBorders>
            <w:vAlign w:val="center"/>
          </w:tcPr>
          <w:p w14:paraId="7735DD30" w14:textId="77777777" w:rsidR="008A19EF" w:rsidRPr="00241104" w:rsidRDefault="008A19EF" w:rsidP="008A19EF">
            <w:pPr>
              <w:overflowPunct/>
              <w:autoSpaceDE/>
              <w:autoSpaceDN/>
              <w:adjustRightInd/>
              <w:rPr>
                <w:sz w:val="22"/>
                <w:szCs w:val="22"/>
                <w:lang w:val="lt-LT"/>
              </w:rPr>
            </w:pPr>
            <w:r w:rsidRPr="00241104">
              <w:rPr>
                <w:sz w:val="22"/>
                <w:szCs w:val="22"/>
                <w:lang w:val="lt-LT"/>
              </w:rPr>
              <w:t>Vardas, pavardė</w:t>
            </w:r>
          </w:p>
        </w:tc>
        <w:tc>
          <w:tcPr>
            <w:tcW w:w="3686" w:type="dxa"/>
            <w:tcBorders>
              <w:bottom w:val="single" w:sz="4" w:space="0" w:color="auto"/>
            </w:tcBorders>
          </w:tcPr>
          <w:p w14:paraId="68736EE0" w14:textId="06625908" w:rsidR="008A19EF" w:rsidRPr="00241104" w:rsidRDefault="008A19EF" w:rsidP="008A19EF">
            <w:pPr>
              <w:overflowPunct/>
              <w:autoSpaceDE/>
              <w:autoSpaceDN/>
              <w:adjustRightInd/>
              <w:jc w:val="both"/>
              <w:rPr>
                <w:sz w:val="22"/>
                <w:szCs w:val="22"/>
                <w:lang w:val="lt-LT"/>
              </w:rPr>
            </w:pPr>
            <w:r w:rsidRPr="008A5F11">
              <w:rPr>
                <w:rFonts w:eastAsia="Arial Unicode MS"/>
                <w:sz w:val="22"/>
                <w:szCs w:val="22"/>
              </w:rPr>
              <w:t>Jūratė Beinorienė</w:t>
            </w:r>
            <w:r>
              <w:rPr>
                <w:rFonts w:eastAsia="Arial Unicode MS"/>
                <w:sz w:val="22"/>
                <w:szCs w:val="22"/>
              </w:rPr>
              <w:t>; Rozana Nikulina</w:t>
            </w:r>
          </w:p>
        </w:tc>
        <w:tc>
          <w:tcPr>
            <w:tcW w:w="4677" w:type="dxa"/>
            <w:tcBorders>
              <w:bottom w:val="single" w:sz="4" w:space="0" w:color="auto"/>
            </w:tcBorders>
          </w:tcPr>
          <w:p w14:paraId="2F716BB5" w14:textId="172C7538" w:rsidR="008A19EF" w:rsidRPr="008204F2" w:rsidRDefault="006325CA" w:rsidP="008A19EF">
            <w:pPr>
              <w:overflowPunct/>
              <w:autoSpaceDE/>
              <w:autoSpaceDN/>
              <w:adjustRightInd/>
              <w:jc w:val="both"/>
              <w:rPr>
                <w:sz w:val="22"/>
                <w:szCs w:val="22"/>
                <w:lang w:val="lt-LT"/>
              </w:rPr>
            </w:pPr>
            <w:r>
              <w:rPr>
                <w:sz w:val="22"/>
                <w:szCs w:val="22"/>
                <w:lang w:val="lt-LT"/>
              </w:rPr>
              <w:t>Eglė Biliuvienė</w:t>
            </w:r>
          </w:p>
        </w:tc>
      </w:tr>
      <w:tr w:rsidR="008A19EF" w:rsidRPr="00241104" w14:paraId="2F05EFD3" w14:textId="77777777" w:rsidTr="008A19EF">
        <w:tc>
          <w:tcPr>
            <w:tcW w:w="1730" w:type="dxa"/>
            <w:tcBorders>
              <w:bottom w:val="single" w:sz="4" w:space="0" w:color="auto"/>
            </w:tcBorders>
            <w:vAlign w:val="center"/>
          </w:tcPr>
          <w:p w14:paraId="342A64C0" w14:textId="77777777" w:rsidR="008A19EF" w:rsidRPr="00241104" w:rsidRDefault="008A19EF" w:rsidP="008A19EF">
            <w:pPr>
              <w:overflowPunct/>
              <w:autoSpaceDE/>
              <w:autoSpaceDN/>
              <w:adjustRightInd/>
              <w:rPr>
                <w:sz w:val="22"/>
                <w:szCs w:val="22"/>
                <w:lang w:val="lt-LT"/>
              </w:rPr>
            </w:pPr>
            <w:r w:rsidRPr="00241104">
              <w:rPr>
                <w:sz w:val="22"/>
                <w:szCs w:val="22"/>
                <w:lang w:val="lt-LT"/>
              </w:rPr>
              <w:t>Telefonas</w:t>
            </w:r>
          </w:p>
        </w:tc>
        <w:tc>
          <w:tcPr>
            <w:tcW w:w="3686" w:type="dxa"/>
            <w:tcBorders>
              <w:bottom w:val="single" w:sz="4" w:space="0" w:color="auto"/>
            </w:tcBorders>
          </w:tcPr>
          <w:p w14:paraId="5967F60F" w14:textId="05FE4979" w:rsidR="008A19EF" w:rsidRPr="00241104" w:rsidRDefault="008A19EF" w:rsidP="008A19EF">
            <w:pPr>
              <w:overflowPunct/>
              <w:autoSpaceDE/>
              <w:autoSpaceDN/>
              <w:adjustRightInd/>
              <w:jc w:val="both"/>
              <w:rPr>
                <w:sz w:val="22"/>
                <w:szCs w:val="22"/>
                <w:lang w:val="lt-LT"/>
              </w:rPr>
            </w:pPr>
            <w:r w:rsidRPr="008A5F11">
              <w:rPr>
                <w:rFonts w:eastAsia="Arial Unicode MS"/>
                <w:sz w:val="22"/>
                <w:szCs w:val="22"/>
              </w:rPr>
              <w:t xml:space="preserve">(8 46) 38 32 59; </w:t>
            </w:r>
            <w:r>
              <w:rPr>
                <w:rFonts w:eastAsia="Arial Unicode MS"/>
                <w:sz w:val="22"/>
                <w:szCs w:val="22"/>
              </w:rPr>
              <w:t>+370 698 71866</w:t>
            </w:r>
          </w:p>
        </w:tc>
        <w:tc>
          <w:tcPr>
            <w:tcW w:w="4677" w:type="dxa"/>
            <w:tcBorders>
              <w:bottom w:val="single" w:sz="4" w:space="0" w:color="auto"/>
            </w:tcBorders>
          </w:tcPr>
          <w:p w14:paraId="04579543" w14:textId="2961C374" w:rsidR="008A19EF" w:rsidRPr="008204F2" w:rsidRDefault="00A312F2" w:rsidP="008A19EF">
            <w:pPr>
              <w:overflowPunct/>
              <w:autoSpaceDE/>
              <w:autoSpaceDN/>
              <w:adjustRightInd/>
              <w:jc w:val="both"/>
              <w:rPr>
                <w:sz w:val="22"/>
                <w:szCs w:val="22"/>
                <w:lang w:val="lt-LT"/>
              </w:rPr>
            </w:pPr>
            <w:r>
              <w:rPr>
                <w:sz w:val="22"/>
                <w:szCs w:val="22"/>
                <w:lang w:val="lt-LT"/>
              </w:rPr>
              <w:t>86</w:t>
            </w:r>
            <w:r w:rsidR="006325CA">
              <w:rPr>
                <w:sz w:val="22"/>
                <w:szCs w:val="22"/>
                <w:lang w:val="lt-LT"/>
              </w:rPr>
              <w:t>8712888</w:t>
            </w:r>
          </w:p>
        </w:tc>
      </w:tr>
      <w:tr w:rsidR="008A19EF" w:rsidRPr="00241104" w14:paraId="1C044717" w14:textId="77777777" w:rsidTr="008A19EF">
        <w:tc>
          <w:tcPr>
            <w:tcW w:w="1730" w:type="dxa"/>
            <w:tcBorders>
              <w:top w:val="single" w:sz="4" w:space="0" w:color="auto"/>
              <w:left w:val="single" w:sz="4" w:space="0" w:color="auto"/>
              <w:bottom w:val="single" w:sz="4" w:space="0" w:color="auto"/>
              <w:right w:val="single" w:sz="4" w:space="0" w:color="auto"/>
            </w:tcBorders>
            <w:vAlign w:val="center"/>
          </w:tcPr>
          <w:p w14:paraId="11CE4C3E" w14:textId="77777777" w:rsidR="008A19EF" w:rsidRPr="00241104" w:rsidRDefault="008A19EF" w:rsidP="008A19EF">
            <w:pPr>
              <w:overflowPunct/>
              <w:autoSpaceDE/>
              <w:autoSpaceDN/>
              <w:adjustRightInd/>
              <w:rPr>
                <w:sz w:val="22"/>
                <w:szCs w:val="22"/>
                <w:lang w:val="lt-LT"/>
              </w:rPr>
            </w:pPr>
            <w:r w:rsidRPr="00241104">
              <w:rPr>
                <w:sz w:val="22"/>
                <w:szCs w:val="22"/>
                <w:lang w:val="lt-LT"/>
              </w:rPr>
              <w:t>El. paštas</w:t>
            </w:r>
          </w:p>
        </w:tc>
        <w:tc>
          <w:tcPr>
            <w:tcW w:w="3686" w:type="dxa"/>
            <w:tcBorders>
              <w:top w:val="single" w:sz="4" w:space="0" w:color="auto"/>
              <w:left w:val="single" w:sz="4" w:space="0" w:color="auto"/>
              <w:bottom w:val="single" w:sz="4" w:space="0" w:color="auto"/>
              <w:right w:val="single" w:sz="4" w:space="0" w:color="auto"/>
            </w:tcBorders>
          </w:tcPr>
          <w:p w14:paraId="324FB127" w14:textId="075557F7" w:rsidR="008A19EF" w:rsidRPr="00241104" w:rsidRDefault="00E85752" w:rsidP="008A19EF">
            <w:pPr>
              <w:overflowPunct/>
              <w:autoSpaceDE/>
              <w:autoSpaceDN/>
              <w:adjustRightInd/>
              <w:jc w:val="both"/>
              <w:rPr>
                <w:sz w:val="22"/>
                <w:szCs w:val="22"/>
                <w:lang w:val="lt-LT"/>
              </w:rPr>
            </w:pPr>
            <w:hyperlink r:id="rId8" w:history="1">
              <w:r w:rsidR="008A19EF" w:rsidRPr="008A5F11">
                <w:rPr>
                  <w:rStyle w:val="Hyperlink"/>
                  <w:rFonts w:eastAsia="Arial Unicode MS"/>
                  <w:color w:val="000000" w:themeColor="text1"/>
                  <w:sz w:val="22"/>
                  <w:szCs w:val="22"/>
                  <w:u w:val="none"/>
                  <w:lang w:val="lt-LT" w:eastAsia="lt-LT"/>
                </w:rPr>
                <w:t>j.beinoriene@jspc.lt</w:t>
              </w:r>
            </w:hyperlink>
            <w:r w:rsidR="008A19EF" w:rsidRPr="008A5F11">
              <w:rPr>
                <w:rFonts w:eastAsia="Arial Unicode MS"/>
                <w:color w:val="000000" w:themeColor="text1"/>
                <w:sz w:val="22"/>
                <w:szCs w:val="22"/>
                <w:lang w:val="lt-LT" w:eastAsia="lt-LT"/>
              </w:rPr>
              <w:t xml:space="preserve">; </w:t>
            </w:r>
            <w:r w:rsidR="008A19EF">
              <w:rPr>
                <w:rFonts w:eastAsia="Arial Unicode MS"/>
                <w:color w:val="000000" w:themeColor="text1"/>
                <w:sz w:val="22"/>
                <w:szCs w:val="22"/>
                <w:lang w:val="lt-LT" w:eastAsia="lt-LT"/>
              </w:rPr>
              <w:t>r.nikulina</w:t>
            </w:r>
            <w:r w:rsidR="008A19EF" w:rsidRPr="008A5F11">
              <w:rPr>
                <w:rFonts w:eastAsia="Arial Unicode MS"/>
                <w:color w:val="000000" w:themeColor="text1"/>
                <w:sz w:val="22"/>
                <w:szCs w:val="22"/>
                <w:lang w:val="lt-LT" w:eastAsia="lt-LT"/>
              </w:rPr>
              <w:t>@jspc.lt</w:t>
            </w:r>
          </w:p>
        </w:tc>
        <w:tc>
          <w:tcPr>
            <w:tcW w:w="4677" w:type="dxa"/>
            <w:tcBorders>
              <w:top w:val="single" w:sz="4" w:space="0" w:color="auto"/>
              <w:left w:val="single" w:sz="4" w:space="0" w:color="auto"/>
              <w:bottom w:val="single" w:sz="4" w:space="0" w:color="auto"/>
              <w:right w:val="single" w:sz="4" w:space="0" w:color="auto"/>
            </w:tcBorders>
          </w:tcPr>
          <w:p w14:paraId="364BFBB6" w14:textId="7612FDF1" w:rsidR="008A19EF" w:rsidRPr="00A312F2" w:rsidRDefault="006325CA" w:rsidP="008A19EF">
            <w:pPr>
              <w:overflowPunct/>
              <w:autoSpaceDE/>
              <w:autoSpaceDN/>
              <w:adjustRightInd/>
              <w:rPr>
                <w:rFonts w:eastAsia="Calibri"/>
                <w:color w:val="000000"/>
                <w:sz w:val="22"/>
                <w:szCs w:val="22"/>
                <w:lang w:val="en-US" w:eastAsia="lt-LT"/>
              </w:rPr>
            </w:pPr>
            <w:r>
              <w:rPr>
                <w:rFonts w:eastAsia="Calibri"/>
                <w:color w:val="000000"/>
                <w:sz w:val="22"/>
                <w:szCs w:val="22"/>
                <w:lang w:val="en-US" w:eastAsia="lt-LT"/>
              </w:rPr>
              <w:t>infostom</w:t>
            </w:r>
            <w:r w:rsidR="00A312F2">
              <w:rPr>
                <w:rFonts w:eastAsia="Calibri"/>
                <w:color w:val="000000"/>
                <w:sz w:val="22"/>
                <w:szCs w:val="22"/>
                <w:lang w:val="en-US" w:eastAsia="lt-LT"/>
              </w:rPr>
              <w:t>@skirgesa.lt</w:t>
            </w:r>
          </w:p>
        </w:tc>
      </w:tr>
    </w:tbl>
    <w:p w14:paraId="28758B56" w14:textId="3EF87211" w:rsidR="00AA2237" w:rsidRPr="00241104" w:rsidRDefault="000A638A" w:rsidP="000A638A">
      <w:pPr>
        <w:tabs>
          <w:tab w:val="left" w:pos="851"/>
        </w:tabs>
        <w:jc w:val="both"/>
        <w:rPr>
          <w:sz w:val="22"/>
          <w:szCs w:val="22"/>
          <w:lang w:val="lt-LT"/>
        </w:rPr>
      </w:pPr>
      <w:r w:rsidRPr="00241104">
        <w:rPr>
          <w:sz w:val="22"/>
          <w:szCs w:val="22"/>
          <w:lang w:val="lt-LT"/>
        </w:rPr>
        <w:tab/>
      </w:r>
      <w:r w:rsidR="00CB578F">
        <w:rPr>
          <w:sz w:val="22"/>
          <w:szCs w:val="22"/>
          <w:lang w:val="lt-LT"/>
        </w:rPr>
        <w:t>9</w:t>
      </w:r>
      <w:r w:rsidRPr="00241104">
        <w:rPr>
          <w:sz w:val="22"/>
          <w:szCs w:val="22"/>
          <w:lang w:val="lt-LT"/>
        </w:rPr>
        <w:t>.</w:t>
      </w:r>
      <w:r w:rsidR="00241104">
        <w:rPr>
          <w:sz w:val="22"/>
          <w:szCs w:val="22"/>
          <w:lang w:val="lt-LT"/>
        </w:rPr>
        <w:t>5</w:t>
      </w:r>
      <w:r w:rsidRPr="00241104">
        <w:rPr>
          <w:sz w:val="22"/>
          <w:szCs w:val="22"/>
          <w:lang w:val="lt-LT"/>
        </w:rPr>
        <w:t xml:space="preserve">. </w:t>
      </w:r>
      <w:r w:rsidR="00AA2237" w:rsidRPr="00241104">
        <w:rPr>
          <w:sz w:val="22"/>
          <w:szCs w:val="22"/>
          <w:lang w:val="lt-LT"/>
        </w:rPr>
        <w:t xml:space="preserve">Sutarties </w:t>
      </w:r>
      <w:r w:rsidR="00B43A91" w:rsidRPr="00241104">
        <w:rPr>
          <w:sz w:val="22"/>
          <w:szCs w:val="22"/>
          <w:lang w:val="lt-LT"/>
        </w:rPr>
        <w:t xml:space="preserve">1 </w:t>
      </w:r>
      <w:r w:rsidR="00AA2237" w:rsidRPr="00241104">
        <w:rPr>
          <w:sz w:val="22"/>
          <w:szCs w:val="22"/>
          <w:lang w:val="lt-LT"/>
        </w:rPr>
        <w:t xml:space="preserve">priedas – </w:t>
      </w:r>
      <w:r w:rsidR="00241104" w:rsidRPr="00241104">
        <w:rPr>
          <w:sz w:val="22"/>
          <w:szCs w:val="22"/>
          <w:lang w:val="lt-LT"/>
        </w:rPr>
        <w:t>Techninė specifikacija</w:t>
      </w:r>
      <w:r w:rsidR="00AA2237" w:rsidRPr="00241104">
        <w:rPr>
          <w:sz w:val="22"/>
          <w:szCs w:val="22"/>
          <w:lang w:val="lt-LT"/>
        </w:rPr>
        <w:t xml:space="preserve">, </w:t>
      </w:r>
      <w:r w:rsidR="004E5A0A">
        <w:rPr>
          <w:sz w:val="22"/>
          <w:szCs w:val="22"/>
          <w:lang w:val="lt-LT"/>
        </w:rPr>
        <w:t>1</w:t>
      </w:r>
      <w:r w:rsidR="00AA2237" w:rsidRPr="00241104">
        <w:rPr>
          <w:sz w:val="22"/>
          <w:szCs w:val="22"/>
          <w:lang w:val="lt-LT"/>
        </w:rPr>
        <w:t xml:space="preserve"> lapa</w:t>
      </w:r>
      <w:r w:rsidR="004E5A0A">
        <w:rPr>
          <w:sz w:val="22"/>
          <w:szCs w:val="22"/>
          <w:lang w:val="lt-LT"/>
        </w:rPr>
        <w:t>s</w:t>
      </w:r>
      <w:r w:rsidR="00AA2237" w:rsidRPr="00241104">
        <w:rPr>
          <w:sz w:val="22"/>
          <w:szCs w:val="22"/>
          <w:lang w:val="lt-LT"/>
        </w:rPr>
        <w:t>.</w:t>
      </w:r>
    </w:p>
    <w:p w14:paraId="406F3454" w14:textId="77777777" w:rsidR="00AA2237" w:rsidRPr="00241104" w:rsidRDefault="00AA2237" w:rsidP="00AA2237">
      <w:pPr>
        <w:rPr>
          <w:sz w:val="22"/>
          <w:szCs w:val="22"/>
          <w:lang w:val="lt-LT"/>
        </w:rPr>
      </w:pPr>
    </w:p>
    <w:p w14:paraId="053740B1" w14:textId="6C0DEAB8" w:rsidR="00AA2237" w:rsidRPr="00241104" w:rsidRDefault="00241104" w:rsidP="000A638A">
      <w:pPr>
        <w:jc w:val="center"/>
        <w:rPr>
          <w:b/>
          <w:sz w:val="22"/>
          <w:szCs w:val="22"/>
          <w:lang w:val="lt-LT"/>
        </w:rPr>
      </w:pPr>
      <w:r w:rsidRPr="00241104">
        <w:rPr>
          <w:b/>
          <w:sz w:val="22"/>
          <w:szCs w:val="22"/>
          <w:lang w:val="lt-LT"/>
        </w:rPr>
        <w:t>9</w:t>
      </w:r>
      <w:r w:rsidR="000A638A" w:rsidRPr="00241104">
        <w:rPr>
          <w:b/>
          <w:sz w:val="22"/>
          <w:szCs w:val="22"/>
          <w:lang w:val="lt-LT"/>
        </w:rPr>
        <w:t xml:space="preserve">. </w:t>
      </w:r>
      <w:r w:rsidR="00AA2237" w:rsidRPr="00241104">
        <w:rPr>
          <w:b/>
          <w:sz w:val="22"/>
          <w:szCs w:val="22"/>
          <w:lang w:val="lt-LT"/>
        </w:rPr>
        <w:t>ŠALIŲ REKVIZITAI</w:t>
      </w:r>
    </w:p>
    <w:tbl>
      <w:tblPr>
        <w:tblW w:w="0" w:type="auto"/>
        <w:tblLook w:val="04A0" w:firstRow="1" w:lastRow="0" w:firstColumn="1" w:lastColumn="0" w:noHBand="0" w:noVBand="1"/>
      </w:tblPr>
      <w:tblGrid>
        <w:gridCol w:w="4783"/>
        <w:gridCol w:w="5140"/>
      </w:tblGrid>
      <w:tr w:rsidR="00AA2237" w:rsidRPr="00241104" w14:paraId="0AD6B200" w14:textId="77777777" w:rsidTr="00DF2A90">
        <w:tc>
          <w:tcPr>
            <w:tcW w:w="4783" w:type="dxa"/>
          </w:tcPr>
          <w:p w14:paraId="3AE0BE0E" w14:textId="77777777" w:rsidR="00BA0C40" w:rsidRPr="00241104" w:rsidRDefault="00BA0C40" w:rsidP="00BA0C40">
            <w:pPr>
              <w:spacing w:line="276" w:lineRule="auto"/>
              <w:jc w:val="both"/>
              <w:rPr>
                <w:b/>
                <w:sz w:val="22"/>
                <w:szCs w:val="22"/>
                <w:lang w:val="lt-LT"/>
              </w:rPr>
            </w:pPr>
            <w:r w:rsidRPr="00241104">
              <w:rPr>
                <w:b/>
                <w:sz w:val="22"/>
                <w:szCs w:val="22"/>
                <w:lang w:val="lt-LT"/>
              </w:rPr>
              <w:t>Pirkėjas:</w:t>
            </w:r>
          </w:p>
          <w:p w14:paraId="0D3A70D2" w14:textId="77777777" w:rsidR="00BA0C40" w:rsidRPr="00A962DD" w:rsidRDefault="00BA0C40" w:rsidP="00241104">
            <w:pPr>
              <w:jc w:val="both"/>
              <w:rPr>
                <w:b/>
                <w:bCs/>
                <w:sz w:val="22"/>
                <w:szCs w:val="22"/>
                <w:lang w:val="lt-LT"/>
              </w:rPr>
            </w:pPr>
            <w:r w:rsidRPr="00A962DD">
              <w:rPr>
                <w:b/>
                <w:bCs/>
                <w:sz w:val="22"/>
                <w:szCs w:val="22"/>
                <w:lang w:val="lt-LT"/>
              </w:rPr>
              <w:t>VšĮ Jūrininkų sveikatos priežiūros centras</w:t>
            </w:r>
          </w:p>
          <w:p w14:paraId="1606DF97" w14:textId="77777777" w:rsidR="00BA0C40" w:rsidRPr="00241104" w:rsidRDefault="00BA0C40" w:rsidP="00241104">
            <w:pPr>
              <w:jc w:val="both"/>
              <w:rPr>
                <w:sz w:val="22"/>
                <w:szCs w:val="22"/>
                <w:lang w:val="lt-LT"/>
              </w:rPr>
            </w:pPr>
            <w:r w:rsidRPr="00241104">
              <w:rPr>
                <w:sz w:val="22"/>
                <w:szCs w:val="22"/>
                <w:lang w:val="lt-LT"/>
              </w:rPr>
              <w:t>Įstaigos kodas 241976120</w:t>
            </w:r>
          </w:p>
          <w:p w14:paraId="20BC5948" w14:textId="77777777" w:rsidR="00BA0C40" w:rsidRPr="00241104" w:rsidRDefault="00BA0C40" w:rsidP="00241104">
            <w:pPr>
              <w:jc w:val="both"/>
              <w:rPr>
                <w:sz w:val="22"/>
                <w:szCs w:val="22"/>
                <w:lang w:val="lt-LT"/>
              </w:rPr>
            </w:pPr>
            <w:r w:rsidRPr="00241104">
              <w:rPr>
                <w:sz w:val="22"/>
                <w:szCs w:val="22"/>
                <w:lang w:val="lt-LT"/>
              </w:rPr>
              <w:t>Taikos pr. 46, 91213 Klaipėda</w:t>
            </w:r>
          </w:p>
          <w:p w14:paraId="70F1AE6A" w14:textId="77777777" w:rsidR="00DF2A90" w:rsidRDefault="00BA0C40" w:rsidP="00241104">
            <w:pPr>
              <w:jc w:val="both"/>
              <w:rPr>
                <w:sz w:val="22"/>
                <w:szCs w:val="22"/>
                <w:lang w:val="lt-LT"/>
              </w:rPr>
            </w:pPr>
            <w:r w:rsidRPr="00241104">
              <w:rPr>
                <w:sz w:val="22"/>
                <w:szCs w:val="22"/>
                <w:lang w:val="lt-LT"/>
              </w:rPr>
              <w:t>Tel. : (8 46) 34 07 09</w:t>
            </w:r>
          </w:p>
          <w:p w14:paraId="6AE47D9B" w14:textId="5946171E" w:rsidR="00BA0C40" w:rsidRPr="00241104" w:rsidRDefault="00BA0C40" w:rsidP="00241104">
            <w:pPr>
              <w:jc w:val="both"/>
              <w:rPr>
                <w:sz w:val="22"/>
                <w:szCs w:val="22"/>
                <w:lang w:val="lt-LT"/>
              </w:rPr>
            </w:pPr>
            <w:r w:rsidRPr="00241104">
              <w:rPr>
                <w:sz w:val="22"/>
                <w:szCs w:val="22"/>
                <w:lang w:val="lt-LT"/>
              </w:rPr>
              <w:t>A/s Nr. LT89 7300 0100 0230 7054</w:t>
            </w:r>
          </w:p>
          <w:p w14:paraId="5AB38D8E" w14:textId="77777777" w:rsidR="00BA0C40" w:rsidRPr="00241104" w:rsidRDefault="00BA0C40" w:rsidP="00241104">
            <w:pPr>
              <w:jc w:val="both"/>
              <w:rPr>
                <w:sz w:val="22"/>
                <w:szCs w:val="22"/>
                <w:lang w:val="lt-LT"/>
              </w:rPr>
            </w:pPr>
            <w:r w:rsidRPr="00241104">
              <w:rPr>
                <w:sz w:val="22"/>
                <w:szCs w:val="22"/>
                <w:lang w:val="lt-LT"/>
              </w:rPr>
              <w:t>„Swedbank“, AB, banko kodas 73000</w:t>
            </w:r>
          </w:p>
          <w:p w14:paraId="354A704E" w14:textId="33E94245" w:rsidR="00BA0C40" w:rsidRPr="00241104" w:rsidRDefault="00BA0C40" w:rsidP="00241104">
            <w:pPr>
              <w:jc w:val="both"/>
              <w:rPr>
                <w:sz w:val="22"/>
                <w:szCs w:val="22"/>
                <w:lang w:val="lt-LT"/>
              </w:rPr>
            </w:pPr>
          </w:p>
          <w:p w14:paraId="03C33383" w14:textId="6EC3C27F" w:rsidR="00BA0C40" w:rsidRDefault="00BA0C40" w:rsidP="00241104">
            <w:pPr>
              <w:jc w:val="both"/>
              <w:rPr>
                <w:sz w:val="22"/>
                <w:szCs w:val="22"/>
                <w:lang w:val="lt-LT"/>
              </w:rPr>
            </w:pPr>
            <w:r w:rsidRPr="00241104">
              <w:rPr>
                <w:sz w:val="22"/>
                <w:szCs w:val="22"/>
                <w:lang w:val="lt-LT"/>
              </w:rPr>
              <w:t>Vyriausiasis gydytojas</w:t>
            </w:r>
          </w:p>
          <w:p w14:paraId="67097945" w14:textId="6546C187" w:rsidR="00CB578F" w:rsidRPr="00241104" w:rsidRDefault="00CB578F" w:rsidP="00241104">
            <w:pPr>
              <w:jc w:val="both"/>
              <w:rPr>
                <w:sz w:val="22"/>
                <w:szCs w:val="22"/>
                <w:lang w:val="lt-LT"/>
              </w:rPr>
            </w:pPr>
            <w:r>
              <w:rPr>
                <w:sz w:val="22"/>
                <w:szCs w:val="22"/>
                <w:lang w:val="lt-LT"/>
              </w:rPr>
              <w:t>Saulius Dabravalskis</w:t>
            </w:r>
          </w:p>
          <w:p w14:paraId="6B3FD2F5" w14:textId="667B5013" w:rsidR="00AA2237" w:rsidRPr="00241104" w:rsidRDefault="000A638A" w:rsidP="00241104">
            <w:pPr>
              <w:jc w:val="both"/>
              <w:rPr>
                <w:b/>
                <w:sz w:val="22"/>
                <w:szCs w:val="22"/>
                <w:lang w:val="lt-LT"/>
              </w:rPr>
            </w:pPr>
            <w:r w:rsidRPr="00241104">
              <w:rPr>
                <w:sz w:val="22"/>
                <w:szCs w:val="22"/>
                <w:lang w:val="lt-LT"/>
              </w:rPr>
              <w:t xml:space="preserve">                                                     </w:t>
            </w:r>
            <w:r w:rsidR="00BA0C40" w:rsidRPr="00241104">
              <w:rPr>
                <w:sz w:val="22"/>
                <w:szCs w:val="22"/>
                <w:lang w:val="lt-LT"/>
              </w:rPr>
              <w:t>A.V.</w:t>
            </w:r>
          </w:p>
        </w:tc>
        <w:tc>
          <w:tcPr>
            <w:tcW w:w="5140" w:type="dxa"/>
          </w:tcPr>
          <w:p w14:paraId="55D1CC79" w14:textId="1F85B9A6" w:rsidR="0020287E" w:rsidRDefault="0020287E" w:rsidP="00DF2A90">
            <w:pPr>
              <w:tabs>
                <w:tab w:val="left" w:pos="0"/>
              </w:tabs>
              <w:ind w:left="-142" w:firstLine="142"/>
              <w:jc w:val="both"/>
              <w:rPr>
                <w:b/>
                <w:bCs/>
                <w:sz w:val="22"/>
                <w:szCs w:val="22"/>
                <w:lang w:val="lt-LT"/>
              </w:rPr>
            </w:pPr>
            <w:r>
              <w:rPr>
                <w:b/>
                <w:bCs/>
                <w:sz w:val="22"/>
                <w:szCs w:val="22"/>
                <w:lang w:val="lt-LT"/>
              </w:rPr>
              <w:t>Pardavėjas</w:t>
            </w:r>
          </w:p>
          <w:p w14:paraId="20866411" w14:textId="155AC204" w:rsidR="00DF2A90" w:rsidRPr="00F80C6E" w:rsidRDefault="00DF2A90" w:rsidP="00DF2A90">
            <w:pPr>
              <w:tabs>
                <w:tab w:val="left" w:pos="0"/>
              </w:tabs>
              <w:ind w:left="-142" w:firstLine="142"/>
              <w:jc w:val="both"/>
              <w:rPr>
                <w:b/>
                <w:bCs/>
                <w:sz w:val="22"/>
                <w:szCs w:val="22"/>
                <w:lang w:val="lt-LT"/>
              </w:rPr>
            </w:pPr>
            <w:r w:rsidRPr="00F80C6E">
              <w:rPr>
                <w:b/>
                <w:bCs/>
                <w:sz w:val="22"/>
                <w:szCs w:val="22"/>
                <w:lang w:val="lt-LT"/>
              </w:rPr>
              <w:t>UAB „Skirgesa“</w:t>
            </w:r>
          </w:p>
          <w:p w14:paraId="5EB99659" w14:textId="77777777" w:rsidR="00DF2A90" w:rsidRPr="00F80C6E" w:rsidRDefault="00DF2A90" w:rsidP="00DF2A90">
            <w:pPr>
              <w:tabs>
                <w:tab w:val="left" w:pos="0"/>
              </w:tabs>
              <w:ind w:left="-142" w:firstLine="142"/>
              <w:jc w:val="both"/>
              <w:rPr>
                <w:sz w:val="22"/>
                <w:szCs w:val="22"/>
                <w:lang w:val="lt-LT"/>
              </w:rPr>
            </w:pPr>
            <w:r w:rsidRPr="00F80C6E">
              <w:rPr>
                <w:sz w:val="22"/>
                <w:szCs w:val="22"/>
                <w:lang w:val="lt-LT"/>
              </w:rPr>
              <w:t>Įmonės kodas 234449420, PVM kodas LT344494219</w:t>
            </w:r>
          </w:p>
          <w:p w14:paraId="10C9BAB0" w14:textId="77777777" w:rsidR="00DF2A90" w:rsidRPr="00F80C6E" w:rsidRDefault="00DF2A90" w:rsidP="00DF2A90">
            <w:pPr>
              <w:tabs>
                <w:tab w:val="left" w:pos="0"/>
              </w:tabs>
              <w:ind w:left="-142" w:firstLine="142"/>
              <w:jc w:val="both"/>
              <w:rPr>
                <w:sz w:val="22"/>
                <w:szCs w:val="22"/>
                <w:lang w:val="lt-LT"/>
              </w:rPr>
            </w:pPr>
            <w:r w:rsidRPr="00F80C6E">
              <w:rPr>
                <w:sz w:val="22"/>
                <w:szCs w:val="22"/>
                <w:lang w:val="lt-LT"/>
              </w:rPr>
              <w:t>Energetikų g. 8, 52461 Kaunas</w:t>
            </w:r>
          </w:p>
          <w:p w14:paraId="260BAA10" w14:textId="77777777" w:rsidR="00DF2A90" w:rsidRPr="00F80C6E" w:rsidRDefault="00DF2A90" w:rsidP="00DF2A90">
            <w:pPr>
              <w:tabs>
                <w:tab w:val="left" w:pos="0"/>
              </w:tabs>
              <w:ind w:left="-142" w:firstLine="142"/>
              <w:jc w:val="both"/>
              <w:rPr>
                <w:sz w:val="22"/>
                <w:szCs w:val="22"/>
                <w:lang w:val="lt-LT"/>
              </w:rPr>
            </w:pPr>
            <w:r w:rsidRPr="00F80C6E">
              <w:rPr>
                <w:sz w:val="22"/>
                <w:szCs w:val="22"/>
                <w:lang w:val="lt-LT"/>
              </w:rPr>
              <w:t>Tel.:</w:t>
            </w:r>
            <w:r>
              <w:rPr>
                <w:sz w:val="22"/>
                <w:szCs w:val="22"/>
                <w:lang w:val="lt-LT"/>
              </w:rPr>
              <w:t xml:space="preserve"> </w:t>
            </w:r>
            <w:r w:rsidRPr="00F80C6E">
              <w:rPr>
                <w:sz w:val="22"/>
                <w:szCs w:val="22"/>
                <w:lang w:val="lt-LT"/>
              </w:rPr>
              <w:t>(8 37)  47 82 42</w:t>
            </w:r>
          </w:p>
          <w:p w14:paraId="2887DD2A" w14:textId="77777777" w:rsidR="00DF2A90" w:rsidRDefault="00DF2A90" w:rsidP="00DF2A90">
            <w:pPr>
              <w:tabs>
                <w:tab w:val="left" w:pos="0"/>
              </w:tabs>
              <w:ind w:left="-142" w:firstLine="142"/>
              <w:jc w:val="both"/>
              <w:rPr>
                <w:sz w:val="22"/>
                <w:szCs w:val="22"/>
                <w:lang w:val="lt-LT"/>
              </w:rPr>
            </w:pPr>
            <w:r w:rsidRPr="00F80C6E">
              <w:rPr>
                <w:sz w:val="22"/>
                <w:szCs w:val="22"/>
                <w:lang w:val="lt-LT"/>
              </w:rPr>
              <w:t>A/s Nr. LT</w:t>
            </w:r>
            <w:r>
              <w:rPr>
                <w:sz w:val="22"/>
                <w:szCs w:val="22"/>
                <w:lang w:val="lt-LT"/>
              </w:rPr>
              <w:t>41 7300 0100 7979 6368</w:t>
            </w:r>
          </w:p>
          <w:p w14:paraId="7F3C5451" w14:textId="77777777" w:rsidR="00DF2A90" w:rsidRDefault="00DF2A90" w:rsidP="00DF2A90">
            <w:pPr>
              <w:tabs>
                <w:tab w:val="left" w:pos="0"/>
              </w:tabs>
              <w:ind w:left="-142" w:firstLine="142"/>
              <w:jc w:val="both"/>
              <w:rPr>
                <w:sz w:val="22"/>
                <w:szCs w:val="22"/>
                <w:lang w:val="lt-LT"/>
              </w:rPr>
            </w:pPr>
            <w:r>
              <w:rPr>
                <w:sz w:val="22"/>
                <w:szCs w:val="22"/>
                <w:lang w:val="lt-LT"/>
              </w:rPr>
              <w:t>„Swedbank“, AB, banko kodas 73000</w:t>
            </w:r>
          </w:p>
          <w:p w14:paraId="487BB33E" w14:textId="77777777" w:rsidR="00DF2A90" w:rsidRPr="00F80C6E" w:rsidRDefault="00DF2A90" w:rsidP="00DF2A90">
            <w:pPr>
              <w:tabs>
                <w:tab w:val="left" w:pos="0"/>
              </w:tabs>
              <w:ind w:left="-142" w:firstLine="142"/>
              <w:jc w:val="both"/>
              <w:rPr>
                <w:sz w:val="22"/>
                <w:szCs w:val="22"/>
                <w:lang w:val="lt-LT"/>
              </w:rPr>
            </w:pPr>
            <w:r>
              <w:rPr>
                <w:sz w:val="22"/>
                <w:szCs w:val="22"/>
                <w:lang w:val="lt-LT"/>
              </w:rPr>
              <w:t>El. paštas: info@skirgesa.lt</w:t>
            </w:r>
          </w:p>
          <w:p w14:paraId="4C982944" w14:textId="77777777" w:rsidR="00DF2A90" w:rsidRPr="00F80C6E" w:rsidRDefault="00DF2A90" w:rsidP="00DF2A90">
            <w:pPr>
              <w:tabs>
                <w:tab w:val="left" w:pos="0"/>
              </w:tabs>
              <w:ind w:left="-142" w:firstLine="142"/>
              <w:jc w:val="both"/>
              <w:rPr>
                <w:sz w:val="22"/>
                <w:szCs w:val="22"/>
                <w:lang w:val="lt-LT"/>
              </w:rPr>
            </w:pPr>
          </w:p>
          <w:p w14:paraId="0473E415" w14:textId="77777777" w:rsidR="00DF2A90" w:rsidRPr="00F80C6E" w:rsidRDefault="00DF2A90" w:rsidP="00DF2A90">
            <w:pPr>
              <w:tabs>
                <w:tab w:val="left" w:pos="0"/>
              </w:tabs>
              <w:ind w:left="-142" w:firstLine="142"/>
              <w:jc w:val="both"/>
              <w:rPr>
                <w:sz w:val="22"/>
                <w:szCs w:val="22"/>
                <w:lang w:val="lt-LT"/>
              </w:rPr>
            </w:pPr>
            <w:r w:rsidRPr="00F80C6E">
              <w:rPr>
                <w:sz w:val="22"/>
                <w:szCs w:val="22"/>
                <w:lang w:val="lt-LT"/>
              </w:rPr>
              <w:t>Direktorius</w:t>
            </w:r>
          </w:p>
          <w:p w14:paraId="6D01ACF4" w14:textId="77777777" w:rsidR="00DF2A90" w:rsidRPr="00F80C6E" w:rsidRDefault="00DF2A90" w:rsidP="00DF2A90">
            <w:pPr>
              <w:tabs>
                <w:tab w:val="left" w:pos="0"/>
              </w:tabs>
              <w:ind w:left="-142" w:firstLine="142"/>
              <w:jc w:val="both"/>
              <w:rPr>
                <w:sz w:val="22"/>
                <w:szCs w:val="22"/>
                <w:lang w:val="lt-LT"/>
              </w:rPr>
            </w:pPr>
            <w:r w:rsidRPr="00F80C6E">
              <w:rPr>
                <w:sz w:val="22"/>
                <w:szCs w:val="22"/>
                <w:lang w:val="lt-LT"/>
              </w:rPr>
              <w:t>Skirmantas Akelis</w:t>
            </w:r>
          </w:p>
          <w:p w14:paraId="5C0A1BBB" w14:textId="7454F6BC" w:rsidR="00AA2237" w:rsidRPr="00241104" w:rsidRDefault="00DF2A90" w:rsidP="00DF2A90">
            <w:pPr>
              <w:spacing w:line="276" w:lineRule="auto"/>
              <w:jc w:val="both"/>
              <w:rPr>
                <w:b/>
                <w:sz w:val="22"/>
                <w:szCs w:val="22"/>
                <w:lang w:val="lt-LT"/>
              </w:rPr>
            </w:pPr>
            <w:r w:rsidRPr="00F80C6E">
              <w:rPr>
                <w:sz w:val="22"/>
                <w:szCs w:val="22"/>
                <w:lang w:val="lt-LT"/>
              </w:rPr>
              <w:t xml:space="preserve">                                            A.V.</w:t>
            </w:r>
          </w:p>
        </w:tc>
      </w:tr>
    </w:tbl>
    <w:p w14:paraId="5CEF39AD" w14:textId="77777777" w:rsidR="007F2733" w:rsidRPr="00241104" w:rsidRDefault="007F2733" w:rsidP="000A638A">
      <w:pPr>
        <w:pStyle w:val="BodyText1"/>
        <w:spacing w:line="240" w:lineRule="auto"/>
        <w:ind w:left="6804" w:firstLine="0"/>
        <w:jc w:val="right"/>
        <w:rPr>
          <w:rFonts w:ascii="Times New Roman" w:hAnsi="Times New Roman"/>
          <w:sz w:val="22"/>
          <w:szCs w:val="22"/>
        </w:rPr>
      </w:pPr>
    </w:p>
    <w:sectPr w:rsidR="007F2733" w:rsidRPr="00241104" w:rsidSect="00241104">
      <w:headerReference w:type="default" r:id="rId9"/>
      <w:pgSz w:w="12240" w:h="15840"/>
      <w:pgMar w:top="993" w:right="616" w:bottom="5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F4424" w14:textId="77777777" w:rsidR="00E85752" w:rsidRDefault="00E85752" w:rsidP="001A0B6E">
      <w:r>
        <w:separator/>
      </w:r>
    </w:p>
  </w:endnote>
  <w:endnote w:type="continuationSeparator" w:id="0">
    <w:p w14:paraId="1A1B96BD" w14:textId="77777777" w:rsidR="00E85752" w:rsidRDefault="00E85752" w:rsidP="001A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default"/>
    <w:sig w:usb0="00000000" w:usb1="00000000" w:usb2="00000008"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A4B3" w14:textId="77777777" w:rsidR="00E85752" w:rsidRDefault="00E85752" w:rsidP="001A0B6E">
      <w:r>
        <w:separator/>
      </w:r>
    </w:p>
  </w:footnote>
  <w:footnote w:type="continuationSeparator" w:id="0">
    <w:p w14:paraId="528D7241" w14:textId="77777777" w:rsidR="00E85752" w:rsidRDefault="00E85752" w:rsidP="001A0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803136"/>
      <w:docPartObj>
        <w:docPartGallery w:val="Page Numbers (Top of Page)"/>
        <w:docPartUnique/>
      </w:docPartObj>
    </w:sdtPr>
    <w:sdtEndPr/>
    <w:sdtContent>
      <w:p w14:paraId="4ECC677C" w14:textId="418F32F4" w:rsidR="000A638A" w:rsidRDefault="000A638A">
        <w:pPr>
          <w:pStyle w:val="Header"/>
          <w:jc w:val="center"/>
        </w:pPr>
        <w:r>
          <w:fldChar w:fldCharType="begin"/>
        </w:r>
        <w:r>
          <w:instrText>PAGE   \* MERGEFORMAT</w:instrText>
        </w:r>
        <w:r>
          <w:fldChar w:fldCharType="separate"/>
        </w:r>
        <w:r>
          <w:rPr>
            <w:lang w:val="lt-LT"/>
          </w:rPr>
          <w:t>2</w:t>
        </w:r>
        <w:r>
          <w:fldChar w:fldCharType="end"/>
        </w:r>
      </w:p>
    </w:sdtContent>
  </w:sdt>
  <w:p w14:paraId="6DEEE796" w14:textId="77777777" w:rsidR="001A0B6E" w:rsidRDefault="001A0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0DD"/>
    <w:multiLevelType w:val="multilevel"/>
    <w:tmpl w:val="7AB62D12"/>
    <w:lvl w:ilvl="0">
      <w:start w:val="2"/>
      <w:numFmt w:val="decimal"/>
      <w:lvlText w:val="%1."/>
      <w:lvlJc w:val="left"/>
      <w:pPr>
        <w:ind w:left="360" w:hanging="360"/>
      </w:pPr>
    </w:lvl>
    <w:lvl w:ilvl="1">
      <w:start w:val="1"/>
      <w:numFmt w:val="decimal"/>
      <w:lvlText w:val="%1.%2."/>
      <w:lvlJc w:val="left"/>
      <w:pPr>
        <w:ind w:left="107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D296191"/>
    <w:multiLevelType w:val="multilevel"/>
    <w:tmpl w:val="A6242436"/>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4F760FF"/>
    <w:multiLevelType w:val="multilevel"/>
    <w:tmpl w:val="DF928DC4"/>
    <w:lvl w:ilvl="0">
      <w:start w:val="1"/>
      <w:numFmt w:val="decimal"/>
      <w:lvlText w:val="%1."/>
      <w:lvlJc w:val="left"/>
      <w:pPr>
        <w:ind w:left="720" w:hanging="360"/>
      </w:pPr>
      <w:rPr>
        <w:b/>
      </w:rPr>
    </w:lvl>
    <w:lvl w:ilvl="1">
      <w:start w:val="1"/>
      <w:numFmt w:val="decimal"/>
      <w:isLgl/>
      <w:lvlText w:val="%1.%2."/>
      <w:lvlJc w:val="left"/>
      <w:pPr>
        <w:ind w:left="1070" w:hanging="360"/>
      </w:pPr>
      <w:rPr>
        <w:strike w:val="0"/>
        <w:dstrike w:val="0"/>
        <w:u w:val="none"/>
        <w:effect w:val="none"/>
      </w:rPr>
    </w:lvl>
    <w:lvl w:ilvl="2">
      <w:start w:val="1"/>
      <w:numFmt w:val="decimal"/>
      <w:isLgl/>
      <w:lvlText w:val="%1.%2.%3."/>
      <w:lvlJc w:val="left"/>
      <w:pPr>
        <w:ind w:left="1780" w:hanging="720"/>
      </w:pPr>
    </w:lvl>
    <w:lvl w:ilvl="3">
      <w:start w:val="1"/>
      <w:numFmt w:val="decimal"/>
      <w:isLgl/>
      <w:lvlText w:val="%1.%2.%3.%4."/>
      <w:lvlJc w:val="left"/>
      <w:pPr>
        <w:ind w:left="2130" w:hanging="720"/>
      </w:pPr>
    </w:lvl>
    <w:lvl w:ilvl="4">
      <w:start w:val="1"/>
      <w:numFmt w:val="decimal"/>
      <w:isLgl/>
      <w:lvlText w:val="%1.%2.%3.%4.%5."/>
      <w:lvlJc w:val="left"/>
      <w:pPr>
        <w:ind w:left="2840" w:hanging="1080"/>
      </w:pPr>
    </w:lvl>
    <w:lvl w:ilvl="5">
      <w:start w:val="1"/>
      <w:numFmt w:val="decimal"/>
      <w:isLgl/>
      <w:lvlText w:val="%1.%2.%3.%4.%5.%6."/>
      <w:lvlJc w:val="left"/>
      <w:pPr>
        <w:ind w:left="3190" w:hanging="1080"/>
      </w:pPr>
    </w:lvl>
    <w:lvl w:ilvl="6">
      <w:start w:val="1"/>
      <w:numFmt w:val="decimal"/>
      <w:isLgl/>
      <w:lvlText w:val="%1.%2.%3.%4.%5.%6.%7."/>
      <w:lvlJc w:val="left"/>
      <w:pPr>
        <w:ind w:left="3900" w:hanging="1440"/>
      </w:pPr>
    </w:lvl>
    <w:lvl w:ilvl="7">
      <w:start w:val="1"/>
      <w:numFmt w:val="decimal"/>
      <w:isLgl/>
      <w:lvlText w:val="%1.%2.%3.%4.%5.%6.%7.%8."/>
      <w:lvlJc w:val="left"/>
      <w:pPr>
        <w:ind w:left="4250" w:hanging="1440"/>
      </w:pPr>
    </w:lvl>
    <w:lvl w:ilvl="8">
      <w:start w:val="1"/>
      <w:numFmt w:val="decimal"/>
      <w:isLgl/>
      <w:lvlText w:val="%1.%2.%3.%4.%5.%6.%7.%8.%9."/>
      <w:lvlJc w:val="left"/>
      <w:pPr>
        <w:ind w:left="4960" w:hanging="1800"/>
      </w:pPr>
    </w:lvl>
  </w:abstractNum>
  <w:abstractNum w:abstractNumId="4" w15:restartNumberingAfterBreak="0">
    <w:nsid w:val="33C674D5"/>
    <w:multiLevelType w:val="multilevel"/>
    <w:tmpl w:val="C270CF12"/>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56A2439B"/>
    <w:multiLevelType w:val="multilevel"/>
    <w:tmpl w:val="13562002"/>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FF3279C"/>
    <w:multiLevelType w:val="multilevel"/>
    <w:tmpl w:val="A1E0A9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7C51EB4"/>
    <w:multiLevelType w:val="multilevel"/>
    <w:tmpl w:val="6DF251BA"/>
    <w:lvl w:ilvl="0">
      <w:start w:val="7"/>
      <w:numFmt w:val="decimal"/>
      <w:lvlText w:val="%1."/>
      <w:lvlJc w:val="left"/>
      <w:pPr>
        <w:ind w:left="360" w:hanging="360"/>
      </w:pPr>
      <w:rPr>
        <w:rFonts w:eastAsia="Times New Roman"/>
      </w:rPr>
    </w:lvl>
    <w:lvl w:ilvl="1">
      <w:start w:val="1"/>
      <w:numFmt w:val="decimal"/>
      <w:lvlText w:val="%1.%2."/>
      <w:lvlJc w:val="left"/>
      <w:pPr>
        <w:ind w:left="1211" w:hanging="360"/>
      </w:pPr>
      <w:rPr>
        <w:rFonts w:eastAsia="Times New Roman"/>
        <w:sz w:val="24"/>
        <w:szCs w:val="24"/>
      </w:rPr>
    </w:lvl>
    <w:lvl w:ilvl="2">
      <w:start w:val="1"/>
      <w:numFmt w:val="decimal"/>
      <w:lvlText w:val="%1.%2.%3."/>
      <w:lvlJc w:val="left"/>
      <w:pPr>
        <w:ind w:left="2140" w:hanging="720"/>
      </w:pPr>
      <w:rPr>
        <w:rFonts w:eastAsia="Times New Roman"/>
      </w:rPr>
    </w:lvl>
    <w:lvl w:ilvl="3">
      <w:start w:val="1"/>
      <w:numFmt w:val="decimal"/>
      <w:lvlText w:val="%1.%2.%3.%4."/>
      <w:lvlJc w:val="left"/>
      <w:pPr>
        <w:ind w:left="2138" w:hanging="720"/>
      </w:pPr>
      <w:rPr>
        <w:rFonts w:eastAsia="Times New Roman"/>
      </w:rPr>
    </w:lvl>
    <w:lvl w:ilvl="4">
      <w:start w:val="1"/>
      <w:numFmt w:val="decimal"/>
      <w:lvlText w:val="%1.%2.%3.%4.%5."/>
      <w:lvlJc w:val="left"/>
      <w:pPr>
        <w:ind w:left="3920" w:hanging="1080"/>
      </w:pPr>
      <w:rPr>
        <w:rFonts w:eastAsia="Times New Roman"/>
      </w:rPr>
    </w:lvl>
    <w:lvl w:ilvl="5">
      <w:start w:val="1"/>
      <w:numFmt w:val="decimal"/>
      <w:lvlText w:val="%1.%2.%3.%4.%5.%6."/>
      <w:lvlJc w:val="left"/>
      <w:pPr>
        <w:ind w:left="4630" w:hanging="1080"/>
      </w:pPr>
      <w:rPr>
        <w:rFonts w:eastAsia="Times New Roman"/>
      </w:rPr>
    </w:lvl>
    <w:lvl w:ilvl="6">
      <w:start w:val="1"/>
      <w:numFmt w:val="decimal"/>
      <w:lvlText w:val="%1.%2.%3.%4.%5.%6.%7."/>
      <w:lvlJc w:val="left"/>
      <w:pPr>
        <w:ind w:left="5700" w:hanging="1440"/>
      </w:pPr>
      <w:rPr>
        <w:rFonts w:eastAsia="Times New Roman"/>
      </w:rPr>
    </w:lvl>
    <w:lvl w:ilvl="7">
      <w:start w:val="1"/>
      <w:numFmt w:val="decimal"/>
      <w:lvlText w:val="%1.%2.%3.%4.%5.%6.%7.%8."/>
      <w:lvlJc w:val="left"/>
      <w:pPr>
        <w:ind w:left="6410" w:hanging="1440"/>
      </w:pPr>
      <w:rPr>
        <w:rFonts w:eastAsia="Times New Roman"/>
      </w:rPr>
    </w:lvl>
    <w:lvl w:ilvl="8">
      <w:start w:val="1"/>
      <w:numFmt w:val="decimal"/>
      <w:lvlText w:val="%1.%2.%3.%4.%5.%6.%7.%8.%9."/>
      <w:lvlJc w:val="left"/>
      <w:pPr>
        <w:ind w:left="7480" w:hanging="1800"/>
      </w:pPr>
      <w:rPr>
        <w:rFonts w:eastAsia="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37"/>
    <w:rsid w:val="00010E01"/>
    <w:rsid w:val="00021A89"/>
    <w:rsid w:val="000228E1"/>
    <w:rsid w:val="000273DF"/>
    <w:rsid w:val="00036D9F"/>
    <w:rsid w:val="0006107A"/>
    <w:rsid w:val="00065845"/>
    <w:rsid w:val="00070C14"/>
    <w:rsid w:val="0008138F"/>
    <w:rsid w:val="00094B5F"/>
    <w:rsid w:val="000A638A"/>
    <w:rsid w:val="00120042"/>
    <w:rsid w:val="00127872"/>
    <w:rsid w:val="001512C9"/>
    <w:rsid w:val="001672B5"/>
    <w:rsid w:val="001A0B6E"/>
    <w:rsid w:val="001B3332"/>
    <w:rsid w:val="001D22D5"/>
    <w:rsid w:val="0020287E"/>
    <w:rsid w:val="00212370"/>
    <w:rsid w:val="00215115"/>
    <w:rsid w:val="00241104"/>
    <w:rsid w:val="00260FB6"/>
    <w:rsid w:val="002A490F"/>
    <w:rsid w:val="003036B5"/>
    <w:rsid w:val="00342C2A"/>
    <w:rsid w:val="00352FAD"/>
    <w:rsid w:val="00364AF2"/>
    <w:rsid w:val="0038269B"/>
    <w:rsid w:val="003E0127"/>
    <w:rsid w:val="003F31D1"/>
    <w:rsid w:val="0040254A"/>
    <w:rsid w:val="00407E5A"/>
    <w:rsid w:val="00424CD8"/>
    <w:rsid w:val="00442355"/>
    <w:rsid w:val="00467151"/>
    <w:rsid w:val="00496754"/>
    <w:rsid w:val="004E5A0A"/>
    <w:rsid w:val="0053325B"/>
    <w:rsid w:val="00607D4C"/>
    <w:rsid w:val="006173B0"/>
    <w:rsid w:val="006325CA"/>
    <w:rsid w:val="00640386"/>
    <w:rsid w:val="00652CB2"/>
    <w:rsid w:val="00655836"/>
    <w:rsid w:val="00687CBA"/>
    <w:rsid w:val="006C06D5"/>
    <w:rsid w:val="006C391C"/>
    <w:rsid w:val="006C496D"/>
    <w:rsid w:val="006E3F71"/>
    <w:rsid w:val="007703EC"/>
    <w:rsid w:val="00777869"/>
    <w:rsid w:val="007A796A"/>
    <w:rsid w:val="007E3BF8"/>
    <w:rsid w:val="007F2733"/>
    <w:rsid w:val="008204F2"/>
    <w:rsid w:val="00820CA8"/>
    <w:rsid w:val="00852CA5"/>
    <w:rsid w:val="0088715E"/>
    <w:rsid w:val="008968BB"/>
    <w:rsid w:val="008A19EF"/>
    <w:rsid w:val="008B4CDC"/>
    <w:rsid w:val="008F4112"/>
    <w:rsid w:val="00934D08"/>
    <w:rsid w:val="009463E4"/>
    <w:rsid w:val="009944A1"/>
    <w:rsid w:val="0099496E"/>
    <w:rsid w:val="009A7CBA"/>
    <w:rsid w:val="009B0C8A"/>
    <w:rsid w:val="00A312F2"/>
    <w:rsid w:val="00A54B2E"/>
    <w:rsid w:val="00A77212"/>
    <w:rsid w:val="00A8539B"/>
    <w:rsid w:val="00A906BC"/>
    <w:rsid w:val="00A962DD"/>
    <w:rsid w:val="00AA2237"/>
    <w:rsid w:val="00B119D3"/>
    <w:rsid w:val="00B43A91"/>
    <w:rsid w:val="00B56044"/>
    <w:rsid w:val="00BA0C40"/>
    <w:rsid w:val="00BC46FB"/>
    <w:rsid w:val="00C20BAE"/>
    <w:rsid w:val="00C60088"/>
    <w:rsid w:val="00C814B0"/>
    <w:rsid w:val="00C862C2"/>
    <w:rsid w:val="00CA0052"/>
    <w:rsid w:val="00CB578F"/>
    <w:rsid w:val="00CD58B8"/>
    <w:rsid w:val="00D62348"/>
    <w:rsid w:val="00D80894"/>
    <w:rsid w:val="00D96F8B"/>
    <w:rsid w:val="00DF2A90"/>
    <w:rsid w:val="00E25818"/>
    <w:rsid w:val="00E42AE3"/>
    <w:rsid w:val="00E674FE"/>
    <w:rsid w:val="00E67850"/>
    <w:rsid w:val="00E85752"/>
    <w:rsid w:val="00EA477B"/>
    <w:rsid w:val="00EC611E"/>
    <w:rsid w:val="00EE43F8"/>
    <w:rsid w:val="00F13494"/>
    <w:rsid w:val="00F572E1"/>
    <w:rsid w:val="00F57C39"/>
    <w:rsid w:val="00F634F8"/>
    <w:rsid w:val="00F90DB3"/>
    <w:rsid w:val="00FA1861"/>
    <w:rsid w:val="00FD636B"/>
    <w:rsid w:val="00FF7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EE2C"/>
  <w15:chartTrackingRefBased/>
  <w15:docId w15:val="{08D05F87-EC0C-46A6-9854-028B4E34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237"/>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1"/>
    <w:semiHidden/>
    <w:unhideWhenUsed/>
    <w:qFormat/>
    <w:rsid w:val="00AA2237"/>
    <w:pPr>
      <w:keepNext/>
      <w:jc w:val="center"/>
      <w:outlineLvl w:val="1"/>
    </w:pPr>
    <w:rPr>
      <w:sz w:val="36"/>
    </w:rPr>
  </w:style>
  <w:style w:type="paragraph" w:styleId="Heading3">
    <w:name w:val="heading 3"/>
    <w:basedOn w:val="Normal"/>
    <w:next w:val="Normal"/>
    <w:link w:val="Heading3Char1"/>
    <w:semiHidden/>
    <w:unhideWhenUsed/>
    <w:qFormat/>
    <w:rsid w:val="00AA2237"/>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AA2237"/>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uiPriority w:val="9"/>
    <w:semiHidden/>
    <w:rsid w:val="00AA2237"/>
    <w:rPr>
      <w:rFonts w:asciiTheme="majorHAnsi" w:eastAsiaTheme="majorEastAsia" w:hAnsiTheme="majorHAnsi" w:cstheme="majorBidi"/>
      <w:color w:val="1F3763" w:themeColor="accent1" w:themeShade="7F"/>
      <w:sz w:val="24"/>
      <w:szCs w:val="24"/>
      <w:lang w:val="en-GB"/>
    </w:rPr>
  </w:style>
  <w:style w:type="character" w:customStyle="1" w:styleId="Heading2Char1">
    <w:name w:val="Heading 2 Char1"/>
    <w:basedOn w:val="DefaultParagraphFont"/>
    <w:link w:val="Heading2"/>
    <w:semiHidden/>
    <w:rsid w:val="00AA2237"/>
    <w:rPr>
      <w:rFonts w:ascii="Times New Roman" w:eastAsia="Times New Roman" w:hAnsi="Times New Roman" w:cs="Times New Roman"/>
      <w:sz w:val="36"/>
      <w:szCs w:val="20"/>
      <w:lang w:val="en-GB"/>
    </w:rPr>
  </w:style>
  <w:style w:type="character" w:customStyle="1" w:styleId="Heading3Char1">
    <w:name w:val="Heading 3 Char1"/>
    <w:basedOn w:val="DefaultParagraphFont"/>
    <w:link w:val="Heading3"/>
    <w:semiHidden/>
    <w:rsid w:val="00AA2237"/>
    <w:rPr>
      <w:rFonts w:asciiTheme="majorHAnsi" w:eastAsiaTheme="majorEastAsia" w:hAnsiTheme="majorHAnsi" w:cstheme="majorBidi"/>
      <w:b/>
      <w:bCs/>
      <w:color w:val="4472C4" w:themeColor="accent1"/>
      <w:sz w:val="20"/>
      <w:szCs w:val="20"/>
      <w:lang w:val="en-GB"/>
    </w:rPr>
  </w:style>
  <w:style w:type="paragraph" w:styleId="HTMLPreformatted">
    <w:name w:val="HTML Preformatted"/>
    <w:basedOn w:val="Normal"/>
    <w:link w:val="HTMLPreformattedChar1"/>
    <w:semiHidden/>
    <w:unhideWhenUsed/>
    <w:rsid w:val="00AA2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Courier New" w:hAnsi="Courier New" w:cs="Courier New"/>
      <w:color w:val="000000"/>
      <w:lang w:eastAsia="zh-CN"/>
    </w:rPr>
  </w:style>
  <w:style w:type="character" w:customStyle="1" w:styleId="HTMLPreformattedChar">
    <w:name w:val="HTML Preformatted Char"/>
    <w:basedOn w:val="DefaultParagraphFont"/>
    <w:uiPriority w:val="99"/>
    <w:semiHidden/>
    <w:rsid w:val="00AA2237"/>
    <w:rPr>
      <w:rFonts w:ascii="Consolas" w:eastAsia="Times New Roman" w:hAnsi="Consolas" w:cs="Times New Roman"/>
      <w:sz w:val="20"/>
      <w:szCs w:val="20"/>
      <w:lang w:val="en-GB"/>
    </w:rPr>
  </w:style>
  <w:style w:type="character" w:customStyle="1" w:styleId="HTMLPreformattedChar1">
    <w:name w:val="HTML Preformatted Char1"/>
    <w:basedOn w:val="DefaultParagraphFont"/>
    <w:link w:val="HTMLPreformatted"/>
    <w:semiHidden/>
    <w:rsid w:val="00AA2237"/>
    <w:rPr>
      <w:rFonts w:ascii="Courier New" w:eastAsia="Courier New" w:hAnsi="Courier New" w:cs="Courier New"/>
      <w:color w:val="000000"/>
      <w:sz w:val="20"/>
      <w:szCs w:val="20"/>
      <w:lang w:val="en-GB" w:eastAsia="zh-CN"/>
    </w:rPr>
  </w:style>
  <w:style w:type="character" w:customStyle="1" w:styleId="FooterChar1">
    <w:name w:val="Footer Char1"/>
    <w:aliases w:val="Body Text Char,Char Char,Char1 Char"/>
    <w:basedOn w:val="DefaultParagraphFont"/>
    <w:link w:val="Footer"/>
    <w:locked/>
    <w:rsid w:val="00AA2237"/>
    <w:rPr>
      <w:rFonts w:eastAsia="Times New Roman" w:cs="Times New Roman"/>
      <w:sz w:val="20"/>
      <w:szCs w:val="20"/>
      <w:lang w:val="en-GB"/>
    </w:rPr>
  </w:style>
  <w:style w:type="paragraph" w:styleId="Footer">
    <w:name w:val="footer"/>
    <w:aliases w:val="Body Text,Char,Char1"/>
    <w:basedOn w:val="Normal"/>
    <w:link w:val="FooterChar1"/>
    <w:unhideWhenUsed/>
    <w:rsid w:val="00AA2237"/>
    <w:pPr>
      <w:tabs>
        <w:tab w:val="center" w:pos="4986"/>
        <w:tab w:val="right" w:pos="9972"/>
      </w:tabs>
    </w:pPr>
    <w:rPr>
      <w:rFonts w:asciiTheme="minorHAnsi" w:hAnsiTheme="minorHAnsi"/>
    </w:rPr>
  </w:style>
  <w:style w:type="character" w:customStyle="1" w:styleId="FooterChar">
    <w:name w:val="Footer Char"/>
    <w:basedOn w:val="DefaultParagraphFont"/>
    <w:uiPriority w:val="99"/>
    <w:semiHidden/>
    <w:rsid w:val="00AA2237"/>
    <w:rPr>
      <w:rFonts w:ascii="Times New Roman" w:eastAsia="Times New Roman" w:hAnsi="Times New Roman" w:cs="Times New Roman"/>
      <w:sz w:val="20"/>
      <w:szCs w:val="20"/>
      <w:lang w:val="en-GB"/>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AA2237"/>
    <w:rPr>
      <w:rFonts w:eastAsia="Times New Roman" w:cs="Times New Roman"/>
      <w:sz w:val="20"/>
      <w:szCs w:val="20"/>
      <w:lang w:val="en-GB"/>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AA2237"/>
    <w:pPr>
      <w:ind w:left="720"/>
      <w:contextualSpacing/>
    </w:pPr>
    <w:rPr>
      <w:rFonts w:asciiTheme="minorHAnsi" w:hAnsiTheme="minorHAnsi"/>
    </w:rPr>
  </w:style>
  <w:style w:type="character" w:customStyle="1" w:styleId="Bodytext">
    <w:name w:val="Body text_"/>
    <w:link w:val="BodyText1"/>
    <w:locked/>
    <w:rsid w:val="00AA2237"/>
    <w:rPr>
      <w:rFonts w:eastAsia="Times New Roman" w:cs="Times New Roman"/>
      <w:color w:val="000000"/>
      <w:sz w:val="20"/>
      <w:szCs w:val="20"/>
    </w:rPr>
  </w:style>
  <w:style w:type="paragraph" w:customStyle="1" w:styleId="BodyText1">
    <w:name w:val="Body Text1"/>
    <w:basedOn w:val="Normal"/>
    <w:link w:val="Bodytext"/>
    <w:qFormat/>
    <w:rsid w:val="00AA2237"/>
    <w:pPr>
      <w:suppressAutoHyphens/>
      <w:overflowPunct/>
      <w:spacing w:line="297" w:lineRule="auto"/>
      <w:ind w:firstLine="312"/>
      <w:jc w:val="both"/>
    </w:pPr>
    <w:rPr>
      <w:rFonts w:asciiTheme="minorHAnsi" w:hAnsiTheme="minorHAnsi"/>
      <w:color w:val="000000"/>
      <w:lang w:val="lt-LT"/>
    </w:rPr>
  </w:style>
  <w:style w:type="paragraph" w:customStyle="1" w:styleId="Pagrindinistekstas1">
    <w:name w:val="Pagrindinis tekstas1"/>
    <w:rsid w:val="00AA223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uiPriority w:val="99"/>
    <w:rsid w:val="00AA2237"/>
    <w:pPr>
      <w:suppressAutoHyphens/>
      <w:autoSpaceDE w:val="0"/>
      <w:spacing w:after="0" w:line="240" w:lineRule="auto"/>
    </w:pPr>
    <w:rPr>
      <w:rFonts w:ascii="Times New Roman" w:eastAsia="Calibri" w:hAnsi="Times New Roman" w:cs="Times New Roman"/>
      <w:color w:val="000000"/>
      <w:sz w:val="24"/>
      <w:szCs w:val="24"/>
      <w:lang w:val="en-US" w:eastAsia="zh-CN"/>
    </w:rPr>
  </w:style>
  <w:style w:type="character" w:customStyle="1" w:styleId="BodytextChar">
    <w:name w:val="Body text Char"/>
    <w:link w:val="Pagrindinistekstas3"/>
    <w:locked/>
    <w:rsid w:val="00AA2237"/>
    <w:rPr>
      <w:rFonts w:ascii="TimesLT" w:eastAsia="Times New Roman" w:hAnsi="TimesLT" w:cs="Times New Roman"/>
      <w:sz w:val="20"/>
      <w:szCs w:val="20"/>
    </w:rPr>
  </w:style>
  <w:style w:type="paragraph" w:customStyle="1" w:styleId="Pagrindinistekstas3">
    <w:name w:val="Pagrindinis tekstas3"/>
    <w:link w:val="BodytextChar"/>
    <w:rsid w:val="00AA2237"/>
    <w:pPr>
      <w:snapToGrid w:val="0"/>
      <w:spacing w:after="0" w:line="240" w:lineRule="auto"/>
      <w:ind w:firstLine="312"/>
      <w:jc w:val="both"/>
    </w:pPr>
    <w:rPr>
      <w:rFonts w:ascii="TimesLT" w:eastAsia="Times New Roman" w:hAnsi="TimesLT" w:cs="Times New Roman"/>
      <w:sz w:val="20"/>
      <w:szCs w:val="20"/>
    </w:rPr>
  </w:style>
  <w:style w:type="paragraph" w:customStyle="1" w:styleId="Pagrindinistekstas5">
    <w:name w:val="Pagrindinis tekstas5"/>
    <w:uiPriority w:val="99"/>
    <w:rsid w:val="00AA2237"/>
    <w:pPr>
      <w:snapToGrid w:val="0"/>
      <w:spacing w:after="0" w:line="240" w:lineRule="auto"/>
      <w:ind w:firstLine="312"/>
      <w:jc w:val="both"/>
    </w:pPr>
    <w:rPr>
      <w:rFonts w:ascii="TimesLT" w:eastAsia="Times New Roman" w:hAnsi="TimesLT" w:cs="Times New Roman"/>
      <w:sz w:val="20"/>
      <w:szCs w:val="20"/>
      <w:lang w:val="en-US"/>
    </w:rPr>
  </w:style>
  <w:style w:type="paragraph" w:styleId="Header">
    <w:name w:val="header"/>
    <w:basedOn w:val="Normal"/>
    <w:link w:val="HeaderChar"/>
    <w:uiPriority w:val="99"/>
    <w:unhideWhenUsed/>
    <w:rsid w:val="00036D9F"/>
    <w:pPr>
      <w:tabs>
        <w:tab w:val="center" w:pos="4513"/>
        <w:tab w:val="right" w:pos="9026"/>
      </w:tabs>
    </w:pPr>
  </w:style>
  <w:style w:type="character" w:customStyle="1" w:styleId="HeaderChar">
    <w:name w:val="Header Char"/>
    <w:basedOn w:val="DefaultParagraphFont"/>
    <w:link w:val="Header"/>
    <w:uiPriority w:val="99"/>
    <w:rsid w:val="00036D9F"/>
    <w:rPr>
      <w:rFonts w:ascii="Times New Roman" w:eastAsia="Times New Roman" w:hAnsi="Times New Roman" w:cs="Times New Roman"/>
      <w:sz w:val="20"/>
      <w:szCs w:val="20"/>
      <w:lang w:val="en-GB"/>
    </w:rPr>
  </w:style>
  <w:style w:type="paragraph" w:customStyle="1" w:styleId="Body2">
    <w:name w:val="Body 2"/>
    <w:rsid w:val="00D8089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styleId="Hyperlink">
    <w:name w:val="Hyperlink"/>
    <w:basedOn w:val="DefaultParagraphFont"/>
    <w:uiPriority w:val="99"/>
    <w:unhideWhenUsed/>
    <w:rsid w:val="008A19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89088">
      <w:bodyDiv w:val="1"/>
      <w:marLeft w:val="0"/>
      <w:marRight w:val="0"/>
      <w:marTop w:val="0"/>
      <w:marBottom w:val="0"/>
      <w:divBdr>
        <w:top w:val="none" w:sz="0" w:space="0" w:color="auto"/>
        <w:left w:val="none" w:sz="0" w:space="0" w:color="auto"/>
        <w:bottom w:val="none" w:sz="0" w:space="0" w:color="auto"/>
        <w:right w:val="none" w:sz="0" w:space="0" w:color="auto"/>
      </w:divBdr>
    </w:div>
    <w:div w:id="660472783">
      <w:bodyDiv w:val="1"/>
      <w:marLeft w:val="0"/>
      <w:marRight w:val="0"/>
      <w:marTop w:val="0"/>
      <w:marBottom w:val="0"/>
      <w:divBdr>
        <w:top w:val="none" w:sz="0" w:space="0" w:color="auto"/>
        <w:left w:val="none" w:sz="0" w:space="0" w:color="auto"/>
        <w:bottom w:val="none" w:sz="0" w:space="0" w:color="auto"/>
        <w:right w:val="none" w:sz="0" w:space="0" w:color="auto"/>
      </w:divBdr>
    </w:div>
    <w:div w:id="168732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einoriene@jsp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A7531-14BB-4D28-8E2F-3313EC25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7553</Words>
  <Characters>4306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2022-03-24T10:13:00Z</dcterms:created>
  <dcterms:modified xsi:type="dcterms:W3CDTF">2022-03-25T06:31:00Z</dcterms:modified>
</cp:coreProperties>
</file>