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Cs w:val="24"/>
          <w:lang w:val="lt-LT"/>
        </w:rPr>
      </w:pPr>
      <w:r>
        <w:rPr>
          <w:rFonts w:cs="Times New Roman" w:ascii="Times New Roman" w:hAnsi="Times New Roman"/>
          <w:b/>
          <w:szCs w:val="24"/>
          <w:lang w:val="lt-LT"/>
        </w:rPr>
        <w:t>Susitarimas Nr. 1</w:t>
      </w:r>
    </w:p>
    <w:p>
      <w:pPr>
        <w:pStyle w:val="Normal"/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b/>
          <w:szCs w:val="24"/>
          <w:lang w:val="lt-LT"/>
        </w:rPr>
        <w:t xml:space="preserve">prie </w:t>
      </w:r>
      <w:bookmarkStart w:id="0" w:name="_Hlk157093359"/>
      <w:r>
        <w:rPr>
          <w:rFonts w:cs="Times New Roman" w:ascii="Times New Roman" w:hAnsi="Times New Roman"/>
          <w:b/>
          <w:szCs w:val="24"/>
          <w:lang w:val="lt-LT"/>
        </w:rPr>
        <w:t>2022-01-27</w:t>
      </w:r>
      <w:bookmarkEnd w:id="0"/>
      <w:r>
        <w:rPr>
          <w:rFonts w:cs="Times New Roman" w:ascii="Times New Roman" w:hAnsi="Times New Roman"/>
          <w:b/>
          <w:color w:val="FF0000"/>
          <w:szCs w:val="24"/>
          <w:lang w:val="lt-LT"/>
        </w:rPr>
        <w:t xml:space="preserve"> </w:t>
      </w:r>
      <w:r>
        <w:rPr>
          <w:rFonts w:cs="Times New Roman" w:ascii="Times New Roman" w:hAnsi="Times New Roman"/>
          <w:b/>
          <w:szCs w:val="24"/>
          <w:lang w:val="lt-LT"/>
        </w:rPr>
        <w:t xml:space="preserve">sutarties Nr. </w:t>
      </w:r>
      <w:bookmarkStart w:id="1" w:name="_Hlk157093385"/>
      <w:r>
        <w:rPr>
          <w:rFonts w:cs="Times New Roman" w:ascii="Times New Roman" w:hAnsi="Times New Roman"/>
          <w:b/>
          <w:szCs w:val="24"/>
          <w:lang w:val="lt-LT"/>
        </w:rPr>
        <w:t>CPO195957/22VM-4</w:t>
      </w:r>
      <w:bookmarkEnd w:id="1"/>
    </w:p>
    <w:p>
      <w:pPr>
        <w:pStyle w:val="Normal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</w:r>
    </w:p>
    <w:p>
      <w:pPr>
        <w:pStyle w:val="Normal"/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  <w:t>Vilnius,</w:t>
      </w:r>
    </w:p>
    <w:p>
      <w:pPr>
        <w:pStyle w:val="Normal"/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  <w:t>2024-01-26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</w:r>
    </w:p>
    <w:p>
      <w:pPr>
        <w:pStyle w:val="Normal"/>
        <w:ind w:firstLine="426"/>
        <w:jc w:val="both"/>
        <w:rPr/>
      </w:pPr>
      <w:r>
        <w:rPr>
          <w:rFonts w:cs="Times New Roman" w:ascii="Times New Roman" w:hAnsi="Times New Roman"/>
          <w:b/>
          <w:caps/>
          <w:szCs w:val="24"/>
          <w:lang w:val="lt-LT"/>
        </w:rPr>
        <w:t>UAB „Viada LT”</w:t>
      </w:r>
      <w:r>
        <w:rPr>
          <w:rFonts w:cs="Times New Roman" w:ascii="Times New Roman" w:hAnsi="Times New Roman"/>
          <w:szCs w:val="24"/>
          <w:lang w:val="lt-LT"/>
        </w:rPr>
        <w:t>, toliau sutartyje vadinama Bendrove, atstovaujama viešųjų pirkimų vadovės Rūtos Jasiūnienės, veikiančios pagal 2023-12-29 įmonės įgaliojimą</w:t>
      </w:r>
      <w:r>
        <w:rPr>
          <w:rFonts w:cs="Times New Roman" w:ascii="Times New Roman" w:hAnsi="Times New Roman"/>
          <w:b/>
          <w:bCs/>
          <w:szCs w:val="24"/>
          <w:lang w:val="lt-LT"/>
        </w:rPr>
        <w:t xml:space="preserve">, </w:t>
      </w:r>
      <w:r>
        <w:rPr>
          <w:rFonts w:cs="Times New Roman" w:ascii="Times New Roman" w:hAnsi="Times New Roman"/>
          <w:szCs w:val="24"/>
          <w:lang w:val="lt-LT"/>
        </w:rPr>
        <w:t xml:space="preserve">ir </w:t>
      </w:r>
      <w:r>
        <w:rPr>
          <w:rFonts w:cs="Times New Roman" w:ascii="Times New Roman" w:hAnsi="Times New Roman"/>
          <w:b/>
          <w:bCs/>
          <w:szCs w:val="24"/>
          <w:lang w:val="lt-LT"/>
        </w:rPr>
        <w:t xml:space="preserve">Vilniaus teritorinė muitinė, </w:t>
      </w:r>
      <w:r>
        <w:rPr>
          <w:rFonts w:cs="Times New Roman" w:ascii="Times New Roman" w:hAnsi="Times New Roman"/>
          <w:szCs w:val="24"/>
          <w:lang w:val="lt-LT"/>
        </w:rPr>
        <w:t xml:space="preserve">toliau sutartyje – Klientas, atstovaujama direktoriaus pavaduotojo Arvydo Lukšos, veikiančio pagal Vilniaus teritorinės muitinės direktoriaus 2023 m. vasario 2 d. įsakymo Nr. 3VE-6 „Dėl Vilniaus teritorinės muitinės direktoriaus ir jo pavaduotojų veiklos sričių paskirstymo ir įgaliojimų suteikimo“ 3.1 punkto nuostatas, pagal </w:t>
      </w:r>
      <w:bookmarkStart w:id="2" w:name="_Hlk157093564"/>
      <w:r>
        <w:rPr>
          <w:rFonts w:cs="Times New Roman" w:ascii="Times New Roman" w:hAnsi="Times New Roman"/>
          <w:szCs w:val="24"/>
          <w:lang w:val="lt-LT"/>
        </w:rPr>
        <w:t xml:space="preserve">2022-01-27 sutarties Nr.  CPO195957/22VM-4 </w:t>
      </w:r>
      <w:bookmarkEnd w:id="2"/>
      <w:r>
        <w:rPr>
          <w:rFonts w:cs="Times New Roman" w:ascii="Times New Roman" w:hAnsi="Times New Roman"/>
          <w:szCs w:val="24"/>
          <w:lang w:val="lt-LT"/>
        </w:rPr>
        <w:t>10.3 punktą susitarė: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  <w:t>1. Pratęsti 2022-01-27 sutarties Nr.  CPO195957/22VM-4 galiojimą iki 2025-01-27;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  <w:t>2. Kitos 2022-01-27 sutarties Nr.  CPO195957/22VM-4 sąlygos, nepaminėtos šiame Susitarime, lieka nepakeistos ir tebegalioja;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  <w:t xml:space="preserve">3. Šis susitarimas sudarytas dviem vienodą juridinę galią turinčiais egzemplioriais, po vieną kiekvienai  Susitarimo šaliai ir yra neatskiriama 2022-01-27 sutarties Nr.  CPO195957/22VM-4 </w:t>
      </w:r>
      <w:r>
        <w:rPr>
          <w:rFonts w:cs="Times New Roman" w:ascii="Times New Roman" w:hAnsi="Times New Roman"/>
          <w:bCs/>
          <w:szCs w:val="24"/>
          <w:lang w:val="lt-LT"/>
        </w:rPr>
        <w:t>d</w:t>
      </w:r>
      <w:r>
        <w:rPr>
          <w:rFonts w:cs="Times New Roman" w:ascii="Times New Roman" w:hAnsi="Times New Roman"/>
          <w:szCs w:val="24"/>
          <w:lang w:val="lt-LT"/>
        </w:rPr>
        <w:t>alis.</w:t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cs="Times New Roman" w:ascii="Times New Roman" w:hAnsi="Times New Roman"/>
          <w:szCs w:val="24"/>
          <w:lang w:val="lt-LT"/>
        </w:rPr>
      </w:r>
    </w:p>
    <w:tbl>
      <w:tblPr>
        <w:tblW w:w="1020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5058"/>
      </w:tblGrid>
      <w:tr>
        <w:trPr>
          <w:trHeight w:val="4519" w:hRule="atLeast"/>
        </w:trPr>
        <w:tc>
          <w:tcPr>
            <w:tcW w:w="5145" w:type="dxa"/>
            <w:tcBorders/>
          </w:tcPr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lt-LT"/>
              </w:rPr>
              <w:t>KLIENTAS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lt-LT"/>
              </w:rPr>
              <w:t>Vilniaus teritorinė muitinė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Naujoji Riovonių g. 3 LT-03153 Vilnius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Juridinio asmens kodas: 290733470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color w:val="0070C0"/>
                <w:sz w:val="22"/>
                <w:szCs w:val="22"/>
                <w:u w:val="single"/>
                <w:lang w:val="lt-LT"/>
              </w:rPr>
            </w:pPr>
            <w:r>
              <w:rPr>
                <w:rFonts w:cs="Times New Roman" w:ascii="Times New Roman" w:hAnsi="Times New Roman"/>
                <w:color w:val="0070C0"/>
                <w:sz w:val="22"/>
                <w:szCs w:val="22"/>
                <w:u w:val="single"/>
                <w:lang w:val="lt-LT"/>
              </w:rPr>
              <w:t>El. paštas vilnius@lrmuitine.lt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PVM mokėtojo kodas:  ne PVM mokėtoja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A/s Nr. LT61 4040 0636 1000 0708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Bankas: Lietuvos Respublikos Finansų ministerija Finansų įstaigos kodas 40400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Direktoriaus pavaduotojas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Arvydas Lukša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A.V.</w:t>
            </w:r>
          </w:p>
        </w:tc>
        <w:tc>
          <w:tcPr>
            <w:tcW w:w="5058" w:type="dxa"/>
            <w:tcBorders/>
          </w:tcPr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lt-LT"/>
              </w:rPr>
              <w:t>BENDROVĖ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</w:r>
          </w:p>
          <w:p>
            <w:pPr>
              <w:pStyle w:val="Heading1"/>
              <w:spacing w:before="0" w:after="0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UAB “Viada LT“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Ožiarūčių g.1A, Avižieniai, Vilniaus r.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Įmonės kodas 178715423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PVM mok. kodas LT787154219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A/s: LT817300010002550571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AB „Swedbank“ bankas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tel. 8 5 2348470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 xml:space="preserve">el.p. </w:t>
            </w:r>
            <w:hyperlink r:id="rId2">
              <w:r>
                <w:rPr>
                  <w:rStyle w:val="InternetLink"/>
                  <w:rFonts w:cs="Times New Roman" w:ascii="Times New Roman" w:hAnsi="Times New Roman"/>
                  <w:bCs/>
                  <w:sz w:val="22"/>
                  <w:szCs w:val="22"/>
                  <w:lang w:val="lt-LT"/>
                </w:rPr>
                <w:t>info@viada.lt</w:t>
              </w:r>
            </w:hyperlink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 xml:space="preserve"> 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ab/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Viešųjų pirkimų vadovė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Rūta Jasiūnienė</w:t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</w:r>
          </w:p>
          <w:p>
            <w:pPr>
              <w:pStyle w:val="Normal"/>
              <w:tabs>
                <w:tab w:val="clear" w:pos="1134"/>
                <w:tab w:val="left" w:pos="538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lt-LT"/>
              </w:rPr>
              <w:t>A.V.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134" w:right="56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LT">
    <w:altName w:val="Courier New"/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swiss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Tahoma">
    <w:charset w:val="ba"/>
    <w:family w:val="swiss"/>
    <w:pitch w:val="variable"/>
  </w:font>
  <w:font w:name="Calibri"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LT;Courier New" w:hAnsi="TimesLT;Courier New" w:eastAsia="Times New Roman" w:cs="TimesLT;Courier New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TextBody"/>
    <w:next w:val="Normal"/>
    <w:qFormat/>
    <w:pPr>
      <w:keepNext w:val="true"/>
      <w:numPr>
        <w:ilvl w:val="0"/>
        <w:numId w:val="1"/>
      </w:numPr>
      <w:spacing w:before="120" w:after="0"/>
      <w:outlineLvl w:val="0"/>
    </w:pPr>
    <w:rPr>
      <w:cap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ind w:right="-1" w:hanging="0"/>
      <w:jc w:val="both"/>
      <w:outlineLvl w:val="1"/>
    </w:pPr>
    <w:rPr>
      <w:rFonts w:ascii="Times New Roman" w:hAnsi="Times New Roman" w:cs="Times New Roman"/>
      <w:b/>
      <w:sz w:val="16"/>
      <w:lang w:val="lt-LT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b/>
      <w:caps/>
      <w:lang w:val="lt-LT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1134"/>
        <w:tab w:val="right" w:pos="9072" w:leader="dot"/>
      </w:tabs>
      <w:spacing w:before="60" w:after="0"/>
      <w:jc w:val="center"/>
      <w:outlineLvl w:val="4"/>
    </w:pPr>
    <w:rPr>
      <w:rFonts w:ascii="Times New Roman" w:hAnsi="Times New Roman" w:cs="Times New Roman"/>
      <w:b/>
      <w:lang w:val="lt-LT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2z0">
    <w:name w:val="WW8Num12z0"/>
    <w:qFormat/>
    <w:rPr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qFormat/>
    <w:rPr>
      <w:sz w:val="16"/>
      <w:szCs w:val="16"/>
    </w:rPr>
  </w:style>
  <w:style w:type="character" w:styleId="BodyText2Char">
    <w:name w:val="Body Text 2 Char"/>
    <w:qFormat/>
    <w:rPr>
      <w:sz w:val="24"/>
    </w:rPr>
  </w:style>
  <w:style w:type="character" w:styleId="Heading4Char">
    <w:name w:val="Heading 4 Char"/>
    <w:qFormat/>
    <w:rPr>
      <w:b/>
      <w:caps/>
      <w:sz w:val="24"/>
    </w:rPr>
  </w:style>
  <w:style w:type="character" w:styleId="FooterChar">
    <w:name w:val="Footer Char"/>
    <w:qFormat/>
    <w:rPr>
      <w:rFonts w:ascii="TimesLT;Courier New" w:hAnsi="TimesLT;Courier New" w:cs="TimesLT;Courier New"/>
      <w:sz w:val="24"/>
      <w:lang w:val="en-GB"/>
    </w:rPr>
  </w:style>
  <w:style w:type="character" w:styleId="InternetLink">
    <w:name w:val="Hyperlink"/>
    <w:rPr>
      <w:color w:val="0000FF"/>
      <w:u w:val="single"/>
    </w:rPr>
  </w:style>
  <w:style w:type="character" w:styleId="BodyTextIndentChar">
    <w:name w:val="Body Text Indent Char"/>
    <w:qFormat/>
    <w:rPr>
      <w:sz w:val="22"/>
      <w:lang w:val="en-GB"/>
    </w:rPr>
  </w:style>
  <w:style w:type="character" w:styleId="CommentTextChar">
    <w:name w:val="Comment Text Char"/>
    <w:qFormat/>
    <w:rPr>
      <w:rFonts w:ascii="TimesLT;Courier New" w:hAnsi="TimesLT;Courier New" w:cs="TimesLT;Courier New"/>
      <w:lang w:val="en-GB"/>
    </w:rPr>
  </w:style>
  <w:style w:type="paragraph" w:styleId="Heading">
    <w:name w:val="Heading"/>
    <w:basedOn w:val="Normal"/>
    <w:next w:val="TextBody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TextBody">
    <w:name w:val="Body Text"/>
    <w:basedOn w:val="Normal"/>
    <w:pPr>
      <w:jc w:val="both"/>
    </w:pPr>
    <w:rPr>
      <w:rFonts w:ascii="Times New Roman" w:hAnsi="Times New Roman" w:cs="Times New Roman"/>
      <w:sz w:val="20"/>
    </w:rPr>
  </w:style>
  <w:style w:type="paragraph" w:styleId="List">
    <w:name w:val="List"/>
    <w:basedOn w:val="TextBody"/>
    <w:pPr>
      <w:ind w:left="283" w:hanging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134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List2">
    <w:name w:val="List Bullet 3"/>
    <w:basedOn w:val="Normal"/>
    <w:pPr>
      <w:ind w:left="566" w:hanging="283"/>
    </w:pPr>
    <w:rPr/>
  </w:style>
  <w:style w:type="paragraph" w:styleId="Subtitle">
    <w:name w:val="Subtitle"/>
    <w:basedOn w:val="Normal"/>
    <w:next w:val="TextBody"/>
    <w:qFormat/>
    <w:pPr>
      <w:spacing w:before="0" w:after="60"/>
      <w:jc w:val="center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lang w:val="lt-LT"/>
    </w:rPr>
  </w:style>
  <w:style w:type="paragraph" w:styleId="PagrindinistekstasTimesNewRoman">
    <w:name w:val="Pagrindinis tekstas + Times New Roman"/>
    <w:basedOn w:val="Footer"/>
    <w:qFormat/>
    <w:pPr>
      <w:keepNext w:val="true"/>
      <w:keepLines/>
      <w:numPr>
        <w:ilvl w:val="0"/>
        <w:numId w:val="2"/>
      </w:numPr>
      <w:tabs>
        <w:tab w:val="clear" w:pos="4320"/>
        <w:tab w:val="clear" w:pos="8640"/>
      </w:tabs>
      <w:spacing w:before="60" w:after="0"/>
      <w:jc w:val="both"/>
    </w:pPr>
    <w:rPr>
      <w:rFonts w:ascii="Times New Roman" w:hAnsi="Times New Roman" w:cs="Times New Roman"/>
      <w:sz w:val="16"/>
      <w:szCs w:val="16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>
      <w:rFonts w:ascii="Times New Roman" w:hAnsi="Times New Roman" w:cs="Times New Roman"/>
      <w:sz w:val="22"/>
    </w:rPr>
  </w:style>
  <w:style w:type="paragraph" w:styleId="ListParagraph">
    <w:name w:val="List Paragraph"/>
    <w:basedOn w:val="Normal"/>
    <w:qFormat/>
    <w:pPr>
      <w:spacing w:lineRule="auto" w:line="256"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lt-LT"/>
    </w:rPr>
  </w:style>
  <w:style w:type="paragraph" w:styleId="Revision">
    <w:name w:val="Revision"/>
    <w:qFormat/>
    <w:pPr>
      <w:widowControl/>
      <w:bidi w:val="0"/>
    </w:pPr>
    <w:rPr>
      <w:rFonts w:ascii="TimesLT;Courier New" w:hAnsi="TimesLT;Courier New" w:eastAsia="Times New Roman" w:cs="TimesLT;Courier New"/>
      <w:color w:val="auto"/>
      <w:sz w:val="24"/>
      <w:szCs w:val="20"/>
      <w:lang w:val="en-GB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viada.l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2024-01-26T11:12:00Z</dcterms:created>
  <dc:creator>Arturas Raila</dc:creator>
  <dc:description/>
  <cp:keywords/>
  <dc:language>lt-LT</dc:language>
  <cp:lastModifiedBy>Leonas Pašakarnis</cp:lastModifiedBy>
  <cp:lastPrinted>2017-01-10T08:17:00Z</cp:lastPrinted>
  <dcterms:modified xsi:type="dcterms:W3CDTF">2024-01-26T11:24:00Z</dcterms:modified>
  <cp:revision>4</cp:revision>
  <dc:subject/>
  <dc:title>Akcinė bendrovė “Mažeikių autotransporto ūkis”</dc:title>
</cp:coreProperties>
</file>