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543F1032" w14:textId="77777777" w:rsidR="00C072E3" w:rsidRDefault="00D13EBE" w:rsidP="00C072E3">
      <w:pPr>
        <w:pStyle w:val="paragraph"/>
        <w:spacing w:before="0" w:beforeAutospacing="0" w:after="0" w:afterAutospacing="0"/>
        <w:ind w:left="5040"/>
        <w:textAlignment w:val="baseline"/>
        <w:rPr>
          <w:rStyle w:val="eop"/>
          <w:color w:val="000000"/>
        </w:rPr>
      </w:pPr>
      <w:r>
        <w:rPr>
          <w:rStyle w:val="normaltextrun"/>
          <w:color w:val="000000"/>
          <w:lang w:val="lt-LT"/>
        </w:rPr>
        <w:t>redakcija)</w:t>
      </w:r>
      <w:r>
        <w:rPr>
          <w:rStyle w:val="eop"/>
          <w:color w:val="000000"/>
        </w:rPr>
        <w:t> </w:t>
      </w:r>
    </w:p>
    <w:p w14:paraId="149F922B" w14:textId="370496E5" w:rsidR="00027B83" w:rsidRDefault="00C072E3" w:rsidP="00C072E3">
      <w:pPr>
        <w:pStyle w:val="paragraph"/>
        <w:spacing w:before="0" w:beforeAutospacing="0" w:after="0" w:afterAutospacing="0"/>
        <w:ind w:left="5040"/>
        <w:textAlignment w:val="baseline"/>
        <w:rPr>
          <w:bCs/>
        </w:rPr>
      </w:pPr>
      <w:r>
        <w:rPr>
          <w:bCs/>
          <w:caps/>
        </w:rPr>
        <w:t xml:space="preserve">202---------- </w:t>
      </w:r>
      <w:r>
        <w:rPr>
          <w:bCs/>
        </w:rPr>
        <w:t xml:space="preserve">Miškininkystės </w:t>
      </w:r>
      <w:proofErr w:type="spellStart"/>
      <w:r>
        <w:rPr>
          <w:bCs/>
        </w:rPr>
        <w:t>paslaugų</w:t>
      </w:r>
      <w:proofErr w:type="spellEnd"/>
      <w:r>
        <w:rPr>
          <w:bCs/>
        </w:rPr>
        <w:t xml:space="preserve"> </w:t>
      </w:r>
      <w:proofErr w:type="spellStart"/>
      <w:r>
        <w:rPr>
          <w:bCs/>
        </w:rPr>
        <w:t>teikimo</w:t>
      </w:r>
      <w:proofErr w:type="spellEnd"/>
      <w:r>
        <w:rPr>
          <w:bCs/>
        </w:rPr>
        <w:t xml:space="preserve"> </w:t>
      </w:r>
      <w:proofErr w:type="spellStart"/>
      <w:r>
        <w:rPr>
          <w:bCs/>
        </w:rPr>
        <w:t>sutarties</w:t>
      </w:r>
      <w:proofErr w:type="spellEnd"/>
      <w:r>
        <w:rPr>
          <w:bCs/>
        </w:rPr>
        <w:t xml:space="preserve"> Nr.  </w:t>
      </w:r>
    </w:p>
    <w:p w14:paraId="7B5A8488" w14:textId="31E96723" w:rsidR="00C072E3" w:rsidRPr="00C072E3" w:rsidRDefault="00C072E3" w:rsidP="00C072E3">
      <w:pPr>
        <w:pStyle w:val="paragraph"/>
        <w:spacing w:before="0" w:beforeAutospacing="0" w:after="0" w:afterAutospacing="0"/>
        <w:ind w:left="5040"/>
        <w:textAlignment w:val="baseline"/>
        <w:rPr>
          <w:rFonts w:ascii="Segoe UI" w:hAnsi="Segoe UI" w:cs="Segoe UI"/>
          <w:sz w:val="18"/>
          <w:szCs w:val="18"/>
        </w:rPr>
      </w:pPr>
      <w:r>
        <w:rPr>
          <w:bCs/>
        </w:rPr>
        <w:t xml:space="preserve">7 </w:t>
      </w:r>
      <w:proofErr w:type="spellStart"/>
      <w:r>
        <w:rPr>
          <w:bCs/>
        </w:rPr>
        <w:t>priedas_Paslaugų</w:t>
      </w:r>
      <w:proofErr w:type="spellEnd"/>
      <w:r>
        <w:rPr>
          <w:bCs/>
        </w:rPr>
        <w:t xml:space="preserve"> </w:t>
      </w:r>
      <w:proofErr w:type="spellStart"/>
      <w:r>
        <w:rPr>
          <w:bCs/>
        </w:rPr>
        <w:t>pirkimo</w:t>
      </w:r>
      <w:proofErr w:type="spellEnd"/>
      <w:r>
        <w:rPr>
          <w:bCs/>
        </w:rPr>
        <w:t xml:space="preserve">- </w:t>
      </w:r>
      <w:proofErr w:type="spellStart"/>
      <w:r>
        <w:rPr>
          <w:bCs/>
        </w:rPr>
        <w:t>pardavimo</w:t>
      </w:r>
      <w:proofErr w:type="spellEnd"/>
      <w:r>
        <w:rPr>
          <w:bCs/>
        </w:rPr>
        <w:t xml:space="preserve"> </w:t>
      </w:r>
      <w:proofErr w:type="spellStart"/>
      <w:r>
        <w:rPr>
          <w:bCs/>
        </w:rPr>
        <w:t>sutarties</w:t>
      </w:r>
      <w:proofErr w:type="spellEnd"/>
      <w:r>
        <w:rPr>
          <w:bCs/>
        </w:rPr>
        <w:t xml:space="preserve"> </w:t>
      </w:r>
      <w:proofErr w:type="spellStart"/>
      <w:r>
        <w:rPr>
          <w:bCs/>
        </w:rPr>
        <w:t>bendrosios</w:t>
      </w:r>
      <w:proofErr w:type="spellEnd"/>
      <w:r>
        <w:rPr>
          <w:bCs/>
        </w:rPr>
        <w:t xml:space="preserve"> </w:t>
      </w:r>
      <w:proofErr w:type="spellStart"/>
      <w:r>
        <w:rPr>
          <w:bCs/>
        </w:rPr>
        <w:t>sąlygos</w:t>
      </w:r>
      <w:proofErr w:type="spellEnd"/>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 xml:space="preserve">Jeigu Sutartyje yra numatytas Paslaugų teikimas etapais ar periodais, Sąskaita gali būti pateikiama dėl </w:t>
      </w:r>
      <w:r>
        <w:rPr>
          <w:rFonts w:eastAsia="Arial"/>
        </w:rPr>
        <w:lastRenderedPageBreak/>
        <w:t>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ir tai aiškiai nurodo Specialiosiose sąlygose, Paslaugų perdavimo–priėmimo aktu laikoma </w:t>
      </w:r>
      <w:r>
        <w:rPr>
          <w:rFonts w:eastAsia="Arial"/>
        </w:rPr>
        <w:lastRenderedPageBreak/>
        <w:t>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 xml:space="preserve">įstatymų bei kitų </w:t>
      </w:r>
      <w:r>
        <w:lastRenderedPageBreak/>
        <w:t>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w:t>
      </w:r>
      <w:r>
        <w:rPr>
          <w:rFonts w:eastAsia="Arial"/>
          <w:shd w:val="clear" w:color="auto" w:fill="FFFFFF"/>
        </w:rPr>
        <w:lastRenderedPageBreak/>
        <w:t xml:space="preserve">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lastRenderedPageBreak/>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 xml:space="preserve">Jei Paslaugų rezultato naudojimui būtiniems dokumentams reikalingas vertimas, su tuo susijusios išlaidos tenka Tiekėjui. Jei Tiekėjas Paslaugų rezultato naudojimui būtinus dokumentus verčia </w:t>
      </w:r>
      <w:r>
        <w:rPr>
          <w:rFonts w:eastAsia="Arial"/>
        </w:rPr>
        <w:lastRenderedPageBreak/>
        <w:t>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w:t>
      </w:r>
      <w:r>
        <w:rPr>
          <w:rFonts w:eastAsia="Arial"/>
        </w:rPr>
        <w:lastRenderedPageBreak/>
        <w:t>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w:t>
      </w:r>
      <w:r>
        <w:rPr>
          <w:rFonts w:eastAsia="Arial"/>
        </w:rPr>
        <w:lastRenderedPageBreak/>
        <w:t xml:space="preserve">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w:t>
      </w:r>
      <w:r>
        <w:rPr>
          <w:rFonts w:eastAsia="Arial"/>
        </w:rPr>
        <w:lastRenderedPageBreak/>
        <w:t>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 xml:space="preserve">Jeigu Tiekėjas praleidžia Paslaugų teikimo terminus, nustatytus Specialiosiose sąlygose, Tiekėjui </w:t>
      </w:r>
      <w:r>
        <w:rPr>
          <w:rFonts w:eastAsia="Arial"/>
        </w:rPr>
        <w:lastRenderedPageBreak/>
        <w:t>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 xml:space="preserve">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lastRenderedPageBreak/>
        <w:t>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lastRenderedPageBreak/>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 xml:space="preserve">12.1.5. Avanso užtikrinimu bankas (draudimo bendrovė) privalo neatšaukiamai ir besąlygiškai įsipareigoti ne vėliau kaip per 15 (penkiolika) dienų nuo Pirkėjo raštiško pranešimo apie Sutarties </w:t>
      </w:r>
      <w:r>
        <w:lastRenderedPageBreak/>
        <w:t>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 xml:space="preserve">Išankstinio mokėjimo sąskaitas (jeigu Specialiosiose sąlygose yra numatytas Avanso </w:t>
      </w:r>
      <w:r>
        <w:lastRenderedPageBreak/>
        <w:t>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xml:space="preserve">) apie būtinybę arba gautą viešojo administravimo subjekto reikalavimą atskleisti konfidencialią informaciją ir imtis protingų priemonių, siekdama </w:t>
      </w:r>
      <w:r>
        <w:rPr>
          <w:rFonts w:eastAsia="Arial"/>
        </w:rPr>
        <w:lastRenderedPageBreak/>
        <w:t>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17.3. Tuo atveju, jei paaiškėja, kad kuris nors iš šioje Sutartyje pateiktų pareiškimų ar garantijų buvo iš </w:t>
      </w:r>
      <w:r>
        <w:rPr>
          <w:rFonts w:eastAsia="Arial"/>
        </w:rPr>
        <w:lastRenderedPageBreak/>
        <w:t>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w:t>
      </w:r>
      <w:r>
        <w:rPr>
          <w:rFonts w:eastAsia="Arial"/>
        </w:rPr>
        <w:lastRenderedPageBreak/>
        <w:t>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lastRenderedPageBreak/>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lastRenderedPageBreak/>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 xml:space="preserve">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w:t>
      </w:r>
      <w:r>
        <w:lastRenderedPageBreak/>
        <w:t>(bent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lastRenderedPageBreak/>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lastRenderedPageBreak/>
        <w:t xml:space="preserve">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4631" w14:textId="77777777" w:rsidR="00027B83" w:rsidRDefault="000B0897">
      <w:pPr>
        <w:rPr>
          <w:sz w:val="20"/>
        </w:rPr>
      </w:pPr>
      <w:r>
        <w:rPr>
          <w:sz w:val="20"/>
        </w:rPr>
        <w:separator/>
      </w:r>
    </w:p>
  </w:endnote>
  <w:endnote w:type="continuationSeparator" w:id="0">
    <w:p w14:paraId="7E024122" w14:textId="77777777" w:rsidR="00027B83" w:rsidRDefault="000B0897">
      <w:pPr>
        <w:rPr>
          <w:sz w:val="20"/>
        </w:rPr>
      </w:pPr>
      <w:r>
        <w:rPr>
          <w:sz w:val="20"/>
        </w:rPr>
        <w:continuationSeparator/>
      </w:r>
    </w:p>
  </w:endnote>
  <w:endnote w:type="continuationNotice" w:id="1">
    <w:p w14:paraId="397CB4F5" w14:textId="77777777"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0240" w14:textId="77777777" w:rsidR="00027B83" w:rsidRDefault="000B0897">
      <w:pPr>
        <w:rPr>
          <w:sz w:val="20"/>
        </w:rPr>
      </w:pPr>
      <w:r>
        <w:rPr>
          <w:sz w:val="20"/>
        </w:rPr>
        <w:separator/>
      </w:r>
    </w:p>
  </w:footnote>
  <w:footnote w:type="continuationSeparator" w:id="0">
    <w:p w14:paraId="2A9ACB2D" w14:textId="77777777" w:rsidR="00027B83" w:rsidRDefault="000B0897">
      <w:pPr>
        <w:rPr>
          <w:sz w:val="20"/>
        </w:rPr>
      </w:pPr>
      <w:r>
        <w:rPr>
          <w:sz w:val="20"/>
        </w:rPr>
        <w:continuationSeparator/>
      </w:r>
    </w:p>
  </w:footnote>
  <w:footnote w:type="continuationNotice" w:id="1">
    <w:p w14:paraId="08C34E47" w14:textId="77777777" w:rsidR="00027B83" w:rsidRDefault="00027B8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79F"/>
    <w:rsid w:val="00027B83"/>
    <w:rsid w:val="000872D2"/>
    <w:rsid w:val="000A13E1"/>
    <w:rsid w:val="000B0897"/>
    <w:rsid w:val="000B3E38"/>
    <w:rsid w:val="001322CD"/>
    <w:rsid w:val="003143F2"/>
    <w:rsid w:val="003B104E"/>
    <w:rsid w:val="00415CCC"/>
    <w:rsid w:val="004253F1"/>
    <w:rsid w:val="00480651"/>
    <w:rsid w:val="004A2AF4"/>
    <w:rsid w:val="004F10FB"/>
    <w:rsid w:val="005521DA"/>
    <w:rsid w:val="00620275"/>
    <w:rsid w:val="0075025F"/>
    <w:rsid w:val="007604B0"/>
    <w:rsid w:val="007D4CAA"/>
    <w:rsid w:val="00825891"/>
    <w:rsid w:val="0083118A"/>
    <w:rsid w:val="00870105"/>
    <w:rsid w:val="00873603"/>
    <w:rsid w:val="00925978"/>
    <w:rsid w:val="009728BC"/>
    <w:rsid w:val="00A72765"/>
    <w:rsid w:val="00AD13BC"/>
    <w:rsid w:val="00BE556D"/>
    <w:rsid w:val="00C072E3"/>
    <w:rsid w:val="00C164A4"/>
    <w:rsid w:val="00D13EBE"/>
    <w:rsid w:val="00D418E6"/>
    <w:rsid w:val="00DA4E0C"/>
    <w:rsid w:val="00DD0D9B"/>
    <w:rsid w:val="00E10575"/>
    <w:rsid w:val="00E61B6E"/>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489BC6"/>
  <w15:docId w15:val="{62D9E27B-9F35-4C9E-96CD-94D2FD08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56833</Words>
  <Characters>32395</Characters>
  <Application>Microsoft Office Word</Application>
  <DocSecurity>0</DocSecurity>
  <Lines>269</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Audra Trojanienė | VMU</dc:creator>
  <cp:lastModifiedBy>Dainius Taukis | VMU</cp:lastModifiedBy>
  <cp:revision>2</cp:revision>
  <dcterms:created xsi:type="dcterms:W3CDTF">2026-01-22T11:56:00Z</dcterms:created>
  <dcterms:modified xsi:type="dcterms:W3CDTF">2026-01-22T11:56:00Z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