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7D216" w14:textId="2DFA9FAE" w:rsidR="000B0104" w:rsidRPr="00B618B3" w:rsidRDefault="000B0104" w:rsidP="000955D0">
      <w:pPr>
        <w:tabs>
          <w:tab w:val="left" w:pos="3119"/>
          <w:tab w:val="left" w:pos="3544"/>
        </w:tabs>
        <w:spacing w:after="0" w:line="240" w:lineRule="auto"/>
        <w:jc w:val="center"/>
        <w:rPr>
          <w:rFonts w:ascii="Times New Roman" w:eastAsia="Times New Roman" w:hAnsi="Times New Roman" w:cs="Times New Roman"/>
          <w:b/>
          <w:sz w:val="24"/>
          <w:szCs w:val="24"/>
        </w:rPr>
      </w:pPr>
      <w:r w:rsidRPr="00B618B3">
        <w:rPr>
          <w:rFonts w:ascii="Times New Roman" w:eastAsia="Times New Roman" w:hAnsi="Times New Roman" w:cs="Times New Roman"/>
          <w:b/>
          <w:sz w:val="24"/>
          <w:szCs w:val="24"/>
        </w:rPr>
        <w:t>PIR</w:t>
      </w:r>
      <w:bookmarkStart w:id="0" w:name="_GoBack"/>
      <w:bookmarkEnd w:id="0"/>
      <w:r w:rsidRPr="00B618B3">
        <w:rPr>
          <w:rFonts w:ascii="Times New Roman" w:eastAsia="Times New Roman" w:hAnsi="Times New Roman" w:cs="Times New Roman"/>
          <w:b/>
          <w:sz w:val="24"/>
          <w:szCs w:val="24"/>
        </w:rPr>
        <w:t>KIMO</w:t>
      </w:r>
      <w:r w:rsidR="006B120E">
        <w:rPr>
          <w:rFonts w:ascii="Times New Roman" w:eastAsia="Times New Roman" w:hAnsi="Times New Roman" w:cs="Times New Roman"/>
          <w:b/>
          <w:sz w:val="24"/>
          <w:szCs w:val="24"/>
        </w:rPr>
        <w:t>-PARDAVIMO</w:t>
      </w:r>
      <w:r w:rsidRPr="00B618B3">
        <w:rPr>
          <w:rFonts w:ascii="Times New Roman" w:eastAsia="Times New Roman" w:hAnsi="Times New Roman" w:cs="Times New Roman"/>
          <w:b/>
          <w:sz w:val="24"/>
          <w:szCs w:val="24"/>
        </w:rPr>
        <w:t xml:space="preserve"> SUTARTIS </w:t>
      </w:r>
    </w:p>
    <w:p w14:paraId="4143864F" w14:textId="4B2EA62B" w:rsidR="000B0104" w:rsidRPr="00B618B3" w:rsidRDefault="000B0104" w:rsidP="000B0104">
      <w:pPr>
        <w:suppressAutoHyphens/>
        <w:spacing w:after="0" w:line="240" w:lineRule="auto"/>
        <w:jc w:val="center"/>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20</w:t>
      </w:r>
      <w:r w:rsidR="00D1065F">
        <w:rPr>
          <w:rFonts w:ascii="Times New Roman" w:eastAsia="Times New Roman" w:hAnsi="Times New Roman" w:cs="Times New Roman"/>
          <w:sz w:val="24"/>
          <w:szCs w:val="24"/>
        </w:rPr>
        <w:t>23</w:t>
      </w:r>
      <w:r w:rsidRPr="00B618B3">
        <w:rPr>
          <w:rFonts w:ascii="Times New Roman" w:eastAsia="Times New Roman" w:hAnsi="Times New Roman" w:cs="Times New Roman"/>
          <w:sz w:val="24"/>
          <w:szCs w:val="24"/>
        </w:rPr>
        <w:t>-</w:t>
      </w:r>
      <w:r w:rsidR="00D1065F">
        <w:rPr>
          <w:rFonts w:ascii="Times New Roman" w:eastAsia="Times New Roman" w:hAnsi="Times New Roman" w:cs="Times New Roman"/>
          <w:sz w:val="24"/>
          <w:szCs w:val="24"/>
        </w:rPr>
        <w:t>12</w:t>
      </w:r>
      <w:r w:rsidRPr="00B618B3">
        <w:rPr>
          <w:rFonts w:ascii="Times New Roman" w:eastAsia="Times New Roman" w:hAnsi="Times New Roman" w:cs="Times New Roman"/>
          <w:sz w:val="24"/>
          <w:szCs w:val="24"/>
        </w:rPr>
        <w:t>-</w:t>
      </w:r>
      <w:r w:rsidR="000955D0">
        <w:rPr>
          <w:rFonts w:ascii="Times New Roman" w:eastAsia="Times New Roman" w:hAnsi="Times New Roman" w:cs="Times New Roman"/>
          <w:sz w:val="24"/>
          <w:szCs w:val="24"/>
        </w:rPr>
        <w:t>15</w:t>
      </w:r>
      <w:r w:rsidR="000524F2">
        <w:rPr>
          <w:rFonts w:ascii="Times New Roman" w:eastAsia="Times New Roman" w:hAnsi="Times New Roman" w:cs="Times New Roman"/>
          <w:sz w:val="24"/>
          <w:szCs w:val="24"/>
        </w:rPr>
        <w:t xml:space="preserve"> Nr.</w:t>
      </w:r>
      <w:r w:rsidR="000955D0">
        <w:rPr>
          <w:rFonts w:ascii="Times New Roman" w:eastAsia="Times New Roman" w:hAnsi="Times New Roman" w:cs="Times New Roman"/>
          <w:sz w:val="24"/>
          <w:szCs w:val="24"/>
        </w:rPr>
        <w:t>V-12-32</w:t>
      </w:r>
      <w:r w:rsidR="000524F2">
        <w:rPr>
          <w:rFonts w:ascii="Times New Roman" w:eastAsia="Times New Roman" w:hAnsi="Times New Roman" w:cs="Times New Roman"/>
          <w:sz w:val="24"/>
          <w:szCs w:val="24"/>
        </w:rPr>
        <w:t xml:space="preserve"> </w:t>
      </w:r>
    </w:p>
    <w:p w14:paraId="56846940" w14:textId="77777777" w:rsidR="000B0104" w:rsidRPr="00B618B3" w:rsidRDefault="000B0104" w:rsidP="000B0104">
      <w:pPr>
        <w:suppressAutoHyphens/>
        <w:spacing w:after="0" w:line="240" w:lineRule="auto"/>
        <w:jc w:val="center"/>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Vilnius</w:t>
      </w:r>
    </w:p>
    <w:p w14:paraId="30C6B350" w14:textId="77777777" w:rsidR="000B0104" w:rsidRPr="00B618B3" w:rsidRDefault="000B0104" w:rsidP="000B0104">
      <w:pPr>
        <w:suppressAutoHyphens/>
        <w:spacing w:after="0" w:line="240" w:lineRule="auto"/>
        <w:jc w:val="center"/>
        <w:rPr>
          <w:rFonts w:ascii="Times New Roman" w:eastAsia="Times New Roman" w:hAnsi="Times New Roman" w:cs="Times New Roman"/>
          <w:sz w:val="24"/>
          <w:szCs w:val="24"/>
        </w:rPr>
      </w:pPr>
    </w:p>
    <w:p w14:paraId="51D9CF97" w14:textId="77777777" w:rsidR="000B0104" w:rsidRPr="00B618B3" w:rsidRDefault="000B0104" w:rsidP="000955D0">
      <w:pPr>
        <w:widowControl w:val="0"/>
        <w:numPr>
          <w:ilvl w:val="0"/>
          <w:numId w:val="2"/>
        </w:numPr>
        <w:tabs>
          <w:tab w:val="left" w:pos="1276"/>
          <w:tab w:val="left" w:pos="1560"/>
          <w:tab w:val="left" w:pos="2268"/>
          <w:tab w:val="left" w:pos="2552"/>
          <w:tab w:val="left" w:pos="2694"/>
          <w:tab w:val="left" w:pos="2977"/>
          <w:tab w:val="left" w:pos="3969"/>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t>SUTARTIES ŠALYS</w:t>
      </w:r>
    </w:p>
    <w:p w14:paraId="2BFDB14B" w14:textId="77777777" w:rsidR="000B0104" w:rsidRPr="00B618B3" w:rsidRDefault="000B0104" w:rsidP="000B0104">
      <w:pPr>
        <w:widowControl w:val="0"/>
        <w:autoSpaceDE w:val="0"/>
        <w:autoSpaceDN w:val="0"/>
        <w:adjustRightInd w:val="0"/>
        <w:spacing w:after="0" w:line="240" w:lineRule="auto"/>
        <w:ind w:left="1080"/>
        <w:contextualSpacing/>
        <w:rPr>
          <w:rFonts w:ascii="Times New Roman" w:eastAsia="Times New Roman" w:hAnsi="Times New Roman" w:cs="Times New Roman"/>
          <w:b/>
          <w:sz w:val="24"/>
          <w:szCs w:val="24"/>
          <w:lang w:eastAsia="lt-LT"/>
        </w:rPr>
      </w:pPr>
    </w:p>
    <w:p w14:paraId="3E875121" w14:textId="6605AC38" w:rsidR="000B0104" w:rsidRPr="00B618B3" w:rsidRDefault="002847E3" w:rsidP="000524F2">
      <w:pPr>
        <w:numPr>
          <w:ilvl w:val="0"/>
          <w:numId w:val="1"/>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Varėnos r. Valkininkų gimnazija,</w:t>
      </w:r>
      <w:r w:rsidR="000B0104" w:rsidRPr="00B618B3">
        <w:rPr>
          <w:rFonts w:ascii="Times New Roman" w:eastAsia="Times New Roman" w:hAnsi="Times New Roman" w:cs="Times New Roman"/>
          <w:sz w:val="24"/>
          <w:szCs w:val="24"/>
          <w:lang w:eastAsia="lt-LT"/>
        </w:rPr>
        <w:t xml:space="preserve"> juridinio asmens kodas </w:t>
      </w:r>
      <w:r>
        <w:rPr>
          <w:rFonts w:ascii="Times New Roman" w:eastAsia="Times New Roman" w:hAnsi="Times New Roman" w:cs="Times New Roman"/>
          <w:sz w:val="24"/>
          <w:szCs w:val="24"/>
          <w:lang w:eastAsia="lt-LT"/>
        </w:rPr>
        <w:t>190109662</w:t>
      </w:r>
      <w:r w:rsidR="000B0104" w:rsidRPr="00B618B3">
        <w:rPr>
          <w:rFonts w:ascii="Times New Roman" w:eastAsia="Times New Roman" w:hAnsi="Times New Roman" w:cs="Times New Roman"/>
          <w:sz w:val="24"/>
          <w:szCs w:val="24"/>
          <w:lang w:eastAsia="lt-LT"/>
        </w:rPr>
        <w:t xml:space="preserve"> kurios registruota buveinė yra </w:t>
      </w:r>
      <w:r>
        <w:rPr>
          <w:rFonts w:ascii="Times New Roman" w:eastAsia="Times New Roman" w:hAnsi="Times New Roman" w:cs="Times New Roman"/>
          <w:sz w:val="24"/>
          <w:szCs w:val="24"/>
          <w:lang w:eastAsia="lt-LT"/>
        </w:rPr>
        <w:t xml:space="preserve">Mokyklos g.2, </w:t>
      </w:r>
      <w:proofErr w:type="spellStart"/>
      <w:r>
        <w:rPr>
          <w:rFonts w:ascii="Times New Roman" w:eastAsia="Times New Roman" w:hAnsi="Times New Roman" w:cs="Times New Roman"/>
          <w:sz w:val="24"/>
          <w:szCs w:val="24"/>
          <w:lang w:eastAsia="lt-LT"/>
        </w:rPr>
        <w:t>Užuperkasio</w:t>
      </w:r>
      <w:proofErr w:type="spellEnd"/>
      <w:r>
        <w:rPr>
          <w:rFonts w:ascii="Times New Roman" w:eastAsia="Times New Roman" w:hAnsi="Times New Roman" w:cs="Times New Roman"/>
          <w:sz w:val="24"/>
          <w:szCs w:val="24"/>
          <w:lang w:eastAsia="lt-LT"/>
        </w:rPr>
        <w:t xml:space="preserve"> k., Valkininkų sen., 65443 Varėnos r.,</w:t>
      </w:r>
      <w:r w:rsidR="000B0104" w:rsidRPr="00B618B3">
        <w:rPr>
          <w:rFonts w:ascii="Times New Roman" w:eastAsia="Times New Roman" w:hAnsi="Times New Roman" w:cs="Times New Roman"/>
          <w:sz w:val="24"/>
          <w:szCs w:val="24"/>
          <w:lang w:eastAsia="lt-LT"/>
        </w:rPr>
        <w:t xml:space="preserve"> duomenys apie įstaigą kaupiami ir saugomi Lietuvos Respublikos juridinių asmenų registre, atstovaujama </w:t>
      </w:r>
      <w:proofErr w:type="spellStart"/>
      <w:r>
        <w:rPr>
          <w:rFonts w:ascii="Times New Roman" w:eastAsia="Times New Roman" w:hAnsi="Times New Roman" w:cs="Times New Roman"/>
          <w:sz w:val="24"/>
          <w:szCs w:val="24"/>
          <w:lang w:eastAsia="lt-LT"/>
        </w:rPr>
        <w:t>Giditos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Benkienės</w:t>
      </w:r>
      <w:proofErr w:type="spellEnd"/>
      <w:r>
        <w:rPr>
          <w:rFonts w:ascii="Times New Roman" w:eastAsia="Times New Roman" w:hAnsi="Times New Roman" w:cs="Times New Roman"/>
          <w:sz w:val="24"/>
          <w:szCs w:val="24"/>
          <w:lang w:eastAsia="lt-LT"/>
        </w:rPr>
        <w:t>,</w:t>
      </w:r>
      <w:r w:rsidR="000B0104" w:rsidRPr="00B618B3">
        <w:rPr>
          <w:rFonts w:ascii="Times New Roman" w:eastAsia="Times New Roman" w:hAnsi="Times New Roman" w:cs="Times New Roman"/>
          <w:sz w:val="24"/>
          <w:szCs w:val="24"/>
          <w:lang w:eastAsia="lt-LT"/>
        </w:rPr>
        <w:t xml:space="preserve"> veikiančio</w:t>
      </w:r>
      <w:r w:rsidR="000B0104">
        <w:rPr>
          <w:rFonts w:ascii="Times New Roman" w:eastAsia="Times New Roman" w:hAnsi="Times New Roman" w:cs="Times New Roman"/>
          <w:sz w:val="24"/>
          <w:szCs w:val="24"/>
          <w:lang w:eastAsia="lt-LT"/>
        </w:rPr>
        <w:t>s</w:t>
      </w:r>
      <w:r w:rsidR="000B0104" w:rsidRPr="00B618B3">
        <w:rPr>
          <w:rFonts w:ascii="Times New Roman" w:eastAsia="Times New Roman" w:hAnsi="Times New Roman" w:cs="Times New Roman"/>
          <w:sz w:val="24"/>
          <w:szCs w:val="24"/>
          <w:lang w:eastAsia="lt-LT"/>
        </w:rPr>
        <w:t xml:space="preserve"> pagal </w:t>
      </w:r>
      <w:r w:rsidR="006B120E">
        <w:rPr>
          <w:rFonts w:ascii="Times New Roman" w:eastAsia="Times New Roman" w:hAnsi="Times New Roman" w:cs="Times New Roman"/>
          <w:sz w:val="24"/>
          <w:szCs w:val="24"/>
          <w:lang w:eastAsia="lt-LT"/>
        </w:rPr>
        <w:t xml:space="preserve">gimnazijos </w:t>
      </w:r>
      <w:r w:rsidR="000B0104" w:rsidRPr="00B618B3">
        <w:rPr>
          <w:rFonts w:ascii="Times New Roman" w:eastAsia="Times New Roman" w:hAnsi="Times New Roman" w:cs="Times New Roman"/>
          <w:sz w:val="24"/>
          <w:szCs w:val="24"/>
          <w:lang w:eastAsia="lt-LT"/>
        </w:rPr>
        <w:t>nuostatus, toliau vadinama Pirkėju, ir</w:t>
      </w:r>
    </w:p>
    <w:p w14:paraId="68C35FBE" w14:textId="77777777" w:rsidR="002C0E88" w:rsidRPr="002C0E88" w:rsidRDefault="002C0E88" w:rsidP="002C0E88">
      <w:pPr>
        <w:suppressAutoHyphens/>
        <w:spacing w:after="0" w:line="240" w:lineRule="auto"/>
        <w:ind w:firstLine="567"/>
        <w:jc w:val="both"/>
        <w:rPr>
          <w:rFonts w:ascii="Times New Roman" w:eastAsia="Times New Roman" w:hAnsi="Times New Roman" w:cs="Times New Roman"/>
          <w:kern w:val="28"/>
          <w:position w:val="-16"/>
          <w:sz w:val="24"/>
          <w:szCs w:val="24"/>
        </w:rPr>
      </w:pPr>
      <w:r w:rsidRPr="002C0E88">
        <w:rPr>
          <w:rFonts w:ascii="Times New Roman" w:eastAsia="Times New Roman" w:hAnsi="Times New Roman" w:cs="Times New Roman"/>
          <w:kern w:val="28"/>
          <w:position w:val="-16"/>
          <w:sz w:val="24"/>
          <w:szCs w:val="24"/>
        </w:rPr>
        <w:t>AB “Žemaitijos pienas“, juridinio asmens kodas 180240752, Sedos g.35, Telšiai LT-87101, atstovaujama klientų aptarnavimo vadovės Linos Vaitkienės, veikiančios pagal įgaliojimą,  toliau – Pardavėjas, toliau Pirkėjas ir Pardavėjas kartu šioje pirkimo sutartyje vadinami Šalimis, o kiekvienas atskirai – Šalimi, sudarė ir pasirašė šią Prekių pirkimo - pardavimo sutartį (toliau – Sutartis).</w:t>
      </w:r>
    </w:p>
    <w:p w14:paraId="18BA1CBC" w14:textId="2A3CF1D0" w:rsidR="000B0104" w:rsidRPr="00B618B3" w:rsidRDefault="002C0E88" w:rsidP="002C0E88">
      <w:pPr>
        <w:suppressAutoHyphens/>
        <w:spacing w:after="0" w:line="240" w:lineRule="auto"/>
        <w:ind w:firstLine="567"/>
        <w:jc w:val="both"/>
        <w:rPr>
          <w:rFonts w:ascii="Times New Roman" w:eastAsia="Times New Roman" w:hAnsi="Times New Roman" w:cs="Times New Roman"/>
          <w:sz w:val="24"/>
          <w:szCs w:val="24"/>
        </w:rPr>
      </w:pPr>
      <w:r w:rsidRPr="002C0E88">
        <w:rPr>
          <w:rFonts w:ascii="Times New Roman" w:eastAsia="Times New Roman" w:hAnsi="Times New Roman" w:cs="Times New Roman"/>
          <w:kern w:val="28"/>
          <w:position w:val="-16"/>
          <w:sz w:val="24"/>
          <w:szCs w:val="24"/>
        </w:rPr>
        <w:t>vadovaujantis pieno produktų viešojo pirkimo rezultatais, sudarė šią pirkimo sutartį, toliau vadinama – Sutartimi:</w:t>
      </w:r>
    </w:p>
    <w:p w14:paraId="3E17BD0C" w14:textId="77777777" w:rsidR="000B0104" w:rsidRPr="00B618B3" w:rsidRDefault="000B0104" w:rsidP="000B0104">
      <w:pPr>
        <w:suppressAutoHyphens/>
        <w:spacing w:after="0" w:line="240" w:lineRule="auto"/>
        <w:ind w:firstLine="567"/>
        <w:jc w:val="both"/>
        <w:rPr>
          <w:rFonts w:ascii="Times New Roman" w:eastAsia="Times New Roman" w:hAnsi="Times New Roman" w:cs="Times New Roman"/>
          <w:kern w:val="28"/>
          <w:position w:val="-16"/>
          <w:sz w:val="24"/>
          <w:szCs w:val="24"/>
        </w:rPr>
      </w:pPr>
    </w:p>
    <w:p w14:paraId="53FE59A8" w14:textId="77777777" w:rsidR="000B0104" w:rsidRPr="00B618B3" w:rsidRDefault="000B0104" w:rsidP="000B0104">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t>SUTARTIES OBJEKTAS</w:t>
      </w:r>
    </w:p>
    <w:p w14:paraId="5FC2756B" w14:textId="77777777" w:rsidR="000B0104" w:rsidRPr="00B618B3" w:rsidRDefault="000B0104" w:rsidP="000524F2">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lt-LT"/>
        </w:rPr>
      </w:pPr>
    </w:p>
    <w:p w14:paraId="421F7F95" w14:textId="07EF5E1A" w:rsidR="000B0104" w:rsidRPr="00B618B3" w:rsidRDefault="000B0104" w:rsidP="000524F2">
      <w:pPr>
        <w:numPr>
          <w:ilvl w:val="0"/>
          <w:numId w:val="1"/>
        </w:numPr>
        <w:tabs>
          <w:tab w:val="left" w:pos="900"/>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6B120E">
        <w:rPr>
          <w:rFonts w:ascii="Times New Roman" w:eastAsia="Times New Roman" w:hAnsi="Times New Roman" w:cs="Times New Roman"/>
          <w:sz w:val="24"/>
          <w:szCs w:val="24"/>
        </w:rPr>
        <w:t>pieno produktus</w:t>
      </w:r>
      <w:r w:rsidRPr="00B618B3">
        <w:rPr>
          <w:rFonts w:ascii="Times New Roman" w:eastAsia="Times New Roman" w:hAnsi="Times New Roman" w:cs="Times New Roman"/>
          <w:sz w:val="24"/>
          <w:szCs w:val="24"/>
        </w:rPr>
        <w:t xml:space="preserve"> </w:t>
      </w:r>
      <w:r w:rsidRPr="00B618B3">
        <w:rPr>
          <w:rFonts w:ascii="Times New Roman" w:eastAsia="Times New Roman" w:hAnsi="Times New Roman" w:cs="Times New Roman"/>
          <w:sz w:val="24"/>
          <w:szCs w:val="24"/>
          <w:lang w:eastAsia="lt-LT"/>
        </w:rPr>
        <w:t>(toliau – prekės) pagal viešojo pirkimo sąlygas.</w:t>
      </w:r>
    </w:p>
    <w:p w14:paraId="4D6E5EAE" w14:textId="77777777" w:rsidR="000B0104" w:rsidRPr="00B618B3" w:rsidRDefault="000B0104" w:rsidP="000524F2">
      <w:pPr>
        <w:numPr>
          <w:ilvl w:val="0"/>
          <w:numId w:val="1"/>
        </w:numPr>
        <w:tabs>
          <w:tab w:val="left" w:pos="851"/>
          <w:tab w:val="left" w:pos="900"/>
          <w:tab w:val="left" w:pos="1170"/>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 Prekių asortimentas, pavadinimai, kokybė, sudėtis, standartai, fasavimo ar pakavimo reikalavimai, orientaciniai kiekiai, yra nurodyti Sutarties 1 priede ,,Techninė specifikacija“.</w:t>
      </w:r>
    </w:p>
    <w:p w14:paraId="1E33141A" w14:textId="77777777" w:rsidR="000B0104" w:rsidRPr="00B618B3" w:rsidRDefault="000B0104" w:rsidP="000B0104">
      <w:pPr>
        <w:tabs>
          <w:tab w:val="left" w:pos="851"/>
          <w:tab w:val="left" w:pos="900"/>
          <w:tab w:val="left" w:pos="1170"/>
        </w:tabs>
        <w:spacing w:after="0" w:line="240" w:lineRule="auto"/>
        <w:ind w:left="567"/>
        <w:contextualSpacing/>
        <w:jc w:val="both"/>
        <w:rPr>
          <w:rFonts w:ascii="Times New Roman" w:eastAsia="Times New Roman" w:hAnsi="Times New Roman" w:cs="Times New Roman"/>
          <w:sz w:val="24"/>
          <w:szCs w:val="24"/>
          <w:lang w:eastAsia="lt-LT"/>
        </w:rPr>
      </w:pPr>
    </w:p>
    <w:p w14:paraId="2896E996" w14:textId="77777777" w:rsidR="000B0104" w:rsidRPr="00B618B3" w:rsidRDefault="000B0104" w:rsidP="000B0104">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t xml:space="preserve">PREKIŲ PRISTATYMO TERMINAI, VIETA </w:t>
      </w:r>
    </w:p>
    <w:p w14:paraId="408BE58D" w14:textId="77777777" w:rsidR="000B0104" w:rsidRPr="00B618B3" w:rsidRDefault="000B0104" w:rsidP="000B0104">
      <w:pPr>
        <w:widowControl w:val="0"/>
        <w:autoSpaceDE w:val="0"/>
        <w:autoSpaceDN w:val="0"/>
        <w:adjustRightInd w:val="0"/>
        <w:spacing w:after="0" w:line="240" w:lineRule="auto"/>
        <w:ind w:left="1080"/>
        <w:contextualSpacing/>
        <w:rPr>
          <w:rFonts w:ascii="Times New Roman" w:eastAsia="Times New Roman" w:hAnsi="Times New Roman" w:cs="Times New Roman"/>
          <w:b/>
          <w:sz w:val="24"/>
          <w:szCs w:val="24"/>
          <w:lang w:eastAsia="lt-LT"/>
        </w:rPr>
      </w:pPr>
    </w:p>
    <w:p w14:paraId="51F225B1" w14:textId="41D718EB" w:rsidR="000B0104" w:rsidRPr="00B618B3" w:rsidRDefault="000B0104" w:rsidP="000524F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Prekių tiekimo terminai – ne ilgesnis nei </w:t>
      </w:r>
      <w:r w:rsidR="001B507A">
        <w:rPr>
          <w:rFonts w:ascii="Times New Roman" w:eastAsia="Times New Roman" w:hAnsi="Times New Roman" w:cs="Times New Roman"/>
          <w:sz w:val="24"/>
          <w:szCs w:val="24"/>
          <w:lang w:eastAsia="lt-LT"/>
        </w:rPr>
        <w:t>12</w:t>
      </w:r>
      <w:r w:rsidRPr="00B618B3">
        <w:rPr>
          <w:rFonts w:ascii="Times New Roman" w:eastAsia="Times New Roman" w:hAnsi="Times New Roman" w:cs="Times New Roman"/>
          <w:sz w:val="24"/>
          <w:szCs w:val="24"/>
          <w:lang w:eastAsia="lt-LT"/>
        </w:rPr>
        <w:t xml:space="preserve"> mėnesiai nuo Sutarties sudarymo dienos. Pirkėjo užsakytos prekės turi būti pristatomos ne vėliau nei per 24 val. nuo užsakymo pateikimo arba per ilgesnį terminą, jei jį nurodė Pirkėjas. Prekės turi būti pristatomos nuo 8 val. iki 13 val. prekių pristatymo laikas gali būti keičiamas tik gavus raštišką Pirkėjo sutikimą.</w:t>
      </w:r>
    </w:p>
    <w:p w14:paraId="519CDE7A" w14:textId="77B36A2E" w:rsidR="000B0104" w:rsidRPr="00B618B3" w:rsidRDefault="000B0104" w:rsidP="000524F2">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Prekės turi būti pristatytos adresais: </w:t>
      </w:r>
      <w:r w:rsidR="002847E3">
        <w:rPr>
          <w:rFonts w:ascii="Times New Roman" w:eastAsia="Times New Roman" w:hAnsi="Times New Roman" w:cs="Times New Roman"/>
          <w:sz w:val="24"/>
          <w:szCs w:val="24"/>
          <w:lang w:eastAsia="lt-LT"/>
        </w:rPr>
        <w:t xml:space="preserve">Varėnos r. Valkininkų gimnazija, Mokyklos g. 2, </w:t>
      </w:r>
      <w:proofErr w:type="spellStart"/>
      <w:r w:rsidR="002847E3">
        <w:rPr>
          <w:rFonts w:ascii="Times New Roman" w:eastAsia="Times New Roman" w:hAnsi="Times New Roman" w:cs="Times New Roman"/>
          <w:sz w:val="24"/>
          <w:szCs w:val="24"/>
          <w:lang w:eastAsia="lt-LT"/>
        </w:rPr>
        <w:t>Užuperkasio</w:t>
      </w:r>
      <w:proofErr w:type="spellEnd"/>
      <w:r w:rsidR="002847E3">
        <w:rPr>
          <w:rFonts w:ascii="Times New Roman" w:eastAsia="Times New Roman" w:hAnsi="Times New Roman" w:cs="Times New Roman"/>
          <w:sz w:val="24"/>
          <w:szCs w:val="24"/>
          <w:lang w:eastAsia="lt-LT"/>
        </w:rPr>
        <w:t xml:space="preserve"> k., Valkininkų sen., Varėnos r.; Valkininkų ikimokyklinio ir priešmokyklinio ugdymo skyrius, Vilniaus g. 51, Valkininkai</w:t>
      </w:r>
    </w:p>
    <w:p w14:paraId="0A0FCCBC" w14:textId="77777777" w:rsidR="000B0104" w:rsidRPr="00B618B3" w:rsidRDefault="000B0104" w:rsidP="000524F2">
      <w:pPr>
        <w:numPr>
          <w:ilvl w:val="0"/>
          <w:numId w:val="1"/>
        </w:numPr>
        <w:tabs>
          <w:tab w:val="left" w:pos="851"/>
        </w:tabs>
        <w:suppressAutoHyphens/>
        <w:spacing w:after="0" w:line="240" w:lineRule="auto"/>
        <w:ind w:left="0" w:firstLine="567"/>
        <w:contextualSpacing/>
        <w:jc w:val="both"/>
        <w:rPr>
          <w:rFonts w:ascii="Times New Roman" w:eastAsia="Times New Roman" w:hAnsi="Times New Roman" w:cs="Times New Roman"/>
          <w:i/>
          <w:sz w:val="24"/>
          <w:szCs w:val="24"/>
          <w:lang w:eastAsia="lt-LT"/>
        </w:rPr>
      </w:pPr>
      <w:r w:rsidRPr="00B618B3">
        <w:rPr>
          <w:rFonts w:ascii="Times New Roman" w:eastAsia="Times New Roman" w:hAnsi="Times New Roman" w:cs="Times New Roman"/>
          <w:sz w:val="24"/>
          <w:szCs w:val="24"/>
          <w:lang w:eastAsia="lt-LT"/>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B618B3">
        <w:rPr>
          <w:rFonts w:ascii="Times New Roman" w:eastAsia="Times New Roman" w:hAnsi="Times New Roman" w:cs="Times New Roman"/>
          <w:color w:val="0000FF"/>
          <w:sz w:val="24"/>
          <w:szCs w:val="24"/>
          <w:lang w:eastAsia="lt-LT"/>
        </w:rPr>
        <w:t xml:space="preserve"> </w:t>
      </w:r>
      <w:r w:rsidRPr="00B618B3">
        <w:rPr>
          <w:rFonts w:ascii="Times New Roman" w:eastAsia="Times New Roman" w:hAnsi="Times New Roman" w:cs="Times New Roman"/>
          <w:sz w:val="24"/>
          <w:szCs w:val="24"/>
          <w:lang w:eastAsia="lt-LT"/>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B618B3">
        <w:rPr>
          <w:rFonts w:ascii="Times New Roman" w:eastAsia="Lucida Sans Unicode" w:hAnsi="Times New Roman" w:cs="Times New Roman"/>
          <w:sz w:val="16"/>
          <w:szCs w:val="16"/>
          <w:lang w:eastAsia="ar-SA"/>
        </w:rPr>
        <w:t xml:space="preserve">. </w:t>
      </w:r>
    </w:p>
    <w:p w14:paraId="1B2DF6AE" w14:textId="77777777" w:rsidR="000B0104" w:rsidRPr="00B618B3" w:rsidRDefault="000B0104" w:rsidP="000524F2">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B618B3">
        <w:rPr>
          <w:rFonts w:ascii="Times New Roman" w:eastAsia="Times New Roman" w:hAnsi="Times New Roman" w:cs="Times New Roman"/>
          <w:sz w:val="24"/>
          <w:szCs w:val="24"/>
        </w:rPr>
        <w:t xml:space="preserve">Pardavėjas prekes Pirkėjui pristato ir iškrauna Pirkėjo nurodytoje vietoje su Pirkėju suderintu laiku. </w:t>
      </w:r>
    </w:p>
    <w:p w14:paraId="4D5D3565" w14:textId="77777777" w:rsidR="000B0104" w:rsidRPr="00B618B3" w:rsidRDefault="000B0104" w:rsidP="000524F2">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B618B3">
        <w:rPr>
          <w:rFonts w:ascii="Times New Roman" w:eastAsia="Times New Roman" w:hAnsi="Times New Roman" w:cs="Times New Roman"/>
          <w:sz w:val="24"/>
          <w:szCs w:val="24"/>
        </w:rPr>
        <w:t>Pardavėjas pasirūpina, kad prekės būtų supakuotos taip, kad jas gabenant į Pirkėjo nurodytą vietą jos nebūtų apgadintos ir nepablogėtų jų kokybė.</w:t>
      </w:r>
    </w:p>
    <w:p w14:paraId="0BD648C6" w14:textId="77777777" w:rsidR="000B0104" w:rsidRPr="00B618B3" w:rsidRDefault="000B0104" w:rsidP="000524F2">
      <w:pPr>
        <w:numPr>
          <w:ilvl w:val="0"/>
          <w:numId w:val="1"/>
        </w:numPr>
        <w:tabs>
          <w:tab w:val="left" w:pos="851"/>
          <w:tab w:val="left" w:pos="900"/>
        </w:tabs>
        <w:suppressAutoHyphens/>
        <w:spacing w:after="0" w:line="240" w:lineRule="auto"/>
        <w:ind w:left="0" w:firstLine="567"/>
        <w:jc w:val="both"/>
        <w:rPr>
          <w:rFonts w:ascii="Times New Roman" w:eastAsia="Times New Roman" w:hAnsi="Times New Roman" w:cs="Times New Roman"/>
          <w:i/>
          <w:sz w:val="24"/>
          <w:szCs w:val="24"/>
        </w:rPr>
      </w:pPr>
      <w:r w:rsidRPr="00B618B3">
        <w:rPr>
          <w:rFonts w:ascii="Times New Roman" w:eastAsia="Times New Roman" w:hAnsi="Times New Roman" w:cs="Times New Roman"/>
          <w:sz w:val="24"/>
          <w:szCs w:val="24"/>
        </w:rPr>
        <w:t>Pardavėjas prekių tarą ir pakuotes išsiveža savo lėšomis.</w:t>
      </w:r>
    </w:p>
    <w:p w14:paraId="36B288AE" w14:textId="77777777" w:rsidR="000B0104" w:rsidRPr="00B618B3" w:rsidRDefault="000B0104" w:rsidP="000B0104">
      <w:pPr>
        <w:tabs>
          <w:tab w:val="left" w:pos="851"/>
          <w:tab w:val="left" w:pos="900"/>
        </w:tabs>
        <w:suppressAutoHyphens/>
        <w:spacing w:after="0" w:line="240" w:lineRule="auto"/>
        <w:jc w:val="both"/>
        <w:rPr>
          <w:rFonts w:ascii="Times New Roman" w:eastAsia="Times New Roman" w:hAnsi="Times New Roman" w:cs="Times New Roman"/>
          <w:sz w:val="24"/>
          <w:szCs w:val="24"/>
        </w:rPr>
      </w:pPr>
    </w:p>
    <w:p w14:paraId="7A325040" w14:textId="77777777" w:rsidR="000B0104" w:rsidRPr="00B618B3" w:rsidRDefault="000B0104" w:rsidP="000B0104">
      <w:pPr>
        <w:tabs>
          <w:tab w:val="left" w:pos="851"/>
          <w:tab w:val="left" w:pos="900"/>
        </w:tabs>
        <w:suppressAutoHyphens/>
        <w:spacing w:after="0" w:line="240" w:lineRule="auto"/>
        <w:ind w:left="567"/>
        <w:jc w:val="both"/>
        <w:rPr>
          <w:rFonts w:ascii="Times New Roman" w:eastAsia="Times New Roman" w:hAnsi="Times New Roman" w:cs="Times New Roman"/>
          <w:i/>
          <w:sz w:val="24"/>
          <w:szCs w:val="24"/>
        </w:rPr>
      </w:pPr>
    </w:p>
    <w:p w14:paraId="773DADAB" w14:textId="77777777" w:rsidR="000B0104" w:rsidRPr="00B618B3" w:rsidRDefault="000B0104" w:rsidP="000B0104">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t>PREKIŲ PATIKRINIMAI IR PRIĖMIMAS</w:t>
      </w:r>
    </w:p>
    <w:p w14:paraId="143C743B" w14:textId="77777777" w:rsidR="000B0104" w:rsidRPr="00B618B3" w:rsidRDefault="000B0104" w:rsidP="000524F2">
      <w:pPr>
        <w:widowControl w:val="0"/>
        <w:autoSpaceDE w:val="0"/>
        <w:autoSpaceDN w:val="0"/>
        <w:adjustRightInd w:val="0"/>
        <w:spacing w:after="0" w:line="240" w:lineRule="auto"/>
        <w:ind w:firstLine="567"/>
        <w:contextualSpacing/>
        <w:rPr>
          <w:rFonts w:ascii="Times New Roman" w:eastAsia="Times New Roman" w:hAnsi="Times New Roman" w:cs="Times New Roman"/>
          <w:b/>
          <w:sz w:val="24"/>
          <w:szCs w:val="24"/>
          <w:lang w:eastAsia="lt-LT"/>
        </w:rPr>
      </w:pPr>
    </w:p>
    <w:p w14:paraId="6E43BFB1"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Kartu su prekėmis Pardavėjas pateikia prekių priėmimo-perdavimo aktą, kuriame turi būti </w:t>
      </w:r>
      <w:r w:rsidRPr="00B618B3">
        <w:rPr>
          <w:rFonts w:ascii="Times New Roman" w:eastAsia="Times New Roman" w:hAnsi="Times New Roman" w:cs="Times New Roman"/>
          <w:sz w:val="24"/>
          <w:szCs w:val="24"/>
          <w:lang w:eastAsia="lt-LT"/>
        </w:rPr>
        <w:lastRenderedPageBreak/>
        <w:t>nurodyta: prekių partijos numeris(-</w:t>
      </w:r>
      <w:proofErr w:type="spellStart"/>
      <w:r w:rsidRPr="00B618B3">
        <w:rPr>
          <w:rFonts w:ascii="Times New Roman" w:eastAsia="Times New Roman" w:hAnsi="Times New Roman" w:cs="Times New Roman"/>
          <w:sz w:val="24"/>
          <w:szCs w:val="24"/>
          <w:lang w:eastAsia="lt-LT"/>
        </w:rPr>
        <w:t>iai</w:t>
      </w:r>
      <w:proofErr w:type="spellEnd"/>
      <w:r w:rsidRPr="00B618B3">
        <w:rPr>
          <w:rFonts w:ascii="Times New Roman" w:eastAsia="Times New Roman" w:hAnsi="Times New Roman" w:cs="Times New Roman"/>
          <w:sz w:val="24"/>
          <w:szCs w:val="24"/>
          <w:lang w:eastAsia="lt-LT"/>
        </w:rPr>
        <w:t>), galutinė realizacijos data, sutampanti su duomenimis ant pateiktų prekių ženklinimo etikečių.</w:t>
      </w:r>
    </w:p>
    <w:p w14:paraId="381DD559"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14:paraId="6B8E8E79"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Pirkėjas pasirašo prekių priėmimo aktą, jei prekės atitinka nustatytus reikalavimus, yra tinkamai pristatytos bei įvykdyti kiti sutartiniai įsipareigojimai.</w:t>
      </w:r>
    </w:p>
    <w:p w14:paraId="56FC9B50"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3DF2082"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B618B3">
        <w:rPr>
          <w:rFonts w:ascii="Times New Roman" w:eastAsia="Times New Roman" w:hAnsi="Times New Roman" w:cs="Times New Roman"/>
          <w:sz w:val="20"/>
          <w:szCs w:val="20"/>
          <w:lang w:eastAsia="lt-LT"/>
        </w:rPr>
        <w:t xml:space="preserve"> </w:t>
      </w:r>
      <w:r w:rsidRPr="00B618B3">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11EEE9E8"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1590121F"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w:t>
      </w:r>
      <w:r w:rsidRPr="00B618B3" w:rsidDel="00DC7DFA">
        <w:rPr>
          <w:rFonts w:ascii="Times New Roman" w:eastAsia="Times New Roman" w:hAnsi="Times New Roman" w:cs="Times New Roman"/>
          <w:sz w:val="24"/>
          <w:szCs w:val="24"/>
          <w:lang w:eastAsia="lt-LT"/>
        </w:rPr>
        <w:t xml:space="preserve"> </w:t>
      </w:r>
      <w:r w:rsidRPr="00B618B3">
        <w:rPr>
          <w:rFonts w:ascii="Times New Roman" w:eastAsia="Times New Roman" w:hAnsi="Times New Roman" w:cs="Times New Roman"/>
          <w:sz w:val="24"/>
          <w:szCs w:val="24"/>
          <w:lang w:eastAsia="lt-LT"/>
        </w:rPr>
        <w:t>atitinka konkurso sąlygų perkamų prekių specifikaciją,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dienų nuo Pirkėjo reikalavimo datos.</w:t>
      </w:r>
    </w:p>
    <w:p w14:paraId="5313E283"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Nustačius, kad prekių struktūra, sudėtis, maistinė vertė, ar kiti rodikliai neatitinka viešojo pirkimo sąlygų perkamų prekių specifikacijos,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3CE59EB8" w14:textId="77777777" w:rsidR="000B0104" w:rsidRPr="00B618B3" w:rsidRDefault="000B0104" w:rsidP="000524F2">
      <w:pPr>
        <w:widowControl w:val="0"/>
        <w:numPr>
          <w:ilvl w:val="0"/>
          <w:numId w:val="2"/>
        </w:numPr>
        <w:autoSpaceDE w:val="0"/>
        <w:autoSpaceDN w:val="0"/>
        <w:adjustRightInd w:val="0"/>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B618B3">
        <w:rPr>
          <w:rFonts w:ascii="Times New Roman" w:eastAsia="Times New Roman" w:hAnsi="Times New Roman" w:cs="Times New Roman"/>
          <w:b/>
          <w:color w:val="000000"/>
          <w:sz w:val="24"/>
          <w:szCs w:val="24"/>
          <w:lang w:eastAsia="lt-LT"/>
        </w:rPr>
        <w:t>PREKIŲ GARANTIJA</w:t>
      </w:r>
    </w:p>
    <w:p w14:paraId="5006DE99" w14:textId="77777777" w:rsidR="000B0104" w:rsidRPr="00B618B3" w:rsidRDefault="000B0104" w:rsidP="000524F2">
      <w:pPr>
        <w:widowControl w:val="0"/>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lt-LT"/>
        </w:rPr>
      </w:pPr>
    </w:p>
    <w:p w14:paraId="329660AF" w14:textId="77777777" w:rsidR="000B0104" w:rsidRPr="00B618B3" w:rsidRDefault="000B0104" w:rsidP="000524F2">
      <w:pPr>
        <w:widowControl w:val="0"/>
        <w:numPr>
          <w:ilvl w:val="0"/>
          <w:numId w:val="1"/>
        </w:numPr>
        <w:tabs>
          <w:tab w:val="left" w:pos="567"/>
          <w:tab w:val="left" w:pos="630"/>
          <w:tab w:val="left" w:pos="90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ab/>
        <w:t>Pardavėjas  garantuoja, kad pristatytos prekės yra tinkamos kokybės ir atitinka Sutartyje, jos prieduose bei Lietuvos Respublikos teisės aktuose įtvirtintus reikalavimus.</w:t>
      </w:r>
    </w:p>
    <w:p w14:paraId="4E07EFE4" w14:textId="77777777" w:rsidR="000B0104" w:rsidRPr="00B618B3" w:rsidRDefault="000B0104" w:rsidP="000524F2">
      <w:pPr>
        <w:widowControl w:val="0"/>
        <w:numPr>
          <w:ilvl w:val="0"/>
          <w:numId w:val="1"/>
        </w:numPr>
        <w:tabs>
          <w:tab w:val="left" w:pos="567"/>
          <w:tab w:val="left" w:pos="630"/>
          <w:tab w:val="left" w:pos="90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18AE143" w14:textId="77777777" w:rsidR="000B0104" w:rsidRPr="00B618B3" w:rsidRDefault="000B0104" w:rsidP="000524F2">
      <w:pPr>
        <w:widowControl w:val="0"/>
        <w:numPr>
          <w:ilvl w:val="1"/>
          <w:numId w:val="1"/>
        </w:numPr>
        <w:tabs>
          <w:tab w:val="left" w:pos="567"/>
          <w:tab w:val="left" w:pos="630"/>
          <w:tab w:val="left" w:pos="900"/>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67F07C3D" w14:textId="77777777" w:rsidR="000B0104" w:rsidRPr="00B618B3" w:rsidRDefault="000B0104" w:rsidP="000524F2">
      <w:pPr>
        <w:widowControl w:val="0"/>
        <w:numPr>
          <w:ilvl w:val="1"/>
          <w:numId w:val="1"/>
        </w:numPr>
        <w:tabs>
          <w:tab w:val="left" w:pos="567"/>
          <w:tab w:val="left" w:pos="630"/>
          <w:tab w:val="left" w:pos="900"/>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atsirado dėl kokių nors Pardavėjo veiksmų ar neveikimo garantinio laikotarpio metu;</w:t>
      </w:r>
    </w:p>
    <w:p w14:paraId="0FDB1325" w14:textId="77777777" w:rsidR="000B0104" w:rsidRPr="00B618B3" w:rsidRDefault="000B0104" w:rsidP="000524F2">
      <w:pPr>
        <w:widowControl w:val="0"/>
        <w:numPr>
          <w:ilvl w:val="1"/>
          <w:numId w:val="1"/>
        </w:numPr>
        <w:tabs>
          <w:tab w:val="left" w:pos="567"/>
          <w:tab w:val="left" w:pos="630"/>
          <w:tab w:val="left" w:pos="900"/>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buvo pastebėti Pirkėjui tikrinant ar vartojant pristatytas prekes.</w:t>
      </w:r>
    </w:p>
    <w:p w14:paraId="627A23E4" w14:textId="77777777" w:rsidR="000B0104" w:rsidRPr="00B618B3" w:rsidRDefault="000B0104" w:rsidP="000524F2">
      <w:pPr>
        <w:widowControl w:val="0"/>
        <w:numPr>
          <w:ilvl w:val="0"/>
          <w:numId w:val="1"/>
        </w:numPr>
        <w:tabs>
          <w:tab w:val="left" w:pos="567"/>
          <w:tab w:val="left" w:pos="630"/>
          <w:tab w:val="left" w:pos="90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02BFDD8A" w14:textId="77777777" w:rsidR="000B0104" w:rsidRPr="00B618B3" w:rsidRDefault="000B0104" w:rsidP="000524F2">
      <w:pPr>
        <w:widowControl w:val="0"/>
        <w:numPr>
          <w:ilvl w:val="0"/>
          <w:numId w:val="1"/>
        </w:numPr>
        <w:tabs>
          <w:tab w:val="left" w:pos="0"/>
          <w:tab w:val="left" w:pos="567"/>
          <w:tab w:val="left" w:pos="630"/>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Prekių Garantinio laikotarpio trukmė sutampa su prekių tinkamumo naudoti (vartoti) terminu ir pristatymo momentui negali būti mažesne nei 1/3 (trečdalis) tinkamumo naudoti prekėms nustatyto termino ir turi atitikti Lietuvos higienos normos HN 119:2014</w:t>
      </w:r>
      <w:r w:rsidRPr="00B618B3" w:rsidDel="00E63EEF">
        <w:rPr>
          <w:rFonts w:ascii="Times New Roman" w:eastAsia="Times New Roman" w:hAnsi="Times New Roman" w:cs="Times New Roman"/>
          <w:sz w:val="24"/>
          <w:szCs w:val="24"/>
          <w:lang w:eastAsia="lt-LT"/>
        </w:rPr>
        <w:t xml:space="preserve"> </w:t>
      </w:r>
      <w:r w:rsidRPr="00B618B3">
        <w:rPr>
          <w:rFonts w:ascii="Times New Roman" w:eastAsia="Times New Roman" w:hAnsi="Times New Roman" w:cs="Times New Roman"/>
          <w:sz w:val="24"/>
          <w:szCs w:val="24"/>
          <w:lang w:eastAsia="lt-LT"/>
        </w:rPr>
        <w:t xml:space="preserve">„Maisto produktų ženklinimas“ (su vėlesniais pakeitimais) reikalavimus. Mikrobiologiniu požiūriu labai greitai gendančių produktų  tinkamumo vartoti  terminas turi būti nurodytas ant pakuotės (Tinka vartoti iki… (datą)). </w:t>
      </w:r>
    </w:p>
    <w:p w14:paraId="15A2A657" w14:textId="77777777" w:rsidR="000B0104" w:rsidRPr="00B618B3" w:rsidRDefault="000B0104" w:rsidP="000524F2">
      <w:pPr>
        <w:widowControl w:val="0"/>
        <w:numPr>
          <w:ilvl w:val="0"/>
          <w:numId w:val="1"/>
        </w:numPr>
        <w:tabs>
          <w:tab w:val="left" w:pos="0"/>
          <w:tab w:val="left" w:pos="567"/>
          <w:tab w:val="left" w:pos="63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w:t>
      </w:r>
      <w:r w:rsidRPr="00B618B3">
        <w:rPr>
          <w:rFonts w:ascii="Times New Roman" w:eastAsia="Times New Roman" w:hAnsi="Times New Roman" w:cs="Times New Roman"/>
          <w:sz w:val="24"/>
          <w:szCs w:val="24"/>
          <w:lang w:eastAsia="lt-LT"/>
        </w:rPr>
        <w:lastRenderedPageBreak/>
        <w:t xml:space="preserve">teisės aktų nustatyta tvarka įsigyti reikalingas prekes iš kito tiekėjo. Tokiu atveju Pirkėjo patirtos išlaidos išskaičiuojamos iš Pardavėjui mokėtinų sumų. </w:t>
      </w:r>
    </w:p>
    <w:p w14:paraId="1BD41BB8" w14:textId="77777777" w:rsidR="000B0104" w:rsidRPr="00B618B3" w:rsidRDefault="000B0104" w:rsidP="000524F2">
      <w:pPr>
        <w:widowControl w:val="0"/>
        <w:numPr>
          <w:ilvl w:val="0"/>
          <w:numId w:val="1"/>
        </w:numPr>
        <w:tabs>
          <w:tab w:val="left" w:pos="0"/>
          <w:tab w:val="left" w:pos="567"/>
          <w:tab w:val="left" w:pos="63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33383098" w14:textId="77777777" w:rsidR="000B0104" w:rsidRPr="00B618B3" w:rsidRDefault="000B0104" w:rsidP="000B0104">
      <w:pPr>
        <w:spacing w:after="0" w:line="240" w:lineRule="auto"/>
        <w:contextualSpacing/>
        <w:jc w:val="center"/>
        <w:rPr>
          <w:rFonts w:ascii="Times New Roman" w:eastAsia="Times New Roman" w:hAnsi="Times New Roman" w:cs="Times New Roman"/>
          <w:b/>
          <w:color w:val="000000"/>
          <w:sz w:val="24"/>
          <w:szCs w:val="24"/>
        </w:rPr>
      </w:pPr>
    </w:p>
    <w:p w14:paraId="0DAD0D64" w14:textId="77777777" w:rsidR="000B0104" w:rsidRPr="00B618B3" w:rsidRDefault="000B0104" w:rsidP="000B0104">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B618B3">
        <w:rPr>
          <w:rFonts w:ascii="Times New Roman" w:eastAsia="Times New Roman" w:hAnsi="Times New Roman" w:cs="Times New Roman"/>
          <w:b/>
          <w:color w:val="000000"/>
          <w:sz w:val="24"/>
          <w:szCs w:val="24"/>
          <w:lang w:eastAsia="lt-LT"/>
        </w:rPr>
        <w:t>KAINA IR ATSISKAITYMO TVARKA</w:t>
      </w:r>
    </w:p>
    <w:p w14:paraId="42E76475" w14:textId="77777777" w:rsidR="000B0104" w:rsidRPr="00B618B3" w:rsidRDefault="000B0104" w:rsidP="000524F2">
      <w:pPr>
        <w:widowControl w:val="0"/>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lt-LT"/>
        </w:rPr>
      </w:pPr>
    </w:p>
    <w:p w14:paraId="4205C002" w14:textId="39B6F47E" w:rsidR="000B0104" w:rsidRPr="00B618B3" w:rsidRDefault="000B0104" w:rsidP="000524F2">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bookmarkStart w:id="1" w:name="_Ref519502335"/>
      <w:r w:rsidRPr="00B618B3">
        <w:rPr>
          <w:rFonts w:ascii="Times New Roman" w:eastAsia="Times New Roman" w:hAnsi="Times New Roman" w:cs="Times New Roman"/>
          <w:sz w:val="24"/>
          <w:szCs w:val="24"/>
          <w:lang w:eastAsia="lt-LT"/>
        </w:rPr>
        <w:t xml:space="preserve">Prekių įkainiai yra pasiūlyti Pardavėjo Viešojo pirkimo metu. </w:t>
      </w:r>
      <w:bookmarkEnd w:id="1"/>
      <w:r w:rsidRPr="00B618B3">
        <w:rPr>
          <w:rFonts w:ascii="Times New Roman" w:eastAsia="Times New Roman" w:hAnsi="Times New Roman" w:cs="Times New Roman"/>
          <w:sz w:val="24"/>
          <w:szCs w:val="24"/>
          <w:lang w:eastAsia="lt-LT"/>
        </w:rPr>
        <w:t>Prekių į</w:t>
      </w:r>
      <w:r w:rsidR="006B120E">
        <w:rPr>
          <w:rFonts w:ascii="Times New Roman" w:eastAsia="Times New Roman" w:hAnsi="Times New Roman" w:cs="Times New Roman"/>
          <w:sz w:val="24"/>
          <w:szCs w:val="24"/>
          <w:lang w:eastAsia="lt-LT"/>
        </w:rPr>
        <w:t>kainiai yra nurodyti Sutarties 1</w:t>
      </w:r>
      <w:r w:rsidRPr="00B618B3">
        <w:rPr>
          <w:rFonts w:ascii="Times New Roman" w:eastAsia="Times New Roman" w:hAnsi="Times New Roman" w:cs="Times New Roman"/>
          <w:sz w:val="24"/>
          <w:szCs w:val="24"/>
          <w:lang w:eastAsia="lt-LT"/>
        </w:rPr>
        <w:t xml:space="preserve"> priede ir apima visas tiesiogines ir netiesiogines išlaidas.</w:t>
      </w:r>
    </w:p>
    <w:p w14:paraId="71A3EEF4" w14:textId="77777777" w:rsidR="000B0104" w:rsidRPr="00B618B3" w:rsidRDefault="000B0104" w:rsidP="000524F2">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Sutartyje yra pasirinktas šis kainos apskaičiavimo būdas: fiksuoto įkainio su peržiūra. </w:t>
      </w:r>
    </w:p>
    <w:p w14:paraId="39130BDD" w14:textId="77777777" w:rsidR="000B0104" w:rsidRPr="00B618B3" w:rsidRDefault="000B0104" w:rsidP="000524F2">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2ABAF5A1" w14:textId="77777777" w:rsidR="000B0104" w:rsidRPr="00B618B3" w:rsidRDefault="000B0104" w:rsidP="000524F2">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Prekių įkainiai dėl bendro kainų lygio kitimo nebus perskaičiuojami, visą riziką dėl prekių įkainių padidėjimo prisiima Pardavėjas.</w:t>
      </w:r>
    </w:p>
    <w:p w14:paraId="616DDAE2" w14:textId="77777777" w:rsidR="000B0104" w:rsidRPr="00B618B3" w:rsidRDefault="000B0104" w:rsidP="000524F2">
      <w:pPr>
        <w:numPr>
          <w:ilvl w:val="0"/>
          <w:numId w:val="1"/>
        </w:numPr>
        <w:tabs>
          <w:tab w:val="left" w:pos="990"/>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Prekių įkainių </w:t>
      </w:r>
      <w:r w:rsidRPr="00B618B3">
        <w:rPr>
          <w:rFonts w:ascii="Times New Roman" w:eastAsia="Times New Roman" w:hAnsi="Times New Roman" w:cs="Times New Roman"/>
          <w:bCs/>
          <w:sz w:val="24"/>
          <w:szCs w:val="24"/>
          <w:lang w:eastAsia="lt-LT"/>
        </w:rPr>
        <w:t xml:space="preserve">dėl pasikeitusių mokesčių </w:t>
      </w:r>
      <w:r w:rsidRPr="00B618B3">
        <w:rPr>
          <w:rFonts w:ascii="Times New Roman" w:eastAsia="Times New Roman" w:hAnsi="Times New Roman" w:cs="Times New Roman"/>
          <w:sz w:val="24"/>
          <w:szCs w:val="24"/>
          <w:lang w:eastAsia="lt-LT"/>
        </w:rPr>
        <w:t>perskaičiuojama tokia tvarka:</w:t>
      </w:r>
    </w:p>
    <w:p w14:paraId="4E72EF2F" w14:textId="77777777" w:rsidR="000B0104" w:rsidRPr="00B618B3" w:rsidRDefault="000B0104" w:rsidP="000524F2">
      <w:pPr>
        <w:numPr>
          <w:ilvl w:val="1"/>
          <w:numId w:val="1"/>
        </w:numPr>
        <w:tabs>
          <w:tab w:val="left" w:pos="1080"/>
        </w:tabs>
        <w:autoSpaceDE w:val="0"/>
        <w:autoSpaceDN w:val="0"/>
        <w:adjustRightInd w:val="0"/>
        <w:spacing w:after="0" w:line="240" w:lineRule="auto"/>
        <w:ind w:left="0" w:right="-1" w:firstLine="567"/>
        <w:jc w:val="both"/>
        <w:rPr>
          <w:rFonts w:ascii="Times New Roman" w:eastAsia="Calibri" w:hAnsi="Times New Roman" w:cs="Times New Roman"/>
          <w:sz w:val="24"/>
          <w:szCs w:val="24"/>
        </w:rPr>
      </w:pPr>
      <w:r w:rsidRPr="00B618B3">
        <w:rPr>
          <w:rFonts w:ascii="Times New Roman" w:eastAsia="Calibri" w:hAnsi="Times New Roman" w:cs="Times New Roman"/>
          <w:sz w:val="24"/>
          <w:szCs w:val="24"/>
        </w:rPr>
        <w:t>mokestis, kuriam pasikeitus perskaičiuojama prekių kaina: pridėtinės vertės mokestis (PVM). Pasikeitus kitiems mokesčiams prekių kaina neperskaičiuojama;</w:t>
      </w:r>
    </w:p>
    <w:p w14:paraId="2A4ECB2C" w14:textId="77777777" w:rsidR="000B0104" w:rsidRPr="00B618B3" w:rsidRDefault="000B0104" w:rsidP="000524F2">
      <w:pPr>
        <w:numPr>
          <w:ilvl w:val="1"/>
          <w:numId w:val="1"/>
        </w:numPr>
        <w:tabs>
          <w:tab w:val="left" w:pos="1080"/>
        </w:tabs>
        <w:autoSpaceDE w:val="0"/>
        <w:autoSpaceDN w:val="0"/>
        <w:adjustRightInd w:val="0"/>
        <w:spacing w:after="0" w:line="240" w:lineRule="auto"/>
        <w:ind w:left="0" w:right="-1" w:firstLine="567"/>
        <w:jc w:val="both"/>
        <w:rPr>
          <w:rFonts w:ascii="Times New Roman" w:eastAsia="Calibri" w:hAnsi="Times New Roman" w:cs="Times New Roman"/>
          <w:sz w:val="24"/>
          <w:szCs w:val="24"/>
        </w:rPr>
      </w:pPr>
      <w:r w:rsidRPr="00B618B3">
        <w:rPr>
          <w:rFonts w:ascii="Times New Roman" w:eastAsia="Calibri" w:hAnsi="Times New Roman" w:cs="Times New Roman"/>
          <w:sz w:val="24"/>
          <w:szCs w:val="24"/>
        </w:rPr>
        <w:t xml:space="preserve">perskaičiavimas </w:t>
      </w:r>
      <w:r w:rsidRPr="00B618B3">
        <w:rPr>
          <w:rFonts w:ascii="Times New Roman" w:eastAsia="Calibri" w:hAnsi="Times New Roman" w:cs="Times New Roman"/>
          <w:color w:val="000000"/>
          <w:sz w:val="24"/>
          <w:szCs w:val="24"/>
        </w:rPr>
        <w:t>atliekamas įsigaliojus Lietuvos Respublikos pridėtinės vertės mokesčio įstatymo pakeitimo įstatymui, kuriuo keičiasi mokesčio tarifas</w:t>
      </w:r>
      <w:r w:rsidRPr="00B618B3">
        <w:rPr>
          <w:rFonts w:ascii="Times New Roman" w:eastAsia="Calibri" w:hAnsi="Times New Roman" w:cs="Times New Roman"/>
          <w:sz w:val="24"/>
          <w:szCs w:val="24"/>
        </w:rPr>
        <w:t>;</w:t>
      </w:r>
    </w:p>
    <w:p w14:paraId="2BD51C72" w14:textId="77777777" w:rsidR="000B0104" w:rsidRPr="00B618B3" w:rsidRDefault="000B0104" w:rsidP="000524F2">
      <w:pPr>
        <w:numPr>
          <w:ilvl w:val="1"/>
          <w:numId w:val="1"/>
        </w:numPr>
        <w:tabs>
          <w:tab w:val="left" w:pos="1080"/>
        </w:tabs>
        <w:autoSpaceDE w:val="0"/>
        <w:autoSpaceDN w:val="0"/>
        <w:adjustRightInd w:val="0"/>
        <w:spacing w:after="0" w:line="240" w:lineRule="auto"/>
        <w:ind w:left="0" w:right="-1" w:firstLine="567"/>
        <w:jc w:val="both"/>
        <w:rPr>
          <w:rFonts w:ascii="Times New Roman" w:eastAsia="Calibri" w:hAnsi="Times New Roman" w:cs="Times New Roman"/>
          <w:sz w:val="24"/>
          <w:szCs w:val="24"/>
        </w:rPr>
      </w:pPr>
      <w:r w:rsidRPr="00B618B3">
        <w:rPr>
          <w:rFonts w:ascii="Times New Roman" w:eastAsia="Calibri" w:hAnsi="Times New Roman" w:cs="Times New Roman"/>
          <w:sz w:val="24"/>
          <w:szCs w:val="24"/>
        </w:rPr>
        <w:t>perskaičiavimo formulė: pasikeitus PVM tarifo dydžiui, prekių kainoje esantis PVM tarifas nepatiektoms prekėms keičiamas (mažinamas ar didinamas) pagal Lietuvos Respublikos galiojančius teisės aktus;</w:t>
      </w:r>
    </w:p>
    <w:p w14:paraId="29B10381" w14:textId="77777777" w:rsidR="000B0104" w:rsidRPr="00B618B3" w:rsidRDefault="000B0104" w:rsidP="000524F2">
      <w:pPr>
        <w:numPr>
          <w:ilvl w:val="1"/>
          <w:numId w:val="1"/>
        </w:numPr>
        <w:tabs>
          <w:tab w:val="left" w:pos="1080"/>
        </w:tabs>
        <w:autoSpaceDE w:val="0"/>
        <w:autoSpaceDN w:val="0"/>
        <w:adjustRightInd w:val="0"/>
        <w:spacing w:after="0" w:line="240" w:lineRule="auto"/>
        <w:ind w:left="0" w:right="-1" w:firstLine="567"/>
        <w:jc w:val="both"/>
        <w:rPr>
          <w:rFonts w:ascii="Times New Roman" w:eastAsia="Calibri" w:hAnsi="Times New Roman" w:cs="Times New Roman"/>
          <w:sz w:val="24"/>
          <w:szCs w:val="24"/>
        </w:rPr>
      </w:pPr>
      <w:r w:rsidRPr="00B618B3">
        <w:rPr>
          <w:rFonts w:ascii="Times New Roman" w:eastAsia="Calibri" w:hAnsi="Times New Roman" w:cs="Times New Roman"/>
          <w:sz w:val="24"/>
          <w:szCs w:val="24"/>
        </w:rPr>
        <w:t>prekių įkainių pakeitimas įforminamas papildomu Šalių susitarimu;</w:t>
      </w:r>
    </w:p>
    <w:p w14:paraId="06E02749" w14:textId="77777777" w:rsidR="000B0104" w:rsidRPr="00B618B3" w:rsidRDefault="000B0104" w:rsidP="000524F2">
      <w:pPr>
        <w:numPr>
          <w:ilvl w:val="1"/>
          <w:numId w:val="1"/>
        </w:numPr>
        <w:tabs>
          <w:tab w:val="left" w:pos="1080"/>
        </w:tabs>
        <w:autoSpaceDE w:val="0"/>
        <w:autoSpaceDN w:val="0"/>
        <w:adjustRightInd w:val="0"/>
        <w:spacing w:after="0" w:line="240" w:lineRule="auto"/>
        <w:ind w:left="0" w:right="-1" w:firstLine="567"/>
        <w:jc w:val="both"/>
        <w:rPr>
          <w:rFonts w:ascii="Times New Roman" w:eastAsia="Calibri" w:hAnsi="Times New Roman" w:cs="Times New Roman"/>
          <w:sz w:val="24"/>
          <w:szCs w:val="24"/>
        </w:rPr>
      </w:pPr>
      <w:r w:rsidRPr="00B618B3">
        <w:rPr>
          <w:rFonts w:ascii="Times New Roman" w:eastAsia="Calibri" w:hAnsi="Times New Roman" w:cs="Times New Roman"/>
          <w:sz w:val="24"/>
          <w:szCs w:val="24"/>
        </w:rPr>
        <w:t xml:space="preserve">perskaičiuota prekių įkainiai pradedama taikyti nuo Lietuvos Respublikos pridėtinės vertės mokesčio </w:t>
      </w:r>
      <w:r w:rsidRPr="00B618B3">
        <w:rPr>
          <w:rFonts w:ascii="Times New Roman" w:eastAsia="Calibri" w:hAnsi="Times New Roman" w:cs="Times New Roman"/>
          <w:color w:val="000000"/>
          <w:sz w:val="24"/>
          <w:szCs w:val="24"/>
        </w:rPr>
        <w:t>įstatymo pakeitimo įstatymo, kuriuo keičiasi šio mokesčio tarifas, nurodytos tarifo įsigaliojimo dienos.</w:t>
      </w:r>
    </w:p>
    <w:p w14:paraId="604FD091" w14:textId="77777777" w:rsidR="000B0104" w:rsidRPr="00B618B3" w:rsidRDefault="000B0104" w:rsidP="000524F2">
      <w:pPr>
        <w:numPr>
          <w:ilvl w:val="0"/>
          <w:numId w:val="1"/>
        </w:numPr>
        <w:tabs>
          <w:tab w:val="left" w:pos="990"/>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Ataskaitinis laikotarpis už gautas prekes yra vienas kalendorinis mėnuo.</w:t>
      </w:r>
    </w:p>
    <w:p w14:paraId="71013B97" w14:textId="77777777" w:rsidR="000B0104" w:rsidRPr="00B618B3" w:rsidRDefault="000B0104" w:rsidP="000524F2">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575805CB" w14:textId="77777777" w:rsidR="000B0104" w:rsidRPr="00B618B3" w:rsidRDefault="000B0104" w:rsidP="000524F2">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perdavimo aktą. Pirkėjas neapmoka už pristatytas prekes, jeigu Pirkėjo atstovas, atsakingas už Sutarties vykdymą, nepasirašo pristatytų prekių priėmimo – perdavimo akto.</w:t>
      </w:r>
    </w:p>
    <w:p w14:paraId="66E312FD" w14:textId="77777777" w:rsidR="000B0104" w:rsidRPr="00B618B3" w:rsidRDefault="000B0104" w:rsidP="000524F2">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lastRenderedPageBreak/>
        <w:t xml:space="preserve">Pardavėjas sąskaitas faktūras teikia tik elektroniniu būdu. Pirkėjas elektronines sąskaitas faktūras priima ir apdoroja naudodamasis informacinės sistemos „E. sąskaita“ priemonėmis (elektroninės paslaugos „E. sąskaita“ svetainė pasiekiama adresu </w:t>
      </w:r>
      <w:hyperlink r:id="rId5" w:history="1">
        <w:r w:rsidRPr="00B618B3">
          <w:rPr>
            <w:rFonts w:ascii="Times New Roman" w:eastAsia="Times New Roman" w:hAnsi="Times New Roman" w:cs="Times New Roman"/>
            <w:color w:val="0000FF"/>
            <w:sz w:val="24"/>
            <w:szCs w:val="24"/>
            <w:u w:val="single"/>
          </w:rPr>
          <w:t>www.esaskaita.eu</w:t>
        </w:r>
      </w:hyperlink>
      <w:r w:rsidRPr="00B618B3">
        <w:rPr>
          <w:rFonts w:ascii="Times New Roman" w:eastAsia="Times New Roman" w:hAnsi="Times New Roman" w:cs="Times New Roman"/>
          <w:sz w:val="24"/>
          <w:szCs w:val="24"/>
        </w:rPr>
        <w:t>).</w:t>
      </w:r>
    </w:p>
    <w:p w14:paraId="305C505F" w14:textId="77777777" w:rsidR="000B0104" w:rsidRPr="00B618B3" w:rsidRDefault="000B0104" w:rsidP="000524F2">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60842BE5" w14:textId="77777777" w:rsidR="000B0104" w:rsidRPr="00B618B3" w:rsidRDefault="000B0104" w:rsidP="000524F2">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Jei Pirkėjas Pardavėjui sumokėjo daugiau, nei jam priklauso pagal Sutartį, Pardavėjas permokėtą sumą privalo grąžinti Pirkėjui per 10 (dešimt) kalendorinių dienų nuo reikalavimo grąžinti permoką gavimo.</w:t>
      </w:r>
    </w:p>
    <w:p w14:paraId="4994D2CC" w14:textId="77777777" w:rsidR="000B0104" w:rsidRPr="00B618B3" w:rsidRDefault="000B0104" w:rsidP="000524F2">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Pirkėjui grąžintinos sumos gali būti įskaitomos, Pirkėjui raštu sutikus.</w:t>
      </w:r>
    </w:p>
    <w:p w14:paraId="6D67B772" w14:textId="77777777" w:rsidR="000B0104" w:rsidRPr="00B618B3" w:rsidRDefault="000B0104" w:rsidP="000524F2">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B618B3">
        <w:rPr>
          <w:rFonts w:ascii="Times New Roman" w:eastAsia="Times New Roman" w:hAnsi="Times New Roman" w:cs="Times New Roman"/>
          <w:sz w:val="24"/>
          <w:szCs w:val="24"/>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EF57A5D" w14:textId="77777777" w:rsidR="000B0104" w:rsidRPr="00B618B3" w:rsidRDefault="000B0104" w:rsidP="000B0104">
      <w:pPr>
        <w:tabs>
          <w:tab w:val="left" w:pos="993"/>
        </w:tabs>
        <w:spacing w:after="0" w:line="240" w:lineRule="auto"/>
        <w:ind w:left="567"/>
        <w:jc w:val="both"/>
        <w:rPr>
          <w:rFonts w:ascii="Times New Roman" w:eastAsia="Times New Roman" w:hAnsi="Times New Roman" w:cs="Times New Roman"/>
          <w:sz w:val="24"/>
          <w:szCs w:val="24"/>
        </w:rPr>
      </w:pPr>
    </w:p>
    <w:p w14:paraId="6A6415A1" w14:textId="77777777" w:rsidR="000B0104" w:rsidRPr="00B618B3" w:rsidRDefault="000B0104" w:rsidP="000B0104">
      <w:pPr>
        <w:widowControl w:val="0"/>
        <w:numPr>
          <w:ilvl w:val="0"/>
          <w:numId w:val="2"/>
        </w:numPr>
        <w:autoSpaceDE w:val="0"/>
        <w:autoSpaceDN w:val="0"/>
        <w:adjustRightInd w:val="0"/>
        <w:spacing w:after="0" w:line="240" w:lineRule="auto"/>
        <w:contextualSpacing/>
        <w:jc w:val="center"/>
        <w:outlineLvl w:val="8"/>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t>ŠALIŲ ĮSIPAREIGOJIMAI</w:t>
      </w:r>
    </w:p>
    <w:p w14:paraId="1C9EA525" w14:textId="77777777" w:rsidR="000B0104" w:rsidRPr="00B618B3" w:rsidRDefault="000B0104" w:rsidP="000B0104">
      <w:pPr>
        <w:widowControl w:val="0"/>
        <w:autoSpaceDE w:val="0"/>
        <w:autoSpaceDN w:val="0"/>
        <w:adjustRightInd w:val="0"/>
        <w:spacing w:after="0" w:line="240" w:lineRule="auto"/>
        <w:ind w:left="1080"/>
        <w:contextualSpacing/>
        <w:outlineLvl w:val="8"/>
        <w:rPr>
          <w:rFonts w:ascii="Times New Roman" w:eastAsia="Times New Roman" w:hAnsi="Times New Roman" w:cs="Times New Roman"/>
          <w:b/>
          <w:sz w:val="24"/>
          <w:szCs w:val="24"/>
          <w:lang w:eastAsia="lt-LT"/>
        </w:rPr>
      </w:pPr>
    </w:p>
    <w:p w14:paraId="0D324640"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B618B3">
        <w:rPr>
          <w:rFonts w:ascii="Times New Roman" w:eastAsia="Times New Roman" w:hAnsi="Times New Roman" w:cs="Times New Roman"/>
          <w:color w:val="000000"/>
          <w:sz w:val="24"/>
          <w:szCs w:val="24"/>
          <w:lang w:eastAsia="lt-LT"/>
        </w:rPr>
        <w:t>Pirkėjas įsipareigoja:</w:t>
      </w:r>
    </w:p>
    <w:p w14:paraId="5CBDB581" w14:textId="77777777" w:rsidR="000B0104" w:rsidRPr="00B618B3" w:rsidRDefault="000B0104" w:rsidP="000524F2">
      <w:pPr>
        <w:numPr>
          <w:ilvl w:val="1"/>
          <w:numId w:val="1"/>
        </w:numPr>
        <w:tabs>
          <w:tab w:val="left" w:pos="567"/>
          <w:tab w:val="left" w:pos="1080"/>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B618B3">
        <w:rPr>
          <w:rFonts w:ascii="Times New Roman" w:eastAsia="Times New Roman" w:hAnsi="Times New Roman" w:cs="Times New Roman"/>
          <w:color w:val="000000"/>
          <w:sz w:val="24"/>
          <w:szCs w:val="24"/>
          <w:lang w:eastAsia="lt-LT"/>
        </w:rPr>
        <w:t>priimti kokybiškas, tinkamai ir laiku pristatytas prekes;</w:t>
      </w:r>
    </w:p>
    <w:p w14:paraId="74E8EECD" w14:textId="77777777" w:rsidR="000B0104" w:rsidRPr="00B618B3" w:rsidRDefault="000B0104" w:rsidP="000524F2">
      <w:pPr>
        <w:numPr>
          <w:ilvl w:val="1"/>
          <w:numId w:val="1"/>
        </w:numPr>
        <w:tabs>
          <w:tab w:val="left" w:pos="567"/>
          <w:tab w:val="left" w:pos="1080"/>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B618B3">
        <w:rPr>
          <w:rFonts w:ascii="Times New Roman" w:eastAsia="Times New Roman" w:hAnsi="Times New Roman" w:cs="Times New Roman"/>
          <w:color w:val="000000"/>
          <w:sz w:val="24"/>
          <w:szCs w:val="24"/>
          <w:lang w:eastAsia="lt-LT"/>
        </w:rPr>
        <w:t>už pristatytas prekes sumokėti Pardavėjui šioje Sutartyje numatytomis sąlygomis ir terminais pagal pateiktas PVM sąskaitas faktūras.</w:t>
      </w:r>
    </w:p>
    <w:p w14:paraId="271E1F9E" w14:textId="77777777" w:rsidR="000B0104" w:rsidRPr="00B618B3" w:rsidRDefault="000B0104" w:rsidP="000524F2">
      <w:pPr>
        <w:numPr>
          <w:ilvl w:val="0"/>
          <w:numId w:val="1"/>
        </w:numPr>
        <w:tabs>
          <w:tab w:val="left" w:pos="567"/>
          <w:tab w:val="left" w:pos="1080"/>
        </w:tabs>
        <w:spacing w:after="0" w:line="240" w:lineRule="auto"/>
        <w:ind w:left="0" w:firstLine="567"/>
        <w:contextualSpacing/>
        <w:jc w:val="both"/>
        <w:outlineLvl w:val="8"/>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Pardavėjas įsipareigoja:</w:t>
      </w:r>
    </w:p>
    <w:p w14:paraId="49AFAEAA" w14:textId="77777777" w:rsidR="000B0104" w:rsidRPr="00B618B3" w:rsidRDefault="000B0104" w:rsidP="000524F2">
      <w:pPr>
        <w:numPr>
          <w:ilvl w:val="1"/>
          <w:numId w:val="1"/>
        </w:numPr>
        <w:tabs>
          <w:tab w:val="left" w:pos="567"/>
          <w:tab w:val="left" w:pos="1080"/>
        </w:tabs>
        <w:spacing w:after="0" w:line="240" w:lineRule="auto"/>
        <w:ind w:left="0" w:firstLine="567"/>
        <w:contextualSpacing/>
        <w:jc w:val="both"/>
        <w:outlineLvl w:val="8"/>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perduoti </w:t>
      </w:r>
      <w:r w:rsidRPr="00B618B3">
        <w:rPr>
          <w:rFonts w:ascii="Times New Roman" w:eastAsia="Times New Roman" w:hAnsi="Times New Roman" w:cs="Times New Roman"/>
          <w:color w:val="000000"/>
          <w:sz w:val="24"/>
          <w:szCs w:val="24"/>
          <w:lang w:eastAsia="lt-LT"/>
        </w:rPr>
        <w:t>kokybiškas, tinkamai ir laiku pristatytas prekes</w:t>
      </w:r>
      <w:r w:rsidRPr="00B618B3">
        <w:rPr>
          <w:rFonts w:ascii="Times New Roman" w:eastAsia="Times New Roman" w:hAnsi="Times New Roman" w:cs="Times New Roman"/>
          <w:sz w:val="24"/>
          <w:szCs w:val="24"/>
          <w:lang w:eastAsia="lt-LT"/>
        </w:rPr>
        <w:t xml:space="preserve"> pagal Sutartyje ir (ar) techninėje specifikacijoje nurodytus reikalavimus;</w:t>
      </w:r>
    </w:p>
    <w:p w14:paraId="73CC876C" w14:textId="77777777" w:rsidR="000B0104" w:rsidRPr="00B618B3" w:rsidRDefault="000B0104" w:rsidP="000524F2">
      <w:pPr>
        <w:numPr>
          <w:ilvl w:val="1"/>
          <w:numId w:val="1"/>
        </w:numPr>
        <w:tabs>
          <w:tab w:val="left" w:pos="567"/>
          <w:tab w:val="left" w:pos="1080"/>
        </w:tabs>
        <w:spacing w:after="0" w:line="240" w:lineRule="auto"/>
        <w:ind w:left="0" w:firstLine="567"/>
        <w:contextualSpacing/>
        <w:jc w:val="both"/>
        <w:outlineLvl w:val="8"/>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atlyginti Pirkėjui ir tretiesiems asmenims atsiradusius nuostolius dėl netinkamo Sutarties vykdymo ar nevykdymo;</w:t>
      </w:r>
    </w:p>
    <w:p w14:paraId="08742802" w14:textId="77777777" w:rsidR="000B0104" w:rsidRPr="00B618B3" w:rsidRDefault="000B0104" w:rsidP="000524F2">
      <w:pPr>
        <w:numPr>
          <w:ilvl w:val="1"/>
          <w:numId w:val="1"/>
        </w:numPr>
        <w:tabs>
          <w:tab w:val="left" w:pos="567"/>
          <w:tab w:val="left" w:pos="1080"/>
        </w:tabs>
        <w:spacing w:after="0" w:line="240" w:lineRule="auto"/>
        <w:ind w:left="0" w:firstLine="567"/>
        <w:contextualSpacing/>
        <w:jc w:val="both"/>
        <w:outlineLvl w:val="8"/>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jeigu Pardavėjo kvalifikacija dėl teisės verstis atitinkama veikla nebuvo tikrinama arba tikrinama ne visa apimtimi, Pardavėjas Pirkėjui įsipareigoja, kad Sutartį vykdys tik tokią teisę turintys asmenys.</w:t>
      </w:r>
    </w:p>
    <w:p w14:paraId="0D5319EA" w14:textId="77777777" w:rsidR="000B0104" w:rsidRPr="00B618B3" w:rsidRDefault="000B0104" w:rsidP="000B0104">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t>ŠALIŲ ATSAKOMYBĖ</w:t>
      </w:r>
    </w:p>
    <w:p w14:paraId="4815D151" w14:textId="77777777" w:rsidR="000B0104" w:rsidRPr="00B618B3" w:rsidRDefault="000B0104" w:rsidP="000B0104">
      <w:pPr>
        <w:widowControl w:val="0"/>
        <w:autoSpaceDE w:val="0"/>
        <w:autoSpaceDN w:val="0"/>
        <w:adjustRightInd w:val="0"/>
        <w:spacing w:after="0" w:line="240" w:lineRule="auto"/>
        <w:ind w:left="1080"/>
        <w:contextualSpacing/>
        <w:rPr>
          <w:rFonts w:ascii="Times New Roman" w:eastAsia="Times New Roman" w:hAnsi="Times New Roman" w:cs="Times New Roman"/>
          <w:b/>
          <w:sz w:val="24"/>
          <w:szCs w:val="24"/>
          <w:lang w:eastAsia="lt-LT"/>
        </w:rPr>
      </w:pPr>
    </w:p>
    <w:p w14:paraId="080BE9D2" w14:textId="77777777" w:rsidR="000B0104" w:rsidRPr="00B618B3" w:rsidRDefault="000B0104" w:rsidP="000B0104">
      <w:pPr>
        <w:widowControl w:val="0"/>
        <w:numPr>
          <w:ilvl w:val="0"/>
          <w:numId w:val="1"/>
        </w:numPr>
        <w:tabs>
          <w:tab w:val="left" w:pos="990"/>
        </w:tabs>
        <w:autoSpaceDE w:val="0"/>
        <w:autoSpaceDN w:val="0"/>
        <w:adjustRightInd w:val="0"/>
        <w:spacing w:after="0" w:line="240" w:lineRule="auto"/>
        <w:ind w:left="-90" w:firstLine="65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4C15C527"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A3934EB" w14:textId="77777777" w:rsidR="000B0104" w:rsidRPr="00B618B3" w:rsidRDefault="000B0104" w:rsidP="000524F2">
      <w:pPr>
        <w:numPr>
          <w:ilvl w:val="0"/>
          <w:numId w:val="1"/>
        </w:numPr>
        <w:tabs>
          <w:tab w:val="left" w:pos="567"/>
          <w:tab w:val="left" w:pos="990"/>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7FB00DB5"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200AE027"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C45F456" w14:textId="77777777" w:rsidR="000B0104" w:rsidRPr="00B618B3" w:rsidRDefault="000B0104" w:rsidP="000B0104">
      <w:pPr>
        <w:tabs>
          <w:tab w:val="left" w:pos="900"/>
        </w:tabs>
        <w:spacing w:after="0" w:line="240" w:lineRule="auto"/>
        <w:ind w:left="567"/>
        <w:contextualSpacing/>
        <w:jc w:val="both"/>
        <w:rPr>
          <w:rFonts w:ascii="Times New Roman" w:eastAsia="Times New Roman" w:hAnsi="Times New Roman" w:cs="Times New Roman"/>
          <w:sz w:val="24"/>
          <w:szCs w:val="24"/>
          <w:lang w:eastAsia="lt-LT"/>
        </w:rPr>
      </w:pPr>
    </w:p>
    <w:p w14:paraId="02BB5B9E" w14:textId="77777777" w:rsidR="000B0104" w:rsidRDefault="000B0104" w:rsidP="000B0104">
      <w:pPr>
        <w:widowControl w:val="0"/>
        <w:numPr>
          <w:ilvl w:val="0"/>
          <w:numId w:val="2"/>
        </w:numPr>
        <w:tabs>
          <w:tab w:val="left" w:pos="0"/>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lastRenderedPageBreak/>
        <w:t>ASMENS DUOMENŲ TVARKYMAS</w:t>
      </w:r>
    </w:p>
    <w:p w14:paraId="612C29F1" w14:textId="77777777" w:rsidR="000955D0" w:rsidRPr="00B618B3" w:rsidRDefault="000955D0" w:rsidP="000955D0">
      <w:pPr>
        <w:widowControl w:val="0"/>
        <w:tabs>
          <w:tab w:val="left" w:pos="0"/>
        </w:tabs>
        <w:autoSpaceDE w:val="0"/>
        <w:autoSpaceDN w:val="0"/>
        <w:adjustRightInd w:val="0"/>
        <w:spacing w:after="0" w:line="240" w:lineRule="auto"/>
        <w:ind w:left="1080"/>
        <w:contextualSpacing/>
        <w:rPr>
          <w:rFonts w:ascii="Times New Roman" w:eastAsia="Times New Roman" w:hAnsi="Times New Roman" w:cs="Times New Roman"/>
          <w:b/>
          <w:sz w:val="24"/>
          <w:szCs w:val="24"/>
          <w:lang w:eastAsia="lt-LT"/>
        </w:rPr>
      </w:pPr>
    </w:p>
    <w:p w14:paraId="68B65DBD"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7371559"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573AC136"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4131235"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AAE29B5"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682F645"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B618B3">
        <w:rPr>
          <w:rFonts w:ascii="Times New Roman" w:eastAsia="Times New Roman" w:hAnsi="Times New Roman" w:cs="Times New Roman"/>
          <w:color w:val="FF0000"/>
          <w:sz w:val="24"/>
          <w:szCs w:val="24"/>
          <w:lang w:eastAsia="lt-LT"/>
        </w:rPr>
        <w:t xml:space="preserve"> </w:t>
      </w:r>
      <w:r w:rsidRPr="00B618B3">
        <w:rPr>
          <w:rFonts w:ascii="Times New Roman" w:eastAsia="Times New Roman" w:hAnsi="Times New Roman" w:cs="Times New Roman"/>
          <w:sz w:val="24"/>
          <w:szCs w:val="24"/>
          <w:lang w:eastAsia="lt-LT"/>
        </w:rPr>
        <w:t>įsipareigojimus ir įgaliojimus, kuriuos ši Sutartis nustato. Taip pat Šalys supranta, kad jos pačios atsakys už tolesnių duomenų tvarkytojų veiksmus ir neveikimą.</w:t>
      </w:r>
    </w:p>
    <w:p w14:paraId="592E9606"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B3E3FAA"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E1D54A4" w14:textId="77777777" w:rsidR="000B0104" w:rsidRPr="00B618B3" w:rsidRDefault="000B0104" w:rsidP="000524F2">
      <w:pPr>
        <w:tabs>
          <w:tab w:val="left" w:pos="567"/>
        </w:tabs>
        <w:spacing w:after="0" w:line="240" w:lineRule="auto"/>
        <w:ind w:firstLine="567"/>
        <w:jc w:val="both"/>
        <w:rPr>
          <w:rFonts w:ascii="Times New Roman" w:eastAsia="Times New Roman" w:hAnsi="Times New Roman" w:cs="Times New Roman"/>
          <w:sz w:val="24"/>
          <w:szCs w:val="24"/>
        </w:rPr>
      </w:pPr>
    </w:p>
    <w:p w14:paraId="56450965" w14:textId="77777777" w:rsidR="000B0104" w:rsidRDefault="000B0104" w:rsidP="000B0104">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lt-LT"/>
        </w:rPr>
      </w:pPr>
      <w:r w:rsidRPr="00B618B3">
        <w:rPr>
          <w:rFonts w:ascii="Times New Roman" w:eastAsia="Times New Roman" w:hAnsi="Times New Roman" w:cs="Times New Roman"/>
          <w:b/>
          <w:sz w:val="24"/>
          <w:szCs w:val="24"/>
          <w:lang w:eastAsia="lt-LT"/>
        </w:rPr>
        <w:t>KITOS SĄLYGOS</w:t>
      </w:r>
    </w:p>
    <w:p w14:paraId="4FBEAE29" w14:textId="77777777" w:rsidR="000955D0" w:rsidRPr="00B618B3" w:rsidRDefault="000955D0" w:rsidP="000955D0">
      <w:pPr>
        <w:widowControl w:val="0"/>
        <w:autoSpaceDE w:val="0"/>
        <w:autoSpaceDN w:val="0"/>
        <w:adjustRightInd w:val="0"/>
        <w:spacing w:after="0" w:line="240" w:lineRule="auto"/>
        <w:ind w:left="1080"/>
        <w:contextualSpacing/>
        <w:rPr>
          <w:rFonts w:ascii="Times New Roman" w:eastAsia="Times New Roman" w:hAnsi="Times New Roman" w:cs="Times New Roman"/>
          <w:b/>
          <w:sz w:val="24"/>
          <w:szCs w:val="24"/>
          <w:lang w:eastAsia="lt-LT"/>
        </w:rPr>
      </w:pPr>
    </w:p>
    <w:p w14:paraId="31863E29" w14:textId="6B97CED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Sutartis įsigalioja nuo </w:t>
      </w:r>
      <w:r w:rsidR="006B120E">
        <w:rPr>
          <w:rFonts w:ascii="Times New Roman" w:eastAsia="Times New Roman" w:hAnsi="Times New Roman" w:cs="Times New Roman"/>
          <w:sz w:val="24"/>
          <w:szCs w:val="24"/>
          <w:lang w:eastAsia="lt-LT"/>
        </w:rPr>
        <w:t>2024 m. sausio 1 dienos</w:t>
      </w:r>
      <w:r w:rsidRPr="00B618B3">
        <w:rPr>
          <w:rFonts w:ascii="Times New Roman" w:eastAsia="Times New Roman" w:hAnsi="Times New Roman" w:cs="Times New Roman"/>
          <w:sz w:val="24"/>
          <w:szCs w:val="24"/>
          <w:lang w:eastAsia="lt-LT"/>
        </w:rPr>
        <w:t xml:space="preserve"> ir galioja iki </w:t>
      </w:r>
      <w:r w:rsidR="006B120E">
        <w:rPr>
          <w:rFonts w:ascii="Times New Roman" w:eastAsia="Times New Roman" w:hAnsi="Times New Roman" w:cs="Times New Roman"/>
          <w:sz w:val="24"/>
          <w:szCs w:val="24"/>
          <w:lang w:eastAsia="lt-LT"/>
        </w:rPr>
        <w:t>2024 m. gruodžio 31 dienos.</w:t>
      </w:r>
    </w:p>
    <w:p w14:paraId="060B75E7"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0B6CB94"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7FACAA21" w14:textId="77777777" w:rsidR="000B0104" w:rsidRPr="00B618B3" w:rsidRDefault="000B0104" w:rsidP="000524F2">
      <w:pPr>
        <w:widowControl w:val="0"/>
        <w:numPr>
          <w:ilvl w:val="0"/>
          <w:numId w:val="1"/>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     Pirkėjas turi teisę bet kada vienašališkai nutraukti Sutartį, įspėjęs Pardavėjui prieš 30 (trisdešimt) dienų. Nutraukus Sutartį, Šalys neatleidžiamos nuo įsipareigojimų iki Sutarties nutraukimo dienos pilnai atsiskaityti viena su kita už iki Sutarties nutraukimo pateiktas prekes.</w:t>
      </w:r>
    </w:p>
    <w:p w14:paraId="1E07AB21"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Calibri" w:hAnsi="Times New Roman" w:cs="Times New Roman"/>
          <w:sz w:val="24"/>
          <w:szCs w:val="24"/>
          <w:lang w:eastAsia="lt-LT"/>
        </w:rPr>
      </w:pPr>
      <w:r w:rsidRPr="00B618B3">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Esminiu Sutarties sąlygų pažeidimu bus laikomas bet kurio įsipareigojimo pagal Sutartį nevykdymas ar netinkamas vykdymas. </w:t>
      </w:r>
      <w:r w:rsidRPr="00B618B3">
        <w:rPr>
          <w:rFonts w:ascii="Times New Roman" w:eastAsia="Calibri" w:hAnsi="Times New Roman" w:cs="Times New Roman"/>
          <w:bCs/>
          <w:sz w:val="24"/>
          <w:szCs w:val="24"/>
          <w:lang w:eastAsia="lt-LT"/>
        </w:rPr>
        <w:t>Pirkėjas taip pat gali nutraukti Sutartį ir kitais Lietuvos Respublikos teisės aktuose nustatytais atvejais.</w:t>
      </w:r>
    </w:p>
    <w:p w14:paraId="273CC8A9"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Šalys gali nutraukti Sutartį abipusiu raštišku šalių susitarimu. </w:t>
      </w:r>
    </w:p>
    <w:p w14:paraId="61EAD3A9"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08C6D330"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4EA09547"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Sutarčiai, iš jos kylantiems Šalių santykiams bei jų aiškinimui taikoma Lietuvos Respublikos teisė.</w:t>
      </w:r>
    </w:p>
    <w:p w14:paraId="018BB185" w14:textId="77777777" w:rsidR="000B0104" w:rsidRPr="00B618B3" w:rsidRDefault="000B0104"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sidRPr="00B618B3">
        <w:rPr>
          <w:rFonts w:ascii="Times New Roman" w:eastAsia="Times New Roman" w:hAnsi="Times New Roman" w:cs="Times New Roman"/>
          <w:sz w:val="24"/>
          <w:szCs w:val="24"/>
          <w:lang w:eastAsia="lt-LT"/>
        </w:rPr>
        <w:t>Sutartis sudaryta dviem egzemplioriais, turinčiais vienodą juridinę galią, po vieną – Pirkėjui ir Pardavėjui.</w:t>
      </w:r>
    </w:p>
    <w:p w14:paraId="6725DDEE" w14:textId="1C6CD1DF" w:rsidR="000B0104" w:rsidRPr="00B618B3" w:rsidRDefault="000524F2" w:rsidP="000524F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priedas</w:t>
      </w:r>
      <w:r w:rsidR="000B0104" w:rsidRPr="00B618B3">
        <w:rPr>
          <w:rFonts w:ascii="Times New Roman" w:eastAsia="Times New Roman" w:hAnsi="Times New Roman" w:cs="Times New Roman"/>
          <w:sz w:val="24"/>
          <w:szCs w:val="24"/>
          <w:lang w:eastAsia="lt-LT"/>
        </w:rPr>
        <w:t>:</w:t>
      </w:r>
    </w:p>
    <w:p w14:paraId="32BFF085" w14:textId="78FA2C6E" w:rsidR="000B0104" w:rsidRPr="00B618B3" w:rsidRDefault="000524F2" w:rsidP="000524F2">
      <w:pPr>
        <w:numPr>
          <w:ilvl w:val="1"/>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Tiekėjo pasiūlymas</w:t>
      </w:r>
      <w:r w:rsidR="000B0104" w:rsidRPr="00B618B3">
        <w:rPr>
          <w:rFonts w:ascii="Times New Roman" w:eastAsia="Times New Roman" w:hAnsi="Times New Roman" w:cs="Times New Roman"/>
          <w:sz w:val="24"/>
          <w:szCs w:val="24"/>
          <w:lang w:eastAsia="lt-LT"/>
        </w:rPr>
        <w:t xml:space="preserve"> (1 priedas);</w:t>
      </w:r>
    </w:p>
    <w:p w14:paraId="6D6FCC27" w14:textId="77777777" w:rsidR="000B0104" w:rsidRPr="00B618B3" w:rsidRDefault="000B0104" w:rsidP="000B0104">
      <w:pPr>
        <w:tabs>
          <w:tab w:val="left" w:pos="900"/>
        </w:tabs>
        <w:spacing w:after="0" w:line="240" w:lineRule="auto"/>
        <w:ind w:left="1152"/>
        <w:contextualSpacing/>
        <w:jc w:val="both"/>
        <w:rPr>
          <w:rFonts w:ascii="Times New Roman" w:eastAsia="Times New Roman" w:hAnsi="Times New Roman" w:cs="Times New Roman"/>
          <w:sz w:val="24"/>
          <w:szCs w:val="24"/>
          <w:lang w:eastAsia="lt-LT"/>
        </w:rPr>
      </w:pPr>
    </w:p>
    <w:p w14:paraId="74F7EEAC" w14:textId="77777777" w:rsidR="000B0104" w:rsidRPr="00B618B3" w:rsidRDefault="000B0104" w:rsidP="000B0104">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B618B3">
        <w:rPr>
          <w:rFonts w:ascii="Times New Roman" w:eastAsia="Times New Roman" w:hAnsi="Times New Roman" w:cs="Times New Roman"/>
          <w:b/>
          <w:color w:val="000000"/>
          <w:sz w:val="24"/>
          <w:szCs w:val="24"/>
          <w:lang w:eastAsia="lt-LT"/>
        </w:rPr>
        <w:t>ŠALIŲ REKVIZITAI IR PARAŠAI</w:t>
      </w:r>
    </w:p>
    <w:p w14:paraId="668C3C16" w14:textId="77777777" w:rsidR="000B0104" w:rsidRPr="00B618B3" w:rsidRDefault="000B0104" w:rsidP="000B0104">
      <w:pPr>
        <w:widowControl w:val="0"/>
        <w:autoSpaceDE w:val="0"/>
        <w:autoSpaceDN w:val="0"/>
        <w:adjustRightInd w:val="0"/>
        <w:spacing w:after="0" w:line="240" w:lineRule="auto"/>
        <w:ind w:left="1080"/>
        <w:contextualSpacing/>
        <w:rPr>
          <w:rFonts w:ascii="Times New Roman" w:eastAsia="Times New Roman" w:hAnsi="Times New Roman" w:cs="Times New Roman"/>
          <w:b/>
          <w:color w:val="000000"/>
          <w:sz w:val="24"/>
          <w:szCs w:val="24"/>
          <w:lang w:eastAsia="lt-LT"/>
        </w:rPr>
      </w:pPr>
    </w:p>
    <w:p w14:paraId="2CE9FEB8" w14:textId="77777777" w:rsidR="000B0104" w:rsidRPr="00B618B3" w:rsidRDefault="000B0104" w:rsidP="000B0104">
      <w:pPr>
        <w:tabs>
          <w:tab w:val="left" w:pos="567"/>
          <w:tab w:val="left" w:pos="1418"/>
        </w:tabs>
        <w:spacing w:after="0" w:line="240" w:lineRule="auto"/>
        <w:jc w:val="center"/>
        <w:rPr>
          <w:rFonts w:ascii="Times New Roman" w:eastAsia="Times New Roman" w:hAnsi="Times New Roman" w:cs="Times New Roman"/>
          <w:b/>
          <w:sz w:val="24"/>
          <w:szCs w:val="24"/>
        </w:rPr>
      </w:pPr>
      <w:r w:rsidRPr="00B618B3">
        <w:rPr>
          <w:rFonts w:ascii="Times New Roman" w:eastAsia="Times New Roman" w:hAnsi="Times New Roman" w:cs="Times New Roman"/>
          <w:b/>
          <w:sz w:val="24"/>
          <w:szCs w:val="24"/>
        </w:rPr>
        <w:t>Pirkėjas                                                                Pardavėjas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0B0104" w:rsidRPr="00B618B3" w14:paraId="75AF498E" w14:textId="77777777" w:rsidTr="003F5CE0">
        <w:tc>
          <w:tcPr>
            <w:tcW w:w="4820" w:type="dxa"/>
          </w:tcPr>
          <w:p w14:paraId="7AC5D606" w14:textId="77777777" w:rsidR="000B0104" w:rsidRDefault="002847E3" w:rsidP="001B507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Varėnos r. Valkininkų gimnazija</w:t>
            </w:r>
          </w:p>
          <w:p w14:paraId="3D1BBE55" w14:textId="77777777" w:rsidR="002847E3" w:rsidRDefault="002847E3" w:rsidP="001B507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Įstaigos kodas: 190109662</w:t>
            </w:r>
          </w:p>
          <w:p w14:paraId="22B273BC" w14:textId="77777777" w:rsidR="002847E3" w:rsidRDefault="002847E3" w:rsidP="001B507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Adresas: Mokyklos g. 2, </w:t>
            </w:r>
            <w:proofErr w:type="spellStart"/>
            <w:r>
              <w:rPr>
                <w:rFonts w:ascii="Times New Roman" w:eastAsia="Times New Roman" w:hAnsi="Times New Roman" w:cs="Times New Roman"/>
                <w:sz w:val="24"/>
                <w:szCs w:val="24"/>
              </w:rPr>
              <w:t>Užuperkasio</w:t>
            </w:r>
            <w:proofErr w:type="spellEnd"/>
            <w:r>
              <w:rPr>
                <w:rFonts w:ascii="Times New Roman" w:eastAsia="Times New Roman" w:hAnsi="Times New Roman" w:cs="Times New Roman"/>
                <w:sz w:val="24"/>
                <w:szCs w:val="24"/>
              </w:rPr>
              <w:t xml:space="preserve"> k., </w:t>
            </w:r>
          </w:p>
          <w:p w14:paraId="12D98C9C" w14:textId="77777777" w:rsidR="002847E3" w:rsidRDefault="002847E3" w:rsidP="001B507A">
            <w:pPr>
              <w:keepNext/>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Ats</w:t>
            </w:r>
            <w:proofErr w:type="spellEnd"/>
            <w:r>
              <w:rPr>
                <w:rFonts w:ascii="Times New Roman" w:eastAsia="Times New Roman" w:hAnsi="Times New Roman" w:cs="Times New Roman"/>
                <w:sz w:val="24"/>
                <w:szCs w:val="24"/>
              </w:rPr>
              <w:t>./s. LT627181200002130102</w:t>
            </w:r>
          </w:p>
          <w:p w14:paraId="0A43E1C9" w14:textId="77777777" w:rsidR="002847E3" w:rsidRDefault="002847E3" w:rsidP="001B507A">
            <w:pPr>
              <w:keepNext/>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Bankas:AB</w:t>
            </w:r>
            <w:proofErr w:type="spellEnd"/>
            <w:r>
              <w:rPr>
                <w:rFonts w:ascii="Times New Roman" w:eastAsia="Times New Roman" w:hAnsi="Times New Roman" w:cs="Times New Roman"/>
                <w:sz w:val="24"/>
                <w:szCs w:val="24"/>
              </w:rPr>
              <w:t xml:space="preserve"> „Šiaulių“ bankas, Banko kodas:78718</w:t>
            </w:r>
          </w:p>
          <w:p w14:paraId="580B7636" w14:textId="2E0AF3C6" w:rsidR="002847E3" w:rsidRDefault="002847E3" w:rsidP="001B507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Nr. (8310) 56 166</w:t>
            </w:r>
          </w:p>
          <w:p w14:paraId="07C9E4F4" w14:textId="52B095D0" w:rsidR="002847E3" w:rsidRDefault="002847E3" w:rsidP="001B507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hyperlink r:id="rId6" w:history="1">
              <w:r w:rsidRPr="00977EA5">
                <w:rPr>
                  <w:rStyle w:val="Hipersaitas"/>
                  <w:rFonts w:ascii="Times New Roman" w:eastAsia="Times New Roman" w:hAnsi="Times New Roman" w:cs="Times New Roman"/>
                  <w:sz w:val="24"/>
                  <w:szCs w:val="24"/>
                </w:rPr>
                <w:t>valkininku.mokykla@varena.lt</w:t>
              </w:r>
            </w:hyperlink>
          </w:p>
          <w:p w14:paraId="14E725C2" w14:textId="77777777" w:rsidR="002847E3" w:rsidRDefault="002847E3" w:rsidP="001B507A">
            <w:pPr>
              <w:keepNext/>
              <w:spacing w:after="0" w:line="240" w:lineRule="auto"/>
              <w:rPr>
                <w:rFonts w:ascii="Times New Roman" w:eastAsia="Times New Roman" w:hAnsi="Times New Roman" w:cs="Times New Roman"/>
                <w:sz w:val="24"/>
                <w:szCs w:val="24"/>
              </w:rPr>
            </w:pPr>
          </w:p>
          <w:p w14:paraId="5FE8B33A" w14:textId="77777777" w:rsidR="002847E3" w:rsidRDefault="002847E3" w:rsidP="001B507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p w14:paraId="4D57326D" w14:textId="77777777" w:rsidR="002847E3" w:rsidRDefault="002847E3" w:rsidP="001B507A">
            <w:pPr>
              <w:keepNext/>
              <w:spacing w:after="0" w:line="240" w:lineRule="auto"/>
              <w:rPr>
                <w:rFonts w:ascii="Times New Roman" w:eastAsia="Times New Roman" w:hAnsi="Times New Roman" w:cs="Times New Roman"/>
                <w:sz w:val="24"/>
                <w:szCs w:val="24"/>
              </w:rPr>
            </w:pPr>
          </w:p>
          <w:p w14:paraId="7AC6731F" w14:textId="77777777" w:rsidR="002847E3" w:rsidRDefault="002847E3" w:rsidP="001B507A">
            <w:pPr>
              <w:keepNext/>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Gidita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Benkienė</w:t>
            </w:r>
            <w:proofErr w:type="spellEnd"/>
          </w:p>
          <w:p w14:paraId="486C82AD" w14:textId="6AD47DFB" w:rsidR="002847E3" w:rsidRPr="00B618B3" w:rsidRDefault="002847E3" w:rsidP="001B507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p>
        </w:tc>
        <w:tc>
          <w:tcPr>
            <w:tcW w:w="4819" w:type="dxa"/>
          </w:tcPr>
          <w:p w14:paraId="7A925F27"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AB “Žemaitijos pienas“</w:t>
            </w:r>
          </w:p>
          <w:p w14:paraId="5C594724"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Įmonės kodas 180240752</w:t>
            </w:r>
          </w:p>
          <w:p w14:paraId="680B0BB7"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Sedos g.35, Telšiai, LT-87101</w:t>
            </w:r>
          </w:p>
          <w:p w14:paraId="0ACD4AF1"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Tel. 8-444 22201</w:t>
            </w:r>
          </w:p>
          <w:p w14:paraId="00C0C2C4"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El. paštas info@zpienas.lt</w:t>
            </w:r>
          </w:p>
          <w:p w14:paraId="7DFC8A0E"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A. s. LT764010042800060281</w:t>
            </w:r>
          </w:p>
          <w:p w14:paraId="5C492569"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proofErr w:type="spellStart"/>
            <w:r w:rsidRPr="002244A9">
              <w:rPr>
                <w:rFonts w:ascii="Times New Roman" w:eastAsia="Times New Roman" w:hAnsi="Times New Roman" w:cs="Times New Roman"/>
                <w:bCs/>
                <w:iCs/>
                <w:sz w:val="24"/>
                <w:szCs w:val="24"/>
              </w:rPr>
              <w:t>Luminor</w:t>
            </w:r>
            <w:proofErr w:type="spellEnd"/>
            <w:r w:rsidRPr="002244A9">
              <w:rPr>
                <w:rFonts w:ascii="Times New Roman" w:eastAsia="Times New Roman" w:hAnsi="Times New Roman" w:cs="Times New Roman"/>
                <w:bCs/>
                <w:iCs/>
                <w:sz w:val="24"/>
                <w:szCs w:val="24"/>
              </w:rPr>
              <w:t xml:space="preserve"> bank AS, kodas 40100</w:t>
            </w:r>
          </w:p>
          <w:p w14:paraId="7D2D08EE"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p>
          <w:p w14:paraId="3C0E093D" w14:textId="77777777" w:rsidR="000524F2" w:rsidRDefault="000524F2" w:rsidP="00D1065F">
            <w:pPr>
              <w:spacing w:after="0" w:line="240" w:lineRule="auto"/>
              <w:contextualSpacing/>
              <w:rPr>
                <w:rFonts w:ascii="Times New Roman" w:eastAsia="Times New Roman" w:hAnsi="Times New Roman" w:cs="Times New Roman"/>
                <w:bCs/>
                <w:iCs/>
                <w:sz w:val="24"/>
                <w:szCs w:val="24"/>
              </w:rPr>
            </w:pPr>
          </w:p>
          <w:p w14:paraId="43BC7FDB"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Klientų aptarnavimo vadovė</w:t>
            </w:r>
          </w:p>
          <w:p w14:paraId="34CD1E3E" w14:textId="77777777" w:rsidR="000524F2" w:rsidRDefault="000524F2" w:rsidP="00D1065F">
            <w:pPr>
              <w:spacing w:after="0" w:line="240" w:lineRule="auto"/>
              <w:contextualSpacing/>
              <w:rPr>
                <w:rFonts w:ascii="Times New Roman" w:eastAsia="Times New Roman" w:hAnsi="Times New Roman" w:cs="Times New Roman"/>
                <w:bCs/>
                <w:iCs/>
                <w:sz w:val="24"/>
                <w:szCs w:val="24"/>
              </w:rPr>
            </w:pPr>
          </w:p>
          <w:p w14:paraId="5CF763CB" w14:textId="77777777" w:rsidR="00D1065F" w:rsidRPr="002244A9" w:rsidRDefault="00D1065F" w:rsidP="00D1065F">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Lina Vaitkienė</w:t>
            </w:r>
          </w:p>
          <w:p w14:paraId="0CFBD954" w14:textId="77777777" w:rsidR="000524F2" w:rsidRPr="002244A9" w:rsidRDefault="000524F2" w:rsidP="000524F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A. V.</w:t>
            </w:r>
          </w:p>
          <w:p w14:paraId="750C5895" w14:textId="77777777" w:rsidR="000B0104" w:rsidRPr="00B618B3" w:rsidRDefault="000B0104" w:rsidP="003F5CE0">
            <w:pPr>
              <w:keepNext/>
              <w:spacing w:after="0" w:line="360" w:lineRule="auto"/>
              <w:rPr>
                <w:rFonts w:ascii="Times New Roman" w:eastAsia="Times New Roman" w:hAnsi="Times New Roman" w:cs="Times New Roman"/>
                <w:highlight w:val="yellow"/>
                <w:lang w:eastAsia="fi-FI"/>
              </w:rPr>
            </w:pPr>
          </w:p>
        </w:tc>
      </w:tr>
    </w:tbl>
    <w:p w14:paraId="60A5CF7C" w14:textId="77777777" w:rsidR="000B0104" w:rsidRPr="00B618B3" w:rsidRDefault="000B0104" w:rsidP="000B0104">
      <w:pPr>
        <w:spacing w:after="0" w:line="240" w:lineRule="auto"/>
        <w:rPr>
          <w:rFonts w:ascii="Times New Roman" w:eastAsia="Times New Roman" w:hAnsi="Times New Roman" w:cs="Times New Roman"/>
          <w:sz w:val="20"/>
          <w:szCs w:val="20"/>
        </w:rPr>
      </w:pPr>
    </w:p>
    <w:p w14:paraId="5415AE79" w14:textId="77777777" w:rsidR="000B0104" w:rsidRPr="00B618B3" w:rsidRDefault="000B0104" w:rsidP="000B0104">
      <w:pPr>
        <w:spacing w:after="0" w:line="240" w:lineRule="auto"/>
        <w:rPr>
          <w:rFonts w:ascii="Times New Roman" w:eastAsia="Times New Roman" w:hAnsi="Times New Roman" w:cs="Times New Roman"/>
          <w:sz w:val="20"/>
          <w:szCs w:val="20"/>
        </w:rPr>
      </w:pPr>
    </w:p>
    <w:p w14:paraId="5ED33D69" w14:textId="46FB5F74" w:rsidR="000B0104" w:rsidRDefault="000B0104" w:rsidP="000B0104"/>
    <w:p w14:paraId="3489B8D7" w14:textId="2284CD19" w:rsidR="002847E3" w:rsidRDefault="002847E3" w:rsidP="000B0104"/>
    <w:p w14:paraId="5BBD0C60" w14:textId="7E90A5F9" w:rsidR="002847E3" w:rsidRDefault="002847E3" w:rsidP="000B0104"/>
    <w:p w14:paraId="0E3C3F44" w14:textId="3853C648" w:rsidR="002847E3" w:rsidRDefault="002847E3" w:rsidP="000B0104"/>
    <w:p w14:paraId="00EA82F0" w14:textId="3FADEF4E" w:rsidR="002847E3" w:rsidRDefault="002847E3" w:rsidP="000B0104"/>
    <w:p w14:paraId="39E6F462" w14:textId="77777777" w:rsidR="006B120E" w:rsidRDefault="006B120E" w:rsidP="006B120E">
      <w:pPr>
        <w:spacing w:line="360" w:lineRule="auto"/>
      </w:pPr>
    </w:p>
    <w:p w14:paraId="06A438E9" w14:textId="77777777" w:rsidR="002847E3" w:rsidRDefault="002847E3" w:rsidP="006B120E">
      <w:pPr>
        <w:spacing w:line="360" w:lineRule="auto"/>
        <w:rPr>
          <w:b/>
          <w:lang w:val="pt-BR"/>
        </w:rPr>
      </w:pPr>
      <w:r>
        <w:rPr>
          <w:b/>
          <w:lang w:val="pt-BR"/>
        </w:rPr>
        <w:t xml:space="preserve">                                                                                                                                     </w:t>
      </w:r>
    </w:p>
    <w:p w14:paraId="2F5666B2" w14:textId="77777777" w:rsidR="006B120E" w:rsidRDefault="002847E3" w:rsidP="006B120E">
      <w:pPr>
        <w:spacing w:line="360" w:lineRule="auto"/>
        <w:jc w:val="center"/>
        <w:rPr>
          <w:rFonts w:ascii="Times New Roman" w:hAnsi="Times New Roman" w:cs="Times New Roman"/>
          <w:sz w:val="24"/>
          <w:szCs w:val="24"/>
          <w:lang w:val="pt-BR"/>
        </w:rPr>
      </w:pPr>
      <w:r w:rsidRPr="006B120E">
        <w:rPr>
          <w:rFonts w:ascii="Times New Roman" w:hAnsi="Times New Roman" w:cs="Times New Roman"/>
          <w:b/>
          <w:sz w:val="24"/>
          <w:szCs w:val="24"/>
          <w:lang w:val="pt-BR"/>
        </w:rPr>
        <w:lastRenderedPageBreak/>
        <w:t xml:space="preserve">                                                                    </w:t>
      </w:r>
      <w:r w:rsidR="006B120E">
        <w:rPr>
          <w:rFonts w:ascii="Times New Roman" w:hAnsi="Times New Roman" w:cs="Times New Roman"/>
          <w:b/>
          <w:sz w:val="24"/>
          <w:szCs w:val="24"/>
          <w:lang w:val="pt-BR"/>
        </w:rPr>
        <w:t xml:space="preserve">                        </w:t>
      </w:r>
      <w:r w:rsidR="006B120E" w:rsidRPr="006B120E">
        <w:rPr>
          <w:rFonts w:ascii="Times New Roman" w:hAnsi="Times New Roman" w:cs="Times New Roman"/>
          <w:b/>
          <w:sz w:val="24"/>
          <w:szCs w:val="24"/>
          <w:lang w:val="pt-BR"/>
        </w:rPr>
        <w:t xml:space="preserve">Sutarties </w:t>
      </w:r>
      <w:r w:rsidRPr="006B120E">
        <w:rPr>
          <w:rFonts w:ascii="Times New Roman" w:hAnsi="Times New Roman" w:cs="Times New Roman"/>
          <w:b/>
          <w:sz w:val="24"/>
          <w:szCs w:val="24"/>
          <w:lang w:val="pt-BR"/>
        </w:rPr>
        <w:t xml:space="preserve">  </w:t>
      </w:r>
      <w:r w:rsidR="006B120E">
        <w:rPr>
          <w:rFonts w:ascii="Times New Roman" w:hAnsi="Times New Roman" w:cs="Times New Roman"/>
          <w:sz w:val="24"/>
          <w:szCs w:val="24"/>
          <w:lang w:val="pt-BR"/>
        </w:rPr>
        <w:t>Priedas Nr. 1</w:t>
      </w:r>
    </w:p>
    <w:p w14:paraId="639C89CE" w14:textId="20AE800D" w:rsidR="002847E3" w:rsidRPr="006B120E" w:rsidRDefault="006B120E" w:rsidP="006B120E">
      <w:pPr>
        <w:spacing w:line="360" w:lineRule="auto"/>
        <w:jc w:val="center"/>
        <w:rPr>
          <w:rFonts w:ascii="Times New Roman" w:hAnsi="Times New Roman" w:cs="Times New Roman"/>
          <w:sz w:val="24"/>
          <w:szCs w:val="24"/>
          <w:lang w:val="pt-BR"/>
        </w:rPr>
      </w:pPr>
      <w:r w:rsidRPr="006B120E">
        <w:rPr>
          <w:rFonts w:ascii="Times New Roman" w:hAnsi="Times New Roman" w:cs="Times New Roman"/>
          <w:b/>
          <w:sz w:val="24"/>
          <w:szCs w:val="24"/>
          <w:lang w:val="pt-BR"/>
        </w:rPr>
        <w:t>2024</w:t>
      </w:r>
      <w:r w:rsidR="002847E3" w:rsidRPr="006B120E">
        <w:rPr>
          <w:rFonts w:ascii="Times New Roman" w:hAnsi="Times New Roman" w:cs="Times New Roman"/>
          <w:b/>
          <w:sz w:val="24"/>
          <w:szCs w:val="24"/>
          <w:lang w:val="pt-BR"/>
        </w:rPr>
        <w:t xml:space="preserve"> M.</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2589"/>
        <w:gridCol w:w="2381"/>
        <w:gridCol w:w="1248"/>
        <w:gridCol w:w="1304"/>
        <w:gridCol w:w="1304"/>
      </w:tblGrid>
      <w:tr w:rsidR="002847E3" w:rsidRPr="006B120E" w14:paraId="7D31B397" w14:textId="77777777" w:rsidTr="002847E3">
        <w:trPr>
          <w:cantSplit/>
        </w:trPr>
        <w:tc>
          <w:tcPr>
            <w:tcW w:w="1056" w:type="dxa"/>
            <w:tcBorders>
              <w:top w:val="single" w:sz="4" w:space="0" w:color="auto"/>
              <w:left w:val="single" w:sz="4" w:space="0" w:color="auto"/>
              <w:bottom w:val="single" w:sz="4" w:space="0" w:color="auto"/>
              <w:right w:val="single" w:sz="4" w:space="0" w:color="auto"/>
            </w:tcBorders>
            <w:vAlign w:val="center"/>
            <w:hideMark/>
          </w:tcPr>
          <w:p w14:paraId="075F803A" w14:textId="77777777" w:rsidR="002847E3" w:rsidRPr="006B120E" w:rsidRDefault="002847E3">
            <w:pPr>
              <w:widowControl w:val="0"/>
              <w:tabs>
                <w:tab w:val="left" w:pos="7371"/>
              </w:tabs>
              <w:suppressAutoHyphens/>
              <w:spacing w:line="252" w:lineRule="auto"/>
              <w:jc w:val="center"/>
              <w:rPr>
                <w:rFonts w:ascii="Times New Roman" w:eastAsia="Times New Roman" w:hAnsi="Times New Roman" w:cs="Times New Roman"/>
                <w:b/>
                <w:bCs/>
                <w:color w:val="000000"/>
                <w:sz w:val="24"/>
                <w:szCs w:val="24"/>
              </w:rPr>
            </w:pPr>
            <w:r w:rsidRPr="006B120E">
              <w:rPr>
                <w:rFonts w:ascii="Times New Roman" w:hAnsi="Times New Roman" w:cs="Times New Roman"/>
                <w:b/>
                <w:bCs/>
                <w:color w:val="000000"/>
                <w:sz w:val="24"/>
                <w:szCs w:val="24"/>
              </w:rPr>
              <w:t>Pirkimo dalis</w:t>
            </w:r>
          </w:p>
        </w:tc>
        <w:tc>
          <w:tcPr>
            <w:tcW w:w="2589" w:type="dxa"/>
            <w:tcBorders>
              <w:top w:val="single" w:sz="4" w:space="0" w:color="auto"/>
              <w:left w:val="single" w:sz="4" w:space="0" w:color="auto"/>
              <w:bottom w:val="single" w:sz="4" w:space="0" w:color="auto"/>
              <w:right w:val="single" w:sz="4" w:space="0" w:color="auto"/>
            </w:tcBorders>
            <w:vAlign w:val="center"/>
            <w:hideMark/>
          </w:tcPr>
          <w:p w14:paraId="75C6E31F"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t>Pavadinimas</w:t>
            </w:r>
          </w:p>
        </w:tc>
        <w:tc>
          <w:tcPr>
            <w:tcW w:w="2381" w:type="dxa"/>
            <w:tcBorders>
              <w:top w:val="single" w:sz="4" w:space="0" w:color="auto"/>
              <w:left w:val="single" w:sz="4" w:space="0" w:color="auto"/>
              <w:bottom w:val="single" w:sz="4" w:space="0" w:color="auto"/>
              <w:right w:val="single" w:sz="4" w:space="0" w:color="auto"/>
            </w:tcBorders>
            <w:vAlign w:val="center"/>
            <w:hideMark/>
          </w:tcPr>
          <w:p w14:paraId="6A0402FC"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t>Papildomi reikalavimai</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F37EF3"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t>Perkamas kiekis, kg.</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659FE5B"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t xml:space="preserve">Kaina Eur su PVM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57FA6E0"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t xml:space="preserve">Bendra suma Eur su PVM </w:t>
            </w:r>
          </w:p>
        </w:tc>
      </w:tr>
      <w:tr w:rsidR="002847E3" w:rsidRPr="006B120E" w14:paraId="331BC8F6" w14:textId="77777777" w:rsidTr="002847E3">
        <w:trPr>
          <w:cantSplit/>
        </w:trPr>
        <w:tc>
          <w:tcPr>
            <w:tcW w:w="105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C3AE59" w14:textId="77777777" w:rsidR="002847E3" w:rsidRPr="006B120E" w:rsidRDefault="002847E3">
            <w:pPr>
              <w:widowControl w:val="0"/>
              <w:tabs>
                <w:tab w:val="left" w:pos="7371"/>
              </w:tabs>
              <w:suppressAutoHyphens/>
              <w:spacing w:line="252" w:lineRule="auto"/>
              <w:ind w:left="113" w:right="113"/>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Pienas ir pieno produktai</w:t>
            </w:r>
          </w:p>
        </w:tc>
        <w:tc>
          <w:tcPr>
            <w:tcW w:w="2589" w:type="dxa"/>
            <w:tcBorders>
              <w:top w:val="single" w:sz="4" w:space="0" w:color="auto"/>
              <w:left w:val="single" w:sz="4" w:space="0" w:color="auto"/>
              <w:bottom w:val="single" w:sz="4" w:space="0" w:color="auto"/>
              <w:right w:val="single" w:sz="4" w:space="0" w:color="auto"/>
            </w:tcBorders>
            <w:vAlign w:val="center"/>
            <w:hideMark/>
          </w:tcPr>
          <w:p w14:paraId="4C048E55" w14:textId="77777777" w:rsidR="002847E3" w:rsidRPr="006B120E" w:rsidRDefault="002847E3">
            <w:pPr>
              <w:widowControl w:val="0"/>
              <w:tabs>
                <w:tab w:val="left" w:pos="7371"/>
              </w:tabs>
              <w:suppressAutoHyphens/>
              <w:spacing w:line="252" w:lineRule="auto"/>
              <w:rPr>
                <w:rFonts w:ascii="Times New Roman" w:hAnsi="Times New Roman" w:cs="Times New Roman"/>
                <w:color w:val="000000"/>
                <w:sz w:val="24"/>
                <w:szCs w:val="24"/>
              </w:rPr>
            </w:pPr>
            <w:r w:rsidRPr="006B120E">
              <w:rPr>
                <w:rFonts w:ascii="Times New Roman" w:hAnsi="Times New Roman" w:cs="Times New Roman"/>
                <w:color w:val="000000"/>
                <w:sz w:val="24"/>
                <w:szCs w:val="24"/>
              </w:rPr>
              <w:t xml:space="preserve">Sviestas, riebumas - 82 proc., </w:t>
            </w:r>
            <w:r w:rsidRPr="006B120E">
              <w:rPr>
                <w:rFonts w:ascii="Times New Roman" w:hAnsi="Times New Roman" w:cs="Times New Roman"/>
                <w:b/>
                <w:bCs/>
                <w:color w:val="000000"/>
                <w:sz w:val="24"/>
                <w:szCs w:val="24"/>
                <w:u w:val="single"/>
              </w:rPr>
              <w:t>tik pieno riebalai</w:t>
            </w:r>
          </w:p>
        </w:tc>
        <w:tc>
          <w:tcPr>
            <w:tcW w:w="2381" w:type="dxa"/>
            <w:tcBorders>
              <w:top w:val="single" w:sz="4" w:space="0" w:color="auto"/>
              <w:left w:val="single" w:sz="4" w:space="0" w:color="auto"/>
              <w:bottom w:val="single" w:sz="4" w:space="0" w:color="auto"/>
              <w:right w:val="single" w:sz="4" w:space="0" w:color="auto"/>
            </w:tcBorders>
            <w:vAlign w:val="center"/>
            <w:hideMark/>
          </w:tcPr>
          <w:p w14:paraId="65D53269"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Fasuotas ne daugiau kaip po 0,2 kg.</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FBD6B0"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175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E67F108"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7,99</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496AA9A"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1397,55</w:t>
            </w:r>
          </w:p>
        </w:tc>
      </w:tr>
      <w:tr w:rsidR="002847E3" w:rsidRPr="006B120E" w14:paraId="3087960F"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9583D"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37BAF1F4" w14:textId="77777777" w:rsidR="002847E3" w:rsidRPr="006B120E" w:rsidRDefault="002847E3">
            <w:pPr>
              <w:widowControl w:val="0"/>
              <w:tabs>
                <w:tab w:val="left" w:pos="7371"/>
              </w:tabs>
              <w:suppressAutoHyphens/>
              <w:spacing w:line="252" w:lineRule="auto"/>
              <w:rPr>
                <w:rFonts w:ascii="Times New Roman" w:hAnsi="Times New Roman" w:cs="Times New Roman"/>
                <w:sz w:val="24"/>
                <w:szCs w:val="24"/>
              </w:rPr>
            </w:pPr>
            <w:r w:rsidRPr="006B120E">
              <w:rPr>
                <w:rFonts w:ascii="Times New Roman" w:hAnsi="Times New Roman" w:cs="Times New Roman"/>
                <w:sz w:val="24"/>
                <w:szCs w:val="24"/>
              </w:rPr>
              <w:t>Pienas,   riebumo procentas  nuo 2,5 iki 3,2 proc. riebumo</w:t>
            </w:r>
          </w:p>
        </w:tc>
        <w:tc>
          <w:tcPr>
            <w:tcW w:w="2381" w:type="dxa"/>
            <w:tcBorders>
              <w:top w:val="single" w:sz="4" w:space="0" w:color="auto"/>
              <w:left w:val="single" w:sz="4" w:space="0" w:color="auto"/>
              <w:bottom w:val="single" w:sz="4" w:space="0" w:color="auto"/>
              <w:right w:val="single" w:sz="4" w:space="0" w:color="auto"/>
            </w:tcBorders>
            <w:vAlign w:val="center"/>
            <w:hideMark/>
          </w:tcPr>
          <w:p w14:paraId="19E0F6A8" w14:textId="77777777" w:rsidR="002847E3" w:rsidRPr="006B120E" w:rsidRDefault="002847E3">
            <w:pPr>
              <w:widowControl w:val="0"/>
              <w:tabs>
                <w:tab w:val="left" w:pos="7371"/>
              </w:tabs>
              <w:suppressAutoHyphens/>
              <w:spacing w:line="252" w:lineRule="auto"/>
              <w:jc w:val="center"/>
              <w:rPr>
                <w:rFonts w:ascii="Times New Roman" w:hAnsi="Times New Roman" w:cs="Times New Roman"/>
                <w:sz w:val="24"/>
                <w:szCs w:val="24"/>
              </w:rPr>
            </w:pPr>
            <w:r w:rsidRPr="006B120E">
              <w:rPr>
                <w:rFonts w:ascii="Times New Roman" w:hAnsi="Times New Roman" w:cs="Times New Roman"/>
                <w:sz w:val="24"/>
                <w:szCs w:val="24"/>
              </w:rPr>
              <w:t>Fasuotas po 1 l.</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635CC7" w14:textId="77777777" w:rsidR="002847E3" w:rsidRPr="006B120E" w:rsidRDefault="002847E3">
            <w:pPr>
              <w:widowControl w:val="0"/>
              <w:tabs>
                <w:tab w:val="left" w:pos="7371"/>
              </w:tabs>
              <w:suppressAutoHyphens/>
              <w:spacing w:line="252" w:lineRule="auto"/>
              <w:jc w:val="center"/>
              <w:rPr>
                <w:rFonts w:ascii="Times New Roman" w:hAnsi="Times New Roman" w:cs="Times New Roman"/>
                <w:sz w:val="24"/>
                <w:szCs w:val="24"/>
              </w:rPr>
            </w:pPr>
            <w:r w:rsidRPr="006B120E">
              <w:rPr>
                <w:rFonts w:ascii="Times New Roman" w:hAnsi="Times New Roman" w:cs="Times New Roman"/>
                <w:sz w:val="24"/>
                <w:szCs w:val="24"/>
              </w:rPr>
              <w:t>385</w:t>
            </w:r>
          </w:p>
        </w:tc>
        <w:tc>
          <w:tcPr>
            <w:tcW w:w="1304" w:type="dxa"/>
            <w:tcBorders>
              <w:top w:val="nil"/>
              <w:left w:val="single" w:sz="4" w:space="0" w:color="auto"/>
              <w:bottom w:val="single" w:sz="4" w:space="0" w:color="auto"/>
              <w:right w:val="single" w:sz="4" w:space="0" w:color="auto"/>
            </w:tcBorders>
            <w:vAlign w:val="center"/>
            <w:hideMark/>
          </w:tcPr>
          <w:p w14:paraId="0CEB1EA7" w14:textId="77777777" w:rsidR="002847E3" w:rsidRPr="006B120E" w:rsidRDefault="002847E3">
            <w:pPr>
              <w:widowControl w:val="0"/>
              <w:tabs>
                <w:tab w:val="left" w:pos="7371"/>
              </w:tabs>
              <w:suppressAutoHyphens/>
              <w:spacing w:line="252" w:lineRule="auto"/>
              <w:jc w:val="center"/>
              <w:rPr>
                <w:rFonts w:ascii="Times New Roman" w:hAnsi="Times New Roman" w:cs="Times New Roman"/>
                <w:sz w:val="24"/>
                <w:szCs w:val="24"/>
              </w:rPr>
            </w:pPr>
            <w:r w:rsidRPr="006B120E">
              <w:rPr>
                <w:rFonts w:ascii="Times New Roman" w:hAnsi="Times New Roman" w:cs="Times New Roman"/>
                <w:color w:val="000000"/>
                <w:sz w:val="24"/>
                <w:szCs w:val="24"/>
              </w:rPr>
              <w:t>1,11</w:t>
            </w:r>
          </w:p>
        </w:tc>
        <w:tc>
          <w:tcPr>
            <w:tcW w:w="1304" w:type="dxa"/>
            <w:tcBorders>
              <w:top w:val="nil"/>
              <w:left w:val="single" w:sz="4" w:space="0" w:color="auto"/>
              <w:bottom w:val="single" w:sz="4" w:space="0" w:color="auto"/>
              <w:right w:val="single" w:sz="4" w:space="0" w:color="auto"/>
            </w:tcBorders>
            <w:vAlign w:val="center"/>
            <w:hideMark/>
          </w:tcPr>
          <w:p w14:paraId="3303B6C6"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428,58</w:t>
            </w:r>
          </w:p>
        </w:tc>
      </w:tr>
      <w:tr w:rsidR="002847E3" w:rsidRPr="006B120E" w14:paraId="77E5CAC9"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485E7"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hideMark/>
          </w:tcPr>
          <w:p w14:paraId="48E1E18F"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 xml:space="preserve">Natūralus Jogurtas 3,5 % riebumo </w:t>
            </w:r>
          </w:p>
        </w:tc>
        <w:tc>
          <w:tcPr>
            <w:tcW w:w="2381" w:type="dxa"/>
            <w:tcBorders>
              <w:top w:val="single" w:sz="4" w:space="0" w:color="auto"/>
              <w:left w:val="single" w:sz="4" w:space="0" w:color="auto"/>
              <w:bottom w:val="single" w:sz="4" w:space="0" w:color="auto"/>
              <w:right w:val="single" w:sz="4" w:space="0" w:color="auto"/>
            </w:tcBorders>
            <w:hideMark/>
          </w:tcPr>
          <w:p w14:paraId="1C970158"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 xml:space="preserve">Fasuotas </w:t>
            </w:r>
            <w:r w:rsidRPr="006B120E">
              <w:rPr>
                <w:rFonts w:ascii="Times New Roman" w:hAnsi="Times New Roman" w:cs="Times New Roman"/>
                <w:b/>
                <w:sz w:val="24"/>
                <w:szCs w:val="24"/>
              </w:rPr>
              <w:t xml:space="preserve">nuo 125 </w:t>
            </w:r>
            <w:proofErr w:type="spellStart"/>
            <w:r w:rsidRPr="006B120E">
              <w:rPr>
                <w:rFonts w:ascii="Times New Roman" w:hAnsi="Times New Roman" w:cs="Times New Roman"/>
                <w:b/>
                <w:sz w:val="24"/>
                <w:szCs w:val="24"/>
              </w:rPr>
              <w:t>gr</w:t>
            </w:r>
            <w:proofErr w:type="spellEnd"/>
            <w:r w:rsidRPr="006B120E">
              <w:rPr>
                <w:rFonts w:ascii="Times New Roman" w:hAnsi="Times New Roman" w:cs="Times New Roman"/>
                <w:sz w:val="24"/>
                <w:szCs w:val="24"/>
              </w:rPr>
              <w:t xml:space="preserve">. iki </w:t>
            </w:r>
            <w:r w:rsidRPr="006B120E">
              <w:rPr>
                <w:rFonts w:ascii="Times New Roman" w:hAnsi="Times New Roman" w:cs="Times New Roman"/>
                <w:b/>
                <w:sz w:val="24"/>
                <w:szCs w:val="24"/>
              </w:rPr>
              <w:t>1 l.</w:t>
            </w:r>
            <w:r w:rsidRPr="006B120E">
              <w:rPr>
                <w:rFonts w:ascii="Times New Roman" w:hAnsi="Times New Roman" w:cs="Times New Roman"/>
                <w:sz w:val="24"/>
                <w:szCs w:val="24"/>
              </w:rPr>
              <w:t xml:space="preserve"> be konservantų, be E. </w:t>
            </w:r>
          </w:p>
        </w:tc>
        <w:tc>
          <w:tcPr>
            <w:tcW w:w="1248" w:type="dxa"/>
            <w:tcBorders>
              <w:top w:val="single" w:sz="4" w:space="0" w:color="auto"/>
              <w:left w:val="single" w:sz="4" w:space="0" w:color="auto"/>
              <w:bottom w:val="single" w:sz="4" w:space="0" w:color="auto"/>
              <w:right w:val="single" w:sz="4" w:space="0" w:color="auto"/>
            </w:tcBorders>
            <w:hideMark/>
          </w:tcPr>
          <w:p w14:paraId="681B5100" w14:textId="77777777" w:rsidR="002847E3" w:rsidRPr="006B120E" w:rsidRDefault="002847E3">
            <w:pPr>
              <w:spacing w:line="252" w:lineRule="auto"/>
              <w:jc w:val="center"/>
              <w:rPr>
                <w:rFonts w:ascii="Times New Roman" w:hAnsi="Times New Roman" w:cs="Times New Roman"/>
                <w:sz w:val="24"/>
                <w:szCs w:val="24"/>
              </w:rPr>
            </w:pPr>
            <w:r w:rsidRPr="006B120E">
              <w:rPr>
                <w:rFonts w:ascii="Times New Roman" w:hAnsi="Times New Roman" w:cs="Times New Roman"/>
                <w:sz w:val="24"/>
                <w:szCs w:val="24"/>
              </w:rPr>
              <w:t>210</w:t>
            </w:r>
          </w:p>
        </w:tc>
        <w:tc>
          <w:tcPr>
            <w:tcW w:w="1304" w:type="dxa"/>
            <w:tcBorders>
              <w:top w:val="nil"/>
              <w:left w:val="single" w:sz="4" w:space="0" w:color="auto"/>
              <w:bottom w:val="single" w:sz="4" w:space="0" w:color="auto"/>
              <w:right w:val="single" w:sz="4" w:space="0" w:color="auto"/>
            </w:tcBorders>
            <w:vAlign w:val="center"/>
            <w:hideMark/>
          </w:tcPr>
          <w:p w14:paraId="7AFF6A80" w14:textId="77777777" w:rsidR="002847E3" w:rsidRPr="006B120E" w:rsidRDefault="002847E3">
            <w:pPr>
              <w:spacing w:line="252" w:lineRule="auto"/>
              <w:jc w:val="center"/>
              <w:rPr>
                <w:rFonts w:ascii="Times New Roman" w:hAnsi="Times New Roman" w:cs="Times New Roman"/>
                <w:sz w:val="24"/>
                <w:szCs w:val="24"/>
              </w:rPr>
            </w:pPr>
            <w:r w:rsidRPr="006B120E">
              <w:rPr>
                <w:rFonts w:ascii="Times New Roman" w:hAnsi="Times New Roman" w:cs="Times New Roman"/>
                <w:color w:val="000000"/>
                <w:sz w:val="24"/>
                <w:szCs w:val="24"/>
              </w:rPr>
              <w:t>4,72</w:t>
            </w:r>
          </w:p>
        </w:tc>
        <w:tc>
          <w:tcPr>
            <w:tcW w:w="1304" w:type="dxa"/>
            <w:tcBorders>
              <w:top w:val="nil"/>
              <w:left w:val="single" w:sz="4" w:space="0" w:color="auto"/>
              <w:bottom w:val="single" w:sz="4" w:space="0" w:color="auto"/>
              <w:right w:val="single" w:sz="4" w:space="0" w:color="auto"/>
            </w:tcBorders>
            <w:vAlign w:val="center"/>
            <w:hideMark/>
          </w:tcPr>
          <w:p w14:paraId="33A5BA38" w14:textId="77777777" w:rsidR="002847E3" w:rsidRPr="006B120E" w:rsidRDefault="002847E3">
            <w:pPr>
              <w:spacing w:line="252" w:lineRule="auto"/>
              <w:jc w:val="center"/>
              <w:rPr>
                <w:rFonts w:ascii="Times New Roman" w:hAnsi="Times New Roman" w:cs="Times New Roman"/>
                <w:sz w:val="24"/>
                <w:szCs w:val="24"/>
              </w:rPr>
            </w:pPr>
            <w:r w:rsidRPr="006B120E">
              <w:rPr>
                <w:rFonts w:ascii="Times New Roman" w:hAnsi="Times New Roman" w:cs="Times New Roman"/>
                <w:color w:val="000000"/>
                <w:sz w:val="24"/>
                <w:szCs w:val="24"/>
              </w:rPr>
              <w:t>990,99</w:t>
            </w:r>
          </w:p>
        </w:tc>
      </w:tr>
      <w:tr w:rsidR="002847E3" w:rsidRPr="006B120E" w14:paraId="2DECA59D"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1760F"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hideMark/>
          </w:tcPr>
          <w:p w14:paraId="5E3AECCC"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Jogurtas 2,5  % riebumo</w:t>
            </w:r>
          </w:p>
        </w:tc>
        <w:tc>
          <w:tcPr>
            <w:tcW w:w="2381" w:type="dxa"/>
            <w:tcBorders>
              <w:top w:val="single" w:sz="4" w:space="0" w:color="auto"/>
              <w:left w:val="single" w:sz="4" w:space="0" w:color="auto"/>
              <w:bottom w:val="single" w:sz="4" w:space="0" w:color="auto"/>
              <w:right w:val="single" w:sz="4" w:space="0" w:color="auto"/>
            </w:tcBorders>
            <w:hideMark/>
          </w:tcPr>
          <w:p w14:paraId="159B35AA"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 xml:space="preserve">Fasuotas </w:t>
            </w:r>
            <w:r w:rsidRPr="006B120E">
              <w:rPr>
                <w:rFonts w:ascii="Times New Roman" w:hAnsi="Times New Roman" w:cs="Times New Roman"/>
                <w:b/>
                <w:sz w:val="24"/>
                <w:szCs w:val="24"/>
              </w:rPr>
              <w:t xml:space="preserve">nuo 125 </w:t>
            </w:r>
            <w:proofErr w:type="spellStart"/>
            <w:r w:rsidRPr="006B120E">
              <w:rPr>
                <w:rFonts w:ascii="Times New Roman" w:hAnsi="Times New Roman" w:cs="Times New Roman"/>
                <w:b/>
                <w:sz w:val="24"/>
                <w:szCs w:val="24"/>
              </w:rPr>
              <w:t>gr</w:t>
            </w:r>
            <w:proofErr w:type="spellEnd"/>
            <w:r w:rsidRPr="006B120E">
              <w:rPr>
                <w:rFonts w:ascii="Times New Roman" w:hAnsi="Times New Roman" w:cs="Times New Roman"/>
                <w:sz w:val="24"/>
                <w:szCs w:val="24"/>
              </w:rPr>
              <w:t xml:space="preserve">. iki </w:t>
            </w:r>
            <w:r w:rsidRPr="006B120E">
              <w:rPr>
                <w:rFonts w:ascii="Times New Roman" w:hAnsi="Times New Roman" w:cs="Times New Roman"/>
                <w:b/>
                <w:sz w:val="24"/>
                <w:szCs w:val="24"/>
              </w:rPr>
              <w:t>1 l.</w:t>
            </w:r>
            <w:r w:rsidRPr="006B120E">
              <w:rPr>
                <w:rFonts w:ascii="Times New Roman" w:hAnsi="Times New Roman" w:cs="Times New Roman"/>
                <w:sz w:val="24"/>
                <w:szCs w:val="24"/>
              </w:rPr>
              <w:t xml:space="preserve"> be konservantų, be E.</w:t>
            </w:r>
          </w:p>
        </w:tc>
        <w:tc>
          <w:tcPr>
            <w:tcW w:w="1248" w:type="dxa"/>
            <w:tcBorders>
              <w:top w:val="single" w:sz="4" w:space="0" w:color="auto"/>
              <w:left w:val="single" w:sz="4" w:space="0" w:color="auto"/>
              <w:bottom w:val="single" w:sz="4" w:space="0" w:color="auto"/>
              <w:right w:val="single" w:sz="4" w:space="0" w:color="auto"/>
            </w:tcBorders>
            <w:hideMark/>
          </w:tcPr>
          <w:p w14:paraId="7E666F47" w14:textId="77777777" w:rsidR="002847E3" w:rsidRPr="006B120E" w:rsidRDefault="002847E3">
            <w:pPr>
              <w:spacing w:line="252" w:lineRule="auto"/>
              <w:jc w:val="center"/>
              <w:rPr>
                <w:rFonts w:ascii="Times New Roman" w:hAnsi="Times New Roman" w:cs="Times New Roman"/>
                <w:sz w:val="24"/>
                <w:szCs w:val="24"/>
              </w:rPr>
            </w:pPr>
            <w:r w:rsidRPr="006B120E">
              <w:rPr>
                <w:rFonts w:ascii="Times New Roman" w:hAnsi="Times New Roman" w:cs="Times New Roman"/>
                <w:sz w:val="24"/>
                <w:szCs w:val="24"/>
              </w:rPr>
              <w:t>70</w:t>
            </w:r>
          </w:p>
        </w:tc>
        <w:tc>
          <w:tcPr>
            <w:tcW w:w="1304" w:type="dxa"/>
            <w:tcBorders>
              <w:top w:val="nil"/>
              <w:left w:val="single" w:sz="4" w:space="0" w:color="auto"/>
              <w:bottom w:val="single" w:sz="4" w:space="0" w:color="auto"/>
              <w:right w:val="single" w:sz="4" w:space="0" w:color="auto"/>
            </w:tcBorders>
            <w:vAlign w:val="center"/>
            <w:hideMark/>
          </w:tcPr>
          <w:p w14:paraId="3AC803A9" w14:textId="77777777" w:rsidR="002847E3" w:rsidRPr="006B120E" w:rsidRDefault="002847E3">
            <w:pPr>
              <w:spacing w:line="252" w:lineRule="auto"/>
              <w:jc w:val="center"/>
              <w:rPr>
                <w:rFonts w:ascii="Times New Roman" w:hAnsi="Times New Roman" w:cs="Times New Roman"/>
                <w:sz w:val="24"/>
                <w:szCs w:val="24"/>
              </w:rPr>
            </w:pPr>
            <w:r w:rsidRPr="006B120E">
              <w:rPr>
                <w:rFonts w:ascii="Times New Roman" w:hAnsi="Times New Roman" w:cs="Times New Roman"/>
                <w:color w:val="000000"/>
                <w:sz w:val="24"/>
                <w:szCs w:val="24"/>
              </w:rPr>
              <w:t>3,39</w:t>
            </w:r>
          </w:p>
        </w:tc>
        <w:tc>
          <w:tcPr>
            <w:tcW w:w="1304" w:type="dxa"/>
            <w:tcBorders>
              <w:top w:val="nil"/>
              <w:left w:val="single" w:sz="4" w:space="0" w:color="auto"/>
              <w:bottom w:val="single" w:sz="4" w:space="0" w:color="auto"/>
              <w:right w:val="single" w:sz="4" w:space="0" w:color="auto"/>
            </w:tcBorders>
            <w:vAlign w:val="center"/>
            <w:hideMark/>
          </w:tcPr>
          <w:p w14:paraId="26413074" w14:textId="77777777" w:rsidR="002847E3" w:rsidRPr="006B120E" w:rsidRDefault="002847E3">
            <w:pPr>
              <w:spacing w:line="252" w:lineRule="auto"/>
              <w:jc w:val="center"/>
              <w:rPr>
                <w:rFonts w:ascii="Times New Roman" w:hAnsi="Times New Roman" w:cs="Times New Roman"/>
                <w:sz w:val="24"/>
                <w:szCs w:val="24"/>
              </w:rPr>
            </w:pPr>
            <w:r w:rsidRPr="006B120E">
              <w:rPr>
                <w:rFonts w:ascii="Times New Roman" w:hAnsi="Times New Roman" w:cs="Times New Roman"/>
                <w:color w:val="000000"/>
                <w:sz w:val="24"/>
                <w:szCs w:val="24"/>
              </w:rPr>
              <w:t>237,16</w:t>
            </w:r>
          </w:p>
        </w:tc>
      </w:tr>
      <w:tr w:rsidR="002847E3" w:rsidRPr="006B120E" w14:paraId="6BB85388"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A38D9"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3983BB3E" w14:textId="77777777" w:rsidR="002847E3" w:rsidRPr="006B120E" w:rsidRDefault="002847E3">
            <w:pPr>
              <w:widowControl w:val="0"/>
              <w:tabs>
                <w:tab w:val="left" w:pos="7371"/>
              </w:tabs>
              <w:suppressAutoHyphens/>
              <w:spacing w:line="252" w:lineRule="auto"/>
              <w:rPr>
                <w:rFonts w:ascii="Times New Roman" w:hAnsi="Times New Roman" w:cs="Times New Roman"/>
                <w:color w:val="000000"/>
                <w:sz w:val="24"/>
                <w:szCs w:val="24"/>
              </w:rPr>
            </w:pPr>
            <w:r w:rsidRPr="006B120E">
              <w:rPr>
                <w:rFonts w:ascii="Times New Roman" w:hAnsi="Times New Roman" w:cs="Times New Roman"/>
                <w:color w:val="000000"/>
                <w:sz w:val="24"/>
                <w:szCs w:val="24"/>
              </w:rPr>
              <w:t xml:space="preserve">Kefyras 2,5 </w:t>
            </w:r>
            <w:r w:rsidRPr="006B120E">
              <w:rPr>
                <w:rFonts w:ascii="Times New Roman" w:hAnsi="Times New Roman" w:cs="Times New Roman"/>
                <w:sz w:val="24"/>
                <w:szCs w:val="24"/>
              </w:rPr>
              <w:t>%</w:t>
            </w:r>
            <w:r w:rsidRPr="006B120E">
              <w:rPr>
                <w:rFonts w:ascii="Times New Roman" w:hAnsi="Times New Roman" w:cs="Times New Roman"/>
                <w:color w:val="000000"/>
                <w:sz w:val="24"/>
                <w:szCs w:val="24"/>
              </w:rPr>
              <w:t>. riebumo</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DB30E45"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Fasuotas po 1 l.</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373141"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210</w:t>
            </w:r>
          </w:p>
        </w:tc>
        <w:tc>
          <w:tcPr>
            <w:tcW w:w="1304" w:type="dxa"/>
            <w:tcBorders>
              <w:top w:val="nil"/>
              <w:left w:val="single" w:sz="4" w:space="0" w:color="auto"/>
              <w:bottom w:val="single" w:sz="4" w:space="0" w:color="auto"/>
              <w:right w:val="single" w:sz="4" w:space="0" w:color="auto"/>
            </w:tcBorders>
            <w:vAlign w:val="center"/>
            <w:hideMark/>
          </w:tcPr>
          <w:p w14:paraId="45694954"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0,91</w:t>
            </w:r>
          </w:p>
        </w:tc>
        <w:tc>
          <w:tcPr>
            <w:tcW w:w="1304" w:type="dxa"/>
            <w:tcBorders>
              <w:top w:val="nil"/>
              <w:left w:val="single" w:sz="4" w:space="0" w:color="auto"/>
              <w:bottom w:val="single" w:sz="4" w:space="0" w:color="auto"/>
              <w:right w:val="single" w:sz="4" w:space="0" w:color="auto"/>
            </w:tcBorders>
            <w:vAlign w:val="center"/>
            <w:hideMark/>
          </w:tcPr>
          <w:p w14:paraId="732EF6A0" w14:textId="77777777" w:rsidR="002847E3" w:rsidRPr="006B120E" w:rsidRDefault="002847E3">
            <w:pPr>
              <w:spacing w:line="252" w:lineRule="auto"/>
              <w:jc w:val="center"/>
              <w:rPr>
                <w:rFonts w:ascii="Times New Roman" w:hAnsi="Times New Roman" w:cs="Times New Roman"/>
                <w:sz w:val="24"/>
                <w:szCs w:val="24"/>
              </w:rPr>
            </w:pPr>
            <w:r w:rsidRPr="006B120E">
              <w:rPr>
                <w:rFonts w:ascii="Times New Roman" w:hAnsi="Times New Roman" w:cs="Times New Roman"/>
                <w:color w:val="000000"/>
                <w:sz w:val="24"/>
                <w:szCs w:val="24"/>
              </w:rPr>
              <w:t>190,58</w:t>
            </w:r>
          </w:p>
        </w:tc>
      </w:tr>
      <w:tr w:rsidR="002847E3" w:rsidRPr="006B120E" w14:paraId="3779C0AF"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9688B"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7BDC51C4" w14:textId="77777777" w:rsidR="002847E3" w:rsidRPr="006B120E" w:rsidRDefault="002847E3">
            <w:pPr>
              <w:widowControl w:val="0"/>
              <w:tabs>
                <w:tab w:val="left" w:pos="7371"/>
              </w:tabs>
              <w:suppressAutoHyphens/>
              <w:spacing w:line="252" w:lineRule="auto"/>
              <w:rPr>
                <w:rFonts w:ascii="Times New Roman" w:hAnsi="Times New Roman" w:cs="Times New Roman"/>
                <w:color w:val="000000"/>
                <w:sz w:val="24"/>
                <w:szCs w:val="24"/>
              </w:rPr>
            </w:pPr>
            <w:r w:rsidRPr="006B120E">
              <w:rPr>
                <w:rFonts w:ascii="Times New Roman" w:hAnsi="Times New Roman" w:cs="Times New Roman"/>
                <w:color w:val="000000"/>
                <w:sz w:val="24"/>
                <w:szCs w:val="24"/>
              </w:rPr>
              <w:t xml:space="preserve">Grietinė 30 proc. riebumo </w:t>
            </w:r>
            <w:r w:rsidRPr="006B120E">
              <w:rPr>
                <w:rFonts w:ascii="Times New Roman" w:hAnsi="Times New Roman" w:cs="Times New Roman"/>
                <w:b/>
                <w:color w:val="000000"/>
                <w:sz w:val="24"/>
                <w:szCs w:val="24"/>
                <w:u w:val="single"/>
              </w:rPr>
              <w:t>tik pieno riebalai</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E39D206"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sz w:val="24"/>
                <w:szCs w:val="24"/>
              </w:rPr>
              <w:t xml:space="preserve">Išfasuota </w:t>
            </w:r>
            <w:r w:rsidRPr="006B120E">
              <w:rPr>
                <w:rFonts w:ascii="Times New Roman" w:hAnsi="Times New Roman" w:cs="Times New Roman"/>
                <w:b/>
                <w:sz w:val="24"/>
                <w:szCs w:val="24"/>
              </w:rPr>
              <w:t>iki 0,5 kg</w:t>
            </w:r>
            <w:r w:rsidRPr="006B120E">
              <w:rPr>
                <w:rFonts w:ascii="Times New Roman" w:hAnsi="Times New Roman" w:cs="Times New Roman"/>
                <w:sz w:val="24"/>
                <w:szCs w:val="24"/>
              </w:rPr>
              <w:t>., be augalinių riebalų mišinio, be skystų nuosėdų</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B3B19E8"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140</w:t>
            </w:r>
          </w:p>
        </w:tc>
        <w:tc>
          <w:tcPr>
            <w:tcW w:w="1304" w:type="dxa"/>
            <w:tcBorders>
              <w:top w:val="nil"/>
              <w:left w:val="single" w:sz="4" w:space="0" w:color="auto"/>
              <w:bottom w:val="single" w:sz="4" w:space="0" w:color="auto"/>
              <w:right w:val="single" w:sz="4" w:space="0" w:color="auto"/>
            </w:tcBorders>
            <w:vAlign w:val="center"/>
            <w:hideMark/>
          </w:tcPr>
          <w:p w14:paraId="455D9812"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4,96</w:t>
            </w:r>
          </w:p>
        </w:tc>
        <w:tc>
          <w:tcPr>
            <w:tcW w:w="1304" w:type="dxa"/>
            <w:tcBorders>
              <w:top w:val="nil"/>
              <w:left w:val="single" w:sz="4" w:space="0" w:color="auto"/>
              <w:bottom w:val="single" w:sz="4" w:space="0" w:color="auto"/>
              <w:right w:val="single" w:sz="4" w:space="0" w:color="auto"/>
            </w:tcBorders>
            <w:vAlign w:val="center"/>
            <w:hideMark/>
          </w:tcPr>
          <w:p w14:paraId="329FCC9F"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694,54</w:t>
            </w:r>
          </w:p>
        </w:tc>
      </w:tr>
      <w:tr w:rsidR="002847E3" w:rsidRPr="006B120E" w14:paraId="12272B65"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1DA02"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77754FCC" w14:textId="77777777" w:rsidR="002847E3" w:rsidRPr="006B120E" w:rsidRDefault="002847E3">
            <w:pPr>
              <w:widowControl w:val="0"/>
              <w:tabs>
                <w:tab w:val="left" w:pos="7371"/>
              </w:tabs>
              <w:suppressAutoHyphens/>
              <w:spacing w:line="252" w:lineRule="auto"/>
              <w:rPr>
                <w:rFonts w:ascii="Times New Roman" w:hAnsi="Times New Roman" w:cs="Times New Roman"/>
                <w:color w:val="000000"/>
                <w:sz w:val="24"/>
                <w:szCs w:val="24"/>
              </w:rPr>
            </w:pPr>
            <w:r w:rsidRPr="006B120E">
              <w:rPr>
                <w:rFonts w:ascii="Times New Roman" w:hAnsi="Times New Roman" w:cs="Times New Roman"/>
                <w:color w:val="000000"/>
                <w:sz w:val="24"/>
                <w:szCs w:val="24"/>
              </w:rPr>
              <w:t>Grietinėlė</w:t>
            </w:r>
          </w:p>
        </w:tc>
        <w:tc>
          <w:tcPr>
            <w:tcW w:w="2381" w:type="dxa"/>
            <w:tcBorders>
              <w:top w:val="single" w:sz="4" w:space="0" w:color="auto"/>
              <w:left w:val="single" w:sz="4" w:space="0" w:color="auto"/>
              <w:bottom w:val="single" w:sz="4" w:space="0" w:color="auto"/>
              <w:right w:val="single" w:sz="4" w:space="0" w:color="auto"/>
            </w:tcBorders>
            <w:vAlign w:val="center"/>
            <w:hideMark/>
          </w:tcPr>
          <w:p w14:paraId="6A83337A" w14:textId="77777777" w:rsidR="002847E3" w:rsidRPr="006B120E" w:rsidRDefault="002847E3">
            <w:pPr>
              <w:widowControl w:val="0"/>
              <w:tabs>
                <w:tab w:val="left" w:pos="7371"/>
              </w:tabs>
              <w:suppressAutoHyphens/>
              <w:spacing w:line="252" w:lineRule="auto"/>
              <w:jc w:val="center"/>
              <w:rPr>
                <w:rFonts w:ascii="Times New Roman" w:hAnsi="Times New Roman" w:cs="Times New Roman"/>
                <w:sz w:val="24"/>
                <w:szCs w:val="24"/>
              </w:rPr>
            </w:pPr>
            <w:r w:rsidRPr="006B120E">
              <w:rPr>
                <w:rFonts w:ascii="Times New Roman" w:hAnsi="Times New Roman" w:cs="Times New Roman"/>
                <w:sz w:val="24"/>
                <w:szCs w:val="24"/>
              </w:rPr>
              <w:t xml:space="preserve">Išfasuota </w:t>
            </w:r>
            <w:r w:rsidRPr="006B120E">
              <w:rPr>
                <w:rFonts w:ascii="Times New Roman" w:hAnsi="Times New Roman" w:cs="Times New Roman"/>
                <w:b/>
                <w:sz w:val="24"/>
                <w:szCs w:val="24"/>
              </w:rPr>
              <w:t>iki 0,5 kg</w:t>
            </w:r>
            <w:r w:rsidRPr="006B120E">
              <w:rPr>
                <w:rFonts w:ascii="Times New Roman" w:hAnsi="Times New Roman" w:cs="Times New Roman"/>
                <w:sz w:val="24"/>
                <w:szCs w:val="24"/>
              </w:rPr>
              <w:t>., be augalinių riebalų mišinio, be skystų nuosėdų</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5ABE97"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7</w:t>
            </w:r>
          </w:p>
        </w:tc>
        <w:tc>
          <w:tcPr>
            <w:tcW w:w="1304" w:type="dxa"/>
            <w:tcBorders>
              <w:top w:val="nil"/>
              <w:left w:val="single" w:sz="4" w:space="0" w:color="auto"/>
              <w:bottom w:val="single" w:sz="4" w:space="0" w:color="auto"/>
              <w:right w:val="single" w:sz="4" w:space="0" w:color="auto"/>
            </w:tcBorders>
            <w:vAlign w:val="center"/>
            <w:hideMark/>
          </w:tcPr>
          <w:p w14:paraId="224E7695"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5,75</w:t>
            </w:r>
          </w:p>
        </w:tc>
        <w:tc>
          <w:tcPr>
            <w:tcW w:w="1304" w:type="dxa"/>
            <w:tcBorders>
              <w:top w:val="nil"/>
              <w:left w:val="single" w:sz="4" w:space="0" w:color="auto"/>
              <w:bottom w:val="single" w:sz="4" w:space="0" w:color="auto"/>
              <w:right w:val="single" w:sz="4" w:space="0" w:color="auto"/>
            </w:tcBorders>
            <w:vAlign w:val="center"/>
            <w:hideMark/>
          </w:tcPr>
          <w:p w14:paraId="3727EFCC"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40,23</w:t>
            </w:r>
          </w:p>
        </w:tc>
      </w:tr>
      <w:tr w:rsidR="002847E3" w:rsidRPr="006B120E" w14:paraId="6E9B1A03"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883B5"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tcPr>
          <w:p w14:paraId="58A16B34" w14:textId="77777777" w:rsidR="002847E3" w:rsidRPr="006B120E" w:rsidRDefault="002847E3">
            <w:pPr>
              <w:widowControl w:val="0"/>
              <w:tabs>
                <w:tab w:val="left" w:pos="7371"/>
              </w:tabs>
              <w:suppressAutoHyphens/>
              <w:spacing w:line="252" w:lineRule="auto"/>
              <w:rPr>
                <w:rFonts w:ascii="Times New Roman" w:hAnsi="Times New Roman" w:cs="Times New Roman"/>
                <w:color w:val="000000"/>
                <w:sz w:val="24"/>
                <w:szCs w:val="24"/>
              </w:rPr>
            </w:pPr>
            <w:r w:rsidRPr="006B120E">
              <w:rPr>
                <w:rFonts w:ascii="Times New Roman" w:hAnsi="Times New Roman" w:cs="Times New Roman"/>
                <w:color w:val="000000"/>
                <w:sz w:val="24"/>
                <w:szCs w:val="24"/>
              </w:rPr>
              <w:t xml:space="preserve">Varškė 9 </w:t>
            </w:r>
            <w:r w:rsidRPr="006B120E">
              <w:rPr>
                <w:rFonts w:ascii="Times New Roman" w:hAnsi="Times New Roman" w:cs="Times New Roman"/>
                <w:sz w:val="24"/>
                <w:szCs w:val="24"/>
              </w:rPr>
              <w:t>%</w:t>
            </w:r>
            <w:r w:rsidRPr="006B120E">
              <w:rPr>
                <w:rFonts w:ascii="Times New Roman" w:hAnsi="Times New Roman" w:cs="Times New Roman"/>
                <w:color w:val="000000"/>
                <w:sz w:val="24"/>
                <w:szCs w:val="24"/>
              </w:rPr>
              <w:t xml:space="preserve"> riebumo        </w:t>
            </w:r>
          </w:p>
          <w:p w14:paraId="439A896D" w14:textId="77777777" w:rsidR="002847E3" w:rsidRPr="006B120E" w:rsidRDefault="002847E3">
            <w:pPr>
              <w:widowControl w:val="0"/>
              <w:tabs>
                <w:tab w:val="left" w:pos="7371"/>
              </w:tabs>
              <w:suppressAutoHyphens/>
              <w:spacing w:line="252" w:lineRule="auto"/>
              <w:rPr>
                <w:rFonts w:ascii="Times New Roman" w:hAnsi="Times New Roman" w:cs="Times New Roman"/>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14:paraId="1A96E4C7"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 xml:space="preserve">Išfasuota </w:t>
            </w:r>
            <w:r w:rsidRPr="006B120E">
              <w:rPr>
                <w:rFonts w:ascii="Times New Roman" w:hAnsi="Times New Roman" w:cs="Times New Roman"/>
                <w:b/>
                <w:sz w:val="24"/>
                <w:szCs w:val="24"/>
              </w:rPr>
              <w:t>po 1 kg</w:t>
            </w:r>
            <w:r w:rsidRPr="006B120E">
              <w:rPr>
                <w:rFonts w:ascii="Times New Roman" w:hAnsi="Times New Roman" w:cs="Times New Roman"/>
                <w:sz w:val="24"/>
                <w:szCs w:val="24"/>
              </w:rPr>
              <w:t>., šviežia, nerūgšti, be priedų, be pašalinio kvapo, nepadidintos drėgmės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D37964"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210</w:t>
            </w:r>
          </w:p>
        </w:tc>
        <w:tc>
          <w:tcPr>
            <w:tcW w:w="1304" w:type="dxa"/>
            <w:tcBorders>
              <w:top w:val="nil"/>
              <w:left w:val="single" w:sz="4" w:space="0" w:color="auto"/>
              <w:bottom w:val="single" w:sz="4" w:space="0" w:color="auto"/>
              <w:right w:val="single" w:sz="4" w:space="0" w:color="auto"/>
            </w:tcBorders>
            <w:vAlign w:val="center"/>
            <w:hideMark/>
          </w:tcPr>
          <w:p w14:paraId="30E4B5AA"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4,24</w:t>
            </w:r>
          </w:p>
        </w:tc>
        <w:tc>
          <w:tcPr>
            <w:tcW w:w="1304" w:type="dxa"/>
            <w:tcBorders>
              <w:top w:val="nil"/>
              <w:left w:val="single" w:sz="4" w:space="0" w:color="auto"/>
              <w:bottom w:val="single" w:sz="4" w:space="0" w:color="auto"/>
              <w:right w:val="single" w:sz="4" w:space="0" w:color="auto"/>
            </w:tcBorders>
            <w:vAlign w:val="center"/>
            <w:hideMark/>
          </w:tcPr>
          <w:p w14:paraId="511A0769"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889,35</w:t>
            </w:r>
          </w:p>
        </w:tc>
      </w:tr>
      <w:tr w:rsidR="002847E3" w:rsidRPr="006B120E" w14:paraId="17D28107"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1E13F"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hideMark/>
          </w:tcPr>
          <w:p w14:paraId="2D6B06FA" w14:textId="77777777" w:rsidR="002847E3" w:rsidRPr="006B120E" w:rsidRDefault="002847E3">
            <w:pPr>
              <w:rPr>
                <w:rFonts w:ascii="Times New Roman" w:eastAsia="Calibri" w:hAnsi="Times New Roman" w:cs="Times New Roman"/>
                <w:sz w:val="24"/>
                <w:szCs w:val="24"/>
              </w:rPr>
            </w:pPr>
            <w:r w:rsidRPr="006B120E">
              <w:rPr>
                <w:rFonts w:ascii="Times New Roman" w:hAnsi="Times New Roman" w:cs="Times New Roman"/>
                <w:sz w:val="24"/>
                <w:szCs w:val="24"/>
              </w:rPr>
              <w:t xml:space="preserve">Varškė 9 % riebumo        </w:t>
            </w:r>
          </w:p>
        </w:tc>
        <w:tc>
          <w:tcPr>
            <w:tcW w:w="2381" w:type="dxa"/>
            <w:tcBorders>
              <w:top w:val="single" w:sz="4" w:space="0" w:color="auto"/>
              <w:left w:val="single" w:sz="4" w:space="0" w:color="auto"/>
              <w:bottom w:val="single" w:sz="4" w:space="0" w:color="auto"/>
              <w:right w:val="single" w:sz="4" w:space="0" w:color="auto"/>
            </w:tcBorders>
            <w:hideMark/>
          </w:tcPr>
          <w:p w14:paraId="7DF77D88" w14:textId="77777777" w:rsidR="002847E3" w:rsidRPr="006B120E" w:rsidRDefault="002847E3">
            <w:pPr>
              <w:rPr>
                <w:rFonts w:ascii="Times New Roman" w:eastAsia="Times New Roman" w:hAnsi="Times New Roman" w:cs="Times New Roman"/>
                <w:sz w:val="24"/>
                <w:szCs w:val="24"/>
              </w:rPr>
            </w:pPr>
            <w:r w:rsidRPr="006B120E">
              <w:rPr>
                <w:rFonts w:ascii="Times New Roman" w:hAnsi="Times New Roman" w:cs="Times New Roman"/>
                <w:sz w:val="24"/>
                <w:szCs w:val="24"/>
              </w:rPr>
              <w:t xml:space="preserve">Išfasuota </w:t>
            </w:r>
            <w:r w:rsidRPr="006B120E">
              <w:rPr>
                <w:rFonts w:ascii="Times New Roman" w:hAnsi="Times New Roman" w:cs="Times New Roman"/>
                <w:b/>
                <w:sz w:val="24"/>
                <w:szCs w:val="24"/>
              </w:rPr>
              <w:t>0,5 kg</w:t>
            </w:r>
            <w:r w:rsidRPr="006B120E">
              <w:rPr>
                <w:rFonts w:ascii="Times New Roman" w:hAnsi="Times New Roman" w:cs="Times New Roman"/>
                <w:sz w:val="24"/>
                <w:szCs w:val="24"/>
              </w:rPr>
              <w:t>., šviežia, nerūgšti, be priedų, be pašalinio kvapo, nepadidintos drėgmės</w:t>
            </w:r>
          </w:p>
        </w:tc>
        <w:tc>
          <w:tcPr>
            <w:tcW w:w="1248" w:type="dxa"/>
            <w:tcBorders>
              <w:top w:val="single" w:sz="4" w:space="0" w:color="auto"/>
              <w:left w:val="single" w:sz="4" w:space="0" w:color="auto"/>
              <w:bottom w:val="single" w:sz="4" w:space="0" w:color="auto"/>
              <w:right w:val="single" w:sz="4" w:space="0" w:color="auto"/>
            </w:tcBorders>
            <w:hideMark/>
          </w:tcPr>
          <w:p w14:paraId="1A97CD02" w14:textId="77777777" w:rsidR="002847E3" w:rsidRPr="006B120E" w:rsidRDefault="002847E3">
            <w:pPr>
              <w:jc w:val="center"/>
              <w:rPr>
                <w:rFonts w:ascii="Times New Roman" w:hAnsi="Times New Roman" w:cs="Times New Roman"/>
                <w:sz w:val="24"/>
                <w:szCs w:val="24"/>
              </w:rPr>
            </w:pPr>
            <w:r w:rsidRPr="006B120E">
              <w:rPr>
                <w:rFonts w:ascii="Times New Roman" w:hAnsi="Times New Roman" w:cs="Times New Roman"/>
                <w:sz w:val="24"/>
                <w:szCs w:val="24"/>
              </w:rPr>
              <w:t>70</w:t>
            </w:r>
          </w:p>
        </w:tc>
        <w:tc>
          <w:tcPr>
            <w:tcW w:w="1304" w:type="dxa"/>
            <w:tcBorders>
              <w:top w:val="nil"/>
              <w:left w:val="single" w:sz="4" w:space="0" w:color="auto"/>
              <w:bottom w:val="single" w:sz="4" w:space="0" w:color="auto"/>
              <w:right w:val="single" w:sz="4" w:space="0" w:color="auto"/>
            </w:tcBorders>
            <w:vAlign w:val="center"/>
            <w:hideMark/>
          </w:tcPr>
          <w:p w14:paraId="4CA09048"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4,84</w:t>
            </w:r>
          </w:p>
        </w:tc>
        <w:tc>
          <w:tcPr>
            <w:tcW w:w="1304" w:type="dxa"/>
            <w:tcBorders>
              <w:top w:val="nil"/>
              <w:left w:val="single" w:sz="4" w:space="0" w:color="auto"/>
              <w:bottom w:val="single" w:sz="4" w:space="0" w:color="auto"/>
              <w:right w:val="single" w:sz="4" w:space="0" w:color="auto"/>
            </w:tcBorders>
            <w:vAlign w:val="center"/>
            <w:hideMark/>
          </w:tcPr>
          <w:p w14:paraId="46CBE9BB"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338,80</w:t>
            </w:r>
          </w:p>
        </w:tc>
      </w:tr>
      <w:tr w:rsidR="002847E3" w:rsidRPr="006B120E" w14:paraId="29A293BE"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CB812"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hideMark/>
          </w:tcPr>
          <w:p w14:paraId="5A1E4BCD"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Fermentinis sūris 45 % riebumo</w:t>
            </w:r>
          </w:p>
        </w:tc>
        <w:tc>
          <w:tcPr>
            <w:tcW w:w="2381" w:type="dxa"/>
            <w:tcBorders>
              <w:top w:val="single" w:sz="4" w:space="0" w:color="auto"/>
              <w:left w:val="single" w:sz="4" w:space="0" w:color="auto"/>
              <w:bottom w:val="single" w:sz="4" w:space="0" w:color="auto"/>
              <w:right w:val="single" w:sz="4" w:space="0" w:color="auto"/>
            </w:tcBorders>
            <w:hideMark/>
          </w:tcPr>
          <w:p w14:paraId="574ED955"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color w:val="000000"/>
                <w:sz w:val="24"/>
                <w:szCs w:val="24"/>
              </w:rPr>
              <w:t>Fasuotas ne daugiau kaip iki 0,3 kg.</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F464E7"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18</w:t>
            </w:r>
          </w:p>
        </w:tc>
        <w:tc>
          <w:tcPr>
            <w:tcW w:w="1304" w:type="dxa"/>
            <w:tcBorders>
              <w:top w:val="nil"/>
              <w:left w:val="single" w:sz="4" w:space="0" w:color="auto"/>
              <w:bottom w:val="single" w:sz="4" w:space="0" w:color="auto"/>
              <w:right w:val="single" w:sz="4" w:space="0" w:color="auto"/>
            </w:tcBorders>
            <w:vAlign w:val="center"/>
            <w:hideMark/>
          </w:tcPr>
          <w:p w14:paraId="68CFAF48"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9,68</w:t>
            </w:r>
          </w:p>
        </w:tc>
        <w:tc>
          <w:tcPr>
            <w:tcW w:w="1304" w:type="dxa"/>
            <w:tcBorders>
              <w:top w:val="nil"/>
              <w:left w:val="single" w:sz="4" w:space="0" w:color="auto"/>
              <w:bottom w:val="single" w:sz="4" w:space="0" w:color="auto"/>
              <w:right w:val="single" w:sz="4" w:space="0" w:color="auto"/>
            </w:tcBorders>
            <w:vAlign w:val="center"/>
            <w:hideMark/>
          </w:tcPr>
          <w:p w14:paraId="0284544C"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174,24</w:t>
            </w:r>
          </w:p>
        </w:tc>
      </w:tr>
      <w:tr w:rsidR="002847E3" w:rsidRPr="006B120E" w14:paraId="1D110A3B"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AB957"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hideMark/>
          </w:tcPr>
          <w:p w14:paraId="7F751CDD"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Varškės sūris 13 %</w:t>
            </w:r>
          </w:p>
        </w:tc>
        <w:tc>
          <w:tcPr>
            <w:tcW w:w="2381" w:type="dxa"/>
            <w:tcBorders>
              <w:top w:val="single" w:sz="4" w:space="0" w:color="auto"/>
              <w:left w:val="single" w:sz="4" w:space="0" w:color="auto"/>
              <w:bottom w:val="single" w:sz="4" w:space="0" w:color="auto"/>
              <w:right w:val="single" w:sz="4" w:space="0" w:color="auto"/>
            </w:tcBorders>
            <w:hideMark/>
          </w:tcPr>
          <w:p w14:paraId="4AE13775"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color w:val="000000"/>
                <w:sz w:val="24"/>
                <w:szCs w:val="24"/>
              </w:rPr>
              <w:t>Fasuotas ne daugiau kaip iki 0,5 kg.</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195002"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7</w:t>
            </w:r>
          </w:p>
        </w:tc>
        <w:tc>
          <w:tcPr>
            <w:tcW w:w="1304" w:type="dxa"/>
            <w:tcBorders>
              <w:top w:val="nil"/>
              <w:left w:val="single" w:sz="4" w:space="0" w:color="auto"/>
              <w:bottom w:val="single" w:sz="4" w:space="0" w:color="auto"/>
              <w:right w:val="single" w:sz="4" w:space="0" w:color="auto"/>
            </w:tcBorders>
            <w:vAlign w:val="center"/>
            <w:hideMark/>
          </w:tcPr>
          <w:p w14:paraId="0F1F21AA"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12,71</w:t>
            </w:r>
          </w:p>
        </w:tc>
        <w:tc>
          <w:tcPr>
            <w:tcW w:w="1304" w:type="dxa"/>
            <w:tcBorders>
              <w:top w:val="nil"/>
              <w:left w:val="single" w:sz="4" w:space="0" w:color="auto"/>
              <w:bottom w:val="single" w:sz="4" w:space="0" w:color="auto"/>
              <w:right w:val="single" w:sz="4" w:space="0" w:color="auto"/>
            </w:tcBorders>
            <w:vAlign w:val="center"/>
            <w:hideMark/>
          </w:tcPr>
          <w:p w14:paraId="385B2E6E"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88,94</w:t>
            </w:r>
          </w:p>
        </w:tc>
      </w:tr>
      <w:tr w:rsidR="002847E3" w:rsidRPr="006B120E" w14:paraId="7A46822E" w14:textId="77777777" w:rsidTr="002847E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22BDD" w14:textId="77777777" w:rsidR="002847E3" w:rsidRPr="006B120E" w:rsidRDefault="002847E3">
            <w:pPr>
              <w:rPr>
                <w:rFonts w:ascii="Times New Roman" w:hAnsi="Times New Roman" w:cs="Times New Roman"/>
                <w:color w:val="000000"/>
                <w:sz w:val="24"/>
                <w:szCs w:val="24"/>
              </w:rPr>
            </w:pPr>
          </w:p>
        </w:tc>
        <w:tc>
          <w:tcPr>
            <w:tcW w:w="2589" w:type="dxa"/>
            <w:tcBorders>
              <w:top w:val="single" w:sz="4" w:space="0" w:color="auto"/>
              <w:left w:val="single" w:sz="4" w:space="0" w:color="auto"/>
              <w:bottom w:val="single" w:sz="4" w:space="0" w:color="auto"/>
              <w:right w:val="single" w:sz="4" w:space="0" w:color="auto"/>
            </w:tcBorders>
            <w:hideMark/>
          </w:tcPr>
          <w:p w14:paraId="01197A22"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 xml:space="preserve">Plėšomos sūrio dešrelės, 40 %. </w:t>
            </w:r>
            <w:proofErr w:type="spellStart"/>
            <w:r w:rsidRPr="006B120E">
              <w:rPr>
                <w:rFonts w:ascii="Times New Roman" w:hAnsi="Times New Roman" w:cs="Times New Roman"/>
                <w:sz w:val="24"/>
                <w:szCs w:val="24"/>
              </w:rPr>
              <w:t>rieb</w:t>
            </w:r>
            <w:proofErr w:type="spellEnd"/>
            <w:r w:rsidRPr="006B120E">
              <w:rPr>
                <w:rFonts w:ascii="Times New Roman" w:hAnsi="Times New Roman" w:cs="Times New Roman"/>
                <w:sz w:val="24"/>
                <w:szCs w:val="24"/>
              </w:rPr>
              <w:t xml:space="preserve">. 20 </w:t>
            </w:r>
            <w:proofErr w:type="spellStart"/>
            <w:r w:rsidRPr="006B120E">
              <w:rPr>
                <w:rFonts w:ascii="Times New Roman" w:hAnsi="Times New Roman" w:cs="Times New Roman"/>
                <w:sz w:val="24"/>
                <w:szCs w:val="24"/>
              </w:rPr>
              <w:t>gr</w:t>
            </w:r>
            <w:proofErr w:type="spellEnd"/>
            <w:r w:rsidRPr="006B120E">
              <w:rPr>
                <w:rFonts w:ascii="Times New Roman" w:hAnsi="Times New Roman" w:cs="Times New Roman"/>
                <w:sz w:val="24"/>
                <w:szCs w:val="24"/>
              </w:rPr>
              <w:t>.</w:t>
            </w:r>
          </w:p>
        </w:tc>
        <w:tc>
          <w:tcPr>
            <w:tcW w:w="2381" w:type="dxa"/>
            <w:tcBorders>
              <w:top w:val="single" w:sz="4" w:space="0" w:color="auto"/>
              <w:left w:val="single" w:sz="4" w:space="0" w:color="auto"/>
              <w:bottom w:val="single" w:sz="4" w:space="0" w:color="auto"/>
              <w:right w:val="single" w:sz="4" w:space="0" w:color="auto"/>
            </w:tcBorders>
            <w:hideMark/>
          </w:tcPr>
          <w:p w14:paraId="496F0A58" w14:textId="77777777" w:rsidR="002847E3" w:rsidRPr="006B120E" w:rsidRDefault="002847E3">
            <w:pPr>
              <w:spacing w:line="252" w:lineRule="auto"/>
              <w:rPr>
                <w:rFonts w:ascii="Times New Roman" w:hAnsi="Times New Roman" w:cs="Times New Roman"/>
                <w:sz w:val="24"/>
                <w:szCs w:val="24"/>
              </w:rPr>
            </w:pPr>
            <w:r w:rsidRPr="006B120E">
              <w:rPr>
                <w:rFonts w:ascii="Times New Roman" w:hAnsi="Times New Roman" w:cs="Times New Roman"/>
                <w:sz w:val="24"/>
                <w:szCs w:val="24"/>
              </w:rPr>
              <w:t xml:space="preserve">Išfasuotos </w:t>
            </w:r>
            <w:r w:rsidRPr="006B120E">
              <w:rPr>
                <w:rFonts w:ascii="Times New Roman" w:hAnsi="Times New Roman" w:cs="Times New Roman"/>
                <w:b/>
                <w:sz w:val="24"/>
                <w:szCs w:val="24"/>
              </w:rPr>
              <w:t xml:space="preserve">po 20 </w:t>
            </w:r>
            <w:proofErr w:type="spellStart"/>
            <w:r w:rsidRPr="006B120E">
              <w:rPr>
                <w:rFonts w:ascii="Times New Roman" w:hAnsi="Times New Roman" w:cs="Times New Roman"/>
                <w:b/>
                <w:sz w:val="24"/>
                <w:szCs w:val="24"/>
              </w:rPr>
              <w:t>gr</w:t>
            </w:r>
            <w:proofErr w:type="spellEnd"/>
            <w:r w:rsidRPr="006B120E">
              <w:rPr>
                <w:rFonts w:ascii="Times New Roman" w:hAnsi="Times New Roman" w:cs="Times New Roman"/>
                <w:sz w:val="24"/>
                <w:szCs w:val="24"/>
              </w:rPr>
              <w:t xml:space="preserve">., kiekviena lazdelė </w:t>
            </w:r>
            <w:proofErr w:type="spellStart"/>
            <w:r w:rsidRPr="006B120E">
              <w:rPr>
                <w:rFonts w:ascii="Times New Roman" w:hAnsi="Times New Roman" w:cs="Times New Roman"/>
                <w:sz w:val="24"/>
                <w:szCs w:val="24"/>
              </w:rPr>
              <w:t>vakumuota</w:t>
            </w:r>
            <w:proofErr w:type="spellEnd"/>
            <w:r w:rsidRPr="006B120E">
              <w:rPr>
                <w:rFonts w:ascii="Times New Roman" w:hAnsi="Times New Roman" w:cs="Times New Roman"/>
                <w:sz w:val="24"/>
                <w:szCs w:val="24"/>
              </w:rPr>
              <w:t>, plėšomos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ECC150"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140</w:t>
            </w:r>
          </w:p>
        </w:tc>
        <w:tc>
          <w:tcPr>
            <w:tcW w:w="1304" w:type="dxa"/>
            <w:tcBorders>
              <w:top w:val="nil"/>
              <w:left w:val="single" w:sz="4" w:space="0" w:color="auto"/>
              <w:bottom w:val="single" w:sz="4" w:space="0" w:color="auto"/>
              <w:right w:val="single" w:sz="4" w:space="0" w:color="auto"/>
            </w:tcBorders>
            <w:vAlign w:val="center"/>
            <w:hideMark/>
          </w:tcPr>
          <w:p w14:paraId="6CC0FC37"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16,34</w:t>
            </w:r>
          </w:p>
        </w:tc>
        <w:tc>
          <w:tcPr>
            <w:tcW w:w="1304" w:type="dxa"/>
            <w:tcBorders>
              <w:top w:val="nil"/>
              <w:left w:val="single" w:sz="4" w:space="0" w:color="auto"/>
              <w:bottom w:val="single" w:sz="4" w:space="0" w:color="auto"/>
              <w:right w:val="single" w:sz="4" w:space="0" w:color="auto"/>
            </w:tcBorders>
            <w:vAlign w:val="center"/>
            <w:hideMark/>
          </w:tcPr>
          <w:p w14:paraId="4298C83C" w14:textId="77777777" w:rsidR="002847E3" w:rsidRPr="006B120E" w:rsidRDefault="002847E3">
            <w:pPr>
              <w:widowControl w:val="0"/>
              <w:tabs>
                <w:tab w:val="left" w:pos="7371"/>
              </w:tabs>
              <w:suppressAutoHyphens/>
              <w:spacing w:line="252" w:lineRule="auto"/>
              <w:jc w:val="center"/>
              <w:rPr>
                <w:rFonts w:ascii="Times New Roman" w:hAnsi="Times New Roman" w:cs="Times New Roman"/>
                <w:color w:val="000000"/>
                <w:sz w:val="24"/>
                <w:szCs w:val="24"/>
              </w:rPr>
            </w:pPr>
            <w:r w:rsidRPr="006B120E">
              <w:rPr>
                <w:rFonts w:ascii="Times New Roman" w:hAnsi="Times New Roman" w:cs="Times New Roman"/>
                <w:color w:val="000000"/>
                <w:sz w:val="24"/>
                <w:szCs w:val="24"/>
              </w:rPr>
              <w:t>2286,90</w:t>
            </w:r>
          </w:p>
        </w:tc>
      </w:tr>
      <w:tr w:rsidR="002847E3" w:rsidRPr="006B120E" w14:paraId="626D2E82" w14:textId="77777777" w:rsidTr="002847E3">
        <w:trPr>
          <w:cantSplit/>
        </w:trPr>
        <w:tc>
          <w:tcPr>
            <w:tcW w:w="3645"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7DFD1D7C"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t>Iš viso:</w:t>
            </w:r>
          </w:p>
        </w:tc>
        <w:tc>
          <w:tcPr>
            <w:tcW w:w="2381" w:type="dxa"/>
            <w:tcBorders>
              <w:top w:val="single" w:sz="4" w:space="0" w:color="auto"/>
              <w:left w:val="single" w:sz="4" w:space="0" w:color="auto"/>
              <w:bottom w:val="single" w:sz="4" w:space="0" w:color="auto"/>
              <w:right w:val="single" w:sz="4" w:space="0" w:color="auto"/>
            </w:tcBorders>
            <w:shd w:val="clear" w:color="auto" w:fill="F3F3F3"/>
            <w:vAlign w:val="center"/>
          </w:tcPr>
          <w:p w14:paraId="72612B22"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C0B8C1"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fldChar w:fldCharType="begin"/>
            </w:r>
            <w:r w:rsidRPr="006B120E">
              <w:rPr>
                <w:rFonts w:ascii="Times New Roman" w:hAnsi="Times New Roman" w:cs="Times New Roman"/>
                <w:b/>
                <w:bCs/>
                <w:color w:val="000000"/>
                <w:sz w:val="24"/>
                <w:szCs w:val="24"/>
              </w:rPr>
              <w:instrText xml:space="preserve"> =SUM(ABOVE) </w:instrText>
            </w:r>
            <w:r w:rsidRPr="006B120E">
              <w:rPr>
                <w:rFonts w:ascii="Times New Roman" w:hAnsi="Times New Roman" w:cs="Times New Roman"/>
                <w:b/>
                <w:bCs/>
                <w:color w:val="000000"/>
                <w:sz w:val="24"/>
                <w:szCs w:val="24"/>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3F3F3"/>
            <w:vAlign w:val="center"/>
          </w:tcPr>
          <w:p w14:paraId="407C9244"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03FF7E" w14:textId="77777777" w:rsidR="002847E3" w:rsidRPr="006B120E" w:rsidRDefault="002847E3">
            <w:pPr>
              <w:widowControl w:val="0"/>
              <w:tabs>
                <w:tab w:val="left" w:pos="7371"/>
              </w:tabs>
              <w:suppressAutoHyphens/>
              <w:spacing w:line="252" w:lineRule="auto"/>
              <w:jc w:val="center"/>
              <w:rPr>
                <w:rFonts w:ascii="Times New Roman" w:hAnsi="Times New Roman" w:cs="Times New Roman"/>
                <w:b/>
                <w:bCs/>
                <w:color w:val="000000"/>
                <w:sz w:val="24"/>
                <w:szCs w:val="24"/>
              </w:rPr>
            </w:pPr>
            <w:r w:rsidRPr="006B120E">
              <w:rPr>
                <w:rFonts w:ascii="Times New Roman" w:hAnsi="Times New Roman" w:cs="Times New Roman"/>
                <w:b/>
                <w:bCs/>
                <w:color w:val="000000"/>
                <w:sz w:val="24"/>
                <w:szCs w:val="24"/>
              </w:rPr>
              <w:t>7757,85</w:t>
            </w:r>
          </w:p>
        </w:tc>
      </w:tr>
    </w:tbl>
    <w:p w14:paraId="119E11BD" w14:textId="77777777" w:rsidR="002847E3" w:rsidRDefault="002847E3" w:rsidP="002847E3">
      <w:pPr>
        <w:jc w:val="both"/>
        <w:rPr>
          <w:rFonts w:ascii="Times New Roman" w:hAnsi="Times New Roman" w:cs="Times New Roman"/>
          <w:color w:val="000000"/>
          <w:sz w:val="24"/>
          <w:szCs w:val="24"/>
        </w:rPr>
      </w:pPr>
    </w:p>
    <w:p w14:paraId="26AEBED6" w14:textId="77777777" w:rsidR="006B120E" w:rsidRDefault="006B120E" w:rsidP="002847E3">
      <w:pPr>
        <w:jc w:val="both"/>
        <w:rPr>
          <w:rFonts w:ascii="Times New Roman" w:hAnsi="Times New Roman" w:cs="Times New Roman"/>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6B120E" w:rsidRPr="00B618B3" w14:paraId="6524E889" w14:textId="77777777" w:rsidTr="00721AB2">
        <w:tc>
          <w:tcPr>
            <w:tcW w:w="4820" w:type="dxa"/>
          </w:tcPr>
          <w:p w14:paraId="457A1037" w14:textId="77777777" w:rsidR="006B120E" w:rsidRDefault="006B120E" w:rsidP="00721AB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Varėnos r. Valkininkų gimnazija</w:t>
            </w:r>
          </w:p>
          <w:p w14:paraId="76CCDAA1" w14:textId="77777777" w:rsidR="006B120E" w:rsidRDefault="006B120E" w:rsidP="00721AB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Įstaigos kodas: 190109662</w:t>
            </w:r>
          </w:p>
          <w:p w14:paraId="2BEC4BB9" w14:textId="77777777" w:rsidR="006B120E" w:rsidRDefault="006B120E" w:rsidP="00721AB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Adresas: Mokyklos g. 2, </w:t>
            </w:r>
            <w:proofErr w:type="spellStart"/>
            <w:r>
              <w:rPr>
                <w:rFonts w:ascii="Times New Roman" w:eastAsia="Times New Roman" w:hAnsi="Times New Roman" w:cs="Times New Roman"/>
                <w:sz w:val="24"/>
                <w:szCs w:val="24"/>
              </w:rPr>
              <w:t>Užuperkasio</w:t>
            </w:r>
            <w:proofErr w:type="spellEnd"/>
            <w:r>
              <w:rPr>
                <w:rFonts w:ascii="Times New Roman" w:eastAsia="Times New Roman" w:hAnsi="Times New Roman" w:cs="Times New Roman"/>
                <w:sz w:val="24"/>
                <w:szCs w:val="24"/>
              </w:rPr>
              <w:t xml:space="preserve"> k., </w:t>
            </w:r>
          </w:p>
          <w:p w14:paraId="2321CE27" w14:textId="77777777" w:rsidR="006B120E" w:rsidRDefault="006B120E" w:rsidP="00721AB2">
            <w:pPr>
              <w:keepNext/>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Ats</w:t>
            </w:r>
            <w:proofErr w:type="spellEnd"/>
            <w:r>
              <w:rPr>
                <w:rFonts w:ascii="Times New Roman" w:eastAsia="Times New Roman" w:hAnsi="Times New Roman" w:cs="Times New Roman"/>
                <w:sz w:val="24"/>
                <w:szCs w:val="24"/>
              </w:rPr>
              <w:t>./s. LT627181200002130102</w:t>
            </w:r>
          </w:p>
          <w:p w14:paraId="62EE6EC1" w14:textId="77777777" w:rsidR="006B120E" w:rsidRDefault="006B120E" w:rsidP="00721AB2">
            <w:pPr>
              <w:keepNext/>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Bankas:AB</w:t>
            </w:r>
            <w:proofErr w:type="spellEnd"/>
            <w:r>
              <w:rPr>
                <w:rFonts w:ascii="Times New Roman" w:eastAsia="Times New Roman" w:hAnsi="Times New Roman" w:cs="Times New Roman"/>
                <w:sz w:val="24"/>
                <w:szCs w:val="24"/>
              </w:rPr>
              <w:t xml:space="preserve"> „Šiaulių“ bankas, Banko kodas:78718</w:t>
            </w:r>
          </w:p>
          <w:p w14:paraId="701BD1FB" w14:textId="77777777" w:rsidR="006B120E" w:rsidRDefault="006B120E" w:rsidP="00721AB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Nr. (8310) 56 166</w:t>
            </w:r>
          </w:p>
          <w:p w14:paraId="76536B4A" w14:textId="77777777" w:rsidR="006B120E" w:rsidRDefault="006B120E" w:rsidP="00721AB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hyperlink r:id="rId7" w:history="1">
              <w:r w:rsidRPr="00977EA5">
                <w:rPr>
                  <w:rStyle w:val="Hipersaitas"/>
                  <w:rFonts w:ascii="Times New Roman" w:eastAsia="Times New Roman" w:hAnsi="Times New Roman" w:cs="Times New Roman"/>
                  <w:sz w:val="24"/>
                  <w:szCs w:val="24"/>
                </w:rPr>
                <w:t>valkininku.mokykla@varena.lt</w:t>
              </w:r>
            </w:hyperlink>
          </w:p>
          <w:p w14:paraId="7947DF4E" w14:textId="77777777" w:rsidR="006B120E" w:rsidRDefault="006B120E" w:rsidP="00721AB2">
            <w:pPr>
              <w:keepNext/>
              <w:spacing w:after="0" w:line="240" w:lineRule="auto"/>
              <w:rPr>
                <w:rFonts w:ascii="Times New Roman" w:eastAsia="Times New Roman" w:hAnsi="Times New Roman" w:cs="Times New Roman"/>
                <w:sz w:val="24"/>
                <w:szCs w:val="24"/>
              </w:rPr>
            </w:pPr>
          </w:p>
          <w:p w14:paraId="554EA30E" w14:textId="77777777" w:rsidR="006B120E" w:rsidRDefault="006B120E" w:rsidP="00721AB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p w14:paraId="44D22355" w14:textId="77777777" w:rsidR="006B120E" w:rsidRDefault="006B120E" w:rsidP="00721AB2">
            <w:pPr>
              <w:keepNext/>
              <w:spacing w:after="0" w:line="240" w:lineRule="auto"/>
              <w:rPr>
                <w:rFonts w:ascii="Times New Roman" w:eastAsia="Times New Roman" w:hAnsi="Times New Roman" w:cs="Times New Roman"/>
                <w:sz w:val="24"/>
                <w:szCs w:val="24"/>
              </w:rPr>
            </w:pPr>
          </w:p>
          <w:p w14:paraId="4CA24626" w14:textId="77777777" w:rsidR="006B120E" w:rsidRDefault="006B120E" w:rsidP="00721AB2">
            <w:pPr>
              <w:keepNext/>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Gidita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Benkienė</w:t>
            </w:r>
            <w:proofErr w:type="spellEnd"/>
          </w:p>
          <w:p w14:paraId="086A0A95" w14:textId="77777777" w:rsidR="006B120E" w:rsidRPr="00B618B3" w:rsidRDefault="006B120E" w:rsidP="00721AB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p>
        </w:tc>
        <w:tc>
          <w:tcPr>
            <w:tcW w:w="4819" w:type="dxa"/>
          </w:tcPr>
          <w:p w14:paraId="6724A362"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AB “Žemaitijos pienas“</w:t>
            </w:r>
          </w:p>
          <w:p w14:paraId="039CDBB8"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Įmonės kodas 180240752</w:t>
            </w:r>
          </w:p>
          <w:p w14:paraId="33A5D1A6"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Sedos g.35, Telšiai, LT-87101</w:t>
            </w:r>
          </w:p>
          <w:p w14:paraId="7B68A2CB"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Tel. 8-444 22201</w:t>
            </w:r>
          </w:p>
          <w:p w14:paraId="783A4F9C"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El. paštas info@zpienas.lt</w:t>
            </w:r>
          </w:p>
          <w:p w14:paraId="700D1C43"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A. s. LT764010042800060281</w:t>
            </w:r>
          </w:p>
          <w:p w14:paraId="42023BA3"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proofErr w:type="spellStart"/>
            <w:r w:rsidRPr="002244A9">
              <w:rPr>
                <w:rFonts w:ascii="Times New Roman" w:eastAsia="Times New Roman" w:hAnsi="Times New Roman" w:cs="Times New Roman"/>
                <w:bCs/>
                <w:iCs/>
                <w:sz w:val="24"/>
                <w:szCs w:val="24"/>
              </w:rPr>
              <w:t>Luminor</w:t>
            </w:r>
            <w:proofErr w:type="spellEnd"/>
            <w:r w:rsidRPr="002244A9">
              <w:rPr>
                <w:rFonts w:ascii="Times New Roman" w:eastAsia="Times New Roman" w:hAnsi="Times New Roman" w:cs="Times New Roman"/>
                <w:bCs/>
                <w:iCs/>
                <w:sz w:val="24"/>
                <w:szCs w:val="24"/>
              </w:rPr>
              <w:t xml:space="preserve"> bank AS, kodas 40100</w:t>
            </w:r>
          </w:p>
          <w:p w14:paraId="6AB6BB72"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p>
          <w:p w14:paraId="7F41FF71" w14:textId="77777777" w:rsidR="006B120E" w:rsidRDefault="006B120E" w:rsidP="00721AB2">
            <w:pPr>
              <w:spacing w:after="0" w:line="240" w:lineRule="auto"/>
              <w:contextualSpacing/>
              <w:rPr>
                <w:rFonts w:ascii="Times New Roman" w:eastAsia="Times New Roman" w:hAnsi="Times New Roman" w:cs="Times New Roman"/>
                <w:bCs/>
                <w:iCs/>
                <w:sz w:val="24"/>
                <w:szCs w:val="24"/>
              </w:rPr>
            </w:pPr>
          </w:p>
          <w:p w14:paraId="21F19BFF"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Klientų aptarnavimo vadovė</w:t>
            </w:r>
          </w:p>
          <w:p w14:paraId="4CFA488C" w14:textId="77777777" w:rsidR="006B120E" w:rsidRDefault="006B120E" w:rsidP="00721AB2">
            <w:pPr>
              <w:spacing w:after="0" w:line="240" w:lineRule="auto"/>
              <w:contextualSpacing/>
              <w:rPr>
                <w:rFonts w:ascii="Times New Roman" w:eastAsia="Times New Roman" w:hAnsi="Times New Roman" w:cs="Times New Roman"/>
                <w:bCs/>
                <w:iCs/>
                <w:sz w:val="24"/>
                <w:szCs w:val="24"/>
              </w:rPr>
            </w:pPr>
          </w:p>
          <w:p w14:paraId="38BE0491"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Lina Vaitkienė</w:t>
            </w:r>
          </w:p>
          <w:p w14:paraId="6CC2031E" w14:textId="77777777" w:rsidR="006B120E" w:rsidRPr="002244A9" w:rsidRDefault="006B120E" w:rsidP="00721AB2">
            <w:pPr>
              <w:spacing w:after="0" w:line="240" w:lineRule="auto"/>
              <w:contextualSpacing/>
              <w:rPr>
                <w:rFonts w:ascii="Times New Roman" w:eastAsia="Times New Roman" w:hAnsi="Times New Roman" w:cs="Times New Roman"/>
                <w:bCs/>
                <w:iCs/>
                <w:sz w:val="24"/>
                <w:szCs w:val="24"/>
              </w:rPr>
            </w:pPr>
            <w:r w:rsidRPr="002244A9">
              <w:rPr>
                <w:rFonts w:ascii="Times New Roman" w:eastAsia="Times New Roman" w:hAnsi="Times New Roman" w:cs="Times New Roman"/>
                <w:bCs/>
                <w:iCs/>
                <w:sz w:val="24"/>
                <w:szCs w:val="24"/>
              </w:rPr>
              <w:t>A. V.</w:t>
            </w:r>
          </w:p>
          <w:p w14:paraId="69FE8AEF" w14:textId="77777777" w:rsidR="006B120E" w:rsidRPr="00B618B3" w:rsidRDefault="006B120E" w:rsidP="00721AB2">
            <w:pPr>
              <w:keepNext/>
              <w:spacing w:after="0" w:line="360" w:lineRule="auto"/>
              <w:rPr>
                <w:rFonts w:ascii="Times New Roman" w:eastAsia="Times New Roman" w:hAnsi="Times New Roman" w:cs="Times New Roman"/>
                <w:highlight w:val="yellow"/>
                <w:lang w:eastAsia="fi-FI"/>
              </w:rPr>
            </w:pPr>
          </w:p>
        </w:tc>
      </w:tr>
    </w:tbl>
    <w:p w14:paraId="18DBDB55" w14:textId="77777777" w:rsidR="006B120E" w:rsidRPr="006B120E" w:rsidRDefault="006B120E" w:rsidP="002847E3">
      <w:pPr>
        <w:jc w:val="both"/>
        <w:rPr>
          <w:rFonts w:ascii="Times New Roman" w:hAnsi="Times New Roman" w:cs="Times New Roman"/>
          <w:color w:val="000000"/>
          <w:sz w:val="24"/>
          <w:szCs w:val="24"/>
        </w:rPr>
      </w:pPr>
    </w:p>
    <w:sectPr w:rsidR="006B120E" w:rsidRPr="006B12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49701213"/>
    <w:multiLevelType w:val="hybridMultilevel"/>
    <w:tmpl w:val="22A0972E"/>
    <w:lvl w:ilvl="0" w:tplc="88C6BA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04"/>
    <w:rsid w:val="000524F2"/>
    <w:rsid w:val="000955D0"/>
    <w:rsid w:val="000B0104"/>
    <w:rsid w:val="001B507A"/>
    <w:rsid w:val="002244A9"/>
    <w:rsid w:val="002847E3"/>
    <w:rsid w:val="002C0E88"/>
    <w:rsid w:val="0039448D"/>
    <w:rsid w:val="0046228C"/>
    <w:rsid w:val="004C200E"/>
    <w:rsid w:val="006B120E"/>
    <w:rsid w:val="00D1065F"/>
    <w:rsid w:val="00DF192E"/>
    <w:rsid w:val="00F05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2403"/>
  <w15:docId w15:val="{D2C20905-94D1-49BA-ACCC-09EB7674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104"/>
  </w:style>
  <w:style w:type="paragraph" w:styleId="Antrat1">
    <w:name w:val="heading 1"/>
    <w:basedOn w:val="prastasis"/>
    <w:next w:val="prastasis"/>
    <w:link w:val="Antrat1Diagrama"/>
    <w:uiPriority w:val="9"/>
    <w:qFormat/>
    <w:rsid w:val="003944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3944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448D"/>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39448D"/>
    <w:rPr>
      <w:rFonts w:asciiTheme="majorHAnsi" w:eastAsiaTheme="majorEastAsia" w:hAnsiTheme="majorHAnsi" w:cstheme="majorBidi"/>
      <w:b/>
      <w:bCs/>
      <w:color w:val="4F81BD" w:themeColor="accent1"/>
      <w:sz w:val="26"/>
      <w:szCs w:val="26"/>
    </w:rPr>
  </w:style>
  <w:style w:type="paragraph" w:styleId="Pavadinimas">
    <w:name w:val="Title"/>
    <w:basedOn w:val="prastasis"/>
    <w:next w:val="prastasis"/>
    <w:link w:val="PavadinimasDiagrama"/>
    <w:uiPriority w:val="10"/>
    <w:qFormat/>
    <w:rsid w:val="003944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9448D"/>
    <w:rPr>
      <w:rFonts w:asciiTheme="majorHAnsi" w:eastAsiaTheme="majorEastAsia" w:hAnsiTheme="majorHAnsi" w:cstheme="majorBidi"/>
      <w:color w:val="17365D" w:themeColor="text2" w:themeShade="BF"/>
      <w:spacing w:val="5"/>
      <w:kern w:val="28"/>
      <w:sz w:val="52"/>
      <w:szCs w:val="52"/>
    </w:rPr>
  </w:style>
  <w:style w:type="paragraph" w:styleId="Betarp">
    <w:name w:val="No Spacing"/>
    <w:uiPriority w:val="1"/>
    <w:qFormat/>
    <w:rsid w:val="0039448D"/>
    <w:pPr>
      <w:spacing w:after="0" w:line="240" w:lineRule="auto"/>
    </w:pPr>
  </w:style>
  <w:style w:type="character" w:styleId="Hipersaitas">
    <w:name w:val="Hyperlink"/>
    <w:basedOn w:val="Numatytasispastraiposriftas"/>
    <w:uiPriority w:val="99"/>
    <w:unhideWhenUsed/>
    <w:rsid w:val="002847E3"/>
    <w:rPr>
      <w:color w:val="0000FF" w:themeColor="hyperlink"/>
      <w:u w:val="single"/>
    </w:rPr>
  </w:style>
  <w:style w:type="character" w:customStyle="1" w:styleId="UnresolvedMention">
    <w:name w:val="Unresolved Mention"/>
    <w:basedOn w:val="Numatytasispastraiposriftas"/>
    <w:uiPriority w:val="99"/>
    <w:semiHidden/>
    <w:unhideWhenUsed/>
    <w:rsid w:val="002847E3"/>
    <w:rPr>
      <w:color w:val="605E5C"/>
      <w:shd w:val="clear" w:color="auto" w:fill="E1DFDD"/>
    </w:rPr>
  </w:style>
  <w:style w:type="character" w:customStyle="1" w:styleId="AntratsDiagrama">
    <w:name w:val="Antraštės Diagrama"/>
    <w:aliases w:val="Diagrama Diagrama Diagrama Diagrama Diagrama"/>
    <w:basedOn w:val="Numatytasispastraiposriftas"/>
    <w:link w:val="Antrats"/>
    <w:uiPriority w:val="99"/>
    <w:semiHidden/>
    <w:locked/>
    <w:rsid w:val="002847E3"/>
    <w:rPr>
      <w:sz w:val="24"/>
      <w:szCs w:val="24"/>
    </w:rPr>
  </w:style>
  <w:style w:type="paragraph" w:styleId="Antrats">
    <w:name w:val="header"/>
    <w:aliases w:val="Diagrama Diagrama Diagrama Diagrama"/>
    <w:basedOn w:val="prastasis"/>
    <w:link w:val="AntratsDiagrama"/>
    <w:uiPriority w:val="99"/>
    <w:semiHidden/>
    <w:unhideWhenUsed/>
    <w:rsid w:val="002847E3"/>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2847E3"/>
  </w:style>
  <w:style w:type="paragraph" w:customStyle="1" w:styleId="Pagrindinistekstas1">
    <w:name w:val="Pagrindinis tekstas1"/>
    <w:rsid w:val="002847E3"/>
    <w:pPr>
      <w:snapToGrid w:val="0"/>
      <w:spacing w:after="0" w:line="240" w:lineRule="auto"/>
      <w:ind w:firstLine="312"/>
      <w:jc w:val="both"/>
    </w:pPr>
    <w:rPr>
      <w:rFonts w:ascii="TimesLT" w:eastAsia="Calibri"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1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kininku.mokykla@vare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kininku.mokykla@varena.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13983</Words>
  <Characters>7971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Direktorius</cp:lastModifiedBy>
  <cp:revision>3</cp:revision>
  <dcterms:created xsi:type="dcterms:W3CDTF">2023-12-14T14:44:00Z</dcterms:created>
  <dcterms:modified xsi:type="dcterms:W3CDTF">2023-12-18T07:02:00Z</dcterms:modified>
</cp:coreProperties>
</file>