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9EE" w:rsidRPr="00EF4E73" w:rsidRDefault="000629EE" w:rsidP="000629EE">
      <w:pPr>
        <w:tabs>
          <w:tab w:val="left" w:pos="5760"/>
        </w:tabs>
        <w:jc w:val="right"/>
      </w:pPr>
    </w:p>
    <w:p w:rsidR="003A6F74" w:rsidRDefault="001D1357" w:rsidP="001D1357">
      <w:pPr>
        <w:pStyle w:val="NoSpacing"/>
        <w:jc w:val="center"/>
        <w:rPr>
          <w:b/>
          <w:lang w:val="lt-LT"/>
        </w:rPr>
      </w:pPr>
      <w:r>
        <w:rPr>
          <w:b/>
          <w:lang w:val="lt-LT"/>
        </w:rPr>
        <w:t xml:space="preserve">MAITINIMO PASLAUGŲ </w:t>
      </w:r>
      <w:r w:rsidR="000629EE" w:rsidRPr="00EF4E73">
        <w:rPr>
          <w:b/>
          <w:lang w:val="lt-LT"/>
        </w:rPr>
        <w:t>PIRKIMO –PARDAVIMO</w:t>
      </w:r>
    </w:p>
    <w:p w:rsidR="000629EE" w:rsidRDefault="001A3CB2" w:rsidP="001D1357">
      <w:pPr>
        <w:pStyle w:val="NoSpacing"/>
        <w:jc w:val="center"/>
        <w:rPr>
          <w:b/>
          <w:lang w:val="lt-LT"/>
        </w:rPr>
      </w:pPr>
      <w:r>
        <w:rPr>
          <w:b/>
          <w:lang w:val="lt-LT"/>
        </w:rPr>
        <w:t>SUTARTIS</w:t>
      </w:r>
    </w:p>
    <w:p w:rsidR="00FF5BFE" w:rsidRDefault="00FF5BFE" w:rsidP="001D1357">
      <w:pPr>
        <w:pStyle w:val="NoSpacing"/>
        <w:jc w:val="center"/>
        <w:rPr>
          <w:b/>
        </w:rPr>
      </w:pPr>
      <w:r>
        <w:rPr>
          <w:b/>
        </w:rPr>
        <w:t xml:space="preserve">2017- </w:t>
      </w:r>
      <w:r w:rsidR="009E13F7">
        <w:rPr>
          <w:b/>
        </w:rPr>
        <w:t>05</w:t>
      </w:r>
      <w:r>
        <w:rPr>
          <w:b/>
        </w:rPr>
        <w:t xml:space="preserve"> - </w:t>
      </w:r>
      <w:r w:rsidR="009E13F7">
        <w:rPr>
          <w:b/>
        </w:rPr>
        <w:t>29</w:t>
      </w:r>
      <w:r>
        <w:rPr>
          <w:b/>
        </w:rPr>
        <w:t xml:space="preserve"> </w:t>
      </w:r>
    </w:p>
    <w:p w:rsidR="00FF5BFE" w:rsidRPr="00FF5BFE" w:rsidRDefault="00FF5BFE" w:rsidP="001D1357">
      <w:pPr>
        <w:pStyle w:val="NoSpacing"/>
        <w:jc w:val="center"/>
        <w:rPr>
          <w:b/>
          <w:lang w:val="lt-LT"/>
        </w:rPr>
      </w:pPr>
      <w:proofErr w:type="spellStart"/>
      <w:r>
        <w:rPr>
          <w:b/>
        </w:rPr>
        <w:t>Panev</w:t>
      </w:r>
      <w:proofErr w:type="spellEnd"/>
      <w:r>
        <w:rPr>
          <w:b/>
          <w:lang w:val="lt-LT"/>
        </w:rPr>
        <w:t>ėžys</w:t>
      </w:r>
    </w:p>
    <w:p w:rsidR="000629EE" w:rsidRPr="00EF4E73" w:rsidRDefault="000629EE" w:rsidP="000629EE">
      <w:pPr>
        <w:pStyle w:val="NoSpacing"/>
        <w:jc w:val="both"/>
        <w:rPr>
          <w:lang w:val="lt-LT"/>
        </w:rPr>
      </w:pPr>
    </w:p>
    <w:p w:rsidR="000629EE" w:rsidRPr="00EF4E73" w:rsidRDefault="000629EE" w:rsidP="000629EE">
      <w:pPr>
        <w:pStyle w:val="NoSpacing"/>
        <w:jc w:val="both"/>
        <w:rPr>
          <w:lang w:val="lt-LT"/>
        </w:rPr>
      </w:pPr>
      <w:r w:rsidRPr="00EF4E73">
        <w:rPr>
          <w:lang w:val="lt-LT"/>
        </w:rPr>
        <w:tab/>
      </w:r>
      <w:r w:rsidR="00101527" w:rsidRPr="001E74FC">
        <w:rPr>
          <w:b/>
          <w:lang w:val="lt-LT"/>
        </w:rPr>
        <w:t>P</w:t>
      </w:r>
      <w:r w:rsidR="00DF0A23" w:rsidRPr="001E74FC">
        <w:rPr>
          <w:b/>
          <w:lang w:val="lt-LT"/>
        </w:rPr>
        <w:t>anevėžio „Saulėtekio</w:t>
      </w:r>
      <w:r w:rsidRPr="001E74FC">
        <w:rPr>
          <w:b/>
          <w:lang w:val="lt-LT"/>
        </w:rPr>
        <w:t>“ progimnazija</w:t>
      </w:r>
      <w:r w:rsidRPr="00EF4E73">
        <w:rPr>
          <w:lang w:val="lt-LT"/>
        </w:rPr>
        <w:t>, atstovaujama direktoriaus</w:t>
      </w:r>
      <w:r w:rsidR="00DF0A23">
        <w:rPr>
          <w:lang w:val="lt-LT"/>
        </w:rPr>
        <w:t xml:space="preserve"> Algirdo Gedeikio</w:t>
      </w:r>
      <w:r w:rsidRPr="00EF4E73">
        <w:rPr>
          <w:lang w:val="lt-LT"/>
        </w:rPr>
        <w:t>, veikiančio pagal pro</w:t>
      </w:r>
      <w:r w:rsidR="00101527">
        <w:rPr>
          <w:lang w:val="lt-LT"/>
        </w:rPr>
        <w:t>gimnazijos nuostatus (toliau – p</w:t>
      </w:r>
      <w:r w:rsidRPr="00EF4E73">
        <w:rPr>
          <w:lang w:val="lt-LT"/>
        </w:rPr>
        <w:t>erkančioji o</w:t>
      </w:r>
      <w:r w:rsidR="009E13F7">
        <w:rPr>
          <w:lang w:val="lt-LT"/>
        </w:rPr>
        <w:t xml:space="preserve">rganizacija) ir  </w:t>
      </w:r>
      <w:r w:rsidR="009E13F7" w:rsidRPr="001E74FC">
        <w:rPr>
          <w:b/>
          <w:lang w:val="lt-LT"/>
        </w:rPr>
        <w:t>UAB“Niklita“</w:t>
      </w:r>
      <w:r w:rsidRPr="00EF4E73">
        <w:rPr>
          <w:lang w:val="lt-LT"/>
        </w:rPr>
        <w:t xml:space="preserve">        </w:t>
      </w:r>
      <w:r w:rsidR="009E13F7">
        <w:rPr>
          <w:lang w:val="lt-LT"/>
        </w:rPr>
        <w:t xml:space="preserve">  atstovaujama  direktoriaus Valdo Kuktos</w:t>
      </w:r>
      <w:r w:rsidR="001E74FC">
        <w:rPr>
          <w:lang w:val="lt-LT"/>
        </w:rPr>
        <w:t xml:space="preserve"> </w:t>
      </w:r>
      <w:r w:rsidR="001E74FC" w:rsidRPr="00EF4E73">
        <w:rPr>
          <w:lang w:val="lt-LT"/>
        </w:rPr>
        <w:t>veikiančio pagal</w:t>
      </w:r>
      <w:r w:rsidR="001E74FC">
        <w:rPr>
          <w:lang w:val="lt-LT"/>
        </w:rPr>
        <w:t xml:space="preserve"> UAB“Niklita“ nuostatus</w:t>
      </w:r>
      <w:r w:rsidR="009E13F7">
        <w:rPr>
          <w:lang w:val="lt-LT"/>
        </w:rPr>
        <w:t xml:space="preserve"> </w:t>
      </w:r>
      <w:r w:rsidR="00F27700">
        <w:rPr>
          <w:lang w:val="lt-LT"/>
        </w:rPr>
        <w:t>(toliau – paslaugos tei</w:t>
      </w:r>
      <w:r w:rsidRPr="00EF4E73">
        <w:rPr>
          <w:lang w:val="lt-LT"/>
        </w:rPr>
        <w:t>kėjas) sudarėme šią maitinimo paslaugų pirkimo – pardavimo sutartį</w:t>
      </w:r>
      <w:r w:rsidR="001D1357">
        <w:rPr>
          <w:lang w:val="lt-LT"/>
        </w:rPr>
        <w:t xml:space="preserve"> (toliau – sutartis)</w:t>
      </w:r>
      <w:r w:rsidRPr="00EF4E73">
        <w:rPr>
          <w:lang w:val="lt-LT"/>
        </w:rPr>
        <w:t>.</w:t>
      </w:r>
    </w:p>
    <w:p w:rsidR="000629EE" w:rsidRPr="00EF4E73" w:rsidRDefault="000629EE" w:rsidP="000629EE">
      <w:pPr>
        <w:pStyle w:val="NoSpacing"/>
        <w:jc w:val="both"/>
        <w:rPr>
          <w:lang w:val="lt-LT"/>
        </w:rPr>
      </w:pPr>
    </w:p>
    <w:p w:rsidR="000629EE" w:rsidRPr="00EF4E73" w:rsidRDefault="000629EE" w:rsidP="000629EE">
      <w:pPr>
        <w:pStyle w:val="NoSpacing"/>
        <w:jc w:val="both"/>
        <w:rPr>
          <w:bCs/>
          <w:lang w:val="lt-LT"/>
        </w:rPr>
      </w:pPr>
      <w:r w:rsidRPr="00EF4E73">
        <w:rPr>
          <w:bCs/>
          <w:lang w:val="lt-LT"/>
        </w:rPr>
        <w:t>1. SUTARTIES OBJEKTAS</w:t>
      </w:r>
    </w:p>
    <w:p w:rsidR="000629EE" w:rsidRDefault="001D1357" w:rsidP="000629EE">
      <w:pPr>
        <w:pStyle w:val="NoSpacing"/>
        <w:jc w:val="both"/>
        <w:rPr>
          <w:lang w:val="lt-LT"/>
        </w:rPr>
      </w:pPr>
      <w:r>
        <w:rPr>
          <w:lang w:val="lt-LT"/>
        </w:rPr>
        <w:t>1.1. </w:t>
      </w:r>
      <w:r w:rsidR="00F27700">
        <w:rPr>
          <w:lang w:val="lt-LT"/>
        </w:rPr>
        <w:t>Paslaugos teikėjas</w:t>
      </w:r>
      <w:r>
        <w:rPr>
          <w:lang w:val="lt-LT"/>
        </w:rPr>
        <w:t xml:space="preserve"> įsipareigoja teikti nemokamo mokinių maitinimo paslaugas (toliau – paslaugos) nuomojant iš perkančiosios organizacijos maisto gaminimo patalpas,</w:t>
      </w:r>
      <w:r w:rsidR="00101527">
        <w:rPr>
          <w:lang w:val="lt-LT"/>
        </w:rPr>
        <w:t xml:space="preserve"> o p</w:t>
      </w:r>
      <w:r w:rsidR="000629EE" w:rsidRPr="00EF4E73">
        <w:rPr>
          <w:lang w:val="lt-LT"/>
        </w:rPr>
        <w:t xml:space="preserve">erkančioji organizacija įsipareigoja priimti </w:t>
      </w:r>
      <w:r>
        <w:rPr>
          <w:lang w:val="lt-LT"/>
        </w:rPr>
        <w:t xml:space="preserve">tinkamai suteiktas paslaugas </w:t>
      </w:r>
      <w:r w:rsidR="000629EE" w:rsidRPr="00EF4E73">
        <w:rPr>
          <w:lang w:val="lt-LT"/>
        </w:rPr>
        <w:t>ir</w:t>
      </w:r>
      <w:r>
        <w:rPr>
          <w:lang w:val="lt-LT"/>
        </w:rPr>
        <w:t xml:space="preserve"> už jas</w:t>
      </w:r>
      <w:r w:rsidR="00101527">
        <w:rPr>
          <w:lang w:val="lt-LT"/>
        </w:rPr>
        <w:t xml:space="preserve"> sumokėti s</w:t>
      </w:r>
      <w:r w:rsidR="000629EE" w:rsidRPr="00EF4E73">
        <w:rPr>
          <w:lang w:val="lt-LT"/>
        </w:rPr>
        <w:t>utartyje nustatyta tvarka ir įkainiais. Teiki</w:t>
      </w:r>
      <w:r w:rsidR="00FF5BFE">
        <w:rPr>
          <w:lang w:val="lt-LT"/>
        </w:rPr>
        <w:t>amų p</w:t>
      </w:r>
      <w:r w:rsidR="000629EE" w:rsidRPr="00EF4E73">
        <w:rPr>
          <w:lang w:val="lt-LT"/>
        </w:rPr>
        <w:t>aslaugų techninė sp</w:t>
      </w:r>
      <w:r w:rsidR="00FF5BFE">
        <w:rPr>
          <w:lang w:val="lt-LT"/>
        </w:rPr>
        <w:t>ecifikacija pateikiama</w:t>
      </w:r>
      <w:r w:rsidR="00101527">
        <w:rPr>
          <w:lang w:val="lt-LT"/>
        </w:rPr>
        <w:t xml:space="preserve"> s</w:t>
      </w:r>
      <w:r w:rsidR="000629EE" w:rsidRPr="00EF4E73">
        <w:rPr>
          <w:lang w:val="lt-LT"/>
        </w:rPr>
        <w:t>utarties priede Nr. 1.</w:t>
      </w:r>
    </w:p>
    <w:p w:rsidR="00053A8D" w:rsidRPr="00053A8D" w:rsidRDefault="00053A8D" w:rsidP="000629EE">
      <w:pPr>
        <w:pStyle w:val="NoSpacing"/>
        <w:jc w:val="both"/>
      </w:pPr>
      <w:r>
        <w:rPr>
          <w:lang w:val="lt-LT"/>
        </w:rPr>
        <w:t xml:space="preserve">1.2. Paslaugos turi būti teikiamos </w:t>
      </w:r>
      <w:r w:rsidR="00DB25E6" w:rsidRPr="00CA6089">
        <w:rPr>
          <w:b/>
        </w:rPr>
        <w:t xml:space="preserve">2017/2018, 2018/2019 </w:t>
      </w:r>
      <w:r w:rsidRPr="00CA6089">
        <w:rPr>
          <w:b/>
        </w:rPr>
        <w:t xml:space="preserve"> </w:t>
      </w:r>
      <w:proofErr w:type="spellStart"/>
      <w:r w:rsidRPr="00CA6089">
        <w:rPr>
          <w:b/>
        </w:rPr>
        <w:t>mokslo</w:t>
      </w:r>
      <w:proofErr w:type="spellEnd"/>
      <w:r w:rsidRPr="00CA6089">
        <w:rPr>
          <w:b/>
        </w:rPr>
        <w:t xml:space="preserve"> </w:t>
      </w:r>
      <w:proofErr w:type="spellStart"/>
      <w:r w:rsidRPr="00CA6089">
        <w:rPr>
          <w:b/>
        </w:rPr>
        <w:t>metais</w:t>
      </w:r>
      <w:proofErr w:type="spellEnd"/>
      <w:r>
        <w:t>.</w:t>
      </w:r>
    </w:p>
    <w:p w:rsidR="000350B1" w:rsidRDefault="00053A8D" w:rsidP="000629EE">
      <w:pPr>
        <w:pStyle w:val="NoSpacing"/>
        <w:jc w:val="both"/>
        <w:rPr>
          <w:lang w:val="lt-LT"/>
        </w:rPr>
      </w:pPr>
      <w:r>
        <w:rPr>
          <w:lang w:val="lt-LT"/>
        </w:rPr>
        <w:t>1.3</w:t>
      </w:r>
      <w:r w:rsidR="000350B1">
        <w:rPr>
          <w:lang w:val="lt-LT"/>
        </w:rPr>
        <w:t xml:space="preserve">. Preliminari sutarties vertė per visą sutarties galiojimo laikotarpį - </w:t>
      </w:r>
      <w:r w:rsidR="004F1BBE">
        <w:rPr>
          <w:lang w:val="lt-LT"/>
        </w:rPr>
        <w:t xml:space="preserve"> </w:t>
      </w:r>
      <w:r w:rsidR="00B27E14" w:rsidRPr="00B27E14">
        <w:rPr>
          <w:b/>
          <w:color w:val="000000" w:themeColor="text1"/>
          <w:lang w:val="lt-LT"/>
        </w:rPr>
        <w:t>47222,40 Eur</w:t>
      </w:r>
      <w:r w:rsidR="004F1BBE" w:rsidRPr="004F1BBE">
        <w:rPr>
          <w:b/>
          <w:color w:val="FFFF00"/>
          <w:lang w:val="lt-LT"/>
        </w:rPr>
        <w:t xml:space="preserve"> </w:t>
      </w:r>
      <w:r w:rsidR="000350B1" w:rsidRPr="004F1BBE">
        <w:rPr>
          <w:b/>
          <w:lang w:val="lt-LT"/>
        </w:rPr>
        <w:t>.</w:t>
      </w:r>
    </w:p>
    <w:p w:rsidR="00FF5BFE" w:rsidRDefault="00FF5BFE" w:rsidP="000629EE">
      <w:pPr>
        <w:pStyle w:val="NoSpacing"/>
        <w:jc w:val="both"/>
        <w:rPr>
          <w:lang w:val="lt-LT"/>
        </w:rPr>
      </w:pPr>
    </w:p>
    <w:p w:rsidR="000629EE" w:rsidRPr="00EF4E73" w:rsidRDefault="000629EE" w:rsidP="000629EE">
      <w:pPr>
        <w:pStyle w:val="NoSpacing"/>
        <w:jc w:val="both"/>
        <w:rPr>
          <w:lang w:val="lt-LT"/>
        </w:rPr>
      </w:pPr>
      <w:r w:rsidRPr="00EF4E73">
        <w:rPr>
          <w:lang w:val="lt-LT"/>
        </w:rPr>
        <w:t>2. ŠALIŲ ĮSIPAREIGOJIMAI</w:t>
      </w:r>
    </w:p>
    <w:p w:rsidR="000629EE" w:rsidRPr="00EF4E73" w:rsidRDefault="000629EE" w:rsidP="000629EE">
      <w:pPr>
        <w:pStyle w:val="NoSpacing"/>
        <w:jc w:val="both"/>
        <w:rPr>
          <w:lang w:val="lt-LT"/>
        </w:rPr>
      </w:pPr>
      <w:r w:rsidRPr="00EF4E73">
        <w:rPr>
          <w:lang w:val="lt-LT"/>
        </w:rPr>
        <w:t>2.1. </w:t>
      </w:r>
      <w:r w:rsidR="00F27700" w:rsidRPr="00F27700">
        <w:rPr>
          <w:b/>
          <w:lang w:val="lt-LT"/>
        </w:rPr>
        <w:t>Paslaugos teikėjas</w:t>
      </w:r>
      <w:r w:rsidR="00F27700">
        <w:rPr>
          <w:lang w:val="lt-LT"/>
        </w:rPr>
        <w:t xml:space="preserve"> </w:t>
      </w:r>
      <w:r w:rsidRPr="00FB2A2D">
        <w:rPr>
          <w:b/>
          <w:lang w:val="lt-LT"/>
        </w:rPr>
        <w:t>įsipareigoja:</w:t>
      </w:r>
    </w:p>
    <w:p w:rsidR="000629EE" w:rsidRDefault="00101527" w:rsidP="000629EE">
      <w:pPr>
        <w:pStyle w:val="NoSpacing"/>
        <w:jc w:val="both"/>
        <w:rPr>
          <w:lang w:val="lt-LT"/>
        </w:rPr>
      </w:pPr>
      <w:r>
        <w:rPr>
          <w:lang w:val="lt-LT"/>
        </w:rPr>
        <w:t>2.1.1. organizuoti p</w:t>
      </w:r>
      <w:r w:rsidR="000629EE" w:rsidRPr="00EF4E73">
        <w:rPr>
          <w:lang w:val="lt-LT"/>
        </w:rPr>
        <w:t xml:space="preserve">erkančiojoje organizacijoje </w:t>
      </w:r>
      <w:r w:rsidR="000629EE" w:rsidRPr="005675DC">
        <w:rPr>
          <w:lang w:val="lt-LT"/>
        </w:rPr>
        <w:t>nemo</w:t>
      </w:r>
      <w:r w:rsidR="001D1357">
        <w:rPr>
          <w:lang w:val="lt-LT"/>
        </w:rPr>
        <w:t>kamą</w:t>
      </w:r>
      <w:r w:rsidR="000350B1">
        <w:rPr>
          <w:lang w:val="lt-LT"/>
        </w:rPr>
        <w:t xml:space="preserve"> mokinių maitinimą vadovaudamasis sutarties technine specifikacija.</w:t>
      </w:r>
    </w:p>
    <w:p w:rsidR="000629EE" w:rsidRPr="00EF4E73" w:rsidRDefault="000350B1" w:rsidP="000629EE">
      <w:pPr>
        <w:pStyle w:val="NoSpacing"/>
        <w:jc w:val="both"/>
        <w:rPr>
          <w:lang w:val="lt-LT"/>
        </w:rPr>
      </w:pPr>
      <w:r>
        <w:t xml:space="preserve">2.1.2 </w:t>
      </w:r>
      <w:proofErr w:type="gramStart"/>
      <w:r>
        <w:rPr>
          <w:lang w:val="lt-LT"/>
        </w:rPr>
        <w:t>t</w:t>
      </w:r>
      <w:r w:rsidR="000A7B90">
        <w:rPr>
          <w:lang w:val="lt-LT"/>
        </w:rPr>
        <w:t>ie</w:t>
      </w:r>
      <w:r w:rsidR="001D1357">
        <w:rPr>
          <w:lang w:val="lt-LT"/>
        </w:rPr>
        <w:t>kti</w:t>
      </w:r>
      <w:proofErr w:type="gramEnd"/>
      <w:r w:rsidR="001D1357">
        <w:rPr>
          <w:lang w:val="lt-LT"/>
        </w:rPr>
        <w:t xml:space="preserve"> maitinimą mokiniams, darbuotojams ir mokyklos svečiams perkantiems maistą už savo lėšas.</w:t>
      </w:r>
    </w:p>
    <w:p w:rsidR="000629EE" w:rsidRDefault="000350B1" w:rsidP="000629EE">
      <w:pPr>
        <w:pStyle w:val="NoSpacing"/>
        <w:jc w:val="both"/>
        <w:rPr>
          <w:lang w:val="lt-LT"/>
        </w:rPr>
      </w:pPr>
      <w:r>
        <w:rPr>
          <w:lang w:val="lt-LT"/>
        </w:rPr>
        <w:t>2.1.3</w:t>
      </w:r>
      <w:r w:rsidR="00101527">
        <w:rPr>
          <w:lang w:val="lt-LT"/>
        </w:rPr>
        <w:t>. kartu su p</w:t>
      </w:r>
      <w:r w:rsidR="000629EE" w:rsidRPr="00EF4E73">
        <w:rPr>
          <w:lang w:val="lt-LT"/>
        </w:rPr>
        <w:t>erkančiąja organizacija nustatyti valgyklos darbo ir maitinimo režimą;</w:t>
      </w:r>
      <w:r>
        <w:rPr>
          <w:lang w:val="lt-LT"/>
        </w:rPr>
        <w:t xml:space="preserve"> </w:t>
      </w:r>
      <w:r w:rsidR="002F1C04">
        <w:rPr>
          <w:lang w:val="lt-LT"/>
        </w:rPr>
        <w:t>organizuoti</w:t>
      </w:r>
      <w:r w:rsidR="000629EE">
        <w:rPr>
          <w:lang w:val="lt-LT"/>
        </w:rPr>
        <w:t xml:space="preserve"> bufeto darbą;</w:t>
      </w:r>
    </w:p>
    <w:p w:rsidR="000350B1" w:rsidRDefault="000350B1" w:rsidP="000629EE">
      <w:pPr>
        <w:jc w:val="both"/>
      </w:pPr>
      <w:r>
        <w:t>2.1.</w:t>
      </w:r>
      <w:r>
        <w:rPr>
          <w:lang w:val="en-US"/>
        </w:rPr>
        <w:t>4</w:t>
      </w:r>
      <w:r w:rsidRPr="00EF4E73">
        <w:t>. </w:t>
      </w:r>
      <w:r>
        <w:t>nuomoti iš perkančiosios organizacijos maisto gaminimo patalpas ir kitą ilgalaikį ir trumpalaikį materialųjį turtą pagal Savivaldybės ilgalaikio ir trumpalaikio turto nuomos sutartį.</w:t>
      </w:r>
    </w:p>
    <w:p w:rsidR="002F1C04" w:rsidRDefault="000350B1" w:rsidP="00101527">
      <w:pPr>
        <w:jc w:val="both"/>
      </w:pPr>
      <w:r>
        <w:t>2.1.5</w:t>
      </w:r>
      <w:r w:rsidR="000629EE">
        <w:t>. dalyvauti ES programose „</w:t>
      </w:r>
      <w:r>
        <w:t>Pienas vaikams</w:t>
      </w:r>
      <w:r w:rsidR="000629EE">
        <w:t>“ ir „</w:t>
      </w:r>
      <w:r>
        <w:t>Vaisių ir daržovių skatinimo mokyklose programa</w:t>
      </w:r>
      <w:r w:rsidR="000629EE">
        <w:t>“. Produkciją išdalinti pagal mokyklos nustatytą tvarką.</w:t>
      </w:r>
    </w:p>
    <w:p w:rsidR="000629EE" w:rsidRPr="009E193A" w:rsidRDefault="000629EE" w:rsidP="000629EE">
      <w:pPr>
        <w:pStyle w:val="NoSpacing"/>
        <w:jc w:val="both"/>
        <w:rPr>
          <w:lang w:val="lt-LT"/>
        </w:rPr>
      </w:pPr>
      <w:r w:rsidRPr="009E193A">
        <w:rPr>
          <w:lang w:val="lt-LT"/>
        </w:rPr>
        <w:t xml:space="preserve">2.2. </w:t>
      </w:r>
      <w:r w:rsidRPr="00FB2A2D">
        <w:rPr>
          <w:b/>
          <w:lang w:val="lt-LT"/>
        </w:rPr>
        <w:t>Perkančioji organizacija įsipareigoja:</w:t>
      </w:r>
    </w:p>
    <w:p w:rsidR="000629EE" w:rsidRPr="00EF4E73" w:rsidRDefault="000350B1" w:rsidP="000629EE">
      <w:pPr>
        <w:pStyle w:val="NoSpacing"/>
        <w:jc w:val="both"/>
        <w:rPr>
          <w:lang w:val="lt-LT"/>
        </w:rPr>
      </w:pPr>
      <w:r>
        <w:rPr>
          <w:lang w:val="lt-LT"/>
        </w:rPr>
        <w:t>2.2.1</w:t>
      </w:r>
      <w:r w:rsidR="000629EE" w:rsidRPr="00EF4E73">
        <w:rPr>
          <w:lang w:val="lt-LT"/>
        </w:rPr>
        <w:t>. </w:t>
      </w:r>
      <w:r w:rsidR="000629EE">
        <w:rPr>
          <w:lang w:val="lt-LT"/>
        </w:rPr>
        <w:t>abipusiu sutarimu</w:t>
      </w:r>
      <w:r w:rsidR="000629EE" w:rsidRPr="00EF4E73">
        <w:rPr>
          <w:lang w:val="lt-LT"/>
        </w:rPr>
        <w:t xml:space="preserve"> su </w:t>
      </w:r>
      <w:r w:rsidR="00F27700">
        <w:rPr>
          <w:lang w:val="lt-LT"/>
        </w:rPr>
        <w:t xml:space="preserve">Paslaugos teikėjas </w:t>
      </w:r>
      <w:r w:rsidR="000629EE">
        <w:rPr>
          <w:lang w:val="lt-LT"/>
        </w:rPr>
        <w:t xml:space="preserve">nustatyti </w:t>
      </w:r>
      <w:r w:rsidR="000629EE" w:rsidRPr="00EF4E73">
        <w:rPr>
          <w:lang w:val="lt-LT"/>
        </w:rPr>
        <w:t>valgyklos darbo režimą</w:t>
      </w:r>
      <w:r w:rsidR="00D142E4">
        <w:rPr>
          <w:lang w:val="lt-LT"/>
        </w:rPr>
        <w:t>,</w:t>
      </w:r>
      <w:r w:rsidR="000629EE" w:rsidRPr="00EF4E73">
        <w:rPr>
          <w:lang w:val="lt-LT"/>
        </w:rPr>
        <w:t xml:space="preserve"> bei atskirų mokinių grupių maitinimo grafikus;</w:t>
      </w:r>
    </w:p>
    <w:p w:rsidR="000629EE" w:rsidRDefault="000350B1" w:rsidP="000629EE">
      <w:pPr>
        <w:pStyle w:val="NoSpacing"/>
        <w:jc w:val="both"/>
        <w:rPr>
          <w:lang w:val="lt-LT"/>
        </w:rPr>
      </w:pPr>
      <w:r>
        <w:rPr>
          <w:lang w:val="lt-LT"/>
        </w:rPr>
        <w:t>2.2.2</w:t>
      </w:r>
      <w:r w:rsidR="000629EE" w:rsidRPr="00EF4E73">
        <w:rPr>
          <w:lang w:val="lt-LT"/>
        </w:rPr>
        <w:t xml:space="preserve">. sudaryti nemokamą maitinimą gaunančių mokinių sąrašus. Pervesti lėšas į </w:t>
      </w:r>
      <w:r w:rsidR="00F27700">
        <w:rPr>
          <w:lang w:val="lt-LT"/>
        </w:rPr>
        <w:t xml:space="preserve">paslaugos teikėjo </w:t>
      </w:r>
      <w:r w:rsidR="000629EE" w:rsidRPr="00EF4E73">
        <w:rPr>
          <w:lang w:val="lt-LT"/>
        </w:rPr>
        <w:t>sąskaitą už mokinių, kuriems v</w:t>
      </w:r>
      <w:r w:rsidR="000E3AC7">
        <w:rPr>
          <w:lang w:val="lt-LT"/>
        </w:rPr>
        <w:t>alstybė teiks paramą, maitinimą</w:t>
      </w:r>
    </w:p>
    <w:p w:rsidR="000629EE" w:rsidRPr="00EF4E73" w:rsidRDefault="000350B1" w:rsidP="000629EE">
      <w:pPr>
        <w:pStyle w:val="NoSpacing"/>
        <w:jc w:val="both"/>
        <w:rPr>
          <w:lang w:val="lt-LT"/>
        </w:rPr>
      </w:pPr>
      <w:r>
        <w:rPr>
          <w:lang w:val="lt-LT"/>
        </w:rPr>
        <w:t>2.2.3</w:t>
      </w:r>
      <w:r w:rsidR="000629EE" w:rsidRPr="00EF4E73">
        <w:rPr>
          <w:lang w:val="lt-LT"/>
        </w:rPr>
        <w:t xml:space="preserve">. paskirti </w:t>
      </w:r>
      <w:r w:rsidR="00101527">
        <w:rPr>
          <w:lang w:val="lt-LT"/>
        </w:rPr>
        <w:t>p</w:t>
      </w:r>
      <w:r w:rsidR="000629EE" w:rsidRPr="00EF4E73">
        <w:rPr>
          <w:lang w:val="lt-LT"/>
        </w:rPr>
        <w:t>erkančiojoje organizacijoje asmenį, atsakingą už nemokamo maitinimo organizavimą;</w:t>
      </w:r>
    </w:p>
    <w:p w:rsidR="00E15F01" w:rsidRDefault="000350B1" w:rsidP="000629EE">
      <w:pPr>
        <w:pStyle w:val="NoSpacing"/>
        <w:jc w:val="both"/>
        <w:rPr>
          <w:lang w:val="lt-LT"/>
        </w:rPr>
      </w:pPr>
      <w:r>
        <w:rPr>
          <w:lang w:val="lt-LT"/>
        </w:rPr>
        <w:t>2.2.4</w:t>
      </w:r>
      <w:r w:rsidR="000629EE" w:rsidRPr="00C060FC">
        <w:rPr>
          <w:lang w:val="lt-LT"/>
        </w:rPr>
        <w:t>. organizuoti valgyklos salėje budėjimą, valyti stalus, kėdes, grindis.</w:t>
      </w:r>
    </w:p>
    <w:p w:rsidR="00FB2A2D" w:rsidRPr="0060483D" w:rsidRDefault="00FB2A2D" w:rsidP="000629EE">
      <w:pPr>
        <w:pStyle w:val="NoSpacing"/>
        <w:jc w:val="both"/>
        <w:rPr>
          <w:color w:val="FF0000"/>
          <w:lang w:val="lt-LT"/>
        </w:rPr>
      </w:pPr>
    </w:p>
    <w:p w:rsidR="000629EE" w:rsidRPr="00EF4E73" w:rsidRDefault="000629EE" w:rsidP="000629EE">
      <w:pPr>
        <w:pStyle w:val="NoSpacing"/>
        <w:jc w:val="both"/>
        <w:rPr>
          <w:lang w:val="lt-LT"/>
        </w:rPr>
      </w:pPr>
      <w:r w:rsidRPr="00EF4E73">
        <w:rPr>
          <w:lang w:val="lt-LT"/>
        </w:rPr>
        <w:t>3. PASLAUGŲ KAINA IR MOKĖJIMO TVARKA</w:t>
      </w:r>
    </w:p>
    <w:p w:rsidR="000350B1" w:rsidRDefault="000350B1" w:rsidP="000350B1">
      <w:pPr>
        <w:pStyle w:val="NoSpacing"/>
        <w:jc w:val="both"/>
        <w:rPr>
          <w:lang w:val="lt-LT"/>
        </w:rPr>
      </w:pPr>
      <w:r>
        <w:t xml:space="preserve">3.1. </w:t>
      </w:r>
      <w:r>
        <w:rPr>
          <w:lang w:val="lt-LT"/>
        </w:rPr>
        <w:t>Paslaugų įkainiai:</w:t>
      </w:r>
    </w:p>
    <w:p w:rsidR="000350B1" w:rsidRPr="00FF5BFE" w:rsidRDefault="000350B1" w:rsidP="000350B1">
      <w:pPr>
        <w:pStyle w:val="NoSpacing"/>
        <w:numPr>
          <w:ilvl w:val="0"/>
          <w:numId w:val="1"/>
        </w:numPr>
        <w:jc w:val="both"/>
        <w:rPr>
          <w:lang w:val="lt-LT"/>
        </w:rPr>
      </w:pPr>
      <w:r w:rsidRPr="00FF5BFE">
        <w:rPr>
          <w:lang w:val="lt-LT"/>
        </w:rPr>
        <w:t>Pusryčiai 1-4 kl. mokiniams</w:t>
      </w:r>
      <w:r w:rsidR="00154890">
        <w:rPr>
          <w:lang w:val="lt-LT"/>
        </w:rPr>
        <w:t xml:space="preserve"> </w:t>
      </w:r>
      <w:r w:rsidR="00A7789F">
        <w:rPr>
          <w:lang w:val="lt-LT"/>
        </w:rPr>
        <w:t>–</w:t>
      </w:r>
      <w:r w:rsidR="00154890">
        <w:rPr>
          <w:lang w:val="lt-LT"/>
        </w:rPr>
        <w:t xml:space="preserve"> </w:t>
      </w:r>
      <w:r w:rsidR="00A7789F">
        <w:rPr>
          <w:lang w:val="lt-LT"/>
        </w:rPr>
        <w:t>0,65 Eur</w:t>
      </w:r>
    </w:p>
    <w:p w:rsidR="000350B1" w:rsidRPr="00FF5BFE" w:rsidRDefault="000350B1" w:rsidP="000350B1">
      <w:pPr>
        <w:pStyle w:val="NoSpacing"/>
        <w:numPr>
          <w:ilvl w:val="0"/>
          <w:numId w:val="1"/>
        </w:numPr>
        <w:jc w:val="both"/>
        <w:rPr>
          <w:lang w:val="lt-LT"/>
        </w:rPr>
      </w:pPr>
      <w:r w:rsidRPr="00FF5BFE">
        <w:rPr>
          <w:lang w:val="lt-LT"/>
        </w:rPr>
        <w:t>Pusryčiai 5-8 kl. mokiniams</w:t>
      </w:r>
      <w:r w:rsidR="00154890">
        <w:rPr>
          <w:lang w:val="lt-LT"/>
        </w:rPr>
        <w:t xml:space="preserve"> </w:t>
      </w:r>
      <w:r w:rsidR="00A7789F">
        <w:rPr>
          <w:lang w:val="lt-LT"/>
        </w:rPr>
        <w:t>–</w:t>
      </w:r>
      <w:r w:rsidR="00154890">
        <w:rPr>
          <w:lang w:val="lt-LT"/>
        </w:rPr>
        <w:t xml:space="preserve"> </w:t>
      </w:r>
      <w:r w:rsidR="00A7789F">
        <w:rPr>
          <w:lang w:val="lt-LT"/>
        </w:rPr>
        <w:t>0,76 Eur</w:t>
      </w:r>
    </w:p>
    <w:p w:rsidR="000350B1" w:rsidRPr="00FF5BFE" w:rsidRDefault="000350B1" w:rsidP="000350B1">
      <w:pPr>
        <w:pStyle w:val="NoSpacing"/>
        <w:numPr>
          <w:ilvl w:val="0"/>
          <w:numId w:val="1"/>
        </w:numPr>
        <w:jc w:val="both"/>
        <w:rPr>
          <w:lang w:val="lt-LT"/>
        </w:rPr>
      </w:pPr>
      <w:r w:rsidRPr="00FF5BFE">
        <w:rPr>
          <w:lang w:val="lt-LT"/>
        </w:rPr>
        <w:t>Pietūs 1-4 kl. mokiniams</w:t>
      </w:r>
      <w:r w:rsidR="00154890">
        <w:rPr>
          <w:lang w:val="lt-LT"/>
        </w:rPr>
        <w:t xml:space="preserve"> </w:t>
      </w:r>
      <w:r w:rsidR="00A7789F">
        <w:rPr>
          <w:lang w:val="lt-LT"/>
        </w:rPr>
        <w:t>–</w:t>
      </w:r>
      <w:r w:rsidR="00154890">
        <w:rPr>
          <w:lang w:val="lt-LT"/>
        </w:rPr>
        <w:t xml:space="preserve"> </w:t>
      </w:r>
      <w:r w:rsidR="00A7789F">
        <w:rPr>
          <w:lang w:val="lt-LT"/>
        </w:rPr>
        <w:t>1,29 Eur</w:t>
      </w:r>
    </w:p>
    <w:p w:rsidR="000629EE" w:rsidRDefault="000350B1" w:rsidP="000629EE">
      <w:pPr>
        <w:pStyle w:val="NoSpacing"/>
        <w:numPr>
          <w:ilvl w:val="0"/>
          <w:numId w:val="1"/>
        </w:numPr>
        <w:jc w:val="both"/>
        <w:rPr>
          <w:lang w:val="lt-LT"/>
        </w:rPr>
      </w:pPr>
      <w:r w:rsidRPr="00FF5BFE">
        <w:rPr>
          <w:lang w:val="lt-LT"/>
        </w:rPr>
        <w:t>Pietūs 5-8 kl. mokiniams</w:t>
      </w:r>
      <w:r w:rsidR="00154890">
        <w:rPr>
          <w:lang w:val="lt-LT"/>
        </w:rPr>
        <w:t xml:space="preserve"> </w:t>
      </w:r>
      <w:r w:rsidR="00A7789F">
        <w:rPr>
          <w:lang w:val="lt-LT"/>
        </w:rPr>
        <w:t>–</w:t>
      </w:r>
      <w:r w:rsidR="00154890">
        <w:rPr>
          <w:lang w:val="lt-LT"/>
        </w:rPr>
        <w:t xml:space="preserve"> </w:t>
      </w:r>
      <w:r w:rsidR="00A7789F">
        <w:rPr>
          <w:lang w:val="lt-LT"/>
        </w:rPr>
        <w:t>1,48 Eur</w:t>
      </w:r>
    </w:p>
    <w:p w:rsidR="00A7789F" w:rsidRPr="000350B1" w:rsidRDefault="00A7789F" w:rsidP="00A7789F">
      <w:pPr>
        <w:pStyle w:val="NoSpacing"/>
        <w:ind w:left="720"/>
        <w:jc w:val="both"/>
        <w:rPr>
          <w:lang w:val="lt-LT"/>
        </w:rPr>
      </w:pPr>
      <w:r>
        <w:rPr>
          <w:lang w:val="lt-LT"/>
        </w:rPr>
        <w:t>Plius 29 proc. gamybinėms išlaidoms (pagal 2017.05.24 įvykusio konkurso rezultatus)</w:t>
      </w:r>
    </w:p>
    <w:p w:rsidR="000629EE" w:rsidRPr="00EF4E73" w:rsidRDefault="000629EE" w:rsidP="000629EE">
      <w:pPr>
        <w:pStyle w:val="NoSpacing"/>
        <w:jc w:val="both"/>
        <w:rPr>
          <w:lang w:val="lt-LT"/>
        </w:rPr>
      </w:pPr>
      <w:r w:rsidRPr="00EF4E73">
        <w:rPr>
          <w:lang w:val="lt-LT"/>
        </w:rPr>
        <w:t xml:space="preserve">3.2. Į Paslaugų kainą turi būti įskaičiuotos visos išlaidos ir mokesčiai. </w:t>
      </w:r>
      <w:r w:rsidR="00F27700">
        <w:rPr>
          <w:lang w:val="lt-LT"/>
        </w:rPr>
        <w:t>Paslaugos teikėjas į p</w:t>
      </w:r>
      <w:r w:rsidRPr="00EF4E73">
        <w:rPr>
          <w:lang w:val="lt-LT"/>
        </w:rPr>
        <w:t>aslaugų kainą privalo įskaičiuoti visas su Paslau</w:t>
      </w:r>
      <w:r w:rsidR="002F1C04">
        <w:rPr>
          <w:lang w:val="lt-LT"/>
        </w:rPr>
        <w:t>gų teikimu susijusias išlaidas</w:t>
      </w:r>
      <w:r w:rsidR="000E67F2">
        <w:rPr>
          <w:lang w:val="lt-LT"/>
        </w:rPr>
        <w:t>.</w:t>
      </w:r>
    </w:p>
    <w:p w:rsidR="000629EE" w:rsidRPr="00EF4E73" w:rsidRDefault="000E67F2" w:rsidP="000629EE">
      <w:pPr>
        <w:pStyle w:val="NoSpacing"/>
        <w:jc w:val="both"/>
        <w:rPr>
          <w:lang w:val="lt-LT"/>
        </w:rPr>
      </w:pPr>
      <w:r>
        <w:rPr>
          <w:lang w:val="lt-LT"/>
        </w:rPr>
        <w:t>3.3. Paslaugų kaina</w:t>
      </w:r>
      <w:r w:rsidR="000629EE" w:rsidRPr="00EF4E73">
        <w:rPr>
          <w:lang w:val="lt-LT"/>
        </w:rPr>
        <w:t xml:space="preserve"> </w:t>
      </w:r>
      <w:r w:rsidR="000629EE" w:rsidRPr="000E67F2">
        <w:rPr>
          <w:lang w:val="lt-LT"/>
        </w:rPr>
        <w:t>sumokama per 20 (dvidešimt) darbo dienų</w:t>
      </w:r>
      <w:r w:rsidR="000629EE" w:rsidRPr="00EF4E73">
        <w:rPr>
          <w:lang w:val="lt-LT"/>
        </w:rPr>
        <w:t xml:space="preserve"> nuo sąskaitos faktūros pateikimo dienos (g</w:t>
      </w:r>
      <w:r>
        <w:rPr>
          <w:lang w:val="lt-LT"/>
        </w:rPr>
        <w:t>avus Savivaldybės finansavimą).</w:t>
      </w:r>
    </w:p>
    <w:p w:rsidR="000629EE" w:rsidRPr="00EF4E73" w:rsidRDefault="000629EE" w:rsidP="000629EE">
      <w:pPr>
        <w:pStyle w:val="NoSpacing"/>
        <w:jc w:val="both"/>
        <w:rPr>
          <w:lang w:val="lt-LT"/>
        </w:rPr>
      </w:pPr>
      <w:r w:rsidRPr="00EF4E73">
        <w:rPr>
          <w:lang w:val="lt-LT"/>
        </w:rPr>
        <w:lastRenderedPageBreak/>
        <w:t>3.4. Perkančioji</w:t>
      </w:r>
      <w:r w:rsidR="000E67F2">
        <w:rPr>
          <w:lang w:val="lt-LT"/>
        </w:rPr>
        <w:t xml:space="preserve"> organizacija už Paslaugas sumoka bankiniu </w:t>
      </w:r>
      <w:r w:rsidRPr="00EF4E73">
        <w:rPr>
          <w:lang w:val="lt-LT"/>
        </w:rPr>
        <w:t>paved</w:t>
      </w:r>
      <w:r w:rsidR="000E67F2">
        <w:rPr>
          <w:lang w:val="lt-LT"/>
        </w:rPr>
        <w:t>imu</w:t>
      </w:r>
      <w:r w:rsidR="00001803">
        <w:rPr>
          <w:lang w:val="lt-LT"/>
        </w:rPr>
        <w:t xml:space="preserve"> pervesdama pinigus į</w:t>
      </w:r>
      <w:r w:rsidRPr="00EF4E73">
        <w:rPr>
          <w:lang w:val="lt-LT"/>
        </w:rPr>
        <w:t xml:space="preserve"> </w:t>
      </w:r>
      <w:r w:rsidR="00001803">
        <w:rPr>
          <w:lang w:val="lt-LT"/>
        </w:rPr>
        <w:t xml:space="preserve">nurodytą </w:t>
      </w:r>
      <w:r w:rsidR="00F27700">
        <w:rPr>
          <w:lang w:val="lt-LT"/>
        </w:rPr>
        <w:t>paslaugos teikėjo</w:t>
      </w:r>
      <w:r w:rsidR="00001803">
        <w:rPr>
          <w:lang w:val="lt-LT"/>
        </w:rPr>
        <w:t xml:space="preserve"> banko sąskaitą.</w:t>
      </w:r>
    </w:p>
    <w:p w:rsidR="000629EE" w:rsidRPr="00EF4E73" w:rsidRDefault="000629EE" w:rsidP="000629EE">
      <w:pPr>
        <w:pStyle w:val="NoSpacing"/>
        <w:jc w:val="both"/>
        <w:rPr>
          <w:lang w:val="lt-LT"/>
        </w:rPr>
      </w:pPr>
      <w:r w:rsidRPr="00EF4E73">
        <w:rPr>
          <w:lang w:val="lt-LT"/>
        </w:rPr>
        <w:t>3.5. Pasikeitus (sumažėjus/padidėjus) pri</w:t>
      </w:r>
      <w:r w:rsidR="000E67F2">
        <w:rPr>
          <w:lang w:val="lt-LT"/>
        </w:rPr>
        <w:t>dėtinės vertės mokesčiui paslaugų įkainiai</w:t>
      </w:r>
      <w:r w:rsidRPr="00EF4E73">
        <w:rPr>
          <w:lang w:val="lt-LT"/>
        </w:rPr>
        <w:t xml:space="preserve"> bus</w:t>
      </w:r>
      <w:r w:rsidR="000E67F2">
        <w:rPr>
          <w:lang w:val="lt-LT"/>
        </w:rPr>
        <w:t xml:space="preserve"> perskaičiuojami nuo</w:t>
      </w:r>
      <w:r w:rsidRPr="00EF4E73">
        <w:rPr>
          <w:lang w:val="lt-LT"/>
        </w:rPr>
        <w:t xml:space="preserve"> Lietuvos Respublikos pridėtinės vertės mokesčio įstatymo, kuriuo keičiasi mokesčio tarifas, įsigaliojimo dienos. Perskaičiavimas įforminamas sutarties šalių atstovų pasirašomu papildomu </w:t>
      </w:r>
      <w:r w:rsidR="000E67F2">
        <w:rPr>
          <w:lang w:val="lt-LT"/>
        </w:rPr>
        <w:t>susitarimu prie sutarties. P</w:t>
      </w:r>
      <w:r w:rsidRPr="00EF4E73">
        <w:rPr>
          <w:lang w:val="lt-LT"/>
        </w:rPr>
        <w:t>erskaičiuotomis kainomis mokama už tas paslaugas, kurios buvo suteiktos nuo susitarimo pasirašymo dienos.</w:t>
      </w:r>
    </w:p>
    <w:p w:rsidR="00001803" w:rsidRDefault="00001803" w:rsidP="000629EE">
      <w:pPr>
        <w:pStyle w:val="NoSpacing"/>
        <w:jc w:val="both"/>
        <w:rPr>
          <w:lang w:val="lt-LT"/>
        </w:rPr>
      </w:pPr>
    </w:p>
    <w:p w:rsidR="000629EE" w:rsidRPr="00EF4E73" w:rsidRDefault="000629EE" w:rsidP="000629EE">
      <w:pPr>
        <w:pStyle w:val="NoSpacing"/>
        <w:jc w:val="both"/>
        <w:rPr>
          <w:bCs/>
          <w:lang w:val="lt-LT"/>
        </w:rPr>
      </w:pPr>
      <w:r w:rsidRPr="00EF4E73">
        <w:rPr>
          <w:bCs/>
          <w:lang w:val="lt-LT"/>
        </w:rPr>
        <w:t>4. ŠALIŲ ATSAKOMYBĖ</w:t>
      </w:r>
    </w:p>
    <w:p w:rsidR="000629EE" w:rsidRPr="00EF4E73" w:rsidRDefault="000629EE" w:rsidP="000629EE">
      <w:pPr>
        <w:pStyle w:val="NoSpacing"/>
        <w:jc w:val="both"/>
        <w:rPr>
          <w:lang w:val="lt-LT"/>
        </w:rPr>
      </w:pPr>
      <w:r w:rsidRPr="00EF4E73">
        <w:rPr>
          <w:lang w:val="lt-LT"/>
        </w:rPr>
        <w:t>4.1. Šalių atsakomybė yra nustatoma pagal galiojančius Lietuvos R</w:t>
      </w:r>
      <w:r w:rsidR="00101527">
        <w:rPr>
          <w:lang w:val="lt-LT"/>
        </w:rPr>
        <w:t>espublikos teisės aktus ir šią s</w:t>
      </w:r>
      <w:r w:rsidRPr="00EF4E73">
        <w:rPr>
          <w:lang w:val="lt-LT"/>
        </w:rPr>
        <w:t>utartį.</w:t>
      </w:r>
    </w:p>
    <w:p w:rsidR="000629EE" w:rsidRPr="00EF4E73" w:rsidRDefault="000629EE" w:rsidP="000629EE">
      <w:pPr>
        <w:jc w:val="both"/>
        <w:rPr>
          <w:szCs w:val="24"/>
        </w:rPr>
      </w:pPr>
      <w:r w:rsidRPr="00EF4E73">
        <w:rPr>
          <w:szCs w:val="24"/>
        </w:rPr>
        <w:t>4.2. Šalys įsipareigoja tinkamai vykdyti savo į</w:t>
      </w:r>
      <w:r w:rsidR="00101527">
        <w:rPr>
          <w:szCs w:val="24"/>
        </w:rPr>
        <w:t>sipareigojimus, prisiimtus šia s</w:t>
      </w:r>
      <w:r w:rsidRPr="00EF4E73">
        <w:rPr>
          <w:szCs w:val="24"/>
        </w:rPr>
        <w:t>utartimi, ir susilaikyti nuo bet kokių veiksmų, kuriais galėtų padaryti žalos viena kitai.</w:t>
      </w:r>
    </w:p>
    <w:p w:rsidR="000629EE" w:rsidRPr="00EF4E73" w:rsidRDefault="00101527" w:rsidP="000629EE">
      <w:pPr>
        <w:jc w:val="both"/>
        <w:rPr>
          <w:szCs w:val="24"/>
        </w:rPr>
      </w:pPr>
      <w:r>
        <w:rPr>
          <w:szCs w:val="24"/>
        </w:rPr>
        <w:t xml:space="preserve">4.3. Jei </w:t>
      </w:r>
      <w:r w:rsidR="00F27700">
        <w:t xml:space="preserve">paslaugos teikėjas </w:t>
      </w:r>
      <w:r>
        <w:rPr>
          <w:szCs w:val="24"/>
        </w:rPr>
        <w:t>ne dėl p</w:t>
      </w:r>
      <w:r w:rsidR="000629EE" w:rsidRPr="00EF4E73">
        <w:rPr>
          <w:szCs w:val="24"/>
        </w:rPr>
        <w:t>erkančiosios organizacijos kaltės pavėluoja s</w:t>
      </w:r>
      <w:r>
        <w:rPr>
          <w:szCs w:val="24"/>
        </w:rPr>
        <w:t>utartu laiku atlikti Paslaugas p</w:t>
      </w:r>
      <w:r w:rsidR="000629EE" w:rsidRPr="00EF4E73">
        <w:rPr>
          <w:szCs w:val="24"/>
        </w:rPr>
        <w:t>erkančiaja</w:t>
      </w:r>
      <w:r>
        <w:rPr>
          <w:szCs w:val="24"/>
        </w:rPr>
        <w:t xml:space="preserve">i organizacijai, </w:t>
      </w:r>
      <w:r w:rsidR="00F27700">
        <w:t xml:space="preserve">paslaugos teikėjas </w:t>
      </w:r>
      <w:r>
        <w:rPr>
          <w:szCs w:val="24"/>
        </w:rPr>
        <w:t>moka p</w:t>
      </w:r>
      <w:r w:rsidR="000629EE" w:rsidRPr="00EF4E73">
        <w:rPr>
          <w:szCs w:val="24"/>
        </w:rPr>
        <w:t>erkančiajai organizacijai 0,02 (dviejų šimtųjų) procento dydžio delspinigius nuo neatliktų Paslaugų kainos už kiekvieną uždelstą dieną.</w:t>
      </w:r>
    </w:p>
    <w:p w:rsidR="000629EE" w:rsidRPr="00EF4E73" w:rsidRDefault="00101527" w:rsidP="000629EE">
      <w:pPr>
        <w:jc w:val="both"/>
        <w:rPr>
          <w:szCs w:val="24"/>
        </w:rPr>
      </w:pPr>
      <w:r>
        <w:rPr>
          <w:szCs w:val="24"/>
        </w:rPr>
        <w:t>4.4. Jei p</w:t>
      </w:r>
      <w:r w:rsidR="000629EE" w:rsidRPr="00EF4E73">
        <w:rPr>
          <w:szCs w:val="24"/>
        </w:rPr>
        <w:t xml:space="preserve">erkančioji organizacija laiku ir tinkamai neatsiskaito už tinkamai atliktas Paslaugas, ji </w:t>
      </w:r>
      <w:r w:rsidR="00F27700">
        <w:t xml:space="preserve">paslaugos teikėjui </w:t>
      </w:r>
      <w:r w:rsidR="000629EE" w:rsidRPr="00EF4E73">
        <w:rPr>
          <w:szCs w:val="24"/>
        </w:rPr>
        <w:t>moka 0,02 (dviejų šimtųjų) procento dydžio delspinigius nuo nesumokėtos sumos už kiekvieną uždelstą dieną.</w:t>
      </w:r>
    </w:p>
    <w:p w:rsidR="000629EE" w:rsidRPr="00EF4E73" w:rsidRDefault="000629EE" w:rsidP="000629EE">
      <w:pPr>
        <w:jc w:val="both"/>
        <w:rPr>
          <w:szCs w:val="24"/>
        </w:rPr>
      </w:pPr>
      <w:r w:rsidRPr="00EF4E73">
        <w:rPr>
          <w:szCs w:val="24"/>
        </w:rPr>
        <w:t>4.5. Delsp</w:t>
      </w:r>
      <w:r w:rsidR="00101527">
        <w:rPr>
          <w:szCs w:val="24"/>
        </w:rPr>
        <w:t>inigių sumokėjimas neatleidžia sutarties š</w:t>
      </w:r>
      <w:r w:rsidRPr="00EF4E73">
        <w:rPr>
          <w:szCs w:val="24"/>
        </w:rPr>
        <w:t>a</w:t>
      </w:r>
      <w:r w:rsidR="00101527">
        <w:rPr>
          <w:szCs w:val="24"/>
        </w:rPr>
        <w:t>lių nuo pareigos vykdyti šioje s</w:t>
      </w:r>
      <w:r w:rsidRPr="00EF4E73">
        <w:rPr>
          <w:szCs w:val="24"/>
        </w:rPr>
        <w:t>utartyje prisiimtus įsipareigojimus.</w:t>
      </w:r>
    </w:p>
    <w:p w:rsidR="000629EE" w:rsidRPr="00EF4E73" w:rsidRDefault="000629EE" w:rsidP="000629EE">
      <w:pPr>
        <w:pStyle w:val="NoSpacing"/>
        <w:jc w:val="both"/>
        <w:rPr>
          <w:lang w:val="lt-LT"/>
        </w:rPr>
      </w:pPr>
    </w:p>
    <w:p w:rsidR="000629EE" w:rsidRPr="00EF4E73" w:rsidRDefault="000629EE" w:rsidP="000629EE">
      <w:pPr>
        <w:pStyle w:val="NoSpacing"/>
        <w:jc w:val="both"/>
        <w:rPr>
          <w:lang w:val="lt-LT"/>
        </w:rPr>
      </w:pPr>
      <w:r w:rsidRPr="00EF4E73">
        <w:rPr>
          <w:lang w:val="lt-LT"/>
        </w:rPr>
        <w:t>5. NENUGALIMOS JĖGOS APLINKYBĖS</w:t>
      </w:r>
    </w:p>
    <w:p w:rsidR="000629EE" w:rsidRPr="00EF4E73" w:rsidRDefault="000629EE" w:rsidP="000629EE">
      <w:pPr>
        <w:pStyle w:val="NoSpacing"/>
        <w:jc w:val="both"/>
        <w:rPr>
          <w:lang w:val="lt-LT"/>
        </w:rPr>
      </w:pPr>
      <w:r w:rsidRPr="00EF4E73">
        <w:rPr>
          <w:lang w:val="lt-LT"/>
        </w:rPr>
        <w:t xml:space="preserve">5.1. Šalis nėra laikoma atsakinga už bet </w:t>
      </w:r>
      <w:r w:rsidR="00101527">
        <w:rPr>
          <w:lang w:val="lt-LT"/>
        </w:rPr>
        <w:t>kokių įsipareigojimų pagal šią s</w:t>
      </w:r>
      <w:r w:rsidRPr="00EF4E73">
        <w:rPr>
          <w:lang w:val="lt-LT"/>
        </w:rPr>
        <w:t>utartį neįvykdymą ar dalinį neįvykdymą, jeigu tai įvyko d</w:t>
      </w:r>
      <w:r w:rsidR="00101527">
        <w:rPr>
          <w:lang w:val="lt-LT"/>
        </w:rPr>
        <w:t>ėl neįprastų aplinkybių, kurių š</w:t>
      </w:r>
      <w:r w:rsidRPr="00EF4E73">
        <w:rPr>
          <w:lang w:val="lt-LT"/>
        </w:rPr>
        <w:t>alys negalėjo numatyti, išvengti ar pašalinti jokiomis priemonėmis (toliau “Nenugalimos jėgos aplinkybės”), pvz. Vyriausybės sprendimai ir ki</w:t>
      </w:r>
      <w:r w:rsidR="00101527">
        <w:rPr>
          <w:lang w:val="lt-LT"/>
        </w:rPr>
        <w:t>ti aktai, kurie turėjo poveikį š</w:t>
      </w:r>
      <w:r w:rsidRPr="00EF4E73">
        <w:rPr>
          <w:lang w:val="lt-LT"/>
        </w:rPr>
        <w:t>alių veiklai, politiniai neramumai, streikai, paskelbti ir nepaskelbti karai, kiti ginkluoti susirėmimai, gaisrai, potvyniai, kitos st</w:t>
      </w:r>
      <w:r w:rsidR="00101527">
        <w:rPr>
          <w:lang w:val="lt-LT"/>
        </w:rPr>
        <w:t>ichinės nelaimės. Tokiu atveju š</w:t>
      </w:r>
      <w:r w:rsidRPr="00EF4E73">
        <w:rPr>
          <w:lang w:val="lt-LT"/>
        </w:rPr>
        <w:t>alių įsipareigojimų vykdymo terminas pratęsiamas.</w:t>
      </w:r>
    </w:p>
    <w:p w:rsidR="000629EE" w:rsidRPr="00EF4E73" w:rsidRDefault="000629EE" w:rsidP="000629EE">
      <w:pPr>
        <w:pStyle w:val="NoSpacing"/>
        <w:jc w:val="both"/>
        <w:rPr>
          <w:lang w:val="lt-LT"/>
        </w:rPr>
      </w:pPr>
      <w:r w:rsidRPr="00EF4E73">
        <w:rPr>
          <w:lang w:val="lt-LT"/>
        </w:rPr>
        <w:t>5.2. Šalis, prašanti ją atleisti nuo atsakomybės, privalo pranešt</w:t>
      </w:r>
      <w:r w:rsidR="00101527">
        <w:rPr>
          <w:lang w:val="lt-LT"/>
        </w:rPr>
        <w:t>i kitai š</w:t>
      </w:r>
      <w:r w:rsidRPr="00EF4E73">
        <w:rPr>
          <w:lang w:val="lt-LT"/>
        </w:rPr>
        <w:t xml:space="preserve">aliai raštu apie nenugalimos jėgos aplinkybes per </w:t>
      </w:r>
      <w:r w:rsidRPr="00EF4E73">
        <w:rPr>
          <w:bCs/>
          <w:lang w:val="lt-LT"/>
        </w:rPr>
        <w:t>[terminas]</w:t>
      </w:r>
      <w:r w:rsidRPr="00EF4E73">
        <w:rPr>
          <w:lang w:val="lt-LT"/>
        </w:rPr>
        <w:t xml:space="preserve">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0629EE" w:rsidRPr="00EF4E73" w:rsidRDefault="00101527" w:rsidP="000629EE">
      <w:pPr>
        <w:pStyle w:val="NoSpacing"/>
        <w:jc w:val="both"/>
        <w:rPr>
          <w:lang w:val="lt-LT"/>
        </w:rPr>
      </w:pPr>
      <w:r>
        <w:rPr>
          <w:lang w:val="lt-LT"/>
        </w:rPr>
        <w:t>5.3. Pagrindas atleisti š</w:t>
      </w:r>
      <w:r w:rsidR="000629EE" w:rsidRPr="00EF4E73">
        <w:rPr>
          <w:lang w:val="lt-LT"/>
        </w:rPr>
        <w:t>alį nuo atsakomybės atsiranda nuo nenugalimos jėgos aplinkybių atsiradimo momento arba, jeigu laiku nebuvo pateiktas pranešimas, nuo pran</w:t>
      </w:r>
      <w:r>
        <w:rPr>
          <w:lang w:val="lt-LT"/>
        </w:rPr>
        <w:t>ešimo pateikimo momento. Jeigu š</w:t>
      </w:r>
      <w:r w:rsidR="000629EE" w:rsidRPr="00EF4E73">
        <w:rPr>
          <w:lang w:val="lt-LT"/>
        </w:rPr>
        <w:t>alis laiku nepasiunčia pranešimo arba neinformuoja</w:t>
      </w:r>
      <w:r>
        <w:rPr>
          <w:lang w:val="lt-LT"/>
        </w:rPr>
        <w:t>, ji privalo kompensuoti kitai š</w:t>
      </w:r>
      <w:r w:rsidR="000629EE" w:rsidRPr="00EF4E73">
        <w:rPr>
          <w:lang w:val="lt-LT"/>
        </w:rPr>
        <w:t>aliai žalą, kurią ši patyrė dėl laiku nepateikto pranešimo arba dėl to, kad nebuvo jokio pranešimo.</w:t>
      </w:r>
    </w:p>
    <w:p w:rsidR="000629EE" w:rsidRPr="00EF4E73" w:rsidRDefault="000629EE" w:rsidP="000629EE">
      <w:pPr>
        <w:pStyle w:val="NoSpacing"/>
        <w:jc w:val="both"/>
        <w:rPr>
          <w:lang w:val="lt-LT"/>
        </w:rPr>
      </w:pPr>
    </w:p>
    <w:p w:rsidR="000629EE" w:rsidRPr="00EF4E73" w:rsidRDefault="00C7601E" w:rsidP="000629EE">
      <w:pPr>
        <w:pStyle w:val="NoSpacing"/>
        <w:jc w:val="both"/>
        <w:rPr>
          <w:lang w:val="lt-LT"/>
        </w:rPr>
      </w:pPr>
      <w:r>
        <w:rPr>
          <w:lang w:val="lt-LT"/>
        </w:rPr>
        <w:t>6. SUTARTIES GALIOJIMO TERMINAS</w:t>
      </w:r>
      <w:r w:rsidR="000629EE" w:rsidRPr="00EF4E73">
        <w:rPr>
          <w:lang w:val="lt-LT"/>
        </w:rPr>
        <w:t xml:space="preserve"> IR NUTRAUKIMAS</w:t>
      </w:r>
    </w:p>
    <w:p w:rsidR="00973139" w:rsidRPr="002F1C04" w:rsidRDefault="00A568A2" w:rsidP="000629EE">
      <w:pPr>
        <w:pStyle w:val="NoSpacing"/>
        <w:jc w:val="both"/>
        <w:rPr>
          <w:lang w:val="lt-LT"/>
        </w:rPr>
      </w:pPr>
      <w:r>
        <w:rPr>
          <w:lang w:val="lt-LT"/>
        </w:rPr>
        <w:t>6.1. </w:t>
      </w:r>
      <w:r w:rsidR="00154890">
        <w:rPr>
          <w:lang w:val="lt-LT"/>
        </w:rPr>
        <w:t>Pasirašyta s</w:t>
      </w:r>
      <w:r>
        <w:rPr>
          <w:lang w:val="lt-LT"/>
        </w:rPr>
        <w:t xml:space="preserve">utartis </w:t>
      </w:r>
      <w:r w:rsidR="008132BB">
        <w:rPr>
          <w:lang w:val="lt-LT"/>
        </w:rPr>
        <w:t xml:space="preserve">įsigalioja </w:t>
      </w:r>
      <w:r w:rsidR="00154890">
        <w:rPr>
          <w:lang w:val="lt-LT"/>
        </w:rPr>
        <w:t xml:space="preserve">nuo </w:t>
      </w:r>
      <w:r w:rsidR="00B855CC">
        <w:t xml:space="preserve">2017-09-01 </w:t>
      </w:r>
      <w:proofErr w:type="spellStart"/>
      <w:r w:rsidR="00B855CC">
        <w:t>ir</w:t>
      </w:r>
      <w:proofErr w:type="spellEnd"/>
      <w:r w:rsidR="00B855CC">
        <w:t xml:space="preserve"> </w:t>
      </w:r>
      <w:proofErr w:type="spellStart"/>
      <w:r w:rsidR="00B855CC">
        <w:t>galioja</w:t>
      </w:r>
      <w:proofErr w:type="spellEnd"/>
      <w:r w:rsidR="00B855CC">
        <w:t xml:space="preserve"> </w:t>
      </w:r>
      <w:r w:rsidR="00B855CC">
        <w:rPr>
          <w:lang w:val="lt-LT"/>
        </w:rPr>
        <w:t xml:space="preserve">iki </w:t>
      </w:r>
      <w:r w:rsidR="000A7B90">
        <w:t>2019-06-24</w:t>
      </w:r>
      <w:r w:rsidR="00932304">
        <w:t xml:space="preserve"> </w:t>
      </w:r>
      <w:proofErr w:type="spellStart"/>
      <w:r w:rsidR="00932304">
        <w:t>bei</w:t>
      </w:r>
      <w:proofErr w:type="spellEnd"/>
      <w:r w:rsidR="00932304">
        <w:t xml:space="preserve"> </w:t>
      </w:r>
      <w:proofErr w:type="spellStart"/>
      <w:r w:rsidR="00932304">
        <w:t>visiško</w:t>
      </w:r>
      <w:proofErr w:type="spellEnd"/>
      <w:r w:rsidR="00932304">
        <w:t xml:space="preserve"> </w:t>
      </w:r>
      <w:proofErr w:type="spellStart"/>
      <w:r w:rsidR="00932304">
        <w:t>šalių</w:t>
      </w:r>
      <w:proofErr w:type="spellEnd"/>
      <w:r w:rsidR="00932304">
        <w:t xml:space="preserve"> </w:t>
      </w:r>
      <w:proofErr w:type="spellStart"/>
      <w:r w:rsidR="00932304">
        <w:t>tarpusavio</w:t>
      </w:r>
      <w:proofErr w:type="spellEnd"/>
      <w:r w:rsidR="00932304">
        <w:t xml:space="preserve"> </w:t>
      </w:r>
      <w:proofErr w:type="spellStart"/>
      <w:r w:rsidR="00932304">
        <w:t>atsiskaitymo</w:t>
      </w:r>
      <w:proofErr w:type="spellEnd"/>
      <w:r w:rsidR="002F1C04" w:rsidRPr="000E67F2">
        <w:rPr>
          <w:lang w:val="lt-LT"/>
        </w:rPr>
        <w:t>.</w:t>
      </w:r>
    </w:p>
    <w:p w:rsidR="000629EE" w:rsidRPr="00EF4E73" w:rsidRDefault="00101527" w:rsidP="000629EE">
      <w:pPr>
        <w:pStyle w:val="NoSpacing"/>
        <w:jc w:val="both"/>
        <w:rPr>
          <w:lang w:val="lt-LT"/>
        </w:rPr>
      </w:pPr>
      <w:r>
        <w:rPr>
          <w:lang w:val="lt-LT"/>
        </w:rPr>
        <w:t>6.</w:t>
      </w:r>
      <w:r>
        <w:t>2</w:t>
      </w:r>
      <w:r w:rsidR="000629EE" w:rsidRPr="00EF4E73">
        <w:rPr>
          <w:lang w:val="lt-LT"/>
        </w:rPr>
        <w:t>. Sutartis gali būti nutraukta prieš terminą:</w:t>
      </w:r>
    </w:p>
    <w:p w:rsidR="000629EE" w:rsidRPr="00EF4E73" w:rsidRDefault="00101527" w:rsidP="000629EE">
      <w:pPr>
        <w:pStyle w:val="NoSpacing"/>
        <w:jc w:val="both"/>
        <w:rPr>
          <w:lang w:val="lt-LT"/>
        </w:rPr>
      </w:pPr>
      <w:r>
        <w:rPr>
          <w:lang w:val="lt-LT"/>
        </w:rPr>
        <w:t>6.2</w:t>
      </w:r>
      <w:r w:rsidR="00C7601E">
        <w:rPr>
          <w:lang w:val="lt-LT"/>
        </w:rPr>
        <w:t>.1. š</w:t>
      </w:r>
      <w:r w:rsidR="000629EE" w:rsidRPr="00EF4E73">
        <w:rPr>
          <w:lang w:val="lt-LT"/>
        </w:rPr>
        <w:t xml:space="preserve">alių susitarimu šalims </w:t>
      </w:r>
      <w:r w:rsidR="00C7601E">
        <w:rPr>
          <w:lang w:val="lt-LT"/>
        </w:rPr>
        <w:t>viena kitą informavus prieš du</w:t>
      </w:r>
      <w:r w:rsidR="000629EE" w:rsidRPr="00EF4E73">
        <w:rPr>
          <w:lang w:val="lt-LT"/>
        </w:rPr>
        <w:t xml:space="preserve"> mėnesius;</w:t>
      </w:r>
    </w:p>
    <w:p w:rsidR="000629EE" w:rsidRPr="00EF4E73" w:rsidRDefault="00101527" w:rsidP="000629EE">
      <w:pPr>
        <w:pStyle w:val="NoSpacing"/>
        <w:jc w:val="both"/>
        <w:rPr>
          <w:lang w:val="lt-LT"/>
        </w:rPr>
      </w:pPr>
      <w:r>
        <w:rPr>
          <w:lang w:val="lt-LT"/>
        </w:rPr>
        <w:t>6.2</w:t>
      </w:r>
      <w:r w:rsidR="000629EE" w:rsidRPr="00EF4E73">
        <w:rPr>
          <w:lang w:val="lt-LT"/>
        </w:rPr>
        <w:t>.2. Lietuvos Respublikos civilinio kodekso numatyta tvarka.</w:t>
      </w:r>
    </w:p>
    <w:p w:rsidR="00932304" w:rsidRPr="00EF4E73" w:rsidRDefault="00101527" w:rsidP="000629EE">
      <w:pPr>
        <w:pStyle w:val="NoSpacing"/>
        <w:jc w:val="both"/>
        <w:rPr>
          <w:lang w:val="lt-LT"/>
        </w:rPr>
      </w:pPr>
      <w:r>
        <w:rPr>
          <w:lang w:val="lt-LT"/>
        </w:rPr>
        <w:t>6.2</w:t>
      </w:r>
      <w:r w:rsidR="000629EE" w:rsidRPr="00EF4E73">
        <w:rPr>
          <w:lang w:val="lt-LT"/>
        </w:rPr>
        <w:t>.</w:t>
      </w:r>
      <w:r>
        <w:rPr>
          <w:lang w:val="lt-LT"/>
        </w:rPr>
        <w:t>3.</w:t>
      </w:r>
      <w:r w:rsidR="00C7601E">
        <w:rPr>
          <w:lang w:val="lt-LT"/>
        </w:rPr>
        <w:t> p</w:t>
      </w:r>
      <w:r w:rsidR="000629EE" w:rsidRPr="00EF4E73">
        <w:rPr>
          <w:lang w:val="lt-LT"/>
        </w:rPr>
        <w:t xml:space="preserve">erkančioji organizacija gali vienašališkai nutraukti sutartį, apie tai raštu įspėdama </w:t>
      </w:r>
      <w:r w:rsidR="00F27700">
        <w:rPr>
          <w:lang w:val="lt-LT"/>
        </w:rPr>
        <w:t xml:space="preserve">paslaugos teikėją </w:t>
      </w:r>
      <w:r w:rsidR="000629EE" w:rsidRPr="00EF4E73">
        <w:rPr>
          <w:lang w:val="lt-LT"/>
        </w:rPr>
        <w:t xml:space="preserve">ne vėliau kaip prieš mėnesį, jeigu </w:t>
      </w:r>
      <w:r w:rsidR="0012724E">
        <w:rPr>
          <w:lang w:val="lt-LT"/>
        </w:rPr>
        <w:t xml:space="preserve">po pateiktų pretenzijų </w:t>
      </w:r>
      <w:r w:rsidR="00F27700">
        <w:rPr>
          <w:lang w:val="lt-LT"/>
        </w:rPr>
        <w:t xml:space="preserve">paslaugos teikėjas </w:t>
      </w:r>
      <w:r w:rsidR="0012724E">
        <w:rPr>
          <w:lang w:val="lt-LT"/>
        </w:rPr>
        <w:t xml:space="preserve">toliau </w:t>
      </w:r>
      <w:r w:rsidR="000629EE" w:rsidRPr="00EF4E73">
        <w:rPr>
          <w:lang w:val="lt-LT"/>
        </w:rPr>
        <w:t>nesilaiko šios sutarties 1</w:t>
      </w:r>
      <w:r w:rsidR="00B855CC">
        <w:rPr>
          <w:lang w:val="lt-LT"/>
        </w:rPr>
        <w:t>.1</w:t>
      </w:r>
      <w:r w:rsidR="000629EE" w:rsidRPr="00EF4E73">
        <w:rPr>
          <w:lang w:val="lt-LT"/>
        </w:rPr>
        <w:t xml:space="preserve"> </w:t>
      </w:r>
      <w:r w:rsidR="0012724E">
        <w:rPr>
          <w:lang w:val="lt-LT"/>
        </w:rPr>
        <w:t>punkte prisiimtų įsipareigojimų, sistemingai pažeidinėja sutarties priedo Nr. 1 sąlygas.</w:t>
      </w:r>
    </w:p>
    <w:p w:rsidR="000629EE" w:rsidRDefault="000629EE" w:rsidP="000629EE">
      <w:pPr>
        <w:pStyle w:val="NoSpacing"/>
        <w:jc w:val="both"/>
        <w:rPr>
          <w:lang w:val="lt-LT"/>
        </w:rPr>
      </w:pPr>
    </w:p>
    <w:p w:rsidR="000519E9" w:rsidRPr="00EF4E73" w:rsidRDefault="000519E9" w:rsidP="000629EE">
      <w:pPr>
        <w:pStyle w:val="NoSpacing"/>
        <w:jc w:val="both"/>
        <w:rPr>
          <w:lang w:val="lt-LT"/>
        </w:rPr>
      </w:pPr>
    </w:p>
    <w:p w:rsidR="000629EE" w:rsidRPr="00EF4E73" w:rsidRDefault="000629EE" w:rsidP="000629EE">
      <w:pPr>
        <w:pStyle w:val="NoSpacing"/>
        <w:jc w:val="both"/>
        <w:rPr>
          <w:lang w:val="lt-LT"/>
        </w:rPr>
      </w:pPr>
      <w:r w:rsidRPr="00EF4E73">
        <w:rPr>
          <w:lang w:val="lt-LT"/>
        </w:rPr>
        <w:lastRenderedPageBreak/>
        <w:t>7. SUTARTIES ĮVYKDYMO UŽTIKRINIMAS</w:t>
      </w:r>
    </w:p>
    <w:p w:rsidR="000629EE" w:rsidRPr="00EF4E73" w:rsidRDefault="000629EE" w:rsidP="000629EE">
      <w:pPr>
        <w:jc w:val="both"/>
        <w:rPr>
          <w:szCs w:val="24"/>
        </w:rPr>
      </w:pPr>
      <w:r w:rsidRPr="00EF4E73">
        <w:t>7.1.</w:t>
      </w:r>
      <w:r w:rsidR="00B855CC">
        <w:rPr>
          <w:szCs w:val="24"/>
        </w:rPr>
        <w:t> </w:t>
      </w:r>
      <w:r w:rsidR="00B855CC" w:rsidRPr="00EF4E73">
        <w:t>Pirkimo s</w:t>
      </w:r>
      <w:r w:rsidR="00B855CC">
        <w:t xml:space="preserve">utarties įvykdymas </w:t>
      </w:r>
      <w:r w:rsidR="00B855CC" w:rsidRPr="00EF4E73">
        <w:t>užtikrintas net</w:t>
      </w:r>
      <w:r w:rsidR="00B855CC">
        <w:t>esybomis –</w:t>
      </w:r>
      <w:r w:rsidR="00F23769">
        <w:t xml:space="preserve"> 10 000 </w:t>
      </w:r>
      <w:r w:rsidR="00B855CC">
        <w:t>Eur</w:t>
      </w:r>
      <w:r w:rsidR="00B855CC" w:rsidRPr="00EF4E73">
        <w:t xml:space="preserve"> bauda.</w:t>
      </w:r>
    </w:p>
    <w:p w:rsidR="000629EE" w:rsidRPr="0012724E" w:rsidRDefault="0012724E" w:rsidP="0012724E">
      <w:pPr>
        <w:jc w:val="both"/>
        <w:rPr>
          <w:szCs w:val="24"/>
        </w:rPr>
      </w:pPr>
      <w:r>
        <w:rPr>
          <w:szCs w:val="24"/>
        </w:rPr>
        <w:t xml:space="preserve">7.2. Netesybomis laikomas </w:t>
      </w:r>
      <w:r w:rsidR="00F27700">
        <w:t xml:space="preserve">paslaugos teikėjo </w:t>
      </w:r>
      <w:r>
        <w:rPr>
          <w:szCs w:val="24"/>
        </w:rPr>
        <w:t xml:space="preserve">vienašališkas sutarties nutraukimas ir </w:t>
      </w:r>
      <w:r>
        <w:rPr>
          <w:szCs w:val="24"/>
          <w:lang w:val="en-US"/>
        </w:rPr>
        <w:t>6.4</w:t>
      </w:r>
      <w:r>
        <w:rPr>
          <w:szCs w:val="24"/>
        </w:rPr>
        <w:t xml:space="preserve"> punkte nurodytas atvejis.</w:t>
      </w:r>
    </w:p>
    <w:p w:rsidR="00907B69" w:rsidRPr="00EF4E73" w:rsidRDefault="00907B69" w:rsidP="000629EE">
      <w:pPr>
        <w:pStyle w:val="NoSpacing"/>
        <w:jc w:val="both"/>
        <w:rPr>
          <w:lang w:val="lt-LT"/>
        </w:rPr>
      </w:pPr>
    </w:p>
    <w:p w:rsidR="000629EE" w:rsidRPr="00EF4E73" w:rsidRDefault="000629EE" w:rsidP="000629EE">
      <w:pPr>
        <w:pStyle w:val="NoSpacing"/>
        <w:jc w:val="both"/>
        <w:rPr>
          <w:bCs/>
          <w:lang w:val="lt-LT"/>
        </w:rPr>
      </w:pPr>
      <w:r w:rsidRPr="00EF4E73">
        <w:rPr>
          <w:bCs/>
          <w:lang w:val="lt-LT"/>
        </w:rPr>
        <w:t>8. SUTARTIES SĄLYGŲ KEITIMAS</w:t>
      </w:r>
    </w:p>
    <w:p w:rsidR="000629EE" w:rsidRPr="00EF4E73" w:rsidRDefault="000629EE" w:rsidP="000629EE">
      <w:pPr>
        <w:pStyle w:val="NoSpacing"/>
        <w:jc w:val="both"/>
        <w:rPr>
          <w:lang w:val="lt-LT"/>
        </w:rPr>
      </w:pPr>
      <w:r w:rsidRPr="00EF4E73">
        <w:rPr>
          <w:lang w:val="lt-LT"/>
        </w:rPr>
        <w:t>8.1. Sutarties sąlygos sutarties galiojimo laikotarpiu negali b</w:t>
      </w:r>
      <w:r w:rsidR="00101527">
        <w:rPr>
          <w:lang w:val="lt-LT"/>
        </w:rPr>
        <w:t>ūti keičiamos, išskyrus tokias s</w:t>
      </w:r>
      <w:r w:rsidRPr="00EF4E73">
        <w:rPr>
          <w:lang w:val="lt-LT"/>
        </w:rPr>
        <w:t>utarties sąlygas, kurias pakeitus nebūtų pažeisti Lietuvos Respublikos viešųjų pirkimų įstatymo 3 straipsnyje nustatyti principai i</w:t>
      </w:r>
      <w:r w:rsidR="0012724E">
        <w:rPr>
          <w:lang w:val="lt-LT"/>
        </w:rPr>
        <w:t>r tikslai.</w:t>
      </w:r>
    </w:p>
    <w:p w:rsidR="00A26218" w:rsidRDefault="000629EE" w:rsidP="000629EE">
      <w:pPr>
        <w:tabs>
          <w:tab w:val="left" w:pos="851"/>
        </w:tabs>
        <w:jc w:val="both"/>
      </w:pPr>
      <w:r w:rsidRPr="00CA101B">
        <w:t xml:space="preserve">8.2. </w:t>
      </w:r>
      <w:r w:rsidR="0012724E">
        <w:t>Paslaugų</w:t>
      </w:r>
      <w:r w:rsidRPr="00CA101B">
        <w:t xml:space="preserve"> kainos gali</w:t>
      </w:r>
      <w:r w:rsidR="00A26218">
        <w:t xml:space="preserve"> būti keičiamos:</w:t>
      </w:r>
    </w:p>
    <w:p w:rsidR="00A26218" w:rsidRPr="00A26218" w:rsidRDefault="000629EE" w:rsidP="00A26218">
      <w:pPr>
        <w:pStyle w:val="ListParagraph"/>
        <w:numPr>
          <w:ilvl w:val="0"/>
          <w:numId w:val="2"/>
        </w:numPr>
        <w:tabs>
          <w:tab w:val="left" w:pos="851"/>
        </w:tabs>
        <w:jc w:val="both"/>
        <w:rPr>
          <w:spacing w:val="3"/>
        </w:rPr>
      </w:pPr>
      <w:r w:rsidRPr="00CA101B">
        <w:t>dėl pasikeitusių mokesčių (PVM)</w:t>
      </w:r>
      <w:r w:rsidR="00A26218">
        <w:t>;</w:t>
      </w:r>
    </w:p>
    <w:p w:rsidR="00A26218" w:rsidRPr="00A26218" w:rsidRDefault="00A26218" w:rsidP="00A26218">
      <w:pPr>
        <w:pStyle w:val="ListParagraph"/>
        <w:numPr>
          <w:ilvl w:val="0"/>
          <w:numId w:val="2"/>
        </w:numPr>
        <w:tabs>
          <w:tab w:val="left" w:pos="851"/>
        </w:tabs>
        <w:jc w:val="both"/>
        <w:rPr>
          <w:spacing w:val="3"/>
        </w:rPr>
      </w:pPr>
      <w:r>
        <w:t xml:space="preserve">dėl pasikeitusių </w:t>
      </w:r>
      <w:r w:rsidR="0012724E">
        <w:t>įstatymų</w:t>
      </w:r>
      <w:r>
        <w:t>,</w:t>
      </w:r>
      <w:r w:rsidR="0012724E">
        <w:t xml:space="preserve"> reglamentuojančių nemokamo mokinių maitinimo įkainius (maisto produktų įsigijimo, patiekalų gamybos išlaidų)</w:t>
      </w:r>
      <w:r>
        <w:t>;</w:t>
      </w:r>
    </w:p>
    <w:p w:rsidR="000629EE" w:rsidRPr="00A26218" w:rsidRDefault="00A26218" w:rsidP="00A26218">
      <w:pPr>
        <w:pStyle w:val="ListParagraph"/>
        <w:numPr>
          <w:ilvl w:val="0"/>
          <w:numId w:val="2"/>
        </w:numPr>
        <w:tabs>
          <w:tab w:val="left" w:pos="851"/>
        </w:tabs>
        <w:jc w:val="both"/>
        <w:rPr>
          <w:spacing w:val="3"/>
        </w:rPr>
      </w:pPr>
      <w:r>
        <w:t>dėl maisto produktų, naudojamų paslaugai teikti, vidutinių mažmeninių kainų pokyčio. Įrodyti šią sąlygą pateikiama Lietuvos statistikos departamento pažyma.</w:t>
      </w:r>
    </w:p>
    <w:p w:rsidR="000629EE" w:rsidRPr="00EF4E73" w:rsidRDefault="000629EE" w:rsidP="000629EE">
      <w:pPr>
        <w:pStyle w:val="NoSpacing"/>
        <w:jc w:val="both"/>
        <w:rPr>
          <w:lang w:val="lt-LT"/>
        </w:rPr>
      </w:pPr>
    </w:p>
    <w:p w:rsidR="000629EE" w:rsidRPr="00EF4E73" w:rsidRDefault="000629EE" w:rsidP="000629EE">
      <w:pPr>
        <w:pStyle w:val="NoSpacing"/>
        <w:jc w:val="both"/>
        <w:rPr>
          <w:lang w:val="lt-LT"/>
        </w:rPr>
      </w:pPr>
      <w:r w:rsidRPr="00EF4E73">
        <w:rPr>
          <w:lang w:val="lt-LT"/>
        </w:rPr>
        <w:t>10. GINČŲ SPRENDIMAS</w:t>
      </w:r>
    </w:p>
    <w:p w:rsidR="000629EE" w:rsidRPr="002F1C04" w:rsidRDefault="000629EE" w:rsidP="000629EE">
      <w:pPr>
        <w:pStyle w:val="NoSpacing"/>
        <w:jc w:val="both"/>
        <w:rPr>
          <w:bCs/>
          <w:lang w:val="lt-LT"/>
        </w:rPr>
      </w:pPr>
      <w:r w:rsidRPr="00EF4E73">
        <w:rPr>
          <w:lang w:val="lt-LT"/>
        </w:rPr>
        <w:t>10.1. Bet kokie nesutarimai ar ginčai</w:t>
      </w:r>
      <w:r w:rsidR="00101527">
        <w:rPr>
          <w:lang w:val="lt-LT"/>
        </w:rPr>
        <w:t>, kylantys tarp šalių dėl šios s</w:t>
      </w:r>
      <w:r w:rsidRPr="00EF4E73">
        <w:rPr>
          <w:lang w:val="lt-LT"/>
        </w:rPr>
        <w:t>ut</w:t>
      </w:r>
      <w:r w:rsidR="00A26218">
        <w:rPr>
          <w:lang w:val="lt-LT"/>
        </w:rPr>
        <w:t>arties, sprendžiami</w:t>
      </w:r>
      <w:r w:rsidR="00101527">
        <w:rPr>
          <w:lang w:val="lt-LT"/>
        </w:rPr>
        <w:t xml:space="preserve"> abiejų sutarties š</w:t>
      </w:r>
      <w:r w:rsidRPr="00EF4E73">
        <w:rPr>
          <w:lang w:val="lt-LT"/>
        </w:rPr>
        <w:t>alių pastangomis. Šalim</w:t>
      </w:r>
      <w:r w:rsidR="00A26218">
        <w:rPr>
          <w:lang w:val="lt-LT"/>
        </w:rPr>
        <w:t xml:space="preserve">s nepavykus susitarti </w:t>
      </w:r>
      <w:r w:rsidRPr="00EF4E73">
        <w:rPr>
          <w:lang w:val="lt-LT"/>
        </w:rPr>
        <w:t>ginča</w:t>
      </w:r>
      <w:r w:rsidR="00A26218">
        <w:rPr>
          <w:lang w:val="lt-LT"/>
        </w:rPr>
        <w:t xml:space="preserve">i, </w:t>
      </w:r>
      <w:r w:rsidR="00101527">
        <w:rPr>
          <w:lang w:val="lt-LT"/>
        </w:rPr>
        <w:t>kylantys iš šios s</w:t>
      </w:r>
      <w:r w:rsidRPr="00EF4E73">
        <w:rPr>
          <w:lang w:val="lt-LT"/>
        </w:rPr>
        <w:t>utarties ar susiję su j</w:t>
      </w:r>
      <w:r w:rsidR="00A26218">
        <w:rPr>
          <w:lang w:val="lt-LT"/>
        </w:rPr>
        <w:t xml:space="preserve">a, </w:t>
      </w:r>
      <w:r w:rsidRPr="00A10F86">
        <w:rPr>
          <w:lang w:val="lt-LT"/>
        </w:rPr>
        <w:t xml:space="preserve">sprendžiami Lietuvos Respublikos </w:t>
      </w:r>
      <w:r w:rsidRPr="00DE333B">
        <w:rPr>
          <w:rStyle w:val="text1"/>
          <w:rFonts w:ascii="Times New Roman" w:hAnsi="Times New Roman"/>
          <w:color w:val="auto"/>
          <w:sz w:val="24"/>
          <w:szCs w:val="24"/>
          <w:lang w:val="lt-LT"/>
        </w:rPr>
        <w:t>teisme,</w:t>
      </w:r>
      <w:r w:rsidRPr="00A10F86">
        <w:rPr>
          <w:rStyle w:val="text1"/>
          <w:lang w:val="lt-LT"/>
        </w:rPr>
        <w:t xml:space="preserve"> </w:t>
      </w:r>
      <w:r w:rsidRPr="00A10F86">
        <w:rPr>
          <w:lang w:val="lt-LT"/>
        </w:rPr>
        <w:t xml:space="preserve">pagal </w:t>
      </w:r>
      <w:r w:rsidR="00977626">
        <w:rPr>
          <w:lang w:val="lt-LT"/>
        </w:rPr>
        <w:t xml:space="preserve">perkančiosios organizacijos </w:t>
      </w:r>
      <w:r w:rsidRPr="00A10F86">
        <w:rPr>
          <w:lang w:val="lt-LT"/>
        </w:rPr>
        <w:t>registracijos vietą.</w:t>
      </w:r>
    </w:p>
    <w:p w:rsidR="000629EE" w:rsidRPr="00EF4E73" w:rsidRDefault="000629EE" w:rsidP="000629EE">
      <w:pPr>
        <w:pStyle w:val="NoSpacing"/>
        <w:jc w:val="both"/>
        <w:rPr>
          <w:lang w:val="lt-LT"/>
        </w:rPr>
      </w:pPr>
    </w:p>
    <w:p w:rsidR="000629EE" w:rsidRPr="00EF4E73" w:rsidRDefault="00101527" w:rsidP="000629EE">
      <w:pPr>
        <w:pStyle w:val="NoSpacing"/>
        <w:jc w:val="both"/>
        <w:rPr>
          <w:lang w:val="lt-LT"/>
        </w:rPr>
      </w:pPr>
      <w:r>
        <w:rPr>
          <w:lang w:val="lt-LT"/>
        </w:rPr>
        <w:t>11</w:t>
      </w:r>
      <w:r w:rsidR="000629EE" w:rsidRPr="00EF4E73">
        <w:rPr>
          <w:lang w:val="lt-LT"/>
        </w:rPr>
        <w:t>. KITOS SĄLYGOS</w:t>
      </w:r>
    </w:p>
    <w:p w:rsidR="000629EE" w:rsidRPr="00EF4E73" w:rsidRDefault="00101527" w:rsidP="000629EE">
      <w:pPr>
        <w:pStyle w:val="NoSpacing"/>
        <w:jc w:val="both"/>
        <w:rPr>
          <w:lang w:val="lt-LT"/>
        </w:rPr>
      </w:pPr>
      <w:r>
        <w:rPr>
          <w:lang w:val="lt-LT"/>
        </w:rPr>
        <w:t>11</w:t>
      </w:r>
      <w:r w:rsidR="000629EE" w:rsidRPr="00EF4E73">
        <w:rPr>
          <w:lang w:val="lt-LT"/>
        </w:rPr>
        <w:t>.1</w:t>
      </w:r>
      <w:r w:rsidR="00A26218">
        <w:rPr>
          <w:lang w:val="lt-LT"/>
        </w:rPr>
        <w:t xml:space="preserve">. </w:t>
      </w:r>
      <w:r w:rsidR="00F27700">
        <w:rPr>
          <w:lang w:val="lt-LT"/>
        </w:rPr>
        <w:t xml:space="preserve">Paslaugos teikėjas </w:t>
      </w:r>
      <w:r w:rsidR="00A26218">
        <w:rPr>
          <w:lang w:val="lt-LT"/>
        </w:rPr>
        <w:t>turi gauti Maisto tvarkymo subjekto pažymėjimą teikti paslaugas perkančiosios organizacijos nuomojamose maisto gaminimo patalpose.</w:t>
      </w:r>
    </w:p>
    <w:p w:rsidR="000629EE" w:rsidRPr="00820817" w:rsidRDefault="00101527" w:rsidP="000629EE">
      <w:pPr>
        <w:pStyle w:val="NoSpacing"/>
        <w:jc w:val="both"/>
        <w:rPr>
          <w:lang w:val="lt-LT"/>
        </w:rPr>
      </w:pPr>
      <w:r>
        <w:t>11</w:t>
      </w:r>
      <w:r w:rsidR="00F4169A">
        <w:t xml:space="preserve">.2. </w:t>
      </w:r>
      <w:r w:rsidR="00F4169A" w:rsidRPr="00820817">
        <w:rPr>
          <w:lang w:val="lt-LT"/>
        </w:rPr>
        <w:t xml:space="preserve">Sudarytos sutarties šalis gali būti pakeista tuo išimtiniu atveju, kai ji pertvarkoma, reorganizuojama arba dėl perkančiosios organizacijos funkcijų perdavimo kitai perkančiajai organizacijai ar </w:t>
      </w:r>
      <w:r w:rsidR="00F27700" w:rsidRPr="00820817">
        <w:rPr>
          <w:lang w:val="lt-LT"/>
        </w:rPr>
        <w:t>paslaugos teikėjo</w:t>
      </w:r>
      <w:r w:rsidR="00F4169A" w:rsidRPr="00820817">
        <w:rPr>
          <w:lang w:val="lt-LT"/>
        </w:rPr>
        <w:t xml:space="preserve"> funkcijų perdavimo „vidinio“ </w:t>
      </w:r>
      <w:r w:rsidR="00F4169A" w:rsidRPr="00820817">
        <w:rPr>
          <w:spacing w:val="-2"/>
          <w:lang w:val="lt-LT"/>
        </w:rPr>
        <w:t xml:space="preserve">persitvarkymo atveju (kai su sutartimi susijusios funkcijos perduodamos pilnai kontroliuojamai jo įmonei, toliau liekant solidariai atsakingu už sutarties vykdymą) sutarties vykdymas perduodamas kitam ūkio subjektui (-ams). </w:t>
      </w:r>
      <w:r w:rsidR="00F4169A" w:rsidRPr="00820817">
        <w:rPr>
          <w:lang w:val="lt-LT"/>
        </w:rPr>
        <w:t>Dėl sutarties šalies pertvarkymo, reorganizavimo ar funkcijų perdavimo neturi pablogėti sutartį vykdysiančio ūkio subjekto (-ų) galimybės tinkamai įvykdyti sutartį palyginti su tuo ūkio subjektu, su kuriuo buvo sudaryta sutartis.</w:t>
      </w:r>
    </w:p>
    <w:p w:rsidR="000629EE" w:rsidRPr="00EF4E73" w:rsidRDefault="00101527" w:rsidP="000629EE">
      <w:pPr>
        <w:pStyle w:val="NoSpacing"/>
        <w:jc w:val="both"/>
        <w:rPr>
          <w:lang w:val="lt-LT"/>
        </w:rPr>
      </w:pPr>
      <w:r>
        <w:rPr>
          <w:lang w:val="lt-LT"/>
        </w:rPr>
        <w:t>11.3</w:t>
      </w:r>
      <w:r w:rsidR="000629EE" w:rsidRPr="00EF4E73">
        <w:rPr>
          <w:lang w:val="lt-LT"/>
        </w:rPr>
        <w:t>. Maitinimą ir jo organizavimą turi teisę tikrinti:</w:t>
      </w:r>
    </w:p>
    <w:p w:rsidR="000629EE" w:rsidRPr="00EF4E73" w:rsidRDefault="00101527" w:rsidP="000629EE">
      <w:pPr>
        <w:pStyle w:val="NoSpacing"/>
        <w:jc w:val="both"/>
        <w:rPr>
          <w:lang w:val="lt-LT"/>
        </w:rPr>
      </w:pPr>
      <w:r>
        <w:rPr>
          <w:lang w:val="lt-LT"/>
        </w:rPr>
        <w:t>11.3</w:t>
      </w:r>
      <w:r w:rsidR="000629EE" w:rsidRPr="00EF4E73">
        <w:rPr>
          <w:lang w:val="lt-LT"/>
        </w:rPr>
        <w:t>.1. Panevėžio miesto savivaldybės Kontrolieriaus tarnyba;</w:t>
      </w:r>
    </w:p>
    <w:p w:rsidR="000629EE" w:rsidRDefault="00101527" w:rsidP="000629EE">
      <w:pPr>
        <w:pStyle w:val="NoSpacing"/>
        <w:jc w:val="both"/>
        <w:rPr>
          <w:lang w:val="lt-LT"/>
        </w:rPr>
      </w:pPr>
      <w:r>
        <w:rPr>
          <w:lang w:val="lt-LT"/>
        </w:rPr>
        <w:t>11.3</w:t>
      </w:r>
      <w:r w:rsidR="000629EE" w:rsidRPr="00EF4E73">
        <w:rPr>
          <w:lang w:val="lt-LT"/>
        </w:rPr>
        <w:t>.2. Panevėžio miesto savivaldybės Švietimo skyrius;</w:t>
      </w:r>
    </w:p>
    <w:p w:rsidR="000629EE" w:rsidRPr="00934524" w:rsidRDefault="00101527" w:rsidP="000629EE">
      <w:pPr>
        <w:pStyle w:val="NoSpacing"/>
        <w:jc w:val="both"/>
        <w:rPr>
          <w:lang w:val="lt-LT"/>
        </w:rPr>
      </w:pPr>
      <w:r>
        <w:rPr>
          <w:lang w:val="lt-LT"/>
        </w:rPr>
        <w:t>11.3</w:t>
      </w:r>
      <w:r w:rsidR="000629EE" w:rsidRPr="00934524">
        <w:rPr>
          <w:lang w:val="lt-LT"/>
        </w:rPr>
        <w:t>.3. Visuomenės sveikatos priežiūros specialistas;</w:t>
      </w:r>
    </w:p>
    <w:p w:rsidR="000629EE" w:rsidRPr="00EF4E73" w:rsidRDefault="00101527" w:rsidP="000629EE">
      <w:pPr>
        <w:pStyle w:val="NoSpacing"/>
        <w:jc w:val="both"/>
        <w:rPr>
          <w:lang w:val="lt-LT"/>
        </w:rPr>
      </w:pPr>
      <w:r>
        <w:rPr>
          <w:lang w:val="lt-LT"/>
        </w:rPr>
        <w:t>11.3</w:t>
      </w:r>
      <w:r w:rsidR="000629EE" w:rsidRPr="00EF4E73">
        <w:rPr>
          <w:lang w:val="lt-LT"/>
        </w:rPr>
        <w:t>.</w:t>
      </w:r>
      <w:r w:rsidR="000629EE">
        <w:rPr>
          <w:lang w:val="lt-LT"/>
        </w:rPr>
        <w:t>4.</w:t>
      </w:r>
      <w:r w:rsidR="000629EE" w:rsidRPr="00EF4E73">
        <w:rPr>
          <w:lang w:val="lt-LT"/>
        </w:rPr>
        <w:t xml:space="preserve"> Perkančiosios organizacijos komisija, paskirta direktoriaus įsakymu.</w:t>
      </w:r>
    </w:p>
    <w:p w:rsidR="000629EE" w:rsidRPr="00EF4E73" w:rsidRDefault="00101527" w:rsidP="000629EE">
      <w:pPr>
        <w:pStyle w:val="NoSpacing"/>
        <w:jc w:val="both"/>
        <w:rPr>
          <w:lang w:val="lt-LT"/>
        </w:rPr>
      </w:pPr>
      <w:r>
        <w:rPr>
          <w:lang w:val="lt-LT"/>
        </w:rPr>
        <w:t>11.4</w:t>
      </w:r>
      <w:r w:rsidR="000629EE">
        <w:rPr>
          <w:lang w:val="lt-LT"/>
        </w:rPr>
        <w:t>.</w:t>
      </w:r>
      <w:r w:rsidR="000629EE" w:rsidRPr="00EF4E73">
        <w:rPr>
          <w:lang w:val="lt-LT"/>
        </w:rPr>
        <w:t xml:space="preserve"> Tikrinimo metu pareikalavus, </w:t>
      </w:r>
      <w:r w:rsidR="00F27700">
        <w:rPr>
          <w:lang w:val="lt-LT"/>
        </w:rPr>
        <w:t xml:space="preserve">paslaugos teikėjas </w:t>
      </w:r>
      <w:r w:rsidR="000629EE" w:rsidRPr="00EF4E73">
        <w:rPr>
          <w:lang w:val="lt-LT"/>
        </w:rPr>
        <w:t xml:space="preserve">privalo pateikti gaminamų patiekalų technologines ir kalkuliacines korteles, reikalingus nemokamo maitinimo </w:t>
      </w:r>
      <w:r>
        <w:rPr>
          <w:lang w:val="lt-LT"/>
        </w:rPr>
        <w:t>lėšų naudojimo analizei atlikti.</w:t>
      </w:r>
    </w:p>
    <w:p w:rsidR="000629EE" w:rsidRPr="00EF4E73" w:rsidRDefault="00101527" w:rsidP="000629EE">
      <w:pPr>
        <w:pStyle w:val="NoSpacing"/>
        <w:jc w:val="both"/>
        <w:rPr>
          <w:lang w:val="lt-LT"/>
        </w:rPr>
      </w:pPr>
      <w:r>
        <w:rPr>
          <w:lang w:val="lt-LT"/>
        </w:rPr>
        <w:t>11.5</w:t>
      </w:r>
      <w:r w:rsidR="000629EE" w:rsidRPr="00EF4E73">
        <w:rPr>
          <w:lang w:val="lt-LT"/>
        </w:rPr>
        <w:t xml:space="preserve"> Tikrinimo metu pareikalavus, </w:t>
      </w:r>
      <w:r w:rsidR="00F27700">
        <w:rPr>
          <w:lang w:val="lt-LT"/>
        </w:rPr>
        <w:t xml:space="preserve">paslaugos teikėjas </w:t>
      </w:r>
      <w:r w:rsidR="000629EE" w:rsidRPr="00EF4E73">
        <w:rPr>
          <w:lang w:val="lt-LT"/>
        </w:rPr>
        <w:t>privalo pateikti maisto produktų tiek</w:t>
      </w:r>
      <w:r w:rsidR="00F4169A">
        <w:rPr>
          <w:lang w:val="lt-LT"/>
        </w:rPr>
        <w:t>ėjų sąrašą.</w:t>
      </w:r>
    </w:p>
    <w:p w:rsidR="000629EE" w:rsidRDefault="00101527" w:rsidP="000629EE">
      <w:pPr>
        <w:pStyle w:val="NoSpacing"/>
        <w:jc w:val="both"/>
        <w:rPr>
          <w:lang w:val="lt-LT"/>
        </w:rPr>
      </w:pPr>
      <w:r>
        <w:rPr>
          <w:lang w:val="lt-LT"/>
        </w:rPr>
        <w:t>11.6</w:t>
      </w:r>
      <w:r w:rsidR="000629EE" w:rsidRPr="00EF4E73">
        <w:rPr>
          <w:lang w:val="lt-LT"/>
        </w:rPr>
        <w:t>. Sutartis surašyta dviem egzemplioriais, po vie</w:t>
      </w:r>
      <w:r>
        <w:rPr>
          <w:lang w:val="lt-LT"/>
        </w:rPr>
        <w:t>ną – p</w:t>
      </w:r>
      <w:r w:rsidR="00F4169A">
        <w:rPr>
          <w:lang w:val="lt-LT"/>
        </w:rPr>
        <w:t>erkančiajai organizacijai ir</w:t>
      </w:r>
      <w:r w:rsidR="000629EE" w:rsidRPr="00EF4E73">
        <w:rPr>
          <w:lang w:val="lt-LT"/>
        </w:rPr>
        <w:t xml:space="preserve"> </w:t>
      </w:r>
      <w:r w:rsidR="00F27700">
        <w:rPr>
          <w:lang w:val="lt-LT"/>
        </w:rPr>
        <w:t>paslaugos teikėjui</w:t>
      </w:r>
      <w:r w:rsidR="000629EE" w:rsidRPr="00EF4E73">
        <w:rPr>
          <w:lang w:val="lt-LT"/>
        </w:rPr>
        <w:t>.</w:t>
      </w:r>
    </w:p>
    <w:p w:rsidR="000629EE" w:rsidRPr="00EF4E73" w:rsidRDefault="000629EE" w:rsidP="000629EE">
      <w:pPr>
        <w:pStyle w:val="NoSpacing"/>
        <w:jc w:val="both"/>
        <w:rPr>
          <w:lang w:val="lt-LT"/>
        </w:rPr>
      </w:pPr>
    </w:p>
    <w:p w:rsidR="000629EE" w:rsidRPr="00EF4E73" w:rsidRDefault="00101527" w:rsidP="000629EE">
      <w:pPr>
        <w:pStyle w:val="NoSpacing"/>
        <w:jc w:val="both"/>
        <w:rPr>
          <w:lang w:val="lt-LT"/>
        </w:rPr>
      </w:pPr>
      <w:r>
        <w:rPr>
          <w:lang w:val="lt-LT"/>
        </w:rPr>
        <w:t>12</w:t>
      </w:r>
      <w:r w:rsidR="000629EE" w:rsidRPr="00EF4E73">
        <w:rPr>
          <w:lang w:val="lt-LT"/>
        </w:rPr>
        <w:t>. SUTARTIES PRIEDAI:</w:t>
      </w:r>
    </w:p>
    <w:p w:rsidR="000629EE" w:rsidRPr="00EF4E73" w:rsidRDefault="00F4169A" w:rsidP="000629EE">
      <w:pPr>
        <w:rPr>
          <w:szCs w:val="24"/>
        </w:rPr>
      </w:pPr>
      <w:r>
        <w:rPr>
          <w:szCs w:val="24"/>
        </w:rPr>
        <w:t>Sutarties priedas Nr. 1 „Techninė specifikacija“</w:t>
      </w:r>
    </w:p>
    <w:p w:rsidR="000629EE" w:rsidRDefault="000629EE" w:rsidP="000629EE">
      <w:pPr>
        <w:pStyle w:val="NoSpacing"/>
        <w:jc w:val="both"/>
        <w:rPr>
          <w:lang w:val="lt-LT"/>
        </w:rPr>
      </w:pPr>
    </w:p>
    <w:p w:rsidR="000519E9" w:rsidRDefault="000519E9" w:rsidP="000629EE">
      <w:pPr>
        <w:pStyle w:val="NoSpacing"/>
        <w:jc w:val="both"/>
        <w:rPr>
          <w:lang w:val="lt-LT"/>
        </w:rPr>
      </w:pPr>
    </w:p>
    <w:p w:rsidR="000519E9" w:rsidRDefault="000519E9" w:rsidP="000629EE">
      <w:pPr>
        <w:pStyle w:val="NoSpacing"/>
        <w:jc w:val="both"/>
        <w:rPr>
          <w:lang w:val="lt-LT"/>
        </w:rPr>
      </w:pPr>
    </w:p>
    <w:p w:rsidR="000519E9" w:rsidRDefault="000519E9" w:rsidP="000629EE">
      <w:pPr>
        <w:pStyle w:val="NoSpacing"/>
        <w:jc w:val="both"/>
        <w:rPr>
          <w:lang w:val="lt-LT"/>
        </w:rPr>
      </w:pPr>
    </w:p>
    <w:p w:rsidR="000519E9" w:rsidRPr="00EF4E73" w:rsidRDefault="000519E9" w:rsidP="000629EE">
      <w:pPr>
        <w:pStyle w:val="NoSpacing"/>
        <w:jc w:val="both"/>
        <w:rPr>
          <w:lang w:val="lt-LT"/>
        </w:rPr>
      </w:pPr>
    </w:p>
    <w:p w:rsidR="000629EE" w:rsidRDefault="00101527" w:rsidP="000629EE">
      <w:pPr>
        <w:jc w:val="both"/>
        <w:rPr>
          <w:szCs w:val="24"/>
        </w:rPr>
      </w:pPr>
      <w:r>
        <w:rPr>
          <w:szCs w:val="24"/>
        </w:rPr>
        <w:lastRenderedPageBreak/>
        <w:t>13</w:t>
      </w:r>
      <w:r w:rsidR="000629EE" w:rsidRPr="00EF4E73">
        <w:rPr>
          <w:szCs w:val="24"/>
        </w:rPr>
        <w:t>. ŠALIŲ REKVIZITAI IR PARAŠAI</w:t>
      </w:r>
    </w:p>
    <w:p w:rsidR="00F4169A" w:rsidRPr="00EF4E73" w:rsidRDefault="00F4169A" w:rsidP="000629EE">
      <w:pPr>
        <w:jc w:val="both"/>
        <w:rPr>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3516"/>
        <w:gridCol w:w="4997"/>
      </w:tblGrid>
      <w:tr w:rsidR="00F4169A" w:rsidTr="00736F60">
        <w:tc>
          <w:tcPr>
            <w:tcW w:w="1341" w:type="dxa"/>
          </w:tcPr>
          <w:p w:rsidR="00F4169A" w:rsidRDefault="00F4169A" w:rsidP="000629EE">
            <w:pPr>
              <w:jc w:val="both"/>
              <w:rPr>
                <w:szCs w:val="24"/>
              </w:rPr>
            </w:pPr>
          </w:p>
        </w:tc>
        <w:tc>
          <w:tcPr>
            <w:tcW w:w="3516" w:type="dxa"/>
          </w:tcPr>
          <w:p w:rsidR="00F4169A" w:rsidRPr="00F4169A" w:rsidRDefault="00F4169A" w:rsidP="00F4169A">
            <w:pPr>
              <w:jc w:val="center"/>
              <w:rPr>
                <w:b/>
                <w:szCs w:val="24"/>
              </w:rPr>
            </w:pPr>
            <w:r w:rsidRPr="00F4169A">
              <w:rPr>
                <w:b/>
                <w:szCs w:val="24"/>
              </w:rPr>
              <w:t>Teikėjas</w:t>
            </w:r>
          </w:p>
        </w:tc>
        <w:tc>
          <w:tcPr>
            <w:tcW w:w="4997" w:type="dxa"/>
          </w:tcPr>
          <w:p w:rsidR="00F4169A" w:rsidRPr="00F4169A" w:rsidRDefault="00F4169A" w:rsidP="00F4169A">
            <w:pPr>
              <w:jc w:val="center"/>
              <w:rPr>
                <w:b/>
                <w:szCs w:val="24"/>
              </w:rPr>
            </w:pPr>
            <w:r w:rsidRPr="00F4169A">
              <w:rPr>
                <w:b/>
                <w:szCs w:val="24"/>
              </w:rPr>
              <w:t>Perkančioji organizacija</w:t>
            </w:r>
          </w:p>
        </w:tc>
      </w:tr>
      <w:tr w:rsidR="00F4169A" w:rsidTr="00736F60">
        <w:tc>
          <w:tcPr>
            <w:tcW w:w="1341" w:type="dxa"/>
          </w:tcPr>
          <w:p w:rsidR="00F4169A" w:rsidRDefault="00F4169A" w:rsidP="000629EE">
            <w:pPr>
              <w:jc w:val="both"/>
              <w:rPr>
                <w:szCs w:val="24"/>
              </w:rPr>
            </w:pPr>
            <w:r>
              <w:rPr>
                <w:szCs w:val="24"/>
              </w:rPr>
              <w:t>Pavadinimas</w:t>
            </w:r>
          </w:p>
        </w:tc>
        <w:tc>
          <w:tcPr>
            <w:tcW w:w="3516" w:type="dxa"/>
          </w:tcPr>
          <w:p w:rsidR="00F4169A" w:rsidRDefault="00736F60" w:rsidP="000629EE">
            <w:pPr>
              <w:jc w:val="both"/>
              <w:rPr>
                <w:szCs w:val="24"/>
              </w:rPr>
            </w:pPr>
            <w:r>
              <w:rPr>
                <w:szCs w:val="24"/>
              </w:rPr>
              <w:t>UAB“Niklita“</w:t>
            </w:r>
          </w:p>
        </w:tc>
        <w:tc>
          <w:tcPr>
            <w:tcW w:w="4997" w:type="dxa"/>
          </w:tcPr>
          <w:p w:rsidR="00F4169A" w:rsidRDefault="00736F60" w:rsidP="000629EE">
            <w:pPr>
              <w:jc w:val="both"/>
              <w:rPr>
                <w:szCs w:val="24"/>
              </w:rPr>
            </w:pPr>
            <w:r>
              <w:rPr>
                <w:szCs w:val="24"/>
              </w:rPr>
              <w:t>BĮ Panevėžio „Saulėtekio“ progimnazija</w:t>
            </w:r>
          </w:p>
        </w:tc>
      </w:tr>
      <w:tr w:rsidR="00F4169A" w:rsidTr="00736F60">
        <w:tc>
          <w:tcPr>
            <w:tcW w:w="1341" w:type="dxa"/>
          </w:tcPr>
          <w:p w:rsidR="00F4169A" w:rsidRDefault="00F4169A" w:rsidP="000629EE">
            <w:pPr>
              <w:jc w:val="both"/>
              <w:rPr>
                <w:szCs w:val="24"/>
              </w:rPr>
            </w:pPr>
            <w:r>
              <w:rPr>
                <w:szCs w:val="24"/>
              </w:rPr>
              <w:t>Įstaigos kodas</w:t>
            </w:r>
          </w:p>
        </w:tc>
        <w:tc>
          <w:tcPr>
            <w:tcW w:w="3516" w:type="dxa"/>
          </w:tcPr>
          <w:p w:rsidR="00F4169A" w:rsidRDefault="003F5CF7" w:rsidP="000629EE">
            <w:pPr>
              <w:jc w:val="both"/>
              <w:rPr>
                <w:szCs w:val="24"/>
              </w:rPr>
            </w:pPr>
            <w:r>
              <w:rPr>
                <w:szCs w:val="24"/>
              </w:rPr>
              <w:t>135541970</w:t>
            </w:r>
          </w:p>
        </w:tc>
        <w:tc>
          <w:tcPr>
            <w:tcW w:w="4997" w:type="dxa"/>
          </w:tcPr>
          <w:p w:rsidR="00F4169A" w:rsidRDefault="00736F60" w:rsidP="000629EE">
            <w:pPr>
              <w:jc w:val="both"/>
              <w:rPr>
                <w:szCs w:val="24"/>
              </w:rPr>
            </w:pPr>
            <w:r>
              <w:rPr>
                <w:szCs w:val="24"/>
              </w:rPr>
              <w:t>290422430</w:t>
            </w:r>
          </w:p>
        </w:tc>
      </w:tr>
      <w:tr w:rsidR="00F4169A" w:rsidTr="00736F60">
        <w:tc>
          <w:tcPr>
            <w:tcW w:w="1341" w:type="dxa"/>
          </w:tcPr>
          <w:p w:rsidR="00F4169A" w:rsidRDefault="00F4169A" w:rsidP="000629EE">
            <w:pPr>
              <w:jc w:val="both"/>
              <w:rPr>
                <w:szCs w:val="24"/>
              </w:rPr>
            </w:pPr>
            <w:r>
              <w:rPr>
                <w:szCs w:val="24"/>
              </w:rPr>
              <w:t>PVM kodas</w:t>
            </w:r>
          </w:p>
        </w:tc>
        <w:tc>
          <w:tcPr>
            <w:tcW w:w="3516" w:type="dxa"/>
          </w:tcPr>
          <w:p w:rsidR="00F4169A" w:rsidRDefault="003F5CF7" w:rsidP="000629EE">
            <w:pPr>
              <w:jc w:val="both"/>
              <w:rPr>
                <w:szCs w:val="24"/>
              </w:rPr>
            </w:pPr>
            <w:r>
              <w:rPr>
                <w:szCs w:val="24"/>
              </w:rPr>
              <w:t>LT355419716</w:t>
            </w:r>
          </w:p>
        </w:tc>
        <w:tc>
          <w:tcPr>
            <w:tcW w:w="4997" w:type="dxa"/>
          </w:tcPr>
          <w:p w:rsidR="00F4169A" w:rsidRDefault="00736F60" w:rsidP="000629EE">
            <w:pPr>
              <w:jc w:val="both"/>
              <w:rPr>
                <w:szCs w:val="24"/>
              </w:rPr>
            </w:pPr>
            <w:r>
              <w:rPr>
                <w:szCs w:val="24"/>
              </w:rPr>
              <w:t>Ne PVM mokėtojas</w:t>
            </w:r>
          </w:p>
        </w:tc>
      </w:tr>
      <w:tr w:rsidR="00F4169A" w:rsidTr="00736F60">
        <w:tc>
          <w:tcPr>
            <w:tcW w:w="1341" w:type="dxa"/>
          </w:tcPr>
          <w:p w:rsidR="00F4169A" w:rsidRDefault="00F4169A" w:rsidP="000629EE">
            <w:pPr>
              <w:jc w:val="both"/>
              <w:rPr>
                <w:szCs w:val="24"/>
              </w:rPr>
            </w:pPr>
            <w:r>
              <w:rPr>
                <w:szCs w:val="24"/>
              </w:rPr>
              <w:t>Adresas</w:t>
            </w:r>
          </w:p>
        </w:tc>
        <w:tc>
          <w:tcPr>
            <w:tcW w:w="3516" w:type="dxa"/>
          </w:tcPr>
          <w:p w:rsidR="00F4169A" w:rsidRDefault="003F5CF7" w:rsidP="000629EE">
            <w:pPr>
              <w:jc w:val="both"/>
              <w:rPr>
                <w:szCs w:val="24"/>
              </w:rPr>
            </w:pPr>
            <w:r>
              <w:rPr>
                <w:szCs w:val="24"/>
              </w:rPr>
              <w:t>Taikos pr.96, Kaunas</w:t>
            </w:r>
          </w:p>
        </w:tc>
        <w:tc>
          <w:tcPr>
            <w:tcW w:w="4997" w:type="dxa"/>
          </w:tcPr>
          <w:p w:rsidR="00F4169A" w:rsidRDefault="00736F60" w:rsidP="000629EE">
            <w:pPr>
              <w:jc w:val="both"/>
              <w:rPr>
                <w:szCs w:val="24"/>
              </w:rPr>
            </w:pPr>
            <w:r>
              <w:rPr>
                <w:szCs w:val="24"/>
              </w:rPr>
              <w:t>Statybininkų g.24, Panevėžys</w:t>
            </w:r>
          </w:p>
        </w:tc>
      </w:tr>
      <w:tr w:rsidR="00F4169A" w:rsidTr="00736F60">
        <w:tc>
          <w:tcPr>
            <w:tcW w:w="1341" w:type="dxa"/>
          </w:tcPr>
          <w:p w:rsidR="00F4169A" w:rsidRDefault="00F4169A" w:rsidP="000629EE">
            <w:pPr>
              <w:jc w:val="both"/>
              <w:rPr>
                <w:szCs w:val="24"/>
              </w:rPr>
            </w:pPr>
            <w:r>
              <w:rPr>
                <w:szCs w:val="24"/>
              </w:rPr>
              <w:t>Banko sąskaita</w:t>
            </w:r>
          </w:p>
        </w:tc>
        <w:tc>
          <w:tcPr>
            <w:tcW w:w="3516" w:type="dxa"/>
          </w:tcPr>
          <w:p w:rsidR="00F4169A" w:rsidRDefault="003F5CF7" w:rsidP="000629EE">
            <w:pPr>
              <w:jc w:val="both"/>
              <w:rPr>
                <w:szCs w:val="24"/>
              </w:rPr>
            </w:pPr>
            <w:r>
              <w:rPr>
                <w:szCs w:val="24"/>
              </w:rPr>
              <w:t>LT39 7044 0600 0287 2633</w:t>
            </w:r>
          </w:p>
        </w:tc>
        <w:tc>
          <w:tcPr>
            <w:tcW w:w="4997" w:type="dxa"/>
          </w:tcPr>
          <w:p w:rsidR="00F4169A" w:rsidRDefault="003F5CF7" w:rsidP="000629EE">
            <w:pPr>
              <w:jc w:val="both"/>
              <w:rPr>
                <w:szCs w:val="24"/>
              </w:rPr>
            </w:pPr>
            <w:r>
              <w:rPr>
                <w:szCs w:val="24"/>
              </w:rPr>
              <w:t>LT</w:t>
            </w:r>
            <w:r w:rsidR="00736F60">
              <w:rPr>
                <w:szCs w:val="24"/>
              </w:rPr>
              <w:t>05 7300 0100 0238 6457</w:t>
            </w:r>
          </w:p>
        </w:tc>
      </w:tr>
      <w:tr w:rsidR="00F4169A" w:rsidTr="00736F60">
        <w:tc>
          <w:tcPr>
            <w:tcW w:w="1341" w:type="dxa"/>
          </w:tcPr>
          <w:p w:rsidR="00F4169A" w:rsidRDefault="00F4169A" w:rsidP="00736F60">
            <w:pPr>
              <w:jc w:val="both"/>
              <w:rPr>
                <w:szCs w:val="24"/>
              </w:rPr>
            </w:pPr>
            <w:r>
              <w:rPr>
                <w:szCs w:val="24"/>
              </w:rPr>
              <w:t>Bankas</w:t>
            </w:r>
          </w:p>
        </w:tc>
        <w:tc>
          <w:tcPr>
            <w:tcW w:w="3516" w:type="dxa"/>
          </w:tcPr>
          <w:p w:rsidR="00F4169A" w:rsidRDefault="003F5CF7" w:rsidP="000629EE">
            <w:pPr>
              <w:jc w:val="both"/>
              <w:rPr>
                <w:szCs w:val="24"/>
              </w:rPr>
            </w:pPr>
            <w:r>
              <w:rPr>
                <w:szCs w:val="24"/>
              </w:rPr>
              <w:t>AB“SEB bankas“</w:t>
            </w:r>
          </w:p>
        </w:tc>
        <w:tc>
          <w:tcPr>
            <w:tcW w:w="4997" w:type="dxa"/>
          </w:tcPr>
          <w:p w:rsidR="00F4169A" w:rsidRDefault="00736F60" w:rsidP="000629EE">
            <w:pPr>
              <w:jc w:val="both"/>
              <w:rPr>
                <w:szCs w:val="24"/>
              </w:rPr>
            </w:pPr>
            <w:r>
              <w:rPr>
                <w:szCs w:val="24"/>
              </w:rPr>
              <w:t>AB“Swedbank“</w:t>
            </w:r>
          </w:p>
        </w:tc>
      </w:tr>
      <w:tr w:rsidR="00F4169A" w:rsidTr="00736F60">
        <w:tc>
          <w:tcPr>
            <w:tcW w:w="1341" w:type="dxa"/>
          </w:tcPr>
          <w:p w:rsidR="00F4169A" w:rsidRDefault="00F4169A" w:rsidP="000629EE">
            <w:pPr>
              <w:jc w:val="both"/>
              <w:rPr>
                <w:szCs w:val="24"/>
              </w:rPr>
            </w:pPr>
            <w:r>
              <w:rPr>
                <w:szCs w:val="24"/>
              </w:rPr>
              <w:t>Tel. nr.</w:t>
            </w:r>
          </w:p>
        </w:tc>
        <w:tc>
          <w:tcPr>
            <w:tcW w:w="3516" w:type="dxa"/>
          </w:tcPr>
          <w:p w:rsidR="00F4169A" w:rsidRDefault="003F5CF7" w:rsidP="000629EE">
            <w:pPr>
              <w:jc w:val="both"/>
              <w:rPr>
                <w:szCs w:val="24"/>
              </w:rPr>
            </w:pPr>
            <w:r>
              <w:rPr>
                <w:szCs w:val="24"/>
              </w:rPr>
              <w:t>(8 37) 764411</w:t>
            </w:r>
          </w:p>
        </w:tc>
        <w:tc>
          <w:tcPr>
            <w:tcW w:w="4997" w:type="dxa"/>
          </w:tcPr>
          <w:p w:rsidR="00F4169A" w:rsidRDefault="00736F60" w:rsidP="000629EE">
            <w:pPr>
              <w:jc w:val="both"/>
              <w:rPr>
                <w:szCs w:val="24"/>
              </w:rPr>
            </w:pPr>
            <w:r>
              <w:rPr>
                <w:szCs w:val="24"/>
              </w:rPr>
              <w:t>(8 45) 517885</w:t>
            </w:r>
          </w:p>
        </w:tc>
      </w:tr>
      <w:tr w:rsidR="00F4169A" w:rsidTr="00736F60">
        <w:tc>
          <w:tcPr>
            <w:tcW w:w="1341" w:type="dxa"/>
            <w:tcBorders>
              <w:bottom w:val="single" w:sz="4" w:space="0" w:color="auto"/>
            </w:tcBorders>
          </w:tcPr>
          <w:p w:rsidR="00F4169A" w:rsidRDefault="00F4169A" w:rsidP="000629EE">
            <w:pPr>
              <w:jc w:val="both"/>
              <w:rPr>
                <w:szCs w:val="24"/>
              </w:rPr>
            </w:pPr>
            <w:r>
              <w:rPr>
                <w:szCs w:val="24"/>
              </w:rPr>
              <w:t>El. paštas</w:t>
            </w:r>
          </w:p>
        </w:tc>
        <w:tc>
          <w:tcPr>
            <w:tcW w:w="3516" w:type="dxa"/>
            <w:tcBorders>
              <w:bottom w:val="single" w:sz="4" w:space="0" w:color="auto"/>
            </w:tcBorders>
          </w:tcPr>
          <w:p w:rsidR="00F4169A" w:rsidRDefault="003F5CF7" w:rsidP="000629EE">
            <w:pPr>
              <w:jc w:val="both"/>
              <w:rPr>
                <w:szCs w:val="24"/>
              </w:rPr>
            </w:pPr>
            <w:hyperlink r:id="rId6" w:history="1">
              <w:r w:rsidRPr="002F5BD5">
                <w:rPr>
                  <w:rStyle w:val="Hyperlink"/>
                  <w:szCs w:val="24"/>
                </w:rPr>
                <w:t>uabniklita@gmail.com</w:t>
              </w:r>
            </w:hyperlink>
          </w:p>
        </w:tc>
        <w:tc>
          <w:tcPr>
            <w:tcW w:w="4997" w:type="dxa"/>
            <w:tcBorders>
              <w:bottom w:val="single" w:sz="4" w:space="0" w:color="auto"/>
            </w:tcBorders>
          </w:tcPr>
          <w:p w:rsidR="00F4169A" w:rsidRPr="00736F60" w:rsidRDefault="006E49D6" w:rsidP="000629EE">
            <w:pPr>
              <w:jc w:val="both"/>
              <w:rPr>
                <w:szCs w:val="24"/>
                <w:lang w:val="en-US"/>
              </w:rPr>
            </w:pPr>
            <w:hyperlink r:id="rId7" w:history="1">
              <w:r w:rsidRPr="002F5BD5">
                <w:rPr>
                  <w:rStyle w:val="Hyperlink"/>
                  <w:szCs w:val="24"/>
                </w:rPr>
                <w:t>rastine</w:t>
              </w:r>
              <w:r w:rsidRPr="002F5BD5">
                <w:rPr>
                  <w:rStyle w:val="Hyperlink"/>
                  <w:szCs w:val="24"/>
                  <w:lang w:val="en-US"/>
                </w:rPr>
                <w:t>@</w:t>
              </w:r>
              <w:proofErr w:type="spellStart"/>
              <w:r w:rsidRPr="002F5BD5">
                <w:rPr>
                  <w:rStyle w:val="Hyperlink"/>
                  <w:szCs w:val="24"/>
                  <w:lang w:val="en-US"/>
                </w:rPr>
                <w:t>sauletekio.panevezys.lm.lt</w:t>
              </w:r>
              <w:proofErr w:type="spellEnd"/>
            </w:hyperlink>
          </w:p>
        </w:tc>
      </w:tr>
      <w:tr w:rsidR="00053A8D" w:rsidTr="00736F60">
        <w:tc>
          <w:tcPr>
            <w:tcW w:w="1341" w:type="dxa"/>
            <w:tcBorders>
              <w:top w:val="single" w:sz="4" w:space="0" w:color="auto"/>
              <w:left w:val="nil"/>
              <w:bottom w:val="nil"/>
              <w:right w:val="nil"/>
            </w:tcBorders>
          </w:tcPr>
          <w:p w:rsidR="00053A8D" w:rsidRDefault="00053A8D" w:rsidP="000629EE">
            <w:pPr>
              <w:jc w:val="both"/>
              <w:rPr>
                <w:szCs w:val="24"/>
              </w:rPr>
            </w:pPr>
          </w:p>
        </w:tc>
        <w:tc>
          <w:tcPr>
            <w:tcW w:w="3516" w:type="dxa"/>
            <w:tcBorders>
              <w:top w:val="single" w:sz="4" w:space="0" w:color="auto"/>
              <w:left w:val="nil"/>
              <w:bottom w:val="nil"/>
              <w:right w:val="nil"/>
            </w:tcBorders>
          </w:tcPr>
          <w:p w:rsidR="00053A8D" w:rsidRDefault="00053A8D" w:rsidP="000629EE">
            <w:pPr>
              <w:jc w:val="both"/>
              <w:rPr>
                <w:szCs w:val="24"/>
              </w:rPr>
            </w:pPr>
          </w:p>
        </w:tc>
        <w:tc>
          <w:tcPr>
            <w:tcW w:w="4997" w:type="dxa"/>
            <w:tcBorders>
              <w:top w:val="single" w:sz="4" w:space="0" w:color="auto"/>
              <w:left w:val="nil"/>
              <w:bottom w:val="nil"/>
              <w:right w:val="nil"/>
            </w:tcBorders>
          </w:tcPr>
          <w:p w:rsidR="00053A8D" w:rsidRDefault="00053A8D" w:rsidP="000629EE">
            <w:pPr>
              <w:jc w:val="both"/>
              <w:rPr>
                <w:szCs w:val="24"/>
              </w:rPr>
            </w:pPr>
          </w:p>
        </w:tc>
      </w:tr>
      <w:tr w:rsidR="00053A8D" w:rsidTr="00736F60">
        <w:tc>
          <w:tcPr>
            <w:tcW w:w="1341" w:type="dxa"/>
            <w:tcBorders>
              <w:top w:val="nil"/>
              <w:left w:val="nil"/>
              <w:bottom w:val="nil"/>
              <w:right w:val="nil"/>
            </w:tcBorders>
          </w:tcPr>
          <w:p w:rsidR="00053A8D" w:rsidRDefault="00053A8D" w:rsidP="000629EE">
            <w:pPr>
              <w:jc w:val="both"/>
              <w:rPr>
                <w:szCs w:val="24"/>
              </w:rPr>
            </w:pPr>
          </w:p>
          <w:p w:rsidR="000519E9" w:rsidRDefault="000519E9" w:rsidP="000629EE">
            <w:pPr>
              <w:jc w:val="both"/>
              <w:rPr>
                <w:szCs w:val="24"/>
              </w:rPr>
            </w:pPr>
          </w:p>
          <w:p w:rsidR="000519E9" w:rsidRDefault="000519E9" w:rsidP="000629EE">
            <w:pPr>
              <w:jc w:val="both"/>
              <w:rPr>
                <w:szCs w:val="24"/>
              </w:rPr>
            </w:pPr>
          </w:p>
          <w:p w:rsidR="000519E9" w:rsidRDefault="000519E9" w:rsidP="000629EE">
            <w:pPr>
              <w:jc w:val="both"/>
              <w:rPr>
                <w:szCs w:val="24"/>
              </w:rPr>
            </w:pPr>
          </w:p>
        </w:tc>
        <w:tc>
          <w:tcPr>
            <w:tcW w:w="3516" w:type="dxa"/>
            <w:tcBorders>
              <w:top w:val="nil"/>
              <w:left w:val="nil"/>
              <w:bottom w:val="nil"/>
              <w:right w:val="nil"/>
            </w:tcBorders>
          </w:tcPr>
          <w:p w:rsidR="00053A8D" w:rsidRDefault="00053A8D" w:rsidP="000629EE">
            <w:pPr>
              <w:jc w:val="both"/>
              <w:rPr>
                <w:szCs w:val="24"/>
              </w:rPr>
            </w:pPr>
          </w:p>
        </w:tc>
        <w:tc>
          <w:tcPr>
            <w:tcW w:w="4997" w:type="dxa"/>
            <w:tcBorders>
              <w:top w:val="nil"/>
              <w:left w:val="nil"/>
              <w:bottom w:val="nil"/>
              <w:right w:val="nil"/>
            </w:tcBorders>
          </w:tcPr>
          <w:p w:rsidR="00053A8D" w:rsidRDefault="00053A8D" w:rsidP="000629EE">
            <w:pPr>
              <w:jc w:val="both"/>
              <w:rPr>
                <w:szCs w:val="24"/>
              </w:rPr>
            </w:pPr>
          </w:p>
        </w:tc>
      </w:tr>
      <w:tr w:rsidR="00F4169A" w:rsidTr="00736F60">
        <w:tc>
          <w:tcPr>
            <w:tcW w:w="1341" w:type="dxa"/>
            <w:tcBorders>
              <w:top w:val="nil"/>
              <w:left w:val="nil"/>
              <w:bottom w:val="nil"/>
              <w:right w:val="nil"/>
            </w:tcBorders>
          </w:tcPr>
          <w:p w:rsidR="00053A8D" w:rsidRDefault="00053A8D" w:rsidP="000629EE">
            <w:pPr>
              <w:jc w:val="both"/>
              <w:rPr>
                <w:szCs w:val="24"/>
              </w:rPr>
            </w:pPr>
          </w:p>
        </w:tc>
        <w:tc>
          <w:tcPr>
            <w:tcW w:w="3516" w:type="dxa"/>
            <w:tcBorders>
              <w:top w:val="nil"/>
              <w:left w:val="nil"/>
              <w:bottom w:val="nil"/>
              <w:right w:val="nil"/>
            </w:tcBorders>
          </w:tcPr>
          <w:p w:rsidR="00F4169A" w:rsidRDefault="00F4169A" w:rsidP="000629EE">
            <w:pPr>
              <w:jc w:val="both"/>
              <w:rPr>
                <w:szCs w:val="24"/>
              </w:rPr>
            </w:pPr>
            <w:r>
              <w:rPr>
                <w:szCs w:val="24"/>
              </w:rPr>
              <w:t>Direktorius</w:t>
            </w:r>
            <w:r w:rsidR="000519E9">
              <w:rPr>
                <w:szCs w:val="24"/>
              </w:rPr>
              <w:t xml:space="preserve"> </w:t>
            </w:r>
            <w:r w:rsidR="000519E9" w:rsidRPr="000519E9">
              <w:rPr>
                <w:b/>
                <w:szCs w:val="24"/>
              </w:rPr>
              <w:t>Valdas Kukta</w:t>
            </w:r>
            <w:r w:rsidR="000519E9">
              <w:rPr>
                <w:szCs w:val="24"/>
              </w:rPr>
              <w:t xml:space="preserve"> ________</w:t>
            </w:r>
          </w:p>
        </w:tc>
        <w:tc>
          <w:tcPr>
            <w:tcW w:w="4997" w:type="dxa"/>
            <w:tcBorders>
              <w:top w:val="nil"/>
              <w:left w:val="nil"/>
              <w:bottom w:val="nil"/>
              <w:right w:val="nil"/>
            </w:tcBorders>
          </w:tcPr>
          <w:p w:rsidR="00F4169A" w:rsidRDefault="000519E9" w:rsidP="000629EE">
            <w:pPr>
              <w:jc w:val="both"/>
              <w:rPr>
                <w:szCs w:val="24"/>
              </w:rPr>
            </w:pPr>
            <w:r>
              <w:rPr>
                <w:szCs w:val="24"/>
              </w:rPr>
              <w:t xml:space="preserve">  </w:t>
            </w:r>
            <w:r w:rsidR="00F4169A">
              <w:rPr>
                <w:szCs w:val="24"/>
              </w:rPr>
              <w:t>Direktorius</w:t>
            </w:r>
            <w:r>
              <w:rPr>
                <w:szCs w:val="24"/>
              </w:rPr>
              <w:t xml:space="preserve"> </w:t>
            </w:r>
            <w:r w:rsidRPr="000519E9">
              <w:rPr>
                <w:b/>
                <w:szCs w:val="24"/>
              </w:rPr>
              <w:t>Algirdas Gedeikis</w:t>
            </w:r>
            <w:r>
              <w:rPr>
                <w:szCs w:val="24"/>
              </w:rPr>
              <w:t xml:space="preserve"> ____________</w:t>
            </w:r>
          </w:p>
        </w:tc>
      </w:tr>
    </w:tbl>
    <w:p w:rsidR="000519E9" w:rsidRPr="00A565AC" w:rsidRDefault="00F4169A" w:rsidP="000629EE">
      <w:pPr>
        <w:jc w:val="both"/>
        <w:rPr>
          <w:sz w:val="16"/>
          <w:szCs w:val="16"/>
        </w:rPr>
      </w:pPr>
      <w:r>
        <w:rPr>
          <w:szCs w:val="24"/>
        </w:rPr>
        <w:tab/>
      </w:r>
      <w:r>
        <w:rPr>
          <w:szCs w:val="24"/>
        </w:rPr>
        <w:tab/>
      </w:r>
      <w:r w:rsidR="00A565AC">
        <w:rPr>
          <w:szCs w:val="24"/>
        </w:rPr>
        <w:tab/>
      </w:r>
      <w:r w:rsidR="00A565AC" w:rsidRPr="00A565AC">
        <w:rPr>
          <w:sz w:val="16"/>
          <w:szCs w:val="16"/>
        </w:rPr>
        <w:t>(parašas)</w:t>
      </w:r>
      <w:r w:rsidR="00A565AC" w:rsidRPr="00A565AC">
        <w:rPr>
          <w:sz w:val="16"/>
          <w:szCs w:val="16"/>
        </w:rPr>
        <w:tab/>
      </w:r>
      <w:r w:rsidR="00A565AC" w:rsidRPr="00A565AC">
        <w:rPr>
          <w:sz w:val="16"/>
          <w:szCs w:val="16"/>
        </w:rPr>
        <w:tab/>
      </w:r>
      <w:r w:rsidR="00A565AC" w:rsidRPr="00A565AC">
        <w:rPr>
          <w:sz w:val="16"/>
          <w:szCs w:val="16"/>
        </w:rPr>
        <w:tab/>
        <w:t>(parašas)</w:t>
      </w:r>
    </w:p>
    <w:p w:rsidR="00A565AC" w:rsidRDefault="00A565AC" w:rsidP="000519E9">
      <w:pPr>
        <w:ind w:left="2592" w:firstLine="1296"/>
        <w:jc w:val="both"/>
        <w:rPr>
          <w:szCs w:val="24"/>
        </w:rPr>
      </w:pPr>
    </w:p>
    <w:p w:rsidR="000629EE" w:rsidRPr="00EF4E73" w:rsidRDefault="00F4169A" w:rsidP="000519E9">
      <w:pPr>
        <w:ind w:left="2592" w:firstLine="1296"/>
        <w:jc w:val="both"/>
        <w:rPr>
          <w:szCs w:val="24"/>
        </w:rPr>
      </w:pPr>
      <w:r>
        <w:rPr>
          <w:szCs w:val="24"/>
        </w:rPr>
        <w:t>A.V.</w:t>
      </w:r>
      <w:r>
        <w:rPr>
          <w:szCs w:val="24"/>
        </w:rPr>
        <w:tab/>
      </w:r>
      <w:r>
        <w:rPr>
          <w:szCs w:val="24"/>
        </w:rPr>
        <w:tab/>
      </w:r>
      <w:r>
        <w:rPr>
          <w:szCs w:val="24"/>
        </w:rPr>
        <w:tab/>
        <w:t>A.V.</w:t>
      </w:r>
    </w:p>
    <w:p w:rsidR="000350B1" w:rsidRDefault="000350B1" w:rsidP="00003D69">
      <w:pPr>
        <w:jc w:val="right"/>
        <w:rPr>
          <w:szCs w:val="24"/>
        </w:rPr>
      </w:pPr>
    </w:p>
    <w:p w:rsidR="00154890" w:rsidRDefault="00154890" w:rsidP="00003D69">
      <w:pPr>
        <w:jc w:val="right"/>
        <w:rPr>
          <w:szCs w:val="24"/>
        </w:rPr>
      </w:pPr>
    </w:p>
    <w:p w:rsidR="00154890" w:rsidRDefault="00154890"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519E9">
      <w:pPr>
        <w:jc w:val="center"/>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003D69">
      <w:pPr>
        <w:jc w:val="right"/>
        <w:rPr>
          <w:szCs w:val="24"/>
        </w:rPr>
      </w:pPr>
    </w:p>
    <w:p w:rsidR="000519E9" w:rsidRDefault="000519E9" w:rsidP="00F75B76">
      <w:pPr>
        <w:rPr>
          <w:szCs w:val="24"/>
        </w:rPr>
      </w:pPr>
    </w:p>
    <w:p w:rsidR="000350B1" w:rsidRDefault="000350B1" w:rsidP="00F4169A">
      <w:pPr>
        <w:rPr>
          <w:sz w:val="20"/>
        </w:rPr>
      </w:pPr>
    </w:p>
    <w:p w:rsidR="00003D69" w:rsidRPr="00EF4E73" w:rsidRDefault="00003D69" w:rsidP="00003D69">
      <w:pPr>
        <w:jc w:val="right"/>
      </w:pPr>
      <w:r>
        <w:rPr>
          <w:sz w:val="20"/>
        </w:rPr>
        <w:t>Sutarties priedas Nr. 1</w:t>
      </w:r>
    </w:p>
    <w:p w:rsidR="00003D69" w:rsidRPr="00EF4E73" w:rsidRDefault="00003D69" w:rsidP="00003D69">
      <w:pPr>
        <w:ind w:left="5760"/>
        <w:jc w:val="both"/>
      </w:pPr>
    </w:p>
    <w:p w:rsidR="005E02A4" w:rsidRPr="00EF4E73" w:rsidRDefault="005E02A4" w:rsidP="005E02A4">
      <w:pPr>
        <w:pStyle w:val="NoSpacing"/>
        <w:jc w:val="center"/>
        <w:rPr>
          <w:b/>
          <w:lang w:val="lt-LT"/>
        </w:rPr>
      </w:pPr>
      <w:r w:rsidRPr="00EF4E73">
        <w:rPr>
          <w:b/>
          <w:lang w:val="lt-LT"/>
        </w:rPr>
        <w:t>TECHNINĖ SPECIFIKACIJA</w:t>
      </w:r>
    </w:p>
    <w:p w:rsidR="005E02A4" w:rsidRPr="00EF4E73" w:rsidRDefault="005E02A4" w:rsidP="005E02A4">
      <w:pPr>
        <w:pStyle w:val="NoSpacing"/>
        <w:jc w:val="center"/>
        <w:rPr>
          <w:b/>
          <w:lang w:val="lt-LT"/>
        </w:rPr>
      </w:pPr>
    </w:p>
    <w:p w:rsidR="005E02A4" w:rsidRPr="00003D69" w:rsidRDefault="005E02A4" w:rsidP="005E02A4">
      <w:pPr>
        <w:ind w:firstLine="1309"/>
        <w:jc w:val="both"/>
        <w:rPr>
          <w:b/>
          <w:bCs/>
          <w:i/>
          <w:iCs/>
          <w:szCs w:val="24"/>
          <w:u w:val="single"/>
          <w:lang w:eastAsia="lt-LT"/>
        </w:rPr>
      </w:pPr>
      <w:r w:rsidRPr="00EF4E73">
        <w:rPr>
          <w:szCs w:val="24"/>
          <w:lang w:eastAsia="lt-LT"/>
        </w:rPr>
        <w:t xml:space="preserve">1. Maitinimo paslaugos turi būti teikiamos </w:t>
      </w:r>
      <w:r w:rsidRPr="00003D69">
        <w:rPr>
          <w:iCs/>
          <w:szCs w:val="24"/>
          <w:lang w:eastAsia="lt-LT"/>
        </w:rPr>
        <w:t>2017/</w:t>
      </w:r>
      <w:r w:rsidR="00F75B76">
        <w:rPr>
          <w:iCs/>
          <w:szCs w:val="24"/>
          <w:lang w:val="en-US" w:eastAsia="lt-LT"/>
        </w:rPr>
        <w:t xml:space="preserve">2018, 2018/2019 </w:t>
      </w:r>
      <w:r w:rsidRPr="00003D69">
        <w:rPr>
          <w:iCs/>
          <w:szCs w:val="24"/>
          <w:lang w:eastAsia="lt-LT"/>
        </w:rPr>
        <w:t xml:space="preserve"> mokslo metais.</w:t>
      </w:r>
    </w:p>
    <w:p w:rsidR="005E02A4" w:rsidRPr="00EF4E73" w:rsidRDefault="005E02A4" w:rsidP="005E02A4">
      <w:pPr>
        <w:ind w:firstLine="1309"/>
        <w:jc w:val="both"/>
        <w:rPr>
          <w:szCs w:val="24"/>
          <w:lang w:eastAsia="lt-LT"/>
        </w:rPr>
      </w:pPr>
      <w:r>
        <w:rPr>
          <w:szCs w:val="24"/>
          <w:lang w:eastAsia="lt-LT"/>
        </w:rPr>
        <w:t>2. </w:t>
      </w:r>
      <w:r>
        <w:t xml:space="preserve">Paslaugos teikėjas </w:t>
      </w:r>
      <w:r>
        <w:rPr>
          <w:szCs w:val="24"/>
          <w:lang w:eastAsia="lt-LT"/>
        </w:rPr>
        <w:t>t</w:t>
      </w:r>
      <w:r w:rsidRPr="00EF4E73">
        <w:rPr>
          <w:szCs w:val="24"/>
          <w:lang w:eastAsia="lt-LT"/>
        </w:rPr>
        <w:t>e</w:t>
      </w:r>
      <w:r>
        <w:rPr>
          <w:szCs w:val="24"/>
          <w:lang w:eastAsia="lt-LT"/>
        </w:rPr>
        <w:t>i</w:t>
      </w:r>
      <w:r w:rsidRPr="00EF4E73">
        <w:rPr>
          <w:szCs w:val="24"/>
          <w:lang w:eastAsia="lt-LT"/>
        </w:rPr>
        <w:t>kiamą maitinimo paslaugą turi atlikti vadovaudamasis šiais teisės aktais:</w:t>
      </w:r>
    </w:p>
    <w:p w:rsidR="005E02A4" w:rsidRPr="00EF4E73" w:rsidRDefault="005E02A4" w:rsidP="005E02A4">
      <w:pPr>
        <w:ind w:firstLine="1309"/>
        <w:jc w:val="both"/>
        <w:rPr>
          <w:szCs w:val="24"/>
          <w:lang w:eastAsia="lt-LT"/>
        </w:rPr>
      </w:pPr>
      <w:r w:rsidRPr="00EF4E73">
        <w:rPr>
          <w:szCs w:val="24"/>
          <w:lang w:eastAsia="lt-LT"/>
        </w:rPr>
        <w:t xml:space="preserve">2.1. Europos </w:t>
      </w:r>
      <w:r>
        <w:rPr>
          <w:szCs w:val="24"/>
          <w:lang w:eastAsia="lt-LT"/>
        </w:rPr>
        <w:t>parlamento ir Tarybos reglamentu</w:t>
      </w:r>
      <w:r w:rsidRPr="00EF4E73">
        <w:rPr>
          <w:szCs w:val="24"/>
          <w:lang w:eastAsia="lt-LT"/>
        </w:rPr>
        <w:t xml:space="preserve"> (EB) Nr.852/2004 dėl maisto produktų higienos;</w:t>
      </w:r>
    </w:p>
    <w:p w:rsidR="005E02A4" w:rsidRPr="00EF4E73" w:rsidRDefault="005E02A4" w:rsidP="005E02A4">
      <w:pPr>
        <w:ind w:firstLine="1309"/>
        <w:jc w:val="both"/>
        <w:rPr>
          <w:szCs w:val="24"/>
          <w:lang w:eastAsia="lt-LT"/>
        </w:rPr>
      </w:pPr>
      <w:r w:rsidRPr="00EF4E73">
        <w:rPr>
          <w:szCs w:val="24"/>
          <w:lang w:eastAsia="lt-LT"/>
        </w:rPr>
        <w:t>2.2. Lietuv</w:t>
      </w:r>
      <w:r>
        <w:rPr>
          <w:szCs w:val="24"/>
          <w:lang w:eastAsia="lt-LT"/>
        </w:rPr>
        <w:t xml:space="preserve">os higienos norma HN 15:2005 „Maisto higiena“ ir Lietuvos higienos norma HN </w:t>
      </w:r>
      <w:r w:rsidRPr="00EF4E73">
        <w:rPr>
          <w:szCs w:val="24"/>
          <w:lang w:eastAsia="lt-LT"/>
        </w:rPr>
        <w:t xml:space="preserve">21:2011 </w:t>
      </w:r>
      <w:r>
        <w:rPr>
          <w:szCs w:val="24"/>
          <w:lang w:eastAsia="lt-LT"/>
        </w:rPr>
        <w:t>„Mokykla, vykdanti bendrojo ugdymo programas. Bendrieji sveikatos saugos reikalavimai“ (galiojančiomis suvestinėmis redakcijomis)</w:t>
      </w:r>
      <w:r w:rsidRPr="00EF4E73">
        <w:rPr>
          <w:szCs w:val="24"/>
          <w:lang w:eastAsia="lt-LT"/>
        </w:rPr>
        <w:t>;</w:t>
      </w:r>
    </w:p>
    <w:p w:rsidR="005E02A4" w:rsidRPr="00EF4E73" w:rsidRDefault="005E02A4" w:rsidP="005E02A4">
      <w:pPr>
        <w:ind w:firstLine="1309"/>
        <w:jc w:val="both"/>
        <w:rPr>
          <w:szCs w:val="24"/>
          <w:lang w:eastAsia="lt-LT"/>
        </w:rPr>
      </w:pPr>
      <w:r w:rsidRPr="00EF4E73">
        <w:rPr>
          <w:szCs w:val="24"/>
          <w:lang w:eastAsia="lt-LT"/>
        </w:rPr>
        <w:t>2.3. </w:t>
      </w:r>
      <w:r w:rsidRPr="00EF4E73">
        <w:rPr>
          <w:color w:val="000000"/>
        </w:rPr>
        <w:t>Lietuvos Respublikos</w:t>
      </w:r>
      <w:r w:rsidRPr="00EF4E73">
        <w:t xml:space="preserve"> </w:t>
      </w:r>
      <w:r w:rsidRPr="00EF4E73">
        <w:rPr>
          <w:color w:val="000000"/>
        </w:rPr>
        <w:t>sveikatos apsaugos ministro 2011 m. lapkričio 11 d.</w:t>
      </w:r>
      <w:r w:rsidRPr="00EF4E73">
        <w:t xml:space="preserve"> </w:t>
      </w:r>
      <w:r>
        <w:rPr>
          <w:color w:val="000000"/>
        </w:rPr>
        <w:t>įsakymu</w:t>
      </w:r>
      <w:r w:rsidRPr="00EF4E73">
        <w:rPr>
          <w:color w:val="000000"/>
        </w:rPr>
        <w:t xml:space="preserve"> Nr. V-964 „</w:t>
      </w:r>
      <w:r w:rsidRPr="00EF4E73">
        <w:rPr>
          <w:bCs/>
          <w:color w:val="000000"/>
        </w:rPr>
        <w:t>Dėl maitinimo organizavimo ikimokyklinio ugdymo, bendrojo ugdymo mokyklose ir vaikų socialinės globos įstaigose tvarkos aprašo patvirtinimo</w:t>
      </w:r>
      <w:r w:rsidRPr="00EF4E73">
        <w:rPr>
          <w:bCs/>
          <w:caps/>
          <w:color w:val="000000"/>
        </w:rPr>
        <w:t>“</w:t>
      </w:r>
      <w:r w:rsidRPr="00EF4E73">
        <w:t xml:space="preserve"> </w:t>
      </w:r>
      <w:r>
        <w:rPr>
          <w:szCs w:val="24"/>
          <w:lang w:eastAsia="lt-LT"/>
        </w:rPr>
        <w:t>(galiojančia suvestine redakcija</w:t>
      </w:r>
      <w:r w:rsidRPr="00EF4E73">
        <w:rPr>
          <w:szCs w:val="24"/>
          <w:lang w:eastAsia="lt-LT"/>
        </w:rPr>
        <w:t>);</w:t>
      </w:r>
    </w:p>
    <w:p w:rsidR="005E02A4" w:rsidRPr="00EF4E73" w:rsidRDefault="005E02A4" w:rsidP="005E02A4">
      <w:pPr>
        <w:ind w:firstLine="1309"/>
        <w:jc w:val="both"/>
        <w:rPr>
          <w:szCs w:val="24"/>
          <w:lang w:eastAsia="lt-LT"/>
        </w:rPr>
      </w:pPr>
      <w:r w:rsidRPr="00EF4E73">
        <w:rPr>
          <w:szCs w:val="24"/>
          <w:lang w:eastAsia="lt-LT"/>
        </w:rPr>
        <w:t>2.4. Lietuvos Respublikos Sveikatos apsaugos ministro 2010 m. spalio 4 d. įsakymu Nr. V-877 „Dėl pusryčių, pietų ir pavakarių patiekalų gamybai reik</w:t>
      </w:r>
      <w:r>
        <w:rPr>
          <w:szCs w:val="24"/>
          <w:lang w:eastAsia="lt-LT"/>
        </w:rPr>
        <w:t>alingų produktų rinkinių sąrašo</w:t>
      </w:r>
      <w:r w:rsidRPr="00EF4E73">
        <w:rPr>
          <w:szCs w:val="24"/>
          <w:lang w:eastAsia="lt-LT"/>
        </w:rPr>
        <w:t xml:space="preserve"> pagal mokinių amžiaus grupes pa</w:t>
      </w:r>
      <w:r>
        <w:rPr>
          <w:szCs w:val="24"/>
          <w:lang w:eastAsia="lt-LT"/>
        </w:rPr>
        <w:t>tvirtinimo“ (galiojančia suvestine redakcija</w:t>
      </w:r>
      <w:r w:rsidRPr="00EF4E73">
        <w:rPr>
          <w:szCs w:val="24"/>
          <w:lang w:eastAsia="lt-LT"/>
        </w:rPr>
        <w:t>);</w:t>
      </w:r>
    </w:p>
    <w:p w:rsidR="005E02A4" w:rsidRPr="00EF4E73" w:rsidRDefault="005E02A4" w:rsidP="005E02A4">
      <w:pPr>
        <w:ind w:firstLine="1309"/>
        <w:jc w:val="both"/>
        <w:rPr>
          <w:szCs w:val="24"/>
          <w:lang w:eastAsia="lt-LT"/>
        </w:rPr>
      </w:pPr>
      <w:r w:rsidRPr="00EF4E73">
        <w:rPr>
          <w:szCs w:val="24"/>
          <w:lang w:eastAsia="lt-LT"/>
        </w:rPr>
        <w:t xml:space="preserve">2.5. Lietuvos Respublikos </w:t>
      </w:r>
      <w:r>
        <w:rPr>
          <w:szCs w:val="24"/>
          <w:lang w:eastAsia="lt-LT"/>
        </w:rPr>
        <w:t xml:space="preserve">sveikatos apsaugos ministro </w:t>
      </w:r>
      <w:r>
        <w:rPr>
          <w:szCs w:val="24"/>
          <w:lang w:val="en-US" w:eastAsia="lt-LT"/>
        </w:rPr>
        <w:t xml:space="preserve">2016 m. </w:t>
      </w:r>
      <w:proofErr w:type="spellStart"/>
      <w:r>
        <w:rPr>
          <w:szCs w:val="24"/>
          <w:lang w:val="en-US" w:eastAsia="lt-LT"/>
        </w:rPr>
        <w:t>bir</w:t>
      </w:r>
      <w:proofErr w:type="spellEnd"/>
      <w:r>
        <w:rPr>
          <w:szCs w:val="24"/>
          <w:lang w:eastAsia="lt-LT"/>
        </w:rPr>
        <w:t xml:space="preserve">želio </w:t>
      </w:r>
      <w:r>
        <w:rPr>
          <w:szCs w:val="24"/>
          <w:lang w:val="en-US" w:eastAsia="lt-LT"/>
        </w:rPr>
        <w:t>23 d.</w:t>
      </w:r>
      <w:r>
        <w:rPr>
          <w:szCs w:val="24"/>
          <w:lang w:eastAsia="lt-LT"/>
        </w:rPr>
        <w:t xml:space="preserve"> įsakymu Nr. V-836 „Dėl Lietuvos Respublikos sveikatos apsaugos ministro </w:t>
      </w:r>
      <w:r>
        <w:rPr>
          <w:szCs w:val="24"/>
          <w:lang w:val="en-US" w:eastAsia="lt-LT"/>
        </w:rPr>
        <w:t>1999 m.</w:t>
      </w:r>
      <w:r>
        <w:rPr>
          <w:szCs w:val="24"/>
          <w:lang w:eastAsia="lt-LT"/>
        </w:rPr>
        <w:t xml:space="preserve"> lapkričio </w:t>
      </w:r>
      <w:r>
        <w:rPr>
          <w:szCs w:val="24"/>
          <w:lang w:val="en-US" w:eastAsia="lt-LT"/>
        </w:rPr>
        <w:t>25 d.</w:t>
      </w:r>
      <w:r>
        <w:rPr>
          <w:szCs w:val="24"/>
          <w:lang w:eastAsia="lt-LT"/>
        </w:rPr>
        <w:t xml:space="preserve"> įsakymo Nr. </w:t>
      </w:r>
      <w:r>
        <w:rPr>
          <w:szCs w:val="24"/>
          <w:lang w:val="en-US" w:eastAsia="lt-LT"/>
        </w:rPr>
        <w:t xml:space="preserve">510 </w:t>
      </w:r>
      <w:r>
        <w:rPr>
          <w:szCs w:val="24"/>
          <w:lang w:eastAsia="lt-LT"/>
        </w:rPr>
        <w:t>„Dėl rekomenduojamų paros maistinių medžiagų ir energijos normų tvirtinimo“ pakeitimo“ (galiojančia suvestine redakcija</w:t>
      </w:r>
      <w:r w:rsidRPr="00EF4E73">
        <w:rPr>
          <w:szCs w:val="24"/>
          <w:lang w:eastAsia="lt-LT"/>
        </w:rPr>
        <w:t>);</w:t>
      </w:r>
    </w:p>
    <w:p w:rsidR="005E02A4" w:rsidRPr="003B4FED" w:rsidRDefault="005E02A4" w:rsidP="005E02A4">
      <w:pPr>
        <w:ind w:firstLine="1309"/>
        <w:jc w:val="both"/>
        <w:rPr>
          <w:color w:val="000000"/>
          <w:szCs w:val="24"/>
          <w:lang w:eastAsia="lt-LT"/>
        </w:rPr>
      </w:pPr>
      <w:r>
        <w:rPr>
          <w:color w:val="000000"/>
          <w:szCs w:val="24"/>
          <w:lang w:eastAsia="lt-LT"/>
        </w:rPr>
        <w:t>2.6</w:t>
      </w:r>
      <w:r w:rsidRPr="00EF4E73">
        <w:rPr>
          <w:color w:val="000000"/>
          <w:szCs w:val="24"/>
          <w:lang w:eastAsia="lt-LT"/>
        </w:rPr>
        <w:t>. </w:t>
      </w:r>
      <w:r w:rsidRPr="00EF4E73">
        <w:rPr>
          <w:szCs w:val="24"/>
        </w:rPr>
        <w:t xml:space="preserve">Panevėžio miesto tarybos 2008 m. liepos 3 d. sprendimu </w:t>
      </w:r>
      <w:hyperlink r:id="rId8" w:history="1">
        <w:r w:rsidRPr="003B4FED">
          <w:rPr>
            <w:szCs w:val="24"/>
          </w:rPr>
          <w:t>Nr. 1-20-13</w:t>
        </w:r>
      </w:hyperlink>
      <w:r w:rsidRPr="00EF4E73">
        <w:rPr>
          <w:szCs w:val="24"/>
        </w:rPr>
        <w:t xml:space="preserve"> </w:t>
      </w:r>
      <w:r>
        <w:rPr>
          <w:szCs w:val="24"/>
        </w:rPr>
        <w:t xml:space="preserve">„Dėl paramos mokinio reikmenims įsigyti Panevėžio mieste tvarkos aprašo, Mokinių nemokamo maitinimo Panevėžio mieste tvarkos aprašo, Kreipimosi dėl socialinės paramos mokiniams Panevėžio mieste tvarkos aprašo patvirtinimo ir savivaldybės tarybos </w:t>
      </w:r>
      <w:r>
        <w:rPr>
          <w:szCs w:val="24"/>
          <w:lang w:val="en-US"/>
        </w:rPr>
        <w:t xml:space="preserve">2007 m. </w:t>
      </w:r>
      <w:r>
        <w:rPr>
          <w:szCs w:val="24"/>
        </w:rPr>
        <w:t xml:space="preserve">rugpjūčio </w:t>
      </w:r>
      <w:r>
        <w:rPr>
          <w:szCs w:val="24"/>
          <w:lang w:val="en-US"/>
        </w:rPr>
        <w:t xml:space="preserve">30 d. </w:t>
      </w:r>
      <w:proofErr w:type="spellStart"/>
      <w:proofErr w:type="gramStart"/>
      <w:r>
        <w:rPr>
          <w:szCs w:val="24"/>
          <w:lang w:val="en-US"/>
        </w:rPr>
        <w:t>sprendimo</w:t>
      </w:r>
      <w:proofErr w:type="spellEnd"/>
      <w:proofErr w:type="gramEnd"/>
      <w:r>
        <w:rPr>
          <w:szCs w:val="24"/>
          <w:lang w:val="en-US"/>
        </w:rPr>
        <w:t xml:space="preserve"> Nr. 1-7-11 1 </w:t>
      </w:r>
      <w:proofErr w:type="spellStart"/>
      <w:r>
        <w:rPr>
          <w:szCs w:val="24"/>
          <w:lang w:val="en-US"/>
        </w:rPr>
        <w:t>punkto</w:t>
      </w:r>
      <w:proofErr w:type="spellEnd"/>
      <w:r>
        <w:rPr>
          <w:szCs w:val="24"/>
          <w:lang w:val="en-US"/>
        </w:rPr>
        <w:t xml:space="preserve"> </w:t>
      </w:r>
      <w:proofErr w:type="spellStart"/>
      <w:r>
        <w:rPr>
          <w:szCs w:val="24"/>
          <w:lang w:val="en-US"/>
        </w:rPr>
        <w:t>pripa</w:t>
      </w:r>
      <w:proofErr w:type="spellEnd"/>
      <w:r>
        <w:rPr>
          <w:szCs w:val="24"/>
        </w:rPr>
        <w:t>žinimo netekusiu galios“</w:t>
      </w:r>
      <w:r w:rsidRPr="003B4FED">
        <w:rPr>
          <w:color w:val="000000"/>
          <w:szCs w:val="24"/>
          <w:lang w:eastAsia="lt-LT"/>
        </w:rPr>
        <w:t xml:space="preserve"> </w:t>
      </w:r>
      <w:r w:rsidRPr="00EF4E73">
        <w:rPr>
          <w:color w:val="000000"/>
          <w:szCs w:val="24"/>
          <w:lang w:eastAsia="lt-LT"/>
        </w:rPr>
        <w:t>(</w:t>
      </w:r>
      <w:r>
        <w:rPr>
          <w:szCs w:val="24"/>
          <w:lang w:eastAsia="lt-LT"/>
        </w:rPr>
        <w:t>galiojančia suvestine redakcija</w:t>
      </w:r>
      <w:r w:rsidRPr="00EF4E73">
        <w:rPr>
          <w:color w:val="000000"/>
          <w:szCs w:val="24"/>
          <w:lang w:eastAsia="lt-LT"/>
        </w:rPr>
        <w:t>);</w:t>
      </w:r>
    </w:p>
    <w:p w:rsidR="005E02A4" w:rsidRPr="00EF4E73" w:rsidRDefault="005E02A4" w:rsidP="005E02A4">
      <w:pPr>
        <w:ind w:firstLine="1309"/>
        <w:jc w:val="both"/>
        <w:rPr>
          <w:color w:val="000000"/>
          <w:szCs w:val="24"/>
          <w:lang w:eastAsia="lt-LT"/>
        </w:rPr>
      </w:pPr>
      <w:r>
        <w:rPr>
          <w:color w:val="000000"/>
          <w:szCs w:val="24"/>
          <w:lang w:eastAsia="lt-LT"/>
        </w:rPr>
        <w:t>2.</w:t>
      </w:r>
      <w:r>
        <w:rPr>
          <w:color w:val="000000"/>
          <w:szCs w:val="24"/>
          <w:lang w:val="en-US" w:eastAsia="lt-LT"/>
        </w:rPr>
        <w:t>7</w:t>
      </w:r>
      <w:r w:rsidRPr="00EF4E73">
        <w:rPr>
          <w:color w:val="000000"/>
          <w:szCs w:val="24"/>
          <w:lang w:eastAsia="lt-LT"/>
        </w:rPr>
        <w:t xml:space="preserve">. Panevėžio miesto </w:t>
      </w:r>
      <w:r>
        <w:rPr>
          <w:color w:val="000000"/>
          <w:szCs w:val="24"/>
          <w:lang w:eastAsia="lt-LT"/>
        </w:rPr>
        <w:t>savivaldybės tarybos 20</w:t>
      </w:r>
      <w:r>
        <w:rPr>
          <w:color w:val="000000"/>
          <w:szCs w:val="24"/>
          <w:lang w:val="en-US" w:eastAsia="lt-LT"/>
        </w:rPr>
        <w:t>10</w:t>
      </w:r>
      <w:r w:rsidRPr="00EF4E73">
        <w:rPr>
          <w:color w:val="000000"/>
          <w:szCs w:val="24"/>
          <w:lang w:eastAsia="lt-LT"/>
        </w:rPr>
        <w:t xml:space="preserve"> m</w:t>
      </w:r>
      <w:r>
        <w:rPr>
          <w:color w:val="000000"/>
          <w:szCs w:val="24"/>
          <w:lang w:eastAsia="lt-LT"/>
        </w:rPr>
        <w:t>. gruodžio</w:t>
      </w:r>
      <w:r w:rsidRPr="00EF4E73">
        <w:rPr>
          <w:color w:val="000000"/>
          <w:szCs w:val="24"/>
          <w:lang w:eastAsia="lt-LT"/>
        </w:rPr>
        <w:t xml:space="preserve"> 30 d. sprendimu Nr. 1-64-10 „Dėl mokinių maitinimo organizavimo Panevėžio miesto savivaldybės bendrojo lavinimo mokyklos</w:t>
      </w:r>
      <w:r>
        <w:rPr>
          <w:color w:val="000000"/>
          <w:szCs w:val="24"/>
          <w:lang w:eastAsia="lt-LT"/>
        </w:rPr>
        <w:t>e tvarkos aprašo patvirtinimo, P</w:t>
      </w:r>
      <w:r w:rsidRPr="00EF4E73">
        <w:rPr>
          <w:color w:val="000000"/>
          <w:szCs w:val="24"/>
          <w:lang w:eastAsia="lt-LT"/>
        </w:rPr>
        <w:t>atalpų, reikalingų maistui ruošti suteikimo maitinimo paslaugų teikėjams nemokamai ir mokinių nemokamo maitinimo Panevėžio mieste tvarkos aprašo, patvirtinto savivaldybės tarybos 2008 m. liepos 3 d. sprendimu Nr. 1-20-13, 7 punkto pakeitimo“ (</w:t>
      </w:r>
      <w:r>
        <w:rPr>
          <w:szCs w:val="24"/>
          <w:lang w:eastAsia="lt-LT"/>
        </w:rPr>
        <w:t>galiojančia suvestine redakcija</w:t>
      </w:r>
      <w:r w:rsidRPr="00EF4E73">
        <w:rPr>
          <w:color w:val="000000"/>
          <w:szCs w:val="24"/>
          <w:lang w:eastAsia="lt-LT"/>
        </w:rPr>
        <w:t>);</w:t>
      </w:r>
    </w:p>
    <w:p w:rsidR="005E02A4" w:rsidRPr="00101527" w:rsidRDefault="005E02A4" w:rsidP="005E02A4">
      <w:pPr>
        <w:ind w:firstLine="1309"/>
        <w:jc w:val="both"/>
        <w:rPr>
          <w:color w:val="000000"/>
          <w:szCs w:val="24"/>
          <w:lang w:eastAsia="lt-LT"/>
        </w:rPr>
      </w:pPr>
      <w:r>
        <w:rPr>
          <w:color w:val="000000"/>
          <w:szCs w:val="24"/>
          <w:lang w:eastAsia="lt-LT"/>
        </w:rPr>
        <w:t xml:space="preserve">2.8. Panevėžio miesto savivaldybės administracijos direktoriaus </w:t>
      </w:r>
      <w:r>
        <w:rPr>
          <w:color w:val="000000"/>
          <w:szCs w:val="24"/>
          <w:lang w:val="en-US" w:eastAsia="lt-LT"/>
        </w:rPr>
        <w:t xml:space="preserve">2014 m. </w:t>
      </w:r>
      <w:proofErr w:type="spellStart"/>
      <w:proofErr w:type="gramStart"/>
      <w:r>
        <w:rPr>
          <w:color w:val="000000"/>
          <w:szCs w:val="24"/>
          <w:lang w:val="en-US" w:eastAsia="lt-LT"/>
        </w:rPr>
        <w:t>spalio</w:t>
      </w:r>
      <w:proofErr w:type="spellEnd"/>
      <w:proofErr w:type="gramEnd"/>
      <w:r>
        <w:rPr>
          <w:color w:val="000000"/>
          <w:szCs w:val="24"/>
          <w:lang w:val="en-US" w:eastAsia="lt-LT"/>
        </w:rPr>
        <w:t xml:space="preserve"> 24 d. </w:t>
      </w:r>
      <w:r>
        <w:rPr>
          <w:color w:val="000000"/>
          <w:szCs w:val="24"/>
          <w:lang w:eastAsia="lt-LT"/>
        </w:rPr>
        <w:t>įsakymu Nr. A-</w:t>
      </w:r>
      <w:r>
        <w:rPr>
          <w:color w:val="000000"/>
          <w:szCs w:val="24"/>
          <w:lang w:val="en-US" w:eastAsia="lt-LT"/>
        </w:rPr>
        <w:t>919</w:t>
      </w:r>
      <w:r>
        <w:rPr>
          <w:color w:val="000000"/>
          <w:szCs w:val="24"/>
          <w:lang w:eastAsia="lt-LT"/>
        </w:rPr>
        <w:t xml:space="preserve"> „Dėl mokinių nemokamam maitinimui skiriamų lėšų maisto produktams įsigyti dydžių eurais nustatymo“.</w:t>
      </w:r>
    </w:p>
    <w:p w:rsidR="005E02A4" w:rsidRPr="00EF4E73" w:rsidRDefault="005E02A4" w:rsidP="005E02A4">
      <w:pPr>
        <w:ind w:firstLine="1309"/>
        <w:jc w:val="both"/>
        <w:rPr>
          <w:szCs w:val="24"/>
          <w:lang w:eastAsia="lt-LT"/>
        </w:rPr>
      </w:pPr>
      <w:r>
        <w:rPr>
          <w:szCs w:val="24"/>
          <w:lang w:eastAsia="lt-LT"/>
        </w:rPr>
        <w:t>2.9</w:t>
      </w:r>
      <w:r w:rsidRPr="00EF4E73">
        <w:rPr>
          <w:szCs w:val="24"/>
          <w:lang w:eastAsia="lt-LT"/>
        </w:rPr>
        <w:t>. Kitais galiojančiais teisės aktais, reglamentuojančiais mokinių maitinimą ir</w:t>
      </w:r>
      <w:r>
        <w:rPr>
          <w:szCs w:val="24"/>
          <w:lang w:eastAsia="lt-LT"/>
        </w:rPr>
        <w:t xml:space="preserve"> higienos standartuose nustatytais bendrais reikalavimai</w:t>
      </w:r>
      <w:r w:rsidRPr="00EF4E73">
        <w:rPr>
          <w:szCs w:val="24"/>
          <w:lang w:eastAsia="lt-LT"/>
        </w:rPr>
        <w:t>s/re</w:t>
      </w:r>
      <w:r>
        <w:rPr>
          <w:szCs w:val="24"/>
          <w:lang w:eastAsia="lt-LT"/>
        </w:rPr>
        <w:t>komendacijomi</w:t>
      </w:r>
      <w:r w:rsidRPr="00EF4E73">
        <w:rPr>
          <w:szCs w:val="24"/>
          <w:lang w:eastAsia="lt-LT"/>
        </w:rPr>
        <w:t>s mokinių maitinimui.</w:t>
      </w:r>
    </w:p>
    <w:p w:rsidR="005E02A4" w:rsidRPr="00EF4E73" w:rsidRDefault="005E02A4" w:rsidP="005E02A4">
      <w:pPr>
        <w:ind w:firstLine="1296"/>
        <w:jc w:val="both"/>
        <w:rPr>
          <w:szCs w:val="24"/>
          <w:lang w:eastAsia="lt-LT"/>
        </w:rPr>
      </w:pPr>
      <w:r>
        <w:rPr>
          <w:szCs w:val="24"/>
          <w:lang w:val="en-US" w:eastAsia="lt-LT"/>
        </w:rPr>
        <w:t>3</w:t>
      </w:r>
      <w:r w:rsidRPr="008E22EA">
        <w:rPr>
          <w:szCs w:val="24"/>
          <w:lang w:eastAsia="lt-LT"/>
        </w:rPr>
        <w:t xml:space="preserve">. Preliminarus </w:t>
      </w:r>
      <w:r>
        <w:rPr>
          <w:szCs w:val="24"/>
          <w:lang w:eastAsia="lt-LT"/>
        </w:rPr>
        <w:t xml:space="preserve">nemokamą maitinimą gaunančių mokinių skaičius per vieną mokslo metų darbo dieną </w:t>
      </w:r>
      <w:r w:rsidR="00820817">
        <w:rPr>
          <w:szCs w:val="24"/>
          <w:lang w:eastAsia="lt-LT"/>
        </w:rPr>
        <w:t>–</w:t>
      </w:r>
      <w:r>
        <w:rPr>
          <w:szCs w:val="24"/>
          <w:lang w:eastAsia="lt-LT"/>
        </w:rPr>
        <w:t xml:space="preserve"> </w:t>
      </w:r>
      <w:r w:rsidR="00820817" w:rsidRPr="000A47C5">
        <w:rPr>
          <w:b/>
          <w:szCs w:val="24"/>
          <w:lang w:eastAsia="lt-LT"/>
        </w:rPr>
        <w:t>81 žmogus.</w:t>
      </w:r>
    </w:p>
    <w:p w:rsidR="005E02A4" w:rsidRPr="00EF4E73" w:rsidRDefault="005E02A4" w:rsidP="005E02A4">
      <w:pPr>
        <w:ind w:firstLine="1296"/>
        <w:jc w:val="both"/>
        <w:rPr>
          <w:szCs w:val="24"/>
        </w:rPr>
      </w:pPr>
      <w:r>
        <w:rPr>
          <w:szCs w:val="24"/>
          <w:lang w:val="en-US" w:eastAsia="lt-LT"/>
        </w:rPr>
        <w:t>4</w:t>
      </w:r>
      <w:r w:rsidRPr="00EF4E73">
        <w:rPr>
          <w:szCs w:val="24"/>
          <w:lang w:eastAsia="lt-LT"/>
        </w:rPr>
        <w:t xml:space="preserve">. Nemokamas maitinimas organizuojamas pagal </w:t>
      </w:r>
      <w:r w:rsidRPr="00EF4E73">
        <w:rPr>
          <w:szCs w:val="24"/>
        </w:rPr>
        <w:t xml:space="preserve">Panevėžio miesto tarybos 2008 m. liepos 3 d. sprendimu </w:t>
      </w:r>
      <w:hyperlink r:id="rId9" w:history="1">
        <w:r w:rsidRPr="003F63D5">
          <w:rPr>
            <w:szCs w:val="24"/>
          </w:rPr>
          <w:t>Nr. 1-20-13</w:t>
        </w:r>
      </w:hyperlink>
      <w:r w:rsidRPr="00EF4E73">
        <w:rPr>
          <w:szCs w:val="24"/>
        </w:rPr>
        <w:t xml:space="preserve"> patvirtintą Mokinių nemokamo maitinimo Panevėžio mieste tvarkos aprašą</w:t>
      </w:r>
      <w:r w:rsidRPr="00EF4E73">
        <w:rPr>
          <w:szCs w:val="24"/>
          <w:lang w:eastAsia="lt-LT"/>
        </w:rPr>
        <w:t>.</w:t>
      </w:r>
    </w:p>
    <w:p w:rsidR="00A4128C" w:rsidRDefault="00A4128C" w:rsidP="00A4128C">
      <w:pPr>
        <w:ind w:firstLine="1296"/>
        <w:jc w:val="both"/>
        <w:rPr>
          <w:szCs w:val="24"/>
          <w:lang w:eastAsia="lt-LT"/>
        </w:rPr>
      </w:pPr>
      <w:r>
        <w:rPr>
          <w:szCs w:val="24"/>
          <w:lang w:eastAsia="lt-LT"/>
        </w:rPr>
        <w:t xml:space="preserve">5. Teikiant nemokamo maitinimo paslaugas socialiai remtiniems mokiniams, patiekalų gamybos išlaidoms (maitinimo paslaugų teikėjo darbuotojų, tiesiogiai susijusių su mokinių nemokamo maitinimo paslaugų teikimu, darbo užmokestis, valstybinio socialinio draudimo įmokos, maisto gaminimo patalpų nuomos, komunalinių paslaugų išlaidos ir kt.) skiriama ne daugiau 30 proc. maisto produktams įsigyti skirtų lėšų. Vienos dienos vienam socialiai remtinam mokiniui skiriamų lėšų dydis produktams įsigyti (įskaitant PVM) yra tvirtinamas Panevėžio miesto savivaldybės administracijos direktoriaus įsakymu. </w:t>
      </w:r>
    </w:p>
    <w:p w:rsidR="005E02A4" w:rsidRPr="00D16603" w:rsidRDefault="005E02A4" w:rsidP="005E02A4">
      <w:pPr>
        <w:ind w:firstLine="1296"/>
        <w:jc w:val="both"/>
        <w:rPr>
          <w:szCs w:val="24"/>
          <w:lang w:eastAsia="lt-LT"/>
        </w:rPr>
      </w:pPr>
      <w:r>
        <w:rPr>
          <w:szCs w:val="24"/>
          <w:lang w:eastAsia="lt-LT"/>
        </w:rPr>
        <w:lastRenderedPageBreak/>
        <w:t>6</w:t>
      </w:r>
      <w:r w:rsidRPr="00EF4E73">
        <w:rPr>
          <w:szCs w:val="24"/>
          <w:lang w:eastAsia="lt-LT"/>
        </w:rPr>
        <w:t>. </w:t>
      </w:r>
      <w:r>
        <w:rPr>
          <w:szCs w:val="24"/>
          <w:lang w:eastAsia="lt-LT"/>
        </w:rPr>
        <w:t>P</w:t>
      </w:r>
      <w:r w:rsidRPr="00EF4E73">
        <w:rPr>
          <w:szCs w:val="24"/>
          <w:lang w:eastAsia="lt-LT"/>
        </w:rPr>
        <w:t xml:space="preserve">usryčiai </w:t>
      </w:r>
      <w:r>
        <w:rPr>
          <w:szCs w:val="24"/>
          <w:lang w:eastAsia="lt-LT"/>
        </w:rPr>
        <w:t xml:space="preserve">ir pietūs </w:t>
      </w:r>
      <w:r w:rsidRPr="00EF4E73">
        <w:rPr>
          <w:szCs w:val="24"/>
          <w:lang w:eastAsia="lt-LT"/>
        </w:rPr>
        <w:t>turi būti o</w:t>
      </w:r>
      <w:r>
        <w:rPr>
          <w:szCs w:val="24"/>
          <w:lang w:eastAsia="lt-LT"/>
        </w:rPr>
        <w:t>rganizuojami pagal su mokyklos vadovybe suderintus valgiaračius</w:t>
      </w:r>
      <w:r w:rsidRPr="00EF4E73">
        <w:rPr>
          <w:szCs w:val="24"/>
          <w:lang w:eastAsia="lt-LT"/>
        </w:rPr>
        <w:t xml:space="preserve">. Pietų ir pusryčių </w:t>
      </w:r>
      <w:r w:rsidRPr="00841775">
        <w:rPr>
          <w:szCs w:val="24"/>
          <w:lang w:eastAsia="lt-LT"/>
        </w:rPr>
        <w:t xml:space="preserve">valgiaraščiai sudaromi </w:t>
      </w:r>
      <w:r>
        <w:rPr>
          <w:szCs w:val="24"/>
        </w:rPr>
        <w:t xml:space="preserve">ne mažiau kaip </w:t>
      </w:r>
      <w:r>
        <w:rPr>
          <w:szCs w:val="24"/>
          <w:lang w:val="en-US"/>
        </w:rPr>
        <w:t>20</w:t>
      </w:r>
      <w:r>
        <w:rPr>
          <w:szCs w:val="24"/>
        </w:rPr>
        <w:t xml:space="preserve"> </w:t>
      </w:r>
      <w:r w:rsidRPr="00841775">
        <w:rPr>
          <w:szCs w:val="24"/>
        </w:rPr>
        <w:t>dienų laikotarpiui</w:t>
      </w:r>
      <w:r>
        <w:rPr>
          <w:szCs w:val="24"/>
          <w:lang w:eastAsia="lt-LT"/>
        </w:rPr>
        <w:t>.</w:t>
      </w:r>
      <w:r w:rsidRPr="00841775">
        <w:rPr>
          <w:szCs w:val="24"/>
          <w:lang w:eastAsia="lt-LT"/>
        </w:rPr>
        <w:t xml:space="preserve"> Pietų valgiaraščiai turi būti sudar</w:t>
      </w:r>
      <w:r>
        <w:rPr>
          <w:szCs w:val="24"/>
          <w:lang w:eastAsia="lt-LT"/>
        </w:rPr>
        <w:t xml:space="preserve">omi pagal dvi grupes – 1- 4 klasių moksleiviai ir </w:t>
      </w:r>
      <w:r>
        <w:rPr>
          <w:szCs w:val="24"/>
          <w:lang w:val="en-US" w:eastAsia="lt-LT"/>
        </w:rPr>
        <w:t xml:space="preserve">5 – 8 </w:t>
      </w:r>
      <w:proofErr w:type="spellStart"/>
      <w:r>
        <w:rPr>
          <w:szCs w:val="24"/>
          <w:lang w:val="en-US" w:eastAsia="lt-LT"/>
        </w:rPr>
        <w:t>klasi</w:t>
      </w:r>
      <w:proofErr w:type="spellEnd"/>
      <w:r>
        <w:rPr>
          <w:szCs w:val="24"/>
          <w:lang w:eastAsia="lt-LT"/>
        </w:rPr>
        <w:t>ų moksleiviai.</w:t>
      </w:r>
    </w:p>
    <w:p w:rsidR="005E02A4" w:rsidRPr="00EF4E73" w:rsidRDefault="005E02A4" w:rsidP="005E02A4">
      <w:pPr>
        <w:ind w:firstLine="1296"/>
        <w:jc w:val="both"/>
      </w:pPr>
      <w:r>
        <w:t>7</w:t>
      </w:r>
      <w:r w:rsidRPr="00EF4E73">
        <w:t>. Pietų patiekalą turi sudaryti: sriuba, karštas pietų patiekalas iš daug baltymų turinčių produktų (mėsa, paukštiena, žuvis, kiaušiniai, ankštiniai, pienas ir pieno produktai) ir daug angliavandenių turinčių produktų (bulvės, makaronai, kruopos ir pan.), daržovės / vaisiai arba jų salotos, duona (rekomenduojama ruginė) ir gėrimas (rekomenduojama sultys).</w:t>
      </w:r>
    </w:p>
    <w:p w:rsidR="005E02A4" w:rsidRPr="00841775" w:rsidRDefault="005E02A4" w:rsidP="005E02A4">
      <w:pPr>
        <w:ind w:firstLine="1296"/>
        <w:jc w:val="both"/>
      </w:pPr>
      <w:r>
        <w:t>8</w:t>
      </w:r>
      <w:r w:rsidRPr="00841775">
        <w:t xml:space="preserve">. Tas pats karštas pietų patiekalas neturi būti tiekiamas dažniau nei kartą per savaitę. </w:t>
      </w:r>
    </w:p>
    <w:p w:rsidR="005E02A4" w:rsidRPr="00EF4E73" w:rsidRDefault="005E02A4" w:rsidP="005E02A4">
      <w:pPr>
        <w:tabs>
          <w:tab w:val="left" w:pos="1276"/>
        </w:tabs>
        <w:ind w:firstLine="1296"/>
        <w:jc w:val="both"/>
        <w:rPr>
          <w:szCs w:val="24"/>
          <w:lang w:eastAsia="lt-LT"/>
        </w:rPr>
      </w:pPr>
      <w:r>
        <w:rPr>
          <w:szCs w:val="24"/>
          <w:lang w:eastAsia="lt-LT"/>
        </w:rPr>
        <w:t>9</w:t>
      </w:r>
      <w:r w:rsidRPr="00EF4E73">
        <w:rPr>
          <w:szCs w:val="24"/>
          <w:lang w:eastAsia="lt-LT"/>
        </w:rPr>
        <w:t>. </w:t>
      </w:r>
      <w:r>
        <w:t xml:space="preserve">Paslaugos teikėjas </w:t>
      </w:r>
      <w:r w:rsidRPr="00EF4E73">
        <w:rPr>
          <w:szCs w:val="24"/>
          <w:lang w:eastAsia="lt-LT"/>
        </w:rPr>
        <w:t xml:space="preserve">užtikrina, kad, teikiant maitinimo paslaugas </w:t>
      </w:r>
      <w:r>
        <w:rPr>
          <w:szCs w:val="24"/>
          <w:lang w:eastAsia="lt-LT"/>
        </w:rPr>
        <w:t xml:space="preserve">vadovausis </w:t>
      </w:r>
      <w:r w:rsidRPr="00EF4E73">
        <w:rPr>
          <w:color w:val="000000"/>
        </w:rPr>
        <w:t>Lietuvos Respublikos</w:t>
      </w:r>
      <w:r w:rsidRPr="00EF4E73">
        <w:t xml:space="preserve"> </w:t>
      </w:r>
      <w:r w:rsidRPr="00EF4E73">
        <w:rPr>
          <w:color w:val="000000"/>
        </w:rPr>
        <w:t>sveikatos apsaugos ministro 2011 m. lapkričio 11 d.</w:t>
      </w:r>
      <w:r w:rsidRPr="00EF4E73">
        <w:t xml:space="preserve"> </w:t>
      </w:r>
      <w:r>
        <w:rPr>
          <w:color w:val="000000"/>
        </w:rPr>
        <w:t>įsakymu</w:t>
      </w:r>
      <w:r w:rsidRPr="00EF4E73">
        <w:rPr>
          <w:color w:val="000000"/>
        </w:rPr>
        <w:t xml:space="preserve"> Nr. V-964</w:t>
      </w:r>
      <w:r>
        <w:rPr>
          <w:color w:val="000000"/>
        </w:rPr>
        <w:t xml:space="preserve"> patvirtintu </w:t>
      </w:r>
      <w:r>
        <w:rPr>
          <w:bCs/>
          <w:color w:val="000000"/>
        </w:rPr>
        <w:t>M</w:t>
      </w:r>
      <w:r w:rsidRPr="00EF4E73">
        <w:rPr>
          <w:bCs/>
          <w:color w:val="000000"/>
        </w:rPr>
        <w:t>aitinimo organizavimo ikimokyklinio ugdymo, bendrojo ugdymo mokyklose ir vaikų socialinės globos įstaigose tvarkos apraš</w:t>
      </w:r>
      <w:r>
        <w:rPr>
          <w:bCs/>
          <w:color w:val="000000"/>
        </w:rPr>
        <w:t>u.</w:t>
      </w:r>
    </w:p>
    <w:p w:rsidR="005E02A4" w:rsidRPr="00EF4E73" w:rsidRDefault="005E02A4" w:rsidP="005E02A4">
      <w:pPr>
        <w:ind w:firstLine="1309"/>
        <w:jc w:val="both"/>
        <w:rPr>
          <w:szCs w:val="24"/>
          <w:lang w:eastAsia="lt-LT"/>
        </w:rPr>
      </w:pPr>
      <w:r w:rsidRPr="00EF4E73">
        <w:rPr>
          <w:szCs w:val="24"/>
          <w:lang w:eastAsia="lt-LT"/>
        </w:rPr>
        <w:t>1</w:t>
      </w:r>
      <w:r>
        <w:rPr>
          <w:szCs w:val="24"/>
          <w:lang w:eastAsia="lt-LT"/>
        </w:rPr>
        <w:t xml:space="preserve">0. </w:t>
      </w:r>
      <w:r>
        <w:t xml:space="preserve">Paslaugos teikėjas </w:t>
      </w:r>
      <w:r w:rsidRPr="00EF4E73">
        <w:rPr>
          <w:szCs w:val="24"/>
          <w:lang w:eastAsia="lt-LT"/>
        </w:rPr>
        <w:t>pati</w:t>
      </w:r>
      <w:r>
        <w:rPr>
          <w:szCs w:val="24"/>
          <w:lang w:eastAsia="lt-LT"/>
        </w:rPr>
        <w:t>ekalus privalo gaminti (ruošti)</w:t>
      </w:r>
      <w:r w:rsidRPr="00EF4E73">
        <w:rPr>
          <w:szCs w:val="24"/>
          <w:lang w:eastAsia="lt-LT"/>
        </w:rPr>
        <w:t xml:space="preserve"> kasdien </w:t>
      </w:r>
      <w:r>
        <w:rPr>
          <w:szCs w:val="24"/>
          <w:lang w:eastAsia="lt-LT"/>
        </w:rPr>
        <w:t xml:space="preserve">su perkančiaja organizacija </w:t>
      </w:r>
      <w:r w:rsidRPr="00EF4E73">
        <w:rPr>
          <w:szCs w:val="24"/>
          <w:lang w:eastAsia="lt-LT"/>
        </w:rPr>
        <w:t>suderintu laiku</w:t>
      </w:r>
      <w:r>
        <w:rPr>
          <w:szCs w:val="24"/>
          <w:lang w:eastAsia="lt-LT"/>
        </w:rPr>
        <w:t xml:space="preserve"> nuo 8:30 iki 14:3</w:t>
      </w:r>
      <w:r w:rsidRPr="00EF4E73">
        <w:rPr>
          <w:szCs w:val="24"/>
          <w:lang w:eastAsia="lt-LT"/>
        </w:rPr>
        <w:t>0 val</w:t>
      </w:r>
      <w:r>
        <w:rPr>
          <w:szCs w:val="24"/>
          <w:lang w:eastAsia="lt-LT"/>
        </w:rPr>
        <w:t>, i</w:t>
      </w:r>
      <w:r w:rsidRPr="00EF4E73">
        <w:rPr>
          <w:szCs w:val="24"/>
          <w:lang w:eastAsia="lt-LT"/>
        </w:rPr>
        <w:t xml:space="preserve">šskyrus poilsio, švenčių </w:t>
      </w:r>
      <w:r>
        <w:rPr>
          <w:szCs w:val="24"/>
          <w:lang w:eastAsia="lt-LT"/>
        </w:rPr>
        <w:t>dienas ir mokinių atostogas. Tikslesnis mokinių maitinimas derinamas mokyklos direktoriaus įsakymu.</w:t>
      </w:r>
    </w:p>
    <w:p w:rsidR="005E02A4" w:rsidRPr="00EF4E73" w:rsidRDefault="005E02A4" w:rsidP="005E02A4">
      <w:pPr>
        <w:ind w:firstLine="1276"/>
        <w:jc w:val="both"/>
        <w:rPr>
          <w:szCs w:val="24"/>
          <w:lang w:eastAsia="lt-LT"/>
        </w:rPr>
      </w:pPr>
      <w:r>
        <w:rPr>
          <w:szCs w:val="24"/>
          <w:lang w:val="en-US" w:eastAsia="lt-LT"/>
        </w:rPr>
        <w:t xml:space="preserve">11. </w:t>
      </w:r>
      <w:proofErr w:type="spellStart"/>
      <w:r>
        <w:rPr>
          <w:szCs w:val="24"/>
          <w:lang w:val="en-US" w:eastAsia="lt-LT"/>
        </w:rPr>
        <w:t>Paslaugos</w:t>
      </w:r>
      <w:proofErr w:type="spellEnd"/>
      <w:r>
        <w:rPr>
          <w:szCs w:val="24"/>
          <w:lang w:val="en-US" w:eastAsia="lt-LT"/>
        </w:rPr>
        <w:t xml:space="preserve"> </w:t>
      </w:r>
      <w:proofErr w:type="spellStart"/>
      <w:r>
        <w:rPr>
          <w:szCs w:val="24"/>
          <w:lang w:val="en-US" w:eastAsia="lt-LT"/>
        </w:rPr>
        <w:t>teikėjas</w:t>
      </w:r>
      <w:proofErr w:type="spellEnd"/>
      <w:r>
        <w:rPr>
          <w:szCs w:val="24"/>
          <w:lang w:val="en-US" w:eastAsia="lt-LT"/>
        </w:rPr>
        <w:t xml:space="preserve"> </w:t>
      </w:r>
      <w:proofErr w:type="spellStart"/>
      <w:r>
        <w:rPr>
          <w:szCs w:val="24"/>
          <w:lang w:val="en-US" w:eastAsia="lt-LT"/>
        </w:rPr>
        <w:t>turi</w:t>
      </w:r>
      <w:proofErr w:type="spellEnd"/>
      <w:r>
        <w:rPr>
          <w:szCs w:val="24"/>
          <w:lang w:val="en-US" w:eastAsia="lt-LT"/>
        </w:rPr>
        <w:t xml:space="preserve"> </w:t>
      </w:r>
      <w:proofErr w:type="spellStart"/>
      <w:r>
        <w:rPr>
          <w:szCs w:val="24"/>
          <w:lang w:val="en-US" w:eastAsia="lt-LT"/>
        </w:rPr>
        <w:t>teikti</w:t>
      </w:r>
      <w:proofErr w:type="spellEnd"/>
      <w:r>
        <w:rPr>
          <w:szCs w:val="24"/>
          <w:lang w:val="en-US" w:eastAsia="lt-LT"/>
        </w:rPr>
        <w:t xml:space="preserve"> </w:t>
      </w:r>
      <w:proofErr w:type="spellStart"/>
      <w:r>
        <w:rPr>
          <w:szCs w:val="24"/>
          <w:lang w:val="en-US" w:eastAsia="lt-LT"/>
        </w:rPr>
        <w:t>maitinimo</w:t>
      </w:r>
      <w:proofErr w:type="spellEnd"/>
      <w:r>
        <w:rPr>
          <w:szCs w:val="24"/>
          <w:lang w:val="en-US" w:eastAsia="lt-LT"/>
        </w:rPr>
        <w:t xml:space="preserve"> </w:t>
      </w:r>
      <w:proofErr w:type="spellStart"/>
      <w:r>
        <w:rPr>
          <w:szCs w:val="24"/>
          <w:lang w:val="en-US" w:eastAsia="lt-LT"/>
        </w:rPr>
        <w:t>paslaugas</w:t>
      </w:r>
      <w:proofErr w:type="spellEnd"/>
      <w:r>
        <w:rPr>
          <w:szCs w:val="24"/>
          <w:lang w:val="en-US" w:eastAsia="lt-LT"/>
        </w:rPr>
        <w:t xml:space="preserve"> </w:t>
      </w:r>
      <w:proofErr w:type="spellStart"/>
      <w:r>
        <w:rPr>
          <w:szCs w:val="24"/>
          <w:lang w:val="en-US" w:eastAsia="lt-LT"/>
        </w:rPr>
        <w:t>ir</w:t>
      </w:r>
      <w:proofErr w:type="spellEnd"/>
      <w:r>
        <w:rPr>
          <w:szCs w:val="24"/>
          <w:lang w:val="en-US" w:eastAsia="lt-LT"/>
        </w:rPr>
        <w:t xml:space="preserve"> </w:t>
      </w:r>
      <w:proofErr w:type="spellStart"/>
      <w:r>
        <w:rPr>
          <w:szCs w:val="24"/>
          <w:lang w:val="en-US" w:eastAsia="lt-LT"/>
        </w:rPr>
        <w:t>mokiniams</w:t>
      </w:r>
      <w:proofErr w:type="spellEnd"/>
      <w:r>
        <w:rPr>
          <w:szCs w:val="24"/>
          <w:lang w:val="en-US" w:eastAsia="lt-LT"/>
        </w:rPr>
        <w:t xml:space="preserve"> </w:t>
      </w:r>
      <w:proofErr w:type="spellStart"/>
      <w:r>
        <w:rPr>
          <w:szCs w:val="24"/>
          <w:lang w:val="en-US" w:eastAsia="lt-LT"/>
        </w:rPr>
        <w:t>perkantiems</w:t>
      </w:r>
      <w:proofErr w:type="spellEnd"/>
      <w:r>
        <w:rPr>
          <w:szCs w:val="24"/>
          <w:lang w:val="en-US" w:eastAsia="lt-LT"/>
        </w:rPr>
        <w:t xml:space="preserve"> </w:t>
      </w:r>
      <w:proofErr w:type="spellStart"/>
      <w:r>
        <w:rPr>
          <w:szCs w:val="24"/>
          <w:lang w:val="en-US" w:eastAsia="lt-LT"/>
        </w:rPr>
        <w:t>maistą</w:t>
      </w:r>
      <w:proofErr w:type="spellEnd"/>
      <w:r>
        <w:rPr>
          <w:szCs w:val="24"/>
          <w:lang w:val="en-US" w:eastAsia="lt-LT"/>
        </w:rPr>
        <w:t xml:space="preserve"> </w:t>
      </w:r>
      <w:proofErr w:type="spellStart"/>
      <w:r>
        <w:rPr>
          <w:szCs w:val="24"/>
          <w:lang w:val="en-US" w:eastAsia="lt-LT"/>
        </w:rPr>
        <w:t>už</w:t>
      </w:r>
      <w:proofErr w:type="spellEnd"/>
      <w:r>
        <w:rPr>
          <w:szCs w:val="24"/>
          <w:lang w:val="en-US" w:eastAsia="lt-LT"/>
        </w:rPr>
        <w:t xml:space="preserve"> </w:t>
      </w:r>
      <w:proofErr w:type="spellStart"/>
      <w:r>
        <w:rPr>
          <w:szCs w:val="24"/>
          <w:lang w:val="en-US" w:eastAsia="lt-LT"/>
        </w:rPr>
        <w:t>savo</w:t>
      </w:r>
      <w:proofErr w:type="spellEnd"/>
      <w:r>
        <w:rPr>
          <w:szCs w:val="24"/>
          <w:lang w:val="en-US" w:eastAsia="lt-LT"/>
        </w:rPr>
        <w:t xml:space="preserve"> </w:t>
      </w:r>
      <w:proofErr w:type="spellStart"/>
      <w:r>
        <w:rPr>
          <w:szCs w:val="24"/>
          <w:lang w:val="en-US" w:eastAsia="lt-LT"/>
        </w:rPr>
        <w:t>lėšas</w:t>
      </w:r>
      <w:proofErr w:type="spellEnd"/>
      <w:r>
        <w:rPr>
          <w:szCs w:val="24"/>
          <w:lang w:val="en-US" w:eastAsia="lt-LT"/>
        </w:rPr>
        <w:t xml:space="preserve"> </w:t>
      </w:r>
      <w:proofErr w:type="spellStart"/>
      <w:r>
        <w:rPr>
          <w:szCs w:val="24"/>
          <w:lang w:val="en-US" w:eastAsia="lt-LT"/>
        </w:rPr>
        <w:t>bei</w:t>
      </w:r>
      <w:proofErr w:type="spellEnd"/>
      <w:r>
        <w:rPr>
          <w:szCs w:val="24"/>
          <w:lang w:val="en-US" w:eastAsia="lt-LT"/>
        </w:rPr>
        <w:t xml:space="preserve"> </w:t>
      </w:r>
      <w:proofErr w:type="spellStart"/>
      <w:r>
        <w:rPr>
          <w:szCs w:val="24"/>
          <w:lang w:val="en-US" w:eastAsia="lt-LT"/>
        </w:rPr>
        <w:t>mokyklos</w:t>
      </w:r>
      <w:proofErr w:type="spellEnd"/>
      <w:r>
        <w:rPr>
          <w:szCs w:val="24"/>
          <w:lang w:val="en-US" w:eastAsia="lt-LT"/>
        </w:rPr>
        <w:t xml:space="preserve"> </w:t>
      </w:r>
      <w:proofErr w:type="spellStart"/>
      <w:r>
        <w:rPr>
          <w:szCs w:val="24"/>
          <w:lang w:val="en-US" w:eastAsia="lt-LT"/>
        </w:rPr>
        <w:t>darbotojams</w:t>
      </w:r>
      <w:proofErr w:type="spellEnd"/>
      <w:r>
        <w:rPr>
          <w:szCs w:val="24"/>
          <w:lang w:val="en-US" w:eastAsia="lt-LT"/>
        </w:rPr>
        <w:t xml:space="preserve">. </w:t>
      </w:r>
      <w:r w:rsidRPr="00EF4E73">
        <w:rPr>
          <w:szCs w:val="24"/>
          <w:lang w:eastAsia="lt-LT"/>
        </w:rPr>
        <w:t>Maistas turi būti karštas, kokybiška</w:t>
      </w:r>
      <w:r>
        <w:rPr>
          <w:szCs w:val="24"/>
          <w:lang w:eastAsia="lt-LT"/>
        </w:rPr>
        <w:t>s, sveikas, pagamintas laikantis tų pačių įstatymų normų kaip nemokamą maitinimą gaunantiems mokiniams</w:t>
      </w:r>
      <w:r w:rsidRPr="00EF4E73">
        <w:rPr>
          <w:szCs w:val="24"/>
          <w:lang w:eastAsia="lt-LT"/>
        </w:rPr>
        <w:t xml:space="preserve">. </w:t>
      </w:r>
      <w:r>
        <w:rPr>
          <w:szCs w:val="24"/>
          <w:lang w:eastAsia="lt-LT"/>
        </w:rPr>
        <w:t>Kiekvieną dieną r</w:t>
      </w:r>
      <w:r w:rsidRPr="00EF4E73">
        <w:rPr>
          <w:szCs w:val="24"/>
          <w:lang w:eastAsia="lt-LT"/>
        </w:rPr>
        <w:t xml:space="preserve">uošiami ne mažiau kaip </w:t>
      </w:r>
      <w:r w:rsidRPr="00FB7F80">
        <w:rPr>
          <w:szCs w:val="24"/>
          <w:lang w:eastAsia="lt-LT"/>
        </w:rPr>
        <w:t>4 (keturi)</w:t>
      </w:r>
      <w:r w:rsidRPr="00EF4E73">
        <w:rPr>
          <w:szCs w:val="24"/>
          <w:lang w:eastAsia="lt-LT"/>
        </w:rPr>
        <w:t xml:space="preserve"> patiekalų variantai. Vienas iš karštų patiekalų turi būti tausojantis virškinimo sistemą – pagamintas verdant vandenyje ar garuose </w:t>
      </w:r>
      <w:r>
        <w:rPr>
          <w:szCs w:val="24"/>
          <w:lang w:eastAsia="lt-LT"/>
        </w:rPr>
        <w:t xml:space="preserve">arba </w:t>
      </w:r>
      <w:r w:rsidRPr="00EF4E73">
        <w:rPr>
          <w:szCs w:val="24"/>
          <w:lang w:eastAsia="lt-LT"/>
        </w:rPr>
        <w:t>troškintas.</w:t>
      </w:r>
    </w:p>
    <w:p w:rsidR="005E02A4" w:rsidRDefault="005E02A4" w:rsidP="005E02A4">
      <w:pPr>
        <w:ind w:firstLine="1276"/>
        <w:jc w:val="both"/>
      </w:pPr>
      <w:r>
        <w:t>12. Paslaugos teikėjas įsipareigoja dalyvauti ES programose „Pienas vaikams“ ir „Vaisių ir daržovių skatinimo mokyklose programa“. Produkciją išdalinti pagal mokyklos nustatytą tvarką.</w:t>
      </w:r>
    </w:p>
    <w:p w:rsidR="005E02A4" w:rsidRDefault="005E02A4" w:rsidP="005E02A4">
      <w:pPr>
        <w:ind w:firstLine="1309"/>
        <w:jc w:val="both"/>
        <w:rPr>
          <w:szCs w:val="24"/>
          <w:lang w:eastAsia="lt-LT"/>
        </w:rPr>
      </w:pPr>
      <w:r w:rsidRPr="00EF4E73">
        <w:rPr>
          <w:szCs w:val="24"/>
          <w:lang w:eastAsia="lt-LT"/>
        </w:rPr>
        <w:t>1</w:t>
      </w:r>
      <w:r>
        <w:rPr>
          <w:szCs w:val="24"/>
          <w:lang w:eastAsia="lt-LT"/>
        </w:rPr>
        <w:t>3</w:t>
      </w:r>
      <w:r w:rsidRPr="00EF4E73">
        <w:rPr>
          <w:szCs w:val="24"/>
          <w:lang w:eastAsia="lt-LT"/>
        </w:rPr>
        <w:t>. </w:t>
      </w:r>
      <w:r>
        <w:t xml:space="preserve">Paslaugos teikėjas </w:t>
      </w:r>
      <w:r w:rsidRPr="00EF4E73">
        <w:rPr>
          <w:szCs w:val="24"/>
          <w:lang w:eastAsia="lt-LT"/>
        </w:rPr>
        <w:t>bendradarbiauja su perkančiosios organizacijos administracija mokinių maitinimo gerinimo klausimais.</w:t>
      </w:r>
    </w:p>
    <w:p w:rsidR="005E02A4" w:rsidRDefault="005E02A4" w:rsidP="005E02A4">
      <w:pPr>
        <w:ind w:firstLine="1309"/>
        <w:jc w:val="both"/>
        <w:rPr>
          <w:szCs w:val="24"/>
          <w:lang w:eastAsia="lt-LT"/>
        </w:rPr>
      </w:pPr>
      <w:r>
        <w:rPr>
          <w:szCs w:val="24"/>
          <w:lang w:eastAsia="lt-LT"/>
        </w:rPr>
        <w:t>14. Paslaugos teikėjas perkančiosios organizacijos prašymu teikia mokinių maitinimą atostogų, švenčių, olimpiadų metu.</w:t>
      </w:r>
    </w:p>
    <w:p w:rsidR="005E02A4" w:rsidRPr="00EF4E73" w:rsidRDefault="005E02A4" w:rsidP="005E02A4">
      <w:pPr>
        <w:ind w:firstLine="1309"/>
        <w:jc w:val="both"/>
        <w:rPr>
          <w:szCs w:val="24"/>
          <w:lang w:eastAsia="lt-LT"/>
        </w:rPr>
      </w:pPr>
      <w:r w:rsidRPr="00EF4E73">
        <w:rPr>
          <w:szCs w:val="24"/>
          <w:lang w:eastAsia="lt-LT"/>
        </w:rPr>
        <w:t>1</w:t>
      </w:r>
      <w:r>
        <w:rPr>
          <w:szCs w:val="24"/>
          <w:lang w:eastAsia="lt-LT"/>
        </w:rPr>
        <w:t>5</w:t>
      </w:r>
      <w:r w:rsidRPr="00EF4E73">
        <w:rPr>
          <w:szCs w:val="24"/>
          <w:lang w:eastAsia="lt-LT"/>
        </w:rPr>
        <w:t xml:space="preserve">. Patalpų ir įrangos suteikimas: </w:t>
      </w:r>
    </w:p>
    <w:p w:rsidR="000C7BA7" w:rsidRDefault="005E02A4" w:rsidP="005E02A4">
      <w:pPr>
        <w:ind w:firstLine="1309"/>
        <w:jc w:val="both"/>
        <w:rPr>
          <w:szCs w:val="24"/>
          <w:lang w:eastAsia="lt-LT"/>
        </w:rPr>
      </w:pPr>
      <w:r w:rsidRPr="00EF4E73">
        <w:rPr>
          <w:szCs w:val="24"/>
          <w:lang w:eastAsia="lt-LT"/>
        </w:rPr>
        <w:t>1</w:t>
      </w:r>
      <w:r>
        <w:rPr>
          <w:szCs w:val="24"/>
          <w:lang w:eastAsia="lt-LT"/>
        </w:rPr>
        <w:t>5</w:t>
      </w:r>
      <w:r w:rsidRPr="00EF4E73">
        <w:rPr>
          <w:szCs w:val="24"/>
          <w:lang w:eastAsia="lt-LT"/>
        </w:rPr>
        <w:t xml:space="preserve">.1. </w:t>
      </w:r>
      <w:r>
        <w:rPr>
          <w:color w:val="000000"/>
          <w:szCs w:val="24"/>
          <w:lang w:eastAsia="lt-LT"/>
        </w:rPr>
        <w:t>Paslaugos teikimui</w:t>
      </w:r>
      <w:r w:rsidRPr="00EF4E73">
        <w:rPr>
          <w:color w:val="000000"/>
          <w:szCs w:val="24"/>
          <w:lang w:eastAsia="lt-LT"/>
        </w:rPr>
        <w:t xml:space="preserve"> </w:t>
      </w:r>
      <w:r>
        <w:rPr>
          <w:color w:val="000000"/>
          <w:szCs w:val="24"/>
          <w:lang w:eastAsia="lt-LT"/>
        </w:rPr>
        <w:t xml:space="preserve">paslaugos teikėjui bus </w:t>
      </w:r>
      <w:r w:rsidRPr="00EF4E73">
        <w:rPr>
          <w:color w:val="000000"/>
          <w:szCs w:val="24"/>
          <w:lang w:eastAsia="lt-LT"/>
        </w:rPr>
        <w:t xml:space="preserve">nuomojamos </w:t>
      </w:r>
      <w:r>
        <w:rPr>
          <w:color w:val="000000"/>
          <w:szCs w:val="24"/>
          <w:lang w:eastAsia="lt-LT"/>
        </w:rPr>
        <w:t xml:space="preserve">maisto gaminimo </w:t>
      </w:r>
      <w:r w:rsidRPr="00EF4E73">
        <w:rPr>
          <w:color w:val="000000"/>
          <w:szCs w:val="24"/>
          <w:lang w:eastAsia="lt-LT"/>
        </w:rPr>
        <w:t>patalpos</w:t>
      </w:r>
      <w:r w:rsidRPr="00EF4E73">
        <w:rPr>
          <w:szCs w:val="24"/>
          <w:lang w:eastAsia="lt-LT"/>
        </w:rPr>
        <w:t xml:space="preserve">: </w:t>
      </w:r>
      <w:r>
        <w:rPr>
          <w:szCs w:val="24"/>
          <w:lang w:eastAsia="lt-LT"/>
        </w:rPr>
        <w:t>virtuvės</w:t>
      </w:r>
      <w:r w:rsidRPr="00EF4E73">
        <w:rPr>
          <w:szCs w:val="24"/>
          <w:lang w:eastAsia="lt-LT"/>
        </w:rPr>
        <w:t xml:space="preserve"> ir pagalbinės patalpos</w:t>
      </w:r>
      <w:r>
        <w:rPr>
          <w:szCs w:val="24"/>
          <w:lang w:eastAsia="lt-LT"/>
        </w:rPr>
        <w:t>, viso –</w:t>
      </w:r>
      <w:r w:rsidRPr="00EF4E73">
        <w:rPr>
          <w:szCs w:val="24"/>
          <w:lang w:eastAsia="lt-LT"/>
        </w:rPr>
        <w:t xml:space="preserve"> </w:t>
      </w:r>
      <w:r>
        <w:rPr>
          <w:szCs w:val="24"/>
          <w:lang w:eastAsia="lt-LT"/>
        </w:rPr>
        <w:t>151,60</w:t>
      </w:r>
      <w:r w:rsidRPr="00EF4E73">
        <w:rPr>
          <w:szCs w:val="24"/>
          <w:lang w:eastAsia="lt-LT"/>
        </w:rPr>
        <w:t xml:space="preserve"> m². </w:t>
      </w:r>
      <w:r w:rsidRPr="00FF5BFE">
        <w:rPr>
          <w:szCs w:val="24"/>
          <w:lang w:eastAsia="lt-LT"/>
        </w:rPr>
        <w:t xml:space="preserve">Nuomos mokestis už patalpas </w:t>
      </w:r>
      <w:r w:rsidR="000A47C5" w:rsidRPr="000A47C5">
        <w:rPr>
          <w:b/>
          <w:szCs w:val="24"/>
          <w:lang w:eastAsia="lt-LT"/>
        </w:rPr>
        <w:t>252,04</w:t>
      </w:r>
      <w:r w:rsidRPr="000A47C5">
        <w:rPr>
          <w:b/>
          <w:szCs w:val="24"/>
          <w:lang w:eastAsia="lt-LT"/>
        </w:rPr>
        <w:t xml:space="preserve"> Eur/mėn.</w:t>
      </w:r>
      <w:r w:rsidRPr="00FF5BFE">
        <w:rPr>
          <w:szCs w:val="24"/>
          <w:lang w:eastAsia="lt-LT"/>
        </w:rPr>
        <w:t xml:space="preserve"> </w:t>
      </w:r>
      <w:r w:rsidR="000A47C5">
        <w:rPr>
          <w:szCs w:val="24"/>
          <w:lang w:eastAsia="lt-LT"/>
        </w:rPr>
        <w:t xml:space="preserve">Mokestis už patalpų nuomą imamas tik už </w:t>
      </w:r>
      <w:r w:rsidR="000C7BA7">
        <w:rPr>
          <w:szCs w:val="24"/>
          <w:lang w:eastAsia="lt-LT"/>
        </w:rPr>
        <w:t>mokslo metus, kol vyksta pamokos. Vas</w:t>
      </w:r>
      <w:r w:rsidR="000A47C5">
        <w:rPr>
          <w:szCs w:val="24"/>
          <w:lang w:eastAsia="lt-LT"/>
        </w:rPr>
        <w:t>aros laikotarpiu</w:t>
      </w:r>
      <w:r w:rsidR="000C7BA7">
        <w:rPr>
          <w:szCs w:val="24"/>
          <w:lang w:eastAsia="lt-LT"/>
        </w:rPr>
        <w:t xml:space="preserve"> nuomininkas šiose patalpose jok</w:t>
      </w:r>
      <w:r w:rsidR="000A47C5">
        <w:rPr>
          <w:szCs w:val="24"/>
          <w:lang w:eastAsia="lt-LT"/>
        </w:rPr>
        <w:t xml:space="preserve">ios veiklos nevykdo. </w:t>
      </w:r>
    </w:p>
    <w:p w:rsidR="005E02A4" w:rsidRPr="00EF4E73" w:rsidRDefault="005E02A4" w:rsidP="005E02A4">
      <w:pPr>
        <w:ind w:firstLine="1309"/>
        <w:jc w:val="both"/>
        <w:rPr>
          <w:szCs w:val="24"/>
          <w:lang w:eastAsia="lt-LT"/>
        </w:rPr>
      </w:pPr>
      <w:r w:rsidRPr="00FF5BFE">
        <w:rPr>
          <w:szCs w:val="24"/>
          <w:lang w:eastAsia="lt-LT"/>
        </w:rPr>
        <w:t xml:space="preserve">Nuoma įtvirtinama Savivaldybės </w:t>
      </w:r>
      <w:r w:rsidR="000C7BA7" w:rsidRPr="000C7BA7">
        <w:rPr>
          <w:szCs w:val="24"/>
          <w:lang w:eastAsia="lt-LT"/>
        </w:rPr>
        <w:t xml:space="preserve">patvirtinta </w:t>
      </w:r>
      <w:r w:rsidRPr="000C7BA7">
        <w:rPr>
          <w:szCs w:val="24"/>
          <w:lang w:eastAsia="lt-LT"/>
        </w:rPr>
        <w:t>ilgalaikio</w:t>
      </w:r>
      <w:r w:rsidRPr="00FF5BFE">
        <w:rPr>
          <w:szCs w:val="24"/>
          <w:lang w:eastAsia="lt-LT"/>
        </w:rPr>
        <w:t xml:space="preserve"> materialiojo turto nuomos sutartimi</w:t>
      </w:r>
      <w:r>
        <w:rPr>
          <w:szCs w:val="24"/>
          <w:lang w:eastAsia="lt-LT"/>
        </w:rPr>
        <w:t>.</w:t>
      </w:r>
    </w:p>
    <w:p w:rsidR="000C7BA7" w:rsidRDefault="005E02A4" w:rsidP="005E02A4">
      <w:pPr>
        <w:ind w:firstLine="1309"/>
        <w:jc w:val="both"/>
        <w:rPr>
          <w:szCs w:val="24"/>
          <w:lang w:eastAsia="lt-LT"/>
        </w:rPr>
      </w:pPr>
      <w:r w:rsidRPr="00EF4E73">
        <w:rPr>
          <w:szCs w:val="24"/>
          <w:lang w:eastAsia="lt-LT"/>
        </w:rPr>
        <w:t>1</w:t>
      </w:r>
      <w:r>
        <w:rPr>
          <w:szCs w:val="24"/>
          <w:lang w:eastAsia="lt-LT"/>
        </w:rPr>
        <w:t>5.2</w:t>
      </w:r>
      <w:r w:rsidRPr="00EF4E73">
        <w:rPr>
          <w:szCs w:val="24"/>
          <w:lang w:eastAsia="lt-LT"/>
        </w:rPr>
        <w:t xml:space="preserve">. Perkančioji organizacija </w:t>
      </w:r>
      <w:r>
        <w:rPr>
          <w:szCs w:val="24"/>
          <w:lang w:eastAsia="lt-LT"/>
        </w:rPr>
        <w:t>kartu su maisto gaminimo patalpomis perduoda</w:t>
      </w:r>
      <w:r w:rsidRPr="00EF4E73">
        <w:rPr>
          <w:szCs w:val="24"/>
          <w:lang w:eastAsia="lt-LT"/>
        </w:rPr>
        <w:t xml:space="preserve"> </w:t>
      </w:r>
      <w:r>
        <w:t xml:space="preserve">paslaugos teikėjui </w:t>
      </w:r>
      <w:r>
        <w:rPr>
          <w:szCs w:val="24"/>
          <w:lang w:eastAsia="lt-LT"/>
        </w:rPr>
        <w:t xml:space="preserve">kitą </w:t>
      </w:r>
      <w:r w:rsidRPr="00EF4E73">
        <w:rPr>
          <w:szCs w:val="24"/>
          <w:lang w:eastAsia="lt-LT"/>
        </w:rPr>
        <w:t xml:space="preserve">ilgalaikį </w:t>
      </w:r>
      <w:r>
        <w:rPr>
          <w:szCs w:val="24"/>
          <w:lang w:eastAsia="lt-LT"/>
        </w:rPr>
        <w:t>materialųjį turtą.</w:t>
      </w:r>
      <w:r w:rsidR="007D61A3">
        <w:rPr>
          <w:szCs w:val="24"/>
          <w:lang w:eastAsia="lt-LT"/>
        </w:rPr>
        <w:t xml:space="preserve"> </w:t>
      </w:r>
    </w:p>
    <w:p w:rsidR="00750650" w:rsidRDefault="007D61A3" w:rsidP="005E02A4">
      <w:pPr>
        <w:ind w:firstLine="1309"/>
        <w:jc w:val="both"/>
        <w:rPr>
          <w:szCs w:val="24"/>
          <w:lang w:eastAsia="lt-LT"/>
        </w:rPr>
      </w:pPr>
      <w:r>
        <w:rPr>
          <w:szCs w:val="24"/>
          <w:lang w:eastAsia="lt-LT"/>
        </w:rPr>
        <w:t xml:space="preserve">Už ilgalaikį materialųjį turtą nuomos mokestis imamas tik už tokį turtą, kuris yra naujas ir </w:t>
      </w:r>
      <w:r w:rsidR="000C7BA7">
        <w:rPr>
          <w:szCs w:val="24"/>
          <w:lang w:eastAsia="lt-LT"/>
        </w:rPr>
        <w:t xml:space="preserve">visiškai </w:t>
      </w:r>
      <w:r>
        <w:rPr>
          <w:szCs w:val="24"/>
          <w:lang w:eastAsia="lt-LT"/>
        </w:rPr>
        <w:t>nenusidėvėj</w:t>
      </w:r>
      <w:r w:rsidR="000C7BA7">
        <w:rPr>
          <w:szCs w:val="24"/>
          <w:lang w:eastAsia="lt-LT"/>
        </w:rPr>
        <w:t>ę</w:t>
      </w:r>
      <w:r>
        <w:rPr>
          <w:szCs w:val="24"/>
          <w:lang w:eastAsia="lt-LT"/>
        </w:rPr>
        <w:t xml:space="preserve">s, t.y. </w:t>
      </w:r>
      <w:r w:rsidR="000C7BA7">
        <w:rPr>
          <w:szCs w:val="24"/>
          <w:lang w:eastAsia="lt-LT"/>
        </w:rPr>
        <w:t xml:space="preserve">už </w:t>
      </w:r>
      <w:r>
        <w:rPr>
          <w:szCs w:val="24"/>
          <w:lang w:eastAsia="lt-LT"/>
        </w:rPr>
        <w:t>išnuomuojam</w:t>
      </w:r>
      <w:r w:rsidR="000C7BA7">
        <w:rPr>
          <w:szCs w:val="24"/>
          <w:lang w:eastAsia="lt-LT"/>
        </w:rPr>
        <w:t>ą</w:t>
      </w:r>
      <w:r>
        <w:rPr>
          <w:szCs w:val="24"/>
          <w:lang w:eastAsia="lt-LT"/>
        </w:rPr>
        <w:t xml:space="preserve"> elektrin</w:t>
      </w:r>
      <w:r w:rsidR="000C7BA7">
        <w:rPr>
          <w:szCs w:val="24"/>
          <w:lang w:eastAsia="lt-LT"/>
        </w:rPr>
        <w:t>ę  viryklę</w:t>
      </w:r>
      <w:r>
        <w:rPr>
          <w:szCs w:val="24"/>
          <w:lang w:eastAsia="lt-LT"/>
        </w:rPr>
        <w:t xml:space="preserve"> - </w:t>
      </w:r>
      <w:r w:rsidR="000C7BA7">
        <w:rPr>
          <w:szCs w:val="24"/>
          <w:lang w:eastAsia="lt-LT"/>
        </w:rPr>
        <w:t xml:space="preserve"> </w:t>
      </w:r>
      <w:r w:rsidR="000C7BA7" w:rsidRPr="000C7BA7">
        <w:rPr>
          <w:b/>
          <w:szCs w:val="24"/>
          <w:lang w:eastAsia="lt-LT"/>
        </w:rPr>
        <w:t>16,67</w:t>
      </w:r>
      <w:r w:rsidR="000C7BA7">
        <w:rPr>
          <w:szCs w:val="24"/>
          <w:lang w:eastAsia="lt-LT"/>
        </w:rPr>
        <w:t xml:space="preserve"> </w:t>
      </w:r>
      <w:r w:rsidRPr="007D61A3">
        <w:rPr>
          <w:b/>
          <w:szCs w:val="24"/>
          <w:lang w:eastAsia="lt-LT"/>
        </w:rPr>
        <w:t>Eur/mėn</w:t>
      </w:r>
      <w:r>
        <w:rPr>
          <w:szCs w:val="24"/>
          <w:lang w:eastAsia="lt-LT"/>
        </w:rPr>
        <w:t xml:space="preserve"> ir indapl</w:t>
      </w:r>
      <w:r w:rsidR="000C7BA7">
        <w:rPr>
          <w:szCs w:val="24"/>
          <w:lang w:eastAsia="lt-LT"/>
        </w:rPr>
        <w:t>o</w:t>
      </w:r>
      <w:r>
        <w:rPr>
          <w:szCs w:val="24"/>
          <w:lang w:eastAsia="lt-LT"/>
        </w:rPr>
        <w:t>v</w:t>
      </w:r>
      <w:r w:rsidR="000C7BA7">
        <w:rPr>
          <w:szCs w:val="24"/>
          <w:lang w:eastAsia="lt-LT"/>
        </w:rPr>
        <w:t xml:space="preserve">ę </w:t>
      </w:r>
      <w:r>
        <w:rPr>
          <w:szCs w:val="24"/>
          <w:lang w:eastAsia="lt-LT"/>
        </w:rPr>
        <w:t xml:space="preserve"> </w:t>
      </w:r>
      <w:r w:rsidR="00750650" w:rsidRPr="00750650">
        <w:rPr>
          <w:b/>
          <w:szCs w:val="24"/>
          <w:lang w:eastAsia="lt-LT"/>
        </w:rPr>
        <w:t>13,30</w:t>
      </w:r>
      <w:r w:rsidR="00750650">
        <w:rPr>
          <w:szCs w:val="24"/>
          <w:lang w:eastAsia="lt-LT"/>
        </w:rPr>
        <w:t xml:space="preserve"> </w:t>
      </w:r>
      <w:r w:rsidRPr="007D61A3">
        <w:rPr>
          <w:b/>
          <w:szCs w:val="24"/>
          <w:lang w:eastAsia="lt-LT"/>
        </w:rPr>
        <w:t>Eur/mėn.</w:t>
      </w:r>
      <w:r w:rsidR="000D1149">
        <w:rPr>
          <w:szCs w:val="24"/>
          <w:lang w:eastAsia="lt-LT"/>
        </w:rPr>
        <w:t xml:space="preserve"> </w:t>
      </w:r>
    </w:p>
    <w:p w:rsidR="005E02A4" w:rsidRPr="000D1149" w:rsidRDefault="000D1149" w:rsidP="005E02A4">
      <w:pPr>
        <w:ind w:firstLine="1309"/>
        <w:jc w:val="both"/>
        <w:rPr>
          <w:szCs w:val="24"/>
          <w:lang w:eastAsia="lt-LT"/>
        </w:rPr>
      </w:pPr>
      <w:r>
        <w:rPr>
          <w:szCs w:val="24"/>
          <w:lang w:eastAsia="lt-LT"/>
        </w:rPr>
        <w:t>Kitas (nusidėvėjas) ilgalaikis turtas – gastronominė kepimo spinta ir marmitas nuomuojamam laikotarpiui perduodami neatlygintinai.</w:t>
      </w:r>
    </w:p>
    <w:p w:rsidR="005E02A4" w:rsidRPr="00040050" w:rsidRDefault="005E02A4" w:rsidP="005E02A4">
      <w:pPr>
        <w:ind w:firstLine="1309"/>
        <w:jc w:val="both"/>
        <w:rPr>
          <w:szCs w:val="24"/>
          <w:lang w:eastAsia="zh-CN"/>
        </w:rPr>
      </w:pPr>
      <w:r w:rsidRPr="00040050">
        <w:rPr>
          <w:szCs w:val="24"/>
          <w:lang w:eastAsia="lt-LT"/>
        </w:rPr>
        <w:t>1</w:t>
      </w:r>
      <w:r>
        <w:rPr>
          <w:szCs w:val="24"/>
          <w:lang w:eastAsia="lt-LT"/>
        </w:rPr>
        <w:t>5.3</w:t>
      </w:r>
      <w:r w:rsidRPr="00040050">
        <w:rPr>
          <w:szCs w:val="24"/>
          <w:lang w:eastAsia="lt-LT"/>
        </w:rPr>
        <w:t>.</w:t>
      </w:r>
      <w:r w:rsidRPr="00F27700">
        <w:t xml:space="preserve"> </w:t>
      </w:r>
      <w:r>
        <w:t xml:space="preserve">Paslaugos teikėjas </w:t>
      </w:r>
      <w:r>
        <w:rPr>
          <w:szCs w:val="24"/>
          <w:lang w:eastAsia="lt-LT"/>
        </w:rPr>
        <w:t>pagal komunalinių paslaugų</w:t>
      </w:r>
      <w:r w:rsidRPr="00040050">
        <w:rPr>
          <w:szCs w:val="24"/>
          <w:lang w:eastAsia="zh-CN"/>
        </w:rPr>
        <w:t xml:space="preserve"> apskaitos prietaisų rodmenis </w:t>
      </w:r>
      <w:r>
        <w:rPr>
          <w:szCs w:val="24"/>
          <w:lang w:eastAsia="zh-CN"/>
        </w:rPr>
        <w:t xml:space="preserve">turės </w:t>
      </w:r>
      <w:r w:rsidRPr="00040050">
        <w:rPr>
          <w:szCs w:val="24"/>
          <w:lang w:eastAsia="zh-CN"/>
        </w:rPr>
        <w:t>laiku atsiskaityti su perkanč</w:t>
      </w:r>
      <w:r>
        <w:rPr>
          <w:szCs w:val="24"/>
          <w:lang w:eastAsia="zh-CN"/>
        </w:rPr>
        <w:t>iąja organizacija už sunaudotą šilumos</w:t>
      </w:r>
      <w:r w:rsidRPr="00040050">
        <w:rPr>
          <w:szCs w:val="24"/>
          <w:lang w:eastAsia="zh-CN"/>
        </w:rPr>
        <w:t xml:space="preserve"> energiją</w:t>
      </w:r>
      <w:r>
        <w:rPr>
          <w:szCs w:val="24"/>
          <w:lang w:eastAsia="zh-CN"/>
        </w:rPr>
        <w:t>, šaltą, karštą vandenį</w:t>
      </w:r>
      <w:r w:rsidR="003253C1">
        <w:rPr>
          <w:szCs w:val="24"/>
          <w:lang w:eastAsia="zh-CN"/>
        </w:rPr>
        <w:t xml:space="preserve"> (šalto vandens pašildymą)</w:t>
      </w:r>
      <w:r>
        <w:rPr>
          <w:szCs w:val="24"/>
          <w:lang w:eastAsia="zh-CN"/>
        </w:rPr>
        <w:t xml:space="preserve">, </w:t>
      </w:r>
      <w:r w:rsidRPr="00040050">
        <w:rPr>
          <w:szCs w:val="24"/>
          <w:lang w:eastAsia="zh-CN"/>
        </w:rPr>
        <w:t>nuotekų šalinimą</w:t>
      </w:r>
      <w:r>
        <w:rPr>
          <w:szCs w:val="24"/>
          <w:lang w:eastAsia="zh-CN"/>
        </w:rPr>
        <w:t xml:space="preserve"> pagal pateiktas sąskaitas</w:t>
      </w:r>
      <w:r w:rsidRPr="00040050">
        <w:rPr>
          <w:szCs w:val="24"/>
          <w:lang w:eastAsia="zh-CN"/>
        </w:rPr>
        <w:t xml:space="preserve">. </w:t>
      </w:r>
      <w:r w:rsidR="003253C1">
        <w:rPr>
          <w:szCs w:val="24"/>
          <w:lang w:eastAsia="zh-CN"/>
        </w:rPr>
        <w:t xml:space="preserve">Už šalto vandens pašildymą bus mokama pagal patvirtintą lentelę visą nuomos laikotarpį. </w:t>
      </w:r>
      <w:r w:rsidRPr="00040050">
        <w:rPr>
          <w:szCs w:val="24"/>
          <w:lang w:eastAsia="zh-CN"/>
        </w:rPr>
        <w:t xml:space="preserve">Šilumos energijos mokestį už </w:t>
      </w:r>
      <w:r>
        <w:t xml:space="preserve">paslaugos teikėjo </w:t>
      </w:r>
      <w:r w:rsidRPr="00040050">
        <w:rPr>
          <w:szCs w:val="24"/>
          <w:lang w:eastAsia="zh-CN"/>
        </w:rPr>
        <w:t xml:space="preserve">naudojamas patalpas </w:t>
      </w:r>
      <w:r>
        <w:rPr>
          <w:szCs w:val="24"/>
          <w:lang w:eastAsia="zh-CN"/>
        </w:rPr>
        <w:t>perkančioji organizacija apskaičiuos</w:t>
      </w:r>
      <w:r w:rsidRPr="00040050">
        <w:rPr>
          <w:szCs w:val="24"/>
          <w:lang w:eastAsia="zh-CN"/>
        </w:rPr>
        <w:t xml:space="preserve"> proporcingai mokyklos pastato 1 kv</w:t>
      </w:r>
      <w:smartTag w:uri="schemas-tilde-lv/tildestengine" w:element="metric2">
        <w:smartTagPr>
          <w:attr w:name="metric_text" w:val="m"/>
          <w:attr w:name="metric_value" w:val="."/>
        </w:smartTagPr>
        <w:r w:rsidRPr="00040050">
          <w:rPr>
            <w:szCs w:val="24"/>
            <w:lang w:eastAsia="zh-CN"/>
          </w:rPr>
          <w:t>.m</w:t>
        </w:r>
      </w:smartTag>
      <w:r w:rsidRPr="00040050">
        <w:rPr>
          <w:szCs w:val="24"/>
          <w:lang w:eastAsia="zh-CN"/>
        </w:rPr>
        <w:t xml:space="preserve"> sunaudotam šilumos energijos mokesčiui (už </w:t>
      </w:r>
      <w:r>
        <w:rPr>
          <w:szCs w:val="24"/>
          <w:lang w:eastAsia="zh-CN"/>
        </w:rPr>
        <w:t>46,16</w:t>
      </w:r>
      <w:r w:rsidRPr="00040050">
        <w:rPr>
          <w:szCs w:val="24"/>
          <w:lang w:eastAsia="zh-CN"/>
        </w:rPr>
        <w:t xml:space="preserve"> m² plotą). </w:t>
      </w:r>
      <w:r>
        <w:t xml:space="preserve">Paslaugos teikėjas </w:t>
      </w:r>
      <w:r>
        <w:rPr>
          <w:szCs w:val="24"/>
          <w:lang w:eastAsia="zh-CN"/>
        </w:rPr>
        <w:t>turės savarankiškai sudaryti sutartį su elektros energiją tiekiančia bendrove ir atsiskaityti už suteiktas elektros energijos paslaugas.</w:t>
      </w:r>
    </w:p>
    <w:p w:rsidR="005E02A4" w:rsidRPr="00EF4E73" w:rsidRDefault="005E02A4" w:rsidP="005E02A4">
      <w:pPr>
        <w:ind w:firstLine="1309"/>
        <w:jc w:val="both"/>
        <w:rPr>
          <w:szCs w:val="24"/>
          <w:lang w:eastAsia="lt-LT"/>
        </w:rPr>
      </w:pPr>
      <w:r>
        <w:rPr>
          <w:szCs w:val="24"/>
          <w:lang w:eastAsia="lt-LT"/>
        </w:rPr>
        <w:t>15.4</w:t>
      </w:r>
      <w:r w:rsidRPr="00EF4E73">
        <w:rPr>
          <w:szCs w:val="24"/>
          <w:lang w:eastAsia="lt-LT"/>
        </w:rPr>
        <w:t>. Buitines ir</w:t>
      </w:r>
      <w:r w:rsidRPr="00EF4E73">
        <w:rPr>
          <w:szCs w:val="24"/>
          <w:lang w:eastAsia="zh-CN"/>
        </w:rPr>
        <w:t xml:space="preserve"> b</w:t>
      </w:r>
      <w:r>
        <w:rPr>
          <w:szCs w:val="24"/>
          <w:lang w:eastAsia="zh-CN"/>
        </w:rPr>
        <w:t xml:space="preserve">ioskaidžias atliekas </w:t>
      </w:r>
      <w:r>
        <w:t xml:space="preserve">paslaugos teikėjas </w:t>
      </w:r>
      <w:r w:rsidRPr="00EF4E73">
        <w:rPr>
          <w:szCs w:val="24"/>
          <w:lang w:eastAsia="zh-CN"/>
        </w:rPr>
        <w:t xml:space="preserve">tvarko savarankiškai. </w:t>
      </w:r>
      <w:r>
        <w:t xml:space="preserve">Paslaugos teikėjas </w:t>
      </w:r>
      <w:r w:rsidRPr="00EF4E73">
        <w:rPr>
          <w:szCs w:val="24"/>
          <w:lang w:eastAsia="lt-LT"/>
        </w:rPr>
        <w:t>valo virtuvės ir pagalbines patalpas</w:t>
      </w:r>
      <w:r>
        <w:rPr>
          <w:szCs w:val="24"/>
          <w:lang w:eastAsia="lt-LT"/>
        </w:rPr>
        <w:t>, vykdo einamojo remonto darbus</w:t>
      </w:r>
      <w:r w:rsidRPr="00EF4E73">
        <w:rPr>
          <w:szCs w:val="24"/>
          <w:lang w:eastAsia="lt-LT"/>
        </w:rPr>
        <w:t>;</w:t>
      </w:r>
    </w:p>
    <w:p w:rsidR="005E02A4" w:rsidRPr="00EF4E73" w:rsidRDefault="005E02A4" w:rsidP="005E02A4">
      <w:pPr>
        <w:ind w:firstLine="1309"/>
        <w:jc w:val="both"/>
        <w:rPr>
          <w:szCs w:val="24"/>
          <w:lang w:eastAsia="lt-LT"/>
        </w:rPr>
      </w:pPr>
      <w:r>
        <w:rPr>
          <w:szCs w:val="24"/>
          <w:lang w:eastAsia="lt-LT"/>
        </w:rPr>
        <w:lastRenderedPageBreak/>
        <w:t>15.5</w:t>
      </w:r>
      <w:r w:rsidRPr="00EF4E73">
        <w:rPr>
          <w:szCs w:val="24"/>
          <w:lang w:eastAsia="lt-LT"/>
        </w:rPr>
        <w:t xml:space="preserve">. </w:t>
      </w:r>
      <w:r>
        <w:rPr>
          <w:szCs w:val="24"/>
          <w:lang w:eastAsia="lt-LT"/>
        </w:rPr>
        <w:t>Paslaugos teikėjas</w:t>
      </w:r>
      <w:r w:rsidRPr="00EF4E73">
        <w:rPr>
          <w:szCs w:val="24"/>
          <w:lang w:eastAsia="lt-LT"/>
        </w:rPr>
        <w:t xml:space="preserve"> moka žemės</w:t>
      </w:r>
      <w:r>
        <w:rPr>
          <w:szCs w:val="24"/>
          <w:lang w:eastAsia="lt-LT"/>
        </w:rPr>
        <w:t xml:space="preserve"> nuomos mokestį pagal perkančiosios organizacijos pateiktą sąskaitas</w:t>
      </w:r>
      <w:r w:rsidRPr="00EF4E73">
        <w:rPr>
          <w:szCs w:val="24"/>
          <w:lang w:eastAsia="lt-LT"/>
        </w:rPr>
        <w:t>;</w:t>
      </w:r>
    </w:p>
    <w:p w:rsidR="005E02A4" w:rsidRPr="00EF4E73" w:rsidRDefault="005E02A4" w:rsidP="005E02A4">
      <w:pPr>
        <w:ind w:firstLine="1309"/>
        <w:jc w:val="both"/>
        <w:rPr>
          <w:szCs w:val="24"/>
          <w:lang w:eastAsia="lt-LT"/>
        </w:rPr>
      </w:pPr>
      <w:r w:rsidRPr="00EF4E73">
        <w:rPr>
          <w:szCs w:val="24"/>
          <w:lang w:eastAsia="lt-LT"/>
        </w:rPr>
        <w:t>1</w:t>
      </w:r>
      <w:r>
        <w:rPr>
          <w:szCs w:val="24"/>
          <w:lang w:eastAsia="lt-LT"/>
        </w:rPr>
        <w:t>5</w:t>
      </w:r>
      <w:r w:rsidRPr="00EF4E73">
        <w:rPr>
          <w:szCs w:val="24"/>
          <w:lang w:eastAsia="lt-LT"/>
        </w:rPr>
        <w:t>.6. </w:t>
      </w:r>
      <w:r>
        <w:t xml:space="preserve">Paslaugos teikėjas </w:t>
      </w:r>
      <w:r w:rsidRPr="00EF4E73">
        <w:rPr>
          <w:szCs w:val="24"/>
          <w:lang w:eastAsia="lt-LT"/>
        </w:rPr>
        <w:t xml:space="preserve">apsirūpina trūkstamu inventoriumi technologiniam procesui užtikrinti. </w:t>
      </w:r>
      <w:r>
        <w:t>Paslaugos teikėjui</w:t>
      </w:r>
      <w:r w:rsidRPr="00EF4E73">
        <w:rPr>
          <w:szCs w:val="24"/>
          <w:lang w:eastAsia="lt-LT"/>
        </w:rPr>
        <w:t xml:space="preserve">, pagerinusiam turtą, už pagerinimą neatlyginama. </w:t>
      </w:r>
      <w:r>
        <w:t xml:space="preserve">Paslaugos teikėjas </w:t>
      </w:r>
      <w:r w:rsidRPr="00EF4E73">
        <w:rPr>
          <w:szCs w:val="24"/>
          <w:lang w:eastAsia="lt-LT"/>
        </w:rPr>
        <w:t>privalo užtikrinti, kad maitinimo paslaugoms teikti perduotas turtas, pasibaigus sutarties galiojimo laikotarpiui bus grąžintas tokios būklės, kokios perduotas, atsižvelgiant į normalų nusidėvėjimą;</w:t>
      </w:r>
    </w:p>
    <w:p w:rsidR="005E02A4" w:rsidRPr="00965854" w:rsidRDefault="005E02A4" w:rsidP="005E02A4">
      <w:pPr>
        <w:ind w:firstLine="1309"/>
        <w:jc w:val="both"/>
        <w:rPr>
          <w:szCs w:val="24"/>
          <w:lang w:eastAsia="lt-LT"/>
        </w:rPr>
      </w:pPr>
      <w:r w:rsidRPr="00965854">
        <w:rPr>
          <w:szCs w:val="24"/>
          <w:lang w:eastAsia="lt-LT"/>
        </w:rPr>
        <w:t>1</w:t>
      </w:r>
      <w:r>
        <w:rPr>
          <w:szCs w:val="24"/>
          <w:lang w:eastAsia="lt-LT"/>
        </w:rPr>
        <w:t>5</w:t>
      </w:r>
      <w:r w:rsidRPr="00965854">
        <w:rPr>
          <w:szCs w:val="24"/>
          <w:lang w:eastAsia="lt-LT"/>
        </w:rPr>
        <w:t>.7. </w:t>
      </w:r>
      <w:r>
        <w:t xml:space="preserve">Paslaugos teikėjas </w:t>
      </w:r>
      <w:r w:rsidRPr="00965854">
        <w:rPr>
          <w:szCs w:val="24"/>
          <w:lang w:eastAsia="lt-LT"/>
        </w:rPr>
        <w:t>užtikrina ir atsako už patalpų sanitarinę-higieninę būklę, valymą, apsaugą, einamąjį patalpų ir įrangos remontą, priešgaisrinės, darbų saugos ir sveikatos reikalavimus ir įrenginių, skirtų maisto gamybai, saugų darbą, priežiūrą ir remontą savo lėšomis, pasiruošimą naujiems mokslo metams;</w:t>
      </w:r>
    </w:p>
    <w:p w:rsidR="005E02A4" w:rsidRPr="001A58D0" w:rsidRDefault="005E02A4" w:rsidP="005E02A4">
      <w:pPr>
        <w:ind w:firstLine="1309"/>
        <w:jc w:val="both"/>
        <w:rPr>
          <w:szCs w:val="24"/>
          <w:lang w:eastAsia="lt-LT"/>
        </w:rPr>
      </w:pPr>
      <w:r w:rsidRPr="001A58D0">
        <w:rPr>
          <w:szCs w:val="24"/>
          <w:lang w:eastAsia="lt-LT"/>
        </w:rPr>
        <w:t>1</w:t>
      </w:r>
      <w:r>
        <w:rPr>
          <w:szCs w:val="24"/>
          <w:lang w:eastAsia="lt-LT"/>
        </w:rPr>
        <w:t>5</w:t>
      </w:r>
      <w:r w:rsidRPr="001A58D0">
        <w:rPr>
          <w:szCs w:val="24"/>
          <w:lang w:eastAsia="lt-LT"/>
        </w:rPr>
        <w:t>.8. </w:t>
      </w:r>
      <w:r>
        <w:rPr>
          <w:szCs w:val="24"/>
          <w:lang w:eastAsia="lt-LT"/>
        </w:rPr>
        <w:t>Paslaugos teikėjas</w:t>
      </w:r>
      <w:r w:rsidRPr="001A58D0">
        <w:rPr>
          <w:szCs w:val="24"/>
          <w:lang w:eastAsia="lt-LT"/>
        </w:rPr>
        <w:t xml:space="preserve"> negali keisti patalpų paskirties</w:t>
      </w:r>
      <w:r>
        <w:rPr>
          <w:szCs w:val="24"/>
          <w:lang w:eastAsia="lt-LT"/>
        </w:rPr>
        <w:t>.</w:t>
      </w:r>
    </w:p>
    <w:p w:rsidR="00003D69" w:rsidRPr="002F1C04" w:rsidRDefault="00003D69" w:rsidP="005E02A4">
      <w:pPr>
        <w:pStyle w:val="NoSpacing"/>
        <w:jc w:val="center"/>
      </w:pPr>
    </w:p>
    <w:sectPr w:rsidR="00003D69" w:rsidRPr="002F1C04" w:rsidSect="00101527">
      <w:pgSz w:w="11906" w:h="16838"/>
      <w:pgMar w:top="1134" w:right="1134" w:bottom="1134"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578F5"/>
    <w:multiLevelType w:val="hybridMultilevel"/>
    <w:tmpl w:val="1FC6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0B0CED"/>
    <w:multiLevelType w:val="hybridMultilevel"/>
    <w:tmpl w:val="2B84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0629EE"/>
    <w:rsid w:val="00001803"/>
    <w:rsid w:val="00003D69"/>
    <w:rsid w:val="000350B1"/>
    <w:rsid w:val="000519E9"/>
    <w:rsid w:val="00053A8D"/>
    <w:rsid w:val="000629EE"/>
    <w:rsid w:val="00073ED8"/>
    <w:rsid w:val="00085D49"/>
    <w:rsid w:val="000912DF"/>
    <w:rsid w:val="0009519C"/>
    <w:rsid w:val="000A47C5"/>
    <w:rsid w:val="000A7B90"/>
    <w:rsid w:val="000C7BA7"/>
    <w:rsid w:val="000D1149"/>
    <w:rsid w:val="000D7AF1"/>
    <w:rsid w:val="000E11D9"/>
    <w:rsid w:val="000E3AC7"/>
    <w:rsid w:val="000E67F2"/>
    <w:rsid w:val="00101527"/>
    <w:rsid w:val="001259B4"/>
    <w:rsid w:val="0012724E"/>
    <w:rsid w:val="00136DD9"/>
    <w:rsid w:val="00154890"/>
    <w:rsid w:val="001A3CB2"/>
    <w:rsid w:val="001A68C8"/>
    <w:rsid w:val="001C7ACB"/>
    <w:rsid w:val="001D1357"/>
    <w:rsid w:val="001E74FC"/>
    <w:rsid w:val="002538AB"/>
    <w:rsid w:val="002F1C04"/>
    <w:rsid w:val="002F2E86"/>
    <w:rsid w:val="003253C1"/>
    <w:rsid w:val="003A6F74"/>
    <w:rsid w:val="003C6B8A"/>
    <w:rsid w:val="003F5CF7"/>
    <w:rsid w:val="00464D9A"/>
    <w:rsid w:val="004776FA"/>
    <w:rsid w:val="00480BC9"/>
    <w:rsid w:val="004F1BBE"/>
    <w:rsid w:val="00586FA3"/>
    <w:rsid w:val="005B71F1"/>
    <w:rsid w:val="005C0061"/>
    <w:rsid w:val="005E02A4"/>
    <w:rsid w:val="00647732"/>
    <w:rsid w:val="006502EF"/>
    <w:rsid w:val="00651F3A"/>
    <w:rsid w:val="00654A89"/>
    <w:rsid w:val="006E49D6"/>
    <w:rsid w:val="00736F60"/>
    <w:rsid w:val="00750650"/>
    <w:rsid w:val="00761FE3"/>
    <w:rsid w:val="007D4BF5"/>
    <w:rsid w:val="007D61A3"/>
    <w:rsid w:val="008132BB"/>
    <w:rsid w:val="00815AB8"/>
    <w:rsid w:val="00820817"/>
    <w:rsid w:val="00822F1D"/>
    <w:rsid w:val="00832EE9"/>
    <w:rsid w:val="00880EB6"/>
    <w:rsid w:val="00907B69"/>
    <w:rsid w:val="00932304"/>
    <w:rsid w:val="009353BE"/>
    <w:rsid w:val="00973139"/>
    <w:rsid w:val="00977626"/>
    <w:rsid w:val="009A10A1"/>
    <w:rsid w:val="009E13F7"/>
    <w:rsid w:val="00A16A39"/>
    <w:rsid w:val="00A23E38"/>
    <w:rsid w:val="00A26218"/>
    <w:rsid w:val="00A4128C"/>
    <w:rsid w:val="00A52AF1"/>
    <w:rsid w:val="00A565AC"/>
    <w:rsid w:val="00A568A2"/>
    <w:rsid w:val="00A7789F"/>
    <w:rsid w:val="00B213EA"/>
    <w:rsid w:val="00B27E14"/>
    <w:rsid w:val="00B855CC"/>
    <w:rsid w:val="00B94AAB"/>
    <w:rsid w:val="00BD49BB"/>
    <w:rsid w:val="00BF36B9"/>
    <w:rsid w:val="00C1407A"/>
    <w:rsid w:val="00C1553B"/>
    <w:rsid w:val="00C22910"/>
    <w:rsid w:val="00C7601E"/>
    <w:rsid w:val="00C858C2"/>
    <w:rsid w:val="00CA6089"/>
    <w:rsid w:val="00D05740"/>
    <w:rsid w:val="00D142E4"/>
    <w:rsid w:val="00DB25E6"/>
    <w:rsid w:val="00DE333B"/>
    <w:rsid w:val="00DF0A23"/>
    <w:rsid w:val="00E15F01"/>
    <w:rsid w:val="00E30B09"/>
    <w:rsid w:val="00E42593"/>
    <w:rsid w:val="00EC37B7"/>
    <w:rsid w:val="00EC749C"/>
    <w:rsid w:val="00ED23E6"/>
    <w:rsid w:val="00EE6466"/>
    <w:rsid w:val="00F23769"/>
    <w:rsid w:val="00F27700"/>
    <w:rsid w:val="00F32E1B"/>
    <w:rsid w:val="00F4169A"/>
    <w:rsid w:val="00F75B76"/>
    <w:rsid w:val="00FB2A2D"/>
    <w:rsid w:val="00FF5BF7"/>
    <w:rsid w:val="00FF5B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9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9EE"/>
    <w:rPr>
      <w:color w:val="0000FF"/>
      <w:u w:val="single"/>
    </w:rPr>
  </w:style>
  <w:style w:type="paragraph" w:styleId="NoSpacing">
    <w:name w:val="No Spacing"/>
    <w:uiPriority w:val="1"/>
    <w:qFormat/>
    <w:rsid w:val="000629EE"/>
    <w:pPr>
      <w:spacing w:after="0" w:line="240" w:lineRule="auto"/>
    </w:pPr>
    <w:rPr>
      <w:rFonts w:ascii="Times New Roman" w:eastAsia="Calibri" w:hAnsi="Times New Roman" w:cs="Times New Roman"/>
      <w:sz w:val="24"/>
      <w:szCs w:val="24"/>
      <w:lang w:val="en-US"/>
    </w:rPr>
  </w:style>
  <w:style w:type="character" w:customStyle="1" w:styleId="text1">
    <w:name w:val="text1"/>
    <w:rsid w:val="000629EE"/>
    <w:rPr>
      <w:rFonts w:ascii="Verdana" w:hAnsi="Verdana" w:hint="default"/>
      <w:b w:val="0"/>
      <w:bCs w:val="0"/>
      <w:color w:val="003984"/>
      <w:sz w:val="15"/>
      <w:szCs w:val="15"/>
    </w:rPr>
  </w:style>
  <w:style w:type="paragraph" w:styleId="ListParagraph">
    <w:name w:val="List Paragraph"/>
    <w:basedOn w:val="Normal"/>
    <w:uiPriority w:val="34"/>
    <w:qFormat/>
    <w:rsid w:val="00A26218"/>
    <w:pPr>
      <w:ind w:left="720"/>
      <w:contextualSpacing/>
    </w:pPr>
  </w:style>
  <w:style w:type="table" w:styleId="TableGrid">
    <w:name w:val="Table Grid"/>
    <w:basedOn w:val="TableNormal"/>
    <w:uiPriority w:val="59"/>
    <w:rsid w:val="00F416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3208678">
      <w:bodyDiv w:val="1"/>
      <w:marLeft w:val="0"/>
      <w:marRight w:val="0"/>
      <w:marTop w:val="0"/>
      <w:marBottom w:val="0"/>
      <w:divBdr>
        <w:top w:val="none" w:sz="0" w:space="0" w:color="auto"/>
        <w:left w:val="none" w:sz="0" w:space="0" w:color="auto"/>
        <w:bottom w:val="none" w:sz="0" w:space="0" w:color="auto"/>
        <w:right w:val="none" w:sz="0" w:space="0" w:color="auto"/>
      </w:divBdr>
    </w:div>
    <w:div w:id="17763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aktai/Default.aspx?Id=3&amp;DocId=21011612" TargetMode="External"/><Relationship Id="rId3" Type="http://schemas.openxmlformats.org/officeDocument/2006/relationships/styles" Target="styles.xml"/><Relationship Id="rId7" Type="http://schemas.openxmlformats.org/officeDocument/2006/relationships/hyperlink" Target="mailto:rastine@sauletekio.panevezys.l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abniklita@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evezys.lt/aktai/Default.aspx?Id=3&amp;DocId=2101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0D5F1-399D-4C4D-BFDC-E58CAA71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11886</Words>
  <Characters>6776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dc:creator>
  <cp:lastModifiedBy>gintautas</cp:lastModifiedBy>
  <cp:revision>45</cp:revision>
  <cp:lastPrinted>2017-05-29T06:11:00Z</cp:lastPrinted>
  <dcterms:created xsi:type="dcterms:W3CDTF">2017-05-06T21:55:00Z</dcterms:created>
  <dcterms:modified xsi:type="dcterms:W3CDTF">2017-05-29T06:13:00Z</dcterms:modified>
</cp:coreProperties>
</file>