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07E2" w14:textId="750A25C5" w:rsidR="00CF45EE" w:rsidRPr="00F319D2" w:rsidRDefault="00CF45EE" w:rsidP="00CF45EE">
      <w:pPr>
        <w:widowControl w:val="0"/>
        <w:autoSpaceDE w:val="0"/>
        <w:autoSpaceDN w:val="0"/>
        <w:adjustRightInd w:val="0"/>
        <w:jc w:val="right"/>
        <w:rPr>
          <w:sz w:val="22"/>
          <w:szCs w:val="22"/>
          <w:lang w:val="en-US" w:eastAsia="lt-LT"/>
        </w:rPr>
      </w:pPr>
      <w:r w:rsidRPr="00F319D2">
        <w:rPr>
          <w:sz w:val="22"/>
          <w:szCs w:val="22"/>
          <w:lang w:eastAsia="lt-LT"/>
        </w:rPr>
        <w:t>PD 1 priedas</w:t>
      </w:r>
    </w:p>
    <w:p w14:paraId="16719BB4" w14:textId="77777777" w:rsidR="00CF45EE" w:rsidRPr="00F319D2" w:rsidRDefault="00CF45EE" w:rsidP="00CF45EE">
      <w:pPr>
        <w:widowControl w:val="0"/>
        <w:autoSpaceDE w:val="0"/>
        <w:autoSpaceDN w:val="0"/>
        <w:adjustRightInd w:val="0"/>
        <w:jc w:val="center"/>
        <w:rPr>
          <w:sz w:val="22"/>
          <w:szCs w:val="22"/>
          <w:lang w:eastAsia="lt-LT"/>
        </w:rPr>
      </w:pPr>
    </w:p>
    <w:p w14:paraId="702BD2F4" w14:textId="77777777" w:rsidR="00CF45EE" w:rsidRPr="00F319D2" w:rsidRDefault="00CF45EE" w:rsidP="00CF45EE">
      <w:pPr>
        <w:widowControl w:val="0"/>
        <w:autoSpaceDE w:val="0"/>
        <w:autoSpaceDN w:val="0"/>
        <w:adjustRightInd w:val="0"/>
        <w:jc w:val="center"/>
        <w:rPr>
          <w:sz w:val="22"/>
          <w:szCs w:val="22"/>
          <w:lang w:eastAsia="lt-LT"/>
        </w:rPr>
      </w:pPr>
    </w:p>
    <w:p w14:paraId="5C48CEB4" w14:textId="32B1BE62" w:rsidR="00CF45EE" w:rsidRPr="00F319D2" w:rsidRDefault="00CF45EE" w:rsidP="00CF45EE">
      <w:pPr>
        <w:widowControl w:val="0"/>
        <w:autoSpaceDE w:val="0"/>
        <w:autoSpaceDN w:val="0"/>
        <w:adjustRightInd w:val="0"/>
        <w:jc w:val="center"/>
        <w:rPr>
          <w:sz w:val="22"/>
          <w:szCs w:val="22"/>
          <w:lang w:eastAsia="lt-LT"/>
        </w:rPr>
      </w:pPr>
    </w:p>
    <w:p w14:paraId="55CBF9F1" w14:textId="25DBBE1A" w:rsidR="003F2691" w:rsidRPr="0096760C" w:rsidRDefault="003F2691" w:rsidP="003F2691">
      <w:pPr>
        <w:ind w:left="2880" w:firstLine="720"/>
        <w:jc w:val="both"/>
      </w:pPr>
      <w:r>
        <w:t xml:space="preserve">MB </w:t>
      </w:r>
      <w:r w:rsidR="00783B6F">
        <w:t>„</w:t>
      </w:r>
      <w:proofErr w:type="spellStart"/>
      <w:r>
        <w:t>Mokomanija</w:t>
      </w:r>
      <w:proofErr w:type="spellEnd"/>
      <w:r w:rsidR="00783B6F">
        <w:t>“</w:t>
      </w:r>
    </w:p>
    <w:p w14:paraId="56D9E9F2" w14:textId="77777777" w:rsidR="003F2691" w:rsidRDefault="003F2691" w:rsidP="003F2691">
      <w:pPr>
        <w:widowControl w:val="0"/>
        <w:autoSpaceDE w:val="0"/>
        <w:autoSpaceDN w:val="0"/>
        <w:adjustRightInd w:val="0"/>
      </w:pPr>
    </w:p>
    <w:p w14:paraId="702EB72A" w14:textId="0073C6ED" w:rsidR="00CF45EE" w:rsidRPr="00F319D2" w:rsidRDefault="003F2691" w:rsidP="003F2691">
      <w:pPr>
        <w:widowControl w:val="0"/>
        <w:autoSpaceDE w:val="0"/>
        <w:autoSpaceDN w:val="0"/>
        <w:adjustRightInd w:val="0"/>
        <w:rPr>
          <w:sz w:val="22"/>
          <w:szCs w:val="22"/>
          <w:lang w:eastAsia="lt-LT"/>
        </w:rPr>
      </w:pPr>
      <w:r>
        <w:t xml:space="preserve">Mažoji bendrija </w:t>
      </w:r>
      <w:proofErr w:type="spellStart"/>
      <w:r>
        <w:t>Mokomanija</w:t>
      </w:r>
      <w:proofErr w:type="spellEnd"/>
      <w:r>
        <w:t xml:space="preserve">, Saulėtekio al. 55-7, Vilnius, LT - 10228,  įmonės kodas 306863618, </w:t>
      </w:r>
      <w:proofErr w:type="spellStart"/>
      <w:r>
        <w:t>el.p</w:t>
      </w:r>
      <w:proofErr w:type="spellEnd"/>
      <w:r>
        <w:t xml:space="preserve">. </w:t>
      </w:r>
      <w:hyperlink r:id="rId8" w:history="1">
        <w:r w:rsidRPr="00F41A12">
          <w:rPr>
            <w:rStyle w:val="Hipersaitas"/>
          </w:rPr>
          <w:t>labas</w:t>
        </w:r>
        <w:r w:rsidRPr="003F2691">
          <w:rPr>
            <w:rStyle w:val="Hipersaitas"/>
          </w:rPr>
          <w:t>@mokomanija.lt</w:t>
        </w:r>
      </w:hyperlink>
      <w:r w:rsidRPr="003F2691">
        <w:t>,  tel.nr.  + 370 698 26778</w:t>
      </w:r>
      <w:r>
        <w:t>)</w:t>
      </w:r>
    </w:p>
    <w:p w14:paraId="4B35B60D" w14:textId="77777777" w:rsidR="00CF45EE" w:rsidRPr="00F319D2" w:rsidRDefault="00CF45EE" w:rsidP="00CF45EE">
      <w:pPr>
        <w:widowControl w:val="0"/>
        <w:autoSpaceDE w:val="0"/>
        <w:autoSpaceDN w:val="0"/>
        <w:adjustRightInd w:val="0"/>
        <w:jc w:val="center"/>
        <w:rPr>
          <w:sz w:val="22"/>
          <w:szCs w:val="22"/>
          <w:lang w:eastAsia="lt-LT"/>
        </w:rPr>
      </w:pPr>
    </w:p>
    <w:p w14:paraId="6695EADC" w14:textId="31662106" w:rsidR="00CF45EE" w:rsidRPr="00F319D2" w:rsidRDefault="00CF45EE" w:rsidP="00CF45EE">
      <w:pPr>
        <w:spacing w:line="20" w:lineRule="atLeast"/>
        <w:ind w:left="34"/>
        <w:jc w:val="both"/>
        <w:rPr>
          <w:rFonts w:eastAsia="Calibri"/>
          <w:sz w:val="22"/>
          <w:szCs w:val="22"/>
          <w:lang w:eastAsia="en-US"/>
        </w:rPr>
      </w:pPr>
    </w:p>
    <w:p w14:paraId="205FE778" w14:textId="77777777" w:rsidR="00CF45EE" w:rsidRPr="00F319D2" w:rsidRDefault="00CF45EE" w:rsidP="009E29AC">
      <w:pPr>
        <w:ind w:left="502"/>
        <w:jc w:val="both"/>
        <w:rPr>
          <w:rFonts w:eastAsia="Calibri"/>
          <w:sz w:val="22"/>
          <w:szCs w:val="22"/>
          <w:lang w:eastAsia="en-US"/>
        </w:rPr>
      </w:pPr>
    </w:p>
    <w:p w14:paraId="183C913A" w14:textId="77EFE7E7" w:rsidR="00CF45EE" w:rsidRDefault="00CF45EE" w:rsidP="002D322E">
      <w:pPr>
        <w:keepNext/>
        <w:shd w:val="clear" w:color="auto" w:fill="FFFFFF" w:themeFill="background1"/>
        <w:tabs>
          <w:tab w:val="num" w:pos="1800"/>
        </w:tabs>
        <w:spacing w:line="20" w:lineRule="atLeast"/>
        <w:jc w:val="center"/>
        <w:outlineLvl w:val="1"/>
        <w:rPr>
          <w:b/>
          <w:bCs/>
          <w:iCs/>
          <w:sz w:val="22"/>
          <w:szCs w:val="22"/>
          <w:lang w:eastAsia="lt-LT"/>
        </w:rPr>
      </w:pPr>
      <w:bookmarkStart w:id="0" w:name="_Toc287257900"/>
      <w:r w:rsidRPr="002D322E">
        <w:rPr>
          <w:b/>
          <w:bCs/>
          <w:iCs/>
          <w:sz w:val="22"/>
          <w:szCs w:val="22"/>
          <w:lang w:eastAsia="lt-LT"/>
        </w:rPr>
        <w:t>PASIŪLYMAS</w:t>
      </w:r>
      <w:bookmarkEnd w:id="0"/>
    </w:p>
    <w:p w14:paraId="30180329" w14:textId="4C36BA6E" w:rsidR="003D5569" w:rsidRPr="003D5569" w:rsidRDefault="00B439C6" w:rsidP="002D322E">
      <w:pPr>
        <w:keepNext/>
        <w:shd w:val="clear" w:color="auto" w:fill="FFFFFF" w:themeFill="background1"/>
        <w:tabs>
          <w:tab w:val="num" w:pos="1800"/>
        </w:tabs>
        <w:spacing w:line="20" w:lineRule="atLeast"/>
        <w:jc w:val="center"/>
        <w:outlineLvl w:val="1"/>
        <w:rPr>
          <w:b/>
          <w:bCs/>
          <w:iCs/>
          <w:sz w:val="22"/>
          <w:szCs w:val="22"/>
          <w:lang w:eastAsia="lt-LT"/>
        </w:rPr>
      </w:pPr>
      <w:r>
        <w:rPr>
          <w:b/>
          <w:bCs/>
          <w:iCs/>
          <w:sz w:val="22"/>
          <w:szCs w:val="22"/>
          <w:lang w:eastAsia="lt-LT"/>
        </w:rPr>
        <w:t xml:space="preserve">KŪRYBINIO IR KRITINIO MĄSTYMO DIRBTUVIŲ 8-12 KLASIŲ MOKINIAMS IR LIETUVIŲ KALBOS IR LITERATŪROS MOKYTOJAMS </w:t>
      </w:r>
      <w:r w:rsidR="003D5569">
        <w:rPr>
          <w:b/>
          <w:bCs/>
          <w:iCs/>
          <w:sz w:val="22"/>
          <w:szCs w:val="22"/>
          <w:lang w:eastAsia="lt-LT"/>
        </w:rPr>
        <w:t>ORGANIZAVIMAS</w:t>
      </w:r>
      <w:r>
        <w:rPr>
          <w:b/>
          <w:bCs/>
          <w:iCs/>
          <w:sz w:val="22"/>
          <w:szCs w:val="22"/>
          <w:lang w:eastAsia="lt-LT"/>
        </w:rPr>
        <w:t xml:space="preserve"> VIEKŠNIŲ</w:t>
      </w:r>
      <w:r w:rsidR="003D5569">
        <w:rPr>
          <w:b/>
          <w:bCs/>
          <w:iCs/>
          <w:sz w:val="22"/>
          <w:szCs w:val="22"/>
          <w:lang w:eastAsia="lt-LT"/>
        </w:rPr>
        <w:t xml:space="preserve"> GIMNAZIJOJE</w:t>
      </w:r>
    </w:p>
    <w:p w14:paraId="15A9A4E7" w14:textId="77777777" w:rsidR="003D5569" w:rsidRDefault="003D5569" w:rsidP="002D322E">
      <w:pPr>
        <w:keepNext/>
        <w:shd w:val="clear" w:color="auto" w:fill="FFFFFF" w:themeFill="background1"/>
        <w:tabs>
          <w:tab w:val="num" w:pos="1800"/>
        </w:tabs>
        <w:spacing w:line="20" w:lineRule="atLeast"/>
        <w:jc w:val="center"/>
        <w:outlineLvl w:val="1"/>
        <w:rPr>
          <w:b/>
          <w:bCs/>
          <w:iCs/>
          <w:sz w:val="22"/>
          <w:szCs w:val="22"/>
          <w:lang w:eastAsia="lt-LT"/>
        </w:rPr>
      </w:pPr>
    </w:p>
    <w:p w14:paraId="739F49EF" w14:textId="77777777" w:rsidR="002C7B7D" w:rsidRPr="002D322E" w:rsidRDefault="002C7B7D" w:rsidP="003F6C27">
      <w:pPr>
        <w:spacing w:line="20" w:lineRule="atLeast"/>
        <w:ind w:left="34"/>
        <w:jc w:val="center"/>
        <w:rPr>
          <w:rFonts w:eastAsia="Calibri"/>
          <w:b/>
          <w:sz w:val="22"/>
          <w:szCs w:val="22"/>
          <w:lang w:eastAsia="en-US"/>
        </w:rPr>
      </w:pPr>
    </w:p>
    <w:p w14:paraId="0DE0E7F2" w14:textId="34845359" w:rsidR="00CF45EE" w:rsidRPr="00263A9C" w:rsidRDefault="00263A9C" w:rsidP="003F6C27">
      <w:pPr>
        <w:spacing w:line="20" w:lineRule="atLeast"/>
        <w:ind w:left="34"/>
        <w:jc w:val="center"/>
        <w:rPr>
          <w:rFonts w:eastAsia="Calibri"/>
          <w:b/>
          <w:sz w:val="22"/>
          <w:szCs w:val="22"/>
          <w:lang w:eastAsia="en-US"/>
        </w:rPr>
      </w:pPr>
      <w:r w:rsidRPr="002D322E">
        <w:rPr>
          <w:rFonts w:eastAsia="Calibri"/>
          <w:b/>
          <w:sz w:val="22"/>
          <w:szCs w:val="22"/>
          <w:lang w:eastAsia="en-US"/>
        </w:rPr>
        <w:t>2025-0</w:t>
      </w:r>
      <w:r w:rsidR="00B439C6">
        <w:rPr>
          <w:rFonts w:eastAsia="Calibri"/>
          <w:b/>
          <w:sz w:val="22"/>
          <w:szCs w:val="22"/>
          <w:lang w:eastAsia="en-US"/>
        </w:rPr>
        <w:t xml:space="preserve">4- </w:t>
      </w:r>
      <w:r w:rsidR="00B068EB">
        <w:rPr>
          <w:rFonts w:eastAsia="Calibri"/>
          <w:b/>
          <w:sz w:val="22"/>
          <w:szCs w:val="22"/>
          <w:lang w:eastAsia="en-US"/>
        </w:rPr>
        <w:t>30</w:t>
      </w:r>
    </w:p>
    <w:p w14:paraId="082EF0EE" w14:textId="496ACB60" w:rsidR="00CF45EE" w:rsidRPr="00F319D2" w:rsidRDefault="00CF45EE" w:rsidP="003F6C27">
      <w:pPr>
        <w:spacing w:line="20" w:lineRule="atLeast"/>
        <w:ind w:left="34"/>
        <w:jc w:val="center"/>
        <w:rPr>
          <w:rFonts w:eastAsia="Calibri"/>
          <w:sz w:val="22"/>
          <w:szCs w:val="22"/>
          <w:lang w:eastAsia="en-US"/>
        </w:rPr>
      </w:pPr>
    </w:p>
    <w:p w14:paraId="4DC0602D" w14:textId="055DEF75" w:rsidR="00CF45EE" w:rsidRPr="00F319D2" w:rsidRDefault="003F6C27" w:rsidP="003F6C27">
      <w:pPr>
        <w:spacing w:line="20" w:lineRule="atLeast"/>
        <w:ind w:left="34"/>
        <w:jc w:val="center"/>
        <w:rPr>
          <w:rFonts w:eastAsia="Calibri"/>
          <w:sz w:val="22"/>
          <w:szCs w:val="22"/>
          <w:lang w:eastAsia="en-US"/>
        </w:rPr>
      </w:pPr>
      <w:r>
        <w:rPr>
          <w:rFonts w:eastAsia="Calibri"/>
          <w:sz w:val="22"/>
          <w:szCs w:val="22"/>
          <w:lang w:eastAsia="en-US"/>
        </w:rPr>
        <w:t xml:space="preserve">                                                                                                                                                                                    </w:t>
      </w:r>
      <w:r w:rsidR="002C7B7D">
        <w:rPr>
          <w:rFonts w:eastAsia="Calibri"/>
          <w:sz w:val="22"/>
          <w:szCs w:val="22"/>
          <w:lang w:eastAsia="en-US"/>
        </w:rPr>
        <w:t>Vilnius</w:t>
      </w:r>
    </w:p>
    <w:p w14:paraId="68368EE3" w14:textId="77777777" w:rsidR="00CF45EE" w:rsidRPr="00F319D2" w:rsidRDefault="00CF45EE" w:rsidP="009E29AC">
      <w:pPr>
        <w:ind w:left="502"/>
        <w:jc w:val="both"/>
        <w:rPr>
          <w:rFonts w:eastAsia="Calibri"/>
          <w:sz w:val="22"/>
          <w:szCs w:val="22"/>
          <w:lang w:eastAsia="en-US"/>
        </w:rPr>
      </w:pPr>
    </w:p>
    <w:p w14:paraId="101493ED" w14:textId="77777777" w:rsidR="00CF45EE" w:rsidRPr="00F319D2" w:rsidRDefault="00CF45EE" w:rsidP="00CF45EE">
      <w:pPr>
        <w:widowControl w:val="0"/>
        <w:numPr>
          <w:ilvl w:val="0"/>
          <w:numId w:val="3"/>
        </w:numPr>
        <w:shd w:val="clear" w:color="auto" w:fill="FFFFFF"/>
        <w:autoSpaceDE w:val="0"/>
        <w:adjustRightInd w:val="0"/>
        <w:spacing w:after="160" w:line="276" w:lineRule="auto"/>
        <w:jc w:val="center"/>
        <w:rPr>
          <w:rFonts w:eastAsia="Calibri"/>
          <w:b/>
          <w:bCs/>
          <w:caps/>
          <w:sz w:val="22"/>
          <w:szCs w:val="22"/>
          <w:lang w:eastAsia="en-US"/>
        </w:rPr>
      </w:pPr>
      <w:r w:rsidRPr="00F319D2">
        <w:rPr>
          <w:rFonts w:eastAsia="Calibri"/>
          <w:b/>
          <w:bCs/>
          <w:caps/>
          <w:sz w:val="22"/>
          <w:szCs w:val="22"/>
          <w:lang w:eastAsia="en-US"/>
        </w:rPr>
        <w:t>Informacija apie tiekėją</w:t>
      </w:r>
    </w:p>
    <w:p w14:paraId="007BAF70" w14:textId="77777777" w:rsidR="00CF45EE" w:rsidRPr="00F319D2" w:rsidRDefault="00CF45EE" w:rsidP="009E29AC">
      <w:pPr>
        <w:ind w:left="502"/>
        <w:jc w:val="both"/>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F319D2" w:rsidRPr="00F319D2" w14:paraId="74450338"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240601FA"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 xml:space="preserve">Tiekėjo pavadinimas </w:t>
            </w:r>
          </w:p>
          <w:p w14:paraId="1586A6B2" w14:textId="77777777" w:rsidR="00CF45EE" w:rsidRPr="00F319D2" w:rsidRDefault="00CF45EE" w:rsidP="00CF45EE">
            <w:pPr>
              <w:widowControl w:val="0"/>
              <w:autoSpaceDE w:val="0"/>
              <w:adjustRightInd w:val="0"/>
              <w:ind w:left="34"/>
              <w:jc w:val="both"/>
              <w:rPr>
                <w:i/>
                <w:sz w:val="22"/>
                <w:szCs w:val="22"/>
                <w:lang w:eastAsia="en-US"/>
              </w:rPr>
            </w:pPr>
            <w:r w:rsidRPr="00F319D2">
              <w:rPr>
                <w:i/>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7B046FE1" w14:textId="5D0124F0" w:rsidR="00CF45EE" w:rsidRPr="00F319D2" w:rsidRDefault="00B377BF" w:rsidP="00F319D2">
            <w:pPr>
              <w:widowControl w:val="0"/>
              <w:autoSpaceDE w:val="0"/>
              <w:adjustRightInd w:val="0"/>
              <w:ind w:left="-18"/>
              <w:jc w:val="both"/>
              <w:rPr>
                <w:sz w:val="22"/>
                <w:szCs w:val="22"/>
                <w:lang w:eastAsia="en-US"/>
              </w:rPr>
            </w:pPr>
            <w:r>
              <w:rPr>
                <w:sz w:val="22"/>
                <w:szCs w:val="22"/>
                <w:lang w:eastAsia="en-US"/>
              </w:rPr>
              <w:t xml:space="preserve">MB </w:t>
            </w:r>
            <w:proofErr w:type="spellStart"/>
            <w:r>
              <w:rPr>
                <w:sz w:val="22"/>
                <w:szCs w:val="22"/>
                <w:lang w:eastAsia="en-US"/>
              </w:rPr>
              <w:t>Mokomanija</w:t>
            </w:r>
            <w:proofErr w:type="spellEnd"/>
          </w:p>
        </w:tc>
      </w:tr>
      <w:tr w:rsidR="00F319D2" w:rsidRPr="00F319D2" w14:paraId="384576F5"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16997E8C"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Tiekėjo adresas</w:t>
            </w:r>
          </w:p>
          <w:p w14:paraId="19987670" w14:textId="77777777" w:rsidR="00CF45EE" w:rsidRPr="00F319D2" w:rsidRDefault="00CF45EE" w:rsidP="00CF45EE">
            <w:pPr>
              <w:widowControl w:val="0"/>
              <w:autoSpaceDE w:val="0"/>
              <w:adjustRightInd w:val="0"/>
              <w:ind w:left="34"/>
              <w:jc w:val="both"/>
              <w:rPr>
                <w:sz w:val="22"/>
                <w:szCs w:val="22"/>
                <w:lang w:eastAsia="en-US"/>
              </w:rPr>
            </w:pPr>
            <w:r w:rsidRPr="00F319D2">
              <w:rPr>
                <w:i/>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0648F757" w14:textId="3191385B" w:rsidR="00CF45EE" w:rsidRPr="00B377BF" w:rsidRDefault="00B377BF" w:rsidP="00B377BF">
            <w:pPr>
              <w:widowControl w:val="0"/>
              <w:autoSpaceDE w:val="0"/>
              <w:adjustRightInd w:val="0"/>
              <w:jc w:val="both"/>
              <w:rPr>
                <w:sz w:val="22"/>
                <w:szCs w:val="22"/>
                <w:lang w:val="en-CA" w:eastAsia="en-US"/>
              </w:rPr>
            </w:pPr>
            <w:r>
              <w:rPr>
                <w:sz w:val="22"/>
                <w:szCs w:val="22"/>
                <w:lang w:eastAsia="en-US"/>
              </w:rPr>
              <w:t>Saulėtekio al. 55-7, 10228 - LT Vilnius</w:t>
            </w:r>
          </w:p>
        </w:tc>
      </w:tr>
      <w:tr w:rsidR="00F319D2" w:rsidRPr="00F319D2" w14:paraId="260F2C4F"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5BF1713D"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 xml:space="preserve">Tiekėjų grupės narys, atstovaujantis arba vadovaujantis tiekėjų grupei </w:t>
            </w:r>
          </w:p>
          <w:p w14:paraId="58922200"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w:t>
            </w:r>
            <w:r w:rsidRPr="00F319D2">
              <w:rPr>
                <w:i/>
                <w:sz w:val="22"/>
                <w:szCs w:val="22"/>
                <w:lang w:eastAsia="en-US"/>
              </w:rPr>
              <w:t>pildoma, jei pasiūlymą teikia tiekėjų grupė</w:t>
            </w:r>
            <w:r w:rsidRPr="00F319D2">
              <w:rPr>
                <w:sz w:val="22"/>
                <w:szCs w:val="22"/>
                <w:lang w:eastAsia="en-US"/>
              </w:rPr>
              <w:t>)</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792F48F7" w14:textId="77777777" w:rsidR="00CF45EE" w:rsidRPr="00F319D2" w:rsidRDefault="00CF45EE" w:rsidP="00F319D2">
            <w:pPr>
              <w:widowControl w:val="0"/>
              <w:autoSpaceDE w:val="0"/>
              <w:adjustRightInd w:val="0"/>
              <w:ind w:left="-18"/>
              <w:jc w:val="both"/>
              <w:rPr>
                <w:sz w:val="22"/>
                <w:szCs w:val="22"/>
                <w:lang w:eastAsia="en-US"/>
              </w:rPr>
            </w:pPr>
          </w:p>
        </w:tc>
      </w:tr>
      <w:tr w:rsidR="00F319D2" w:rsidRPr="00F319D2" w14:paraId="69466048"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2F23A0DA"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04DE8FFC" w14:textId="62CAE8A0" w:rsidR="00CF45EE" w:rsidRPr="00F319D2" w:rsidRDefault="00B377BF" w:rsidP="00F319D2">
            <w:pPr>
              <w:widowControl w:val="0"/>
              <w:autoSpaceDE w:val="0"/>
              <w:adjustRightInd w:val="0"/>
              <w:ind w:left="-18"/>
              <w:jc w:val="both"/>
              <w:rPr>
                <w:sz w:val="22"/>
                <w:szCs w:val="22"/>
                <w:lang w:eastAsia="en-US"/>
              </w:rPr>
            </w:pPr>
            <w:r>
              <w:rPr>
                <w:sz w:val="22"/>
                <w:szCs w:val="22"/>
                <w:lang w:eastAsia="en-US"/>
              </w:rPr>
              <w:t>Andrius Guginis</w:t>
            </w:r>
          </w:p>
        </w:tc>
      </w:tr>
      <w:tr w:rsidR="00F319D2" w:rsidRPr="00F319D2" w14:paraId="6593435B"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4BE88AAA"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331C73CD" w14:textId="3CEB5E8D" w:rsidR="00CF45EE" w:rsidRPr="00F319D2" w:rsidRDefault="00B377BF" w:rsidP="00F319D2">
            <w:pPr>
              <w:widowControl w:val="0"/>
              <w:autoSpaceDE w:val="0"/>
              <w:adjustRightInd w:val="0"/>
              <w:ind w:left="-18"/>
              <w:jc w:val="both"/>
              <w:rPr>
                <w:sz w:val="22"/>
                <w:szCs w:val="22"/>
                <w:lang w:eastAsia="en-US"/>
              </w:rPr>
            </w:pPr>
            <w:r>
              <w:rPr>
                <w:sz w:val="22"/>
                <w:szCs w:val="22"/>
                <w:lang w:eastAsia="en-US"/>
              </w:rPr>
              <w:t>+37069826778</w:t>
            </w:r>
          </w:p>
        </w:tc>
      </w:tr>
      <w:tr w:rsidR="00F319D2" w:rsidRPr="00F319D2" w14:paraId="066CAEC2"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5D8BE9A0"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5B8E8AB8" w14:textId="5BFAD671" w:rsidR="00CF45EE" w:rsidRPr="00F319D2" w:rsidRDefault="00CF45EE" w:rsidP="00F319D2">
            <w:pPr>
              <w:widowControl w:val="0"/>
              <w:autoSpaceDE w:val="0"/>
              <w:adjustRightInd w:val="0"/>
              <w:ind w:left="-18"/>
              <w:jc w:val="both"/>
              <w:rPr>
                <w:sz w:val="22"/>
                <w:szCs w:val="22"/>
                <w:lang w:eastAsia="en-US"/>
              </w:rPr>
            </w:pPr>
          </w:p>
        </w:tc>
      </w:tr>
      <w:tr w:rsidR="00F319D2" w:rsidRPr="00F319D2" w14:paraId="1797D3CE"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1278E9E6" w14:textId="77777777" w:rsidR="00CF45EE" w:rsidRPr="00F319D2" w:rsidRDefault="00CF45EE" w:rsidP="00CF45EE">
            <w:pPr>
              <w:widowControl w:val="0"/>
              <w:autoSpaceDE w:val="0"/>
              <w:adjustRightInd w:val="0"/>
              <w:ind w:left="34"/>
              <w:jc w:val="both"/>
              <w:rPr>
                <w:sz w:val="22"/>
                <w:szCs w:val="22"/>
                <w:lang w:eastAsia="en-US"/>
              </w:rPr>
            </w:pPr>
            <w:r w:rsidRPr="00F319D2">
              <w:rPr>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43B1D07B" w14:textId="6547C42F" w:rsidR="00CF45EE" w:rsidRPr="00783B6F" w:rsidRDefault="002C7B7D" w:rsidP="00F319D2">
            <w:pPr>
              <w:widowControl w:val="0"/>
              <w:autoSpaceDE w:val="0"/>
              <w:adjustRightInd w:val="0"/>
              <w:ind w:left="-18"/>
              <w:jc w:val="both"/>
              <w:rPr>
                <w:sz w:val="22"/>
                <w:szCs w:val="22"/>
                <w:lang w:eastAsia="en-US"/>
              </w:rPr>
            </w:pPr>
            <w:hyperlink r:id="rId9" w:history="1">
              <w:r w:rsidRPr="00F41A12">
                <w:rPr>
                  <w:rStyle w:val="Hipersaitas"/>
                  <w:sz w:val="22"/>
                  <w:szCs w:val="22"/>
                  <w:lang w:eastAsia="en-US"/>
                </w:rPr>
                <w:t>labas</w:t>
              </w:r>
              <w:r w:rsidRPr="00783B6F">
                <w:rPr>
                  <w:rStyle w:val="Hipersaitas"/>
                  <w:sz w:val="22"/>
                  <w:szCs w:val="22"/>
                  <w:lang w:eastAsia="en-US"/>
                </w:rPr>
                <w:t>@mokomanija.lt</w:t>
              </w:r>
            </w:hyperlink>
            <w:r w:rsidR="00783B6F">
              <w:rPr>
                <w:sz w:val="22"/>
                <w:szCs w:val="22"/>
                <w:lang w:eastAsia="en-US"/>
              </w:rPr>
              <w:t xml:space="preserve">  www.mokomanija.lt</w:t>
            </w:r>
          </w:p>
        </w:tc>
      </w:tr>
    </w:tbl>
    <w:p w14:paraId="36A54680" w14:textId="77777777" w:rsidR="00CF45EE" w:rsidRPr="00F319D2" w:rsidRDefault="00CF45EE" w:rsidP="009E29AC">
      <w:pPr>
        <w:ind w:left="502"/>
        <w:jc w:val="both"/>
        <w:rPr>
          <w:rFonts w:eastAsia="Calibri"/>
          <w:sz w:val="22"/>
          <w:szCs w:val="22"/>
          <w:lang w:eastAsia="en-US"/>
        </w:rPr>
      </w:pPr>
    </w:p>
    <w:p w14:paraId="7D8E6CF8" w14:textId="77777777" w:rsidR="00CF45EE" w:rsidRPr="00F319D2" w:rsidRDefault="00CF45EE" w:rsidP="009E29AC">
      <w:pPr>
        <w:ind w:left="502"/>
        <w:jc w:val="both"/>
        <w:rPr>
          <w:rFonts w:eastAsia="Calibri"/>
          <w:sz w:val="22"/>
          <w:szCs w:val="22"/>
          <w:lang w:eastAsia="en-US"/>
        </w:rPr>
      </w:pPr>
    </w:p>
    <w:p w14:paraId="5BF76971" w14:textId="77777777" w:rsidR="00CF45EE" w:rsidRPr="00F319D2" w:rsidRDefault="00CF45EE" w:rsidP="00CF45EE">
      <w:pPr>
        <w:widowControl w:val="0"/>
        <w:numPr>
          <w:ilvl w:val="0"/>
          <w:numId w:val="3"/>
        </w:numPr>
        <w:autoSpaceDE w:val="0"/>
        <w:adjustRightInd w:val="0"/>
        <w:spacing w:after="160" w:line="276" w:lineRule="auto"/>
        <w:jc w:val="center"/>
        <w:rPr>
          <w:rFonts w:eastAsia="Calibri"/>
          <w:b/>
          <w:caps/>
          <w:sz w:val="22"/>
          <w:szCs w:val="22"/>
          <w:lang w:eastAsia="en-US"/>
        </w:rPr>
      </w:pPr>
      <w:r w:rsidRPr="00F319D2">
        <w:rPr>
          <w:rFonts w:eastAsia="Calibri"/>
          <w:b/>
          <w:caps/>
          <w:sz w:val="22"/>
          <w:szCs w:val="22"/>
          <w:lang w:eastAsia="en-US"/>
        </w:rPr>
        <w:t>Informacija apie ūkio subjektus ir subrangovus (subtiekėjus, subteikėjus)</w:t>
      </w:r>
    </w:p>
    <w:p w14:paraId="3D94FDED" w14:textId="77777777" w:rsidR="00CF45EE" w:rsidRPr="009E29AC" w:rsidRDefault="00CF45EE" w:rsidP="009E29AC">
      <w:pPr>
        <w:ind w:left="502"/>
        <w:jc w:val="both"/>
        <w:rPr>
          <w:rFonts w:eastAsia="Calibri"/>
          <w:sz w:val="22"/>
          <w:szCs w:val="22"/>
          <w:lang w:eastAsia="en-US"/>
        </w:rPr>
      </w:pPr>
    </w:p>
    <w:p w14:paraId="17DE39D4" w14:textId="77777777" w:rsidR="00CF45EE" w:rsidRPr="00F319D2" w:rsidRDefault="00CF45EE" w:rsidP="00CF45EE">
      <w:pPr>
        <w:widowControl w:val="0"/>
        <w:autoSpaceDE w:val="0"/>
        <w:adjustRightInd w:val="0"/>
        <w:ind w:left="34" w:firstLine="567"/>
        <w:jc w:val="both"/>
        <w:rPr>
          <w:sz w:val="22"/>
          <w:szCs w:val="22"/>
          <w:lang w:eastAsia="en-US"/>
        </w:rPr>
      </w:pPr>
      <w:r w:rsidRPr="00F319D2">
        <w:rPr>
          <w:sz w:val="22"/>
          <w:szCs w:val="22"/>
          <w:lang w:eastAsia="en-US"/>
        </w:rPr>
        <w:t>Subrangovai, subtiekėjai ar subteikėjai ir jiems perduodama vykdyti pirkimo sutarties dalis:</w:t>
      </w:r>
    </w:p>
    <w:p w14:paraId="435D2D7E" w14:textId="77777777" w:rsidR="00CF45EE" w:rsidRPr="009E29AC" w:rsidRDefault="00CF45EE" w:rsidP="009E29AC">
      <w:pPr>
        <w:ind w:left="502"/>
        <w:jc w:val="both"/>
        <w:rPr>
          <w:rFonts w:eastAsia="Calibri"/>
          <w:sz w:val="22"/>
          <w:szCs w:val="22"/>
          <w:lang w:eastAsia="en-US"/>
        </w:rPr>
      </w:pPr>
    </w:p>
    <w:tbl>
      <w:tblPr>
        <w:tblStyle w:val="Lentelstinklelis1"/>
        <w:tblW w:w="0" w:type="auto"/>
        <w:tblLook w:val="04A0" w:firstRow="1" w:lastRow="0" w:firstColumn="1" w:lastColumn="0" w:noHBand="0" w:noVBand="1"/>
      </w:tblPr>
      <w:tblGrid>
        <w:gridCol w:w="941"/>
        <w:gridCol w:w="2636"/>
        <w:gridCol w:w="3043"/>
        <w:gridCol w:w="3008"/>
      </w:tblGrid>
      <w:tr w:rsidR="00F319D2" w:rsidRPr="00F319D2" w14:paraId="11AB9AA8" w14:textId="77777777" w:rsidTr="003F6C27">
        <w:tc>
          <w:tcPr>
            <w:tcW w:w="959" w:type="dxa"/>
            <w:vAlign w:val="center"/>
          </w:tcPr>
          <w:p w14:paraId="6607818B" w14:textId="5C95C50A" w:rsidR="003F6C27" w:rsidRDefault="00CF45EE" w:rsidP="003F6C27">
            <w:pPr>
              <w:widowControl w:val="0"/>
              <w:autoSpaceDE w:val="0"/>
              <w:adjustRightInd w:val="0"/>
              <w:jc w:val="center"/>
              <w:rPr>
                <w:b/>
                <w:lang w:eastAsia="en-US"/>
              </w:rPr>
            </w:pPr>
            <w:r w:rsidRPr="00F319D2">
              <w:rPr>
                <w:b/>
                <w:lang w:eastAsia="en-US"/>
              </w:rPr>
              <w:t>Eil.</w:t>
            </w:r>
          </w:p>
          <w:p w14:paraId="68A70C71" w14:textId="490193F4" w:rsidR="00CF45EE" w:rsidRPr="00F319D2" w:rsidRDefault="00CF45EE" w:rsidP="003F6C27">
            <w:pPr>
              <w:widowControl w:val="0"/>
              <w:autoSpaceDE w:val="0"/>
              <w:adjustRightInd w:val="0"/>
              <w:jc w:val="center"/>
              <w:rPr>
                <w:b/>
                <w:lang w:eastAsia="en-US"/>
              </w:rPr>
            </w:pPr>
            <w:r w:rsidRPr="00F319D2">
              <w:rPr>
                <w:b/>
                <w:lang w:eastAsia="en-US"/>
              </w:rPr>
              <w:t>Nr.</w:t>
            </w:r>
          </w:p>
        </w:tc>
        <w:tc>
          <w:tcPr>
            <w:tcW w:w="2693" w:type="dxa"/>
            <w:vAlign w:val="center"/>
          </w:tcPr>
          <w:p w14:paraId="6B954ACD" w14:textId="77777777" w:rsidR="00CF45EE" w:rsidRPr="00F319D2" w:rsidRDefault="00CF45EE" w:rsidP="003F6C27">
            <w:pPr>
              <w:widowControl w:val="0"/>
              <w:autoSpaceDE w:val="0"/>
              <w:adjustRightInd w:val="0"/>
              <w:jc w:val="left"/>
              <w:rPr>
                <w:b/>
                <w:lang w:eastAsia="en-US"/>
              </w:rPr>
            </w:pPr>
            <w:r w:rsidRPr="00F319D2">
              <w:rPr>
                <w:b/>
                <w:lang w:eastAsia="en-US"/>
              </w:rPr>
              <w:t>Subrangovo, subtiekėjo ar subteikėjo pavadinimas</w:t>
            </w:r>
            <w:r w:rsidRPr="00F319D2">
              <w:rPr>
                <w:vertAlign w:val="superscript"/>
                <w:lang w:eastAsia="en-US"/>
              </w:rPr>
              <w:footnoteReference w:id="1"/>
            </w:r>
          </w:p>
        </w:tc>
        <w:tc>
          <w:tcPr>
            <w:tcW w:w="3119" w:type="dxa"/>
            <w:vAlign w:val="center"/>
          </w:tcPr>
          <w:p w14:paraId="59638F0F" w14:textId="77777777" w:rsidR="00CF45EE" w:rsidRPr="00F319D2" w:rsidRDefault="00CF45EE" w:rsidP="003F6C27">
            <w:pPr>
              <w:widowControl w:val="0"/>
              <w:autoSpaceDE w:val="0"/>
              <w:adjustRightInd w:val="0"/>
              <w:jc w:val="left"/>
              <w:rPr>
                <w:b/>
                <w:lang w:eastAsia="en-US"/>
              </w:rPr>
            </w:pPr>
            <w:r w:rsidRPr="00F319D2">
              <w:rPr>
                <w:b/>
                <w:lang w:eastAsia="en-US"/>
              </w:rPr>
              <w:t>Pirkimo objekto dalies, perduodamos vykdyti subrangovui, subtiekėjui ar subteikėjui aprašymas</w:t>
            </w:r>
          </w:p>
        </w:tc>
        <w:tc>
          <w:tcPr>
            <w:tcW w:w="3083" w:type="dxa"/>
            <w:vAlign w:val="center"/>
          </w:tcPr>
          <w:p w14:paraId="5B742490" w14:textId="77777777" w:rsidR="00CF45EE" w:rsidRPr="00F319D2" w:rsidRDefault="00CF45EE" w:rsidP="003F6C27">
            <w:pPr>
              <w:widowControl w:val="0"/>
              <w:autoSpaceDE w:val="0"/>
              <w:adjustRightInd w:val="0"/>
              <w:jc w:val="left"/>
              <w:rPr>
                <w:b/>
                <w:lang w:eastAsia="en-US"/>
              </w:rPr>
            </w:pPr>
            <w:r w:rsidRPr="00F319D2">
              <w:rPr>
                <w:b/>
                <w:lang w:eastAsia="en-US"/>
              </w:rPr>
              <w:t xml:space="preserve">Procentas perduodamos vykdyti pirkimo objekto dalies nuo pasiūlymo kainos su PVM </w:t>
            </w:r>
            <w:r w:rsidRPr="00F319D2">
              <w:rPr>
                <w:lang w:eastAsia="en-US"/>
              </w:rPr>
              <w:t>(</w:t>
            </w:r>
            <w:r w:rsidRPr="00F319D2">
              <w:rPr>
                <w:i/>
                <w:lang w:eastAsia="en-US"/>
              </w:rPr>
              <w:t>pildoma jei ūkio subjektas vykdys sutartį</w:t>
            </w:r>
            <w:r w:rsidRPr="00F319D2">
              <w:rPr>
                <w:lang w:eastAsia="en-US"/>
              </w:rPr>
              <w:t>)</w:t>
            </w:r>
          </w:p>
        </w:tc>
      </w:tr>
      <w:tr w:rsidR="00F319D2" w:rsidRPr="00F319D2" w14:paraId="04D98DAC" w14:textId="77777777" w:rsidTr="002A1855">
        <w:tc>
          <w:tcPr>
            <w:tcW w:w="959" w:type="dxa"/>
          </w:tcPr>
          <w:p w14:paraId="7F58D98C" w14:textId="77777777" w:rsidR="00CF45EE" w:rsidRPr="00F319D2" w:rsidRDefault="00CF45EE" w:rsidP="00CF45EE">
            <w:pPr>
              <w:widowControl w:val="0"/>
              <w:numPr>
                <w:ilvl w:val="0"/>
                <w:numId w:val="4"/>
              </w:numPr>
              <w:autoSpaceDE w:val="0"/>
              <w:adjustRightInd w:val="0"/>
              <w:contextualSpacing/>
              <w:rPr>
                <w:lang w:eastAsia="en-US"/>
              </w:rPr>
            </w:pPr>
          </w:p>
        </w:tc>
        <w:tc>
          <w:tcPr>
            <w:tcW w:w="2693" w:type="dxa"/>
          </w:tcPr>
          <w:p w14:paraId="0E9ECABF" w14:textId="77777777" w:rsidR="00CF45EE" w:rsidRPr="00F319D2" w:rsidRDefault="00CF45EE" w:rsidP="00CF45EE">
            <w:pPr>
              <w:widowControl w:val="0"/>
              <w:autoSpaceDE w:val="0"/>
              <w:adjustRightInd w:val="0"/>
              <w:rPr>
                <w:lang w:eastAsia="en-US"/>
              </w:rPr>
            </w:pPr>
          </w:p>
        </w:tc>
        <w:tc>
          <w:tcPr>
            <w:tcW w:w="3119" w:type="dxa"/>
          </w:tcPr>
          <w:p w14:paraId="7CD4B0AA" w14:textId="77777777" w:rsidR="00CF45EE" w:rsidRPr="00F319D2" w:rsidRDefault="00CF45EE" w:rsidP="00CF45EE">
            <w:pPr>
              <w:widowControl w:val="0"/>
              <w:autoSpaceDE w:val="0"/>
              <w:adjustRightInd w:val="0"/>
              <w:rPr>
                <w:lang w:eastAsia="en-US"/>
              </w:rPr>
            </w:pPr>
          </w:p>
        </w:tc>
        <w:tc>
          <w:tcPr>
            <w:tcW w:w="3083" w:type="dxa"/>
          </w:tcPr>
          <w:p w14:paraId="068A5B34" w14:textId="77777777" w:rsidR="00CF45EE" w:rsidRPr="00F319D2" w:rsidRDefault="00CF45EE" w:rsidP="00CF45EE">
            <w:pPr>
              <w:widowControl w:val="0"/>
              <w:autoSpaceDE w:val="0"/>
              <w:adjustRightInd w:val="0"/>
              <w:rPr>
                <w:lang w:eastAsia="en-US"/>
              </w:rPr>
            </w:pPr>
          </w:p>
        </w:tc>
      </w:tr>
      <w:tr w:rsidR="00F319D2" w:rsidRPr="00F319D2" w14:paraId="3411E8A8" w14:textId="77777777" w:rsidTr="002A1855">
        <w:tc>
          <w:tcPr>
            <w:tcW w:w="959" w:type="dxa"/>
          </w:tcPr>
          <w:p w14:paraId="291CA04E" w14:textId="77777777" w:rsidR="00CF45EE" w:rsidRPr="00F319D2" w:rsidRDefault="00CF45EE" w:rsidP="00CF45EE">
            <w:pPr>
              <w:widowControl w:val="0"/>
              <w:numPr>
                <w:ilvl w:val="0"/>
                <w:numId w:val="4"/>
              </w:numPr>
              <w:autoSpaceDE w:val="0"/>
              <w:adjustRightInd w:val="0"/>
              <w:contextualSpacing/>
              <w:rPr>
                <w:lang w:eastAsia="en-US"/>
              </w:rPr>
            </w:pPr>
          </w:p>
        </w:tc>
        <w:tc>
          <w:tcPr>
            <w:tcW w:w="2693" w:type="dxa"/>
          </w:tcPr>
          <w:p w14:paraId="4A3E993E" w14:textId="77777777" w:rsidR="00CF45EE" w:rsidRPr="00F319D2" w:rsidRDefault="00CF45EE" w:rsidP="00CF45EE">
            <w:pPr>
              <w:widowControl w:val="0"/>
              <w:autoSpaceDE w:val="0"/>
              <w:adjustRightInd w:val="0"/>
              <w:rPr>
                <w:lang w:eastAsia="en-US"/>
              </w:rPr>
            </w:pPr>
          </w:p>
        </w:tc>
        <w:tc>
          <w:tcPr>
            <w:tcW w:w="3119" w:type="dxa"/>
          </w:tcPr>
          <w:p w14:paraId="5E89AF3F" w14:textId="77777777" w:rsidR="00CF45EE" w:rsidRPr="00F319D2" w:rsidRDefault="00CF45EE" w:rsidP="00CF45EE">
            <w:pPr>
              <w:widowControl w:val="0"/>
              <w:autoSpaceDE w:val="0"/>
              <w:adjustRightInd w:val="0"/>
              <w:rPr>
                <w:lang w:eastAsia="en-US"/>
              </w:rPr>
            </w:pPr>
          </w:p>
        </w:tc>
        <w:tc>
          <w:tcPr>
            <w:tcW w:w="3083" w:type="dxa"/>
          </w:tcPr>
          <w:p w14:paraId="6314E7EA" w14:textId="77777777" w:rsidR="00CF45EE" w:rsidRPr="00F319D2" w:rsidRDefault="00CF45EE" w:rsidP="00CF45EE">
            <w:pPr>
              <w:widowControl w:val="0"/>
              <w:autoSpaceDE w:val="0"/>
              <w:adjustRightInd w:val="0"/>
              <w:rPr>
                <w:lang w:eastAsia="en-US"/>
              </w:rPr>
            </w:pPr>
          </w:p>
        </w:tc>
      </w:tr>
    </w:tbl>
    <w:p w14:paraId="2E17370B" w14:textId="77777777" w:rsidR="00CF45EE" w:rsidRPr="009E29AC" w:rsidRDefault="00CF45EE" w:rsidP="009E29AC">
      <w:pPr>
        <w:ind w:left="502"/>
        <w:jc w:val="both"/>
        <w:rPr>
          <w:rFonts w:eastAsia="Calibri"/>
          <w:sz w:val="22"/>
          <w:szCs w:val="22"/>
          <w:lang w:eastAsia="en-US"/>
        </w:rPr>
      </w:pPr>
    </w:p>
    <w:p w14:paraId="4BA77BCF" w14:textId="77777777" w:rsidR="00CF45EE" w:rsidRPr="009E29AC" w:rsidRDefault="00CF45EE" w:rsidP="009E29AC">
      <w:pPr>
        <w:ind w:left="502"/>
        <w:jc w:val="both"/>
        <w:rPr>
          <w:rFonts w:eastAsia="Calibri"/>
          <w:sz w:val="22"/>
          <w:szCs w:val="22"/>
          <w:lang w:eastAsia="en-US"/>
        </w:rPr>
      </w:pPr>
    </w:p>
    <w:p w14:paraId="495F6FFE" w14:textId="7A18B3D3" w:rsidR="009E29AC" w:rsidRPr="009E29AC" w:rsidRDefault="009E29AC" w:rsidP="009E29AC">
      <w:pPr>
        <w:ind w:left="502"/>
        <w:jc w:val="both"/>
        <w:rPr>
          <w:rFonts w:eastAsia="Calibri"/>
          <w:sz w:val="22"/>
          <w:szCs w:val="22"/>
          <w:lang w:eastAsia="en-US"/>
        </w:rPr>
      </w:pPr>
    </w:p>
    <w:p w14:paraId="734593BB" w14:textId="5F793E7F" w:rsidR="00CF45EE" w:rsidRPr="007A5D22" w:rsidRDefault="00CF45EE" w:rsidP="00CF45EE">
      <w:pPr>
        <w:numPr>
          <w:ilvl w:val="0"/>
          <w:numId w:val="5"/>
        </w:numPr>
        <w:spacing w:after="160" w:line="276" w:lineRule="auto"/>
        <w:contextualSpacing/>
        <w:jc w:val="center"/>
        <w:rPr>
          <w:b/>
          <w:sz w:val="22"/>
          <w:szCs w:val="22"/>
          <w:lang w:eastAsia="lt-LT"/>
        </w:rPr>
      </w:pPr>
      <w:r w:rsidRPr="007A5D22">
        <w:rPr>
          <w:b/>
          <w:sz w:val="22"/>
          <w:szCs w:val="22"/>
          <w:lang w:eastAsia="lt-LT"/>
        </w:rPr>
        <w:t>PASIŪLYMO KAINA</w:t>
      </w:r>
    </w:p>
    <w:p w14:paraId="4F415D7A" w14:textId="77777777" w:rsidR="00CF45EE" w:rsidRPr="007A5D22" w:rsidRDefault="00CF45EE" w:rsidP="009E29AC">
      <w:pPr>
        <w:ind w:left="502"/>
        <w:jc w:val="both"/>
        <w:rPr>
          <w:rFonts w:eastAsia="Calibri"/>
          <w:sz w:val="22"/>
          <w:szCs w:val="22"/>
          <w:lang w:eastAsia="en-US"/>
        </w:rPr>
      </w:pPr>
    </w:p>
    <w:p w14:paraId="19ABE491" w14:textId="77777777" w:rsidR="00CF45EE" w:rsidRPr="007A5D22" w:rsidRDefault="00CF45EE" w:rsidP="00CF45EE">
      <w:pPr>
        <w:spacing w:line="20" w:lineRule="atLeast"/>
        <w:ind w:left="34"/>
        <w:jc w:val="both"/>
        <w:rPr>
          <w:sz w:val="22"/>
          <w:szCs w:val="22"/>
          <w:lang w:eastAsia="en-US"/>
        </w:rPr>
      </w:pPr>
      <w:r w:rsidRPr="007A5D22">
        <w:rPr>
          <w:rFonts w:eastAsia="Calibri"/>
          <w:sz w:val="22"/>
          <w:szCs w:val="22"/>
          <w:lang w:eastAsia="en-US"/>
        </w:rPr>
        <w:t>Mes siūlome</w:t>
      </w:r>
      <w:r w:rsidRPr="007A5D22">
        <w:rPr>
          <w:sz w:val="22"/>
          <w:szCs w:val="22"/>
          <w:lang w:eastAsia="en-US"/>
        </w:rPr>
        <w:t>:</w:t>
      </w: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3118"/>
        <w:gridCol w:w="1276"/>
        <w:gridCol w:w="1843"/>
        <w:gridCol w:w="1559"/>
        <w:gridCol w:w="1417"/>
      </w:tblGrid>
      <w:tr w:rsidR="00F319D2" w:rsidRPr="007A5D22" w14:paraId="108365F5" w14:textId="77777777" w:rsidTr="002A1855">
        <w:trPr>
          <w:cantSplit/>
          <w:trHeight w:val="260"/>
          <w:tblHeader/>
        </w:trPr>
        <w:tc>
          <w:tcPr>
            <w:tcW w:w="426" w:type="dxa"/>
            <w:vAlign w:val="center"/>
          </w:tcPr>
          <w:p w14:paraId="2C343016" w14:textId="508C02E4" w:rsidR="00CF45EE" w:rsidRPr="007A5D22" w:rsidRDefault="00CF45EE" w:rsidP="00F319D2">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Eil.</w:t>
            </w:r>
          </w:p>
          <w:p w14:paraId="692591DC" w14:textId="77777777" w:rsidR="00CF45EE" w:rsidRPr="007A5D22" w:rsidRDefault="00CF45EE" w:rsidP="00F319D2">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Nr.</w:t>
            </w:r>
          </w:p>
        </w:tc>
        <w:tc>
          <w:tcPr>
            <w:tcW w:w="3118" w:type="dxa"/>
            <w:vAlign w:val="center"/>
          </w:tcPr>
          <w:p w14:paraId="615984E7" w14:textId="77777777" w:rsidR="00CF45EE" w:rsidRPr="007A5D22" w:rsidRDefault="00CF45EE" w:rsidP="00F319D2">
            <w:pPr>
              <w:widowControl w:val="0"/>
              <w:autoSpaceDE w:val="0"/>
              <w:autoSpaceDN w:val="0"/>
              <w:adjustRightInd w:val="0"/>
              <w:spacing w:line="276" w:lineRule="auto"/>
              <w:ind w:left="111"/>
              <w:jc w:val="center"/>
              <w:rPr>
                <w:rFonts w:eastAsia="Calibri"/>
                <w:sz w:val="22"/>
                <w:szCs w:val="22"/>
                <w:lang w:eastAsia="lt-LT"/>
              </w:rPr>
            </w:pPr>
            <w:r w:rsidRPr="007A5D22">
              <w:rPr>
                <w:rFonts w:eastAsia="Calibri"/>
                <w:sz w:val="22"/>
                <w:szCs w:val="22"/>
                <w:lang w:eastAsia="lt-LT"/>
              </w:rPr>
              <w:t>Prekių, paslaugų ar darbų pavadinimas</w:t>
            </w:r>
          </w:p>
        </w:tc>
        <w:tc>
          <w:tcPr>
            <w:tcW w:w="1276" w:type="dxa"/>
            <w:vAlign w:val="center"/>
          </w:tcPr>
          <w:p w14:paraId="424C85E8" w14:textId="77777777" w:rsidR="00CF45EE" w:rsidRPr="007A5D22" w:rsidRDefault="00CF45EE" w:rsidP="00F319D2">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Mato vienetas</w:t>
            </w:r>
          </w:p>
        </w:tc>
        <w:tc>
          <w:tcPr>
            <w:tcW w:w="1843" w:type="dxa"/>
            <w:vAlign w:val="center"/>
          </w:tcPr>
          <w:p w14:paraId="551FBE09" w14:textId="42D716A1" w:rsidR="00CF45EE" w:rsidRPr="007A5D22" w:rsidRDefault="00CF45EE" w:rsidP="00F319D2">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Kiekis*</w:t>
            </w:r>
          </w:p>
        </w:tc>
        <w:tc>
          <w:tcPr>
            <w:tcW w:w="1559" w:type="dxa"/>
            <w:vAlign w:val="center"/>
          </w:tcPr>
          <w:p w14:paraId="3DCA3D28" w14:textId="77777777" w:rsidR="00CF45EE" w:rsidRPr="007A5D22" w:rsidRDefault="00CF45EE" w:rsidP="00F319D2">
            <w:pPr>
              <w:widowControl w:val="0"/>
              <w:autoSpaceDE w:val="0"/>
              <w:autoSpaceDN w:val="0"/>
              <w:adjustRightInd w:val="0"/>
              <w:spacing w:line="276" w:lineRule="auto"/>
              <w:jc w:val="center"/>
              <w:rPr>
                <w:rFonts w:eastAsia="Calibri"/>
                <w:sz w:val="22"/>
                <w:szCs w:val="22"/>
                <w:vertAlign w:val="superscript"/>
                <w:lang w:eastAsia="lt-LT"/>
              </w:rPr>
            </w:pPr>
            <w:r w:rsidRPr="007A5D22">
              <w:rPr>
                <w:rFonts w:eastAsia="Calibri"/>
                <w:sz w:val="22"/>
                <w:szCs w:val="22"/>
                <w:lang w:eastAsia="lt-LT"/>
              </w:rPr>
              <w:t>Mato vieneto kaina be PVM, Eur</w:t>
            </w:r>
          </w:p>
        </w:tc>
        <w:tc>
          <w:tcPr>
            <w:tcW w:w="1417" w:type="dxa"/>
            <w:vAlign w:val="center"/>
          </w:tcPr>
          <w:p w14:paraId="1298F1DD" w14:textId="77777777" w:rsidR="00CF45EE" w:rsidRPr="007A5D22" w:rsidRDefault="00CF45EE" w:rsidP="00F319D2">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Viso kiekio kaina be PVM, Eur</w:t>
            </w:r>
          </w:p>
        </w:tc>
      </w:tr>
      <w:tr w:rsidR="00F319D2" w:rsidRPr="007A5D22" w14:paraId="015BB8C4" w14:textId="77777777" w:rsidTr="002A1855">
        <w:trPr>
          <w:cantSplit/>
          <w:trHeight w:val="261"/>
        </w:trPr>
        <w:tc>
          <w:tcPr>
            <w:tcW w:w="426" w:type="dxa"/>
            <w:vAlign w:val="center"/>
          </w:tcPr>
          <w:p w14:paraId="1BEB2419" w14:textId="0A3DCCA4" w:rsidR="00CF45EE" w:rsidRPr="007A5D22" w:rsidRDefault="00CF45EE" w:rsidP="00CF45EE">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1</w:t>
            </w:r>
            <w:r w:rsidR="00F319D2" w:rsidRPr="007A5D22">
              <w:rPr>
                <w:rFonts w:eastAsia="Calibri"/>
                <w:sz w:val="22"/>
                <w:szCs w:val="22"/>
                <w:lang w:eastAsia="lt-LT"/>
              </w:rPr>
              <w:t>.</w:t>
            </w:r>
          </w:p>
        </w:tc>
        <w:tc>
          <w:tcPr>
            <w:tcW w:w="3118" w:type="dxa"/>
          </w:tcPr>
          <w:p w14:paraId="26D4A07C" w14:textId="11B0044A" w:rsidR="00CF45EE" w:rsidRPr="007A5D22" w:rsidRDefault="00A0362C" w:rsidP="00CF45EE">
            <w:pPr>
              <w:widowControl w:val="0"/>
              <w:autoSpaceDE w:val="0"/>
              <w:autoSpaceDN w:val="0"/>
              <w:adjustRightInd w:val="0"/>
              <w:spacing w:line="276" w:lineRule="auto"/>
              <w:rPr>
                <w:rFonts w:eastAsia="Calibri"/>
                <w:sz w:val="22"/>
                <w:szCs w:val="22"/>
                <w:lang w:eastAsia="lt-LT"/>
              </w:rPr>
            </w:pPr>
            <w:r>
              <w:rPr>
                <w:rFonts w:eastAsia="Calibri"/>
                <w:sz w:val="22"/>
                <w:szCs w:val="22"/>
                <w:lang w:eastAsia="lt-LT"/>
              </w:rPr>
              <w:t>Kūrybinio ir kritinio mąstymo</w:t>
            </w:r>
            <w:r w:rsidR="00EA3E5D">
              <w:rPr>
                <w:rFonts w:eastAsia="Calibri"/>
                <w:sz w:val="22"/>
                <w:szCs w:val="22"/>
                <w:lang w:eastAsia="lt-LT"/>
              </w:rPr>
              <w:t xml:space="preserve"> dirbtuvės 8-12 klasių mokiniams, remiantis lietuvių ir pasaulio litera</w:t>
            </w:r>
            <w:r w:rsidR="00EA3E5D" w:rsidRPr="00EA3E5D">
              <w:rPr>
                <w:rFonts w:eastAsia="Calibri"/>
                <w:sz w:val="22"/>
                <w:szCs w:val="22"/>
                <w:lang w:eastAsia="lt-LT"/>
              </w:rPr>
              <w:t>t</w:t>
            </w:r>
            <w:r w:rsidR="00EA3E5D">
              <w:rPr>
                <w:rFonts w:eastAsia="Calibri"/>
                <w:sz w:val="22"/>
                <w:szCs w:val="22"/>
                <w:lang w:eastAsia="lt-LT"/>
              </w:rPr>
              <w:t>ūros bendrojo ugdymo privalomų autorių kūrybą  (W. Goldingas,  B. Sruoga, I. Simonaitytė, S. Neris, Maironis</w:t>
            </w:r>
            <w:r w:rsidR="00327582">
              <w:rPr>
                <w:rFonts w:eastAsia="Calibri"/>
                <w:sz w:val="22"/>
                <w:szCs w:val="22"/>
                <w:lang w:eastAsia="lt-LT"/>
              </w:rPr>
              <w:t xml:space="preserve">, </w:t>
            </w:r>
            <w:proofErr w:type="spellStart"/>
            <w:r w:rsidR="00327582">
              <w:rPr>
                <w:rFonts w:eastAsia="Calibri"/>
                <w:sz w:val="22"/>
                <w:szCs w:val="22"/>
                <w:lang w:eastAsia="lt-LT"/>
              </w:rPr>
              <w:t>K.Binkis</w:t>
            </w:r>
            <w:proofErr w:type="spellEnd"/>
            <w:r w:rsidR="00EA3E5D">
              <w:rPr>
                <w:rFonts w:eastAsia="Calibri"/>
                <w:sz w:val="22"/>
                <w:szCs w:val="22"/>
                <w:lang w:eastAsia="lt-LT"/>
              </w:rPr>
              <w:t>)</w:t>
            </w:r>
          </w:p>
        </w:tc>
        <w:tc>
          <w:tcPr>
            <w:tcW w:w="1276" w:type="dxa"/>
            <w:vAlign w:val="center"/>
          </w:tcPr>
          <w:p w14:paraId="461D80E0" w14:textId="43C94B03" w:rsidR="00CF45EE" w:rsidRPr="007A5D22" w:rsidRDefault="00CF45EE" w:rsidP="00F319D2">
            <w:pPr>
              <w:widowControl w:val="0"/>
              <w:autoSpaceDE w:val="0"/>
              <w:autoSpaceDN w:val="0"/>
              <w:adjustRightInd w:val="0"/>
              <w:spacing w:line="276" w:lineRule="auto"/>
              <w:ind w:right="6"/>
              <w:jc w:val="center"/>
              <w:rPr>
                <w:rFonts w:eastAsia="Calibri"/>
                <w:snapToGrid w:val="0"/>
                <w:sz w:val="22"/>
                <w:szCs w:val="22"/>
                <w:lang w:eastAsia="lt-LT"/>
              </w:rPr>
            </w:pPr>
          </w:p>
        </w:tc>
        <w:tc>
          <w:tcPr>
            <w:tcW w:w="1843" w:type="dxa"/>
            <w:vAlign w:val="center"/>
          </w:tcPr>
          <w:p w14:paraId="74E5E451" w14:textId="7A736286" w:rsidR="00CF45EE" w:rsidRPr="007A5D22" w:rsidRDefault="00CF45EE" w:rsidP="00CF45EE">
            <w:pPr>
              <w:widowControl w:val="0"/>
              <w:autoSpaceDE w:val="0"/>
              <w:autoSpaceDN w:val="0"/>
              <w:adjustRightInd w:val="0"/>
              <w:spacing w:line="276" w:lineRule="auto"/>
              <w:jc w:val="center"/>
              <w:rPr>
                <w:rFonts w:eastAsia="Calibri"/>
                <w:snapToGrid w:val="0"/>
                <w:sz w:val="22"/>
                <w:szCs w:val="22"/>
                <w:lang w:eastAsia="lt-LT"/>
              </w:rPr>
            </w:pPr>
          </w:p>
        </w:tc>
        <w:tc>
          <w:tcPr>
            <w:tcW w:w="1559" w:type="dxa"/>
            <w:vAlign w:val="center"/>
          </w:tcPr>
          <w:p w14:paraId="3274FA8D" w14:textId="02F6A3A3" w:rsidR="00CF45EE" w:rsidRPr="007A5D22" w:rsidRDefault="00CF45EE" w:rsidP="00F319D2">
            <w:pPr>
              <w:widowControl w:val="0"/>
              <w:autoSpaceDE w:val="0"/>
              <w:autoSpaceDN w:val="0"/>
              <w:adjustRightInd w:val="0"/>
              <w:spacing w:line="276" w:lineRule="auto"/>
              <w:ind w:right="149"/>
              <w:jc w:val="right"/>
              <w:rPr>
                <w:rFonts w:eastAsia="Calibri"/>
                <w:snapToGrid w:val="0"/>
                <w:sz w:val="22"/>
                <w:szCs w:val="22"/>
                <w:lang w:eastAsia="lt-LT"/>
              </w:rPr>
            </w:pPr>
          </w:p>
        </w:tc>
        <w:tc>
          <w:tcPr>
            <w:tcW w:w="1417" w:type="dxa"/>
            <w:vAlign w:val="center"/>
          </w:tcPr>
          <w:p w14:paraId="4CBCC844" w14:textId="4E2B67C6" w:rsidR="00CF45EE" w:rsidRPr="007A5D22" w:rsidRDefault="00B068EB" w:rsidP="00F319D2">
            <w:pPr>
              <w:widowControl w:val="0"/>
              <w:autoSpaceDE w:val="0"/>
              <w:autoSpaceDN w:val="0"/>
              <w:adjustRightInd w:val="0"/>
              <w:spacing w:line="276" w:lineRule="auto"/>
              <w:ind w:right="145"/>
              <w:jc w:val="right"/>
              <w:rPr>
                <w:rFonts w:eastAsia="Calibri"/>
                <w:snapToGrid w:val="0"/>
                <w:sz w:val="22"/>
                <w:szCs w:val="22"/>
                <w:lang w:eastAsia="lt-LT"/>
              </w:rPr>
            </w:pPr>
            <w:r>
              <w:rPr>
                <w:rFonts w:eastAsia="Calibri"/>
                <w:snapToGrid w:val="0"/>
                <w:sz w:val="22"/>
                <w:szCs w:val="22"/>
                <w:lang w:eastAsia="lt-LT"/>
              </w:rPr>
              <w:t>980</w:t>
            </w:r>
            <w:r w:rsidR="00B63D97">
              <w:rPr>
                <w:rFonts w:eastAsia="Calibri"/>
                <w:snapToGrid w:val="0"/>
                <w:sz w:val="22"/>
                <w:szCs w:val="22"/>
                <w:lang w:eastAsia="lt-LT"/>
              </w:rPr>
              <w:t>,00</w:t>
            </w:r>
          </w:p>
        </w:tc>
      </w:tr>
      <w:tr w:rsidR="00F319D2" w:rsidRPr="007A5D22" w14:paraId="17447FF6" w14:textId="77777777" w:rsidTr="002A1855">
        <w:trPr>
          <w:cantSplit/>
          <w:trHeight w:val="261"/>
        </w:trPr>
        <w:tc>
          <w:tcPr>
            <w:tcW w:w="426" w:type="dxa"/>
            <w:vAlign w:val="center"/>
          </w:tcPr>
          <w:p w14:paraId="36CBE56F" w14:textId="1CB29654" w:rsidR="00CF45EE" w:rsidRPr="007A5D22" w:rsidRDefault="00CF45EE" w:rsidP="00CF45EE">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2</w:t>
            </w:r>
            <w:r w:rsidR="00F319D2" w:rsidRPr="007A5D22">
              <w:rPr>
                <w:rFonts w:eastAsia="Calibri"/>
                <w:sz w:val="22"/>
                <w:szCs w:val="22"/>
                <w:lang w:eastAsia="lt-LT"/>
              </w:rPr>
              <w:t>.</w:t>
            </w:r>
          </w:p>
        </w:tc>
        <w:tc>
          <w:tcPr>
            <w:tcW w:w="3118" w:type="dxa"/>
          </w:tcPr>
          <w:p w14:paraId="472DAFF0" w14:textId="77777777" w:rsidR="00CF45EE" w:rsidRPr="007A5D22" w:rsidRDefault="00CF45EE" w:rsidP="00CF45EE">
            <w:pPr>
              <w:widowControl w:val="0"/>
              <w:autoSpaceDE w:val="0"/>
              <w:autoSpaceDN w:val="0"/>
              <w:adjustRightInd w:val="0"/>
              <w:spacing w:line="276" w:lineRule="auto"/>
              <w:rPr>
                <w:rFonts w:eastAsia="Calibri"/>
                <w:sz w:val="22"/>
                <w:szCs w:val="22"/>
                <w:lang w:eastAsia="lt-LT"/>
              </w:rPr>
            </w:pPr>
          </w:p>
        </w:tc>
        <w:tc>
          <w:tcPr>
            <w:tcW w:w="1276" w:type="dxa"/>
            <w:vAlign w:val="center"/>
          </w:tcPr>
          <w:p w14:paraId="3EC35C9C" w14:textId="77777777" w:rsidR="00CF45EE" w:rsidRPr="007A5D22" w:rsidRDefault="00CF45EE" w:rsidP="00F319D2">
            <w:pPr>
              <w:widowControl w:val="0"/>
              <w:autoSpaceDE w:val="0"/>
              <w:autoSpaceDN w:val="0"/>
              <w:adjustRightInd w:val="0"/>
              <w:spacing w:line="276" w:lineRule="auto"/>
              <w:ind w:right="6"/>
              <w:jc w:val="center"/>
              <w:rPr>
                <w:rFonts w:eastAsia="Calibri"/>
                <w:snapToGrid w:val="0"/>
                <w:sz w:val="22"/>
                <w:szCs w:val="22"/>
                <w:lang w:eastAsia="lt-LT"/>
              </w:rPr>
            </w:pPr>
          </w:p>
        </w:tc>
        <w:tc>
          <w:tcPr>
            <w:tcW w:w="1843" w:type="dxa"/>
            <w:vAlign w:val="center"/>
          </w:tcPr>
          <w:p w14:paraId="67C49F04" w14:textId="77777777" w:rsidR="00CF45EE" w:rsidRPr="007A5D22" w:rsidRDefault="00CF45EE" w:rsidP="00CF45EE">
            <w:pPr>
              <w:widowControl w:val="0"/>
              <w:autoSpaceDE w:val="0"/>
              <w:autoSpaceDN w:val="0"/>
              <w:adjustRightInd w:val="0"/>
              <w:spacing w:line="276" w:lineRule="auto"/>
              <w:jc w:val="center"/>
              <w:rPr>
                <w:rFonts w:eastAsia="Calibri"/>
                <w:snapToGrid w:val="0"/>
                <w:sz w:val="22"/>
                <w:szCs w:val="22"/>
                <w:lang w:eastAsia="lt-LT"/>
              </w:rPr>
            </w:pPr>
          </w:p>
        </w:tc>
        <w:tc>
          <w:tcPr>
            <w:tcW w:w="1559" w:type="dxa"/>
            <w:vAlign w:val="center"/>
          </w:tcPr>
          <w:p w14:paraId="7D154E31" w14:textId="77777777" w:rsidR="00CF45EE" w:rsidRPr="007A5D22" w:rsidRDefault="00CF45EE" w:rsidP="00F319D2">
            <w:pPr>
              <w:widowControl w:val="0"/>
              <w:autoSpaceDE w:val="0"/>
              <w:autoSpaceDN w:val="0"/>
              <w:adjustRightInd w:val="0"/>
              <w:spacing w:line="276" w:lineRule="auto"/>
              <w:ind w:right="149"/>
              <w:jc w:val="right"/>
              <w:rPr>
                <w:rFonts w:eastAsia="Calibri"/>
                <w:snapToGrid w:val="0"/>
                <w:sz w:val="22"/>
                <w:szCs w:val="22"/>
                <w:lang w:eastAsia="lt-LT"/>
              </w:rPr>
            </w:pPr>
          </w:p>
        </w:tc>
        <w:tc>
          <w:tcPr>
            <w:tcW w:w="1417" w:type="dxa"/>
            <w:tcBorders>
              <w:bottom w:val="single" w:sz="4" w:space="0" w:color="auto"/>
            </w:tcBorders>
            <w:vAlign w:val="center"/>
          </w:tcPr>
          <w:p w14:paraId="3565A3AA" w14:textId="77777777" w:rsidR="00CF45EE" w:rsidRPr="007A5D22" w:rsidRDefault="00CF45EE" w:rsidP="00F319D2">
            <w:pPr>
              <w:widowControl w:val="0"/>
              <w:autoSpaceDE w:val="0"/>
              <w:autoSpaceDN w:val="0"/>
              <w:adjustRightInd w:val="0"/>
              <w:spacing w:line="276" w:lineRule="auto"/>
              <w:ind w:right="145"/>
              <w:jc w:val="right"/>
              <w:rPr>
                <w:rFonts w:eastAsia="Calibri"/>
                <w:snapToGrid w:val="0"/>
                <w:sz w:val="22"/>
                <w:szCs w:val="22"/>
                <w:lang w:eastAsia="lt-LT"/>
              </w:rPr>
            </w:pPr>
          </w:p>
        </w:tc>
      </w:tr>
      <w:tr w:rsidR="00F319D2" w:rsidRPr="007A5D22" w14:paraId="7D758E5B" w14:textId="77777777" w:rsidTr="002A1855">
        <w:trPr>
          <w:cantSplit/>
          <w:trHeight w:val="261"/>
        </w:trPr>
        <w:tc>
          <w:tcPr>
            <w:tcW w:w="426" w:type="dxa"/>
            <w:vAlign w:val="center"/>
          </w:tcPr>
          <w:p w14:paraId="39EDB39E" w14:textId="77777777" w:rsidR="00CF45EE" w:rsidRPr="007A5D22" w:rsidRDefault="00CF45EE" w:rsidP="00CF45EE">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3.</w:t>
            </w:r>
          </w:p>
        </w:tc>
        <w:tc>
          <w:tcPr>
            <w:tcW w:w="7796" w:type="dxa"/>
            <w:gridSpan w:val="4"/>
            <w:tcBorders>
              <w:right w:val="single" w:sz="4" w:space="0" w:color="auto"/>
            </w:tcBorders>
          </w:tcPr>
          <w:p w14:paraId="6F109787" w14:textId="77777777" w:rsidR="00CF45EE" w:rsidRPr="007A5D22"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7A5D22">
              <w:rPr>
                <w:rFonts w:eastAsia="Calibri"/>
                <w:snapToGrid w:val="0"/>
                <w:sz w:val="22"/>
                <w:szCs w:val="22"/>
                <w:lang w:eastAsia="lt-LT"/>
              </w:rPr>
              <w:t>Iš viso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6A91FBCB" w14:textId="1F234567" w:rsidR="00CF45EE" w:rsidRPr="007A5D22" w:rsidRDefault="00CF45EE" w:rsidP="00F319D2">
            <w:pPr>
              <w:widowControl w:val="0"/>
              <w:autoSpaceDE w:val="0"/>
              <w:autoSpaceDN w:val="0"/>
              <w:adjustRightInd w:val="0"/>
              <w:spacing w:line="276" w:lineRule="auto"/>
              <w:ind w:right="145"/>
              <w:jc w:val="right"/>
              <w:rPr>
                <w:rFonts w:eastAsia="Calibri"/>
                <w:snapToGrid w:val="0"/>
                <w:sz w:val="22"/>
                <w:szCs w:val="22"/>
                <w:lang w:eastAsia="lt-LT"/>
              </w:rPr>
            </w:pPr>
          </w:p>
        </w:tc>
      </w:tr>
      <w:tr w:rsidR="00F319D2" w:rsidRPr="007A5D22" w14:paraId="018F11E1" w14:textId="77777777" w:rsidTr="002A1855">
        <w:trPr>
          <w:cantSplit/>
          <w:trHeight w:val="261"/>
        </w:trPr>
        <w:tc>
          <w:tcPr>
            <w:tcW w:w="426" w:type="dxa"/>
            <w:vAlign w:val="center"/>
          </w:tcPr>
          <w:p w14:paraId="21E343AE" w14:textId="77777777" w:rsidR="00CF45EE" w:rsidRPr="007A5D22" w:rsidRDefault="00CF45EE" w:rsidP="00CF45EE">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4.</w:t>
            </w:r>
          </w:p>
        </w:tc>
        <w:tc>
          <w:tcPr>
            <w:tcW w:w="7796" w:type="dxa"/>
            <w:gridSpan w:val="4"/>
            <w:tcBorders>
              <w:right w:val="single" w:sz="4" w:space="0" w:color="auto"/>
            </w:tcBorders>
          </w:tcPr>
          <w:p w14:paraId="26A81F30" w14:textId="77777777" w:rsidR="00CF45EE" w:rsidRPr="007A5D22"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7A5D22">
              <w:rPr>
                <w:rFonts w:eastAsia="Calibri"/>
                <w:snapToGrid w:val="0"/>
                <w:sz w:val="22"/>
                <w:szCs w:val="22"/>
                <w:lang w:eastAsia="lt-LT"/>
              </w:rPr>
              <w:t xml:space="preserve"> PVM, Eur</w:t>
            </w:r>
          </w:p>
        </w:tc>
        <w:tc>
          <w:tcPr>
            <w:tcW w:w="1417" w:type="dxa"/>
            <w:tcBorders>
              <w:top w:val="single" w:sz="4" w:space="0" w:color="auto"/>
              <w:left w:val="single" w:sz="4" w:space="0" w:color="auto"/>
              <w:bottom w:val="single" w:sz="4" w:space="0" w:color="auto"/>
              <w:right w:val="single" w:sz="4" w:space="0" w:color="auto"/>
            </w:tcBorders>
            <w:vAlign w:val="center"/>
          </w:tcPr>
          <w:p w14:paraId="1AC13807" w14:textId="272A4F3F" w:rsidR="00CF45EE" w:rsidRPr="007A5D22" w:rsidRDefault="00CF45EE" w:rsidP="00F319D2">
            <w:pPr>
              <w:widowControl w:val="0"/>
              <w:autoSpaceDE w:val="0"/>
              <w:autoSpaceDN w:val="0"/>
              <w:adjustRightInd w:val="0"/>
              <w:spacing w:line="276" w:lineRule="auto"/>
              <w:ind w:right="145"/>
              <w:jc w:val="right"/>
              <w:rPr>
                <w:rFonts w:eastAsia="Calibri"/>
                <w:snapToGrid w:val="0"/>
                <w:sz w:val="22"/>
                <w:szCs w:val="22"/>
                <w:lang w:eastAsia="lt-LT"/>
              </w:rPr>
            </w:pPr>
          </w:p>
        </w:tc>
      </w:tr>
      <w:tr w:rsidR="00F319D2" w:rsidRPr="007A5D22" w14:paraId="5623BDBC" w14:textId="77777777" w:rsidTr="002A1855">
        <w:trPr>
          <w:cantSplit/>
          <w:trHeight w:val="261"/>
        </w:trPr>
        <w:tc>
          <w:tcPr>
            <w:tcW w:w="426" w:type="dxa"/>
            <w:vAlign w:val="center"/>
          </w:tcPr>
          <w:p w14:paraId="68AD9417" w14:textId="77777777" w:rsidR="00CF45EE" w:rsidRPr="007A5D22" w:rsidRDefault="00CF45EE" w:rsidP="00CF45EE">
            <w:pPr>
              <w:widowControl w:val="0"/>
              <w:autoSpaceDE w:val="0"/>
              <w:autoSpaceDN w:val="0"/>
              <w:adjustRightInd w:val="0"/>
              <w:spacing w:line="276" w:lineRule="auto"/>
              <w:jc w:val="center"/>
              <w:rPr>
                <w:rFonts w:eastAsia="Calibri"/>
                <w:sz w:val="22"/>
                <w:szCs w:val="22"/>
                <w:lang w:eastAsia="lt-LT"/>
              </w:rPr>
            </w:pPr>
            <w:r w:rsidRPr="007A5D22">
              <w:rPr>
                <w:rFonts w:eastAsia="Calibri"/>
                <w:sz w:val="22"/>
                <w:szCs w:val="22"/>
                <w:lang w:eastAsia="lt-LT"/>
              </w:rPr>
              <w:t>5.</w:t>
            </w:r>
          </w:p>
        </w:tc>
        <w:tc>
          <w:tcPr>
            <w:tcW w:w="7796" w:type="dxa"/>
            <w:gridSpan w:val="4"/>
            <w:tcBorders>
              <w:right w:val="single" w:sz="4" w:space="0" w:color="auto"/>
            </w:tcBorders>
          </w:tcPr>
          <w:p w14:paraId="66172EC4" w14:textId="77777777" w:rsidR="00CF45EE" w:rsidRPr="007A5D22"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7A5D22">
              <w:rPr>
                <w:rFonts w:eastAsia="Calibri"/>
                <w:snapToGrid w:val="0"/>
                <w:sz w:val="22"/>
                <w:szCs w:val="22"/>
                <w:lang w:eastAsia="lt-LT"/>
              </w:rPr>
              <w:t>Iš viso kaina su PVM, Eur</w:t>
            </w:r>
          </w:p>
        </w:tc>
        <w:tc>
          <w:tcPr>
            <w:tcW w:w="1417" w:type="dxa"/>
            <w:tcBorders>
              <w:top w:val="single" w:sz="4" w:space="0" w:color="auto"/>
              <w:left w:val="single" w:sz="4" w:space="0" w:color="auto"/>
              <w:bottom w:val="single" w:sz="4" w:space="0" w:color="auto"/>
              <w:right w:val="single" w:sz="4" w:space="0" w:color="auto"/>
            </w:tcBorders>
            <w:vAlign w:val="center"/>
          </w:tcPr>
          <w:p w14:paraId="2269F689" w14:textId="1D2EDAA9" w:rsidR="00CF45EE" w:rsidRPr="007A5D22" w:rsidRDefault="00CF45EE" w:rsidP="00F319D2">
            <w:pPr>
              <w:widowControl w:val="0"/>
              <w:autoSpaceDE w:val="0"/>
              <w:autoSpaceDN w:val="0"/>
              <w:adjustRightInd w:val="0"/>
              <w:spacing w:line="276" w:lineRule="auto"/>
              <w:ind w:right="145"/>
              <w:jc w:val="right"/>
              <w:rPr>
                <w:rFonts w:eastAsia="Calibri"/>
                <w:snapToGrid w:val="0"/>
                <w:sz w:val="22"/>
                <w:szCs w:val="22"/>
                <w:lang w:eastAsia="lt-LT"/>
              </w:rPr>
            </w:pPr>
          </w:p>
        </w:tc>
      </w:tr>
    </w:tbl>
    <w:p w14:paraId="3432B894" w14:textId="77777777" w:rsidR="00CF45EE" w:rsidRPr="007A5D22" w:rsidRDefault="00CF45EE" w:rsidP="009E29AC">
      <w:pPr>
        <w:ind w:left="502"/>
        <w:jc w:val="both"/>
        <w:rPr>
          <w:rFonts w:eastAsia="Calibri"/>
          <w:sz w:val="22"/>
          <w:szCs w:val="22"/>
          <w:lang w:eastAsia="en-US"/>
        </w:rPr>
      </w:pPr>
    </w:p>
    <w:p w14:paraId="1FC55AF0" w14:textId="162836DC" w:rsidR="00F402EE" w:rsidRPr="007A5D22" w:rsidRDefault="00263A9C" w:rsidP="009E29AC">
      <w:pPr>
        <w:ind w:left="502"/>
        <w:jc w:val="both"/>
        <w:rPr>
          <w:rFonts w:eastAsia="Calibri"/>
          <w:sz w:val="22"/>
          <w:szCs w:val="22"/>
          <w:lang w:eastAsia="en-US"/>
        </w:rPr>
      </w:pPr>
      <w:r w:rsidRPr="007A5D22">
        <w:rPr>
          <w:rFonts w:eastAsia="Calibri"/>
          <w:sz w:val="22"/>
          <w:szCs w:val="22"/>
          <w:lang w:eastAsia="en-US"/>
        </w:rPr>
        <w:t xml:space="preserve"> </w:t>
      </w:r>
      <w:r w:rsidR="00F402EE" w:rsidRPr="007A5D22">
        <w:rPr>
          <w:rFonts w:eastAsia="Calibri"/>
          <w:sz w:val="22"/>
          <w:szCs w:val="22"/>
          <w:lang w:eastAsia="en-US"/>
        </w:rPr>
        <w:t>(</w:t>
      </w:r>
      <w:r w:rsidR="00B068EB">
        <w:rPr>
          <w:rFonts w:eastAsia="Calibri"/>
          <w:sz w:val="22"/>
          <w:szCs w:val="22"/>
          <w:lang w:eastAsia="en-US"/>
        </w:rPr>
        <w:t>Devyni šimtai aštuoniasdešimt eurų</w:t>
      </w:r>
      <w:r w:rsidR="00EA3E5D">
        <w:rPr>
          <w:rFonts w:eastAsia="Calibri"/>
          <w:sz w:val="22"/>
          <w:szCs w:val="22"/>
          <w:lang w:eastAsia="en-US"/>
        </w:rPr>
        <w:t>, nulis centų</w:t>
      </w:r>
      <w:r w:rsidR="00F402EE" w:rsidRPr="007A5D22">
        <w:rPr>
          <w:rFonts w:eastAsia="Calibri"/>
          <w:sz w:val="22"/>
          <w:szCs w:val="22"/>
          <w:lang w:eastAsia="en-US"/>
        </w:rPr>
        <w:t>)</w:t>
      </w:r>
    </w:p>
    <w:p w14:paraId="233E1556" w14:textId="77777777" w:rsidR="00F402EE" w:rsidRPr="007A5D22" w:rsidRDefault="00F402EE" w:rsidP="00CF45EE">
      <w:pPr>
        <w:widowControl w:val="0"/>
        <w:jc w:val="both"/>
        <w:rPr>
          <w:rFonts w:eastAsia="Calibri"/>
          <w:bCs/>
          <w:sz w:val="22"/>
          <w:szCs w:val="22"/>
          <w:lang w:eastAsia="lt-LT"/>
        </w:rPr>
      </w:pPr>
    </w:p>
    <w:p w14:paraId="18DFD318" w14:textId="60565AC2" w:rsidR="00CF45EE" w:rsidRPr="007A5D22" w:rsidRDefault="00CF45EE" w:rsidP="00CF45EE">
      <w:pPr>
        <w:widowControl w:val="0"/>
        <w:jc w:val="both"/>
        <w:rPr>
          <w:sz w:val="22"/>
          <w:szCs w:val="22"/>
          <w:lang w:eastAsia="en-US"/>
        </w:rPr>
      </w:pPr>
      <w:r w:rsidRPr="007A5D22">
        <w:rPr>
          <w:rFonts w:eastAsia="Calibri"/>
          <w:bCs/>
          <w:sz w:val="22"/>
          <w:szCs w:val="22"/>
          <w:lang w:eastAsia="lt-LT"/>
        </w:rPr>
        <w:t xml:space="preserve">*Perkančioji organizacija neįsipareigoja įsigyti maksimalios prekių, paslaugų ar darbų apimties. Bendra </w:t>
      </w:r>
      <w:r w:rsidRPr="007A5D22">
        <w:rPr>
          <w:sz w:val="22"/>
          <w:szCs w:val="22"/>
          <w:lang w:eastAsia="lt-LT"/>
        </w:rPr>
        <w:t>prekių, paslaugų ar darbų kaina bus naudojama tik pasiūlymų palyginimui.</w:t>
      </w:r>
    </w:p>
    <w:p w14:paraId="5DB20494" w14:textId="77777777" w:rsidR="00CF45EE" w:rsidRPr="007A5D22" w:rsidRDefault="00CF45EE" w:rsidP="009E29AC">
      <w:pPr>
        <w:ind w:left="502"/>
        <w:jc w:val="both"/>
        <w:rPr>
          <w:rFonts w:eastAsia="Calibri"/>
          <w:sz w:val="22"/>
          <w:szCs w:val="22"/>
          <w:lang w:eastAsia="en-US"/>
        </w:rPr>
      </w:pPr>
    </w:p>
    <w:p w14:paraId="116678D6" w14:textId="35C488E6" w:rsidR="00CF45EE" w:rsidRPr="007A5D22" w:rsidRDefault="00CF45EE" w:rsidP="00CF45EE">
      <w:pPr>
        <w:spacing w:line="276" w:lineRule="auto"/>
        <w:jc w:val="both"/>
        <w:rPr>
          <w:rFonts w:eastAsia="Calibri"/>
          <w:i/>
          <w:sz w:val="22"/>
          <w:szCs w:val="22"/>
          <w:lang w:eastAsia="en-US"/>
        </w:rPr>
      </w:pPr>
      <w:r w:rsidRPr="007A5D22">
        <w:rPr>
          <w:rFonts w:eastAsia="Calibri"/>
          <w:i/>
          <w:sz w:val="22"/>
          <w:szCs w:val="22"/>
          <w:lang w:eastAsia="en-US"/>
        </w:rPr>
        <w:t>Tais atvejais, kai pagal galiojančius teisės aktus tiekėjui nereikia mokėti PVM, šių lentelės skilčių tiekėjas nepildo ir nurodo priežastis, dėl kurių PVM nemokamas:</w:t>
      </w:r>
    </w:p>
    <w:p w14:paraId="23365FC4" w14:textId="6974D9DE" w:rsidR="00CF45EE" w:rsidRPr="007A5D22" w:rsidRDefault="00CF45EE" w:rsidP="00CF45EE">
      <w:pPr>
        <w:spacing w:line="276" w:lineRule="auto"/>
        <w:ind w:left="34"/>
        <w:jc w:val="both"/>
        <w:rPr>
          <w:rFonts w:eastAsia="Calibri"/>
          <w:sz w:val="22"/>
          <w:szCs w:val="22"/>
          <w:lang w:eastAsia="en-US"/>
        </w:rPr>
      </w:pPr>
      <w:r w:rsidRPr="007A5D22">
        <w:rPr>
          <w:rFonts w:eastAsia="Calibri"/>
          <w:sz w:val="22"/>
          <w:szCs w:val="22"/>
          <w:lang w:eastAsia="en-US"/>
        </w:rPr>
        <w:t>_______________________________________________________________________________________</w:t>
      </w:r>
    </w:p>
    <w:p w14:paraId="7804BA9E" w14:textId="77777777" w:rsidR="00CF45EE" w:rsidRPr="007A5D22" w:rsidRDefault="00CF45EE" w:rsidP="009E29AC">
      <w:pPr>
        <w:ind w:left="502"/>
        <w:jc w:val="both"/>
        <w:rPr>
          <w:rFonts w:eastAsia="Calibri"/>
          <w:sz w:val="22"/>
          <w:szCs w:val="22"/>
          <w:lang w:eastAsia="en-US"/>
        </w:rPr>
      </w:pPr>
    </w:p>
    <w:p w14:paraId="6878261F" w14:textId="77777777" w:rsidR="00CF45EE" w:rsidRPr="007A5D22" w:rsidRDefault="00CF45EE" w:rsidP="00CF45EE">
      <w:pPr>
        <w:spacing w:line="20" w:lineRule="atLeast"/>
        <w:ind w:left="34"/>
        <w:jc w:val="both"/>
        <w:rPr>
          <w:rFonts w:eastAsia="Calibri"/>
          <w:bCs/>
          <w:sz w:val="22"/>
          <w:szCs w:val="22"/>
          <w:lang w:eastAsia="en-US"/>
        </w:rPr>
      </w:pPr>
      <w:r w:rsidRPr="007A5D22">
        <w:rPr>
          <w:rFonts w:eastAsia="Calibri"/>
          <w:bCs/>
          <w:sz w:val="22"/>
          <w:szCs w:val="22"/>
          <w:lang w:eastAsia="en-US"/>
        </w:rPr>
        <w:t xml:space="preserve">Jei suma skaičiais neatitinka sumos nurodytos žodžiais, teisinga laikoma suma žodžiais. </w:t>
      </w:r>
    </w:p>
    <w:p w14:paraId="645B74A9" w14:textId="77777777" w:rsidR="00CF45EE" w:rsidRPr="007A5D22" w:rsidRDefault="00CF45EE" w:rsidP="009E29AC">
      <w:pPr>
        <w:ind w:left="502"/>
        <w:jc w:val="both"/>
        <w:rPr>
          <w:rFonts w:eastAsia="Calibri"/>
          <w:sz w:val="22"/>
          <w:szCs w:val="22"/>
          <w:lang w:eastAsia="en-US"/>
        </w:rPr>
      </w:pPr>
    </w:p>
    <w:p w14:paraId="23976BD6" w14:textId="77777777" w:rsidR="00CF45EE" w:rsidRPr="007A5D22" w:rsidRDefault="00CF45EE" w:rsidP="00CF45EE">
      <w:pPr>
        <w:spacing w:line="20" w:lineRule="atLeast"/>
        <w:ind w:left="34"/>
        <w:jc w:val="both"/>
        <w:rPr>
          <w:rFonts w:eastAsia="Calibri"/>
          <w:bCs/>
          <w:sz w:val="22"/>
          <w:szCs w:val="22"/>
          <w:lang w:eastAsia="en-US"/>
        </w:rPr>
      </w:pPr>
      <w:r w:rsidRPr="007A5D22">
        <w:rPr>
          <w:rFonts w:eastAsia="Calibri"/>
          <w:bCs/>
          <w:sz w:val="22"/>
          <w:szCs w:val="22"/>
          <w:lang w:eastAsia="en-US"/>
        </w:rPr>
        <w:t>Į aukščiau nurodytą  kainą  įeina visos išlaidos ir visi mokesčiai ir visos tiekėjo patiriamos su pirkimo sutarties vykdymu susijusios išlaidos.</w:t>
      </w:r>
    </w:p>
    <w:p w14:paraId="0310AE90" w14:textId="77777777" w:rsidR="00CF45EE" w:rsidRPr="007A5D22" w:rsidRDefault="00CF45EE" w:rsidP="009E29AC">
      <w:pPr>
        <w:ind w:left="502"/>
        <w:jc w:val="both"/>
        <w:rPr>
          <w:rFonts w:eastAsia="Calibri"/>
          <w:sz w:val="22"/>
          <w:szCs w:val="22"/>
          <w:lang w:eastAsia="en-US"/>
        </w:rPr>
      </w:pPr>
    </w:p>
    <w:p w14:paraId="378C7D68" w14:textId="00D265C2" w:rsidR="00F319D2" w:rsidRPr="007A5D22" w:rsidRDefault="00F319D2" w:rsidP="00CF45EE">
      <w:pPr>
        <w:numPr>
          <w:ilvl w:val="0"/>
          <w:numId w:val="5"/>
        </w:numPr>
        <w:spacing w:after="160" w:line="276" w:lineRule="auto"/>
        <w:jc w:val="center"/>
        <w:rPr>
          <w:rFonts w:eastAsia="Calibri"/>
          <w:b/>
          <w:caps/>
          <w:sz w:val="22"/>
          <w:szCs w:val="22"/>
          <w:lang w:eastAsia="en-US"/>
        </w:rPr>
      </w:pPr>
      <w:r w:rsidRPr="007A5D22">
        <w:rPr>
          <w:rFonts w:eastAsia="Calibri"/>
          <w:b/>
          <w:caps/>
          <w:sz w:val="22"/>
          <w:szCs w:val="22"/>
          <w:lang w:eastAsia="en-US"/>
        </w:rPr>
        <w:t>TIEKĖJO PASIŪLYMO TECHNINĖ SPECIFIKACIJA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4"/>
        <w:gridCol w:w="1695"/>
        <w:gridCol w:w="3911"/>
        <w:gridCol w:w="3678"/>
      </w:tblGrid>
      <w:tr w:rsidR="00F319D2" w:rsidRPr="007A5D22" w14:paraId="7A0592A3" w14:textId="77777777" w:rsidTr="00F319D2">
        <w:tc>
          <w:tcPr>
            <w:tcW w:w="179" w:type="pct"/>
            <w:shd w:val="clear" w:color="auto" w:fill="auto"/>
          </w:tcPr>
          <w:p w14:paraId="35D11C7B" w14:textId="77777777" w:rsidR="00F319D2" w:rsidRPr="007A5D22" w:rsidRDefault="00F319D2" w:rsidP="00877DDB">
            <w:pPr>
              <w:tabs>
                <w:tab w:val="left" w:pos="900"/>
              </w:tabs>
              <w:jc w:val="center"/>
              <w:rPr>
                <w:b/>
                <w:bCs/>
                <w:sz w:val="22"/>
                <w:szCs w:val="22"/>
              </w:rPr>
            </w:pPr>
            <w:r w:rsidRPr="007A5D22">
              <w:rPr>
                <w:b/>
                <w:bCs/>
                <w:sz w:val="22"/>
                <w:szCs w:val="22"/>
              </w:rPr>
              <w:t>Eil. nr.</w:t>
            </w:r>
          </w:p>
        </w:tc>
        <w:tc>
          <w:tcPr>
            <w:tcW w:w="880" w:type="pct"/>
            <w:shd w:val="clear" w:color="auto" w:fill="auto"/>
            <w:vAlign w:val="center"/>
          </w:tcPr>
          <w:p w14:paraId="323E7A98" w14:textId="77777777" w:rsidR="00F319D2" w:rsidRPr="007A5D22" w:rsidRDefault="00F319D2" w:rsidP="00877DDB">
            <w:pPr>
              <w:tabs>
                <w:tab w:val="left" w:pos="900"/>
              </w:tabs>
              <w:jc w:val="center"/>
              <w:rPr>
                <w:b/>
                <w:sz w:val="22"/>
                <w:szCs w:val="22"/>
              </w:rPr>
            </w:pPr>
            <w:r w:rsidRPr="007A5D22">
              <w:rPr>
                <w:b/>
                <w:sz w:val="22"/>
                <w:szCs w:val="22"/>
              </w:rPr>
              <w:t>Parametras</w:t>
            </w:r>
          </w:p>
        </w:tc>
        <w:tc>
          <w:tcPr>
            <w:tcW w:w="2031" w:type="pct"/>
            <w:shd w:val="clear" w:color="auto" w:fill="auto"/>
            <w:vAlign w:val="center"/>
          </w:tcPr>
          <w:p w14:paraId="21F1DFE1" w14:textId="77777777" w:rsidR="00F319D2" w:rsidRPr="007A5D22" w:rsidRDefault="00F319D2" w:rsidP="00877DDB">
            <w:pPr>
              <w:tabs>
                <w:tab w:val="left" w:pos="900"/>
              </w:tabs>
              <w:jc w:val="center"/>
              <w:rPr>
                <w:b/>
                <w:sz w:val="22"/>
                <w:szCs w:val="22"/>
              </w:rPr>
            </w:pPr>
            <w:r w:rsidRPr="007A5D22">
              <w:rPr>
                <w:b/>
                <w:sz w:val="22"/>
                <w:szCs w:val="22"/>
              </w:rPr>
              <w:t>Reikalaujama specifikacija</w:t>
            </w:r>
          </w:p>
        </w:tc>
        <w:tc>
          <w:tcPr>
            <w:tcW w:w="1911" w:type="pct"/>
            <w:shd w:val="clear" w:color="auto" w:fill="auto"/>
            <w:vAlign w:val="center"/>
          </w:tcPr>
          <w:p w14:paraId="5726793A" w14:textId="77777777" w:rsidR="00F319D2" w:rsidRPr="007A5D22" w:rsidRDefault="00F319D2" w:rsidP="00877DDB">
            <w:pPr>
              <w:tabs>
                <w:tab w:val="left" w:pos="900"/>
              </w:tabs>
              <w:jc w:val="center"/>
              <w:rPr>
                <w:b/>
                <w:bCs/>
                <w:sz w:val="22"/>
                <w:szCs w:val="22"/>
              </w:rPr>
            </w:pPr>
            <w:r w:rsidRPr="007A5D22">
              <w:rPr>
                <w:b/>
                <w:sz w:val="22"/>
                <w:szCs w:val="22"/>
              </w:rPr>
              <w:t>Siūloma specifikacija</w:t>
            </w:r>
          </w:p>
        </w:tc>
      </w:tr>
      <w:tr w:rsidR="00F319D2" w:rsidRPr="007A5D22" w14:paraId="15C815D8" w14:textId="77777777" w:rsidTr="00F319D2">
        <w:tc>
          <w:tcPr>
            <w:tcW w:w="179" w:type="pct"/>
            <w:shd w:val="clear" w:color="auto" w:fill="auto"/>
          </w:tcPr>
          <w:p w14:paraId="42D77EFC" w14:textId="77777777" w:rsidR="00F319D2" w:rsidRPr="007A5D22" w:rsidRDefault="00F319D2" w:rsidP="00877DDB">
            <w:pPr>
              <w:tabs>
                <w:tab w:val="left" w:pos="900"/>
              </w:tabs>
              <w:rPr>
                <w:bCs/>
                <w:sz w:val="22"/>
                <w:szCs w:val="22"/>
              </w:rPr>
            </w:pPr>
          </w:p>
        </w:tc>
        <w:tc>
          <w:tcPr>
            <w:tcW w:w="4821" w:type="pct"/>
            <w:gridSpan w:val="3"/>
            <w:shd w:val="clear" w:color="auto" w:fill="auto"/>
          </w:tcPr>
          <w:p w14:paraId="602F687B" w14:textId="0B285A1A" w:rsidR="00F319D2" w:rsidRPr="007A5D22" w:rsidRDefault="00C76C77" w:rsidP="00877DDB">
            <w:pPr>
              <w:tabs>
                <w:tab w:val="left" w:pos="900"/>
              </w:tabs>
              <w:rPr>
                <w:b/>
                <w:bCs/>
                <w:sz w:val="22"/>
                <w:szCs w:val="22"/>
              </w:rPr>
            </w:pPr>
            <w:r w:rsidRPr="007A5D22">
              <w:rPr>
                <w:b/>
                <w:bCs/>
                <w:sz w:val="22"/>
                <w:szCs w:val="22"/>
              </w:rPr>
              <w:t>Literatūros metodų taikymas  bendrojo</w:t>
            </w:r>
            <w:r w:rsidR="00FF2EA9" w:rsidRPr="007A5D22">
              <w:rPr>
                <w:b/>
                <w:bCs/>
                <w:sz w:val="22"/>
                <w:szCs w:val="22"/>
              </w:rPr>
              <w:t xml:space="preserve"> </w:t>
            </w:r>
            <w:r w:rsidRPr="007A5D22">
              <w:rPr>
                <w:b/>
                <w:bCs/>
                <w:sz w:val="22"/>
                <w:szCs w:val="22"/>
              </w:rPr>
              <w:t>ugdymo programoje</w:t>
            </w:r>
          </w:p>
        </w:tc>
      </w:tr>
      <w:tr w:rsidR="00F319D2" w:rsidRPr="00B068EB" w14:paraId="2927F458" w14:textId="77777777" w:rsidTr="007A5D22">
        <w:tc>
          <w:tcPr>
            <w:tcW w:w="179" w:type="pct"/>
            <w:shd w:val="clear" w:color="auto" w:fill="auto"/>
          </w:tcPr>
          <w:p w14:paraId="37FACD2C" w14:textId="77777777" w:rsidR="00F319D2" w:rsidRPr="007A5D22" w:rsidRDefault="00F319D2" w:rsidP="00877DDB">
            <w:pPr>
              <w:tabs>
                <w:tab w:val="left" w:pos="900"/>
              </w:tabs>
              <w:rPr>
                <w:bCs/>
                <w:sz w:val="22"/>
                <w:szCs w:val="22"/>
              </w:rPr>
            </w:pPr>
            <w:r w:rsidRPr="007A5D22">
              <w:rPr>
                <w:bCs/>
                <w:sz w:val="22"/>
                <w:szCs w:val="22"/>
              </w:rPr>
              <w:t>1.</w:t>
            </w:r>
          </w:p>
        </w:tc>
        <w:tc>
          <w:tcPr>
            <w:tcW w:w="880" w:type="pct"/>
            <w:shd w:val="clear" w:color="auto" w:fill="auto"/>
          </w:tcPr>
          <w:p w14:paraId="2B9DD253" w14:textId="6CD899A4" w:rsidR="00F319D2" w:rsidRPr="007A5D22" w:rsidRDefault="00B63D97" w:rsidP="00877DDB">
            <w:pPr>
              <w:tabs>
                <w:tab w:val="left" w:pos="900"/>
              </w:tabs>
              <w:rPr>
                <w:sz w:val="22"/>
                <w:szCs w:val="22"/>
              </w:rPr>
            </w:pPr>
            <w:r>
              <w:rPr>
                <w:rFonts w:eastAsia="Calibri"/>
                <w:sz w:val="22"/>
                <w:szCs w:val="22"/>
                <w:lang w:eastAsia="lt-LT"/>
              </w:rPr>
              <w:t>Kūrybinio ir kritinio mąstymo dirbtuvės 8-12 klasių mokiniams, remiantis lietuvių ir pasaulio litera</w:t>
            </w:r>
            <w:r w:rsidRPr="00EA3E5D">
              <w:rPr>
                <w:rFonts w:eastAsia="Calibri"/>
                <w:sz w:val="22"/>
                <w:szCs w:val="22"/>
                <w:lang w:eastAsia="lt-LT"/>
              </w:rPr>
              <w:t>t</w:t>
            </w:r>
            <w:r>
              <w:rPr>
                <w:rFonts w:eastAsia="Calibri"/>
                <w:sz w:val="22"/>
                <w:szCs w:val="22"/>
                <w:lang w:eastAsia="lt-LT"/>
              </w:rPr>
              <w:t>ūros bendrojo ugdymo privalomų autorių kūrybą  (W. Goldingas,  B. Sruoga, I. Simonaitytė, S. Neris, Maironis</w:t>
            </w:r>
            <w:r>
              <w:rPr>
                <w:rFonts w:eastAsia="Calibri"/>
                <w:sz w:val="22"/>
                <w:szCs w:val="22"/>
                <w:lang w:eastAsia="lt-LT"/>
              </w:rPr>
              <w:t>, K. Binkis</w:t>
            </w:r>
            <w:r>
              <w:rPr>
                <w:rFonts w:eastAsia="Calibri"/>
                <w:sz w:val="22"/>
                <w:szCs w:val="22"/>
                <w:lang w:eastAsia="lt-LT"/>
              </w:rPr>
              <w:t>)</w:t>
            </w:r>
            <w:r w:rsidR="00A00037">
              <w:rPr>
                <w:rFonts w:eastAsia="Calibri"/>
                <w:sz w:val="22"/>
                <w:szCs w:val="22"/>
                <w:lang w:eastAsia="lt-LT"/>
              </w:rPr>
              <w:t>.</w:t>
            </w:r>
          </w:p>
        </w:tc>
        <w:tc>
          <w:tcPr>
            <w:tcW w:w="2031" w:type="pct"/>
            <w:shd w:val="clear" w:color="auto" w:fill="auto"/>
          </w:tcPr>
          <w:p w14:paraId="08627B30" w14:textId="22DD9513" w:rsidR="000E5382" w:rsidRPr="000E5382" w:rsidRDefault="00B63D97" w:rsidP="00DF643E">
            <w:pPr>
              <w:ind w:right="133"/>
              <w:jc w:val="both"/>
            </w:pPr>
            <w:r>
              <w:t xml:space="preserve">Kūrybinio ir kritinio mąstymo dirbtuvių tikslinė grupė: </w:t>
            </w:r>
            <w:r w:rsidR="00B068EB">
              <w:t>1 mokytoja</w:t>
            </w:r>
            <w:r w:rsidR="000E5382" w:rsidRPr="000E5382">
              <w:t xml:space="preserve"> ir</w:t>
            </w:r>
            <w:r>
              <w:t xml:space="preserve"> 54 -i 8 -12 klasių mokiniai</w:t>
            </w:r>
          </w:p>
          <w:p w14:paraId="0357F31D" w14:textId="63373B69" w:rsidR="000E5382" w:rsidRDefault="000E5382" w:rsidP="00DF643E">
            <w:pPr>
              <w:ind w:right="133"/>
              <w:jc w:val="both"/>
            </w:pPr>
            <w:r>
              <w:t xml:space="preserve">Veiklų kiekis: </w:t>
            </w:r>
            <w:r w:rsidR="00B63D97">
              <w:t>6</w:t>
            </w:r>
            <w:r>
              <w:t xml:space="preserve"> integruotos pamokos</w:t>
            </w:r>
            <w:r w:rsidR="00B068EB">
              <w:t>.</w:t>
            </w:r>
          </w:p>
          <w:p w14:paraId="135B8B84" w14:textId="63952C7D" w:rsidR="00B63D97" w:rsidRDefault="00C76C77" w:rsidP="00DF643E">
            <w:pPr>
              <w:ind w:right="133"/>
              <w:jc w:val="both"/>
            </w:pPr>
            <w:r w:rsidRPr="00C76C77">
              <w:t xml:space="preserve">Pirkimo objektas turi būti pritaikytas mokytojams, dirbantiems pagal bendrojo ugdymo ir pradinio ugdymo programas. </w:t>
            </w:r>
          </w:p>
          <w:p w14:paraId="5FC99B14" w14:textId="77777777" w:rsidR="00B63D97" w:rsidRDefault="00B63D97" w:rsidP="00DF643E">
            <w:pPr>
              <w:ind w:right="133"/>
              <w:jc w:val="both"/>
            </w:pPr>
          </w:p>
          <w:p w14:paraId="66677028" w14:textId="05CCA7B6" w:rsidR="00327582" w:rsidRDefault="00C76C77" w:rsidP="00DF643E">
            <w:pPr>
              <w:ind w:right="133"/>
              <w:jc w:val="both"/>
            </w:pPr>
            <w:r w:rsidRPr="00C76C77">
              <w:t>Pirkimo objektas</w:t>
            </w:r>
            <w:r w:rsidR="00327582">
              <w:t xml:space="preserve"> bendrojo ugdymo mokytojams padeda humanitarinėse, socialinėse disciplinose vystyti kritinį mąstymą,  supažindina ir praktiškai parodo, kaip kritinio mąstymo </w:t>
            </w:r>
            <w:r w:rsidR="00327582">
              <w:lastRenderedPageBreak/>
              <w:t xml:space="preserve">metodikos sukuria galimybę gilesnei kūrinio interpretacijai, nuoseklesnei informacijos paieškai ir atrankai įvairiuose informacijos šaltiniuose. </w:t>
            </w:r>
          </w:p>
          <w:p w14:paraId="77664D88" w14:textId="77777777" w:rsidR="00C76C77" w:rsidRPr="00C76C77" w:rsidRDefault="00C76C77" w:rsidP="00C76C77">
            <w:pPr>
              <w:ind w:right="133"/>
            </w:pPr>
          </w:p>
          <w:p w14:paraId="2AB9549E" w14:textId="42CC3C42" w:rsidR="00C76C77" w:rsidRPr="00C76C77" w:rsidRDefault="00C76C77" w:rsidP="00C76C77">
            <w:pPr>
              <w:ind w:right="133"/>
            </w:pPr>
            <w:r w:rsidRPr="00C76C77">
              <w:t>Kvalifikaciniai reikalavimai lektoriui: Lietuvių kalbos ir literatūros praktinių</w:t>
            </w:r>
            <w:r w:rsidR="00A06A9F">
              <w:t xml:space="preserve"> integruotų</w:t>
            </w:r>
            <w:r w:rsidRPr="00C76C77">
              <w:t xml:space="preserve"> mokymų patirties turėjimas - ne mažiau kaip 40 val., dalyvavimas kūrybiniuose projektuose. </w:t>
            </w:r>
          </w:p>
          <w:p w14:paraId="22EFEEC4" w14:textId="77777777" w:rsidR="00C76C77" w:rsidRPr="00C76C77" w:rsidRDefault="00C76C77" w:rsidP="00C76C77">
            <w:pPr>
              <w:ind w:right="133"/>
            </w:pPr>
          </w:p>
          <w:p w14:paraId="69A7A5F9" w14:textId="0739F662" w:rsidR="00C76C77" w:rsidRPr="00C76C77" w:rsidRDefault="00C76C77" w:rsidP="00C76C77">
            <w:pPr>
              <w:ind w:right="133"/>
            </w:pPr>
            <w:r w:rsidRPr="00C76C77">
              <w:t>Mokymų turinys turi sustiprinti mokytojų kūrybin</w:t>
            </w:r>
            <w:r w:rsidRPr="007A5D22">
              <w:t>e</w:t>
            </w:r>
            <w:r w:rsidRPr="00C76C77">
              <w:t>s,</w:t>
            </w:r>
            <w:r w:rsidR="00327582">
              <w:t xml:space="preserve"> kritinio mąst</w:t>
            </w:r>
            <w:r w:rsidR="006372CF">
              <w:t>y</w:t>
            </w:r>
            <w:r w:rsidR="00327582">
              <w:t xml:space="preserve">mo </w:t>
            </w:r>
            <w:r w:rsidRPr="00C76C77">
              <w:t xml:space="preserve">kultūrinio ugdymo kompetencijas, įgalinančias pokyčius mokykloje, pamokoje, gebėti </w:t>
            </w:r>
            <w:proofErr w:type="spellStart"/>
            <w:r w:rsidRPr="00C76C77">
              <w:t>įveiklinti</w:t>
            </w:r>
            <w:proofErr w:type="spellEnd"/>
            <w:r w:rsidRPr="00C76C77">
              <w:t xml:space="preserve"> mokinius tyrinėti, formuoti naujus skaitymo įpročius. Patobulintos kompetencijos turi padidinti tiek mokytojų, tiek mokinių kūrybiškumą. Programos turinys turi sudaryti galimybes praktiškai išbandyti kūrybiškumą skatinančius metodus bei sudaryti sąlygas mokymų dalyvių refleksijai.</w:t>
            </w:r>
            <w:r w:rsidR="000E5382">
              <w:br/>
              <w:t>Taip pat integruota pamokų veikla</w:t>
            </w:r>
            <w:r w:rsidR="000E5382" w:rsidRPr="000E5382">
              <w:t xml:space="preserve"> skatins naujų kūrybinių metodų taikymą ugdymo procese, kuriant integruotą ugdymo turinį.  </w:t>
            </w:r>
            <w:r w:rsidRPr="00C76C77">
              <w:t xml:space="preserve"> </w:t>
            </w:r>
          </w:p>
          <w:p w14:paraId="5A28D04C" w14:textId="49B38A4C" w:rsidR="00F319D2" w:rsidRPr="007A5D22" w:rsidRDefault="00F319D2" w:rsidP="003F6C27">
            <w:pPr>
              <w:ind w:right="133"/>
              <w:rPr>
                <w:sz w:val="22"/>
                <w:szCs w:val="22"/>
              </w:rPr>
            </w:pPr>
          </w:p>
        </w:tc>
        <w:tc>
          <w:tcPr>
            <w:tcW w:w="1911" w:type="pct"/>
            <w:shd w:val="clear" w:color="auto" w:fill="FFFFFF" w:themeFill="background1"/>
            <w:vAlign w:val="center"/>
          </w:tcPr>
          <w:p w14:paraId="74887B3F" w14:textId="4AA952C6" w:rsidR="00A00037" w:rsidRDefault="00CB08BE" w:rsidP="006F72D1">
            <w:pPr>
              <w:ind w:right="133"/>
              <w:jc w:val="both"/>
              <w:rPr>
                <w:sz w:val="22"/>
                <w:szCs w:val="22"/>
              </w:rPr>
            </w:pPr>
            <w:r>
              <w:rPr>
                <w:sz w:val="22"/>
                <w:szCs w:val="22"/>
              </w:rPr>
              <w:lastRenderedPageBreak/>
              <w:t xml:space="preserve">Kūrybinio ir kritinio mąstymo dirbtuvės turi būti skirtos vyresnių klasių mokiniam Užsiėmimai remiasi praktine, </w:t>
            </w:r>
            <w:proofErr w:type="spellStart"/>
            <w:r>
              <w:rPr>
                <w:sz w:val="22"/>
                <w:szCs w:val="22"/>
              </w:rPr>
              <w:t>patyrimine</w:t>
            </w:r>
            <w:proofErr w:type="spellEnd"/>
            <w:r>
              <w:rPr>
                <w:sz w:val="22"/>
                <w:szCs w:val="22"/>
              </w:rPr>
              <w:t xml:space="preserve"> veikla. Dirbtuvių turinys privalo sietis su 8-12 klasės lietuvių ir pasaulio literatūros kūrinių tematika ir paslaugos tiekėjo turi būti suderintas iš anksto.</w:t>
            </w:r>
          </w:p>
          <w:p w14:paraId="1A3A4EB2" w14:textId="75684616" w:rsidR="00A00037" w:rsidRDefault="00A00037" w:rsidP="006F72D1">
            <w:pPr>
              <w:ind w:right="133"/>
              <w:jc w:val="both"/>
              <w:rPr>
                <w:sz w:val="22"/>
                <w:szCs w:val="22"/>
              </w:rPr>
            </w:pPr>
            <w:r>
              <w:rPr>
                <w:sz w:val="22"/>
                <w:szCs w:val="22"/>
              </w:rPr>
              <w:t xml:space="preserve">Užsiėmimuose su mokiniais kartu išbandomos kritinio mąstymo struktūros, padedančios detaliau analizuoti, interpretuoti kūrinius ir supažindinančios su jų </w:t>
            </w:r>
            <w:proofErr w:type="spellStart"/>
            <w:r>
              <w:rPr>
                <w:sz w:val="22"/>
                <w:szCs w:val="22"/>
              </w:rPr>
              <w:t>pritaikomomu</w:t>
            </w:r>
            <w:proofErr w:type="spellEnd"/>
            <w:r>
              <w:rPr>
                <w:sz w:val="22"/>
                <w:szCs w:val="22"/>
              </w:rPr>
              <w:t>.</w:t>
            </w:r>
          </w:p>
          <w:p w14:paraId="113508EB" w14:textId="77777777" w:rsidR="00CB08BE" w:rsidRPr="007A5D22" w:rsidRDefault="00CB08BE" w:rsidP="006F72D1">
            <w:pPr>
              <w:ind w:right="133"/>
              <w:jc w:val="both"/>
              <w:rPr>
                <w:sz w:val="22"/>
                <w:szCs w:val="22"/>
              </w:rPr>
            </w:pPr>
          </w:p>
          <w:p w14:paraId="7359AEB9" w14:textId="5017F985" w:rsidR="006F72D1" w:rsidRDefault="00A00037" w:rsidP="00A00037">
            <w:pPr>
              <w:ind w:right="133"/>
              <w:jc w:val="both"/>
              <w:rPr>
                <w:sz w:val="22"/>
                <w:szCs w:val="22"/>
              </w:rPr>
            </w:pPr>
            <w:r>
              <w:rPr>
                <w:sz w:val="22"/>
                <w:szCs w:val="22"/>
              </w:rPr>
              <w:lastRenderedPageBreak/>
              <w:t>Kūrybinio ir kritinio mąstymo dirbtuvėse mokiniai užduotis atlieka dirbdami  grupėse, porose ir ind</w:t>
            </w:r>
            <w:r w:rsidR="006372CF">
              <w:rPr>
                <w:sz w:val="22"/>
                <w:szCs w:val="22"/>
              </w:rPr>
              <w:t>i</w:t>
            </w:r>
            <w:r>
              <w:rPr>
                <w:sz w:val="22"/>
                <w:szCs w:val="22"/>
              </w:rPr>
              <w:t xml:space="preserve">vidualiai. Naudojamos A. </w:t>
            </w:r>
            <w:proofErr w:type="spellStart"/>
            <w:r>
              <w:rPr>
                <w:sz w:val="22"/>
                <w:szCs w:val="22"/>
              </w:rPr>
              <w:t>Ballo</w:t>
            </w:r>
            <w:proofErr w:type="spellEnd"/>
            <w:r>
              <w:rPr>
                <w:sz w:val="22"/>
                <w:szCs w:val="22"/>
              </w:rPr>
              <w:t xml:space="preserve"> „Atviro rato“, </w:t>
            </w:r>
            <w:proofErr w:type="spellStart"/>
            <w:r>
              <w:rPr>
                <w:sz w:val="22"/>
                <w:szCs w:val="22"/>
              </w:rPr>
              <w:t>Johario</w:t>
            </w:r>
            <w:proofErr w:type="spellEnd"/>
            <w:r>
              <w:rPr>
                <w:sz w:val="22"/>
                <w:szCs w:val="22"/>
              </w:rPr>
              <w:t xml:space="preserve"> supaprastinto kvadrato, „Ledkalnio“ ir kitos kritinį mąstymą gilinančios struktūros. </w:t>
            </w:r>
          </w:p>
          <w:p w14:paraId="1ABC5DA9" w14:textId="5FB47441" w:rsidR="006372CF" w:rsidRPr="007A5D22" w:rsidRDefault="006372CF" w:rsidP="006372CF">
            <w:pPr>
              <w:ind w:left="73" w:right="133"/>
              <w:jc w:val="both"/>
              <w:rPr>
                <w:sz w:val="22"/>
                <w:szCs w:val="22"/>
              </w:rPr>
            </w:pPr>
            <w:r>
              <w:rPr>
                <w:sz w:val="22"/>
                <w:szCs w:val="22"/>
              </w:rPr>
              <w:t xml:space="preserve">Kūrybinio mąstymo tematika </w:t>
            </w:r>
            <w:proofErr w:type="spellStart"/>
            <w:r>
              <w:rPr>
                <w:sz w:val="22"/>
                <w:szCs w:val="22"/>
              </w:rPr>
              <w:t>remias</w:t>
            </w:r>
            <w:proofErr w:type="spellEnd"/>
          </w:p>
          <w:p w14:paraId="7B32CFBC" w14:textId="5FDE14AD" w:rsidR="007A5D22" w:rsidRPr="007A5D22" w:rsidRDefault="007A5D22" w:rsidP="007A5D22">
            <w:pPr>
              <w:ind w:left="73" w:right="133"/>
              <w:jc w:val="both"/>
              <w:rPr>
                <w:sz w:val="22"/>
                <w:szCs w:val="22"/>
              </w:rPr>
            </w:pPr>
            <w:r w:rsidRPr="007A5D22">
              <w:rPr>
                <w:sz w:val="22"/>
                <w:szCs w:val="22"/>
              </w:rPr>
              <w:t xml:space="preserve"> penkių kūrybiškumo metodų (tyrinėjimas, atradimas, atkaklumas, drąsa, nuosekli praktika) praktiniu taikymu bei bendradarbiavimo, pilietiškumo, asmeninio augimo kompetencijų vystymu. Mokinių išmokimas fiksuojamas refleksijos metodikomis.</w:t>
            </w:r>
          </w:p>
          <w:p w14:paraId="675862CB" w14:textId="0308C9F7" w:rsidR="007A5D22" w:rsidRPr="007A5D22" w:rsidRDefault="006372CF" w:rsidP="007A5D22">
            <w:pPr>
              <w:ind w:left="73" w:right="133"/>
              <w:jc w:val="both"/>
              <w:rPr>
                <w:sz w:val="22"/>
                <w:szCs w:val="22"/>
              </w:rPr>
            </w:pPr>
            <w:r>
              <w:rPr>
                <w:sz w:val="22"/>
                <w:szCs w:val="22"/>
              </w:rPr>
              <w:t>Keturių</w:t>
            </w:r>
            <w:r w:rsidR="007A5D22" w:rsidRPr="007A5D22">
              <w:rPr>
                <w:sz w:val="22"/>
                <w:szCs w:val="22"/>
              </w:rPr>
              <w:t xml:space="preserve"> valandų namų darbų veiklose mokytojai susipažįsta ir patys išbando kūrybiškumo metodų taikymą ugdymo procese. Pasibaigus veikloms mokytojai patobulins medžiagos kūrybiškumo, </w:t>
            </w:r>
            <w:r>
              <w:rPr>
                <w:sz w:val="22"/>
                <w:szCs w:val="22"/>
              </w:rPr>
              <w:t xml:space="preserve"> kritinio mąstymo </w:t>
            </w:r>
            <w:r w:rsidR="007A5D22" w:rsidRPr="007A5D22">
              <w:rPr>
                <w:sz w:val="22"/>
                <w:szCs w:val="22"/>
              </w:rPr>
              <w:t xml:space="preserve">tyrinėjimo, kultūrinės </w:t>
            </w:r>
            <w:r w:rsidR="00327C31" w:rsidRPr="007A5D22">
              <w:rPr>
                <w:sz w:val="22"/>
                <w:szCs w:val="22"/>
              </w:rPr>
              <w:t>kompetencijos</w:t>
            </w:r>
            <w:r w:rsidR="007A5D22" w:rsidRPr="007A5D22">
              <w:rPr>
                <w:sz w:val="22"/>
                <w:szCs w:val="22"/>
              </w:rPr>
              <w:t xml:space="preserve"> žinias, gebės praktiškai jas pritaikyti pamokose. </w:t>
            </w:r>
          </w:p>
          <w:p w14:paraId="44D2FD8E" w14:textId="7004ADBB" w:rsidR="007A5D22" w:rsidRPr="007A5D22" w:rsidRDefault="006372CF" w:rsidP="007A5D22">
            <w:pPr>
              <w:ind w:left="73" w:right="133"/>
              <w:jc w:val="both"/>
              <w:rPr>
                <w:sz w:val="22"/>
                <w:szCs w:val="22"/>
              </w:rPr>
            </w:pPr>
            <w:r>
              <w:rPr>
                <w:sz w:val="22"/>
                <w:szCs w:val="22"/>
              </w:rPr>
              <w:t>Kūrybinio ir kritinio mąstymo dirbtuves</w:t>
            </w:r>
            <w:r w:rsidR="007A5D22" w:rsidRPr="007A5D22">
              <w:rPr>
                <w:sz w:val="22"/>
                <w:szCs w:val="22"/>
              </w:rPr>
              <w:t xml:space="preserve"> ves lektorius, turintis reikalaujančios darbo patirties bei daugiau nei 3 metų darbo švietimo projektuose patirtį. </w:t>
            </w:r>
          </w:p>
          <w:p w14:paraId="6ACBD7F0" w14:textId="1A064D5E" w:rsidR="00F319D2" w:rsidRPr="007A5D22" w:rsidRDefault="00F319D2" w:rsidP="007A5D22">
            <w:pPr>
              <w:ind w:left="73" w:right="133"/>
              <w:jc w:val="both"/>
              <w:rPr>
                <w:sz w:val="22"/>
                <w:szCs w:val="22"/>
              </w:rPr>
            </w:pPr>
          </w:p>
        </w:tc>
      </w:tr>
      <w:tr w:rsidR="00F319D2" w:rsidRPr="00F319D2" w14:paraId="1A50B046" w14:textId="77777777" w:rsidTr="00F319D2">
        <w:trPr>
          <w:trHeight w:val="44"/>
        </w:trPr>
        <w:tc>
          <w:tcPr>
            <w:tcW w:w="179" w:type="pct"/>
            <w:shd w:val="clear" w:color="auto" w:fill="auto"/>
          </w:tcPr>
          <w:p w14:paraId="7CD5AC02" w14:textId="77777777" w:rsidR="00F319D2" w:rsidRPr="00F319D2" w:rsidRDefault="00F319D2" w:rsidP="00877DDB">
            <w:pPr>
              <w:tabs>
                <w:tab w:val="left" w:pos="900"/>
              </w:tabs>
              <w:rPr>
                <w:bCs/>
                <w:sz w:val="22"/>
                <w:szCs w:val="22"/>
              </w:rPr>
            </w:pPr>
            <w:r w:rsidRPr="00F319D2">
              <w:rPr>
                <w:bCs/>
                <w:sz w:val="22"/>
                <w:szCs w:val="22"/>
              </w:rPr>
              <w:lastRenderedPageBreak/>
              <w:t>2.</w:t>
            </w:r>
          </w:p>
        </w:tc>
        <w:tc>
          <w:tcPr>
            <w:tcW w:w="880" w:type="pct"/>
            <w:shd w:val="clear" w:color="auto" w:fill="auto"/>
          </w:tcPr>
          <w:p w14:paraId="2C34B2FA" w14:textId="77777777" w:rsidR="00F319D2" w:rsidRPr="00F319D2" w:rsidRDefault="00F319D2" w:rsidP="00877DDB">
            <w:pPr>
              <w:tabs>
                <w:tab w:val="left" w:pos="900"/>
              </w:tabs>
              <w:rPr>
                <w:sz w:val="22"/>
                <w:szCs w:val="22"/>
              </w:rPr>
            </w:pPr>
            <w:r w:rsidRPr="00F319D2">
              <w:rPr>
                <w:sz w:val="22"/>
                <w:szCs w:val="22"/>
              </w:rPr>
              <w:t>Sertifikatai</w:t>
            </w:r>
          </w:p>
        </w:tc>
        <w:tc>
          <w:tcPr>
            <w:tcW w:w="2031" w:type="pct"/>
            <w:shd w:val="clear" w:color="auto" w:fill="auto"/>
          </w:tcPr>
          <w:p w14:paraId="4A8E20C5" w14:textId="3E8B27D0" w:rsidR="00F319D2" w:rsidRPr="00F319D2" w:rsidRDefault="00F319D2" w:rsidP="00F319D2">
            <w:pPr>
              <w:ind w:left="73" w:right="133"/>
              <w:jc w:val="both"/>
              <w:rPr>
                <w:sz w:val="22"/>
                <w:szCs w:val="22"/>
              </w:rPr>
            </w:pPr>
          </w:p>
        </w:tc>
        <w:tc>
          <w:tcPr>
            <w:tcW w:w="1911" w:type="pct"/>
            <w:shd w:val="clear" w:color="auto" w:fill="auto"/>
          </w:tcPr>
          <w:p w14:paraId="498BFC09" w14:textId="77777777" w:rsidR="00F319D2" w:rsidRPr="00F319D2" w:rsidRDefault="00F319D2" w:rsidP="00F319D2">
            <w:pPr>
              <w:ind w:left="73" w:right="133"/>
              <w:jc w:val="both"/>
              <w:rPr>
                <w:sz w:val="22"/>
                <w:szCs w:val="22"/>
              </w:rPr>
            </w:pPr>
          </w:p>
        </w:tc>
      </w:tr>
      <w:tr w:rsidR="00F319D2" w:rsidRPr="00F319D2" w14:paraId="086B7232" w14:textId="77777777" w:rsidTr="00F319D2">
        <w:trPr>
          <w:trHeight w:val="44"/>
        </w:trPr>
        <w:tc>
          <w:tcPr>
            <w:tcW w:w="179" w:type="pct"/>
            <w:shd w:val="clear" w:color="auto" w:fill="auto"/>
          </w:tcPr>
          <w:p w14:paraId="24874074" w14:textId="77777777" w:rsidR="00F319D2" w:rsidRPr="00F319D2" w:rsidRDefault="00F319D2" w:rsidP="00877DDB">
            <w:pPr>
              <w:tabs>
                <w:tab w:val="left" w:pos="900"/>
              </w:tabs>
              <w:rPr>
                <w:bCs/>
                <w:sz w:val="22"/>
                <w:szCs w:val="22"/>
              </w:rPr>
            </w:pPr>
            <w:r w:rsidRPr="00F319D2">
              <w:rPr>
                <w:bCs/>
                <w:sz w:val="22"/>
                <w:szCs w:val="22"/>
              </w:rPr>
              <w:t>3.</w:t>
            </w:r>
          </w:p>
        </w:tc>
        <w:tc>
          <w:tcPr>
            <w:tcW w:w="880" w:type="pct"/>
            <w:shd w:val="clear" w:color="auto" w:fill="auto"/>
          </w:tcPr>
          <w:p w14:paraId="73C05F81" w14:textId="77777777" w:rsidR="00F319D2" w:rsidRPr="00F319D2" w:rsidRDefault="00F319D2" w:rsidP="00877DDB">
            <w:pPr>
              <w:tabs>
                <w:tab w:val="left" w:pos="900"/>
              </w:tabs>
              <w:rPr>
                <w:sz w:val="22"/>
                <w:szCs w:val="22"/>
              </w:rPr>
            </w:pPr>
            <w:r w:rsidRPr="00F319D2">
              <w:rPr>
                <w:sz w:val="22"/>
                <w:szCs w:val="22"/>
              </w:rPr>
              <w:t>Brėžinys/pavyzdys</w:t>
            </w:r>
          </w:p>
        </w:tc>
        <w:tc>
          <w:tcPr>
            <w:tcW w:w="2031" w:type="pct"/>
            <w:shd w:val="clear" w:color="auto" w:fill="auto"/>
          </w:tcPr>
          <w:p w14:paraId="361CCF00" w14:textId="6DAA2845" w:rsidR="00F319D2" w:rsidRPr="00F319D2" w:rsidRDefault="00F319D2" w:rsidP="00F319D2">
            <w:pPr>
              <w:ind w:left="73" w:right="133"/>
              <w:jc w:val="center"/>
              <w:rPr>
                <w:sz w:val="22"/>
                <w:szCs w:val="22"/>
              </w:rPr>
            </w:pPr>
          </w:p>
        </w:tc>
        <w:tc>
          <w:tcPr>
            <w:tcW w:w="1911" w:type="pct"/>
            <w:shd w:val="clear" w:color="auto" w:fill="auto"/>
          </w:tcPr>
          <w:p w14:paraId="0A3E05A6" w14:textId="77777777" w:rsidR="00F319D2" w:rsidRPr="00F319D2" w:rsidRDefault="00F319D2" w:rsidP="00F319D2">
            <w:pPr>
              <w:ind w:left="73" w:right="133"/>
              <w:jc w:val="both"/>
              <w:rPr>
                <w:sz w:val="22"/>
                <w:szCs w:val="22"/>
              </w:rPr>
            </w:pPr>
          </w:p>
        </w:tc>
      </w:tr>
    </w:tbl>
    <w:p w14:paraId="37543DBC" w14:textId="77777777" w:rsidR="00F319D2" w:rsidRPr="009E29AC" w:rsidRDefault="00F319D2" w:rsidP="009E29AC">
      <w:pPr>
        <w:ind w:left="502"/>
        <w:jc w:val="both"/>
        <w:rPr>
          <w:rFonts w:eastAsia="Calibri"/>
          <w:sz w:val="22"/>
          <w:szCs w:val="22"/>
          <w:lang w:eastAsia="en-US"/>
        </w:rPr>
      </w:pPr>
    </w:p>
    <w:p w14:paraId="3205782B" w14:textId="0BCC4C01" w:rsidR="00CF45EE" w:rsidRPr="00F319D2" w:rsidRDefault="00CF45EE" w:rsidP="00CF45EE">
      <w:pPr>
        <w:numPr>
          <w:ilvl w:val="0"/>
          <w:numId w:val="5"/>
        </w:numPr>
        <w:spacing w:after="160" w:line="276" w:lineRule="auto"/>
        <w:jc w:val="center"/>
        <w:rPr>
          <w:rFonts w:eastAsia="Calibri"/>
          <w:b/>
          <w:caps/>
          <w:sz w:val="22"/>
          <w:szCs w:val="22"/>
          <w:lang w:eastAsia="en-US"/>
        </w:rPr>
      </w:pPr>
      <w:r w:rsidRPr="00F319D2">
        <w:rPr>
          <w:rFonts w:eastAsia="Calibri"/>
          <w:b/>
          <w:caps/>
          <w:sz w:val="22"/>
          <w:szCs w:val="22"/>
          <w:lang w:eastAsia="en-US"/>
        </w:rPr>
        <w:t>Kita informacija</w:t>
      </w:r>
    </w:p>
    <w:p w14:paraId="16DFE9C2" w14:textId="77777777" w:rsidR="00CF45EE" w:rsidRPr="00F319D2" w:rsidRDefault="00CF45EE" w:rsidP="00CF45EE">
      <w:pPr>
        <w:ind w:left="502"/>
        <w:jc w:val="both"/>
        <w:rPr>
          <w:rFonts w:eastAsia="Calibri"/>
          <w:sz w:val="22"/>
          <w:szCs w:val="22"/>
          <w:lang w:eastAsia="en-US"/>
        </w:rPr>
      </w:pPr>
    </w:p>
    <w:p w14:paraId="271783AE" w14:textId="77777777" w:rsidR="00CF45EE" w:rsidRPr="00F319D2" w:rsidRDefault="00CF45EE" w:rsidP="00CF45EE">
      <w:pPr>
        <w:ind w:left="34"/>
        <w:jc w:val="both"/>
        <w:rPr>
          <w:i/>
          <w:sz w:val="22"/>
          <w:szCs w:val="22"/>
          <w:lang w:eastAsia="en-US"/>
        </w:rPr>
      </w:pPr>
      <w:r w:rsidRPr="00F319D2">
        <w:rPr>
          <w:sz w:val="22"/>
          <w:szCs w:val="22"/>
          <w:lang w:eastAsia="en-US"/>
        </w:rPr>
        <w:t>Kartu su pasiūlymu pateikiami šie dokumentai:</w:t>
      </w:r>
    </w:p>
    <w:p w14:paraId="4C2379A2" w14:textId="77777777" w:rsidR="00CF45EE" w:rsidRPr="00F319D2" w:rsidRDefault="00CF45EE" w:rsidP="00CF45EE">
      <w:pPr>
        <w:ind w:left="34" w:firstLine="720"/>
        <w:jc w:val="both"/>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8"/>
        <w:gridCol w:w="1833"/>
        <w:gridCol w:w="2981"/>
      </w:tblGrid>
      <w:tr w:rsidR="00F319D2" w:rsidRPr="00F319D2" w14:paraId="1912280C" w14:textId="77777777" w:rsidTr="002A1855">
        <w:tc>
          <w:tcPr>
            <w:tcW w:w="403" w:type="pct"/>
            <w:tcBorders>
              <w:top w:val="single" w:sz="4" w:space="0" w:color="auto"/>
              <w:left w:val="single" w:sz="4" w:space="0" w:color="auto"/>
              <w:bottom w:val="single" w:sz="4" w:space="0" w:color="auto"/>
              <w:right w:val="single" w:sz="4" w:space="0" w:color="auto"/>
            </w:tcBorders>
            <w:vAlign w:val="center"/>
          </w:tcPr>
          <w:p w14:paraId="07FE2A60" w14:textId="77777777" w:rsidR="00CF45EE" w:rsidRPr="00F319D2" w:rsidRDefault="00CF45EE" w:rsidP="00CF45EE">
            <w:pPr>
              <w:ind w:left="34"/>
              <w:jc w:val="center"/>
              <w:rPr>
                <w:sz w:val="22"/>
                <w:szCs w:val="22"/>
                <w:lang w:eastAsia="en-US"/>
              </w:rPr>
            </w:pPr>
            <w:r w:rsidRPr="00F319D2">
              <w:rPr>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3CAC5547" w14:textId="77777777" w:rsidR="00CF45EE" w:rsidRPr="00F319D2" w:rsidRDefault="00CF45EE" w:rsidP="00CF45EE">
            <w:pPr>
              <w:ind w:left="34"/>
              <w:jc w:val="center"/>
              <w:rPr>
                <w:sz w:val="22"/>
                <w:szCs w:val="22"/>
                <w:lang w:eastAsia="en-US"/>
              </w:rPr>
            </w:pPr>
            <w:r w:rsidRPr="00F319D2">
              <w:rPr>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3A506BAC" w14:textId="77777777" w:rsidR="00CF45EE" w:rsidRPr="00F319D2" w:rsidRDefault="00CF45EE" w:rsidP="00CF45EE">
            <w:pPr>
              <w:ind w:left="34"/>
              <w:jc w:val="center"/>
              <w:rPr>
                <w:b/>
                <w:sz w:val="22"/>
                <w:szCs w:val="22"/>
                <w:lang w:eastAsia="en-US"/>
              </w:rPr>
            </w:pPr>
            <w:r w:rsidRPr="00F319D2">
              <w:rPr>
                <w:b/>
                <w:sz w:val="22"/>
                <w:szCs w:val="22"/>
                <w:lang w:eastAsia="en-US"/>
              </w:rPr>
              <w:t>Ar dokumentas konfidencialus?</w:t>
            </w:r>
          </w:p>
          <w:p w14:paraId="3A3F6805" w14:textId="77777777" w:rsidR="00CF45EE" w:rsidRPr="00F319D2" w:rsidRDefault="00CF45EE" w:rsidP="00CF45EE">
            <w:pPr>
              <w:ind w:left="34"/>
              <w:jc w:val="center"/>
              <w:rPr>
                <w:sz w:val="22"/>
                <w:szCs w:val="22"/>
                <w:lang w:eastAsia="en-US"/>
              </w:rPr>
            </w:pPr>
            <w:r w:rsidRPr="00F319D2">
              <w:rPr>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tcPr>
          <w:p w14:paraId="2D866D0C" w14:textId="77777777" w:rsidR="00CF45EE" w:rsidRPr="00F319D2" w:rsidRDefault="00CF45EE" w:rsidP="00CF45EE">
            <w:pPr>
              <w:ind w:left="34"/>
              <w:jc w:val="center"/>
              <w:rPr>
                <w:b/>
                <w:sz w:val="22"/>
                <w:szCs w:val="22"/>
                <w:lang w:eastAsia="en-US"/>
              </w:rPr>
            </w:pPr>
            <w:r w:rsidRPr="00F319D2">
              <w:rPr>
                <w:b/>
                <w:sz w:val="22"/>
                <w:szCs w:val="22"/>
                <w:lang w:eastAsia="en-US"/>
              </w:rPr>
              <w:t>Paaiškinimas, kokia konkreti informacija dokumente yra konfidenciali**</w:t>
            </w:r>
          </w:p>
        </w:tc>
      </w:tr>
      <w:tr w:rsidR="00F319D2" w:rsidRPr="00F319D2" w14:paraId="7DE52920" w14:textId="77777777" w:rsidTr="002A1855">
        <w:tc>
          <w:tcPr>
            <w:tcW w:w="403" w:type="pct"/>
            <w:tcBorders>
              <w:top w:val="single" w:sz="4" w:space="0" w:color="auto"/>
              <w:left w:val="single" w:sz="4" w:space="0" w:color="auto"/>
              <w:bottom w:val="single" w:sz="4" w:space="0" w:color="auto"/>
              <w:right w:val="single" w:sz="4" w:space="0" w:color="auto"/>
            </w:tcBorders>
          </w:tcPr>
          <w:p w14:paraId="68972129" w14:textId="77777777" w:rsidR="00CF45EE" w:rsidRPr="00F319D2"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08E002B5" w14:textId="77777777" w:rsidR="00CF45EE" w:rsidRPr="00F319D2"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4D480F2" w14:textId="77777777" w:rsidR="00CF45EE" w:rsidRPr="00F319D2"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7637751" w14:textId="77777777" w:rsidR="00CF45EE" w:rsidRPr="00F319D2" w:rsidRDefault="00CF45EE" w:rsidP="00CF45EE">
            <w:pPr>
              <w:ind w:left="34"/>
              <w:jc w:val="both"/>
              <w:rPr>
                <w:sz w:val="22"/>
                <w:szCs w:val="22"/>
                <w:lang w:eastAsia="en-US"/>
              </w:rPr>
            </w:pPr>
          </w:p>
        </w:tc>
      </w:tr>
      <w:tr w:rsidR="00F319D2" w:rsidRPr="00F319D2" w14:paraId="216A30DC" w14:textId="77777777" w:rsidTr="002A1855">
        <w:tc>
          <w:tcPr>
            <w:tcW w:w="403" w:type="pct"/>
            <w:tcBorders>
              <w:top w:val="single" w:sz="4" w:space="0" w:color="auto"/>
              <w:left w:val="single" w:sz="4" w:space="0" w:color="auto"/>
              <w:bottom w:val="single" w:sz="4" w:space="0" w:color="auto"/>
              <w:right w:val="single" w:sz="4" w:space="0" w:color="auto"/>
            </w:tcBorders>
          </w:tcPr>
          <w:p w14:paraId="5B67B47F" w14:textId="77777777" w:rsidR="00CF45EE" w:rsidRPr="00F319D2"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484605A" w14:textId="77777777" w:rsidR="00CF45EE" w:rsidRPr="00F319D2"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55712BF8" w14:textId="77777777" w:rsidR="00CF45EE" w:rsidRPr="00F319D2"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1B0A9AC" w14:textId="77777777" w:rsidR="00CF45EE" w:rsidRPr="00F319D2" w:rsidRDefault="00CF45EE" w:rsidP="00CF45EE">
            <w:pPr>
              <w:ind w:left="34"/>
              <w:jc w:val="both"/>
              <w:rPr>
                <w:sz w:val="22"/>
                <w:szCs w:val="22"/>
                <w:lang w:eastAsia="en-US"/>
              </w:rPr>
            </w:pPr>
          </w:p>
        </w:tc>
      </w:tr>
      <w:tr w:rsidR="00F319D2" w:rsidRPr="00F319D2" w14:paraId="2D5E27C9" w14:textId="77777777" w:rsidTr="002A1855">
        <w:tc>
          <w:tcPr>
            <w:tcW w:w="403" w:type="pct"/>
            <w:tcBorders>
              <w:top w:val="single" w:sz="4" w:space="0" w:color="auto"/>
              <w:left w:val="single" w:sz="4" w:space="0" w:color="auto"/>
              <w:bottom w:val="single" w:sz="4" w:space="0" w:color="auto"/>
              <w:right w:val="single" w:sz="4" w:space="0" w:color="auto"/>
            </w:tcBorders>
          </w:tcPr>
          <w:p w14:paraId="01E127B1" w14:textId="77777777" w:rsidR="00CF45EE" w:rsidRPr="00F319D2"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5BC5485" w14:textId="77777777" w:rsidR="00CF45EE" w:rsidRPr="00F319D2"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5033409" w14:textId="77777777" w:rsidR="00CF45EE" w:rsidRPr="00F319D2"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6EFECDA" w14:textId="77777777" w:rsidR="00CF45EE" w:rsidRPr="00F319D2" w:rsidRDefault="00CF45EE" w:rsidP="00CF45EE">
            <w:pPr>
              <w:ind w:left="34"/>
              <w:jc w:val="both"/>
              <w:rPr>
                <w:sz w:val="22"/>
                <w:szCs w:val="22"/>
                <w:lang w:eastAsia="en-US"/>
              </w:rPr>
            </w:pPr>
          </w:p>
        </w:tc>
      </w:tr>
    </w:tbl>
    <w:p w14:paraId="10291387" w14:textId="77777777" w:rsidR="00CF45EE" w:rsidRPr="009E29AC" w:rsidRDefault="00CF45EE" w:rsidP="009E29AC">
      <w:pPr>
        <w:ind w:left="502"/>
        <w:jc w:val="both"/>
        <w:rPr>
          <w:rFonts w:eastAsia="Calibri"/>
          <w:sz w:val="22"/>
          <w:szCs w:val="22"/>
          <w:lang w:eastAsia="en-US"/>
        </w:rPr>
      </w:pPr>
    </w:p>
    <w:p w14:paraId="12DEDCCA" w14:textId="77777777" w:rsidR="00CF45EE" w:rsidRPr="00F319D2" w:rsidRDefault="00CF45EE" w:rsidP="00CF45EE">
      <w:pPr>
        <w:ind w:left="34"/>
        <w:jc w:val="both"/>
        <w:rPr>
          <w:i/>
          <w:sz w:val="22"/>
          <w:szCs w:val="22"/>
          <w:lang w:eastAsia="en-US"/>
        </w:rPr>
      </w:pPr>
      <w:r w:rsidRPr="00F319D2">
        <w:rPr>
          <w:sz w:val="22"/>
          <w:szCs w:val="22"/>
          <w:lang w:eastAsia="en-US"/>
        </w:rPr>
        <w:t>**</w:t>
      </w:r>
      <w:r w:rsidRPr="00F319D2">
        <w:rPr>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AC8F472" w14:textId="77777777" w:rsidR="00CF45EE" w:rsidRPr="009E29AC" w:rsidRDefault="00CF45EE" w:rsidP="009E29AC">
      <w:pPr>
        <w:ind w:left="502"/>
        <w:jc w:val="both"/>
        <w:rPr>
          <w:rFonts w:eastAsia="Calibri"/>
          <w:sz w:val="22"/>
          <w:szCs w:val="22"/>
          <w:lang w:eastAsia="en-US"/>
        </w:rPr>
      </w:pPr>
    </w:p>
    <w:p w14:paraId="5A5682B1" w14:textId="77777777" w:rsidR="00CF45EE" w:rsidRPr="00F319D2" w:rsidRDefault="00CF45EE" w:rsidP="000E2861">
      <w:pPr>
        <w:tabs>
          <w:tab w:val="left" w:pos="709"/>
        </w:tabs>
        <w:ind w:firstLine="426"/>
        <w:jc w:val="both"/>
        <w:rPr>
          <w:sz w:val="22"/>
          <w:szCs w:val="22"/>
          <w:lang w:eastAsia="en-US"/>
        </w:rPr>
      </w:pPr>
      <w:r w:rsidRPr="00F319D2">
        <w:rPr>
          <w:sz w:val="22"/>
          <w:szCs w:val="22"/>
          <w:lang w:eastAsia="en-US"/>
        </w:rPr>
        <w:t>Pasirašydamas šį pasiūlymą, tvirtinu, kad:</w:t>
      </w:r>
    </w:p>
    <w:p w14:paraId="43E0B2DE" w14:textId="77777777" w:rsidR="00CF45EE" w:rsidRPr="00F319D2" w:rsidRDefault="00CF45EE" w:rsidP="000E2861">
      <w:pPr>
        <w:numPr>
          <w:ilvl w:val="0"/>
          <w:numId w:val="6"/>
        </w:numPr>
        <w:tabs>
          <w:tab w:val="left" w:pos="1134"/>
        </w:tabs>
        <w:ind w:firstLine="426"/>
        <w:jc w:val="both"/>
        <w:rPr>
          <w:rFonts w:eastAsia="Calibri"/>
          <w:sz w:val="22"/>
          <w:szCs w:val="22"/>
          <w:lang w:eastAsia="en-US"/>
        </w:rPr>
      </w:pPr>
      <w:r w:rsidRPr="00F319D2">
        <w:rPr>
          <w:rFonts w:eastAsia="Calibri"/>
          <w:sz w:val="22"/>
          <w:szCs w:val="22"/>
          <w:lang w:eastAsia="en-US"/>
        </w:rPr>
        <w:t>Sutinkame su visomis pirkimo sąlygomis, nustatytomis pirkimo dokumentuose, jų papildymuose, paaiškinimuose.</w:t>
      </w:r>
    </w:p>
    <w:p w14:paraId="1E3ABE13" w14:textId="77777777" w:rsidR="00CF45EE" w:rsidRPr="00F319D2" w:rsidRDefault="00CF45EE" w:rsidP="000E2861">
      <w:pPr>
        <w:numPr>
          <w:ilvl w:val="0"/>
          <w:numId w:val="6"/>
        </w:numPr>
        <w:tabs>
          <w:tab w:val="left" w:pos="1134"/>
        </w:tabs>
        <w:ind w:firstLine="426"/>
        <w:jc w:val="both"/>
        <w:rPr>
          <w:rFonts w:eastAsia="Calibri"/>
          <w:sz w:val="22"/>
          <w:szCs w:val="22"/>
          <w:lang w:eastAsia="en-US"/>
        </w:rPr>
      </w:pPr>
      <w:r w:rsidRPr="00F319D2">
        <w:rPr>
          <w:rFonts w:eastAsia="Calibri"/>
          <w:spacing w:val="-4"/>
          <w:sz w:val="22"/>
          <w:szCs w:val="22"/>
          <w:lang w:eastAsia="en-US"/>
        </w:rPr>
        <w:t>Dokumentų skaitmeninės</w:t>
      </w:r>
      <w:r w:rsidRPr="00F319D2">
        <w:rPr>
          <w:rFonts w:eastAsia="Calibri"/>
          <w:sz w:val="22"/>
          <w:szCs w:val="22"/>
          <w:lang w:eastAsia="en-US"/>
        </w:rPr>
        <w:t xml:space="preserve"> kopijos ir elektroninėmis priemonėmis pateikti duomenys yra tikri.</w:t>
      </w:r>
    </w:p>
    <w:p w14:paraId="4E9AA70F" w14:textId="77777777" w:rsidR="00CF45EE" w:rsidRPr="00F319D2" w:rsidRDefault="00CF45EE" w:rsidP="000E2861">
      <w:pPr>
        <w:numPr>
          <w:ilvl w:val="0"/>
          <w:numId w:val="6"/>
        </w:numPr>
        <w:tabs>
          <w:tab w:val="left" w:pos="1134"/>
        </w:tabs>
        <w:ind w:firstLine="426"/>
        <w:jc w:val="both"/>
        <w:rPr>
          <w:rFonts w:eastAsia="Calibri"/>
          <w:sz w:val="22"/>
          <w:szCs w:val="22"/>
          <w:lang w:eastAsia="en-US"/>
        </w:rPr>
      </w:pPr>
      <w:r w:rsidRPr="00F319D2">
        <w:rPr>
          <w:rFonts w:eastAsia="Calibri"/>
          <w:sz w:val="22"/>
          <w:szCs w:val="22"/>
          <w:lang w:eastAsia="en-US"/>
        </w:rPr>
        <w:lastRenderedPageBreak/>
        <w:t>Sutinkame, jog vadovaujantis Lietuvos Respublikos viešųjų pirkimų įstatymo 86 straipsnio 9 dalimi, laimėjimo atveju, CVP IS būtų paskelbtas pasiūlymas, sudaryta pirkimo sutartis ir jos pakeitimai (jei tokie bus).</w:t>
      </w:r>
    </w:p>
    <w:p w14:paraId="1E07C138" w14:textId="77777777" w:rsidR="00CF45EE" w:rsidRPr="00F319D2" w:rsidRDefault="00CF45EE" w:rsidP="000E2861">
      <w:pPr>
        <w:numPr>
          <w:ilvl w:val="0"/>
          <w:numId w:val="6"/>
        </w:numPr>
        <w:tabs>
          <w:tab w:val="left" w:pos="1134"/>
        </w:tabs>
        <w:ind w:firstLine="426"/>
        <w:jc w:val="both"/>
        <w:rPr>
          <w:rFonts w:eastAsia="Calibri"/>
          <w:sz w:val="22"/>
          <w:szCs w:val="22"/>
          <w:lang w:eastAsia="en-US"/>
        </w:rPr>
      </w:pPr>
      <w:r w:rsidRPr="00F319D2">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A8C41DC" w14:textId="23CF7D39" w:rsidR="00CF45EE" w:rsidRPr="00F319D2" w:rsidRDefault="00CF45EE" w:rsidP="000E2861">
      <w:pPr>
        <w:numPr>
          <w:ilvl w:val="0"/>
          <w:numId w:val="6"/>
        </w:numPr>
        <w:tabs>
          <w:tab w:val="left" w:pos="1134"/>
        </w:tabs>
        <w:ind w:firstLine="426"/>
        <w:jc w:val="both"/>
        <w:rPr>
          <w:rFonts w:eastAsia="Calibri"/>
          <w:sz w:val="22"/>
          <w:szCs w:val="22"/>
          <w:lang w:eastAsia="en-US"/>
        </w:rPr>
      </w:pPr>
      <w:r w:rsidRPr="00F319D2">
        <w:rPr>
          <w:rFonts w:eastAsia="Calibri"/>
          <w:sz w:val="22"/>
          <w:szCs w:val="22"/>
          <w:lang w:eastAsia="en-US"/>
        </w:rPr>
        <w:t>Pasiūlymas galioja</w:t>
      </w:r>
      <w:r w:rsidR="00263A9C">
        <w:rPr>
          <w:rFonts w:eastAsia="Calibri"/>
          <w:sz w:val="22"/>
          <w:szCs w:val="22"/>
          <w:lang w:eastAsia="en-US"/>
        </w:rPr>
        <w:t xml:space="preserve"> </w:t>
      </w:r>
      <w:r w:rsidR="003F6C27">
        <w:rPr>
          <w:rFonts w:eastAsia="Calibri"/>
          <w:sz w:val="22"/>
          <w:szCs w:val="22"/>
          <w:lang w:eastAsia="en-US"/>
        </w:rPr>
        <w:t>1 mėn</w:t>
      </w:r>
      <w:r w:rsidR="00263A9C">
        <w:rPr>
          <w:rFonts w:eastAsia="Calibri"/>
          <w:sz w:val="22"/>
          <w:szCs w:val="22"/>
          <w:lang w:eastAsia="en-US"/>
        </w:rPr>
        <w:t xml:space="preserve">. </w:t>
      </w:r>
      <w:r w:rsidR="00294B5A" w:rsidRPr="00F319D2">
        <w:rPr>
          <w:rFonts w:eastAsia="Calibri"/>
          <w:sz w:val="22"/>
          <w:szCs w:val="22"/>
          <w:lang w:eastAsia="en-US"/>
        </w:rPr>
        <w:t>(Jeigu pasiūlyme nenurodytas jo galiojimo terminas, laikoma, kad pasiūlymas galioja tiek, kiek nustatyta PD)</w:t>
      </w:r>
      <w:r w:rsidRPr="00F319D2">
        <w:rPr>
          <w:rFonts w:eastAsia="Calibri"/>
          <w:sz w:val="22"/>
          <w:szCs w:val="22"/>
          <w:lang w:eastAsia="en-US"/>
        </w:rPr>
        <w:t>.</w:t>
      </w:r>
    </w:p>
    <w:p w14:paraId="61C75775" w14:textId="77777777" w:rsidR="00CF45EE" w:rsidRPr="00F319D2" w:rsidRDefault="00CF45EE" w:rsidP="000E2861">
      <w:pPr>
        <w:jc w:val="both"/>
        <w:rPr>
          <w:rFonts w:eastAsia="Calibri"/>
          <w:sz w:val="22"/>
          <w:szCs w:val="22"/>
          <w:lang w:eastAsia="en-US"/>
        </w:rPr>
      </w:pPr>
    </w:p>
    <w:p w14:paraId="377308BC" w14:textId="77777777" w:rsidR="00CF45EE" w:rsidRPr="00F319D2" w:rsidRDefault="00CF45EE" w:rsidP="00CF45EE">
      <w:pPr>
        <w:spacing w:line="20" w:lineRule="atLeast"/>
        <w:jc w:val="both"/>
        <w:rPr>
          <w:rFonts w:eastAsia="Calibri"/>
          <w:sz w:val="22"/>
          <w:szCs w:val="22"/>
          <w:lang w:eastAsia="en-US"/>
        </w:rPr>
      </w:pPr>
    </w:p>
    <w:p w14:paraId="5322D6FB" w14:textId="1F90DD8B" w:rsidR="00CF45EE" w:rsidRPr="00F319D2" w:rsidRDefault="00783B6F" w:rsidP="00CF45EE">
      <w:pPr>
        <w:rPr>
          <w:sz w:val="22"/>
          <w:szCs w:val="22"/>
          <w:lang w:eastAsia="en-US"/>
        </w:rPr>
      </w:pPr>
      <w:r>
        <w:rPr>
          <w:sz w:val="22"/>
          <w:szCs w:val="22"/>
          <w:lang w:eastAsia="en-US"/>
        </w:rPr>
        <w:t>MB „</w:t>
      </w:r>
      <w:proofErr w:type="spellStart"/>
      <w:r>
        <w:rPr>
          <w:sz w:val="22"/>
          <w:szCs w:val="22"/>
          <w:lang w:eastAsia="en-US"/>
        </w:rPr>
        <w:t>Mokomanija</w:t>
      </w:r>
      <w:proofErr w:type="spellEnd"/>
      <w:r>
        <w:rPr>
          <w:sz w:val="22"/>
          <w:szCs w:val="22"/>
          <w:lang w:eastAsia="en-US"/>
        </w:rPr>
        <w:t>“ direktorius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319D2" w:rsidRPr="00F319D2" w14:paraId="05DECA0B" w14:textId="77777777" w:rsidTr="002A1855">
        <w:trPr>
          <w:trHeight w:val="285"/>
        </w:trPr>
        <w:tc>
          <w:tcPr>
            <w:tcW w:w="3284" w:type="dxa"/>
            <w:tcBorders>
              <w:top w:val="nil"/>
              <w:left w:val="nil"/>
              <w:bottom w:val="single" w:sz="4" w:space="0" w:color="auto"/>
              <w:right w:val="nil"/>
            </w:tcBorders>
          </w:tcPr>
          <w:p w14:paraId="7A9E4E58" w14:textId="77777777" w:rsidR="00CF45EE" w:rsidRPr="00F319D2" w:rsidRDefault="00CF45EE" w:rsidP="00CF45EE">
            <w:pPr>
              <w:widowControl w:val="0"/>
              <w:autoSpaceDE w:val="0"/>
              <w:adjustRightInd w:val="0"/>
              <w:spacing w:line="276" w:lineRule="auto"/>
              <w:ind w:left="34"/>
              <w:jc w:val="both"/>
              <w:rPr>
                <w:rFonts w:eastAsia="Calibri"/>
                <w:sz w:val="22"/>
                <w:szCs w:val="22"/>
                <w:lang w:eastAsia="en-US"/>
              </w:rPr>
            </w:pPr>
          </w:p>
        </w:tc>
        <w:tc>
          <w:tcPr>
            <w:tcW w:w="604" w:type="dxa"/>
          </w:tcPr>
          <w:p w14:paraId="26308D24"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p>
        </w:tc>
        <w:tc>
          <w:tcPr>
            <w:tcW w:w="1980" w:type="dxa"/>
            <w:tcBorders>
              <w:top w:val="nil"/>
              <w:left w:val="nil"/>
              <w:bottom w:val="single" w:sz="4" w:space="0" w:color="auto"/>
              <w:right w:val="nil"/>
            </w:tcBorders>
          </w:tcPr>
          <w:p w14:paraId="2FA36BA1"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p>
        </w:tc>
        <w:tc>
          <w:tcPr>
            <w:tcW w:w="701" w:type="dxa"/>
          </w:tcPr>
          <w:p w14:paraId="2B64D941"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r w:rsidRPr="00F319D2">
              <w:rPr>
                <w:rFonts w:eastAsia="Calibri"/>
                <w:sz w:val="22"/>
                <w:szCs w:val="22"/>
                <w:lang w:eastAsia="en-US"/>
              </w:rPr>
              <w:t xml:space="preserve">    </w:t>
            </w:r>
          </w:p>
        </w:tc>
        <w:tc>
          <w:tcPr>
            <w:tcW w:w="2611" w:type="dxa"/>
            <w:tcBorders>
              <w:top w:val="nil"/>
              <w:left w:val="nil"/>
              <w:bottom w:val="single" w:sz="4" w:space="0" w:color="auto"/>
              <w:right w:val="nil"/>
            </w:tcBorders>
          </w:tcPr>
          <w:p w14:paraId="56EF5D51" w14:textId="02C3EE1C" w:rsidR="00CF45EE" w:rsidRPr="00F319D2" w:rsidRDefault="00783B6F" w:rsidP="00CF45EE">
            <w:pPr>
              <w:widowControl w:val="0"/>
              <w:autoSpaceDE w:val="0"/>
              <w:adjustRightInd w:val="0"/>
              <w:spacing w:line="276" w:lineRule="auto"/>
              <w:ind w:left="34"/>
              <w:jc w:val="right"/>
              <w:rPr>
                <w:rFonts w:eastAsia="Calibri"/>
                <w:sz w:val="22"/>
                <w:szCs w:val="22"/>
                <w:lang w:eastAsia="en-US"/>
              </w:rPr>
            </w:pPr>
            <w:r>
              <w:rPr>
                <w:rFonts w:eastAsia="Calibri"/>
                <w:sz w:val="22"/>
                <w:szCs w:val="22"/>
                <w:lang w:eastAsia="en-US"/>
              </w:rPr>
              <w:t>Andrius Guginis</w:t>
            </w:r>
          </w:p>
        </w:tc>
        <w:tc>
          <w:tcPr>
            <w:tcW w:w="648" w:type="dxa"/>
          </w:tcPr>
          <w:p w14:paraId="37DBC9F0" w14:textId="77777777" w:rsidR="00CF45EE" w:rsidRPr="00F319D2" w:rsidRDefault="00CF45EE" w:rsidP="00CF45EE">
            <w:pPr>
              <w:widowControl w:val="0"/>
              <w:autoSpaceDE w:val="0"/>
              <w:adjustRightInd w:val="0"/>
              <w:spacing w:line="276" w:lineRule="auto"/>
              <w:ind w:left="34"/>
              <w:jc w:val="right"/>
              <w:rPr>
                <w:rFonts w:eastAsia="Calibri"/>
                <w:sz w:val="22"/>
                <w:szCs w:val="22"/>
                <w:lang w:eastAsia="en-US"/>
              </w:rPr>
            </w:pPr>
          </w:p>
        </w:tc>
      </w:tr>
      <w:tr w:rsidR="00F319D2" w:rsidRPr="00F319D2" w14:paraId="51F7D15C" w14:textId="77777777" w:rsidTr="002A1855">
        <w:trPr>
          <w:trHeight w:val="186"/>
        </w:trPr>
        <w:tc>
          <w:tcPr>
            <w:tcW w:w="3284" w:type="dxa"/>
            <w:tcBorders>
              <w:top w:val="single" w:sz="4" w:space="0" w:color="auto"/>
              <w:left w:val="nil"/>
              <w:bottom w:val="nil"/>
              <w:right w:val="nil"/>
            </w:tcBorders>
          </w:tcPr>
          <w:p w14:paraId="4EF9B0E8" w14:textId="77777777" w:rsidR="00CF45EE" w:rsidRPr="00F319D2" w:rsidRDefault="00CF45EE" w:rsidP="00CF45EE">
            <w:pPr>
              <w:widowControl w:val="0"/>
              <w:autoSpaceDE w:val="0"/>
              <w:adjustRightInd w:val="0"/>
              <w:snapToGrid w:val="0"/>
              <w:spacing w:line="276" w:lineRule="auto"/>
              <w:ind w:left="34"/>
              <w:jc w:val="both"/>
              <w:rPr>
                <w:rFonts w:eastAsia="Calibri"/>
                <w:position w:val="6"/>
                <w:sz w:val="22"/>
                <w:szCs w:val="22"/>
                <w:lang w:eastAsia="en-US"/>
              </w:rPr>
            </w:pPr>
            <w:r w:rsidRPr="00F319D2">
              <w:rPr>
                <w:rFonts w:eastAsia="Calibri"/>
                <w:position w:val="6"/>
                <w:sz w:val="22"/>
                <w:szCs w:val="22"/>
                <w:lang w:eastAsia="en-US"/>
              </w:rPr>
              <w:t>(Tiekėjo arba jo įgalioto asmens pareigų pavadinimas)</w:t>
            </w:r>
          </w:p>
        </w:tc>
        <w:tc>
          <w:tcPr>
            <w:tcW w:w="604" w:type="dxa"/>
          </w:tcPr>
          <w:p w14:paraId="5C0494DD"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r w:rsidRPr="00F319D2">
              <w:rPr>
                <w:rFonts w:eastAsia="Calibri"/>
                <w:sz w:val="22"/>
                <w:szCs w:val="22"/>
                <w:lang w:eastAsia="en-US"/>
              </w:rPr>
              <w:t xml:space="preserve">  </w:t>
            </w:r>
          </w:p>
        </w:tc>
        <w:tc>
          <w:tcPr>
            <w:tcW w:w="1980" w:type="dxa"/>
            <w:tcBorders>
              <w:top w:val="single" w:sz="4" w:space="0" w:color="auto"/>
              <w:left w:val="nil"/>
              <w:bottom w:val="nil"/>
              <w:right w:val="nil"/>
            </w:tcBorders>
          </w:tcPr>
          <w:p w14:paraId="36CFC14C" w14:textId="77777777" w:rsidR="00CF45EE" w:rsidRPr="00F319D2" w:rsidRDefault="00CF45EE" w:rsidP="00CF45EE">
            <w:pPr>
              <w:widowControl w:val="0"/>
              <w:autoSpaceDE w:val="0"/>
              <w:adjustRightInd w:val="0"/>
              <w:spacing w:line="276" w:lineRule="auto"/>
              <w:ind w:left="34"/>
              <w:jc w:val="both"/>
              <w:rPr>
                <w:rFonts w:eastAsia="Calibri"/>
                <w:sz w:val="22"/>
                <w:szCs w:val="22"/>
                <w:lang w:eastAsia="en-US"/>
              </w:rPr>
            </w:pPr>
            <w:r w:rsidRPr="00F319D2">
              <w:rPr>
                <w:rFonts w:eastAsia="Calibri"/>
                <w:position w:val="6"/>
                <w:sz w:val="22"/>
                <w:szCs w:val="22"/>
                <w:lang w:eastAsia="en-US"/>
              </w:rPr>
              <w:t xml:space="preserve">    (Parašas)</w:t>
            </w:r>
          </w:p>
        </w:tc>
        <w:tc>
          <w:tcPr>
            <w:tcW w:w="701" w:type="dxa"/>
          </w:tcPr>
          <w:p w14:paraId="5B37405F"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p>
        </w:tc>
        <w:tc>
          <w:tcPr>
            <w:tcW w:w="2611" w:type="dxa"/>
            <w:tcBorders>
              <w:top w:val="single" w:sz="4" w:space="0" w:color="auto"/>
              <w:left w:val="nil"/>
              <w:bottom w:val="nil"/>
              <w:right w:val="nil"/>
            </w:tcBorders>
          </w:tcPr>
          <w:p w14:paraId="71AD6C74" w14:textId="77777777" w:rsidR="00CF45EE" w:rsidRPr="00F319D2" w:rsidRDefault="00CF45EE" w:rsidP="00CF45EE">
            <w:pPr>
              <w:widowControl w:val="0"/>
              <w:autoSpaceDE w:val="0"/>
              <w:adjustRightInd w:val="0"/>
              <w:spacing w:line="276" w:lineRule="auto"/>
              <w:ind w:left="34"/>
              <w:jc w:val="both"/>
              <w:rPr>
                <w:rFonts w:eastAsia="Calibri"/>
                <w:sz w:val="22"/>
                <w:szCs w:val="22"/>
                <w:lang w:eastAsia="en-US"/>
              </w:rPr>
            </w:pPr>
            <w:r w:rsidRPr="00F319D2">
              <w:rPr>
                <w:rFonts w:eastAsia="Calibri"/>
                <w:position w:val="6"/>
                <w:sz w:val="22"/>
                <w:szCs w:val="22"/>
                <w:lang w:eastAsia="en-US"/>
              </w:rPr>
              <w:t xml:space="preserve">       (Vardas ir pavardė)</w:t>
            </w:r>
          </w:p>
        </w:tc>
        <w:tc>
          <w:tcPr>
            <w:tcW w:w="648" w:type="dxa"/>
          </w:tcPr>
          <w:p w14:paraId="25268638" w14:textId="77777777" w:rsidR="00CF45EE" w:rsidRPr="00F319D2" w:rsidRDefault="00CF45EE" w:rsidP="00CF45EE">
            <w:pPr>
              <w:widowControl w:val="0"/>
              <w:autoSpaceDE w:val="0"/>
              <w:adjustRightInd w:val="0"/>
              <w:spacing w:line="276" w:lineRule="auto"/>
              <w:ind w:left="34"/>
              <w:jc w:val="center"/>
              <w:rPr>
                <w:rFonts w:eastAsia="Calibri"/>
                <w:sz w:val="22"/>
                <w:szCs w:val="22"/>
                <w:lang w:eastAsia="en-US"/>
              </w:rPr>
            </w:pPr>
          </w:p>
        </w:tc>
      </w:tr>
    </w:tbl>
    <w:p w14:paraId="2B27870C" w14:textId="77777777" w:rsidR="00CF45EE" w:rsidRPr="00F319D2" w:rsidRDefault="00CF45EE" w:rsidP="00F319D2">
      <w:pPr>
        <w:tabs>
          <w:tab w:val="left" w:pos="5540"/>
        </w:tabs>
        <w:rPr>
          <w:sz w:val="22"/>
          <w:szCs w:val="22"/>
        </w:rPr>
      </w:pPr>
    </w:p>
    <w:sectPr w:rsidR="00CF45EE" w:rsidRPr="00F319D2" w:rsidSect="00323E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2C1E" w14:textId="77777777" w:rsidR="00950D68" w:rsidRDefault="00950D68" w:rsidP="0027198D">
      <w:r>
        <w:separator/>
      </w:r>
    </w:p>
  </w:endnote>
  <w:endnote w:type="continuationSeparator" w:id="0">
    <w:p w14:paraId="0C4FF723" w14:textId="77777777" w:rsidR="00950D68" w:rsidRDefault="00950D68" w:rsidP="002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657" w14:textId="77777777" w:rsidR="000A72C1" w:rsidRDefault="000A72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DEF4" w14:textId="77777777" w:rsidR="000A72C1" w:rsidRDefault="000A72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1F67" w14:textId="77777777" w:rsidR="000A72C1" w:rsidRDefault="000A72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5AF9" w14:textId="77777777" w:rsidR="00950D68" w:rsidRDefault="00950D68" w:rsidP="0027198D">
      <w:r>
        <w:separator/>
      </w:r>
    </w:p>
  </w:footnote>
  <w:footnote w:type="continuationSeparator" w:id="0">
    <w:p w14:paraId="43D39152" w14:textId="77777777" w:rsidR="00950D68" w:rsidRDefault="00950D68" w:rsidP="0027198D">
      <w:r>
        <w:continuationSeparator/>
      </w:r>
    </w:p>
  </w:footnote>
  <w:footnote w:id="1">
    <w:p w14:paraId="628E67ED" w14:textId="77777777" w:rsidR="00CF45EE" w:rsidRPr="00B42C73" w:rsidRDefault="00CF45EE" w:rsidP="00CF45EE">
      <w:pPr>
        <w:pStyle w:val="Puslapioinaostekstas"/>
        <w:rPr>
          <w:rFonts w:ascii="Times New Roman" w:hAnsi="Times New Roman"/>
        </w:rPr>
      </w:pPr>
      <w:r w:rsidRPr="00B42C73">
        <w:rPr>
          <w:rStyle w:val="Puslapioinaosnuoroda"/>
          <w:rFonts w:ascii="Times New Roman" w:hAnsi="Times New Roman"/>
        </w:rPr>
        <w:footnoteRef/>
      </w:r>
      <w:r w:rsidRPr="00B42C73">
        <w:rPr>
          <w:rFonts w:ascii="Times New Roman" w:hAnsi="Times New Roman"/>
        </w:rPr>
        <w:t xml:space="preserve"> Tiekėjas privalo nurodyti, kokiai pirkimo sutarties daliai ketina pasitelkti </w:t>
      </w:r>
      <w:r>
        <w:rPr>
          <w:rFonts w:ascii="Times New Roman" w:hAnsi="Times New Roman"/>
        </w:rPr>
        <w:t>subrangovus, subtiekėjus ar subteikėjus</w:t>
      </w:r>
      <w:r w:rsidRPr="00B42C73">
        <w:rPr>
          <w:rFonts w:ascii="Times New Roman" w:hAnsi="Times New Roman"/>
        </w:rPr>
        <w:t xml:space="preserve">, tačiau neprivalo nurodyti konkrečių </w:t>
      </w:r>
      <w:r>
        <w:rPr>
          <w:rFonts w:ascii="Times New Roman" w:hAnsi="Times New Roman"/>
        </w:rPr>
        <w:t>subrangovų, subtiekėjų ar subteikėjų</w:t>
      </w:r>
      <w:r w:rsidRPr="00B42C73">
        <w:rPr>
          <w:rFonts w:ascii="Times New Roman" w:hAnsi="Times New Roman"/>
        </w:rPr>
        <w:t xml:space="preserve">,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9453343"/>
      <w:docPartObj>
        <w:docPartGallery w:val="Page Numbers (Top of Page)"/>
        <w:docPartUnique/>
      </w:docPartObj>
    </w:sdtPr>
    <w:sdtContent>
      <w:p w14:paraId="4B5798F4" w14:textId="0C1242C4"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93758D4" w14:textId="77777777" w:rsidR="0027198D" w:rsidRDefault="002719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44728813"/>
      <w:docPartObj>
        <w:docPartGallery w:val="Page Numbers (Top of Page)"/>
        <w:docPartUnique/>
      </w:docPartObj>
    </w:sdtPr>
    <w:sdtContent>
      <w:p w14:paraId="251164FB" w14:textId="793ECF49"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D4E7E">
          <w:rPr>
            <w:rStyle w:val="Puslapionumeris"/>
            <w:noProof/>
          </w:rPr>
          <w:t>3</w:t>
        </w:r>
        <w:r>
          <w:rPr>
            <w:rStyle w:val="Puslapionumeris"/>
          </w:rPr>
          <w:fldChar w:fldCharType="end"/>
        </w:r>
      </w:p>
    </w:sdtContent>
  </w:sdt>
  <w:p w14:paraId="019AA750" w14:textId="77777777" w:rsidR="0027198D" w:rsidRDefault="00271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91CB" w14:textId="77777777" w:rsidR="000A72C1" w:rsidRDefault="000A7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C03FB7"/>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3839492">
    <w:abstractNumId w:val="1"/>
  </w:num>
  <w:num w:numId="2" w16cid:durableId="1633974590">
    <w:abstractNumId w:val="3"/>
  </w:num>
  <w:num w:numId="3" w16cid:durableId="1941449613">
    <w:abstractNumId w:val="2"/>
  </w:num>
  <w:num w:numId="4" w16cid:durableId="1852647352">
    <w:abstractNumId w:val="5"/>
  </w:num>
  <w:num w:numId="5" w16cid:durableId="241183213">
    <w:abstractNumId w:val="4"/>
  </w:num>
  <w:num w:numId="6" w16cid:durableId="17472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9C"/>
    <w:rsid w:val="00011FFE"/>
    <w:rsid w:val="00025A64"/>
    <w:rsid w:val="00075222"/>
    <w:rsid w:val="0009739B"/>
    <w:rsid w:val="000A72C1"/>
    <w:rsid w:val="000E2861"/>
    <w:rsid w:val="000E5382"/>
    <w:rsid w:val="001528D6"/>
    <w:rsid w:val="00185107"/>
    <w:rsid w:val="001A0570"/>
    <w:rsid w:val="001A7EAE"/>
    <w:rsid w:val="001C0841"/>
    <w:rsid w:val="001D0845"/>
    <w:rsid w:val="00203272"/>
    <w:rsid w:val="00263A9C"/>
    <w:rsid w:val="0027198D"/>
    <w:rsid w:val="00294B5A"/>
    <w:rsid w:val="002A7179"/>
    <w:rsid w:val="002B2AC5"/>
    <w:rsid w:val="002B7130"/>
    <w:rsid w:val="002C1F2F"/>
    <w:rsid w:val="002C7B7D"/>
    <w:rsid w:val="002D007A"/>
    <w:rsid w:val="002D322E"/>
    <w:rsid w:val="002E3EAF"/>
    <w:rsid w:val="00300ED2"/>
    <w:rsid w:val="00323E09"/>
    <w:rsid w:val="00327582"/>
    <w:rsid w:val="00327C31"/>
    <w:rsid w:val="00333150"/>
    <w:rsid w:val="00340BA5"/>
    <w:rsid w:val="003A20F8"/>
    <w:rsid w:val="003D5569"/>
    <w:rsid w:val="003F2691"/>
    <w:rsid w:val="003F6C27"/>
    <w:rsid w:val="00436B4B"/>
    <w:rsid w:val="00440DFA"/>
    <w:rsid w:val="00487142"/>
    <w:rsid w:val="00491D6A"/>
    <w:rsid w:val="00510144"/>
    <w:rsid w:val="00577AC7"/>
    <w:rsid w:val="005B1435"/>
    <w:rsid w:val="005B2E58"/>
    <w:rsid w:val="005D4E7E"/>
    <w:rsid w:val="006372CF"/>
    <w:rsid w:val="006472A4"/>
    <w:rsid w:val="006538C9"/>
    <w:rsid w:val="00665E9C"/>
    <w:rsid w:val="0068129D"/>
    <w:rsid w:val="006A0B01"/>
    <w:rsid w:val="006A757D"/>
    <w:rsid w:val="006B304C"/>
    <w:rsid w:val="006D527A"/>
    <w:rsid w:val="006E71A2"/>
    <w:rsid w:val="006F72D1"/>
    <w:rsid w:val="00753A3A"/>
    <w:rsid w:val="00762063"/>
    <w:rsid w:val="00783B6F"/>
    <w:rsid w:val="007A5D22"/>
    <w:rsid w:val="008038D5"/>
    <w:rsid w:val="008233D6"/>
    <w:rsid w:val="008500D9"/>
    <w:rsid w:val="00890A47"/>
    <w:rsid w:val="00896FF6"/>
    <w:rsid w:val="008975F2"/>
    <w:rsid w:val="008F0286"/>
    <w:rsid w:val="00904070"/>
    <w:rsid w:val="00910AC3"/>
    <w:rsid w:val="0092766E"/>
    <w:rsid w:val="00950D68"/>
    <w:rsid w:val="009537E8"/>
    <w:rsid w:val="00975410"/>
    <w:rsid w:val="00987AF8"/>
    <w:rsid w:val="009A26A6"/>
    <w:rsid w:val="009B067C"/>
    <w:rsid w:val="009C7E94"/>
    <w:rsid w:val="009E29AC"/>
    <w:rsid w:val="00A00037"/>
    <w:rsid w:val="00A0362C"/>
    <w:rsid w:val="00A06A9F"/>
    <w:rsid w:val="00B068EB"/>
    <w:rsid w:val="00B12773"/>
    <w:rsid w:val="00B377BF"/>
    <w:rsid w:val="00B439C6"/>
    <w:rsid w:val="00B63D97"/>
    <w:rsid w:val="00C03132"/>
    <w:rsid w:val="00C342CE"/>
    <w:rsid w:val="00C35B0A"/>
    <w:rsid w:val="00C76C77"/>
    <w:rsid w:val="00CB08BE"/>
    <w:rsid w:val="00CF45EE"/>
    <w:rsid w:val="00D2097B"/>
    <w:rsid w:val="00DA7523"/>
    <w:rsid w:val="00DE11F8"/>
    <w:rsid w:val="00DF643E"/>
    <w:rsid w:val="00E706AC"/>
    <w:rsid w:val="00E86DA3"/>
    <w:rsid w:val="00EA3E5D"/>
    <w:rsid w:val="00F319D2"/>
    <w:rsid w:val="00F402EE"/>
    <w:rsid w:val="00FD1E2A"/>
    <w:rsid w:val="00FE326C"/>
    <w:rsid w:val="00FF2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CD12"/>
  <w15:docId w15:val="{8DCFDF09-5085-4305-8E2C-F416AD35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E9C"/>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6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0AC3"/>
    <w:pPr>
      <w:ind w:left="720"/>
      <w:contextualSpacing/>
    </w:pPr>
  </w:style>
  <w:style w:type="character" w:styleId="Komentaronuoroda">
    <w:name w:val="annotation reference"/>
    <w:basedOn w:val="Numatytasispastraiposriftas"/>
    <w:uiPriority w:val="99"/>
    <w:semiHidden/>
    <w:unhideWhenUsed/>
    <w:rsid w:val="0027198D"/>
    <w:rPr>
      <w:sz w:val="16"/>
      <w:szCs w:val="16"/>
    </w:rPr>
  </w:style>
  <w:style w:type="paragraph" w:styleId="Komentarotekstas">
    <w:name w:val="annotation text"/>
    <w:basedOn w:val="prastasis"/>
    <w:link w:val="KomentarotekstasDiagrama"/>
    <w:uiPriority w:val="99"/>
    <w:semiHidden/>
    <w:unhideWhenUsed/>
    <w:rsid w:val="0027198D"/>
    <w:rPr>
      <w:sz w:val="20"/>
      <w:szCs w:val="20"/>
    </w:rPr>
  </w:style>
  <w:style w:type="character" w:customStyle="1" w:styleId="KomentarotekstasDiagrama">
    <w:name w:val="Komentaro tekstas Diagrama"/>
    <w:basedOn w:val="Numatytasispastraiposriftas"/>
    <w:link w:val="Komentarotekstas"/>
    <w:uiPriority w:val="99"/>
    <w:semiHidden/>
    <w:rsid w:val="0027198D"/>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27198D"/>
    <w:rPr>
      <w:b/>
      <w:bCs/>
    </w:rPr>
  </w:style>
  <w:style w:type="character" w:customStyle="1" w:styleId="KomentarotemaDiagrama">
    <w:name w:val="Komentaro tema Diagrama"/>
    <w:basedOn w:val="KomentarotekstasDiagrama"/>
    <w:link w:val="Komentarotema"/>
    <w:uiPriority w:val="99"/>
    <w:semiHidden/>
    <w:rsid w:val="0027198D"/>
    <w:rPr>
      <w:rFonts w:ascii="Times New Roman" w:eastAsia="Times New Roman" w:hAnsi="Times New Roman" w:cs="Times New Roman"/>
      <w:b/>
      <w:bCs/>
      <w:kern w:val="0"/>
      <w:sz w:val="20"/>
      <w:szCs w:val="20"/>
      <w:lang w:val="lt-LT" w:eastAsia="en-GB"/>
      <w14:ligatures w14:val="none"/>
    </w:rPr>
  </w:style>
  <w:style w:type="paragraph" w:styleId="Antrats">
    <w:name w:val="header"/>
    <w:basedOn w:val="prastasis"/>
    <w:link w:val="AntratsDiagrama"/>
    <w:uiPriority w:val="99"/>
    <w:unhideWhenUsed/>
    <w:rsid w:val="0027198D"/>
    <w:pPr>
      <w:tabs>
        <w:tab w:val="center" w:pos="4513"/>
        <w:tab w:val="right" w:pos="9026"/>
      </w:tabs>
    </w:pPr>
  </w:style>
  <w:style w:type="character" w:customStyle="1" w:styleId="AntratsDiagrama">
    <w:name w:val="Antraštės Diagrama"/>
    <w:basedOn w:val="Numatytasispastraiposriftas"/>
    <w:link w:val="Antrats"/>
    <w:uiPriority w:val="99"/>
    <w:rsid w:val="0027198D"/>
    <w:rPr>
      <w:rFonts w:ascii="Times New Roman" w:eastAsia="Times New Roman" w:hAnsi="Times New Roman" w:cs="Times New Roman"/>
      <w:kern w:val="0"/>
      <w:lang w:val="lt-LT" w:eastAsia="en-GB"/>
      <w14:ligatures w14:val="none"/>
    </w:rPr>
  </w:style>
  <w:style w:type="character" w:styleId="Puslapionumeris">
    <w:name w:val="page number"/>
    <w:basedOn w:val="Numatytasispastraiposriftas"/>
    <w:uiPriority w:val="99"/>
    <w:semiHidden/>
    <w:unhideWhenUsed/>
    <w:rsid w:val="0027198D"/>
  </w:style>
  <w:style w:type="paragraph" w:styleId="Porat">
    <w:name w:val="footer"/>
    <w:basedOn w:val="prastasis"/>
    <w:link w:val="PoratDiagrama"/>
    <w:uiPriority w:val="99"/>
    <w:unhideWhenUsed/>
    <w:rsid w:val="000A72C1"/>
    <w:pPr>
      <w:tabs>
        <w:tab w:val="center" w:pos="4513"/>
        <w:tab w:val="right" w:pos="9026"/>
      </w:tabs>
    </w:pPr>
  </w:style>
  <w:style w:type="character" w:customStyle="1" w:styleId="PoratDiagrama">
    <w:name w:val="Poraštė Diagrama"/>
    <w:basedOn w:val="Numatytasispastraiposriftas"/>
    <w:link w:val="Porat"/>
    <w:uiPriority w:val="99"/>
    <w:rsid w:val="000A72C1"/>
    <w:rPr>
      <w:rFonts w:ascii="Times New Roman" w:eastAsia="Times New Roman" w:hAnsi="Times New Roman" w:cs="Times New Roman"/>
      <w:kern w:val="0"/>
      <w:lang w:val="lt-LT" w:eastAsia="en-GB"/>
      <w14:ligatures w14:val="none"/>
    </w:rPr>
  </w:style>
  <w:style w:type="paragraph" w:styleId="Puslapioinaostekstas">
    <w:name w:val="footnote text"/>
    <w:basedOn w:val="prastasis"/>
    <w:link w:val="PuslapioinaostekstasDiagrama"/>
    <w:uiPriority w:val="99"/>
    <w:semiHidden/>
    <w:unhideWhenUsed/>
    <w:rsid w:val="00CF45EE"/>
    <w:rPr>
      <w:rFonts w:ascii="Calibri" w:eastAsia="Calibri" w:hAnsi="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CF45EE"/>
    <w:rPr>
      <w:rFonts w:ascii="Calibri" w:eastAsia="Calibri" w:hAnsi="Calibri" w:cs="Times New Roman"/>
      <w:kern w:val="0"/>
      <w:sz w:val="20"/>
      <w:szCs w:val="20"/>
      <w:lang w:val="en-US"/>
      <w14:ligatures w14:val="none"/>
    </w:rPr>
  </w:style>
  <w:style w:type="character" w:styleId="Puslapioinaosnuoroda">
    <w:name w:val="footnote reference"/>
    <w:uiPriority w:val="99"/>
    <w:semiHidden/>
    <w:rsid w:val="00CF45EE"/>
    <w:rPr>
      <w:vertAlign w:val="superscript"/>
    </w:rPr>
  </w:style>
  <w:style w:type="table" w:customStyle="1" w:styleId="Lentelstinklelis1">
    <w:name w:val="Lentelės tinklelis1"/>
    <w:basedOn w:val="prastojilentel"/>
    <w:next w:val="Lentelstinklelis"/>
    <w:uiPriority w:val="59"/>
    <w:rsid w:val="00CF45EE"/>
    <w:pPr>
      <w:ind w:left="34"/>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402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2EE"/>
    <w:rPr>
      <w:rFonts w:ascii="Tahoma" w:eastAsia="Times New Roman" w:hAnsi="Tahoma" w:cs="Tahoma"/>
      <w:kern w:val="0"/>
      <w:sz w:val="16"/>
      <w:szCs w:val="16"/>
      <w:lang w:eastAsia="en-GB"/>
      <w14:ligatures w14:val="none"/>
    </w:rPr>
  </w:style>
  <w:style w:type="character" w:styleId="Hipersaitas">
    <w:name w:val="Hyperlink"/>
    <w:basedOn w:val="Numatytasispastraiposriftas"/>
    <w:uiPriority w:val="99"/>
    <w:unhideWhenUsed/>
    <w:rsid w:val="003F2691"/>
    <w:rPr>
      <w:color w:val="0563C1" w:themeColor="hyperlink"/>
      <w:u w:val="single"/>
    </w:rPr>
  </w:style>
  <w:style w:type="character" w:customStyle="1" w:styleId="Neapdorotaspaminjimas1">
    <w:name w:val="Neapdorotas paminėjimas1"/>
    <w:basedOn w:val="Numatytasispastraiposriftas"/>
    <w:uiPriority w:val="99"/>
    <w:semiHidden/>
    <w:unhideWhenUsed/>
    <w:rsid w:val="003F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4836">
      <w:bodyDiv w:val="1"/>
      <w:marLeft w:val="0"/>
      <w:marRight w:val="0"/>
      <w:marTop w:val="0"/>
      <w:marBottom w:val="0"/>
      <w:divBdr>
        <w:top w:val="none" w:sz="0" w:space="0" w:color="auto"/>
        <w:left w:val="none" w:sz="0" w:space="0" w:color="auto"/>
        <w:bottom w:val="none" w:sz="0" w:space="0" w:color="auto"/>
        <w:right w:val="none" w:sz="0" w:space="0" w:color="auto"/>
      </w:divBdr>
      <w:divsChild>
        <w:div w:id="1777943674">
          <w:marLeft w:val="0"/>
          <w:marRight w:val="0"/>
          <w:marTop w:val="0"/>
          <w:marBottom w:val="0"/>
          <w:divBdr>
            <w:top w:val="none" w:sz="0" w:space="0" w:color="auto"/>
            <w:left w:val="none" w:sz="0" w:space="0" w:color="auto"/>
            <w:bottom w:val="none" w:sz="0" w:space="0" w:color="auto"/>
            <w:right w:val="none" w:sz="0" w:space="0" w:color="auto"/>
          </w:divBdr>
        </w:div>
        <w:div w:id="351305648">
          <w:marLeft w:val="0"/>
          <w:marRight w:val="0"/>
          <w:marTop w:val="0"/>
          <w:marBottom w:val="0"/>
          <w:divBdr>
            <w:top w:val="none" w:sz="0" w:space="0" w:color="auto"/>
            <w:left w:val="none" w:sz="0" w:space="0" w:color="auto"/>
            <w:bottom w:val="none" w:sz="0" w:space="0" w:color="auto"/>
            <w:right w:val="none" w:sz="0" w:space="0" w:color="auto"/>
          </w:divBdr>
        </w:div>
        <w:div w:id="933050093">
          <w:marLeft w:val="0"/>
          <w:marRight w:val="0"/>
          <w:marTop w:val="0"/>
          <w:marBottom w:val="0"/>
          <w:divBdr>
            <w:top w:val="none" w:sz="0" w:space="0" w:color="auto"/>
            <w:left w:val="none" w:sz="0" w:space="0" w:color="auto"/>
            <w:bottom w:val="none" w:sz="0" w:space="0" w:color="auto"/>
            <w:right w:val="none" w:sz="0" w:space="0" w:color="auto"/>
          </w:divBdr>
        </w:div>
        <w:div w:id="1216355686">
          <w:marLeft w:val="0"/>
          <w:marRight w:val="0"/>
          <w:marTop w:val="0"/>
          <w:marBottom w:val="0"/>
          <w:divBdr>
            <w:top w:val="none" w:sz="0" w:space="0" w:color="auto"/>
            <w:left w:val="none" w:sz="0" w:space="0" w:color="auto"/>
            <w:bottom w:val="none" w:sz="0" w:space="0" w:color="auto"/>
            <w:right w:val="none" w:sz="0" w:space="0" w:color="auto"/>
          </w:divBdr>
        </w:div>
        <w:div w:id="1845051151">
          <w:marLeft w:val="0"/>
          <w:marRight w:val="0"/>
          <w:marTop w:val="0"/>
          <w:marBottom w:val="0"/>
          <w:divBdr>
            <w:top w:val="none" w:sz="0" w:space="0" w:color="auto"/>
            <w:left w:val="none" w:sz="0" w:space="0" w:color="auto"/>
            <w:bottom w:val="none" w:sz="0" w:space="0" w:color="auto"/>
            <w:right w:val="none" w:sz="0" w:space="0" w:color="auto"/>
          </w:divBdr>
        </w:div>
      </w:divsChild>
    </w:div>
    <w:div w:id="999579118">
      <w:bodyDiv w:val="1"/>
      <w:marLeft w:val="0"/>
      <w:marRight w:val="0"/>
      <w:marTop w:val="0"/>
      <w:marBottom w:val="0"/>
      <w:divBdr>
        <w:top w:val="none" w:sz="0" w:space="0" w:color="auto"/>
        <w:left w:val="none" w:sz="0" w:space="0" w:color="auto"/>
        <w:bottom w:val="none" w:sz="0" w:space="0" w:color="auto"/>
        <w:right w:val="none" w:sz="0" w:space="0" w:color="auto"/>
      </w:divBdr>
      <w:divsChild>
        <w:div w:id="553739784">
          <w:marLeft w:val="0"/>
          <w:marRight w:val="0"/>
          <w:marTop w:val="0"/>
          <w:marBottom w:val="0"/>
          <w:divBdr>
            <w:top w:val="none" w:sz="0" w:space="0" w:color="auto"/>
            <w:left w:val="none" w:sz="0" w:space="0" w:color="auto"/>
            <w:bottom w:val="none" w:sz="0" w:space="0" w:color="auto"/>
            <w:right w:val="none" w:sz="0" w:space="0" w:color="auto"/>
          </w:divBdr>
        </w:div>
        <w:div w:id="1706246358">
          <w:marLeft w:val="0"/>
          <w:marRight w:val="0"/>
          <w:marTop w:val="0"/>
          <w:marBottom w:val="0"/>
          <w:divBdr>
            <w:top w:val="none" w:sz="0" w:space="0" w:color="auto"/>
            <w:left w:val="none" w:sz="0" w:space="0" w:color="auto"/>
            <w:bottom w:val="none" w:sz="0" w:space="0" w:color="auto"/>
            <w:right w:val="none" w:sz="0" w:space="0" w:color="auto"/>
          </w:divBdr>
        </w:div>
        <w:div w:id="1720129438">
          <w:marLeft w:val="0"/>
          <w:marRight w:val="0"/>
          <w:marTop w:val="0"/>
          <w:marBottom w:val="0"/>
          <w:divBdr>
            <w:top w:val="none" w:sz="0" w:space="0" w:color="auto"/>
            <w:left w:val="none" w:sz="0" w:space="0" w:color="auto"/>
            <w:bottom w:val="none" w:sz="0" w:space="0" w:color="auto"/>
            <w:right w:val="none" w:sz="0" w:space="0" w:color="auto"/>
          </w:divBdr>
        </w:div>
        <w:div w:id="540828714">
          <w:marLeft w:val="0"/>
          <w:marRight w:val="0"/>
          <w:marTop w:val="0"/>
          <w:marBottom w:val="0"/>
          <w:divBdr>
            <w:top w:val="none" w:sz="0" w:space="0" w:color="auto"/>
            <w:left w:val="none" w:sz="0" w:space="0" w:color="auto"/>
            <w:bottom w:val="none" w:sz="0" w:space="0" w:color="auto"/>
            <w:right w:val="none" w:sz="0" w:space="0" w:color="auto"/>
          </w:divBdr>
        </w:div>
      </w:divsChild>
    </w:div>
    <w:div w:id="1087382040">
      <w:bodyDiv w:val="1"/>
      <w:marLeft w:val="0"/>
      <w:marRight w:val="0"/>
      <w:marTop w:val="0"/>
      <w:marBottom w:val="0"/>
      <w:divBdr>
        <w:top w:val="none" w:sz="0" w:space="0" w:color="auto"/>
        <w:left w:val="none" w:sz="0" w:space="0" w:color="auto"/>
        <w:bottom w:val="none" w:sz="0" w:space="0" w:color="auto"/>
        <w:right w:val="none" w:sz="0" w:space="0" w:color="auto"/>
      </w:divBdr>
    </w:div>
    <w:div w:id="1147669200">
      <w:bodyDiv w:val="1"/>
      <w:marLeft w:val="0"/>
      <w:marRight w:val="0"/>
      <w:marTop w:val="0"/>
      <w:marBottom w:val="0"/>
      <w:divBdr>
        <w:top w:val="none" w:sz="0" w:space="0" w:color="auto"/>
        <w:left w:val="none" w:sz="0" w:space="0" w:color="auto"/>
        <w:bottom w:val="none" w:sz="0" w:space="0" w:color="auto"/>
        <w:right w:val="none" w:sz="0" w:space="0" w:color="auto"/>
      </w:divBdr>
    </w:div>
    <w:div w:id="1634553599">
      <w:bodyDiv w:val="1"/>
      <w:marLeft w:val="0"/>
      <w:marRight w:val="0"/>
      <w:marTop w:val="0"/>
      <w:marBottom w:val="0"/>
      <w:divBdr>
        <w:top w:val="none" w:sz="0" w:space="0" w:color="auto"/>
        <w:left w:val="none" w:sz="0" w:space="0" w:color="auto"/>
        <w:bottom w:val="none" w:sz="0" w:space="0" w:color="auto"/>
        <w:right w:val="none" w:sz="0" w:space="0" w:color="auto"/>
      </w:divBdr>
      <w:divsChild>
        <w:div w:id="209731466">
          <w:marLeft w:val="0"/>
          <w:marRight w:val="0"/>
          <w:marTop w:val="0"/>
          <w:marBottom w:val="0"/>
          <w:divBdr>
            <w:top w:val="none" w:sz="0" w:space="0" w:color="auto"/>
            <w:left w:val="none" w:sz="0" w:space="0" w:color="auto"/>
            <w:bottom w:val="none" w:sz="0" w:space="0" w:color="auto"/>
            <w:right w:val="none" w:sz="0" w:space="0" w:color="auto"/>
          </w:divBdr>
        </w:div>
        <w:div w:id="529224828">
          <w:marLeft w:val="0"/>
          <w:marRight w:val="0"/>
          <w:marTop w:val="0"/>
          <w:marBottom w:val="0"/>
          <w:divBdr>
            <w:top w:val="none" w:sz="0" w:space="0" w:color="auto"/>
            <w:left w:val="none" w:sz="0" w:space="0" w:color="auto"/>
            <w:bottom w:val="none" w:sz="0" w:space="0" w:color="auto"/>
            <w:right w:val="none" w:sz="0" w:space="0" w:color="auto"/>
          </w:divBdr>
        </w:div>
        <w:div w:id="733626777">
          <w:marLeft w:val="0"/>
          <w:marRight w:val="0"/>
          <w:marTop w:val="0"/>
          <w:marBottom w:val="0"/>
          <w:divBdr>
            <w:top w:val="none" w:sz="0" w:space="0" w:color="auto"/>
            <w:left w:val="none" w:sz="0" w:space="0" w:color="auto"/>
            <w:bottom w:val="none" w:sz="0" w:space="0" w:color="auto"/>
            <w:right w:val="none" w:sz="0" w:space="0" w:color="auto"/>
          </w:divBdr>
        </w:div>
        <w:div w:id="468742911">
          <w:marLeft w:val="0"/>
          <w:marRight w:val="0"/>
          <w:marTop w:val="0"/>
          <w:marBottom w:val="0"/>
          <w:divBdr>
            <w:top w:val="none" w:sz="0" w:space="0" w:color="auto"/>
            <w:left w:val="none" w:sz="0" w:space="0" w:color="auto"/>
            <w:bottom w:val="none" w:sz="0" w:space="0" w:color="auto"/>
            <w:right w:val="none" w:sz="0" w:space="0" w:color="auto"/>
          </w:divBdr>
        </w:div>
        <w:div w:id="1393428650">
          <w:marLeft w:val="0"/>
          <w:marRight w:val="0"/>
          <w:marTop w:val="0"/>
          <w:marBottom w:val="0"/>
          <w:divBdr>
            <w:top w:val="none" w:sz="0" w:space="0" w:color="auto"/>
            <w:left w:val="none" w:sz="0" w:space="0" w:color="auto"/>
            <w:bottom w:val="none" w:sz="0" w:space="0" w:color="auto"/>
            <w:right w:val="none" w:sz="0" w:space="0" w:color="auto"/>
          </w:divBdr>
        </w:div>
      </w:divsChild>
    </w:div>
    <w:div w:id="1990085864">
      <w:bodyDiv w:val="1"/>
      <w:marLeft w:val="0"/>
      <w:marRight w:val="0"/>
      <w:marTop w:val="0"/>
      <w:marBottom w:val="0"/>
      <w:divBdr>
        <w:top w:val="none" w:sz="0" w:space="0" w:color="auto"/>
        <w:left w:val="none" w:sz="0" w:space="0" w:color="auto"/>
        <w:bottom w:val="none" w:sz="0" w:space="0" w:color="auto"/>
        <w:right w:val="none" w:sz="0" w:space="0" w:color="auto"/>
      </w:divBdr>
      <w:divsChild>
        <w:div w:id="1395396813">
          <w:marLeft w:val="0"/>
          <w:marRight w:val="0"/>
          <w:marTop w:val="0"/>
          <w:marBottom w:val="0"/>
          <w:divBdr>
            <w:top w:val="none" w:sz="0" w:space="0" w:color="auto"/>
            <w:left w:val="none" w:sz="0" w:space="0" w:color="auto"/>
            <w:bottom w:val="none" w:sz="0" w:space="0" w:color="auto"/>
            <w:right w:val="none" w:sz="0" w:space="0" w:color="auto"/>
          </w:divBdr>
        </w:div>
        <w:div w:id="65231672">
          <w:marLeft w:val="0"/>
          <w:marRight w:val="0"/>
          <w:marTop w:val="0"/>
          <w:marBottom w:val="0"/>
          <w:divBdr>
            <w:top w:val="none" w:sz="0" w:space="0" w:color="auto"/>
            <w:left w:val="none" w:sz="0" w:space="0" w:color="auto"/>
            <w:bottom w:val="none" w:sz="0" w:space="0" w:color="auto"/>
            <w:right w:val="none" w:sz="0" w:space="0" w:color="auto"/>
          </w:divBdr>
        </w:div>
        <w:div w:id="433017568">
          <w:marLeft w:val="0"/>
          <w:marRight w:val="0"/>
          <w:marTop w:val="0"/>
          <w:marBottom w:val="0"/>
          <w:divBdr>
            <w:top w:val="none" w:sz="0" w:space="0" w:color="auto"/>
            <w:left w:val="none" w:sz="0" w:space="0" w:color="auto"/>
            <w:bottom w:val="none" w:sz="0" w:space="0" w:color="auto"/>
            <w:right w:val="none" w:sz="0" w:space="0" w:color="auto"/>
          </w:divBdr>
        </w:div>
        <w:div w:id="209728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as@mokomanij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as@mokomanij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A680-FA0A-4E4E-9C89-FC2DE5B2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4787</Words>
  <Characters>2730</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Andrius Guginis</cp:lastModifiedBy>
  <cp:revision>2</cp:revision>
  <dcterms:created xsi:type="dcterms:W3CDTF">2025-04-30T08:13:00Z</dcterms:created>
  <dcterms:modified xsi:type="dcterms:W3CDTF">2025-04-30T08:13:00Z</dcterms:modified>
</cp:coreProperties>
</file>