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357" w:rsidRPr="00BD7068" w:rsidRDefault="00CF7357" w:rsidP="00CF7357">
      <w:pPr>
        <w:autoSpaceDE w:val="0"/>
        <w:autoSpaceDN w:val="0"/>
        <w:adjustRightInd w:val="0"/>
        <w:spacing w:line="360" w:lineRule="auto"/>
        <w:ind w:firstLine="794"/>
        <w:jc w:val="center"/>
        <w:rPr>
          <w:b/>
          <w:bCs/>
          <w:lang w:eastAsia="lt-LT"/>
        </w:rPr>
      </w:pPr>
      <w:r w:rsidRPr="00BD7068">
        <w:rPr>
          <w:b/>
          <w:bCs/>
          <w:lang w:eastAsia="lt-LT"/>
        </w:rPr>
        <w:t xml:space="preserve">KONSULTACINIŲ PASLAUGŲ SUTARTIS </w:t>
      </w:r>
    </w:p>
    <w:p w:rsidR="00CF7357" w:rsidRPr="00BD7068" w:rsidRDefault="00CF7357" w:rsidP="00CF7357">
      <w:pPr>
        <w:autoSpaceDE w:val="0"/>
        <w:autoSpaceDN w:val="0"/>
        <w:adjustRightInd w:val="0"/>
        <w:spacing w:line="360" w:lineRule="auto"/>
        <w:ind w:firstLine="794"/>
        <w:jc w:val="center"/>
        <w:rPr>
          <w:lang w:eastAsia="lt-LT"/>
        </w:rPr>
      </w:pPr>
      <w:r w:rsidRPr="00BD7068">
        <w:rPr>
          <w:lang w:eastAsia="lt-LT"/>
        </w:rPr>
        <w:t xml:space="preserve">2024 m. spalio mėn. 22 d. Nr. </w:t>
      </w:r>
    </w:p>
    <w:p w:rsidR="00CF7357" w:rsidRPr="00BD7068" w:rsidRDefault="00CF7357" w:rsidP="00CF7357">
      <w:pPr>
        <w:autoSpaceDE w:val="0"/>
        <w:autoSpaceDN w:val="0"/>
        <w:adjustRightInd w:val="0"/>
        <w:spacing w:line="360" w:lineRule="auto"/>
        <w:ind w:left="2592" w:firstLine="794"/>
        <w:jc w:val="both"/>
        <w:rPr>
          <w:lang w:eastAsia="lt-LT"/>
        </w:rPr>
      </w:pPr>
    </w:p>
    <w:p w:rsidR="00CF7357" w:rsidRPr="00BD7068" w:rsidRDefault="00CF7357" w:rsidP="00CF7357">
      <w:pPr>
        <w:spacing w:line="360" w:lineRule="auto"/>
        <w:ind w:right="-459" w:firstLine="720"/>
        <w:jc w:val="both"/>
        <w:rPr>
          <w:lang w:eastAsia="lt-LT"/>
        </w:rPr>
      </w:pPr>
      <w:r w:rsidRPr="00BD7068">
        <w:t xml:space="preserve">Šiaulių Sauliaus Sondeckio menų gimnazija, kodas: 190968866, adresas:  P. Višinskio g. 35, LT-76351 Šiauliai, Lietuva, atstovaujama direktorės dr. Reginos </w:t>
      </w:r>
      <w:proofErr w:type="spellStart"/>
      <w:r w:rsidRPr="00BD7068">
        <w:t>Marozienės</w:t>
      </w:r>
      <w:proofErr w:type="spellEnd"/>
      <w:r w:rsidRPr="00BD7068">
        <w:t xml:space="preserve">, toliau sutartyje vadinama „Užsakovu”, ir Asta </w:t>
      </w:r>
      <w:proofErr w:type="spellStart"/>
      <w:r w:rsidRPr="00BD7068">
        <w:t>Girkantė</w:t>
      </w:r>
      <w:proofErr w:type="spellEnd"/>
      <w:r w:rsidRPr="00BD7068">
        <w:t>, veikianti pagal veikiančios pagal individualios veiklos pažymą Nr. 646168, adresas: Birelių</w:t>
      </w:r>
      <w:r w:rsidRPr="00BD7068">
        <w:rPr>
          <w:lang w:eastAsia="lt-LT"/>
        </w:rPr>
        <w:t xml:space="preserve"> sodų 5-oji g. Nr. 62, Vilnius</w:t>
      </w:r>
      <w:r w:rsidRPr="00BD7068">
        <w:t xml:space="preserve"> veikiančios pagal individualios veiklos pažymą</w:t>
      </w:r>
      <w:r w:rsidRPr="00BD7068">
        <w:rPr>
          <w:lang w:eastAsia="lt-LT"/>
        </w:rPr>
        <w:t>, sutartyje vadinama „Vykdytoju”, abu kartu</w:t>
      </w:r>
      <w:r w:rsidRPr="00BD7068">
        <w:t xml:space="preserve"> vadinami Šalimis, vadovaudamiesi</w:t>
      </w:r>
      <w:r w:rsidRPr="00BD7068">
        <w:rPr>
          <w:lang w:eastAsia="lt-LT"/>
        </w:rPr>
        <w:t xml:space="preserve"> Lietuvos Respublikos įstatymais bei kitais Lietuvos Respublikos norminiais aktais, ir atsižvelgdami į abiejų šalių interesus.</w:t>
      </w:r>
    </w:p>
    <w:p w:rsidR="00CF7357" w:rsidRPr="00BD7068" w:rsidRDefault="00CF7357" w:rsidP="00CF7357">
      <w:pPr>
        <w:spacing w:line="360" w:lineRule="auto"/>
        <w:ind w:right="-459" w:firstLine="720"/>
        <w:jc w:val="both"/>
        <w:rPr>
          <w:b/>
        </w:rPr>
      </w:pPr>
    </w:p>
    <w:p w:rsidR="00CF7357" w:rsidRPr="00BD7068" w:rsidRDefault="00CF7357" w:rsidP="00CF7357">
      <w:pPr>
        <w:autoSpaceDE w:val="0"/>
        <w:autoSpaceDN w:val="0"/>
        <w:adjustRightInd w:val="0"/>
        <w:spacing w:line="360" w:lineRule="auto"/>
        <w:ind w:firstLine="794"/>
        <w:jc w:val="both"/>
        <w:rPr>
          <w:b/>
          <w:lang w:eastAsia="lt-LT"/>
        </w:rPr>
      </w:pPr>
      <w:r w:rsidRPr="00BD7068">
        <w:rPr>
          <w:b/>
          <w:bCs/>
          <w:lang w:eastAsia="lt-LT"/>
        </w:rPr>
        <w:t>SUSITAR</w:t>
      </w:r>
      <w:r w:rsidRPr="00BD7068">
        <w:rPr>
          <w:b/>
          <w:lang w:eastAsia="lt-LT"/>
        </w:rPr>
        <w:t>Ė:</w:t>
      </w:r>
    </w:p>
    <w:p w:rsidR="00CF7357" w:rsidRPr="00BD7068" w:rsidRDefault="00CF7357" w:rsidP="00CF7357">
      <w:pPr>
        <w:autoSpaceDE w:val="0"/>
        <w:autoSpaceDN w:val="0"/>
        <w:adjustRightInd w:val="0"/>
        <w:spacing w:line="360" w:lineRule="auto"/>
        <w:ind w:firstLine="794"/>
        <w:jc w:val="both"/>
        <w:rPr>
          <w:b/>
          <w:bCs/>
          <w:lang w:eastAsia="lt-LT"/>
        </w:rPr>
      </w:pPr>
      <w:r w:rsidRPr="00BD7068">
        <w:rPr>
          <w:b/>
          <w:bCs/>
          <w:lang w:eastAsia="lt-LT"/>
        </w:rPr>
        <w:t>1. SUTARTIES OBJEKTAS</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1.1. Vykdytojas įsipareigoja savo rizika bei pasitelkdamas savo darbo priemones Užsakovo pavedimu suteikti šios sutarties 2 punkte nurodytas paslaugas, o Užsakovas įsipareigoja pateikti tam reikalingą dokumentaciją ir priimti suteiktas paslaugas bei už jas sumokėti šioje sutartyje sutartais terminais ir tvarka.</w:t>
      </w:r>
    </w:p>
    <w:p w:rsidR="00CF7357" w:rsidRPr="00BD7068" w:rsidRDefault="00CF7357" w:rsidP="00CF7357">
      <w:pPr>
        <w:autoSpaceDE w:val="0"/>
        <w:autoSpaceDN w:val="0"/>
        <w:adjustRightInd w:val="0"/>
        <w:spacing w:line="360" w:lineRule="auto"/>
        <w:ind w:firstLine="794"/>
        <w:jc w:val="both"/>
        <w:rPr>
          <w:lang w:eastAsia="lt-LT"/>
        </w:rPr>
      </w:pPr>
    </w:p>
    <w:p w:rsidR="00CF7357" w:rsidRPr="00BD7068" w:rsidRDefault="00CF7357" w:rsidP="00CF7357">
      <w:pPr>
        <w:autoSpaceDE w:val="0"/>
        <w:autoSpaceDN w:val="0"/>
        <w:adjustRightInd w:val="0"/>
        <w:spacing w:line="360" w:lineRule="auto"/>
        <w:ind w:firstLine="794"/>
        <w:jc w:val="both"/>
        <w:rPr>
          <w:b/>
          <w:bCs/>
          <w:lang w:eastAsia="lt-LT"/>
        </w:rPr>
      </w:pPr>
      <w:r w:rsidRPr="00BD7068">
        <w:rPr>
          <w:b/>
          <w:bCs/>
          <w:lang w:eastAsia="lt-LT"/>
        </w:rPr>
        <w:t>2. SUTARTIES DALYKAS, TEIKIAMOS PASLAUGOS IR J</w:t>
      </w:r>
      <w:r w:rsidRPr="00BD7068">
        <w:rPr>
          <w:lang w:eastAsia="lt-LT"/>
        </w:rPr>
        <w:t xml:space="preserve">Ų </w:t>
      </w:r>
      <w:r w:rsidRPr="00BD7068">
        <w:rPr>
          <w:b/>
          <w:bCs/>
          <w:lang w:eastAsia="lt-LT"/>
        </w:rPr>
        <w:t>SUTEIKIMO TERMINAI</w:t>
      </w:r>
    </w:p>
    <w:p w:rsidR="00CF7357" w:rsidRPr="00BD7068" w:rsidRDefault="00CF7357" w:rsidP="00CF7357">
      <w:pPr>
        <w:numPr>
          <w:ilvl w:val="1"/>
          <w:numId w:val="1"/>
        </w:numPr>
        <w:tabs>
          <w:tab w:val="left" w:pos="1170"/>
        </w:tabs>
        <w:autoSpaceDE w:val="0"/>
        <w:autoSpaceDN w:val="0"/>
        <w:adjustRightInd w:val="0"/>
        <w:spacing w:line="360" w:lineRule="auto"/>
        <w:ind w:left="0" w:firstLine="794"/>
        <w:jc w:val="both"/>
        <w:rPr>
          <w:lang w:eastAsia="lt-LT"/>
        </w:rPr>
      </w:pPr>
      <w:r w:rsidRPr="00BD7068">
        <w:rPr>
          <w:lang w:eastAsia="lt-LT"/>
        </w:rPr>
        <w:t xml:space="preserve"> </w:t>
      </w:r>
      <w:r w:rsidRPr="00BD7068">
        <w:t>Vykdytojas įsipareigoja suteikti projekto „</w:t>
      </w:r>
      <w:r w:rsidRPr="00BD7068">
        <w:rPr>
          <w:b/>
          <w:bCs/>
        </w:rPr>
        <w:t>Valstybei nuosavybės teise priklausančio pastato Višinskio g. 35, Šiauliai atnaujinimas</w:t>
      </w:r>
      <w:r w:rsidRPr="00BD7068">
        <w:t>“ paraiškos parengimo paslaugas, remiantis Lietuvos Respublikos energetikos ministro 2024 m. rugsėjo 26 d.  įsakymu Nr. 1-163 „Dėl energetikos ministro 2022 m. rugpjūčio 12 d. įsakymo nr.1-250 „Dėl 2021–2030 metų plėtros programos valdytojos Lietuvos respublikos energetikos ministerijos energetikos plėtros programos pažangos priemonės nr.03-001-06-05-01 „įgyvendinti energijos vartojimo efektyvumą didinančias priemones viešuosiuose centrinės valdžios pastatuose, individualiuose gyvenamuosiuose namuose ir įmonėse“ aprašo patvirtinimo“ pakeitimo“.</w:t>
      </w:r>
    </w:p>
    <w:p w:rsidR="00CF7357" w:rsidRPr="00BD7068" w:rsidRDefault="00CF7357" w:rsidP="00CF7357">
      <w:pPr>
        <w:numPr>
          <w:ilvl w:val="1"/>
          <w:numId w:val="1"/>
        </w:numPr>
        <w:tabs>
          <w:tab w:val="left" w:pos="1170"/>
        </w:tabs>
        <w:autoSpaceDE w:val="0"/>
        <w:autoSpaceDN w:val="0"/>
        <w:adjustRightInd w:val="0"/>
        <w:spacing w:line="360" w:lineRule="auto"/>
        <w:ind w:left="0" w:firstLine="794"/>
        <w:jc w:val="both"/>
        <w:rPr>
          <w:lang w:eastAsia="lt-LT"/>
        </w:rPr>
      </w:pPr>
      <w:r w:rsidRPr="00BD7068">
        <w:t>Paslaugų teikimo terminas – iki 2024 m. spalio 24 d.</w:t>
      </w:r>
    </w:p>
    <w:p w:rsidR="00CF7357" w:rsidRPr="00BD7068" w:rsidRDefault="00CF7357" w:rsidP="00CF7357">
      <w:pPr>
        <w:spacing w:after="160" w:line="259" w:lineRule="auto"/>
        <w:rPr>
          <w:lang w:eastAsia="lt-LT"/>
        </w:rPr>
      </w:pPr>
      <w:r w:rsidRPr="00BD7068">
        <w:rPr>
          <w:lang w:eastAsia="lt-LT"/>
        </w:rPr>
        <w:br w:type="page"/>
      </w:r>
    </w:p>
    <w:p w:rsidR="00CF7357" w:rsidRPr="00BD7068" w:rsidRDefault="00CF7357" w:rsidP="00CF7357">
      <w:pPr>
        <w:autoSpaceDE w:val="0"/>
        <w:autoSpaceDN w:val="0"/>
        <w:adjustRightInd w:val="0"/>
        <w:spacing w:line="360" w:lineRule="auto"/>
        <w:ind w:firstLine="794"/>
        <w:jc w:val="both"/>
        <w:rPr>
          <w:b/>
          <w:bCs/>
          <w:iCs/>
          <w:lang w:eastAsia="lt-LT"/>
        </w:rPr>
      </w:pPr>
      <w:r w:rsidRPr="00BD7068">
        <w:rPr>
          <w:b/>
          <w:bCs/>
          <w:iCs/>
          <w:lang w:eastAsia="lt-LT"/>
        </w:rPr>
        <w:lastRenderedPageBreak/>
        <w:t>3. SUTEIKT</w:t>
      </w:r>
      <w:r w:rsidRPr="00BD7068">
        <w:rPr>
          <w:b/>
          <w:lang w:eastAsia="lt-LT"/>
        </w:rPr>
        <w:t xml:space="preserve">Ų </w:t>
      </w:r>
      <w:r w:rsidRPr="00BD7068">
        <w:rPr>
          <w:b/>
          <w:bCs/>
          <w:iCs/>
          <w:lang w:eastAsia="lt-LT"/>
        </w:rPr>
        <w:t>PASLAUG</w:t>
      </w:r>
      <w:r w:rsidRPr="00BD7068">
        <w:rPr>
          <w:b/>
          <w:lang w:eastAsia="lt-LT"/>
        </w:rPr>
        <w:t xml:space="preserve">Ų </w:t>
      </w:r>
      <w:r w:rsidRPr="00BD7068">
        <w:rPr>
          <w:b/>
          <w:bCs/>
          <w:iCs/>
          <w:lang w:eastAsia="lt-LT"/>
        </w:rPr>
        <w:t>PERDAVIMO – PRI</w:t>
      </w:r>
      <w:r w:rsidRPr="00BD7068">
        <w:rPr>
          <w:b/>
          <w:lang w:eastAsia="lt-LT"/>
        </w:rPr>
        <w:t>Ė</w:t>
      </w:r>
      <w:r w:rsidRPr="00BD7068">
        <w:rPr>
          <w:b/>
          <w:bCs/>
          <w:iCs/>
          <w:lang w:eastAsia="lt-LT"/>
        </w:rPr>
        <w:t>MIMO TVARKA</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 xml:space="preserve">3.1 Paslaugos yra laikomos suteiktomis abiem sutarties šalims pasirašius Paslaugų suteikimo aktą, pasirašomą po paslaugų numatytų 2.1. punkte suteikimo. </w:t>
      </w:r>
    </w:p>
    <w:p w:rsidR="00CF7357" w:rsidRPr="00BD7068" w:rsidRDefault="00CF7357" w:rsidP="00CF7357">
      <w:pPr>
        <w:autoSpaceDE w:val="0"/>
        <w:autoSpaceDN w:val="0"/>
        <w:adjustRightInd w:val="0"/>
        <w:spacing w:line="360" w:lineRule="auto"/>
        <w:ind w:firstLine="794"/>
        <w:jc w:val="both"/>
        <w:rPr>
          <w:b/>
          <w:bCs/>
          <w:lang w:eastAsia="lt-LT"/>
        </w:rPr>
      </w:pPr>
    </w:p>
    <w:p w:rsidR="00CF7357" w:rsidRPr="00BD7068" w:rsidRDefault="00CF7357" w:rsidP="00CF7357">
      <w:pPr>
        <w:autoSpaceDE w:val="0"/>
        <w:autoSpaceDN w:val="0"/>
        <w:adjustRightInd w:val="0"/>
        <w:spacing w:line="360" w:lineRule="auto"/>
        <w:ind w:firstLine="794"/>
        <w:jc w:val="both"/>
        <w:rPr>
          <w:b/>
          <w:bCs/>
          <w:lang w:eastAsia="lt-LT"/>
        </w:rPr>
      </w:pPr>
      <w:r w:rsidRPr="00BD7068">
        <w:rPr>
          <w:b/>
          <w:bCs/>
          <w:lang w:eastAsia="lt-LT"/>
        </w:rPr>
        <w:t>4. KAINA IR APMOK</w:t>
      </w:r>
      <w:r w:rsidRPr="00BD7068">
        <w:rPr>
          <w:b/>
          <w:lang w:eastAsia="lt-LT"/>
        </w:rPr>
        <w:t>Ė</w:t>
      </w:r>
      <w:r w:rsidRPr="00BD7068">
        <w:rPr>
          <w:b/>
          <w:bCs/>
          <w:lang w:eastAsia="lt-LT"/>
        </w:rPr>
        <w:t>JIMO S</w:t>
      </w:r>
      <w:r w:rsidRPr="00BD7068">
        <w:rPr>
          <w:b/>
          <w:lang w:eastAsia="lt-LT"/>
        </w:rPr>
        <w:t>A</w:t>
      </w:r>
      <w:r w:rsidRPr="00BD7068">
        <w:rPr>
          <w:b/>
          <w:bCs/>
          <w:lang w:eastAsia="lt-LT"/>
        </w:rPr>
        <w:t>LYGOS</w:t>
      </w:r>
    </w:p>
    <w:p w:rsidR="00CF7357" w:rsidRPr="00BD7068" w:rsidRDefault="00CF7357" w:rsidP="00CF7357">
      <w:pPr>
        <w:autoSpaceDE w:val="0"/>
        <w:autoSpaceDN w:val="0"/>
        <w:adjustRightInd w:val="0"/>
        <w:spacing w:line="360" w:lineRule="auto"/>
        <w:ind w:firstLine="794"/>
        <w:jc w:val="both"/>
      </w:pPr>
      <w:r w:rsidRPr="00BD7068">
        <w:rPr>
          <w:lang w:eastAsia="lt-LT"/>
        </w:rPr>
        <w:t>4.1. Šalys susitaria, kad Paslaugų kaina yra 3000 Eur be PVM, PVM sudaro 630 EUR, bendra paslaugų kaina su PVM - 3630 EUR.</w:t>
      </w:r>
    </w:p>
    <w:p w:rsidR="00CF7357" w:rsidRPr="00BD7068" w:rsidRDefault="00CF7357" w:rsidP="00CF7357">
      <w:pPr>
        <w:autoSpaceDE w:val="0"/>
        <w:autoSpaceDN w:val="0"/>
        <w:adjustRightInd w:val="0"/>
        <w:spacing w:line="360" w:lineRule="auto"/>
        <w:ind w:firstLine="794"/>
        <w:jc w:val="both"/>
      </w:pPr>
      <w:r w:rsidRPr="00BD7068">
        <w:t>4.2. Atsiskaitymo sąlygos ir terminai:</w:t>
      </w:r>
    </w:p>
    <w:p w:rsidR="00CF7357" w:rsidRPr="00BD7068" w:rsidRDefault="00CF7357" w:rsidP="00CF7357">
      <w:pPr>
        <w:spacing w:line="360" w:lineRule="auto"/>
        <w:ind w:right="-13" w:firstLine="794"/>
        <w:jc w:val="both"/>
      </w:pPr>
      <w:r w:rsidRPr="00BD7068">
        <w:t xml:space="preserve">4.2.1. už faktiškai ir tinkamai suteiktas Paslaugas perkančioji organizacija lėšas į tiekėjo nurodytą sąskaitą perves per 30 (trisdešimt) kalendorinių dienų nuo Paslaugų perdavimo – priėmimo akto pasirašymo ir PVM sąskaitos faktūros gavimo dienos. </w:t>
      </w:r>
    </w:p>
    <w:p w:rsidR="00CF7357" w:rsidRPr="00BD7068" w:rsidRDefault="00CF7357" w:rsidP="00CF7357">
      <w:pPr>
        <w:spacing w:line="360" w:lineRule="auto"/>
        <w:ind w:right="-13" w:firstLine="794"/>
        <w:jc w:val="both"/>
      </w:pPr>
      <w:r w:rsidRPr="00BD7068">
        <w:rPr>
          <w:lang w:eastAsia="lt-LT"/>
        </w:rPr>
        <w:t xml:space="preserve">4.3. </w:t>
      </w:r>
      <w:r w:rsidRPr="00BD7068">
        <w:t>Pirkimo sutarties galiojimo laikotarpiu Paslaugų kaina be PVM nekeičiama. Paslaugų kaina pirkimo sutarties galiojimo laikotarpiu gali būti perskaičiuojama tik dėl pasikeitusio PVM tarifo, prie Paslaugų kainos be PVM pridedant naują PVM tarifą ir taikomas Paslaugoms, teikiamos po PVM tarifo pasikeitimo. Kainos perskaičiavimas įforminamas raštišku abiejų šalių susitarimu.</w:t>
      </w:r>
    </w:p>
    <w:p w:rsidR="00CF7357" w:rsidRPr="00BD7068" w:rsidRDefault="00CF7357" w:rsidP="00CF7357">
      <w:pPr>
        <w:spacing w:line="360" w:lineRule="auto"/>
        <w:ind w:right="-13" w:firstLine="794"/>
        <w:jc w:val="both"/>
      </w:pPr>
    </w:p>
    <w:p w:rsidR="00CF7357" w:rsidRPr="00BD7068" w:rsidRDefault="00CF7357" w:rsidP="00CF7357">
      <w:pPr>
        <w:spacing w:line="360" w:lineRule="auto"/>
        <w:ind w:right="-13" w:firstLine="794"/>
        <w:jc w:val="both"/>
        <w:rPr>
          <w:b/>
          <w:bCs/>
          <w:iCs/>
          <w:lang w:eastAsia="lt-LT"/>
        </w:rPr>
      </w:pPr>
      <w:r w:rsidRPr="00BD7068">
        <w:rPr>
          <w:b/>
          <w:bCs/>
          <w:iCs/>
          <w:lang w:eastAsia="lt-LT"/>
        </w:rPr>
        <w:t>5. VYKDYTOJO PAREIGOS IR TEIS</w:t>
      </w:r>
      <w:r w:rsidRPr="00BD7068">
        <w:rPr>
          <w:b/>
          <w:lang w:eastAsia="lt-LT"/>
        </w:rPr>
        <w:t>Ė</w:t>
      </w:r>
      <w:r w:rsidRPr="00BD7068">
        <w:rPr>
          <w:b/>
          <w:bCs/>
          <w:iCs/>
          <w:lang w:eastAsia="lt-LT"/>
        </w:rPr>
        <w:t>S</w:t>
      </w:r>
      <w:r w:rsidRPr="00BD7068">
        <w:rPr>
          <w:lang w:eastAsia="lt-LT"/>
        </w:rPr>
        <w:t xml:space="preserve"> </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5.1. Vykdytojas įsipareigoja:</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5.1.1. laiku ir kokybiškai suteikti Paslaugas, atitinkančias Paslaugų techninėje specifikacijoje nustatytus reikalavimus;</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 xml:space="preserve">5.1.2. iškilus nesklandumams teikiant Paslaugas, nedelsiant, bet ne vėliau kaip per 2 (dvi) darbo dienas raštu (elektroniniu paštu) informuoti perkančiąją organizaciją apie šiuos nesklandumus ir jų priežastis, savo jėgomis ir lėšomis pašalinti dėl savo kaltės padarytus Paslaugų teikimo trūkumus; </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5.1.3. sudarius Pirkimo sutartį, tačiau ne vėliau negu pirkimo sutartis pradedama vykdyti, perkančiajai organizacijai pranešti tuo metu žinomų subtiekėjų pavadinimus, kontaktinius duomenis ir jų atstovus bei informuoti perkančiąją organizaciją apie minėtos informacijos pasikeitimus viso pirkimo sutarties vykdymo metu, taip pat apie naujus subtiekėjus, kuriuos jis ketina pasitelkti vėliau;</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lastRenderedPageBreak/>
        <w:t>5.1.4. atsiradus aplinkybėms dėl kurių negali laiku suteikti Paslaugų, nedelsiant, bet ne vėliau kaip per 2 (dvi) darbo dienas nuo tokių aplinkybių paaiškėjimo dienos, raštu (elektroniniu paštu) informuoti perkančiąją organizaciją, kad negali laiku gauti norimų rezultatų arba kad Paslaugų teikimą tęsti netikslinga;</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5.1.5. Suteikti visas sutartyje numatytas paslaugas sutartais terminais ir kaina.</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 xml:space="preserve">5.2 Tiekėjas pirkimo sutarčiai vykdyti gali pasitelkti trečiuosius asmenis (subtiekėjus) (nurodyti kokius), tačiau už tinkamą pirkimo sutarties įvykdymą perkančiajai organizacijai atsako tiekėjas. </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 xml:space="preserve">5.3. Pirkimo sutarties vykdymo metu, kai tretieji asmenys (subtiekėjai) netinkamai vykdo įsipareigojimus tiekėjui, taip pat tuo atveju, kai tretieji asmenys (subtiekėjai) nepajėgūs vykdyti įsipareigojimų tiekėjui dėl jiems iškeltos bankroto bylos, pradėtos likvidavimo procedūros ar panašios padėties, tiekėjas gali pakeisti trečiuosius asmenis (subtiekėjus). Apie tai tiekėjas turi informuoti perkančiąją organizaciją, nurodydamas trečiųjų asmenų (subtiekėju) pakeitimo priežastis. Gavusi tokį pranešimą perkančioji organizacija kartu su tiekėju pasirašo susitarimą dėl trečiųjų asmenų (subtiekėju) pakeitimo, kuris laikomas neatskiriama pirkimo sutarties dalimi. </w:t>
      </w:r>
    </w:p>
    <w:p w:rsidR="00CF7357" w:rsidRPr="00BD7068" w:rsidRDefault="00CF7357" w:rsidP="00CF7357">
      <w:pPr>
        <w:autoSpaceDE w:val="0"/>
        <w:autoSpaceDN w:val="0"/>
        <w:adjustRightInd w:val="0"/>
        <w:spacing w:line="360" w:lineRule="auto"/>
        <w:ind w:firstLine="794"/>
        <w:jc w:val="both"/>
        <w:rPr>
          <w:lang w:eastAsia="lt-LT"/>
        </w:rPr>
      </w:pPr>
    </w:p>
    <w:p w:rsidR="00CF7357" w:rsidRPr="00BD7068" w:rsidRDefault="00CF7357" w:rsidP="00CF7357">
      <w:pPr>
        <w:autoSpaceDE w:val="0"/>
        <w:autoSpaceDN w:val="0"/>
        <w:adjustRightInd w:val="0"/>
        <w:spacing w:line="360" w:lineRule="auto"/>
        <w:ind w:firstLine="794"/>
        <w:jc w:val="both"/>
        <w:rPr>
          <w:b/>
          <w:bCs/>
          <w:iCs/>
          <w:lang w:eastAsia="lt-LT"/>
        </w:rPr>
      </w:pPr>
      <w:r w:rsidRPr="00BD7068">
        <w:rPr>
          <w:b/>
          <w:bCs/>
          <w:iCs/>
          <w:lang w:eastAsia="lt-LT"/>
        </w:rPr>
        <w:t>6. UŽSAKOVO PAREIGOS IR TEIS</w:t>
      </w:r>
      <w:r w:rsidRPr="00BD7068">
        <w:rPr>
          <w:b/>
          <w:lang w:eastAsia="lt-LT"/>
        </w:rPr>
        <w:t>Ė</w:t>
      </w:r>
      <w:r w:rsidRPr="00BD7068">
        <w:rPr>
          <w:b/>
          <w:bCs/>
          <w:iCs/>
          <w:lang w:eastAsia="lt-LT"/>
        </w:rPr>
        <w:t>S</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6.1. Pasirašydamas šią sutartį Užsakovas pareiškia ir patvirtina, kad ši sutartis neprieštarauja jo Įstatuose nurodytai veiklai.</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6.2. Užsakovas įsipareigoja:</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6.2.1. Pateikti reikalingą informaciją paraiškos ir kitų dokumentų parengimui.</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6.2.2. Sutartyje numatyta tvarka ir terminais priimti Vykdytojo parengtą dokumentaciją;</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6.2.3. Laiku sumokėti Vykdytojui už suteiktas paslaugas.</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6.3. Pateikti Vykdytojo elektroniniu būdu reikalaujamą informaciją, reikalingą darbo atlikimui ne vėliau kaip per 2 darbo  dienas nuo Vykdytojo pateikto paklausimo dienos;</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6.4.Užsakovas turi teisę reikalauti ir gauti iš Vykdytojo informaciją apie darbo ar jo dalies rengimo eigą.</w:t>
      </w:r>
    </w:p>
    <w:p w:rsidR="00CF7357" w:rsidRPr="00BD7068" w:rsidRDefault="00CF7357" w:rsidP="00CF7357">
      <w:pPr>
        <w:spacing w:after="160" w:line="259" w:lineRule="auto"/>
        <w:rPr>
          <w:lang w:eastAsia="lt-LT"/>
        </w:rPr>
      </w:pPr>
      <w:r w:rsidRPr="00BD7068">
        <w:rPr>
          <w:lang w:eastAsia="lt-LT"/>
        </w:rPr>
        <w:br w:type="page"/>
      </w:r>
    </w:p>
    <w:p w:rsidR="00CF7357" w:rsidRPr="00BD7068" w:rsidRDefault="00CF7357" w:rsidP="00CF7357">
      <w:pPr>
        <w:autoSpaceDE w:val="0"/>
        <w:autoSpaceDN w:val="0"/>
        <w:adjustRightInd w:val="0"/>
        <w:spacing w:line="360" w:lineRule="auto"/>
        <w:ind w:firstLine="794"/>
        <w:jc w:val="both"/>
        <w:rPr>
          <w:lang w:eastAsia="lt-LT"/>
        </w:rPr>
      </w:pPr>
    </w:p>
    <w:p w:rsidR="00CF7357" w:rsidRPr="00BD7068" w:rsidRDefault="00CF7357" w:rsidP="00CF7357">
      <w:pPr>
        <w:autoSpaceDE w:val="0"/>
        <w:autoSpaceDN w:val="0"/>
        <w:adjustRightInd w:val="0"/>
        <w:spacing w:line="360" w:lineRule="auto"/>
        <w:ind w:firstLine="794"/>
        <w:jc w:val="both"/>
        <w:rPr>
          <w:b/>
          <w:lang w:eastAsia="lt-LT"/>
        </w:rPr>
      </w:pPr>
      <w:r w:rsidRPr="00BD7068">
        <w:rPr>
          <w:b/>
          <w:lang w:eastAsia="lt-LT"/>
        </w:rPr>
        <w:t xml:space="preserve">7. </w:t>
      </w:r>
      <w:r w:rsidRPr="00BD7068">
        <w:rPr>
          <w:b/>
          <w:bCs/>
          <w:lang w:eastAsia="lt-LT"/>
        </w:rPr>
        <w:t>ŠALI</w:t>
      </w:r>
      <w:r w:rsidRPr="00BD7068">
        <w:rPr>
          <w:b/>
          <w:lang w:eastAsia="lt-LT"/>
        </w:rPr>
        <w:t xml:space="preserve">Ų </w:t>
      </w:r>
      <w:r w:rsidRPr="00BD7068">
        <w:rPr>
          <w:b/>
          <w:bCs/>
          <w:lang w:eastAsia="lt-LT"/>
        </w:rPr>
        <w:t>ATSAKOMYB</w:t>
      </w:r>
      <w:r w:rsidRPr="00BD7068">
        <w:rPr>
          <w:b/>
          <w:lang w:eastAsia="lt-LT"/>
        </w:rPr>
        <w:t>Ė</w:t>
      </w:r>
    </w:p>
    <w:p w:rsidR="00CF7357" w:rsidRPr="00BD7068" w:rsidRDefault="00CF7357" w:rsidP="00CF7357">
      <w:pPr>
        <w:autoSpaceDE w:val="0"/>
        <w:autoSpaceDN w:val="0"/>
        <w:adjustRightInd w:val="0"/>
        <w:spacing w:line="360" w:lineRule="auto"/>
        <w:ind w:firstLine="794"/>
        <w:jc w:val="both"/>
        <w:rPr>
          <w:b/>
          <w:lang w:eastAsia="lt-LT"/>
        </w:rPr>
      </w:pPr>
      <w:r w:rsidRPr="00BD7068">
        <w:t>7.1. Pirkimo sutarties šalys atsako už pirkimo sutarties vykdymą Lietuvos Respublikos teisės aktų nustatyta tvarka. Šalys sutinka sumokėti po 0,02 procento delspinigių nuo sumos, kuria neįvykdomi įsipareigojimai, už kiekvieną uždelstą dieną, bet ne daugiau nei pirkimo sutarties kaina. Kai pirkimo sutartis nevykdoma ar netinkamai vykdoma, viena šalis turi teisę reikalauti nuostolių atlyginimo, o kita šalis privalo atlyginti dėl pirkimo sutarties nevykdymo ar netinkamo vykdymo padarytus nuostolius.</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 xml:space="preserve"> </w:t>
      </w:r>
    </w:p>
    <w:p w:rsidR="00CF7357" w:rsidRPr="00BD7068" w:rsidRDefault="00CF7357" w:rsidP="00CF7357">
      <w:pPr>
        <w:autoSpaceDE w:val="0"/>
        <w:autoSpaceDN w:val="0"/>
        <w:adjustRightInd w:val="0"/>
        <w:spacing w:line="360" w:lineRule="auto"/>
        <w:ind w:firstLine="794"/>
        <w:jc w:val="both"/>
        <w:rPr>
          <w:b/>
          <w:bCs/>
          <w:lang w:eastAsia="lt-LT"/>
        </w:rPr>
      </w:pPr>
      <w:r w:rsidRPr="00BD7068">
        <w:rPr>
          <w:b/>
          <w:bCs/>
          <w:lang w:eastAsia="lt-LT"/>
        </w:rPr>
        <w:t>8. KONFIDENCIALUMAS</w:t>
      </w:r>
    </w:p>
    <w:p w:rsidR="00CF7357" w:rsidRPr="00BD7068" w:rsidRDefault="00CF7357" w:rsidP="00CF7357">
      <w:pPr>
        <w:autoSpaceDE w:val="0"/>
        <w:autoSpaceDN w:val="0"/>
        <w:adjustRightInd w:val="0"/>
        <w:spacing w:line="360" w:lineRule="auto"/>
        <w:ind w:firstLine="794"/>
        <w:jc w:val="both"/>
      </w:pPr>
      <w:r w:rsidRPr="00BD7068">
        <w:rPr>
          <w:lang w:eastAsia="lt-LT"/>
        </w:rPr>
        <w:t xml:space="preserve">8.1. </w:t>
      </w:r>
      <w:r w:rsidRPr="00BD7068">
        <w:t>Šalys sutinka laikyti pirkimo sutarties sąlygas, visą dokumentaciją ir informaciją, kurią pirkimo sutarties šalys gauna viena iš kitos vykdydamos pirkimo sutartį, konfidencialia ir be išankstinio šalies rašytinio sutikimo neplatinti trečiosioms šalims apie ją jokios informacijos, išskyrus atvejus, kai to reikalaujama Lietuvos Respublikos įstatymų nustatyta tvarka.</w:t>
      </w:r>
    </w:p>
    <w:p w:rsidR="00CF7357" w:rsidRPr="00BD7068" w:rsidRDefault="00CF7357" w:rsidP="00CF7357">
      <w:pPr>
        <w:autoSpaceDE w:val="0"/>
        <w:autoSpaceDN w:val="0"/>
        <w:adjustRightInd w:val="0"/>
        <w:spacing w:line="360" w:lineRule="auto"/>
        <w:ind w:firstLine="794"/>
        <w:jc w:val="both"/>
        <w:rPr>
          <w:lang w:eastAsia="lt-LT"/>
        </w:rPr>
      </w:pPr>
    </w:p>
    <w:p w:rsidR="00CF7357" w:rsidRPr="00BD7068" w:rsidRDefault="00CF7357" w:rsidP="00CF7357">
      <w:pPr>
        <w:autoSpaceDE w:val="0"/>
        <w:autoSpaceDN w:val="0"/>
        <w:adjustRightInd w:val="0"/>
        <w:spacing w:line="360" w:lineRule="auto"/>
        <w:ind w:firstLine="794"/>
        <w:jc w:val="both"/>
        <w:rPr>
          <w:b/>
          <w:bCs/>
          <w:lang w:eastAsia="lt-LT"/>
        </w:rPr>
      </w:pPr>
      <w:r w:rsidRPr="00BD7068">
        <w:rPr>
          <w:b/>
          <w:bCs/>
          <w:lang w:eastAsia="lt-LT"/>
        </w:rPr>
        <w:t>9. NENUGALIMOS J</w:t>
      </w:r>
      <w:r w:rsidRPr="00BD7068">
        <w:rPr>
          <w:b/>
          <w:lang w:eastAsia="lt-LT"/>
        </w:rPr>
        <w:t>Ė</w:t>
      </w:r>
      <w:r w:rsidRPr="00BD7068">
        <w:rPr>
          <w:b/>
          <w:bCs/>
          <w:lang w:eastAsia="lt-LT"/>
        </w:rPr>
        <w:t>GOS APLINKYB</w:t>
      </w:r>
      <w:r w:rsidRPr="00BD7068">
        <w:rPr>
          <w:b/>
          <w:lang w:eastAsia="lt-LT"/>
        </w:rPr>
        <w:t>Ė</w:t>
      </w:r>
      <w:r w:rsidRPr="00BD7068">
        <w:rPr>
          <w:b/>
          <w:bCs/>
          <w:lang w:eastAsia="lt-LT"/>
        </w:rPr>
        <w:t>S</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9.1. Šalys atleidžiamos nuo atsakomybės už šia sutartimi prisiimtų įsipareigojimų nevykdymą ar netinkamą vykdymą dėl nenugalimos jėgos (</w:t>
      </w:r>
      <w:r w:rsidRPr="00BD7068">
        <w:rPr>
          <w:i/>
          <w:iCs/>
          <w:lang w:eastAsia="lt-LT"/>
        </w:rPr>
        <w:t xml:space="preserve">force </w:t>
      </w:r>
      <w:proofErr w:type="spellStart"/>
      <w:r w:rsidRPr="00BD7068">
        <w:rPr>
          <w:i/>
          <w:iCs/>
          <w:lang w:eastAsia="lt-LT"/>
        </w:rPr>
        <w:t>majeur</w:t>
      </w:r>
      <w:proofErr w:type="spellEnd"/>
      <w:r w:rsidRPr="00BD7068">
        <w:rPr>
          <w:i/>
          <w:iCs/>
          <w:lang w:eastAsia="lt-LT"/>
        </w:rPr>
        <w:t xml:space="preserve">). </w:t>
      </w:r>
      <w:r w:rsidRPr="00BD7068">
        <w:rPr>
          <w:lang w:eastAsia="lt-LT"/>
        </w:rPr>
        <w:t>Nenugalima jėga (</w:t>
      </w:r>
      <w:r w:rsidRPr="00BD7068">
        <w:rPr>
          <w:i/>
          <w:iCs/>
          <w:lang w:eastAsia="lt-LT"/>
        </w:rPr>
        <w:t>force majeure</w:t>
      </w:r>
      <w:r w:rsidRPr="00BD7068">
        <w:rPr>
          <w:lang w:eastAsia="lt-LT"/>
        </w:rPr>
        <w:t>) apibrėžiama vadovaujantis Lietuvos Respublikos civiliniu kodeksu ir taisyklėmis, patvirtintomis Lietuvos Respublikos Vyriausybės 1996 07 15 nutarimu Nr. 840.</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9.2. Sutartimi prisiimtų įsipareigojimų neįvykdžiusi ar netinkamai įvykdžiusi Šalis privalo pranešti kitai šaliai apie šios sutarties 9.1 punkte nurodytos aplinkybės atsiradimą bei jos įtaką sutarties įvykdymui. Jeigu šio pranešimo kita šalis negauna per 5 (penkias) kalendorines dienas po to, kai sutartimi prisiimtų įsipareigojimų neįvykdžiusi ar netinkamai įvykdžiusi Šalis sužinojo ar turėjo sužinoti apie tą aplinkybę, tai pastaroji Šalis privalo atlyginti dėl pranešimo negavimo atsiradusius nuostolius.</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9.3. Jeigu šios sutarties 9.1 punkte nustatytos aplinkybės tęsiasi ilgiau kaip 1 (vieną) mėnesį, sutartis gali būti nutraukiama vienos iš Šalių iniciatyva, raštu apie tai pranešus kitai Šaliai.</w:t>
      </w:r>
    </w:p>
    <w:p w:rsidR="00CF7357" w:rsidRPr="00BD7068" w:rsidRDefault="00CF7357" w:rsidP="00CF7357">
      <w:pPr>
        <w:spacing w:after="160" w:line="259" w:lineRule="auto"/>
        <w:rPr>
          <w:b/>
          <w:bCs/>
          <w:lang w:eastAsia="lt-LT"/>
        </w:rPr>
      </w:pPr>
      <w:r w:rsidRPr="00BD7068">
        <w:rPr>
          <w:b/>
          <w:bCs/>
          <w:lang w:eastAsia="lt-LT"/>
        </w:rPr>
        <w:br w:type="page"/>
      </w:r>
    </w:p>
    <w:p w:rsidR="00CF7357" w:rsidRPr="00BD7068" w:rsidRDefault="00CF7357" w:rsidP="00CF7357">
      <w:pPr>
        <w:autoSpaceDE w:val="0"/>
        <w:autoSpaceDN w:val="0"/>
        <w:adjustRightInd w:val="0"/>
        <w:spacing w:line="360" w:lineRule="auto"/>
        <w:ind w:firstLine="794"/>
        <w:jc w:val="both"/>
        <w:rPr>
          <w:b/>
          <w:bCs/>
          <w:lang w:eastAsia="lt-LT"/>
        </w:rPr>
      </w:pPr>
      <w:r w:rsidRPr="00BD7068">
        <w:rPr>
          <w:b/>
          <w:bCs/>
          <w:lang w:eastAsia="lt-LT"/>
        </w:rPr>
        <w:lastRenderedPageBreak/>
        <w:t>10. GIN</w:t>
      </w:r>
      <w:r w:rsidRPr="00BD7068">
        <w:rPr>
          <w:b/>
          <w:lang w:eastAsia="lt-LT"/>
        </w:rPr>
        <w:t xml:space="preserve">ČŲ </w:t>
      </w:r>
      <w:r w:rsidRPr="00BD7068">
        <w:rPr>
          <w:b/>
          <w:bCs/>
          <w:lang w:eastAsia="lt-LT"/>
        </w:rPr>
        <w:t>SPRENDIMAS</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10.1.</w:t>
      </w:r>
      <w:r w:rsidRPr="00BD7068">
        <w:t xml:space="preserve"> Nesutarimai tarp šalių, vykdant pirkimo sutarties sąlygas, sprendžiami šalių derybose, o nesusitarus – Lietuvos Respublikos įstatymų numatyta tvarka. Teritorinis teismingumas nustatomas pagal perkančiosios organizacijos buveinės adresą. Pirkimo sutarties vykdymui ir aiškinimui taikoma Lietuvos Respublikos teisė.</w:t>
      </w:r>
    </w:p>
    <w:p w:rsidR="00CF7357" w:rsidRPr="00BD7068" w:rsidRDefault="00CF7357" w:rsidP="00CF7357">
      <w:pPr>
        <w:autoSpaceDE w:val="0"/>
        <w:autoSpaceDN w:val="0"/>
        <w:adjustRightInd w:val="0"/>
        <w:spacing w:line="360" w:lineRule="auto"/>
        <w:ind w:firstLine="794"/>
        <w:jc w:val="both"/>
        <w:rPr>
          <w:b/>
          <w:bCs/>
          <w:lang w:eastAsia="lt-LT"/>
        </w:rPr>
      </w:pPr>
    </w:p>
    <w:p w:rsidR="00CF7357" w:rsidRPr="00BD7068" w:rsidRDefault="00CF7357" w:rsidP="00CF7357">
      <w:pPr>
        <w:autoSpaceDE w:val="0"/>
        <w:autoSpaceDN w:val="0"/>
        <w:adjustRightInd w:val="0"/>
        <w:spacing w:line="360" w:lineRule="auto"/>
        <w:ind w:firstLine="794"/>
        <w:jc w:val="both"/>
        <w:rPr>
          <w:b/>
          <w:bCs/>
          <w:lang w:eastAsia="lt-LT"/>
        </w:rPr>
      </w:pPr>
      <w:r w:rsidRPr="00BD7068">
        <w:rPr>
          <w:b/>
          <w:bCs/>
          <w:lang w:eastAsia="lt-LT"/>
        </w:rPr>
        <w:t>11. SUTARTIES GALIOJIMAS</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11.1. Vykdant šią sutartį, šalys vadovaujasi jos nuostatomis, Lietuvos Respublikos įstatymais bei kitais norminiais aktais.</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 xml:space="preserve">11.2. </w:t>
      </w:r>
      <w:r w:rsidRPr="00BD7068">
        <w:t>Pirkimo sutartis įsigalioja nuo pirkimo sutarties pasirašymo dienos ir galioja iki visiško sutartinių įsipareigojimų įvykdymo. Paslaugų teikimo terminas iki 2024 m. spalio 24 d.</w:t>
      </w:r>
    </w:p>
    <w:p w:rsidR="00CF7357" w:rsidRPr="00BD7068" w:rsidRDefault="00CF7357" w:rsidP="00CF7357">
      <w:pPr>
        <w:autoSpaceDE w:val="0"/>
        <w:autoSpaceDN w:val="0"/>
        <w:adjustRightInd w:val="0"/>
        <w:spacing w:line="360" w:lineRule="auto"/>
        <w:ind w:firstLine="794"/>
        <w:jc w:val="both"/>
        <w:rPr>
          <w:bCs/>
        </w:rPr>
      </w:pPr>
      <w:r w:rsidRPr="00BD7068">
        <w:rPr>
          <w:lang w:eastAsia="lt-LT"/>
        </w:rPr>
        <w:t xml:space="preserve">11.4. </w:t>
      </w:r>
      <w:r w:rsidRPr="00BD7068">
        <w:rPr>
          <w:bCs/>
        </w:rPr>
        <w:t xml:space="preserve">Pirkimo sutartis gali būti nutraukta Viešųjų pirkimų įstatymo 90 straipsnyje, Lietuvos Respublikos civilinio kodekso nustatytais pagrindais ir tvarka, šalių susitarimu arba vienašališkai, kai viena šalis raštu įspėja kitą šalį dėl pirkimo sutarties nutraukimo ne vėliau kaip prieš 20 (dvidešimt) darbo dienų. </w:t>
      </w:r>
    </w:p>
    <w:p w:rsidR="00CF7357" w:rsidRPr="00BD7068" w:rsidRDefault="00CF7357" w:rsidP="00CF7357">
      <w:pPr>
        <w:autoSpaceDE w:val="0"/>
        <w:autoSpaceDN w:val="0"/>
        <w:adjustRightInd w:val="0"/>
        <w:spacing w:line="360" w:lineRule="auto"/>
        <w:ind w:firstLine="794"/>
        <w:jc w:val="both"/>
      </w:pPr>
      <w:r w:rsidRPr="00BD7068">
        <w:t>11.5. Perkančioji organizacija, ne vėliau kaip prieš 20 (dvidešimt) darbo dienų įspėjusi tiekėją, turi teisę nutraukti pirkimo sutartį šiais atvejais:</w:t>
      </w:r>
    </w:p>
    <w:p w:rsidR="00CF7357" w:rsidRPr="00BD7068" w:rsidRDefault="00CF7357" w:rsidP="00CF7357">
      <w:pPr>
        <w:autoSpaceDE w:val="0"/>
        <w:autoSpaceDN w:val="0"/>
        <w:adjustRightInd w:val="0"/>
        <w:spacing w:line="360" w:lineRule="auto"/>
        <w:ind w:firstLine="794"/>
        <w:jc w:val="both"/>
      </w:pPr>
      <w:r w:rsidRPr="00BD7068">
        <w:t>11.5.1. kai tiekėjas nevykdo savo esminių įsipareigojimų, nurodytų 2.1 punkte;</w:t>
      </w:r>
    </w:p>
    <w:p w:rsidR="00CF7357" w:rsidRPr="00BD7068" w:rsidRDefault="00CF7357" w:rsidP="00CF7357">
      <w:pPr>
        <w:autoSpaceDE w:val="0"/>
        <w:autoSpaceDN w:val="0"/>
        <w:adjustRightInd w:val="0"/>
        <w:spacing w:line="360" w:lineRule="auto"/>
        <w:ind w:firstLine="794"/>
        <w:jc w:val="both"/>
      </w:pPr>
      <w:r w:rsidRPr="00BD7068">
        <w:t>11.5.2. kai tiekėjas per perkančiosios organizacijos nustatytą terminą neįvykdo nurodymo ištaisyti netinkamai įvykdytus arba neįvykdytus sutartinius įsipareigojimus ir dėl to negalima laiku ir (ar) tinkamai įvykdyti pirkimo sutarties;</w:t>
      </w:r>
    </w:p>
    <w:p w:rsidR="00CF7357" w:rsidRPr="00BD7068" w:rsidRDefault="00CF7357" w:rsidP="00CF7357">
      <w:pPr>
        <w:autoSpaceDE w:val="0"/>
        <w:autoSpaceDN w:val="0"/>
        <w:adjustRightInd w:val="0"/>
        <w:spacing w:line="360" w:lineRule="auto"/>
        <w:ind w:firstLine="794"/>
        <w:jc w:val="both"/>
      </w:pPr>
      <w:r w:rsidRPr="00BD7068">
        <w:t>11.5.3. kai tiekėjas perleidžia pirkimo sutartį vykdyti ar sudaro subrangos sutartį be perkančiosios organizacijos leidimo;</w:t>
      </w:r>
    </w:p>
    <w:p w:rsidR="00CF7357" w:rsidRPr="00BD7068" w:rsidRDefault="00CF7357" w:rsidP="00CF7357">
      <w:pPr>
        <w:autoSpaceDE w:val="0"/>
        <w:autoSpaceDN w:val="0"/>
        <w:adjustRightInd w:val="0"/>
        <w:spacing w:line="360" w:lineRule="auto"/>
        <w:ind w:firstLine="794"/>
        <w:jc w:val="both"/>
      </w:pPr>
      <w:r w:rsidRPr="00BD7068">
        <w:t>11.5.4. kai keičiasi tiekėjo organizacinė struktūra (juridinis statusas, veiklos pobūdis ar valdymo struktūra) ir tai gali turėti įtakos tinkamam pirkimo sutarties įvykdymui;</w:t>
      </w:r>
    </w:p>
    <w:p w:rsidR="00CF7357" w:rsidRPr="00BD7068" w:rsidRDefault="00CF7357" w:rsidP="00CF7357">
      <w:pPr>
        <w:autoSpaceDE w:val="0"/>
        <w:autoSpaceDN w:val="0"/>
        <w:adjustRightInd w:val="0"/>
        <w:spacing w:line="360" w:lineRule="auto"/>
        <w:ind w:firstLine="794"/>
        <w:jc w:val="both"/>
      </w:pPr>
      <w:r w:rsidRPr="00BD7068">
        <w:t>11.5.5. kai tiekėjui iškeliama bankroto byla arba jis likviduojamas, kai sustabdo ūkinę veiklą arba susidaro situacija, kuri kelia pagrįstų abejonių, jog sutartiniai įsipareigojimai bus įvykdyti tinkamai.</w:t>
      </w:r>
    </w:p>
    <w:p w:rsidR="00CF7357" w:rsidRPr="00BD7068" w:rsidRDefault="00CF7357" w:rsidP="00CF7357">
      <w:pPr>
        <w:autoSpaceDE w:val="0"/>
        <w:autoSpaceDN w:val="0"/>
        <w:adjustRightInd w:val="0"/>
        <w:spacing w:line="360" w:lineRule="auto"/>
        <w:ind w:firstLine="794"/>
        <w:jc w:val="both"/>
      </w:pPr>
      <w:r w:rsidRPr="00BD7068">
        <w:t>11.4. Perkančiajai organizacijai nutraukiant pirkimo sutartį 11.5.5 papunktyje nurodytu atveju, perkančioji organizacija tiekėjui apmoka už iki pirkimo sutarties nutraukimo faktiškai suteiktas paslaugas.</w:t>
      </w:r>
    </w:p>
    <w:p w:rsidR="00CF7357" w:rsidRPr="00BD7068" w:rsidRDefault="00CF7357" w:rsidP="00CF7357">
      <w:pPr>
        <w:autoSpaceDE w:val="0"/>
        <w:autoSpaceDN w:val="0"/>
        <w:adjustRightInd w:val="0"/>
        <w:spacing w:line="360" w:lineRule="auto"/>
        <w:ind w:firstLine="794"/>
        <w:jc w:val="both"/>
      </w:pPr>
      <w:r w:rsidRPr="00BD7068">
        <w:lastRenderedPageBreak/>
        <w:t>11.5. Tiekėjas, ne vėliau kaip prieš 20 (dvidešimt) darbo dienų įspėjęs perkančiąją organizaciją, turi teisę nutraukti pirkimo sutartį šiais atvejais, kai dėl perkančiosios organizacijos kaltės už suteiktas ir tinkamai įvykdytas Paslaugas vėluojama sumokėti daugiau negu 90 (devyniasdešimt) dienų.</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 xml:space="preserve">11.5. Pirkimo sutarties sąlygos pirkimo sutarties galiojimo laikotarpiu negali būti keičiamos, išskyrus Lietuvos Respublikos viešųjų pirkimų įstatymo 89 straipsnyje numatytus atvejus ir tokias pirkimo sutarties sąlygas, kurias pakeitus nebūtų pažeisti Lietuvos Respublikos viešųjų pirkimų įstatymo 17 straipsnyje nustatyti principai. </w:t>
      </w:r>
    </w:p>
    <w:p w:rsidR="00CF7357" w:rsidRPr="00BD7068" w:rsidRDefault="00CF7357" w:rsidP="00CF7357">
      <w:pPr>
        <w:autoSpaceDE w:val="0"/>
        <w:autoSpaceDN w:val="0"/>
        <w:adjustRightInd w:val="0"/>
        <w:spacing w:line="360" w:lineRule="auto"/>
        <w:ind w:firstLine="794"/>
        <w:jc w:val="both"/>
        <w:rPr>
          <w:lang w:eastAsia="lt-LT"/>
        </w:rPr>
      </w:pPr>
      <w:r w:rsidRPr="00BD7068">
        <w:rPr>
          <w:lang w:eastAsia="lt-LT"/>
        </w:rPr>
        <w:t>11.6. Ši sutartis ir jos priedai sudaryti lietuvių kalba dviem egzemplioriais, turinčiais vienodą juridinę galią, po vieną kiekvienai šaliai.</w:t>
      </w:r>
    </w:p>
    <w:tbl>
      <w:tblPr>
        <w:tblW w:w="10440" w:type="dxa"/>
        <w:tblLook w:val="04A0" w:firstRow="1" w:lastRow="0" w:firstColumn="1" w:lastColumn="0" w:noHBand="0" w:noVBand="1"/>
      </w:tblPr>
      <w:tblGrid>
        <w:gridCol w:w="5218"/>
        <w:gridCol w:w="5222"/>
      </w:tblGrid>
      <w:tr w:rsidR="00CF7357" w:rsidRPr="00BD7068" w:rsidTr="00BD7068">
        <w:trPr>
          <w:trHeight w:val="7643"/>
        </w:trPr>
        <w:tc>
          <w:tcPr>
            <w:tcW w:w="5218" w:type="dxa"/>
          </w:tcPr>
          <w:p w:rsidR="00CF7357" w:rsidRPr="00BD7068" w:rsidRDefault="00CF7357" w:rsidP="00A31F18">
            <w:pPr>
              <w:autoSpaceDE w:val="0"/>
              <w:autoSpaceDN w:val="0"/>
              <w:adjustRightInd w:val="0"/>
              <w:spacing w:line="360" w:lineRule="auto"/>
              <w:jc w:val="both"/>
              <w:rPr>
                <w:b/>
                <w:lang w:eastAsia="lt-LT"/>
              </w:rPr>
            </w:pPr>
            <w:r w:rsidRPr="00BD7068">
              <w:rPr>
                <w:b/>
                <w:lang w:eastAsia="lt-LT"/>
              </w:rPr>
              <w:t>12. ŠALIŲ REKVIZITAI</w:t>
            </w:r>
          </w:p>
          <w:p w:rsidR="00CF7357" w:rsidRPr="00BD7068" w:rsidRDefault="00CF7357" w:rsidP="00A31F18">
            <w:pPr>
              <w:autoSpaceDE w:val="0"/>
              <w:autoSpaceDN w:val="0"/>
              <w:adjustRightInd w:val="0"/>
              <w:spacing w:line="360" w:lineRule="auto"/>
              <w:jc w:val="both"/>
              <w:rPr>
                <w:b/>
                <w:lang w:eastAsia="lt-LT"/>
              </w:rPr>
            </w:pPr>
            <w:r w:rsidRPr="00BD7068">
              <w:rPr>
                <w:b/>
                <w:lang w:eastAsia="lt-LT"/>
              </w:rPr>
              <w:t xml:space="preserve">UŽSAKOVAS: </w:t>
            </w:r>
          </w:p>
          <w:p w:rsidR="00CF7357" w:rsidRPr="00BD7068" w:rsidRDefault="00CF7357" w:rsidP="00A31F18">
            <w:pPr>
              <w:autoSpaceDE w:val="0"/>
              <w:autoSpaceDN w:val="0"/>
              <w:adjustRightInd w:val="0"/>
              <w:spacing w:line="360" w:lineRule="auto"/>
              <w:jc w:val="both"/>
            </w:pPr>
            <w:r w:rsidRPr="00BD7068">
              <w:t xml:space="preserve">Šiaulių Sauliaus Sondeckio menų gimnazija </w:t>
            </w:r>
          </w:p>
          <w:p w:rsidR="00CF7357" w:rsidRPr="00BD7068" w:rsidRDefault="00CF7357" w:rsidP="00A31F18">
            <w:pPr>
              <w:autoSpaceDE w:val="0"/>
              <w:autoSpaceDN w:val="0"/>
              <w:adjustRightInd w:val="0"/>
              <w:spacing w:line="360" w:lineRule="auto"/>
              <w:jc w:val="both"/>
            </w:pPr>
            <w:r w:rsidRPr="00BD7068">
              <w:t>Kodas: 190968866</w:t>
            </w:r>
          </w:p>
          <w:p w:rsidR="00CF7357" w:rsidRPr="00BD7068" w:rsidRDefault="00CF7357" w:rsidP="00A31F18">
            <w:pPr>
              <w:autoSpaceDE w:val="0"/>
              <w:autoSpaceDN w:val="0"/>
              <w:adjustRightInd w:val="0"/>
              <w:spacing w:line="360" w:lineRule="auto"/>
              <w:jc w:val="both"/>
            </w:pPr>
            <w:r w:rsidRPr="00BD7068">
              <w:t>Adresas:  P. Višinskio g. 35, LT-76351 Šiauliai</w:t>
            </w:r>
          </w:p>
          <w:p w:rsidR="00CF7357" w:rsidRPr="00BD7068" w:rsidRDefault="00CF7357" w:rsidP="00A31F18">
            <w:pPr>
              <w:autoSpaceDE w:val="0"/>
              <w:autoSpaceDN w:val="0"/>
              <w:adjustRightInd w:val="0"/>
              <w:spacing w:line="360" w:lineRule="auto"/>
              <w:jc w:val="both"/>
            </w:pPr>
          </w:p>
          <w:p w:rsidR="00CF7357" w:rsidRPr="00BD7068" w:rsidRDefault="00CF7357" w:rsidP="00A31F18">
            <w:pPr>
              <w:autoSpaceDE w:val="0"/>
              <w:autoSpaceDN w:val="0"/>
              <w:adjustRightInd w:val="0"/>
              <w:spacing w:line="360" w:lineRule="auto"/>
              <w:jc w:val="both"/>
            </w:pPr>
            <w:r w:rsidRPr="00BD7068">
              <w:t>Direktorė</w:t>
            </w:r>
          </w:p>
          <w:p w:rsidR="00CF7357" w:rsidRPr="00BD7068" w:rsidRDefault="00CF7357" w:rsidP="00A31F18">
            <w:pPr>
              <w:spacing w:line="360" w:lineRule="auto"/>
              <w:ind w:right="-459"/>
              <w:jc w:val="both"/>
            </w:pPr>
            <w:r w:rsidRPr="00BD7068">
              <w:t xml:space="preserve">dr. Regina </w:t>
            </w:r>
            <w:proofErr w:type="spellStart"/>
            <w:r w:rsidRPr="00BD7068">
              <w:t>Marozienė</w:t>
            </w:r>
            <w:proofErr w:type="spellEnd"/>
          </w:p>
          <w:p w:rsidR="00CF7357" w:rsidRPr="00BD7068" w:rsidRDefault="00CF7357" w:rsidP="00A31F18">
            <w:pPr>
              <w:spacing w:line="360" w:lineRule="auto"/>
              <w:ind w:right="-459"/>
              <w:jc w:val="both"/>
            </w:pPr>
            <w:r w:rsidRPr="00BD7068">
              <w:t>____________________________________</w:t>
            </w:r>
          </w:p>
          <w:p w:rsidR="00CF7357" w:rsidRPr="00BD7068" w:rsidRDefault="00CF7357" w:rsidP="00A31F18">
            <w:pPr>
              <w:autoSpaceDE w:val="0"/>
              <w:autoSpaceDN w:val="0"/>
              <w:adjustRightInd w:val="0"/>
              <w:spacing w:line="360" w:lineRule="auto"/>
              <w:jc w:val="both"/>
              <w:rPr>
                <w:lang w:eastAsia="lt-LT"/>
              </w:rPr>
            </w:pPr>
            <w:r w:rsidRPr="00BD7068">
              <w:t xml:space="preserve">                        (parašas)</w:t>
            </w:r>
            <w:r w:rsidRPr="00BD7068">
              <w:rPr>
                <w:lang w:eastAsia="lt-LT"/>
              </w:rPr>
              <w:t xml:space="preserve"> </w:t>
            </w:r>
          </w:p>
          <w:p w:rsidR="00CF7357" w:rsidRPr="00BD7068" w:rsidRDefault="00CF7357" w:rsidP="00A31F18">
            <w:pPr>
              <w:autoSpaceDE w:val="0"/>
              <w:autoSpaceDN w:val="0"/>
              <w:adjustRightInd w:val="0"/>
              <w:spacing w:line="360" w:lineRule="auto"/>
              <w:jc w:val="both"/>
              <w:rPr>
                <w:b/>
                <w:lang w:eastAsia="lt-LT"/>
              </w:rPr>
            </w:pPr>
            <w:r w:rsidRPr="00BD7068">
              <w:rPr>
                <w:lang w:eastAsia="lt-LT"/>
              </w:rPr>
              <w:t>A.V.</w:t>
            </w:r>
          </w:p>
        </w:tc>
        <w:tc>
          <w:tcPr>
            <w:tcW w:w="5222" w:type="dxa"/>
          </w:tcPr>
          <w:tbl>
            <w:tblPr>
              <w:tblW w:w="5006" w:type="dxa"/>
              <w:tblCellSpacing w:w="15" w:type="dxa"/>
              <w:tblLook w:val="04A0" w:firstRow="1" w:lastRow="0" w:firstColumn="1" w:lastColumn="0" w:noHBand="0" w:noVBand="1"/>
            </w:tblPr>
            <w:tblGrid>
              <w:gridCol w:w="5006"/>
            </w:tblGrid>
            <w:tr w:rsidR="00CF7357" w:rsidRPr="00BD7068" w:rsidTr="00BD7068">
              <w:trPr>
                <w:trHeight w:val="251"/>
                <w:tblCellSpacing w:w="15" w:type="dxa"/>
              </w:trPr>
              <w:tc>
                <w:tcPr>
                  <w:tcW w:w="4946" w:type="dxa"/>
                  <w:tcMar>
                    <w:top w:w="15" w:type="dxa"/>
                    <w:left w:w="15" w:type="dxa"/>
                    <w:bottom w:w="15" w:type="dxa"/>
                    <w:right w:w="15" w:type="dxa"/>
                  </w:tcMar>
                  <w:vAlign w:val="center"/>
                </w:tcPr>
                <w:p w:rsidR="00CF7357" w:rsidRPr="00BD7068" w:rsidRDefault="00CF7357" w:rsidP="00A31F18">
                  <w:pPr>
                    <w:spacing w:line="360" w:lineRule="auto"/>
                    <w:jc w:val="both"/>
                    <w:rPr>
                      <w:b/>
                    </w:rPr>
                  </w:pPr>
                  <w:r w:rsidRPr="00BD7068">
                    <w:rPr>
                      <w:b/>
                    </w:rPr>
                    <w:t>VYKDYTOJAS</w:t>
                  </w:r>
                </w:p>
                <w:p w:rsidR="00CF7357" w:rsidRPr="00BD7068" w:rsidRDefault="00CF7357" w:rsidP="00A31F18">
                  <w:pPr>
                    <w:spacing w:line="360" w:lineRule="auto"/>
                    <w:jc w:val="both"/>
                  </w:pPr>
                  <w:r w:rsidRPr="00BD7068">
                    <w:t xml:space="preserve">Asta </w:t>
                  </w:r>
                  <w:proofErr w:type="spellStart"/>
                  <w:r w:rsidRPr="00BD7068">
                    <w:t>Girkantė</w:t>
                  </w:r>
                  <w:proofErr w:type="spellEnd"/>
                </w:p>
                <w:p w:rsidR="00CF7357" w:rsidRPr="00BD7068" w:rsidRDefault="00CF7357" w:rsidP="00A31F18">
                  <w:pPr>
                    <w:spacing w:line="360" w:lineRule="auto"/>
                    <w:jc w:val="both"/>
                  </w:pPr>
                  <w:r w:rsidRPr="00BD7068">
                    <w:t>Individualios veiklos pažymos Nr. 646168</w:t>
                  </w:r>
                </w:p>
                <w:p w:rsidR="00CF7357" w:rsidRPr="00BD7068" w:rsidRDefault="00CF7357" w:rsidP="00A31F18">
                  <w:pPr>
                    <w:spacing w:line="360" w:lineRule="auto"/>
                    <w:jc w:val="both"/>
                  </w:pPr>
                  <w:r w:rsidRPr="00BD7068">
                    <w:t>Asmens kodas: 48207200498</w:t>
                  </w:r>
                </w:p>
                <w:p w:rsidR="00CF7357" w:rsidRPr="00BD7068" w:rsidRDefault="00CF7357" w:rsidP="00A31F18">
                  <w:pPr>
                    <w:spacing w:line="360" w:lineRule="auto"/>
                    <w:jc w:val="both"/>
                  </w:pPr>
                  <w:r w:rsidRPr="00BD7068">
                    <w:t>PVM mokėtojo kodas: LT100014999611 Adresas: Birelių sodų 5-oji g. Nr. 62, Vilnius</w:t>
                  </w:r>
                </w:p>
                <w:p w:rsidR="00CF7357" w:rsidRPr="00BD7068" w:rsidRDefault="00CF7357" w:rsidP="00A31F18">
                  <w:pPr>
                    <w:spacing w:line="360" w:lineRule="auto"/>
                    <w:jc w:val="both"/>
                  </w:pPr>
                  <w:r w:rsidRPr="00BD7068">
                    <w:t>Tel. 8 618 81488</w:t>
                  </w:r>
                </w:p>
                <w:p w:rsidR="00CF7357" w:rsidRPr="00BD7068" w:rsidRDefault="00CF7357" w:rsidP="00A31F18">
                  <w:pPr>
                    <w:spacing w:line="360" w:lineRule="auto"/>
                    <w:jc w:val="both"/>
                  </w:pPr>
                  <w:r w:rsidRPr="00BD7068">
                    <w:t xml:space="preserve">El. Paštas: asta@pasikonsuktuok.lt </w:t>
                  </w:r>
                </w:p>
                <w:p w:rsidR="00CF7357" w:rsidRPr="00BD7068" w:rsidRDefault="00CF7357" w:rsidP="00A31F18">
                  <w:pPr>
                    <w:spacing w:line="360" w:lineRule="auto"/>
                    <w:jc w:val="both"/>
                  </w:pPr>
                  <w:r w:rsidRPr="00BD7068">
                    <w:t>Swedbank,</w:t>
                  </w:r>
                </w:p>
                <w:p w:rsidR="00CF7357" w:rsidRPr="00BD7068" w:rsidRDefault="00CF7357" w:rsidP="00A31F18">
                  <w:pPr>
                    <w:spacing w:line="360" w:lineRule="auto"/>
                    <w:jc w:val="both"/>
                  </w:pPr>
                  <w:r w:rsidRPr="00BD7068">
                    <w:t xml:space="preserve">A/s: </w:t>
                  </w:r>
                  <w:hyperlink r:id="rId7" w:history="1">
                    <w:r w:rsidRPr="00BD7068">
                      <w:rPr>
                        <w:rStyle w:val="Hipersaitas"/>
                      </w:rPr>
                      <w:t>LT947300010001505938</w:t>
                    </w:r>
                  </w:hyperlink>
                </w:p>
                <w:p w:rsidR="00CF7357" w:rsidRPr="00BD7068" w:rsidRDefault="00CF7357" w:rsidP="00A31F18">
                  <w:pPr>
                    <w:spacing w:line="360" w:lineRule="auto"/>
                    <w:ind w:right="-459"/>
                    <w:jc w:val="both"/>
                  </w:pPr>
                </w:p>
                <w:p w:rsidR="00CF7357" w:rsidRPr="00BD7068" w:rsidRDefault="00CF7357" w:rsidP="00A31F18">
                  <w:pPr>
                    <w:spacing w:line="360" w:lineRule="auto"/>
                    <w:ind w:right="-459"/>
                    <w:jc w:val="both"/>
                  </w:pPr>
                  <w:r w:rsidRPr="00BD7068">
                    <w:t xml:space="preserve">Asta </w:t>
                  </w:r>
                  <w:proofErr w:type="spellStart"/>
                  <w:r w:rsidRPr="00BD7068">
                    <w:t>Girkantė</w:t>
                  </w:r>
                  <w:proofErr w:type="spellEnd"/>
                </w:p>
                <w:p w:rsidR="00CF7357" w:rsidRPr="00BD7068" w:rsidRDefault="00CF7357" w:rsidP="00A31F18">
                  <w:pPr>
                    <w:spacing w:line="360" w:lineRule="auto"/>
                    <w:ind w:right="-459"/>
                    <w:jc w:val="both"/>
                  </w:pPr>
                  <w:r w:rsidRPr="00BD7068">
                    <w:t>___________________________________</w:t>
                  </w:r>
                </w:p>
                <w:p w:rsidR="00CF7357" w:rsidRPr="00BD7068" w:rsidRDefault="00CF7357" w:rsidP="00A31F18">
                  <w:pPr>
                    <w:autoSpaceDE w:val="0"/>
                    <w:autoSpaceDN w:val="0"/>
                    <w:adjustRightInd w:val="0"/>
                    <w:spacing w:line="360" w:lineRule="auto"/>
                    <w:jc w:val="both"/>
                  </w:pPr>
                  <w:r w:rsidRPr="00BD7068">
                    <w:t xml:space="preserve">                        (parašas)</w:t>
                  </w:r>
                  <w:r w:rsidRPr="00BD7068">
                    <w:rPr>
                      <w:lang w:eastAsia="lt-LT"/>
                    </w:rPr>
                    <w:t xml:space="preserve"> </w:t>
                  </w:r>
                </w:p>
              </w:tc>
            </w:tr>
          </w:tbl>
          <w:p w:rsidR="00CF7357" w:rsidRPr="00BD7068" w:rsidRDefault="00CF7357" w:rsidP="00A31F18">
            <w:pPr>
              <w:autoSpaceDE w:val="0"/>
              <w:autoSpaceDN w:val="0"/>
              <w:adjustRightInd w:val="0"/>
              <w:spacing w:line="360" w:lineRule="auto"/>
              <w:ind w:firstLine="794"/>
              <w:jc w:val="both"/>
              <w:rPr>
                <w:lang w:eastAsia="lt-LT"/>
              </w:rPr>
            </w:pPr>
            <w:bookmarkStart w:id="0" w:name="_GoBack"/>
            <w:bookmarkEnd w:id="0"/>
          </w:p>
        </w:tc>
      </w:tr>
    </w:tbl>
    <w:p w:rsidR="000D47C0" w:rsidRDefault="000D47C0" w:rsidP="00BD7068"/>
    <w:sectPr w:rsidR="000D47C0" w:rsidSect="00CF73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5A8" w:rsidRDefault="005575A8" w:rsidP="00BD7068">
      <w:r>
        <w:separator/>
      </w:r>
    </w:p>
  </w:endnote>
  <w:endnote w:type="continuationSeparator" w:id="0">
    <w:p w:rsidR="005575A8" w:rsidRDefault="005575A8" w:rsidP="00BD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5A8" w:rsidRDefault="005575A8" w:rsidP="00BD7068">
      <w:r>
        <w:separator/>
      </w:r>
    </w:p>
  </w:footnote>
  <w:footnote w:type="continuationSeparator" w:id="0">
    <w:p w:rsidR="005575A8" w:rsidRDefault="005575A8" w:rsidP="00BD7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85FD8"/>
    <w:multiLevelType w:val="multilevel"/>
    <w:tmpl w:val="65E6BD3E"/>
    <w:lvl w:ilvl="0">
      <w:start w:val="2"/>
      <w:numFmt w:val="decimal"/>
      <w:lvlText w:val="%1."/>
      <w:lvlJc w:val="left"/>
      <w:pPr>
        <w:ind w:left="360" w:hanging="360"/>
      </w:pPr>
      <w:rPr>
        <w:color w:val="000000"/>
      </w:rPr>
    </w:lvl>
    <w:lvl w:ilvl="1">
      <w:start w:val="1"/>
      <w:numFmt w:val="decimal"/>
      <w:lvlText w:val="%1.%2."/>
      <w:lvlJc w:val="left"/>
      <w:pPr>
        <w:ind w:left="108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760" w:hanging="144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560" w:hanging="1800"/>
      </w:pPr>
      <w:rPr>
        <w:color w:val="000000"/>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57"/>
    <w:rsid w:val="0008749E"/>
    <w:rsid w:val="000D47C0"/>
    <w:rsid w:val="00464CE9"/>
    <w:rsid w:val="005575A8"/>
    <w:rsid w:val="007C686F"/>
    <w:rsid w:val="00B00B04"/>
    <w:rsid w:val="00BD7068"/>
    <w:rsid w:val="00CF73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0F69"/>
  <w15:chartTrackingRefBased/>
  <w15:docId w15:val="{386E44E0-9012-4C5F-BB46-AF45B492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F7357"/>
    <w:pPr>
      <w:spacing w:after="0" w:line="240" w:lineRule="auto"/>
    </w:pPr>
    <w:rPr>
      <w:rFonts w:ascii="Times New Roman" w:eastAsia="Times New Roman" w:hAnsi="Times New Roman" w:cs="Times New Roman"/>
      <w:kern w:val="0"/>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F7357"/>
    <w:rPr>
      <w:color w:val="0000FF"/>
      <w:u w:val="single"/>
    </w:rPr>
  </w:style>
  <w:style w:type="paragraph" w:styleId="Antrats">
    <w:name w:val="header"/>
    <w:basedOn w:val="prastasis"/>
    <w:link w:val="AntratsDiagrama"/>
    <w:uiPriority w:val="99"/>
    <w:unhideWhenUsed/>
    <w:rsid w:val="00BD7068"/>
    <w:pPr>
      <w:tabs>
        <w:tab w:val="center" w:pos="4819"/>
        <w:tab w:val="right" w:pos="9638"/>
      </w:tabs>
    </w:pPr>
  </w:style>
  <w:style w:type="character" w:customStyle="1" w:styleId="AntratsDiagrama">
    <w:name w:val="Antraštės Diagrama"/>
    <w:basedOn w:val="Numatytasispastraiposriftas"/>
    <w:link w:val="Antrats"/>
    <w:uiPriority w:val="99"/>
    <w:rsid w:val="00BD7068"/>
    <w:rPr>
      <w:rFonts w:ascii="Times New Roman" w:eastAsia="Times New Roman" w:hAnsi="Times New Roman" w:cs="Times New Roman"/>
      <w:kern w:val="0"/>
      <w:sz w:val="24"/>
      <w:szCs w:val="24"/>
      <w:lang w:val="lt-LT"/>
    </w:rPr>
  </w:style>
  <w:style w:type="paragraph" w:styleId="Porat">
    <w:name w:val="footer"/>
    <w:basedOn w:val="prastasis"/>
    <w:link w:val="PoratDiagrama"/>
    <w:uiPriority w:val="99"/>
    <w:unhideWhenUsed/>
    <w:rsid w:val="00BD7068"/>
    <w:pPr>
      <w:tabs>
        <w:tab w:val="center" w:pos="4819"/>
        <w:tab w:val="right" w:pos="9638"/>
      </w:tabs>
    </w:pPr>
  </w:style>
  <w:style w:type="character" w:customStyle="1" w:styleId="PoratDiagrama">
    <w:name w:val="Poraštė Diagrama"/>
    <w:basedOn w:val="Numatytasispastraiposriftas"/>
    <w:link w:val="Porat"/>
    <w:uiPriority w:val="99"/>
    <w:rsid w:val="00BD7068"/>
    <w:rPr>
      <w:rFonts w:ascii="Times New Roman" w:eastAsia="Times New Roman" w:hAnsi="Times New Roman" w:cs="Times New Roman"/>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261967">
      <w:bodyDiv w:val="1"/>
      <w:marLeft w:val="0"/>
      <w:marRight w:val="0"/>
      <w:marTop w:val="0"/>
      <w:marBottom w:val="0"/>
      <w:divBdr>
        <w:top w:val="none" w:sz="0" w:space="0" w:color="auto"/>
        <w:left w:val="none" w:sz="0" w:space="0" w:color="auto"/>
        <w:bottom w:val="none" w:sz="0" w:space="0" w:color="auto"/>
        <w:right w:val="none" w:sz="0" w:space="0" w:color="auto"/>
      </w:divBdr>
    </w:div>
    <w:div w:id="80754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navigateTo('private.d2d.accounts.accountStatement','account','10001505938','send','a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7214</Words>
  <Characters>4113</Characters>
  <Application>Microsoft Office Word</Application>
  <DocSecurity>0</DocSecurity>
  <Lines>34</Lines>
  <Paragraphs>22</Paragraphs>
  <ScaleCrop>false</ScaleCrop>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Girkantė</dc:creator>
  <cp:keywords/>
  <dc:description/>
  <cp:lastModifiedBy>Kompiuteris</cp:lastModifiedBy>
  <cp:revision>2</cp:revision>
  <dcterms:created xsi:type="dcterms:W3CDTF">2024-10-22T08:53:00Z</dcterms:created>
  <dcterms:modified xsi:type="dcterms:W3CDTF">2024-10-22T10:22:00Z</dcterms:modified>
</cp:coreProperties>
</file>