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00773" w14:textId="78EB5935" w:rsidR="00D45B63" w:rsidRPr="007F35FA" w:rsidRDefault="00D45B63" w:rsidP="005465D8">
      <w:pPr>
        <w:jc w:val="right"/>
        <w:rPr>
          <w:rFonts w:ascii="Arial" w:hAnsi="Arial" w:cs="Arial"/>
          <w:sz w:val="20"/>
        </w:rPr>
      </w:pPr>
      <w:r w:rsidRPr="007F35FA">
        <w:rPr>
          <w:rFonts w:ascii="Arial" w:hAnsi="Arial" w:cs="Arial"/>
          <w:noProof/>
          <w:sz w:val="20"/>
          <w:lang w:eastAsia="lt-LT"/>
        </w:rPr>
        <w:drawing>
          <wp:anchor distT="0" distB="0" distL="114300" distR="114300" simplePos="0" relativeHeight="251658240" behindDoc="1" locked="0" layoutInCell="1" allowOverlap="1" wp14:anchorId="235AB466" wp14:editId="69C77CED">
            <wp:simplePos x="0" y="0"/>
            <wp:positionH relativeFrom="column">
              <wp:posOffset>0</wp:posOffset>
            </wp:positionH>
            <wp:positionV relativeFrom="paragraph">
              <wp:posOffset>-635</wp:posOffset>
            </wp:positionV>
            <wp:extent cx="1567667" cy="575310"/>
            <wp:effectExtent l="0" t="0" r="0" b="0"/>
            <wp:wrapNone/>
            <wp:docPr id="47" name="Picture 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p w14:paraId="6EE29017" w14:textId="17025E80" w:rsidR="000507AC" w:rsidRPr="00B44955" w:rsidRDefault="000507AC" w:rsidP="000B0757">
      <w:pPr>
        <w:widowControl w:val="0"/>
        <w:pBdr>
          <w:top w:val="nil"/>
          <w:left w:val="nil"/>
          <w:bottom w:val="nil"/>
          <w:right w:val="nil"/>
          <w:between w:val="nil"/>
        </w:pBdr>
        <w:tabs>
          <w:tab w:val="left" w:pos="567"/>
          <w:tab w:val="left" w:pos="851"/>
        </w:tabs>
        <w:rPr>
          <w:b/>
          <w:bCs/>
          <w:caps/>
          <w:szCs w:val="24"/>
        </w:rPr>
      </w:pPr>
    </w:p>
    <w:p w14:paraId="2144076D" w14:textId="77777777" w:rsidR="000507AC" w:rsidRDefault="000507AC" w:rsidP="000B0757">
      <w:pPr>
        <w:widowControl w:val="0"/>
        <w:pBdr>
          <w:top w:val="nil"/>
          <w:left w:val="nil"/>
          <w:bottom w:val="nil"/>
          <w:right w:val="nil"/>
          <w:between w:val="nil"/>
        </w:pBdr>
        <w:tabs>
          <w:tab w:val="left" w:pos="567"/>
          <w:tab w:val="left" w:pos="851"/>
        </w:tabs>
        <w:jc w:val="center"/>
        <w:rPr>
          <w:b/>
          <w:bCs/>
          <w:caps/>
          <w:szCs w:val="24"/>
        </w:rPr>
      </w:pPr>
    </w:p>
    <w:p w14:paraId="055A8438" w14:textId="77777777" w:rsidR="00D45B63" w:rsidRPr="00B44955" w:rsidRDefault="00D45B63" w:rsidP="000B0757">
      <w:pPr>
        <w:widowControl w:val="0"/>
        <w:pBdr>
          <w:top w:val="nil"/>
          <w:left w:val="nil"/>
          <w:bottom w:val="nil"/>
          <w:right w:val="nil"/>
          <w:between w:val="nil"/>
        </w:pBdr>
        <w:tabs>
          <w:tab w:val="left" w:pos="567"/>
          <w:tab w:val="left" w:pos="851"/>
        </w:tabs>
        <w:jc w:val="center"/>
        <w:rPr>
          <w:b/>
          <w:bCs/>
          <w:caps/>
          <w:szCs w:val="24"/>
        </w:rPr>
      </w:pPr>
    </w:p>
    <w:p w14:paraId="65109035" w14:textId="04BEA81D" w:rsidR="00397627" w:rsidRPr="00B44955" w:rsidRDefault="00397627" w:rsidP="000B0757">
      <w:pPr>
        <w:widowControl w:val="0"/>
        <w:pBdr>
          <w:top w:val="nil"/>
          <w:left w:val="nil"/>
          <w:bottom w:val="nil"/>
          <w:right w:val="nil"/>
          <w:between w:val="nil"/>
        </w:pBdr>
        <w:tabs>
          <w:tab w:val="left" w:pos="567"/>
          <w:tab w:val="left" w:pos="851"/>
        </w:tabs>
        <w:jc w:val="center"/>
        <w:rPr>
          <w:b/>
          <w:bCs/>
          <w:caps/>
          <w:szCs w:val="24"/>
        </w:rPr>
      </w:pPr>
      <w:r w:rsidRPr="00B44955">
        <w:rPr>
          <w:b/>
          <w:bCs/>
          <w:caps/>
          <w:szCs w:val="24"/>
        </w:rPr>
        <w:t>paslaugų pirkimo-pardavimo sutarties Specialiosios sąlygos</w:t>
      </w:r>
    </w:p>
    <w:p w14:paraId="47793B03" w14:textId="77777777" w:rsidR="00397627" w:rsidRPr="00B44955" w:rsidRDefault="00397627" w:rsidP="000B0757">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869"/>
      </w:tblGrid>
      <w:tr w:rsidR="00397627" w:rsidRPr="00B44955" w14:paraId="62518FB1" w14:textId="77777777" w:rsidTr="00C554D5">
        <w:tc>
          <w:tcPr>
            <w:tcW w:w="2689" w:type="dxa"/>
          </w:tcPr>
          <w:p w14:paraId="74DB005D" w14:textId="77777777" w:rsidR="00397627" w:rsidRPr="00B44955" w:rsidRDefault="00397627" w:rsidP="000B0757">
            <w:pPr>
              <w:jc w:val="both"/>
              <w:rPr>
                <w:b/>
                <w:kern w:val="2"/>
                <w:szCs w:val="24"/>
              </w:rPr>
            </w:pPr>
            <w:r w:rsidRPr="00B44955">
              <w:rPr>
                <w:b/>
                <w:kern w:val="2"/>
                <w:szCs w:val="24"/>
              </w:rPr>
              <w:t>Sutarties pavadinimas</w:t>
            </w:r>
          </w:p>
        </w:tc>
        <w:tc>
          <w:tcPr>
            <w:tcW w:w="6869" w:type="dxa"/>
          </w:tcPr>
          <w:p w14:paraId="10A9EF64" w14:textId="511761DD" w:rsidR="00397627" w:rsidRPr="00B44955" w:rsidRDefault="00591DB5" w:rsidP="000B0757">
            <w:pPr>
              <w:jc w:val="both"/>
              <w:rPr>
                <w:kern w:val="2"/>
                <w:szCs w:val="24"/>
              </w:rPr>
            </w:pPr>
            <w:r>
              <w:rPr>
                <w:kern w:val="2"/>
                <w:szCs w:val="24"/>
              </w:rPr>
              <w:t>A</w:t>
            </w:r>
            <w:r w:rsidR="00F64417">
              <w:rPr>
                <w:kern w:val="2"/>
                <w:szCs w:val="24"/>
              </w:rPr>
              <w:t>psaugos</w:t>
            </w:r>
            <w:r>
              <w:rPr>
                <w:kern w:val="2"/>
                <w:szCs w:val="24"/>
              </w:rPr>
              <w:t xml:space="preserve"> pajėgų pasitelkimo </w:t>
            </w:r>
            <w:r w:rsidR="00342ED5">
              <w:rPr>
                <w:kern w:val="2"/>
                <w:szCs w:val="24"/>
              </w:rPr>
              <w:t>paslaugo</w:t>
            </w:r>
            <w:r w:rsidR="005067CD">
              <w:rPr>
                <w:kern w:val="2"/>
                <w:szCs w:val="24"/>
              </w:rPr>
              <w:t xml:space="preserve">s </w:t>
            </w:r>
          </w:p>
        </w:tc>
      </w:tr>
      <w:tr w:rsidR="001D3497" w:rsidRPr="00B44955" w14:paraId="6D3AAD5E" w14:textId="77777777" w:rsidTr="00C554D5">
        <w:tc>
          <w:tcPr>
            <w:tcW w:w="2689" w:type="dxa"/>
          </w:tcPr>
          <w:p w14:paraId="7175F78B" w14:textId="3D0ECD7B" w:rsidR="001D3497" w:rsidRPr="00B44955" w:rsidRDefault="001D3497" w:rsidP="000B0757">
            <w:pPr>
              <w:jc w:val="both"/>
              <w:rPr>
                <w:b/>
                <w:kern w:val="2"/>
                <w:szCs w:val="24"/>
              </w:rPr>
            </w:pPr>
            <w:r w:rsidRPr="00B44955">
              <w:rPr>
                <w:b/>
                <w:kern w:val="2"/>
                <w:szCs w:val="24"/>
              </w:rPr>
              <w:t>Sutarties numeris</w:t>
            </w:r>
          </w:p>
        </w:tc>
        <w:tc>
          <w:tcPr>
            <w:tcW w:w="6869" w:type="dxa"/>
          </w:tcPr>
          <w:p w14:paraId="55A6709A" w14:textId="77777777" w:rsidR="001D3497" w:rsidRPr="00B44955" w:rsidRDefault="001D3497" w:rsidP="000B0757">
            <w:pPr>
              <w:jc w:val="both"/>
              <w:rPr>
                <w:kern w:val="2"/>
                <w:szCs w:val="24"/>
              </w:rPr>
            </w:pPr>
          </w:p>
        </w:tc>
      </w:tr>
    </w:tbl>
    <w:p w14:paraId="52539922" w14:textId="77777777" w:rsidR="00397627" w:rsidRPr="00B44955" w:rsidRDefault="00397627" w:rsidP="000B075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397627" w:rsidRPr="00B44955" w14:paraId="1C1A801D" w14:textId="77777777">
        <w:tc>
          <w:tcPr>
            <w:tcW w:w="9558" w:type="dxa"/>
            <w:gridSpan w:val="3"/>
          </w:tcPr>
          <w:p w14:paraId="6C268072" w14:textId="77777777" w:rsidR="00397627" w:rsidRPr="00B10090" w:rsidRDefault="00397627" w:rsidP="000B0757">
            <w:pPr>
              <w:jc w:val="center"/>
              <w:rPr>
                <w:b/>
                <w:kern w:val="2"/>
                <w:szCs w:val="24"/>
              </w:rPr>
            </w:pPr>
            <w:r w:rsidRPr="00B10090">
              <w:rPr>
                <w:b/>
                <w:kern w:val="2"/>
                <w:szCs w:val="24"/>
              </w:rPr>
              <w:t>1. SUTARTIES ŠALYS</w:t>
            </w:r>
          </w:p>
        </w:tc>
      </w:tr>
      <w:tr w:rsidR="004401A5" w:rsidRPr="00B44955" w14:paraId="5EC88CD0" w14:textId="77777777" w:rsidTr="00BC37FB">
        <w:tc>
          <w:tcPr>
            <w:tcW w:w="2808" w:type="dxa"/>
            <w:vMerge w:val="restart"/>
          </w:tcPr>
          <w:p w14:paraId="3FB1A530" w14:textId="77777777" w:rsidR="004401A5" w:rsidRPr="00B10090" w:rsidRDefault="004401A5" w:rsidP="000B0757">
            <w:pPr>
              <w:jc w:val="center"/>
              <w:rPr>
                <w:b/>
                <w:kern w:val="2"/>
                <w:szCs w:val="24"/>
              </w:rPr>
            </w:pPr>
          </w:p>
          <w:p w14:paraId="1D1AF550" w14:textId="77777777" w:rsidR="004401A5" w:rsidRPr="00B10090" w:rsidRDefault="004401A5" w:rsidP="000B0757">
            <w:pPr>
              <w:jc w:val="center"/>
              <w:rPr>
                <w:b/>
                <w:kern w:val="2"/>
                <w:szCs w:val="24"/>
              </w:rPr>
            </w:pPr>
          </w:p>
          <w:p w14:paraId="2E41AD7E" w14:textId="77777777" w:rsidR="004401A5" w:rsidRPr="00B10090" w:rsidRDefault="004401A5" w:rsidP="000B0757">
            <w:pPr>
              <w:jc w:val="center"/>
              <w:rPr>
                <w:b/>
                <w:kern w:val="2"/>
                <w:szCs w:val="24"/>
              </w:rPr>
            </w:pPr>
          </w:p>
          <w:p w14:paraId="28A993CA" w14:textId="77777777" w:rsidR="004401A5" w:rsidRPr="00B10090" w:rsidRDefault="004401A5" w:rsidP="000B0757">
            <w:pPr>
              <w:rPr>
                <w:b/>
                <w:kern w:val="2"/>
                <w:szCs w:val="24"/>
              </w:rPr>
            </w:pPr>
          </w:p>
          <w:p w14:paraId="0C977E22" w14:textId="77777777" w:rsidR="004401A5" w:rsidRPr="00B10090" w:rsidRDefault="004401A5" w:rsidP="000B0757">
            <w:pPr>
              <w:rPr>
                <w:b/>
                <w:kern w:val="2"/>
                <w:szCs w:val="24"/>
              </w:rPr>
            </w:pPr>
            <w:r w:rsidRPr="00B10090">
              <w:rPr>
                <w:b/>
                <w:kern w:val="2"/>
                <w:szCs w:val="24"/>
              </w:rPr>
              <w:t>1.1. Pirkėjas</w:t>
            </w:r>
          </w:p>
        </w:tc>
        <w:tc>
          <w:tcPr>
            <w:tcW w:w="3141" w:type="dxa"/>
          </w:tcPr>
          <w:p w14:paraId="2ACE9859" w14:textId="77777777" w:rsidR="004401A5" w:rsidRPr="00B10090" w:rsidRDefault="004401A5" w:rsidP="000B0757">
            <w:pPr>
              <w:rPr>
                <w:kern w:val="2"/>
                <w:szCs w:val="24"/>
              </w:rPr>
            </w:pPr>
            <w:r w:rsidRPr="00B10090">
              <w:rPr>
                <w:kern w:val="2"/>
                <w:szCs w:val="24"/>
              </w:rPr>
              <w:t>1.1.1. Pavadinimas</w:t>
            </w:r>
          </w:p>
        </w:tc>
        <w:tc>
          <w:tcPr>
            <w:tcW w:w="3609" w:type="dxa"/>
          </w:tcPr>
          <w:p w14:paraId="52B7586F" w14:textId="43C846EA" w:rsidR="004401A5" w:rsidRPr="00B10090" w:rsidRDefault="00A47F1B" w:rsidP="000B0757">
            <w:pPr>
              <w:rPr>
                <w:kern w:val="2"/>
                <w:szCs w:val="24"/>
              </w:rPr>
            </w:pPr>
            <w:r w:rsidRPr="00B10090">
              <w:rPr>
                <w:kern w:val="2"/>
                <w:szCs w:val="24"/>
              </w:rPr>
              <w:t>LITGRID AB</w:t>
            </w:r>
          </w:p>
        </w:tc>
      </w:tr>
      <w:tr w:rsidR="004401A5" w:rsidRPr="00B44955" w14:paraId="37ACD376" w14:textId="77777777" w:rsidTr="00BC37FB">
        <w:tc>
          <w:tcPr>
            <w:tcW w:w="2808" w:type="dxa"/>
            <w:vMerge/>
          </w:tcPr>
          <w:p w14:paraId="4ECEF662" w14:textId="77777777" w:rsidR="004401A5" w:rsidRPr="00B10090" w:rsidRDefault="004401A5" w:rsidP="000B0757">
            <w:pPr>
              <w:rPr>
                <w:kern w:val="2"/>
                <w:szCs w:val="24"/>
              </w:rPr>
            </w:pPr>
          </w:p>
        </w:tc>
        <w:tc>
          <w:tcPr>
            <w:tcW w:w="3141" w:type="dxa"/>
          </w:tcPr>
          <w:p w14:paraId="74CED9E0" w14:textId="77777777" w:rsidR="004401A5" w:rsidRPr="00B10090" w:rsidRDefault="004401A5" w:rsidP="00D37D92">
            <w:pPr>
              <w:jc w:val="both"/>
              <w:rPr>
                <w:kern w:val="2"/>
                <w:szCs w:val="24"/>
              </w:rPr>
            </w:pPr>
            <w:r w:rsidRPr="00B10090">
              <w:rPr>
                <w:kern w:val="2"/>
                <w:szCs w:val="24"/>
              </w:rPr>
              <w:t>1.1.2. Juridinio asmens kodas</w:t>
            </w:r>
          </w:p>
        </w:tc>
        <w:tc>
          <w:tcPr>
            <w:tcW w:w="3609" w:type="dxa"/>
          </w:tcPr>
          <w:p w14:paraId="3E896322" w14:textId="6AF51423" w:rsidR="004401A5" w:rsidRPr="00B10090" w:rsidRDefault="00E00CC1" w:rsidP="00D37D92">
            <w:pPr>
              <w:jc w:val="both"/>
              <w:rPr>
                <w:kern w:val="2"/>
                <w:szCs w:val="24"/>
              </w:rPr>
            </w:pPr>
            <w:r w:rsidRPr="00B10090">
              <w:rPr>
                <w:szCs w:val="24"/>
                <w:shd w:val="clear" w:color="auto" w:fill="F8F8F8"/>
              </w:rPr>
              <w:t>302564383</w:t>
            </w:r>
          </w:p>
        </w:tc>
      </w:tr>
      <w:tr w:rsidR="004401A5" w:rsidRPr="00B44955" w14:paraId="7AC04D8F" w14:textId="77777777" w:rsidTr="00BC37FB">
        <w:tc>
          <w:tcPr>
            <w:tcW w:w="2808" w:type="dxa"/>
            <w:vMerge/>
          </w:tcPr>
          <w:p w14:paraId="7C3933F9" w14:textId="77777777" w:rsidR="004401A5" w:rsidRPr="00B10090" w:rsidRDefault="004401A5" w:rsidP="000B0757">
            <w:pPr>
              <w:rPr>
                <w:kern w:val="2"/>
                <w:szCs w:val="24"/>
              </w:rPr>
            </w:pPr>
          </w:p>
        </w:tc>
        <w:tc>
          <w:tcPr>
            <w:tcW w:w="3141" w:type="dxa"/>
          </w:tcPr>
          <w:p w14:paraId="398BDD0E" w14:textId="77777777" w:rsidR="004401A5" w:rsidRPr="00B10090" w:rsidRDefault="004401A5" w:rsidP="00D37D92">
            <w:pPr>
              <w:jc w:val="both"/>
              <w:rPr>
                <w:kern w:val="2"/>
                <w:szCs w:val="24"/>
              </w:rPr>
            </w:pPr>
            <w:r w:rsidRPr="00B10090">
              <w:rPr>
                <w:kern w:val="2"/>
                <w:szCs w:val="24"/>
              </w:rPr>
              <w:t>1.1.3. Adresas</w:t>
            </w:r>
          </w:p>
        </w:tc>
        <w:tc>
          <w:tcPr>
            <w:tcW w:w="3609" w:type="dxa"/>
          </w:tcPr>
          <w:p w14:paraId="45AC36D4" w14:textId="68A6250D" w:rsidR="004401A5" w:rsidRPr="00B10090" w:rsidRDefault="00BC37FB" w:rsidP="00C502D4">
            <w:pPr>
              <w:jc w:val="both"/>
              <w:rPr>
                <w:kern w:val="2"/>
                <w:szCs w:val="24"/>
              </w:rPr>
            </w:pPr>
            <w:r w:rsidRPr="00B10090">
              <w:rPr>
                <w:szCs w:val="24"/>
                <w:lang w:eastAsia="lt-LT"/>
              </w:rPr>
              <w:t xml:space="preserve">Karlo Gustavo Emilio </w:t>
            </w:r>
            <w:proofErr w:type="spellStart"/>
            <w:r w:rsidRPr="00B10090">
              <w:rPr>
                <w:szCs w:val="24"/>
                <w:lang w:eastAsia="lt-LT"/>
              </w:rPr>
              <w:t>Manerheimo</w:t>
            </w:r>
            <w:proofErr w:type="spellEnd"/>
            <w:r w:rsidRPr="00B10090">
              <w:rPr>
                <w:szCs w:val="24"/>
                <w:lang w:eastAsia="lt-LT"/>
              </w:rPr>
              <w:t xml:space="preserve"> g. 8</w:t>
            </w:r>
            <w:r w:rsidR="00C502D4">
              <w:rPr>
                <w:szCs w:val="24"/>
                <w:lang w:eastAsia="lt-LT"/>
              </w:rPr>
              <w:t xml:space="preserve">, </w:t>
            </w:r>
            <w:r w:rsidRPr="00B10090">
              <w:rPr>
                <w:szCs w:val="24"/>
                <w:lang w:eastAsia="lt-LT"/>
              </w:rPr>
              <w:t>LT-05131 Vilnius</w:t>
            </w:r>
          </w:p>
        </w:tc>
      </w:tr>
      <w:tr w:rsidR="004401A5" w:rsidRPr="00B44955" w14:paraId="75041FAA" w14:textId="77777777" w:rsidTr="00BC37FB">
        <w:tc>
          <w:tcPr>
            <w:tcW w:w="2808" w:type="dxa"/>
            <w:vMerge/>
          </w:tcPr>
          <w:p w14:paraId="3E6C7264" w14:textId="77777777" w:rsidR="004401A5" w:rsidRPr="00B10090" w:rsidRDefault="004401A5" w:rsidP="000B0757">
            <w:pPr>
              <w:rPr>
                <w:kern w:val="2"/>
                <w:szCs w:val="24"/>
              </w:rPr>
            </w:pPr>
          </w:p>
        </w:tc>
        <w:tc>
          <w:tcPr>
            <w:tcW w:w="3141" w:type="dxa"/>
          </w:tcPr>
          <w:p w14:paraId="616D4184" w14:textId="77777777" w:rsidR="004401A5" w:rsidRPr="00B10090" w:rsidRDefault="004401A5" w:rsidP="00D37D92">
            <w:pPr>
              <w:jc w:val="both"/>
              <w:rPr>
                <w:kern w:val="2"/>
                <w:szCs w:val="24"/>
              </w:rPr>
            </w:pPr>
            <w:r w:rsidRPr="00B10090">
              <w:rPr>
                <w:kern w:val="2"/>
                <w:szCs w:val="24"/>
              </w:rPr>
              <w:t>1.1.4. PVM mokėtojo kodas</w:t>
            </w:r>
          </w:p>
        </w:tc>
        <w:tc>
          <w:tcPr>
            <w:tcW w:w="3609" w:type="dxa"/>
          </w:tcPr>
          <w:p w14:paraId="377740F7" w14:textId="3B079852" w:rsidR="004401A5" w:rsidRPr="00B10090" w:rsidRDefault="002462EB" w:rsidP="00D37D92">
            <w:pPr>
              <w:jc w:val="both"/>
              <w:rPr>
                <w:kern w:val="2"/>
                <w:szCs w:val="24"/>
              </w:rPr>
            </w:pPr>
            <w:r w:rsidRPr="00B10090">
              <w:rPr>
                <w:kern w:val="2"/>
                <w:szCs w:val="24"/>
              </w:rPr>
              <w:t>LT100005748413</w:t>
            </w:r>
          </w:p>
        </w:tc>
      </w:tr>
      <w:tr w:rsidR="004401A5" w:rsidRPr="00B44955" w14:paraId="11FA9302" w14:textId="77777777" w:rsidTr="00BC37FB">
        <w:tc>
          <w:tcPr>
            <w:tcW w:w="2808" w:type="dxa"/>
            <w:vMerge/>
          </w:tcPr>
          <w:p w14:paraId="3A3FB817" w14:textId="77777777" w:rsidR="004401A5" w:rsidRPr="00B10090" w:rsidRDefault="004401A5" w:rsidP="000B0757">
            <w:pPr>
              <w:rPr>
                <w:kern w:val="2"/>
                <w:szCs w:val="24"/>
              </w:rPr>
            </w:pPr>
          </w:p>
        </w:tc>
        <w:tc>
          <w:tcPr>
            <w:tcW w:w="3141" w:type="dxa"/>
          </w:tcPr>
          <w:p w14:paraId="39862399" w14:textId="77777777" w:rsidR="004401A5" w:rsidRPr="00B10090" w:rsidRDefault="004401A5" w:rsidP="00D37D92">
            <w:pPr>
              <w:jc w:val="both"/>
              <w:rPr>
                <w:kern w:val="2"/>
                <w:szCs w:val="24"/>
              </w:rPr>
            </w:pPr>
            <w:r w:rsidRPr="00B10090">
              <w:rPr>
                <w:kern w:val="2"/>
                <w:szCs w:val="24"/>
              </w:rPr>
              <w:t>1.1.5. Atsiskaitomoji sąskaita</w:t>
            </w:r>
          </w:p>
        </w:tc>
        <w:tc>
          <w:tcPr>
            <w:tcW w:w="3609" w:type="dxa"/>
          </w:tcPr>
          <w:p w14:paraId="6A1064DE" w14:textId="10AFE917" w:rsidR="004401A5" w:rsidRPr="00B10090" w:rsidRDefault="00D86C8E" w:rsidP="00D37D92">
            <w:pPr>
              <w:jc w:val="both"/>
              <w:rPr>
                <w:kern w:val="2"/>
                <w:szCs w:val="24"/>
              </w:rPr>
            </w:pPr>
            <w:r w:rsidRPr="00B10090">
              <w:rPr>
                <w:kern w:val="2"/>
                <w:szCs w:val="24"/>
              </w:rPr>
              <w:t>LT24 2150 0510 0002 1766</w:t>
            </w:r>
          </w:p>
        </w:tc>
      </w:tr>
      <w:tr w:rsidR="004401A5" w:rsidRPr="00B44955" w14:paraId="14A92FE5" w14:textId="77777777" w:rsidTr="00BC37FB">
        <w:tc>
          <w:tcPr>
            <w:tcW w:w="2808" w:type="dxa"/>
            <w:vMerge/>
          </w:tcPr>
          <w:p w14:paraId="54E67EF4" w14:textId="77777777" w:rsidR="004401A5" w:rsidRPr="00B10090" w:rsidRDefault="004401A5" w:rsidP="000B0757">
            <w:pPr>
              <w:rPr>
                <w:kern w:val="2"/>
                <w:szCs w:val="24"/>
              </w:rPr>
            </w:pPr>
          </w:p>
        </w:tc>
        <w:tc>
          <w:tcPr>
            <w:tcW w:w="3141" w:type="dxa"/>
          </w:tcPr>
          <w:p w14:paraId="29A13E91" w14:textId="77777777" w:rsidR="004401A5" w:rsidRPr="00B10090" w:rsidRDefault="004401A5" w:rsidP="00D37D92">
            <w:pPr>
              <w:jc w:val="both"/>
              <w:rPr>
                <w:kern w:val="2"/>
                <w:szCs w:val="24"/>
              </w:rPr>
            </w:pPr>
            <w:r w:rsidRPr="00B10090">
              <w:rPr>
                <w:kern w:val="2"/>
                <w:szCs w:val="24"/>
              </w:rPr>
              <w:t>1.1.6. Bankas, banko kodas</w:t>
            </w:r>
          </w:p>
        </w:tc>
        <w:tc>
          <w:tcPr>
            <w:tcW w:w="3609" w:type="dxa"/>
          </w:tcPr>
          <w:p w14:paraId="29EA180B" w14:textId="6DFDBF5F" w:rsidR="004401A5" w:rsidRPr="00B10090" w:rsidRDefault="0075443F" w:rsidP="00D37D92">
            <w:pPr>
              <w:jc w:val="both"/>
              <w:rPr>
                <w:kern w:val="2"/>
                <w:szCs w:val="24"/>
              </w:rPr>
            </w:pPr>
            <w:r w:rsidRPr="00B10090">
              <w:rPr>
                <w:kern w:val="2"/>
                <w:szCs w:val="24"/>
              </w:rPr>
              <w:t xml:space="preserve">OP </w:t>
            </w:r>
            <w:proofErr w:type="spellStart"/>
            <w:r w:rsidRPr="00B10090">
              <w:rPr>
                <w:kern w:val="2"/>
                <w:szCs w:val="24"/>
              </w:rPr>
              <w:t>Corporate</w:t>
            </w:r>
            <w:proofErr w:type="spellEnd"/>
            <w:r w:rsidRPr="00B10090">
              <w:rPr>
                <w:kern w:val="2"/>
                <w:szCs w:val="24"/>
              </w:rPr>
              <w:t xml:space="preserve"> Bank </w:t>
            </w:r>
            <w:proofErr w:type="spellStart"/>
            <w:r w:rsidRPr="00B10090">
              <w:rPr>
                <w:kern w:val="2"/>
                <w:szCs w:val="24"/>
              </w:rPr>
              <w:t>plc</w:t>
            </w:r>
            <w:proofErr w:type="spellEnd"/>
            <w:r w:rsidRPr="00B10090">
              <w:rPr>
                <w:kern w:val="2"/>
                <w:szCs w:val="24"/>
              </w:rPr>
              <w:t xml:space="preserve"> Lietuvos filialas(banko kodas 21500)</w:t>
            </w:r>
          </w:p>
        </w:tc>
      </w:tr>
      <w:tr w:rsidR="00CA2074" w:rsidRPr="00B44955" w14:paraId="4B18D14B" w14:textId="77777777" w:rsidTr="00BC37FB">
        <w:tc>
          <w:tcPr>
            <w:tcW w:w="2808" w:type="dxa"/>
            <w:vMerge/>
          </w:tcPr>
          <w:p w14:paraId="399F2C20" w14:textId="77777777" w:rsidR="00CA2074" w:rsidRPr="00B10090" w:rsidRDefault="00CA2074" w:rsidP="000B0757">
            <w:pPr>
              <w:rPr>
                <w:kern w:val="2"/>
                <w:szCs w:val="24"/>
              </w:rPr>
            </w:pPr>
          </w:p>
        </w:tc>
        <w:tc>
          <w:tcPr>
            <w:tcW w:w="3141" w:type="dxa"/>
          </w:tcPr>
          <w:p w14:paraId="2A6C897D" w14:textId="77777777" w:rsidR="00CA2074" w:rsidRPr="00B10090" w:rsidRDefault="00CA2074" w:rsidP="00D37D92">
            <w:pPr>
              <w:jc w:val="both"/>
              <w:rPr>
                <w:kern w:val="2"/>
                <w:szCs w:val="24"/>
              </w:rPr>
            </w:pPr>
            <w:r w:rsidRPr="00B10090">
              <w:rPr>
                <w:kern w:val="2"/>
                <w:szCs w:val="24"/>
              </w:rPr>
              <w:t>1.1.7. Telefonas</w:t>
            </w:r>
          </w:p>
        </w:tc>
        <w:tc>
          <w:tcPr>
            <w:tcW w:w="3609" w:type="dxa"/>
          </w:tcPr>
          <w:p w14:paraId="20E34D4A" w14:textId="23505C66" w:rsidR="00CA2074" w:rsidRPr="00B10090" w:rsidRDefault="00CA2074" w:rsidP="00D37D92">
            <w:pPr>
              <w:jc w:val="both"/>
              <w:rPr>
                <w:kern w:val="2"/>
                <w:szCs w:val="24"/>
              </w:rPr>
            </w:pPr>
            <w:r w:rsidRPr="00B10090">
              <w:rPr>
                <w:kern w:val="2"/>
                <w:szCs w:val="24"/>
              </w:rPr>
              <w:t>+370 707 02171</w:t>
            </w:r>
          </w:p>
        </w:tc>
      </w:tr>
      <w:tr w:rsidR="00CA2074" w:rsidRPr="00B44955" w14:paraId="70824B70" w14:textId="77777777" w:rsidTr="00BC37FB">
        <w:tc>
          <w:tcPr>
            <w:tcW w:w="2808" w:type="dxa"/>
            <w:vMerge/>
          </w:tcPr>
          <w:p w14:paraId="12221A0B" w14:textId="77777777" w:rsidR="00CA2074" w:rsidRPr="00B10090" w:rsidRDefault="00CA2074" w:rsidP="000B0757">
            <w:pPr>
              <w:rPr>
                <w:kern w:val="2"/>
                <w:szCs w:val="24"/>
              </w:rPr>
            </w:pPr>
          </w:p>
        </w:tc>
        <w:tc>
          <w:tcPr>
            <w:tcW w:w="3141" w:type="dxa"/>
          </w:tcPr>
          <w:p w14:paraId="414DCBC6" w14:textId="77777777" w:rsidR="00CA2074" w:rsidRPr="00B10090" w:rsidRDefault="00CA2074" w:rsidP="00D37D92">
            <w:pPr>
              <w:jc w:val="both"/>
              <w:rPr>
                <w:kern w:val="2"/>
                <w:szCs w:val="24"/>
              </w:rPr>
            </w:pPr>
            <w:r w:rsidRPr="00B10090">
              <w:rPr>
                <w:kern w:val="2"/>
                <w:szCs w:val="24"/>
              </w:rPr>
              <w:t>1.1.8. El. paštas</w:t>
            </w:r>
          </w:p>
        </w:tc>
        <w:tc>
          <w:tcPr>
            <w:tcW w:w="3609" w:type="dxa"/>
          </w:tcPr>
          <w:p w14:paraId="608F321C" w14:textId="1B794A56" w:rsidR="00CA2074" w:rsidRPr="00B10090" w:rsidRDefault="00CA4FCC" w:rsidP="00D37D92">
            <w:pPr>
              <w:jc w:val="both"/>
              <w:rPr>
                <w:kern w:val="2"/>
                <w:szCs w:val="24"/>
              </w:rPr>
            </w:pPr>
            <w:r w:rsidRPr="00B10090">
              <w:rPr>
                <w:kern w:val="2"/>
                <w:szCs w:val="24"/>
              </w:rPr>
              <w:t>info@litgrid.eu</w:t>
            </w:r>
          </w:p>
        </w:tc>
      </w:tr>
      <w:tr w:rsidR="00CA2074" w:rsidRPr="00B44955" w14:paraId="4FEE37AE" w14:textId="77777777" w:rsidTr="00BC37FB">
        <w:tc>
          <w:tcPr>
            <w:tcW w:w="2808" w:type="dxa"/>
            <w:vMerge/>
          </w:tcPr>
          <w:p w14:paraId="5194FDC6" w14:textId="77777777" w:rsidR="00CA2074" w:rsidRPr="00B44955" w:rsidRDefault="00CA2074" w:rsidP="000B0757">
            <w:pPr>
              <w:rPr>
                <w:kern w:val="2"/>
                <w:szCs w:val="24"/>
              </w:rPr>
            </w:pPr>
          </w:p>
        </w:tc>
        <w:tc>
          <w:tcPr>
            <w:tcW w:w="3141" w:type="dxa"/>
          </w:tcPr>
          <w:p w14:paraId="5BD878F5" w14:textId="77777777" w:rsidR="00CA2074" w:rsidRPr="00B44955" w:rsidRDefault="00CA2074" w:rsidP="00D37D92">
            <w:pPr>
              <w:jc w:val="both"/>
              <w:rPr>
                <w:kern w:val="2"/>
                <w:szCs w:val="24"/>
              </w:rPr>
            </w:pPr>
            <w:r w:rsidRPr="00B44955">
              <w:rPr>
                <w:kern w:val="2"/>
                <w:szCs w:val="24"/>
              </w:rPr>
              <w:t>1.1.9. Šalies atstovas</w:t>
            </w:r>
          </w:p>
        </w:tc>
        <w:tc>
          <w:tcPr>
            <w:tcW w:w="3609" w:type="dxa"/>
          </w:tcPr>
          <w:p w14:paraId="1AA53BA7" w14:textId="1D980DF7" w:rsidR="00CA2074" w:rsidRPr="00B44955" w:rsidRDefault="00CA2074" w:rsidP="00D37D92">
            <w:pPr>
              <w:jc w:val="both"/>
              <w:rPr>
                <w:kern w:val="2"/>
                <w:szCs w:val="24"/>
              </w:rPr>
            </w:pPr>
          </w:p>
        </w:tc>
      </w:tr>
      <w:tr w:rsidR="00CA2074" w:rsidRPr="00B44955" w14:paraId="695509F4" w14:textId="77777777" w:rsidTr="00BC37FB">
        <w:tc>
          <w:tcPr>
            <w:tcW w:w="2808" w:type="dxa"/>
            <w:vMerge/>
          </w:tcPr>
          <w:p w14:paraId="00DAE907" w14:textId="77777777" w:rsidR="00CA2074" w:rsidRPr="00B44955" w:rsidRDefault="00CA2074" w:rsidP="000B0757">
            <w:pPr>
              <w:rPr>
                <w:kern w:val="2"/>
                <w:szCs w:val="24"/>
              </w:rPr>
            </w:pPr>
          </w:p>
        </w:tc>
        <w:tc>
          <w:tcPr>
            <w:tcW w:w="3141" w:type="dxa"/>
          </w:tcPr>
          <w:p w14:paraId="692A6AB6" w14:textId="77777777" w:rsidR="00CA2074" w:rsidRPr="00B44955" w:rsidRDefault="00CA2074" w:rsidP="00D37D92">
            <w:pPr>
              <w:jc w:val="both"/>
              <w:rPr>
                <w:kern w:val="2"/>
                <w:szCs w:val="24"/>
              </w:rPr>
            </w:pPr>
            <w:r w:rsidRPr="00B44955">
              <w:rPr>
                <w:kern w:val="2"/>
                <w:szCs w:val="24"/>
              </w:rPr>
              <w:t>1.1.10. Atstovavimo pagrindas</w:t>
            </w:r>
          </w:p>
        </w:tc>
        <w:tc>
          <w:tcPr>
            <w:tcW w:w="3609" w:type="dxa"/>
          </w:tcPr>
          <w:p w14:paraId="1B4CB8AA" w14:textId="6D5C7F6A" w:rsidR="00CA2074" w:rsidRPr="00B44955" w:rsidRDefault="00CA2074" w:rsidP="00D37D92">
            <w:pPr>
              <w:jc w:val="both"/>
              <w:rPr>
                <w:kern w:val="2"/>
                <w:szCs w:val="24"/>
              </w:rPr>
            </w:pPr>
          </w:p>
        </w:tc>
      </w:tr>
      <w:tr w:rsidR="00CA2074" w:rsidRPr="00B44955" w14:paraId="69C30BA6" w14:textId="77777777" w:rsidTr="00BC37FB">
        <w:tc>
          <w:tcPr>
            <w:tcW w:w="2808" w:type="dxa"/>
            <w:vMerge w:val="restart"/>
          </w:tcPr>
          <w:p w14:paraId="7E6BB851" w14:textId="77777777" w:rsidR="00CA2074" w:rsidRPr="00B44955" w:rsidRDefault="00CA2074" w:rsidP="000B0757">
            <w:pPr>
              <w:rPr>
                <w:b/>
                <w:kern w:val="2"/>
                <w:szCs w:val="24"/>
              </w:rPr>
            </w:pPr>
          </w:p>
          <w:p w14:paraId="058B0419" w14:textId="77777777" w:rsidR="00CA2074" w:rsidRPr="00B44955" w:rsidRDefault="00CA2074" w:rsidP="000B0757">
            <w:pPr>
              <w:rPr>
                <w:b/>
                <w:kern w:val="2"/>
                <w:szCs w:val="24"/>
              </w:rPr>
            </w:pPr>
          </w:p>
          <w:p w14:paraId="4128F28C" w14:textId="77777777" w:rsidR="00CA2074" w:rsidRPr="00B44955" w:rsidRDefault="00CA2074" w:rsidP="000B0757">
            <w:pPr>
              <w:rPr>
                <w:b/>
                <w:kern w:val="2"/>
                <w:szCs w:val="24"/>
              </w:rPr>
            </w:pPr>
          </w:p>
          <w:p w14:paraId="5AEDB8ED" w14:textId="77777777" w:rsidR="00CA2074" w:rsidRPr="00B44955" w:rsidRDefault="00CA2074" w:rsidP="000B0757">
            <w:pPr>
              <w:rPr>
                <w:b/>
                <w:kern w:val="2"/>
                <w:szCs w:val="24"/>
              </w:rPr>
            </w:pPr>
            <w:r w:rsidRPr="00B44955">
              <w:rPr>
                <w:b/>
                <w:kern w:val="2"/>
                <w:szCs w:val="24"/>
              </w:rPr>
              <w:t>1.2. Tiekėjas</w:t>
            </w:r>
          </w:p>
          <w:p w14:paraId="6D62AD7B" w14:textId="41BFC181" w:rsidR="00CA2074" w:rsidRPr="00B44955" w:rsidRDefault="00CA2074" w:rsidP="00855B96">
            <w:pPr>
              <w:rPr>
                <w:b/>
                <w:kern w:val="2"/>
                <w:szCs w:val="24"/>
              </w:rPr>
            </w:pPr>
          </w:p>
        </w:tc>
        <w:tc>
          <w:tcPr>
            <w:tcW w:w="3141" w:type="dxa"/>
          </w:tcPr>
          <w:p w14:paraId="7DA63C6B" w14:textId="77777777" w:rsidR="00CA2074" w:rsidRPr="00B44955" w:rsidRDefault="00CA2074" w:rsidP="00D37D92">
            <w:pPr>
              <w:jc w:val="both"/>
              <w:rPr>
                <w:kern w:val="2"/>
                <w:szCs w:val="24"/>
              </w:rPr>
            </w:pPr>
            <w:r w:rsidRPr="00B44955">
              <w:rPr>
                <w:kern w:val="2"/>
                <w:szCs w:val="24"/>
              </w:rPr>
              <w:t>1.2.1. Pavadinimas</w:t>
            </w:r>
          </w:p>
        </w:tc>
        <w:tc>
          <w:tcPr>
            <w:tcW w:w="3609" w:type="dxa"/>
          </w:tcPr>
          <w:p w14:paraId="6D68D512" w14:textId="492A565A" w:rsidR="00CA2074" w:rsidRPr="00B44955" w:rsidRDefault="00855B96" w:rsidP="00D37D92">
            <w:pPr>
              <w:jc w:val="both"/>
              <w:rPr>
                <w:kern w:val="2"/>
                <w:szCs w:val="24"/>
              </w:rPr>
            </w:pPr>
            <w:r>
              <w:rPr>
                <w:kern w:val="2"/>
                <w:szCs w:val="24"/>
              </w:rPr>
              <w:t>UAB „Ekskomisarų biuras“</w:t>
            </w:r>
          </w:p>
        </w:tc>
      </w:tr>
      <w:tr w:rsidR="00CA2074" w:rsidRPr="00B44955" w14:paraId="53C012E8" w14:textId="77777777" w:rsidTr="00BC37FB">
        <w:tc>
          <w:tcPr>
            <w:tcW w:w="2808" w:type="dxa"/>
            <w:vMerge/>
          </w:tcPr>
          <w:p w14:paraId="7AA2BFBC" w14:textId="77777777" w:rsidR="00CA2074" w:rsidRPr="00B44955" w:rsidRDefault="00CA2074" w:rsidP="000B0757">
            <w:pPr>
              <w:rPr>
                <w:b/>
                <w:kern w:val="2"/>
                <w:szCs w:val="24"/>
              </w:rPr>
            </w:pPr>
          </w:p>
        </w:tc>
        <w:tc>
          <w:tcPr>
            <w:tcW w:w="3141" w:type="dxa"/>
          </w:tcPr>
          <w:p w14:paraId="50A286BB" w14:textId="77777777" w:rsidR="00CA2074" w:rsidRPr="00B44955" w:rsidRDefault="00CA2074" w:rsidP="00D37D92">
            <w:pPr>
              <w:jc w:val="both"/>
              <w:rPr>
                <w:kern w:val="2"/>
                <w:szCs w:val="24"/>
              </w:rPr>
            </w:pPr>
            <w:r w:rsidRPr="00B44955">
              <w:rPr>
                <w:kern w:val="2"/>
                <w:szCs w:val="24"/>
              </w:rPr>
              <w:t>1.2.2. Juridinio asmens kodas</w:t>
            </w:r>
          </w:p>
        </w:tc>
        <w:tc>
          <w:tcPr>
            <w:tcW w:w="3609" w:type="dxa"/>
          </w:tcPr>
          <w:p w14:paraId="0617A275" w14:textId="7975A19C" w:rsidR="00CA2074" w:rsidRPr="00B44955" w:rsidRDefault="00222498" w:rsidP="00D37D92">
            <w:pPr>
              <w:jc w:val="both"/>
              <w:rPr>
                <w:kern w:val="2"/>
                <w:szCs w:val="24"/>
              </w:rPr>
            </w:pPr>
            <w:r w:rsidRPr="00222498">
              <w:rPr>
                <w:kern w:val="2"/>
                <w:szCs w:val="24"/>
              </w:rPr>
              <w:t>122755433</w:t>
            </w:r>
          </w:p>
        </w:tc>
      </w:tr>
      <w:tr w:rsidR="00CA2074" w:rsidRPr="00B44955" w14:paraId="7E1BBF7C" w14:textId="77777777" w:rsidTr="00BC37FB">
        <w:tc>
          <w:tcPr>
            <w:tcW w:w="2808" w:type="dxa"/>
            <w:vMerge/>
          </w:tcPr>
          <w:p w14:paraId="0AA23529" w14:textId="77777777" w:rsidR="00CA2074" w:rsidRPr="00B44955" w:rsidRDefault="00CA2074" w:rsidP="000B0757">
            <w:pPr>
              <w:rPr>
                <w:b/>
                <w:kern w:val="2"/>
                <w:szCs w:val="24"/>
              </w:rPr>
            </w:pPr>
          </w:p>
        </w:tc>
        <w:tc>
          <w:tcPr>
            <w:tcW w:w="3141" w:type="dxa"/>
          </w:tcPr>
          <w:p w14:paraId="0BDE286F" w14:textId="77777777" w:rsidR="00CA2074" w:rsidRPr="00B44955" w:rsidRDefault="00CA2074" w:rsidP="00D37D92">
            <w:pPr>
              <w:jc w:val="both"/>
              <w:rPr>
                <w:kern w:val="2"/>
                <w:szCs w:val="24"/>
              </w:rPr>
            </w:pPr>
            <w:r w:rsidRPr="00B44955">
              <w:rPr>
                <w:kern w:val="2"/>
                <w:szCs w:val="24"/>
              </w:rPr>
              <w:t>1.2.3. Adresas</w:t>
            </w:r>
          </w:p>
        </w:tc>
        <w:tc>
          <w:tcPr>
            <w:tcW w:w="3609" w:type="dxa"/>
          </w:tcPr>
          <w:p w14:paraId="64C1E930" w14:textId="10ADC694" w:rsidR="00CA2074" w:rsidRPr="00B44955" w:rsidRDefault="000C4415" w:rsidP="00D37D92">
            <w:pPr>
              <w:jc w:val="both"/>
              <w:rPr>
                <w:kern w:val="2"/>
                <w:szCs w:val="24"/>
              </w:rPr>
            </w:pPr>
            <w:r w:rsidRPr="000C4415">
              <w:rPr>
                <w:kern w:val="2"/>
                <w:szCs w:val="24"/>
              </w:rPr>
              <w:t>Laisvės pr. 10, Vilniu</w:t>
            </w:r>
            <w:r>
              <w:rPr>
                <w:kern w:val="2"/>
                <w:szCs w:val="24"/>
              </w:rPr>
              <w:t>s</w:t>
            </w:r>
          </w:p>
        </w:tc>
      </w:tr>
      <w:tr w:rsidR="00CA2074" w:rsidRPr="00B44955" w14:paraId="3D0CFB76" w14:textId="77777777" w:rsidTr="00BC37FB">
        <w:tc>
          <w:tcPr>
            <w:tcW w:w="2808" w:type="dxa"/>
            <w:vMerge/>
          </w:tcPr>
          <w:p w14:paraId="098DEB37" w14:textId="77777777" w:rsidR="00CA2074" w:rsidRPr="00B44955" w:rsidRDefault="00CA2074" w:rsidP="000B0757">
            <w:pPr>
              <w:rPr>
                <w:b/>
                <w:kern w:val="2"/>
                <w:szCs w:val="24"/>
              </w:rPr>
            </w:pPr>
          </w:p>
        </w:tc>
        <w:tc>
          <w:tcPr>
            <w:tcW w:w="3141" w:type="dxa"/>
          </w:tcPr>
          <w:p w14:paraId="24855780" w14:textId="77777777" w:rsidR="00CA2074" w:rsidRPr="00B44955" w:rsidRDefault="00CA2074" w:rsidP="00D37D92">
            <w:pPr>
              <w:jc w:val="both"/>
              <w:rPr>
                <w:kern w:val="2"/>
                <w:szCs w:val="24"/>
              </w:rPr>
            </w:pPr>
            <w:r w:rsidRPr="00B44955">
              <w:rPr>
                <w:kern w:val="2"/>
                <w:szCs w:val="24"/>
              </w:rPr>
              <w:t>1.2.4. PVM mokėtojo kodas</w:t>
            </w:r>
          </w:p>
        </w:tc>
        <w:tc>
          <w:tcPr>
            <w:tcW w:w="3609" w:type="dxa"/>
          </w:tcPr>
          <w:p w14:paraId="2A7A9E05" w14:textId="58A9BFB6" w:rsidR="00CA2074" w:rsidRPr="00B44955" w:rsidRDefault="00222498" w:rsidP="00D37D92">
            <w:pPr>
              <w:jc w:val="both"/>
              <w:rPr>
                <w:kern w:val="2"/>
                <w:szCs w:val="24"/>
              </w:rPr>
            </w:pPr>
            <w:r w:rsidRPr="00222498">
              <w:rPr>
                <w:kern w:val="2"/>
                <w:szCs w:val="24"/>
              </w:rPr>
              <w:t>LT227554314</w:t>
            </w:r>
          </w:p>
        </w:tc>
      </w:tr>
      <w:tr w:rsidR="00CA2074" w:rsidRPr="00B44955" w14:paraId="489E8231" w14:textId="77777777" w:rsidTr="00BC37FB">
        <w:tc>
          <w:tcPr>
            <w:tcW w:w="2808" w:type="dxa"/>
            <w:vMerge/>
          </w:tcPr>
          <w:p w14:paraId="3617A8F2" w14:textId="77777777" w:rsidR="00CA2074" w:rsidRPr="00B44955" w:rsidRDefault="00CA2074" w:rsidP="000B0757">
            <w:pPr>
              <w:rPr>
                <w:b/>
                <w:kern w:val="2"/>
                <w:szCs w:val="24"/>
              </w:rPr>
            </w:pPr>
          </w:p>
        </w:tc>
        <w:tc>
          <w:tcPr>
            <w:tcW w:w="3141" w:type="dxa"/>
          </w:tcPr>
          <w:p w14:paraId="44B925E7" w14:textId="77777777" w:rsidR="00CA2074" w:rsidRPr="00B44955" w:rsidRDefault="00CA2074" w:rsidP="00D37D92">
            <w:pPr>
              <w:jc w:val="both"/>
              <w:rPr>
                <w:kern w:val="2"/>
                <w:szCs w:val="24"/>
              </w:rPr>
            </w:pPr>
            <w:r w:rsidRPr="00B44955">
              <w:rPr>
                <w:kern w:val="2"/>
                <w:szCs w:val="24"/>
              </w:rPr>
              <w:t>1.2.5. Atsiskaitomoji sąskaita</w:t>
            </w:r>
          </w:p>
        </w:tc>
        <w:tc>
          <w:tcPr>
            <w:tcW w:w="3609" w:type="dxa"/>
          </w:tcPr>
          <w:p w14:paraId="0DEFEE88" w14:textId="6045DACD" w:rsidR="00CA2074" w:rsidRPr="00B44955" w:rsidRDefault="00222498" w:rsidP="00D37D92">
            <w:pPr>
              <w:jc w:val="both"/>
              <w:rPr>
                <w:kern w:val="2"/>
                <w:szCs w:val="24"/>
              </w:rPr>
            </w:pPr>
            <w:r w:rsidRPr="00222498">
              <w:rPr>
                <w:kern w:val="2"/>
                <w:szCs w:val="24"/>
              </w:rPr>
              <w:t>LT847300010000632051</w:t>
            </w:r>
          </w:p>
        </w:tc>
      </w:tr>
      <w:tr w:rsidR="00CA2074" w:rsidRPr="00B44955" w14:paraId="30030867" w14:textId="77777777" w:rsidTr="00BC37FB">
        <w:tc>
          <w:tcPr>
            <w:tcW w:w="2808" w:type="dxa"/>
            <w:vMerge/>
          </w:tcPr>
          <w:p w14:paraId="03F560C7" w14:textId="77777777" w:rsidR="00CA2074" w:rsidRPr="00B44955" w:rsidRDefault="00CA2074" w:rsidP="000B0757">
            <w:pPr>
              <w:rPr>
                <w:b/>
                <w:kern w:val="2"/>
                <w:szCs w:val="24"/>
              </w:rPr>
            </w:pPr>
          </w:p>
        </w:tc>
        <w:tc>
          <w:tcPr>
            <w:tcW w:w="3141" w:type="dxa"/>
          </w:tcPr>
          <w:p w14:paraId="778E7700" w14:textId="77777777" w:rsidR="00CA2074" w:rsidRPr="00B44955" w:rsidRDefault="00CA2074" w:rsidP="00D37D92">
            <w:pPr>
              <w:jc w:val="both"/>
              <w:rPr>
                <w:kern w:val="2"/>
                <w:szCs w:val="24"/>
              </w:rPr>
            </w:pPr>
            <w:r w:rsidRPr="00B44955">
              <w:rPr>
                <w:kern w:val="2"/>
                <w:szCs w:val="24"/>
              </w:rPr>
              <w:t>1.2.6. Bankas, banko kodas</w:t>
            </w:r>
          </w:p>
        </w:tc>
        <w:tc>
          <w:tcPr>
            <w:tcW w:w="3609" w:type="dxa"/>
          </w:tcPr>
          <w:p w14:paraId="2F782A7F" w14:textId="0A3437A2" w:rsidR="00CA2074" w:rsidRPr="00B44955" w:rsidRDefault="002C481D" w:rsidP="00D37D92">
            <w:pPr>
              <w:jc w:val="both"/>
              <w:rPr>
                <w:kern w:val="2"/>
                <w:szCs w:val="24"/>
              </w:rPr>
            </w:pPr>
            <w:r w:rsidRPr="00EB23F8">
              <w:rPr>
                <w:kern w:val="2"/>
                <w:szCs w:val="24"/>
              </w:rPr>
              <w:t>Swedbank AB</w:t>
            </w:r>
          </w:p>
        </w:tc>
      </w:tr>
      <w:tr w:rsidR="00CA2074" w:rsidRPr="00B44955" w14:paraId="7B6B8BE0" w14:textId="77777777" w:rsidTr="00BC37FB">
        <w:tc>
          <w:tcPr>
            <w:tcW w:w="2808" w:type="dxa"/>
            <w:vMerge/>
          </w:tcPr>
          <w:p w14:paraId="7F662F15" w14:textId="77777777" w:rsidR="00CA2074" w:rsidRPr="00B44955" w:rsidRDefault="00CA2074" w:rsidP="000B0757">
            <w:pPr>
              <w:rPr>
                <w:b/>
                <w:kern w:val="2"/>
                <w:szCs w:val="24"/>
              </w:rPr>
            </w:pPr>
          </w:p>
        </w:tc>
        <w:tc>
          <w:tcPr>
            <w:tcW w:w="3141" w:type="dxa"/>
          </w:tcPr>
          <w:p w14:paraId="0E292667" w14:textId="77777777" w:rsidR="00CA2074" w:rsidRPr="00B44955" w:rsidRDefault="00CA2074" w:rsidP="00D37D92">
            <w:pPr>
              <w:jc w:val="both"/>
              <w:rPr>
                <w:kern w:val="2"/>
                <w:szCs w:val="24"/>
              </w:rPr>
            </w:pPr>
            <w:r w:rsidRPr="00B44955">
              <w:rPr>
                <w:kern w:val="2"/>
                <w:szCs w:val="24"/>
              </w:rPr>
              <w:t>1.2.7. Telefonas</w:t>
            </w:r>
          </w:p>
        </w:tc>
        <w:tc>
          <w:tcPr>
            <w:tcW w:w="3609" w:type="dxa"/>
          </w:tcPr>
          <w:p w14:paraId="5BB2F4F0" w14:textId="7EB039EE" w:rsidR="00CA2074" w:rsidRPr="00B44955" w:rsidRDefault="00EB23F8" w:rsidP="00D37D92">
            <w:pPr>
              <w:jc w:val="both"/>
              <w:rPr>
                <w:kern w:val="2"/>
                <w:szCs w:val="24"/>
              </w:rPr>
            </w:pPr>
            <w:r w:rsidRPr="00EB23F8">
              <w:rPr>
                <w:kern w:val="2"/>
                <w:szCs w:val="24"/>
              </w:rPr>
              <w:t>+370 5 212 4161</w:t>
            </w:r>
          </w:p>
        </w:tc>
      </w:tr>
      <w:tr w:rsidR="00CA2074" w:rsidRPr="00B44955" w14:paraId="3F6BABD9" w14:textId="77777777" w:rsidTr="00BC37FB">
        <w:tc>
          <w:tcPr>
            <w:tcW w:w="2808" w:type="dxa"/>
            <w:vMerge/>
          </w:tcPr>
          <w:p w14:paraId="67E217C5" w14:textId="77777777" w:rsidR="00CA2074" w:rsidRPr="00B44955" w:rsidRDefault="00CA2074" w:rsidP="000B0757">
            <w:pPr>
              <w:rPr>
                <w:b/>
                <w:kern w:val="2"/>
                <w:szCs w:val="24"/>
              </w:rPr>
            </w:pPr>
          </w:p>
        </w:tc>
        <w:tc>
          <w:tcPr>
            <w:tcW w:w="3141" w:type="dxa"/>
          </w:tcPr>
          <w:p w14:paraId="67B6C318" w14:textId="77777777" w:rsidR="00CA2074" w:rsidRPr="00B44955" w:rsidRDefault="00CA2074" w:rsidP="00D37D92">
            <w:pPr>
              <w:jc w:val="both"/>
              <w:rPr>
                <w:kern w:val="2"/>
                <w:szCs w:val="24"/>
              </w:rPr>
            </w:pPr>
            <w:r w:rsidRPr="00B44955">
              <w:rPr>
                <w:kern w:val="2"/>
                <w:szCs w:val="24"/>
              </w:rPr>
              <w:t>1.2.8. El. paštas</w:t>
            </w:r>
          </w:p>
        </w:tc>
        <w:tc>
          <w:tcPr>
            <w:tcW w:w="3609" w:type="dxa"/>
          </w:tcPr>
          <w:p w14:paraId="69676A73" w14:textId="066EB443" w:rsidR="00CA2074" w:rsidRPr="00B44955" w:rsidRDefault="00EB23F8" w:rsidP="00D37D92">
            <w:pPr>
              <w:jc w:val="both"/>
              <w:rPr>
                <w:kern w:val="2"/>
                <w:szCs w:val="24"/>
              </w:rPr>
            </w:pPr>
            <w:r w:rsidRPr="00EB23F8">
              <w:rPr>
                <w:kern w:val="2"/>
                <w:szCs w:val="24"/>
              </w:rPr>
              <w:t>info@ekskomisarai.lt</w:t>
            </w:r>
          </w:p>
        </w:tc>
      </w:tr>
      <w:tr w:rsidR="00CA2074" w:rsidRPr="00B44955" w14:paraId="418ECE52" w14:textId="77777777" w:rsidTr="00BC37FB">
        <w:tc>
          <w:tcPr>
            <w:tcW w:w="2808" w:type="dxa"/>
            <w:vMerge/>
          </w:tcPr>
          <w:p w14:paraId="20AC7728" w14:textId="77777777" w:rsidR="00CA2074" w:rsidRPr="00B44955" w:rsidRDefault="00CA2074" w:rsidP="000B0757">
            <w:pPr>
              <w:rPr>
                <w:b/>
                <w:kern w:val="2"/>
                <w:szCs w:val="24"/>
              </w:rPr>
            </w:pPr>
          </w:p>
        </w:tc>
        <w:tc>
          <w:tcPr>
            <w:tcW w:w="3141" w:type="dxa"/>
          </w:tcPr>
          <w:p w14:paraId="1363EC69" w14:textId="77777777" w:rsidR="00CA2074" w:rsidRPr="00B44955" w:rsidRDefault="00CA2074" w:rsidP="00D37D92">
            <w:pPr>
              <w:jc w:val="both"/>
              <w:rPr>
                <w:kern w:val="2"/>
                <w:szCs w:val="24"/>
              </w:rPr>
            </w:pPr>
            <w:r w:rsidRPr="00B44955">
              <w:rPr>
                <w:kern w:val="2"/>
                <w:szCs w:val="24"/>
              </w:rPr>
              <w:t>1.2.9. Šalies atstovas</w:t>
            </w:r>
          </w:p>
        </w:tc>
        <w:tc>
          <w:tcPr>
            <w:tcW w:w="3609" w:type="dxa"/>
          </w:tcPr>
          <w:p w14:paraId="7B71386E" w14:textId="5269ACFA" w:rsidR="00CA2074" w:rsidRPr="00B44955" w:rsidRDefault="00CA2074" w:rsidP="00D37D92">
            <w:pPr>
              <w:jc w:val="both"/>
              <w:rPr>
                <w:kern w:val="2"/>
                <w:szCs w:val="24"/>
              </w:rPr>
            </w:pPr>
          </w:p>
        </w:tc>
      </w:tr>
      <w:tr w:rsidR="00CA2074" w:rsidRPr="00B44955" w14:paraId="25D71C69" w14:textId="77777777" w:rsidTr="00BC37FB">
        <w:tc>
          <w:tcPr>
            <w:tcW w:w="2808" w:type="dxa"/>
            <w:vMerge/>
          </w:tcPr>
          <w:p w14:paraId="1E8DEB18" w14:textId="77777777" w:rsidR="00CA2074" w:rsidRPr="00B44955" w:rsidRDefault="00CA2074" w:rsidP="000B0757">
            <w:pPr>
              <w:rPr>
                <w:b/>
                <w:kern w:val="2"/>
                <w:szCs w:val="24"/>
              </w:rPr>
            </w:pPr>
          </w:p>
        </w:tc>
        <w:tc>
          <w:tcPr>
            <w:tcW w:w="3141" w:type="dxa"/>
          </w:tcPr>
          <w:p w14:paraId="4580C040" w14:textId="77777777" w:rsidR="00CA2074" w:rsidRPr="00B44955" w:rsidRDefault="00CA2074" w:rsidP="00D37D92">
            <w:pPr>
              <w:jc w:val="both"/>
              <w:rPr>
                <w:kern w:val="2"/>
                <w:szCs w:val="24"/>
              </w:rPr>
            </w:pPr>
            <w:r w:rsidRPr="00B44955">
              <w:rPr>
                <w:kern w:val="2"/>
                <w:szCs w:val="24"/>
              </w:rPr>
              <w:t>1.2.10. Atstovavimo pagrindas</w:t>
            </w:r>
          </w:p>
        </w:tc>
        <w:tc>
          <w:tcPr>
            <w:tcW w:w="3609" w:type="dxa"/>
          </w:tcPr>
          <w:p w14:paraId="775C2A7E" w14:textId="3B1DE623" w:rsidR="00CA2074" w:rsidRPr="007B2DB2" w:rsidRDefault="00CA2074" w:rsidP="00D37D92">
            <w:pPr>
              <w:jc w:val="both"/>
              <w:rPr>
                <w:kern w:val="2"/>
                <w:szCs w:val="24"/>
              </w:rPr>
            </w:pPr>
          </w:p>
        </w:tc>
      </w:tr>
    </w:tbl>
    <w:p w14:paraId="4869ACB4" w14:textId="77777777" w:rsidR="00397627" w:rsidRPr="00B44955" w:rsidRDefault="00397627" w:rsidP="000B075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97627" w:rsidRPr="00B44955" w14:paraId="15FB6ECA" w14:textId="77777777" w:rsidTr="32206656">
        <w:trPr>
          <w:trHeight w:val="300"/>
        </w:trPr>
        <w:tc>
          <w:tcPr>
            <w:tcW w:w="9535" w:type="dxa"/>
            <w:gridSpan w:val="4"/>
          </w:tcPr>
          <w:p w14:paraId="191356F3" w14:textId="77777777" w:rsidR="00397627" w:rsidRPr="00B44955" w:rsidRDefault="00397627" w:rsidP="000B0757">
            <w:pPr>
              <w:jc w:val="center"/>
              <w:rPr>
                <w:b/>
                <w:kern w:val="2"/>
                <w:szCs w:val="24"/>
              </w:rPr>
            </w:pPr>
            <w:r w:rsidRPr="00B44955">
              <w:rPr>
                <w:b/>
                <w:kern w:val="2"/>
                <w:szCs w:val="24"/>
              </w:rPr>
              <w:t>2. ATSAKINGI ASMENYS</w:t>
            </w:r>
          </w:p>
        </w:tc>
      </w:tr>
      <w:tr w:rsidR="00397627" w:rsidRPr="00B44955" w14:paraId="158F61E0" w14:textId="77777777" w:rsidTr="32206656">
        <w:trPr>
          <w:trHeight w:val="300"/>
        </w:trPr>
        <w:tc>
          <w:tcPr>
            <w:tcW w:w="3094" w:type="dxa"/>
            <w:gridSpan w:val="2"/>
          </w:tcPr>
          <w:p w14:paraId="69D5EBEF" w14:textId="77777777" w:rsidR="00397627" w:rsidRPr="00B44955" w:rsidRDefault="00397627" w:rsidP="00C502D4">
            <w:pPr>
              <w:jc w:val="both"/>
              <w:rPr>
                <w:b/>
                <w:kern w:val="2"/>
                <w:szCs w:val="24"/>
              </w:rPr>
            </w:pPr>
            <w:r w:rsidRPr="00B44955">
              <w:rPr>
                <w:b/>
                <w:kern w:val="2"/>
                <w:szCs w:val="24"/>
              </w:rPr>
              <w:t xml:space="preserve">2.1. Pirkėjo kontaktiniai asmenys, atsakingi už Sutarties vykdymą, </w:t>
            </w:r>
            <w:r w:rsidRPr="00B44955">
              <w:rPr>
                <w:b/>
                <w:szCs w:val="24"/>
              </w:rPr>
              <w:t>Paslaugų</w:t>
            </w:r>
            <w:r w:rsidRPr="00B44955">
              <w:rPr>
                <w:b/>
                <w:kern w:val="2"/>
                <w:szCs w:val="24"/>
              </w:rPr>
              <w:t xml:space="preserve"> priėmimą, Sąskaitų per informacinę sistemą SABIS priėmimą</w:t>
            </w:r>
          </w:p>
        </w:tc>
        <w:tc>
          <w:tcPr>
            <w:tcW w:w="6441" w:type="dxa"/>
            <w:gridSpan w:val="2"/>
          </w:tcPr>
          <w:p w14:paraId="4EC924A3" w14:textId="780BD5C8" w:rsidR="00397627" w:rsidRPr="00B23386" w:rsidRDefault="00397627" w:rsidP="00CE5440">
            <w:pPr>
              <w:rPr>
                <w:color w:val="4472C4"/>
                <w:kern w:val="2"/>
                <w:szCs w:val="24"/>
              </w:rPr>
            </w:pPr>
          </w:p>
        </w:tc>
      </w:tr>
      <w:tr w:rsidR="00397627" w:rsidRPr="00B44955" w14:paraId="21C77554" w14:textId="77777777" w:rsidTr="32206656">
        <w:trPr>
          <w:trHeight w:val="300"/>
        </w:trPr>
        <w:tc>
          <w:tcPr>
            <w:tcW w:w="3094" w:type="dxa"/>
            <w:gridSpan w:val="2"/>
          </w:tcPr>
          <w:p w14:paraId="38AA8DFD" w14:textId="77777777" w:rsidR="00397627" w:rsidRPr="00B44955" w:rsidRDefault="00397627" w:rsidP="00C502D4">
            <w:pPr>
              <w:jc w:val="both"/>
              <w:rPr>
                <w:b/>
                <w:kern w:val="2"/>
                <w:szCs w:val="24"/>
              </w:rPr>
            </w:pPr>
            <w:r w:rsidRPr="00B44955">
              <w:rPr>
                <w:b/>
                <w:kern w:val="2"/>
                <w:szCs w:val="24"/>
              </w:rPr>
              <w:t>2.2. Tiekėjo kontaktiniai asmenys, atsakingi už Sutarties vykdymą</w:t>
            </w:r>
          </w:p>
        </w:tc>
        <w:tc>
          <w:tcPr>
            <w:tcW w:w="6441" w:type="dxa"/>
            <w:gridSpan w:val="2"/>
          </w:tcPr>
          <w:p w14:paraId="021604EC" w14:textId="4D9571B5" w:rsidR="00397627" w:rsidRPr="00B44955" w:rsidRDefault="00397627" w:rsidP="00D37D92">
            <w:pPr>
              <w:jc w:val="both"/>
              <w:rPr>
                <w:color w:val="4472C4"/>
                <w:kern w:val="2"/>
                <w:szCs w:val="24"/>
              </w:rPr>
            </w:pPr>
          </w:p>
        </w:tc>
      </w:tr>
      <w:tr w:rsidR="00397627" w:rsidRPr="00B44955" w14:paraId="47CF6874" w14:textId="77777777" w:rsidTr="32206656">
        <w:trPr>
          <w:trHeight w:val="300"/>
        </w:trPr>
        <w:tc>
          <w:tcPr>
            <w:tcW w:w="9535" w:type="dxa"/>
            <w:gridSpan w:val="4"/>
          </w:tcPr>
          <w:p w14:paraId="7BECD5B5" w14:textId="77777777" w:rsidR="00397627" w:rsidRPr="00B44955" w:rsidRDefault="00397627" w:rsidP="000B0757">
            <w:pPr>
              <w:jc w:val="center"/>
              <w:rPr>
                <w:b/>
                <w:kern w:val="2"/>
                <w:szCs w:val="24"/>
              </w:rPr>
            </w:pPr>
            <w:r w:rsidRPr="00B44955">
              <w:rPr>
                <w:b/>
                <w:kern w:val="2"/>
                <w:szCs w:val="24"/>
              </w:rPr>
              <w:t>3. SUTARTIES DALYKAS</w:t>
            </w:r>
          </w:p>
        </w:tc>
      </w:tr>
      <w:tr w:rsidR="00397627" w:rsidRPr="00B44955" w14:paraId="5751CFCC" w14:textId="77777777" w:rsidTr="32206656">
        <w:trPr>
          <w:trHeight w:val="300"/>
        </w:trPr>
        <w:tc>
          <w:tcPr>
            <w:tcW w:w="3094" w:type="dxa"/>
            <w:gridSpan w:val="2"/>
          </w:tcPr>
          <w:p w14:paraId="7AE712F6" w14:textId="77777777" w:rsidR="00397627" w:rsidRPr="00B44955" w:rsidRDefault="00397627" w:rsidP="000B0757">
            <w:pPr>
              <w:rPr>
                <w:b/>
                <w:kern w:val="2"/>
                <w:szCs w:val="24"/>
              </w:rPr>
            </w:pPr>
            <w:r w:rsidRPr="00B44955">
              <w:rPr>
                <w:b/>
                <w:kern w:val="2"/>
                <w:szCs w:val="24"/>
              </w:rPr>
              <w:t>3.1. Sutarties dalykas</w:t>
            </w:r>
          </w:p>
        </w:tc>
        <w:tc>
          <w:tcPr>
            <w:tcW w:w="6441" w:type="dxa"/>
            <w:gridSpan w:val="2"/>
          </w:tcPr>
          <w:p w14:paraId="4492F666" w14:textId="071C0E86" w:rsidR="006D0260" w:rsidRPr="00B44955" w:rsidRDefault="006D0260" w:rsidP="00D37D92">
            <w:pPr>
              <w:jc w:val="both"/>
              <w:rPr>
                <w:kern w:val="2"/>
                <w:szCs w:val="24"/>
              </w:rPr>
            </w:pPr>
            <w:r w:rsidRPr="00B44955">
              <w:rPr>
                <w:kern w:val="2"/>
                <w:szCs w:val="24"/>
              </w:rPr>
              <w:t>3.1.1. Tiekėjas įsipareigoja Sutartyje numatytomis sąlygomis suteikti Pirkėjui Paslaugas</w:t>
            </w:r>
            <w:r w:rsidR="00654D9D" w:rsidRPr="00B44955">
              <w:rPr>
                <w:kern w:val="2"/>
                <w:szCs w:val="24"/>
              </w:rPr>
              <w:t xml:space="preserve"> ir su jomis susijusias p</w:t>
            </w:r>
            <w:r w:rsidRPr="00B44955">
              <w:rPr>
                <w:kern w:val="2"/>
                <w:szCs w:val="24"/>
              </w:rPr>
              <w:t xml:space="preserve">rekes (toliau – </w:t>
            </w:r>
            <w:r w:rsidR="006519AD" w:rsidRPr="00B44955">
              <w:rPr>
                <w:kern w:val="2"/>
                <w:szCs w:val="24"/>
              </w:rPr>
              <w:t>Paslaugos</w:t>
            </w:r>
            <w:r w:rsidRPr="00B44955">
              <w:rPr>
                <w:kern w:val="2"/>
                <w:szCs w:val="24"/>
              </w:rPr>
              <w:t>).</w:t>
            </w:r>
          </w:p>
          <w:p w14:paraId="696EB63A" w14:textId="7678401F" w:rsidR="00397627" w:rsidRPr="00B44955" w:rsidRDefault="006D0260" w:rsidP="00D37D92">
            <w:pPr>
              <w:jc w:val="both"/>
              <w:rPr>
                <w:color w:val="000000"/>
                <w:kern w:val="2"/>
                <w:szCs w:val="24"/>
              </w:rPr>
            </w:pPr>
            <w:r w:rsidRPr="00B44955">
              <w:rPr>
                <w:kern w:val="2"/>
                <w:szCs w:val="24"/>
              </w:rPr>
              <w:lastRenderedPageBreak/>
              <w:t xml:space="preserve">3.1.2. Išsamus </w:t>
            </w:r>
            <w:r w:rsidR="006519AD" w:rsidRPr="00B44955">
              <w:rPr>
                <w:kern w:val="2"/>
                <w:szCs w:val="24"/>
              </w:rPr>
              <w:t>Paslaugų</w:t>
            </w:r>
            <w:r w:rsidRPr="00B44955">
              <w:rPr>
                <w:kern w:val="2"/>
                <w:szCs w:val="24"/>
              </w:rPr>
              <w:t xml:space="preserve"> aprašymas ir kiti reikalavimai tiekiamoms </w:t>
            </w:r>
            <w:r w:rsidR="006519AD" w:rsidRPr="00B44955">
              <w:rPr>
                <w:kern w:val="2"/>
                <w:szCs w:val="24"/>
              </w:rPr>
              <w:t>Paslaug</w:t>
            </w:r>
            <w:r w:rsidR="007E40D6" w:rsidRPr="00B44955">
              <w:rPr>
                <w:kern w:val="2"/>
                <w:szCs w:val="24"/>
              </w:rPr>
              <w:t>o</w:t>
            </w:r>
            <w:r w:rsidRPr="00B44955">
              <w:rPr>
                <w:kern w:val="2"/>
                <w:szCs w:val="24"/>
              </w:rPr>
              <w:t>ms nustatyti Sutarties priede</w:t>
            </w:r>
            <w:r w:rsidR="008B05EE" w:rsidRPr="00B44955">
              <w:rPr>
                <w:kern w:val="2"/>
                <w:szCs w:val="24"/>
              </w:rPr>
              <w:t xml:space="preserve"> Nr. 1</w:t>
            </w:r>
            <w:r w:rsidRPr="00B44955">
              <w:rPr>
                <w:kern w:val="2"/>
                <w:szCs w:val="24"/>
              </w:rPr>
              <w:t xml:space="preserve"> „Techninė specifikacija“ (toliau – Techninė specifikacija) ir Sutarties priede</w:t>
            </w:r>
            <w:r w:rsidR="00FD21D2" w:rsidRPr="00B44955">
              <w:rPr>
                <w:kern w:val="2"/>
                <w:szCs w:val="24"/>
              </w:rPr>
              <w:t xml:space="preserve"> Nr. 3</w:t>
            </w:r>
            <w:r w:rsidRPr="00B44955">
              <w:rPr>
                <w:kern w:val="2"/>
                <w:szCs w:val="24"/>
              </w:rPr>
              <w:t xml:space="preserve"> „Pasiūlymas“.</w:t>
            </w:r>
          </w:p>
        </w:tc>
      </w:tr>
      <w:tr w:rsidR="00397627" w:rsidRPr="00B44955" w14:paraId="2A7D2963" w14:textId="77777777" w:rsidTr="32206656">
        <w:trPr>
          <w:trHeight w:val="300"/>
        </w:trPr>
        <w:tc>
          <w:tcPr>
            <w:tcW w:w="3094" w:type="dxa"/>
            <w:gridSpan w:val="2"/>
          </w:tcPr>
          <w:p w14:paraId="789DA131" w14:textId="77777777" w:rsidR="00397627" w:rsidRPr="00B44955" w:rsidRDefault="00397627" w:rsidP="000B0757">
            <w:pPr>
              <w:rPr>
                <w:b/>
                <w:kern w:val="2"/>
                <w:szCs w:val="24"/>
              </w:rPr>
            </w:pPr>
            <w:r w:rsidRPr="00B44955">
              <w:rPr>
                <w:b/>
                <w:kern w:val="2"/>
                <w:szCs w:val="24"/>
              </w:rPr>
              <w:lastRenderedPageBreak/>
              <w:t>3.2. Pirkimo pavadinimas ir numeris</w:t>
            </w:r>
          </w:p>
        </w:tc>
        <w:tc>
          <w:tcPr>
            <w:tcW w:w="6441" w:type="dxa"/>
            <w:gridSpan w:val="2"/>
          </w:tcPr>
          <w:p w14:paraId="523DDE12" w14:textId="5ED31A4A" w:rsidR="00397627" w:rsidRPr="00B44955" w:rsidRDefault="00F64417" w:rsidP="000B0757">
            <w:pPr>
              <w:rPr>
                <w:kern w:val="2"/>
                <w:szCs w:val="24"/>
              </w:rPr>
            </w:pPr>
            <w:r>
              <w:rPr>
                <w:kern w:val="2"/>
                <w:szCs w:val="24"/>
              </w:rPr>
              <w:t>Apsaugos pajėgų pasitelkimo paslaugų pirkimas</w:t>
            </w:r>
          </w:p>
        </w:tc>
      </w:tr>
      <w:tr w:rsidR="000929DF" w:rsidRPr="00B44955" w14:paraId="0D724E6A" w14:textId="77777777" w:rsidTr="32206656">
        <w:trPr>
          <w:trHeight w:val="300"/>
        </w:trPr>
        <w:tc>
          <w:tcPr>
            <w:tcW w:w="3094" w:type="dxa"/>
            <w:gridSpan w:val="2"/>
          </w:tcPr>
          <w:p w14:paraId="1EA9946E" w14:textId="77777777" w:rsidR="000929DF" w:rsidRPr="00B44955" w:rsidRDefault="000929DF" w:rsidP="004A1F60">
            <w:pPr>
              <w:jc w:val="both"/>
              <w:rPr>
                <w:b/>
                <w:kern w:val="2"/>
                <w:szCs w:val="24"/>
              </w:rPr>
            </w:pPr>
            <w:r w:rsidRPr="00B44955">
              <w:rPr>
                <w:b/>
                <w:kern w:val="2"/>
                <w:szCs w:val="24"/>
              </w:rPr>
              <w:t>3.3. Informacija apie Europos Sąjungos lėšomis finansuojamą projektą arba kitą projektą</w:t>
            </w:r>
          </w:p>
        </w:tc>
        <w:tc>
          <w:tcPr>
            <w:tcW w:w="6441" w:type="dxa"/>
            <w:gridSpan w:val="2"/>
            <w:vAlign w:val="center"/>
          </w:tcPr>
          <w:p w14:paraId="6A21FA86" w14:textId="0A8DEA4E" w:rsidR="000929DF" w:rsidRPr="00C554D5" w:rsidRDefault="00000000" w:rsidP="000B0757">
            <w:pPr>
              <w:jc w:val="both"/>
              <w:rPr>
                <w:kern w:val="2"/>
                <w:szCs w:val="24"/>
              </w:rPr>
            </w:pPr>
            <w:sdt>
              <w:sdtPr>
                <w:rPr>
                  <w:kern w:val="2"/>
                  <w:szCs w:val="24"/>
                </w:rPr>
                <w:id w:val="27923379"/>
                <w:placeholder>
                  <w:docPart w:val="65E0DA3E83BC41FE8CC8D141FBBDF425"/>
                </w:placeholder>
                <w:comboBox>
                  <w:listItem w:value="Pasirinkite elementą."/>
                  <w:listItem w:displayText="Punktas netaikomas. " w:value="Punktas netaikomas. "/>
                  <w:listItem w:displayText="Europos Sąjungos lėšomis bendrai finansuojamo projekto Nr. [_], pavadinimas [_]." w:value="Europos Sąjungos lėšomis bendrai finansuojamo projekto Nr. [_], pavadinimas [_]."/>
                </w:comboBox>
              </w:sdtPr>
              <w:sdtContent>
                <w:r w:rsidR="00204084">
                  <w:rPr>
                    <w:kern w:val="2"/>
                    <w:szCs w:val="24"/>
                  </w:rPr>
                  <w:t xml:space="preserve">Punktas netaikomas. </w:t>
                </w:r>
              </w:sdtContent>
            </w:sdt>
          </w:p>
          <w:p w14:paraId="79F6D5BB" w14:textId="51146D6F" w:rsidR="000929DF" w:rsidRPr="00B44955" w:rsidRDefault="000929DF" w:rsidP="000B0757">
            <w:pPr>
              <w:rPr>
                <w:kern w:val="2"/>
                <w:szCs w:val="24"/>
              </w:rPr>
            </w:pPr>
          </w:p>
        </w:tc>
      </w:tr>
      <w:tr w:rsidR="00397627" w:rsidRPr="00B44955" w14:paraId="5627BE4E" w14:textId="77777777" w:rsidTr="32206656">
        <w:trPr>
          <w:trHeight w:val="300"/>
        </w:trPr>
        <w:tc>
          <w:tcPr>
            <w:tcW w:w="9535" w:type="dxa"/>
            <w:gridSpan w:val="4"/>
          </w:tcPr>
          <w:p w14:paraId="7536E623" w14:textId="77777777" w:rsidR="00397627" w:rsidRPr="00B44955" w:rsidRDefault="00397627" w:rsidP="000B0757">
            <w:pPr>
              <w:jc w:val="center"/>
              <w:rPr>
                <w:b/>
                <w:kern w:val="2"/>
                <w:szCs w:val="24"/>
              </w:rPr>
            </w:pPr>
            <w:r w:rsidRPr="00B44955">
              <w:rPr>
                <w:b/>
                <w:kern w:val="2"/>
                <w:szCs w:val="24"/>
              </w:rPr>
              <w:t xml:space="preserve">4. PASLAUGŲ SUTEIKIMO TERMINAI IR PASLAUGŲ PERDAVIMO </w:t>
            </w:r>
            <w:r w:rsidRPr="00B44955">
              <w:rPr>
                <w:color w:val="000000"/>
                <w:kern w:val="2"/>
                <w:szCs w:val="24"/>
              </w:rPr>
              <w:t>–</w:t>
            </w:r>
            <w:r w:rsidRPr="00B44955">
              <w:rPr>
                <w:b/>
                <w:kern w:val="2"/>
                <w:szCs w:val="24"/>
              </w:rPr>
              <w:t xml:space="preserve"> PRIĖMIMO TVARKA</w:t>
            </w:r>
          </w:p>
        </w:tc>
      </w:tr>
      <w:tr w:rsidR="00006F2A" w:rsidRPr="00B44955" w14:paraId="103ADE9C" w14:textId="77777777" w:rsidTr="006A716D">
        <w:trPr>
          <w:trHeight w:val="629"/>
        </w:trPr>
        <w:tc>
          <w:tcPr>
            <w:tcW w:w="3094" w:type="dxa"/>
            <w:gridSpan w:val="2"/>
          </w:tcPr>
          <w:p w14:paraId="263DD9B1" w14:textId="6E48E1BE" w:rsidR="00006F2A" w:rsidRPr="00B44955" w:rsidRDefault="00006F2A" w:rsidP="000B0757">
            <w:pPr>
              <w:rPr>
                <w:b/>
                <w:kern w:val="2"/>
                <w:szCs w:val="24"/>
              </w:rPr>
            </w:pPr>
            <w:r w:rsidRPr="00B44955">
              <w:rPr>
                <w:b/>
                <w:kern w:val="2"/>
                <w:szCs w:val="24"/>
              </w:rPr>
              <w:t xml:space="preserve">4.1. </w:t>
            </w:r>
            <w:r w:rsidRPr="00B44955">
              <w:rPr>
                <w:b/>
                <w:szCs w:val="24"/>
              </w:rPr>
              <w:t>Paslaugų</w:t>
            </w:r>
            <w:r w:rsidRPr="00B44955">
              <w:rPr>
                <w:b/>
                <w:kern w:val="2"/>
                <w:szCs w:val="24"/>
              </w:rPr>
              <w:t xml:space="preserve"> </w:t>
            </w:r>
            <w:r w:rsidRPr="00B44955">
              <w:rPr>
                <w:b/>
                <w:szCs w:val="24"/>
              </w:rPr>
              <w:t>suteikimo</w:t>
            </w:r>
            <w:r w:rsidRPr="00B44955">
              <w:rPr>
                <w:b/>
                <w:kern w:val="2"/>
                <w:szCs w:val="24"/>
              </w:rPr>
              <w:t xml:space="preserve"> terminas</w:t>
            </w:r>
          </w:p>
          <w:p w14:paraId="18DB50E9" w14:textId="77777777" w:rsidR="00006F2A" w:rsidRPr="00B44955" w:rsidRDefault="00006F2A" w:rsidP="000B0757">
            <w:pPr>
              <w:rPr>
                <w:b/>
                <w:color w:val="FF0000"/>
                <w:kern w:val="2"/>
                <w:szCs w:val="24"/>
              </w:rPr>
            </w:pPr>
          </w:p>
        </w:tc>
        <w:tc>
          <w:tcPr>
            <w:tcW w:w="6441" w:type="dxa"/>
            <w:gridSpan w:val="2"/>
            <w:vAlign w:val="center"/>
          </w:tcPr>
          <w:p w14:paraId="05CA41DA" w14:textId="77777777" w:rsidR="00006F2A" w:rsidRDefault="00006F2A" w:rsidP="00D37D92">
            <w:pPr>
              <w:jc w:val="both"/>
              <w:rPr>
                <w:kern w:val="2"/>
                <w:szCs w:val="24"/>
                <w:lang w:val="pt-BR"/>
              </w:rPr>
            </w:pPr>
            <w:r w:rsidRPr="00C554D5">
              <w:rPr>
                <w:kern w:val="2"/>
                <w:szCs w:val="24"/>
              </w:rPr>
              <w:t xml:space="preserve">Bendras </w:t>
            </w:r>
            <w:r w:rsidR="008A4D5E">
              <w:rPr>
                <w:kern w:val="2"/>
                <w:szCs w:val="24"/>
              </w:rPr>
              <w:t>Paslaug</w:t>
            </w:r>
            <w:r w:rsidRPr="00C554D5">
              <w:rPr>
                <w:kern w:val="2"/>
                <w:szCs w:val="24"/>
              </w:rPr>
              <w:t>ų te</w:t>
            </w:r>
            <w:r w:rsidR="008A4D5E">
              <w:rPr>
                <w:kern w:val="2"/>
                <w:szCs w:val="24"/>
              </w:rPr>
              <w:t>i</w:t>
            </w:r>
            <w:r w:rsidRPr="00C554D5">
              <w:rPr>
                <w:kern w:val="2"/>
                <w:szCs w:val="24"/>
              </w:rPr>
              <w:t xml:space="preserve">kimo terminas: </w:t>
            </w:r>
            <w:r w:rsidR="00B85F27" w:rsidRPr="00415F17">
              <w:rPr>
                <w:kern w:val="2"/>
                <w:szCs w:val="24"/>
                <w:lang w:val="pt-BR"/>
              </w:rPr>
              <w:t>24 mėnesiai.</w:t>
            </w:r>
          </w:p>
          <w:p w14:paraId="4812B1C6" w14:textId="28DFBFE9" w:rsidR="00BC746A" w:rsidRPr="00E83FD6" w:rsidRDefault="00BC746A" w:rsidP="00D37D92">
            <w:pPr>
              <w:jc w:val="both"/>
              <w:rPr>
                <w:color w:val="4472C4"/>
                <w:szCs w:val="24"/>
                <w:lang w:val="en-US"/>
              </w:rPr>
            </w:pPr>
            <w:r>
              <w:rPr>
                <w:kern w:val="2"/>
                <w:szCs w:val="24"/>
                <w:lang w:val="pt-BR"/>
              </w:rPr>
              <w:t>Paslaugos pradedamos teikti ne an</w:t>
            </w:r>
            <w:proofErr w:type="spellStart"/>
            <w:r>
              <w:rPr>
                <w:kern w:val="2"/>
                <w:szCs w:val="24"/>
              </w:rPr>
              <w:t>ksčiau</w:t>
            </w:r>
            <w:proofErr w:type="spellEnd"/>
            <w:r>
              <w:rPr>
                <w:kern w:val="2"/>
                <w:szCs w:val="24"/>
              </w:rPr>
              <w:t xml:space="preserve"> nei nuo </w:t>
            </w:r>
            <w:r w:rsidR="00C65FEB">
              <w:rPr>
                <w:kern w:val="2"/>
                <w:szCs w:val="24"/>
              </w:rPr>
              <w:t>2026-04-30</w:t>
            </w:r>
          </w:p>
        </w:tc>
      </w:tr>
      <w:tr w:rsidR="00397627" w:rsidRPr="00B44955" w14:paraId="21F6B23C" w14:textId="77777777" w:rsidTr="32206656">
        <w:trPr>
          <w:trHeight w:val="300"/>
        </w:trPr>
        <w:tc>
          <w:tcPr>
            <w:tcW w:w="3094" w:type="dxa"/>
            <w:gridSpan w:val="2"/>
          </w:tcPr>
          <w:p w14:paraId="6FB25E86" w14:textId="7376B5D0" w:rsidR="00397627" w:rsidRPr="00B44955" w:rsidRDefault="00397627" w:rsidP="00E47F7B">
            <w:pPr>
              <w:jc w:val="both"/>
              <w:rPr>
                <w:b/>
                <w:kern w:val="2"/>
                <w:szCs w:val="24"/>
              </w:rPr>
            </w:pPr>
            <w:r w:rsidRPr="00B44955">
              <w:rPr>
                <w:b/>
                <w:kern w:val="2"/>
                <w:szCs w:val="24"/>
              </w:rPr>
              <w:t xml:space="preserve">4.2. </w:t>
            </w:r>
            <w:r w:rsidR="00840B40" w:rsidRPr="00840B40">
              <w:rPr>
                <w:b/>
                <w:bCs/>
                <w:kern w:val="2"/>
                <w:szCs w:val="24"/>
              </w:rPr>
              <w:t>Paslaugų / jų dalies / etapo / periodo suteikimo termino pratęsimas</w:t>
            </w:r>
          </w:p>
        </w:tc>
        <w:tc>
          <w:tcPr>
            <w:tcW w:w="6441" w:type="dxa"/>
            <w:gridSpan w:val="2"/>
          </w:tcPr>
          <w:p w14:paraId="47C66AA9" w14:textId="6CBF278A" w:rsidR="00397627" w:rsidRPr="00B44955" w:rsidRDefault="00840B40" w:rsidP="000B0757">
            <w:pPr>
              <w:rPr>
                <w:szCs w:val="24"/>
              </w:rPr>
            </w:pPr>
            <w:r>
              <w:rPr>
                <w:kern w:val="2"/>
                <w:szCs w:val="24"/>
              </w:rPr>
              <w:t xml:space="preserve">Netaikoma </w:t>
            </w:r>
          </w:p>
        </w:tc>
      </w:tr>
      <w:tr w:rsidR="00397627" w:rsidRPr="00B44955" w14:paraId="25F98025" w14:textId="77777777" w:rsidTr="32206656">
        <w:trPr>
          <w:trHeight w:val="300"/>
        </w:trPr>
        <w:tc>
          <w:tcPr>
            <w:tcW w:w="3094" w:type="dxa"/>
            <w:gridSpan w:val="2"/>
          </w:tcPr>
          <w:p w14:paraId="10205D4D" w14:textId="77777777" w:rsidR="00397627" w:rsidRPr="00B44955" w:rsidRDefault="00397627" w:rsidP="00E47F7B">
            <w:pPr>
              <w:jc w:val="both"/>
              <w:rPr>
                <w:b/>
                <w:kern w:val="2"/>
                <w:szCs w:val="24"/>
              </w:rPr>
            </w:pPr>
            <w:r w:rsidRPr="00B44955">
              <w:rPr>
                <w:b/>
                <w:kern w:val="2"/>
                <w:szCs w:val="24"/>
              </w:rPr>
              <w:t>4.3. Užsakymų teikimo tvarka</w:t>
            </w:r>
          </w:p>
        </w:tc>
        <w:tc>
          <w:tcPr>
            <w:tcW w:w="6441" w:type="dxa"/>
            <w:gridSpan w:val="2"/>
          </w:tcPr>
          <w:p w14:paraId="00B7CB28" w14:textId="3659F981" w:rsidR="00397627" w:rsidRPr="00B44955" w:rsidRDefault="00F64417" w:rsidP="000B0757">
            <w:pPr>
              <w:rPr>
                <w:szCs w:val="24"/>
              </w:rPr>
            </w:pPr>
            <w:r>
              <w:rPr>
                <w:szCs w:val="24"/>
              </w:rPr>
              <w:t>Užsakymai teikiami Tiekėjo nurodytu telefonu arba elektroniniu paštu.</w:t>
            </w:r>
          </w:p>
        </w:tc>
      </w:tr>
      <w:tr w:rsidR="00397627" w:rsidRPr="00B44955" w14:paraId="5077202E" w14:textId="77777777" w:rsidTr="32206656">
        <w:trPr>
          <w:trHeight w:val="1052"/>
        </w:trPr>
        <w:tc>
          <w:tcPr>
            <w:tcW w:w="3094" w:type="dxa"/>
            <w:gridSpan w:val="2"/>
            <w:tcBorders>
              <w:top w:val="single" w:sz="4" w:space="0" w:color="auto"/>
              <w:left w:val="single" w:sz="4" w:space="0" w:color="auto"/>
              <w:bottom w:val="single" w:sz="4" w:space="0" w:color="auto"/>
              <w:right w:val="single" w:sz="4" w:space="0" w:color="auto"/>
            </w:tcBorders>
          </w:tcPr>
          <w:p w14:paraId="6FB5D146" w14:textId="77777777" w:rsidR="00397627" w:rsidRPr="00B44955" w:rsidRDefault="00397627" w:rsidP="00E47F7B">
            <w:pPr>
              <w:jc w:val="both"/>
              <w:rPr>
                <w:b/>
                <w:kern w:val="2"/>
                <w:szCs w:val="24"/>
              </w:rPr>
            </w:pPr>
            <w:r w:rsidRPr="00B44955">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83CD2FD" w14:textId="69B15C07" w:rsidR="00397627" w:rsidRPr="00B44955" w:rsidRDefault="003201DE" w:rsidP="000B0757">
            <w:pPr>
              <w:rPr>
                <w:szCs w:val="24"/>
              </w:rPr>
            </w:pPr>
            <w:r w:rsidRPr="00B44955">
              <w:rPr>
                <w:kern w:val="2"/>
                <w:szCs w:val="24"/>
              </w:rPr>
              <w:t>Punktas n</w:t>
            </w:r>
            <w:r w:rsidR="00397627" w:rsidRPr="00B44955">
              <w:rPr>
                <w:kern w:val="2"/>
                <w:szCs w:val="24"/>
              </w:rPr>
              <w:t>etaikoma</w:t>
            </w:r>
            <w:r w:rsidRPr="00B44955">
              <w:rPr>
                <w:kern w:val="2"/>
                <w:szCs w:val="24"/>
              </w:rPr>
              <w:t>s.</w:t>
            </w:r>
          </w:p>
        </w:tc>
      </w:tr>
      <w:tr w:rsidR="00397627" w:rsidRPr="00B44955" w14:paraId="5A19FC1F" w14:textId="77777777" w:rsidTr="32206656">
        <w:trPr>
          <w:trHeight w:val="300"/>
        </w:trPr>
        <w:tc>
          <w:tcPr>
            <w:tcW w:w="3094" w:type="dxa"/>
            <w:gridSpan w:val="2"/>
          </w:tcPr>
          <w:p w14:paraId="051A70B0" w14:textId="77777777" w:rsidR="00397627" w:rsidRPr="00B44955" w:rsidRDefault="00397627" w:rsidP="000B0757">
            <w:pPr>
              <w:rPr>
                <w:b/>
                <w:kern w:val="2"/>
                <w:szCs w:val="24"/>
              </w:rPr>
            </w:pPr>
            <w:r w:rsidRPr="00B44955">
              <w:rPr>
                <w:b/>
                <w:kern w:val="2"/>
                <w:szCs w:val="24"/>
              </w:rPr>
              <w:t>4.5. Pateikiami dokumentai</w:t>
            </w:r>
          </w:p>
        </w:tc>
        <w:tc>
          <w:tcPr>
            <w:tcW w:w="6441" w:type="dxa"/>
            <w:gridSpan w:val="2"/>
          </w:tcPr>
          <w:p w14:paraId="6261B999" w14:textId="0A5E03E0" w:rsidR="00397627" w:rsidRPr="00D37D92" w:rsidRDefault="00ED58F7" w:rsidP="00D37D92">
            <w:pPr>
              <w:jc w:val="both"/>
              <w:rPr>
                <w:szCs w:val="24"/>
              </w:rPr>
            </w:pPr>
            <w:r w:rsidRPr="00D37D92">
              <w:rPr>
                <w:kern w:val="2"/>
                <w:szCs w:val="24"/>
              </w:rPr>
              <w:t>Jei Techninėje specifikacijoje nurodyta, jog Tiekėjas kartu su Paslaugomis turi pateikti atitinkamus dokumentus, Tiekėjui nepateikus tokių dokumentų, laikoma, kad Paslaugos neatitinka Sutartyje nustatytų reikalavimų.</w:t>
            </w:r>
          </w:p>
        </w:tc>
      </w:tr>
      <w:tr w:rsidR="00397627" w:rsidRPr="00B44955" w14:paraId="7B11D21B" w14:textId="77777777" w:rsidTr="32206656">
        <w:trPr>
          <w:trHeight w:val="300"/>
        </w:trPr>
        <w:tc>
          <w:tcPr>
            <w:tcW w:w="9535" w:type="dxa"/>
            <w:gridSpan w:val="4"/>
          </w:tcPr>
          <w:p w14:paraId="31EA0D6D" w14:textId="77777777" w:rsidR="00397627" w:rsidRPr="00D37D92" w:rsidRDefault="00397627" w:rsidP="000B0757">
            <w:pPr>
              <w:jc w:val="center"/>
              <w:rPr>
                <w:b/>
                <w:kern w:val="2"/>
                <w:szCs w:val="24"/>
              </w:rPr>
            </w:pPr>
            <w:r w:rsidRPr="00D37D92">
              <w:rPr>
                <w:b/>
                <w:kern w:val="2"/>
                <w:szCs w:val="24"/>
              </w:rPr>
              <w:t>5. SUTARTIES KAINA IR ATSISKAITYMO TVARKA</w:t>
            </w:r>
          </w:p>
        </w:tc>
      </w:tr>
      <w:tr w:rsidR="008D62A3" w:rsidRPr="00B44955" w14:paraId="110A3FB2" w14:textId="77777777" w:rsidTr="32206656">
        <w:trPr>
          <w:trHeight w:val="300"/>
        </w:trPr>
        <w:tc>
          <w:tcPr>
            <w:tcW w:w="3094" w:type="dxa"/>
            <w:gridSpan w:val="2"/>
          </w:tcPr>
          <w:p w14:paraId="75B648E5" w14:textId="77777777" w:rsidR="008D62A3" w:rsidRPr="00B44955" w:rsidRDefault="008D62A3" w:rsidP="00E47F7B">
            <w:pPr>
              <w:jc w:val="both"/>
              <w:rPr>
                <w:b/>
                <w:kern w:val="2"/>
                <w:szCs w:val="24"/>
              </w:rPr>
            </w:pPr>
            <w:r w:rsidRPr="00B44955">
              <w:rPr>
                <w:b/>
                <w:kern w:val="2"/>
                <w:szCs w:val="24"/>
              </w:rPr>
              <w:t>5.1. Sutarčiai taikomas kainos apskaičiavimo būdas</w:t>
            </w:r>
          </w:p>
        </w:tc>
        <w:tc>
          <w:tcPr>
            <w:tcW w:w="6441" w:type="dxa"/>
            <w:gridSpan w:val="2"/>
            <w:vAlign w:val="center"/>
          </w:tcPr>
          <w:p w14:paraId="114B4E5F" w14:textId="61E7B50D" w:rsidR="008D62A3" w:rsidRPr="00D37D92" w:rsidRDefault="00000000" w:rsidP="000B0757">
            <w:pPr>
              <w:rPr>
                <w:kern w:val="2"/>
                <w:szCs w:val="24"/>
              </w:rPr>
            </w:pPr>
            <w:sdt>
              <w:sdtPr>
                <w:rPr>
                  <w:kern w:val="2"/>
                  <w:szCs w:val="24"/>
                </w:rPr>
                <w:id w:val="418904365"/>
                <w:placeholder>
                  <w:docPart w:val="83077C9E47C7474D94B06B92EC7D3062"/>
                </w:placeholder>
                <w15:color w:val="000000"/>
                <w:dropDownList>
                  <w:listItem w:value="Pasirinkite elementą."/>
                  <w:listItem w:displayText="Fiksuotos kainos kainodara." w:value="Fiksuotos kainos kainodara."/>
                  <w:listItem w:displayText="Fisuoto įkainio kainodara." w:value="Fisuoto įkainio kainodara."/>
                  <w:listItem w:displayText="Kintamo įkainio kainodara." w:value="Kintamo įkainio kainodara."/>
                  <w:listItem w:displayText="Sutarties vykdymo išlaidų atlyginimo kainodara." w:value="Sutarties vykdymo išlaidų atlyginimo kainodara."/>
                  <w:listItem w:displayText="Mišri kainodara." w:value="Mišri kainodara."/>
                </w:dropDownList>
              </w:sdtPr>
              <w:sdtContent>
                <w:r w:rsidR="00F91974" w:rsidRPr="00D37D92">
                  <w:rPr>
                    <w:kern w:val="2"/>
                    <w:szCs w:val="24"/>
                  </w:rPr>
                  <w:t>Fisuoto įkainio kainodara.</w:t>
                </w:r>
              </w:sdtContent>
            </w:sdt>
          </w:p>
        </w:tc>
      </w:tr>
      <w:tr w:rsidR="00A31687" w:rsidRPr="00B44955" w14:paraId="24CBBF15" w14:textId="77777777" w:rsidTr="32206656">
        <w:trPr>
          <w:trHeight w:val="300"/>
        </w:trPr>
        <w:tc>
          <w:tcPr>
            <w:tcW w:w="3094" w:type="dxa"/>
            <w:gridSpan w:val="2"/>
          </w:tcPr>
          <w:p w14:paraId="44536121" w14:textId="5CAB3F61" w:rsidR="00A31687" w:rsidRPr="00B44955" w:rsidRDefault="00A31687" w:rsidP="00E47F7B">
            <w:pPr>
              <w:jc w:val="both"/>
              <w:rPr>
                <w:b/>
                <w:kern w:val="2"/>
                <w:szCs w:val="24"/>
              </w:rPr>
            </w:pPr>
            <w:r w:rsidRPr="00B44955">
              <w:rPr>
                <w:b/>
                <w:kern w:val="2"/>
                <w:szCs w:val="24"/>
              </w:rPr>
              <w:t xml:space="preserve">5.2. Pradinės Sutarties vertė </w:t>
            </w:r>
          </w:p>
        </w:tc>
        <w:tc>
          <w:tcPr>
            <w:tcW w:w="6441" w:type="dxa"/>
            <w:gridSpan w:val="2"/>
            <w:vAlign w:val="center"/>
          </w:tcPr>
          <w:p w14:paraId="163F844D" w14:textId="1E8ED966" w:rsidR="00A31687" w:rsidRPr="00D37D92" w:rsidRDefault="00A31687" w:rsidP="000B0757">
            <w:pPr>
              <w:jc w:val="both"/>
              <w:rPr>
                <w:kern w:val="2"/>
                <w:szCs w:val="24"/>
              </w:rPr>
            </w:pPr>
            <w:r w:rsidRPr="00D37D92">
              <w:rPr>
                <w:kern w:val="2"/>
                <w:szCs w:val="24"/>
              </w:rPr>
              <w:t xml:space="preserve">Pradinė Sutarties vertė Eur be PVM:  </w:t>
            </w:r>
            <w:r w:rsidR="005453CE" w:rsidRPr="00D37D92">
              <w:rPr>
                <w:kern w:val="2"/>
                <w:szCs w:val="24"/>
              </w:rPr>
              <w:t xml:space="preserve"> </w:t>
            </w:r>
            <w:r w:rsidR="00B113DC" w:rsidRPr="00D37D92">
              <w:rPr>
                <w:kern w:val="2"/>
                <w:szCs w:val="24"/>
              </w:rPr>
              <w:t>99 500</w:t>
            </w:r>
          </w:p>
          <w:p w14:paraId="1DC32E88" w14:textId="54C11F85" w:rsidR="00A31687" w:rsidRPr="00D37D92" w:rsidRDefault="00A31687" w:rsidP="000B0757">
            <w:pPr>
              <w:jc w:val="both"/>
              <w:rPr>
                <w:kern w:val="2"/>
                <w:szCs w:val="24"/>
              </w:rPr>
            </w:pPr>
            <w:r w:rsidRPr="00D37D92">
              <w:rPr>
                <w:kern w:val="2"/>
                <w:szCs w:val="24"/>
              </w:rPr>
              <w:t>PVM:</w:t>
            </w:r>
            <w:r w:rsidR="00BD23E2" w:rsidRPr="00D37D92">
              <w:rPr>
                <w:kern w:val="2"/>
                <w:szCs w:val="24"/>
              </w:rPr>
              <w:t xml:space="preserve"> 20 895</w:t>
            </w:r>
          </w:p>
          <w:p w14:paraId="63DCD67E" w14:textId="0FE31340" w:rsidR="00A31687" w:rsidRPr="00D37D92" w:rsidRDefault="00A31687" w:rsidP="000B0757">
            <w:pPr>
              <w:jc w:val="both"/>
              <w:rPr>
                <w:kern w:val="2"/>
                <w:szCs w:val="24"/>
              </w:rPr>
            </w:pPr>
            <w:r w:rsidRPr="00D37D92">
              <w:rPr>
                <w:kern w:val="2"/>
                <w:szCs w:val="24"/>
              </w:rPr>
              <w:t xml:space="preserve">Pradinė sutarties kaina Eur su PVM: </w:t>
            </w:r>
            <w:r w:rsidR="00B113DC" w:rsidRPr="00D37D92">
              <w:rPr>
                <w:kern w:val="2"/>
                <w:szCs w:val="24"/>
              </w:rPr>
              <w:t>120 395</w:t>
            </w:r>
          </w:p>
          <w:p w14:paraId="2A1D9DBB" w14:textId="77777777" w:rsidR="00A31687" w:rsidRPr="00D37D92" w:rsidRDefault="00A31687" w:rsidP="000B0757">
            <w:pPr>
              <w:jc w:val="both"/>
              <w:rPr>
                <w:kern w:val="2"/>
                <w:szCs w:val="24"/>
              </w:rPr>
            </w:pPr>
          </w:p>
          <w:p w14:paraId="33E9A0D4" w14:textId="34C58A61" w:rsidR="00A31687" w:rsidRPr="00D37D92" w:rsidRDefault="00000000" w:rsidP="00696E5C">
            <w:pPr>
              <w:jc w:val="both"/>
              <w:rPr>
                <w:kern w:val="2"/>
                <w:szCs w:val="24"/>
              </w:rPr>
            </w:pPr>
            <w:sdt>
              <w:sdtPr>
                <w:rPr>
                  <w:kern w:val="2"/>
                  <w:szCs w:val="24"/>
                </w:rPr>
                <w:id w:val="446663147"/>
                <w:placeholder>
                  <w:docPart w:val="ED6A85131D0A41A182881ABEF9A27789"/>
                </w:placeholder>
                <w:dropDownList>
                  <w:listItem w:value="Pasirinkite elementą."/>
                  <w:listItem w:displayText="Fiksuota kaina. Pradinės Sutarties vertė lygi Tiekėjo pasiūlymo kainai be PVM, nurodytai už visą Sutartyje nurodytą Paslaugų kiekį." w:value="Fiksuota kaina. Pradinės Sutarties vertė lygi Tiekėjo pasiūlymo kainai be PVM, nurodytai už visą Sutartyje nurodytą Paslaugų kiekį."/>
                  <w:listItem w:displayText="Fiksuotas įkainis. Pradinės Sutarties vertė lygi Tiekėjo pasiūlymo kainai be PVM. Pirkėjas perka Paslaugas pagal poreikį Sutartyje nurodytais įkainiais, neviršijant joje nurodyto Paslaugų maksimalaus kiekio." w:value="Fiksuotas įkainis. Pradinės Sutarties vertė lygi Tiekėjo pasiūlymo kainai be PVM. Pirkėjas perka Paslaugas pagal poreikį Sutartyje nurodytais įkainiais, neviršijant joje nurodyto Paslaugų maksimalaus kiekio."/>
                  <w:listItem w:displayText="Fiksuotas įkainis. Pradinės Sutarties vertė lygi maksimaliai pirkimui skirtai lėšų sumai be PVM. Pirkėjas perka Paslaugas pagal poreikį. Pirkėjas neįsipareigoja išpirkti preliminaraus Paslaugų kiekio." w:value="Fiksuotas įkainis. Pradinės Sutarties vertė lygi maksimaliai pirkimui skirtai lėšų sumai be PVM. Pirkėjas perka Paslaugas pagal poreikį. Pirkėjas neįsipareigoja išpirkti preliminaraus Paslaugų kiekio."/>
                  <w:listItem w:displayText="Kintamas įkainis. Pradinės Sutarties vertė lygi Tiekėjo pasiūlymo kainai be PVM, apskaičiuotai sudauginus maksimalų Paslaugų kiekį iš Tiekėjo pasiūlyto įkainio be PVM, įvertinant ir Tiekėjo siūlomą nuolaidą (antkainį)." w:value="Kintamas įkainis. Pradinės Sutarties vertė lygi Tiekėjo pasiūlymo kainai be PVM, apskaičiuotai sudauginus maksimalų Paslaugų kiekį iš Tiekėjo pasiūlyto įkainio be PVM, įvertinant ir Tiekėjo siūlomą nuolaidą (antkainį)."/>
                  <w:listItem w:displayText="Kintamas įkainis. Pradinės Sutarties vertė yra lygi maksimaliai pirkimui skirtai lėšų sumai be PVM Sutartyje nurodytų Paslaugų įsigijimui Tiekėjo pasiūlyme nurodytais įkainiais be PVM, įvertinant ir Tiekėjo siūlomą nuolaidą (antkainį)." w:value="Kintamas įkainis. Pradinės Sutarties vertė yra lygi maksimaliai pirkimui skirtai lėšų sumai be PVM Sutartyje nurodytų Paslaugų įsigijimui Tiekėjo pasiūlyme nurodytais įkainiais be PVM, įvertinant ir Tiekėjo siūlomą nuolaidą (antkainį)."/>
                  <w:listItem w:displayText="Vykdymo išlaidų atlyginimas. Pradinės Sutarties vertė lygi maksimaliai pirkimui skirtai lėšų sumai (be PVM). Į šias išlaidas neįtraukiamas Tiekėjo pelnas (pelnas įtraukiamas į Paslaugų kainas) ir Tiekėjas privalo patirtas išlaidas patvirtinti faktūromis." w:value="Vykdymo išlaidų atlyginimas. Pradinės Sutarties vertė lygi maksimaliai pirkimui skirtai lėšų sumai (be PVM). Į šias išlaidas neįtraukiamas Tiekėjo pelnas (pelnas įtraukiamas į Paslaugų kainas) ir Tiekėjas privalo patirtas išlaidas patvirtinti faktūromis."/>
                  <w:listItem w:displayText="Mišri kainodara. Pradinės Sutarties vertė yra lygi maksimaliai pirkimui skirtai lėšų sumai (be PVM) Sutartyje nurodytų Paslaugų įsigijimui." w:value="Mišri kainodara. Pradinės Sutarties vertė yra lygi maksimaliai pirkimui skirtai lėšų sumai (be PVM) Sutartyje nurodytų Paslaugų įsigijimui."/>
                </w:dropDownList>
              </w:sdtPr>
              <w:sdtContent>
                <w:r w:rsidR="00EB574C" w:rsidRPr="00D37D92">
                  <w:rPr>
                    <w:kern w:val="2"/>
                    <w:szCs w:val="24"/>
                  </w:rPr>
                  <w:t>Fiksuotas įkainis. Pradinės Sutarties vertė lygi Tiekėjo pasiūlymo kainai be PVM. Pirkėjas perka Paslaugas pagal poreikį Sutartyje nurodytais įkainiais, neviršijant joje nurodyto Paslaugų maksimalaus kiekio.</w:t>
                </w:r>
              </w:sdtContent>
            </w:sdt>
          </w:p>
        </w:tc>
      </w:tr>
      <w:tr w:rsidR="00A31687" w:rsidRPr="00B44955" w14:paraId="31CB0C2C" w14:textId="77777777" w:rsidTr="32206656">
        <w:trPr>
          <w:trHeight w:val="300"/>
        </w:trPr>
        <w:tc>
          <w:tcPr>
            <w:tcW w:w="3094" w:type="dxa"/>
            <w:gridSpan w:val="2"/>
          </w:tcPr>
          <w:p w14:paraId="3673653E" w14:textId="77777777" w:rsidR="00A31687" w:rsidRPr="00B44955" w:rsidRDefault="00A31687" w:rsidP="00E47F7B">
            <w:pPr>
              <w:jc w:val="both"/>
              <w:rPr>
                <w:b/>
                <w:kern w:val="2"/>
                <w:szCs w:val="24"/>
              </w:rPr>
            </w:pPr>
            <w:r w:rsidRPr="00B44955">
              <w:rPr>
                <w:b/>
                <w:kern w:val="2"/>
                <w:szCs w:val="24"/>
              </w:rPr>
              <w:t xml:space="preserve">5.3. Sutarties kainos / įkainių perskaičiavimas taikant </w:t>
            </w:r>
            <w:r w:rsidRPr="00B44955">
              <w:rPr>
                <w:b/>
                <w:kern w:val="2"/>
                <w:szCs w:val="24"/>
                <w:u w:val="single"/>
              </w:rPr>
              <w:t>peržiūros</w:t>
            </w:r>
            <w:r w:rsidRPr="00B44955">
              <w:rPr>
                <w:b/>
                <w:kern w:val="2"/>
                <w:szCs w:val="24"/>
              </w:rPr>
              <w:t xml:space="preserve"> taisykles</w:t>
            </w:r>
          </w:p>
          <w:p w14:paraId="03FFBDB0" w14:textId="77777777" w:rsidR="00A31687" w:rsidRPr="00B44955" w:rsidRDefault="00A31687" w:rsidP="000B0757">
            <w:pPr>
              <w:rPr>
                <w:b/>
                <w:kern w:val="2"/>
                <w:szCs w:val="24"/>
              </w:rPr>
            </w:pPr>
          </w:p>
          <w:p w14:paraId="051CCB54" w14:textId="77777777" w:rsidR="00A31687" w:rsidRPr="00B44955" w:rsidRDefault="00A31687" w:rsidP="000B0757">
            <w:pPr>
              <w:rPr>
                <w:kern w:val="2"/>
                <w:szCs w:val="24"/>
              </w:rPr>
            </w:pPr>
          </w:p>
        </w:tc>
        <w:tc>
          <w:tcPr>
            <w:tcW w:w="6441" w:type="dxa"/>
            <w:gridSpan w:val="2"/>
          </w:tcPr>
          <w:p w14:paraId="36A01206" w14:textId="558A38CC" w:rsidR="00A31687" w:rsidRPr="00B44955" w:rsidDel="004C303C" w:rsidRDefault="00C43B8F" w:rsidP="000B0757">
            <w:r w:rsidRPr="32206656" w:rsidDel="004C303C">
              <w:rPr>
                <w:kern w:val="2"/>
              </w:rPr>
              <w:t xml:space="preserve">5.3.1. </w:t>
            </w:r>
            <w:r w:rsidR="00A31687" w:rsidRPr="32206656" w:rsidDel="004C303C">
              <w:rPr>
                <w:kern w:val="2"/>
              </w:rPr>
              <w:t>Sutarties kaina / įkainiai bus perskaičiuojami:</w:t>
            </w:r>
          </w:p>
          <w:p w14:paraId="60F0E061" w14:textId="1542A632" w:rsidR="008956F3" w:rsidRPr="00802A09" w:rsidRDefault="00A31687" w:rsidP="00696E5C">
            <w:pPr>
              <w:jc w:val="both"/>
              <w:rPr>
                <w:kern w:val="2"/>
              </w:rPr>
            </w:pPr>
            <w:r w:rsidRPr="32206656" w:rsidDel="004C303C">
              <w:rPr>
                <w:kern w:val="2"/>
              </w:rPr>
              <w:t>5.3.</w:t>
            </w:r>
            <w:r w:rsidR="00C43B8F" w:rsidRPr="32206656" w:rsidDel="004C303C">
              <w:rPr>
                <w:kern w:val="2"/>
              </w:rPr>
              <w:t>1.</w:t>
            </w:r>
            <w:r w:rsidRPr="32206656" w:rsidDel="004C303C">
              <w:rPr>
                <w:kern w:val="2"/>
              </w:rPr>
              <w:t>1</w:t>
            </w:r>
            <w:r w:rsidR="00AB1A9E">
              <w:rPr>
                <w:kern w:val="2"/>
              </w:rPr>
              <w:t xml:space="preserve">. </w:t>
            </w:r>
            <w:r w:rsidR="008956F3" w:rsidRPr="00802A09">
              <w:rPr>
                <w:kern w:val="2"/>
              </w:rPr>
              <w:t>Sutarties įkainiai Sutarties galiojimo laikotarpiu galės būti perskaičiuojami ir keičiami pasikeitus Lietuvos Respublikoje taikomam minimalaus darbo užmokesčio dydžiui šiomis sąlygomis:</w:t>
            </w:r>
          </w:p>
          <w:p w14:paraId="13DCD6A3" w14:textId="52C29B7B" w:rsidR="008956F3" w:rsidRPr="0017485A" w:rsidRDefault="00AB1A9E" w:rsidP="00696E5C">
            <w:pPr>
              <w:jc w:val="both"/>
              <w:rPr>
                <w:kern w:val="2"/>
                <w:sz w:val="20"/>
              </w:rPr>
            </w:pPr>
            <w:r w:rsidRPr="32206656" w:rsidDel="004C303C">
              <w:rPr>
                <w:kern w:val="2"/>
              </w:rPr>
              <w:t>5.3.1.</w:t>
            </w:r>
            <w:r>
              <w:rPr>
                <w:kern w:val="2"/>
              </w:rPr>
              <w:t xml:space="preserve">2. </w:t>
            </w:r>
            <w:r w:rsidR="008956F3" w:rsidRPr="00802A09">
              <w:rPr>
                <w:kern w:val="2"/>
              </w:rPr>
              <w:t>Sutarties įkainių perskaičiavimas atliekamas vieną kartą Lietuvos Respublikos Vyriausybės nutarimo, kuriuo keičiamas iki tol galiojęs minimalaus darbo užmokesčio dydis, galiojimo laikotarpiu;</w:t>
            </w:r>
          </w:p>
          <w:p w14:paraId="1A22E630" w14:textId="58CB30C1" w:rsidR="008956F3" w:rsidRPr="0017485A" w:rsidRDefault="00A46A3B" w:rsidP="00696E5C">
            <w:pPr>
              <w:jc w:val="both"/>
              <w:rPr>
                <w:kern w:val="2"/>
                <w:szCs w:val="24"/>
              </w:rPr>
            </w:pPr>
            <w:r w:rsidRPr="32206656" w:rsidDel="004C303C">
              <w:rPr>
                <w:kern w:val="2"/>
              </w:rPr>
              <w:lastRenderedPageBreak/>
              <w:t>5.3.1.</w:t>
            </w:r>
            <w:r>
              <w:rPr>
                <w:kern w:val="2"/>
              </w:rPr>
              <w:t xml:space="preserve">3. </w:t>
            </w:r>
            <w:r w:rsidR="008956F3" w:rsidRPr="0017485A">
              <w:rPr>
                <w:kern w:val="2"/>
                <w:szCs w:val="24"/>
              </w:rPr>
              <w:t>Įkainių perskaičiavimą inicijuojanti Šalis turi informuoti kitą Šalį raštu apie pageidavimą perskaičiuoti įkainius;</w:t>
            </w:r>
          </w:p>
          <w:p w14:paraId="4F74AD29" w14:textId="197CDCE5" w:rsidR="00D52114" w:rsidRPr="00D52114" w:rsidRDefault="00A46A3B" w:rsidP="00D52114">
            <w:pPr>
              <w:rPr>
                <w:kern w:val="2"/>
                <w:szCs w:val="24"/>
                <w:lang w:val="en-US"/>
              </w:rPr>
            </w:pPr>
            <w:r w:rsidRPr="32206656" w:rsidDel="004C303C">
              <w:rPr>
                <w:kern w:val="2"/>
              </w:rPr>
              <w:t>5.3.1.</w:t>
            </w:r>
            <w:r>
              <w:rPr>
                <w:kern w:val="2"/>
              </w:rPr>
              <w:t xml:space="preserve">4. </w:t>
            </w:r>
            <w:r w:rsidR="00D52114" w:rsidRPr="00D52114">
              <w:rPr>
                <w:kern w:val="2"/>
                <w:szCs w:val="24"/>
              </w:rPr>
              <w:t>Įkainiai perskaičiuojami pagal žemiau pateiktą formulę:</w:t>
            </w:r>
          </w:p>
          <w:p w14:paraId="4A23EA51" w14:textId="77777777" w:rsidR="00D52114" w:rsidRPr="00D52114" w:rsidRDefault="00D52114" w:rsidP="00D52114">
            <w:pPr>
              <w:rPr>
                <w:kern w:val="2"/>
                <w:sz w:val="20"/>
                <w:lang w:val="en-US"/>
              </w:rPr>
            </w:pPr>
            <w:r w:rsidRPr="00D52114">
              <w:rPr>
                <w:i/>
                <w:iCs/>
                <w:kern w:val="2"/>
                <w:sz w:val="20"/>
              </w:rPr>
              <w:t>                                                      MDU </w:t>
            </w:r>
            <w:r w:rsidRPr="00D52114">
              <w:rPr>
                <w:i/>
                <w:iCs/>
                <w:kern w:val="2"/>
                <w:sz w:val="20"/>
                <w:vertAlign w:val="subscript"/>
              </w:rPr>
              <w:t>po pasikeitimo</w:t>
            </w:r>
            <w:r w:rsidRPr="00D52114">
              <w:rPr>
                <w:i/>
                <w:iCs/>
                <w:kern w:val="2"/>
                <w:sz w:val="20"/>
              </w:rPr>
              <w:t> </w:t>
            </w:r>
            <w:r w:rsidRPr="00D52114">
              <w:rPr>
                <w:b/>
                <w:bCs/>
                <w:kern w:val="2"/>
                <w:sz w:val="20"/>
              </w:rPr>
              <w:t>– </w:t>
            </w:r>
            <w:r w:rsidRPr="00D52114">
              <w:rPr>
                <w:i/>
                <w:iCs/>
                <w:kern w:val="2"/>
                <w:sz w:val="20"/>
              </w:rPr>
              <w:t>MDU </w:t>
            </w:r>
            <w:r w:rsidRPr="00D52114">
              <w:rPr>
                <w:i/>
                <w:iCs/>
                <w:kern w:val="2"/>
                <w:sz w:val="20"/>
                <w:vertAlign w:val="subscript"/>
              </w:rPr>
              <w:t>prieš pasikeitimą</w:t>
            </w:r>
          </w:p>
          <w:p w14:paraId="5EE0F8E5" w14:textId="77777777" w:rsidR="00D52114" w:rsidRPr="00D52114" w:rsidRDefault="00D52114" w:rsidP="00D52114">
            <w:pPr>
              <w:rPr>
                <w:kern w:val="2"/>
                <w:sz w:val="20"/>
                <w:lang w:val="en-US"/>
              </w:rPr>
            </w:pPr>
            <w:r w:rsidRPr="00D52114">
              <w:rPr>
                <w:b/>
                <w:bCs/>
                <w:i/>
                <w:iCs/>
                <w:kern w:val="2"/>
                <w:sz w:val="20"/>
              </w:rPr>
              <w:t>PĮ </w:t>
            </w:r>
            <w:r w:rsidRPr="00D52114">
              <w:rPr>
                <w:b/>
                <w:bCs/>
                <w:i/>
                <w:iCs/>
                <w:kern w:val="2"/>
                <w:sz w:val="20"/>
                <w:vertAlign w:val="subscript"/>
              </w:rPr>
              <w:t>po persk.</w:t>
            </w:r>
            <w:r w:rsidRPr="00D52114">
              <w:rPr>
                <w:i/>
                <w:iCs/>
                <w:kern w:val="2"/>
                <w:sz w:val="20"/>
              </w:rPr>
              <w:t> </w:t>
            </w:r>
            <w:r w:rsidRPr="00D52114">
              <w:rPr>
                <w:kern w:val="2"/>
                <w:sz w:val="20"/>
              </w:rPr>
              <w:t>= </w:t>
            </w:r>
            <w:r w:rsidRPr="00D52114">
              <w:rPr>
                <w:i/>
                <w:iCs/>
                <w:kern w:val="2"/>
                <w:sz w:val="20"/>
              </w:rPr>
              <w:t>PĮ </w:t>
            </w:r>
            <w:r w:rsidRPr="00D52114">
              <w:rPr>
                <w:i/>
                <w:iCs/>
                <w:kern w:val="2"/>
                <w:sz w:val="20"/>
                <w:vertAlign w:val="subscript"/>
              </w:rPr>
              <w:t>prieš persk.</w:t>
            </w:r>
            <w:r w:rsidRPr="00D52114">
              <w:rPr>
                <w:i/>
                <w:iCs/>
                <w:kern w:val="2"/>
                <w:sz w:val="20"/>
              </w:rPr>
              <w:t> </w:t>
            </w:r>
            <w:r w:rsidRPr="00D52114">
              <w:rPr>
                <w:kern w:val="2"/>
                <w:sz w:val="20"/>
              </w:rPr>
              <w:t>X ( 1 + 0,9 X –––––––––––––––––––––––––––– );</w:t>
            </w:r>
          </w:p>
          <w:p w14:paraId="77B9505D" w14:textId="77777777" w:rsidR="00D52114" w:rsidRPr="00D52114" w:rsidRDefault="00D52114" w:rsidP="00D52114">
            <w:pPr>
              <w:rPr>
                <w:kern w:val="2"/>
                <w:sz w:val="20"/>
                <w:lang w:val="en-US"/>
              </w:rPr>
            </w:pPr>
            <w:r w:rsidRPr="00D52114">
              <w:rPr>
                <w:i/>
                <w:iCs/>
                <w:kern w:val="2"/>
                <w:sz w:val="20"/>
              </w:rPr>
              <w:t>                                                                  MDU </w:t>
            </w:r>
            <w:r w:rsidRPr="00D52114">
              <w:rPr>
                <w:i/>
                <w:iCs/>
                <w:kern w:val="2"/>
                <w:sz w:val="20"/>
                <w:vertAlign w:val="subscript"/>
              </w:rPr>
              <w:t>prieš pasikeitimą</w:t>
            </w:r>
          </w:p>
          <w:p w14:paraId="1B4D0490" w14:textId="77777777" w:rsidR="00D52114" w:rsidRPr="00D52114" w:rsidRDefault="00D52114" w:rsidP="00D52114">
            <w:pPr>
              <w:rPr>
                <w:kern w:val="2"/>
                <w:sz w:val="20"/>
                <w:lang w:val="en-US"/>
              </w:rPr>
            </w:pPr>
            <w:r w:rsidRPr="00D52114">
              <w:rPr>
                <w:i/>
                <w:iCs/>
                <w:kern w:val="2"/>
                <w:sz w:val="20"/>
              </w:rPr>
              <w:t>čia:</w:t>
            </w:r>
          </w:p>
          <w:p w14:paraId="74B4B6B1" w14:textId="77777777" w:rsidR="00D52114" w:rsidRPr="00D52114" w:rsidRDefault="00D52114" w:rsidP="00D52114">
            <w:pPr>
              <w:rPr>
                <w:kern w:val="2"/>
                <w:sz w:val="20"/>
                <w:lang w:val="en-US"/>
              </w:rPr>
            </w:pPr>
            <w:r w:rsidRPr="00D52114">
              <w:rPr>
                <w:b/>
                <w:bCs/>
                <w:i/>
                <w:iCs/>
                <w:kern w:val="2"/>
                <w:sz w:val="20"/>
              </w:rPr>
              <w:t>PĮ </w:t>
            </w:r>
            <w:r w:rsidRPr="00D52114">
              <w:rPr>
                <w:b/>
                <w:bCs/>
                <w:i/>
                <w:iCs/>
                <w:kern w:val="2"/>
                <w:sz w:val="20"/>
                <w:vertAlign w:val="subscript"/>
              </w:rPr>
              <w:t>prieš persk.</w:t>
            </w:r>
            <w:r w:rsidRPr="00D52114">
              <w:rPr>
                <w:i/>
                <w:iCs/>
                <w:kern w:val="2"/>
                <w:sz w:val="20"/>
              </w:rPr>
              <w:t> – Paslaugų įkainis prieš perskaičiavimą;</w:t>
            </w:r>
          </w:p>
          <w:p w14:paraId="53D18ED9" w14:textId="77777777" w:rsidR="00D52114" w:rsidRPr="00D52114" w:rsidRDefault="00D52114" w:rsidP="00D52114">
            <w:pPr>
              <w:rPr>
                <w:kern w:val="2"/>
                <w:sz w:val="20"/>
                <w:lang w:val="en-US"/>
              </w:rPr>
            </w:pPr>
            <w:r w:rsidRPr="00D52114">
              <w:rPr>
                <w:i/>
                <w:iCs/>
                <w:kern w:val="2"/>
                <w:sz w:val="20"/>
                <w:lang w:val="it-IT"/>
              </w:rPr>
              <w:t>PĮ </w:t>
            </w:r>
            <w:r w:rsidRPr="00D52114">
              <w:rPr>
                <w:i/>
                <w:iCs/>
                <w:kern w:val="2"/>
                <w:sz w:val="20"/>
              </w:rPr>
              <w:t>po persk. </w:t>
            </w:r>
            <w:r w:rsidRPr="00D52114">
              <w:rPr>
                <w:i/>
                <w:iCs/>
                <w:kern w:val="2"/>
                <w:sz w:val="20"/>
                <w:lang w:val="it-IT"/>
              </w:rPr>
              <w:t>– </w:t>
            </w:r>
            <w:r w:rsidRPr="00D52114">
              <w:rPr>
                <w:i/>
                <w:iCs/>
                <w:kern w:val="2"/>
                <w:sz w:val="20"/>
              </w:rPr>
              <w:t>Paslaugų įkainis po perskaičiavimo;</w:t>
            </w:r>
          </w:p>
          <w:p w14:paraId="29620010" w14:textId="77777777" w:rsidR="00D52114" w:rsidRPr="00D52114" w:rsidRDefault="00D52114" w:rsidP="00D52114">
            <w:pPr>
              <w:rPr>
                <w:kern w:val="2"/>
                <w:sz w:val="20"/>
                <w:lang w:val="en-US"/>
              </w:rPr>
            </w:pPr>
            <w:r w:rsidRPr="00D52114">
              <w:rPr>
                <w:i/>
                <w:iCs/>
                <w:kern w:val="2"/>
                <w:sz w:val="20"/>
              </w:rPr>
              <w:t>MDU </w:t>
            </w:r>
            <w:r w:rsidRPr="00D52114">
              <w:rPr>
                <w:i/>
                <w:iCs/>
                <w:kern w:val="2"/>
                <w:sz w:val="20"/>
                <w:vertAlign w:val="subscript"/>
              </w:rPr>
              <w:t>prieš pasikeitimą </w:t>
            </w:r>
            <w:r w:rsidRPr="00D52114">
              <w:rPr>
                <w:i/>
                <w:iCs/>
                <w:kern w:val="2"/>
                <w:sz w:val="20"/>
              </w:rPr>
              <w:t>– Minimalaus darbo užmokesčio dydis iki pasikeitimo;</w:t>
            </w:r>
          </w:p>
          <w:p w14:paraId="2FA92880" w14:textId="77777777" w:rsidR="00D52114" w:rsidRPr="00D52114" w:rsidRDefault="00D52114" w:rsidP="00D52114">
            <w:pPr>
              <w:rPr>
                <w:kern w:val="2"/>
                <w:sz w:val="20"/>
                <w:lang w:val="en-US"/>
              </w:rPr>
            </w:pPr>
            <w:r w:rsidRPr="00D52114">
              <w:rPr>
                <w:i/>
                <w:iCs/>
                <w:kern w:val="2"/>
                <w:sz w:val="20"/>
              </w:rPr>
              <w:t>MDU </w:t>
            </w:r>
            <w:r w:rsidRPr="00D52114">
              <w:rPr>
                <w:i/>
                <w:iCs/>
                <w:kern w:val="2"/>
                <w:sz w:val="20"/>
                <w:vertAlign w:val="subscript"/>
              </w:rPr>
              <w:t>po pasikeitimo </w:t>
            </w:r>
            <w:r w:rsidRPr="00D52114">
              <w:rPr>
                <w:i/>
                <w:iCs/>
                <w:kern w:val="2"/>
                <w:sz w:val="20"/>
              </w:rPr>
              <w:t>– Minimalaus darbo užmokesčio dydis po pasikeitimo.</w:t>
            </w:r>
          </w:p>
          <w:p w14:paraId="3E79690C" w14:textId="0C86A101" w:rsidR="008956F3" w:rsidRPr="008956F3" w:rsidRDefault="000E5EDF" w:rsidP="00696E5C">
            <w:pPr>
              <w:jc w:val="both"/>
              <w:rPr>
                <w:kern w:val="2"/>
              </w:rPr>
            </w:pPr>
            <w:r w:rsidRPr="32206656" w:rsidDel="004C303C">
              <w:rPr>
                <w:kern w:val="2"/>
              </w:rPr>
              <w:t>5.3.1.</w:t>
            </w:r>
            <w:r>
              <w:rPr>
                <w:kern w:val="2"/>
              </w:rPr>
              <w:t xml:space="preserve">5. </w:t>
            </w:r>
            <w:r w:rsidR="008956F3" w:rsidRPr="008956F3">
              <w:rPr>
                <w:kern w:val="2"/>
                <w:szCs w:val="24"/>
              </w:rPr>
              <w:t>Perskaičiuoti įkainiai įsigalioja nuo abiejų Šalių susitarimo</w:t>
            </w:r>
            <w:r w:rsidR="008956F3" w:rsidRPr="008956F3">
              <w:rPr>
                <w:kern w:val="2"/>
              </w:rPr>
              <w:t xml:space="preserve"> dėl Sutarties pakeitimo pasirašymo dienos, jei pačiame susitarime nenumatyta kitaip.</w:t>
            </w:r>
          </w:p>
          <w:p w14:paraId="52BFD9A9" w14:textId="53CBDE3B" w:rsidR="008956F3" w:rsidRPr="00267279" w:rsidRDefault="000E5EDF" w:rsidP="00696E5C">
            <w:pPr>
              <w:jc w:val="both"/>
              <w:rPr>
                <w:kern w:val="2"/>
              </w:rPr>
            </w:pPr>
            <w:r w:rsidRPr="32206656" w:rsidDel="004C303C">
              <w:rPr>
                <w:kern w:val="2"/>
              </w:rPr>
              <w:t>5.3.1.</w:t>
            </w:r>
            <w:r>
              <w:rPr>
                <w:kern w:val="2"/>
              </w:rPr>
              <w:t xml:space="preserve">6. </w:t>
            </w:r>
            <w:r w:rsidR="008956F3" w:rsidRPr="008956F3">
              <w:rPr>
                <w:kern w:val="2"/>
              </w:rPr>
              <w:t xml:space="preserve">Už Paslaugas, faktiškai suteiktas iki susitarimo dėl įkainių perskaičiavimo įsigaliojimo dienos, Pirkėjas sumoka Pardavėjui taikant iki tol galiojusius Sutarties įkainius, o už Paslaugas, suteiktas po susitarimo įsigaliojimo dienos, Pardavėjui bus apmokama taikant apskaičiuotus įkainius po perskaičiavimo. </w:t>
            </w:r>
            <w:r w:rsidR="008956F3" w:rsidRPr="00267279">
              <w:rPr>
                <w:kern w:val="2"/>
              </w:rPr>
              <w:t>Išskyrus atvejus, jei kitaip nurodyta susitarime dėl įkainių perskaičiavimo.</w:t>
            </w:r>
          </w:p>
          <w:p w14:paraId="250DFC3E" w14:textId="6FE4A986" w:rsidR="008956F3" w:rsidRPr="00267279" w:rsidRDefault="000E5EDF" w:rsidP="00696E5C">
            <w:pPr>
              <w:jc w:val="both"/>
              <w:rPr>
                <w:kern w:val="2"/>
              </w:rPr>
            </w:pPr>
            <w:r w:rsidRPr="32206656" w:rsidDel="004C303C">
              <w:rPr>
                <w:kern w:val="2"/>
              </w:rPr>
              <w:t>5.3.1.</w:t>
            </w:r>
            <w:r>
              <w:rPr>
                <w:kern w:val="2"/>
              </w:rPr>
              <w:t xml:space="preserve">7. </w:t>
            </w:r>
            <w:r w:rsidR="008956F3" w:rsidRPr="00267279">
              <w:rPr>
                <w:kern w:val="2"/>
              </w:rPr>
              <w:t>Atlikus įkainių perskaičiavimą, vadovaujantis Viešųjų pirkimų tarnybos direktoriaus patvirtintos Kainodaros taisyklių nustatymo metodikos numatyta tvarka, esant poreikiui, kurį nurodo Pirkėjas, patikslinama (didėja arba mažėja) pradinė Sutarties vertė.</w:t>
            </w:r>
          </w:p>
          <w:p w14:paraId="77AF8423" w14:textId="6369BFB6" w:rsidR="00802A09" w:rsidRDefault="000E5EDF" w:rsidP="00696E5C">
            <w:pPr>
              <w:jc w:val="both"/>
              <w:rPr>
                <w:kern w:val="2"/>
                <w:shd w:val="clear" w:color="auto" w:fill="FFFFFF"/>
              </w:rPr>
            </w:pPr>
            <w:r w:rsidRPr="32206656" w:rsidDel="004C303C">
              <w:rPr>
                <w:kern w:val="2"/>
              </w:rPr>
              <w:t>5.3.1.</w:t>
            </w:r>
            <w:r>
              <w:rPr>
                <w:kern w:val="2"/>
              </w:rPr>
              <w:t xml:space="preserve">8. </w:t>
            </w:r>
            <w:r w:rsidR="00802A09" w:rsidRPr="32206656" w:rsidDel="004C303C">
              <w:rPr>
                <w:color w:val="000000"/>
                <w:kern w:val="2"/>
                <w:shd w:val="clear" w:color="auto" w:fill="FFFFFF"/>
              </w:rPr>
              <w:t xml:space="preserve">Susitarimas turi būti sudarytas </w:t>
            </w:r>
            <w:r w:rsidR="00802A09" w:rsidRPr="32206656" w:rsidDel="004C303C">
              <w:rPr>
                <w:kern w:val="2"/>
                <w:shd w:val="clear" w:color="auto" w:fill="FFFFFF"/>
              </w:rPr>
              <w:t>per 30 (trisdešimt) dienų nuo Šalies pateikto tinkamo prašymo perskaičiuoti S</w:t>
            </w:r>
            <w:r w:rsidR="00802A09" w:rsidRPr="32206656" w:rsidDel="004C303C">
              <w:rPr>
                <w:kern w:val="2"/>
              </w:rPr>
              <w:t xml:space="preserve">utarties </w:t>
            </w:r>
            <w:r w:rsidR="00802A09" w:rsidRPr="32206656" w:rsidDel="004C303C">
              <w:rPr>
                <w:kern w:val="2"/>
                <w:shd w:val="clear" w:color="auto" w:fill="FFFFFF"/>
              </w:rPr>
              <w:t>kainą / įkainius gavimo dienos. Jei Paslaugos suteikiamos po prašymo pateikimo, tačiau susitarimas dar nėra sudarytas, suteiktų Paslaugų kainoms/ įkainiams taikomos peržiūrėtos kainos / įkainiai.</w:t>
            </w:r>
          </w:p>
          <w:p w14:paraId="2EEC1414" w14:textId="13066961" w:rsidR="008956F3" w:rsidRPr="00A048AB" w:rsidRDefault="00802A09" w:rsidP="00EB0D3A">
            <w:pPr>
              <w:jc w:val="both"/>
              <w:rPr>
                <w:color w:val="000000"/>
                <w:kern w:val="2"/>
                <w:bdr w:val="none" w:sz="0" w:space="0" w:color="auto" w:frame="1"/>
              </w:rPr>
            </w:pPr>
            <w:r w:rsidRPr="32206656" w:rsidDel="004C303C">
              <w:rPr>
                <w:color w:val="000000"/>
                <w:kern w:val="2"/>
                <w:shd w:val="clear" w:color="auto" w:fill="FFFFFF"/>
              </w:rPr>
              <w:t>5.3.1.</w:t>
            </w:r>
            <w:r w:rsidR="006C0634">
              <w:rPr>
                <w:color w:val="000000"/>
                <w:kern w:val="2"/>
                <w:shd w:val="clear" w:color="auto" w:fill="FFFFFF"/>
              </w:rPr>
              <w:t>9</w:t>
            </w:r>
            <w:r w:rsidRPr="32206656" w:rsidDel="004C303C">
              <w:rPr>
                <w:color w:val="000000"/>
                <w:kern w:val="2"/>
                <w:shd w:val="clear" w:color="auto" w:fill="FFFFFF"/>
              </w:rPr>
              <w:t xml:space="preserve">. </w:t>
            </w:r>
            <w:r w:rsidRPr="32206656" w:rsidDel="004C303C">
              <w:rPr>
                <w:color w:val="000000"/>
                <w:kern w:val="2"/>
                <w:bdr w:val="none" w:sz="0" w:space="0" w:color="auto" w:frame="1"/>
              </w:rPr>
              <w:t>Susitarimu Šalys neturi teisės keisti procedūroje nurodytos tvarkos ar kitų Sutarties nuostatų, išskyrus, jei keitimas atliekamas pagal VPĮ / PĮ nuostatas.</w:t>
            </w:r>
          </w:p>
        </w:tc>
      </w:tr>
      <w:tr w:rsidR="00A31687" w:rsidRPr="00B44955" w14:paraId="5FDF3877" w14:textId="77777777" w:rsidTr="32206656">
        <w:trPr>
          <w:trHeight w:val="300"/>
        </w:trPr>
        <w:tc>
          <w:tcPr>
            <w:tcW w:w="3094" w:type="dxa"/>
            <w:gridSpan w:val="2"/>
          </w:tcPr>
          <w:p w14:paraId="1317F404" w14:textId="77777777" w:rsidR="00A31687" w:rsidRPr="00B44955" w:rsidRDefault="00A31687" w:rsidP="002430F3">
            <w:pPr>
              <w:jc w:val="both"/>
              <w:rPr>
                <w:b/>
                <w:bCs/>
                <w:kern w:val="2"/>
                <w:szCs w:val="24"/>
              </w:rPr>
            </w:pPr>
            <w:r w:rsidRPr="00B44955">
              <w:rPr>
                <w:b/>
                <w:bCs/>
                <w:kern w:val="2"/>
                <w:szCs w:val="24"/>
              </w:rPr>
              <w:lastRenderedPageBreak/>
              <w:t xml:space="preserve">5.4. Sutarties kainos / įkainių apskaičiavimas taikant </w:t>
            </w:r>
            <w:r w:rsidRPr="00B44955">
              <w:rPr>
                <w:b/>
                <w:bCs/>
                <w:kern w:val="2"/>
                <w:szCs w:val="24"/>
                <w:u w:val="single"/>
              </w:rPr>
              <w:t>kiekio (apimties)</w:t>
            </w:r>
            <w:r w:rsidRPr="00B44955">
              <w:rPr>
                <w:b/>
                <w:bCs/>
                <w:kern w:val="2"/>
                <w:szCs w:val="24"/>
              </w:rPr>
              <w:t xml:space="preserve"> keitimo taisykles</w:t>
            </w:r>
          </w:p>
        </w:tc>
        <w:tc>
          <w:tcPr>
            <w:tcW w:w="6441" w:type="dxa"/>
            <w:gridSpan w:val="2"/>
          </w:tcPr>
          <w:p w14:paraId="01F58739" w14:textId="648E4CD7" w:rsidR="00EC271D" w:rsidRPr="00C554D5" w:rsidRDefault="00000000" w:rsidP="000B0757">
            <w:pPr>
              <w:shd w:val="clear" w:color="auto" w:fill="FFFFFF" w:themeFill="background1"/>
              <w:jc w:val="both"/>
              <w:rPr>
                <w:kern w:val="2"/>
                <w:szCs w:val="24"/>
              </w:rPr>
            </w:pPr>
            <w:sdt>
              <w:sdtPr>
                <w:rPr>
                  <w:kern w:val="2"/>
                  <w:szCs w:val="24"/>
                </w:rPr>
                <w:id w:val="-151914509"/>
                <w:placeholder>
                  <w:docPart w:val="FCBAB8AD10DA49929F05CCD7A5FAD81B"/>
                </w:placeholder>
                <w:dropDownList>
                  <w:listItem w:value="Pasirinkite elementą."/>
                  <w:listItem w:displayText="Punktas netaikomas." w:value="Punktas netaikomas."/>
                  <w:listItem w:displayText="Punktas taikomas." w:value="Punktas taikomas."/>
                </w:dropDownList>
              </w:sdtPr>
              <w:sdtContent>
                <w:r w:rsidR="00E71AF9">
                  <w:rPr>
                    <w:kern w:val="2"/>
                    <w:szCs w:val="24"/>
                  </w:rPr>
                  <w:t>Punktas netaikomas.</w:t>
                </w:r>
              </w:sdtContent>
            </w:sdt>
          </w:p>
          <w:p w14:paraId="5614326C" w14:textId="2626D630" w:rsidR="00A31687" w:rsidRPr="00B44955" w:rsidRDefault="00A31687" w:rsidP="000B0757">
            <w:pPr>
              <w:rPr>
                <w:szCs w:val="24"/>
              </w:rPr>
            </w:pPr>
          </w:p>
        </w:tc>
      </w:tr>
      <w:tr w:rsidR="00A31687" w:rsidRPr="00B44955" w14:paraId="2E002321" w14:textId="77777777" w:rsidTr="32206656">
        <w:trPr>
          <w:trHeight w:val="300"/>
        </w:trPr>
        <w:tc>
          <w:tcPr>
            <w:tcW w:w="3094" w:type="dxa"/>
            <w:gridSpan w:val="2"/>
          </w:tcPr>
          <w:p w14:paraId="11862844" w14:textId="77777777" w:rsidR="00A31687" w:rsidRPr="00B44955" w:rsidRDefault="00A31687" w:rsidP="002430F3">
            <w:pPr>
              <w:jc w:val="both"/>
              <w:rPr>
                <w:b/>
                <w:kern w:val="2"/>
                <w:szCs w:val="24"/>
              </w:rPr>
            </w:pPr>
            <w:r w:rsidRPr="00B44955">
              <w:rPr>
                <w:b/>
                <w:kern w:val="2"/>
                <w:szCs w:val="24"/>
              </w:rPr>
              <w:t>5.5. Atsiskaitymo su Tiekėju terminas ir tvarka</w:t>
            </w:r>
          </w:p>
        </w:tc>
        <w:tc>
          <w:tcPr>
            <w:tcW w:w="6441" w:type="dxa"/>
            <w:gridSpan w:val="2"/>
          </w:tcPr>
          <w:p w14:paraId="62C375EB" w14:textId="292078A3" w:rsidR="00A31687" w:rsidRPr="00B44955" w:rsidRDefault="00C44FF7" w:rsidP="00D37D92">
            <w:pPr>
              <w:jc w:val="both"/>
              <w:rPr>
                <w:kern w:val="2"/>
                <w:szCs w:val="24"/>
              </w:rPr>
            </w:pPr>
            <w:r w:rsidRPr="00B44955">
              <w:rPr>
                <w:kern w:val="2"/>
                <w:szCs w:val="24"/>
              </w:rPr>
              <w:t xml:space="preserve">5.5.1. </w:t>
            </w:r>
            <w:r w:rsidR="00A31687" w:rsidRPr="00B44955">
              <w:rPr>
                <w:kern w:val="2"/>
                <w:szCs w:val="24"/>
              </w:rPr>
              <w:t>Pirkėjas atsiskaito su Tiekėju ne vėliau kaip per</w:t>
            </w:r>
            <w:r w:rsidR="00351CE9" w:rsidRPr="00B44955">
              <w:rPr>
                <w:kern w:val="2"/>
                <w:szCs w:val="24"/>
              </w:rPr>
              <w:t xml:space="preserve"> 30 (trisdešimt) dienų</w:t>
            </w:r>
            <w:r w:rsidR="00A31687" w:rsidRPr="00B44955">
              <w:rPr>
                <w:kern w:val="2"/>
                <w:szCs w:val="24"/>
              </w:rPr>
              <w:t xml:space="preserve"> nuo Sąskaitos gavimo dienos.</w:t>
            </w:r>
          </w:p>
          <w:p w14:paraId="34369BB4" w14:textId="5C8FBF39" w:rsidR="00A31687" w:rsidRPr="00B44955" w:rsidRDefault="00E0721D" w:rsidP="00D37D92">
            <w:pPr>
              <w:jc w:val="both"/>
              <w:rPr>
                <w:color w:val="4472C4"/>
                <w:kern w:val="2"/>
                <w:szCs w:val="24"/>
                <w:shd w:val="clear" w:color="auto" w:fill="FFFFFF"/>
              </w:rPr>
            </w:pPr>
            <w:r w:rsidRPr="00C554D5">
              <w:rPr>
                <w:color w:val="000000"/>
                <w:kern w:val="2"/>
                <w:szCs w:val="24"/>
              </w:rPr>
              <w:t xml:space="preserve">5.5.2. </w:t>
            </w:r>
            <w:r w:rsidRPr="00C554D5">
              <w:rPr>
                <w:kern w:val="2"/>
                <w:szCs w:val="24"/>
              </w:rPr>
              <w:t xml:space="preserve">Apmokėjimo sąlygos:  </w:t>
            </w:r>
            <w:sdt>
              <w:sdtPr>
                <w:rPr>
                  <w:kern w:val="2"/>
                  <w:szCs w:val="24"/>
                </w:rPr>
                <w:id w:val="1940408071"/>
                <w:placeholder>
                  <w:docPart w:val="66040F8B97F940EA9D81F24CA8D6CF3A"/>
                </w:placeholder>
                <w:dropDownList>
                  <w:listItem w:value="Pasirinkite elementą."/>
                  <w:listItem w:displayText="įvykdžius visus sutartinius įsipareigojimus, sumokama visa Sutarties kaina. " w:value="įvykdžius visus sutartinius įsipareigojimus, sumokama visa Sutarties kaina. "/>
                  <w:listItem w:displayText="įvykdžius užsakymą, mokama už konkretų kiekį / apimtį pagal nustatytus įkainius." w:value="įvykdžius užsakymą, mokama už konkretų kiekį / apimtį pagal nustatytus įkainius."/>
                  <w:listItem w:displayText="mokama ne dažniau kaip vieną kartą per kalendorinį mėnesį." w:value="mokama ne dažniau kaip vieną kartą per kalendorinį mėnesį."/>
                </w:dropDownList>
              </w:sdtPr>
              <w:sdtContent>
                <w:r w:rsidR="00EC343A">
                  <w:rPr>
                    <w:kern w:val="2"/>
                    <w:szCs w:val="24"/>
                  </w:rPr>
                  <w:t>mokama ne dažniau kaip vieną kartą per kalendorinį mėnesį.</w:t>
                </w:r>
              </w:sdtContent>
            </w:sdt>
            <w:r w:rsidRPr="00B44955" w:rsidDel="00C44FF7">
              <w:rPr>
                <w:color w:val="4472C4"/>
                <w:kern w:val="2"/>
                <w:szCs w:val="24"/>
                <w:shd w:val="clear" w:color="auto" w:fill="FFFFFF"/>
              </w:rPr>
              <w:t xml:space="preserve"> </w:t>
            </w:r>
          </w:p>
        </w:tc>
      </w:tr>
      <w:tr w:rsidR="005B4805" w:rsidRPr="00B44955" w14:paraId="2E089616" w14:textId="77777777" w:rsidTr="32206656">
        <w:trPr>
          <w:trHeight w:val="300"/>
        </w:trPr>
        <w:tc>
          <w:tcPr>
            <w:tcW w:w="3094" w:type="dxa"/>
            <w:gridSpan w:val="2"/>
          </w:tcPr>
          <w:p w14:paraId="5650818D" w14:textId="77777777" w:rsidR="005B4805" w:rsidRPr="00B44955" w:rsidRDefault="005B4805" w:rsidP="000B0757">
            <w:pPr>
              <w:rPr>
                <w:b/>
                <w:kern w:val="2"/>
                <w:szCs w:val="24"/>
              </w:rPr>
            </w:pPr>
            <w:r w:rsidRPr="00B44955">
              <w:rPr>
                <w:b/>
                <w:kern w:val="2"/>
                <w:szCs w:val="24"/>
              </w:rPr>
              <w:t>5.6. Avansas</w:t>
            </w:r>
          </w:p>
        </w:tc>
        <w:tc>
          <w:tcPr>
            <w:tcW w:w="6441" w:type="dxa"/>
            <w:gridSpan w:val="2"/>
            <w:vAlign w:val="center"/>
          </w:tcPr>
          <w:p w14:paraId="2D5B56F7" w14:textId="32C07FD4" w:rsidR="00DD6B08" w:rsidRPr="00DD7771" w:rsidRDefault="00DD6B08" w:rsidP="00DD6B08">
            <w:pPr>
              <w:rPr>
                <w:color w:val="000000"/>
                <w:kern w:val="2"/>
                <w:szCs w:val="24"/>
                <w:shd w:val="clear" w:color="auto" w:fill="FFFFFF"/>
              </w:rPr>
            </w:pPr>
            <w:r w:rsidRPr="00DD6B08">
              <w:rPr>
                <w:color w:val="000000"/>
                <w:kern w:val="2"/>
                <w:szCs w:val="24"/>
                <w:shd w:val="clear" w:color="auto" w:fill="FFFFFF"/>
              </w:rPr>
              <w:t>Netaikoma</w:t>
            </w:r>
          </w:p>
          <w:p w14:paraId="574931CE" w14:textId="586DCB2F" w:rsidR="00DD6B08" w:rsidRPr="00B44955" w:rsidRDefault="00DD6B08" w:rsidP="00B64C45">
            <w:pPr>
              <w:rPr>
                <w:color w:val="000000"/>
                <w:kern w:val="2"/>
                <w:szCs w:val="24"/>
                <w:shd w:val="clear" w:color="auto" w:fill="FFFFFF"/>
              </w:rPr>
            </w:pPr>
            <w:r w:rsidRPr="00DD6B08">
              <w:rPr>
                <w:color w:val="000000"/>
                <w:kern w:val="2"/>
                <w:szCs w:val="24"/>
                <w:shd w:val="clear" w:color="auto" w:fill="FFFFFF"/>
              </w:rPr>
              <w:t> </w:t>
            </w:r>
          </w:p>
        </w:tc>
      </w:tr>
      <w:tr w:rsidR="00B00278" w:rsidRPr="00B44955" w14:paraId="75085219" w14:textId="77777777" w:rsidTr="32206656">
        <w:trPr>
          <w:trHeight w:val="300"/>
        </w:trPr>
        <w:tc>
          <w:tcPr>
            <w:tcW w:w="3094" w:type="dxa"/>
            <w:gridSpan w:val="2"/>
          </w:tcPr>
          <w:p w14:paraId="1A729333" w14:textId="77777777" w:rsidR="00B00278" w:rsidRPr="00B44955" w:rsidRDefault="00B00278" w:rsidP="000B0757">
            <w:pPr>
              <w:rPr>
                <w:b/>
                <w:kern w:val="2"/>
                <w:szCs w:val="24"/>
              </w:rPr>
            </w:pPr>
            <w:r w:rsidRPr="00B44955">
              <w:rPr>
                <w:b/>
                <w:kern w:val="2"/>
                <w:szCs w:val="24"/>
              </w:rPr>
              <w:t>5.7. Avanso užtikrinimas</w:t>
            </w:r>
          </w:p>
        </w:tc>
        <w:tc>
          <w:tcPr>
            <w:tcW w:w="6441" w:type="dxa"/>
            <w:gridSpan w:val="2"/>
            <w:vAlign w:val="center"/>
          </w:tcPr>
          <w:p w14:paraId="5C291D91" w14:textId="77777777" w:rsidR="00A14778" w:rsidRPr="00DD7771" w:rsidRDefault="00A14778" w:rsidP="00A14778">
            <w:pPr>
              <w:rPr>
                <w:kern w:val="2"/>
                <w:szCs w:val="24"/>
              </w:rPr>
            </w:pPr>
            <w:r w:rsidRPr="00A14778">
              <w:rPr>
                <w:kern w:val="2"/>
                <w:szCs w:val="24"/>
              </w:rPr>
              <w:t>Netaikoma</w:t>
            </w:r>
          </w:p>
          <w:p w14:paraId="0585B1F2" w14:textId="466055BB" w:rsidR="00A14778" w:rsidRPr="00B44955" w:rsidRDefault="00A14778" w:rsidP="00B64C45">
            <w:pPr>
              <w:rPr>
                <w:kern w:val="2"/>
                <w:szCs w:val="24"/>
              </w:rPr>
            </w:pPr>
          </w:p>
        </w:tc>
      </w:tr>
      <w:tr w:rsidR="005B4805" w:rsidRPr="00B44955" w14:paraId="22C1C575" w14:textId="77777777" w:rsidTr="32206656">
        <w:trPr>
          <w:trHeight w:val="300"/>
        </w:trPr>
        <w:tc>
          <w:tcPr>
            <w:tcW w:w="9535" w:type="dxa"/>
            <w:gridSpan w:val="4"/>
          </w:tcPr>
          <w:p w14:paraId="5B428A55" w14:textId="77777777" w:rsidR="005B4805" w:rsidRPr="00B44955" w:rsidRDefault="005B4805" w:rsidP="000B0757">
            <w:pPr>
              <w:jc w:val="center"/>
              <w:rPr>
                <w:b/>
                <w:kern w:val="2"/>
                <w:szCs w:val="24"/>
              </w:rPr>
            </w:pPr>
            <w:r w:rsidRPr="00B44955">
              <w:rPr>
                <w:b/>
                <w:kern w:val="2"/>
                <w:szCs w:val="24"/>
              </w:rPr>
              <w:t>6. PASLAUGŲ KOKYBĖ IR GARANTINIAI ĮSIPAREIGOJIMAI</w:t>
            </w:r>
          </w:p>
        </w:tc>
      </w:tr>
      <w:tr w:rsidR="005B4805" w:rsidRPr="00B44955" w14:paraId="443D9423" w14:textId="77777777" w:rsidTr="32206656">
        <w:trPr>
          <w:trHeight w:val="300"/>
        </w:trPr>
        <w:tc>
          <w:tcPr>
            <w:tcW w:w="3094" w:type="dxa"/>
            <w:gridSpan w:val="2"/>
          </w:tcPr>
          <w:p w14:paraId="7EC0E687" w14:textId="77777777" w:rsidR="005B4805" w:rsidRPr="00B44955" w:rsidRDefault="005B4805" w:rsidP="000B0757">
            <w:pPr>
              <w:rPr>
                <w:b/>
                <w:kern w:val="2"/>
                <w:szCs w:val="24"/>
              </w:rPr>
            </w:pPr>
            <w:r w:rsidRPr="00B44955">
              <w:rPr>
                <w:b/>
                <w:kern w:val="2"/>
                <w:szCs w:val="24"/>
              </w:rPr>
              <w:t>6.1. Garantinis terminas</w:t>
            </w:r>
          </w:p>
        </w:tc>
        <w:tc>
          <w:tcPr>
            <w:tcW w:w="6441" w:type="dxa"/>
            <w:gridSpan w:val="2"/>
          </w:tcPr>
          <w:p w14:paraId="55BADE66" w14:textId="77777777" w:rsidR="00EA1E08" w:rsidRPr="00DD7771" w:rsidRDefault="00EA1E08" w:rsidP="00EA1E08">
            <w:pPr>
              <w:rPr>
                <w:kern w:val="2"/>
                <w:szCs w:val="24"/>
              </w:rPr>
            </w:pPr>
            <w:r w:rsidRPr="00EA1E08">
              <w:rPr>
                <w:kern w:val="2"/>
                <w:szCs w:val="24"/>
              </w:rPr>
              <w:t>Netaikoma</w:t>
            </w:r>
          </w:p>
          <w:p w14:paraId="7CF2CA9D" w14:textId="77777777" w:rsidR="00EA1E08" w:rsidRPr="00DD7771" w:rsidRDefault="00EA1E08" w:rsidP="00EA1E08">
            <w:pPr>
              <w:rPr>
                <w:kern w:val="2"/>
                <w:szCs w:val="24"/>
              </w:rPr>
            </w:pPr>
            <w:r w:rsidRPr="00EA1E08">
              <w:rPr>
                <w:kern w:val="2"/>
                <w:szCs w:val="24"/>
              </w:rPr>
              <w:t> </w:t>
            </w:r>
          </w:p>
          <w:p w14:paraId="2C281F55" w14:textId="4DC78EE8" w:rsidR="00EA1E08" w:rsidRPr="00DD7771" w:rsidRDefault="00EA1E08" w:rsidP="00B64C45">
            <w:pPr>
              <w:rPr>
                <w:kern w:val="2"/>
                <w:szCs w:val="24"/>
              </w:rPr>
            </w:pPr>
          </w:p>
          <w:p w14:paraId="21B430E0" w14:textId="1C62EFDC" w:rsidR="005B4805" w:rsidRDefault="005B4805" w:rsidP="000B0757">
            <w:pPr>
              <w:rPr>
                <w:kern w:val="2"/>
                <w:szCs w:val="24"/>
              </w:rPr>
            </w:pPr>
          </w:p>
          <w:p w14:paraId="19A40417" w14:textId="46A3C430" w:rsidR="008742D7" w:rsidRPr="00B44955" w:rsidRDefault="008742D7" w:rsidP="000B0757">
            <w:pPr>
              <w:rPr>
                <w:szCs w:val="24"/>
              </w:rPr>
            </w:pPr>
          </w:p>
        </w:tc>
      </w:tr>
      <w:tr w:rsidR="005B4805" w:rsidRPr="00B44955" w14:paraId="12F2AC67" w14:textId="77777777" w:rsidTr="32206656">
        <w:trPr>
          <w:trHeight w:val="300"/>
        </w:trPr>
        <w:tc>
          <w:tcPr>
            <w:tcW w:w="3094" w:type="dxa"/>
            <w:gridSpan w:val="2"/>
          </w:tcPr>
          <w:p w14:paraId="0968DBE2" w14:textId="77777777" w:rsidR="005B4805" w:rsidRPr="00554564" w:rsidRDefault="005B4805" w:rsidP="002430F3">
            <w:pPr>
              <w:jc w:val="both"/>
              <w:rPr>
                <w:b/>
                <w:kern w:val="2"/>
                <w:szCs w:val="24"/>
              </w:rPr>
            </w:pPr>
            <w:r w:rsidRPr="00554564">
              <w:rPr>
                <w:b/>
                <w:szCs w:val="24"/>
              </w:rPr>
              <w:lastRenderedPageBreak/>
              <w:t>6.2. Terminas Paslaugų trūkumams pašalinti</w:t>
            </w:r>
          </w:p>
        </w:tc>
        <w:tc>
          <w:tcPr>
            <w:tcW w:w="6441" w:type="dxa"/>
            <w:gridSpan w:val="2"/>
          </w:tcPr>
          <w:p w14:paraId="52B14D83" w14:textId="77777777" w:rsidR="00503036" w:rsidRPr="00554564" w:rsidRDefault="00503036" w:rsidP="00503036">
            <w:pPr>
              <w:rPr>
                <w:kern w:val="2"/>
                <w:szCs w:val="24"/>
              </w:rPr>
            </w:pPr>
            <w:r w:rsidRPr="00554564">
              <w:rPr>
                <w:kern w:val="2"/>
                <w:szCs w:val="24"/>
              </w:rPr>
              <w:t>Netaikoma</w:t>
            </w:r>
          </w:p>
          <w:p w14:paraId="76F782BD" w14:textId="77777777" w:rsidR="00503036" w:rsidRPr="00554564" w:rsidRDefault="00503036" w:rsidP="00503036">
            <w:pPr>
              <w:rPr>
                <w:kern w:val="2"/>
                <w:szCs w:val="24"/>
              </w:rPr>
            </w:pPr>
            <w:r w:rsidRPr="00554564">
              <w:rPr>
                <w:kern w:val="2"/>
                <w:szCs w:val="24"/>
              </w:rPr>
              <w:t> </w:t>
            </w:r>
          </w:p>
          <w:p w14:paraId="5146C1E5" w14:textId="49EE3B91" w:rsidR="005B4805" w:rsidRPr="00554564" w:rsidRDefault="005B4805" w:rsidP="000B0757">
            <w:pPr>
              <w:rPr>
                <w:kern w:val="2"/>
                <w:szCs w:val="24"/>
              </w:rPr>
            </w:pPr>
          </w:p>
          <w:p w14:paraId="4E9A5D1B" w14:textId="02E8B97B" w:rsidR="00EA1E08" w:rsidRPr="00554564" w:rsidRDefault="00EA1E08" w:rsidP="000B0757">
            <w:pPr>
              <w:rPr>
                <w:kern w:val="2"/>
                <w:szCs w:val="24"/>
              </w:rPr>
            </w:pPr>
          </w:p>
        </w:tc>
      </w:tr>
      <w:tr w:rsidR="005B4805" w:rsidRPr="00B44955" w14:paraId="41512E7F" w14:textId="77777777" w:rsidTr="32206656">
        <w:trPr>
          <w:trHeight w:val="300"/>
        </w:trPr>
        <w:tc>
          <w:tcPr>
            <w:tcW w:w="3094" w:type="dxa"/>
            <w:gridSpan w:val="2"/>
          </w:tcPr>
          <w:p w14:paraId="02CCABDC" w14:textId="77777777" w:rsidR="005B4805" w:rsidRPr="00B44955" w:rsidRDefault="005B4805" w:rsidP="002430F3">
            <w:pPr>
              <w:jc w:val="both"/>
              <w:rPr>
                <w:b/>
                <w:szCs w:val="24"/>
              </w:rPr>
            </w:pPr>
            <w:r w:rsidRPr="00B44955">
              <w:rPr>
                <w:b/>
                <w:szCs w:val="24"/>
              </w:rPr>
              <w:t xml:space="preserve">6.3. Kokybinių kriterijų įgyvendinimo </w:t>
            </w:r>
            <w:r w:rsidRPr="00B44955">
              <w:rPr>
                <w:b/>
                <w:bCs/>
                <w:szCs w:val="24"/>
              </w:rPr>
              <w:t xml:space="preserve">ir </w:t>
            </w:r>
            <w:r w:rsidRPr="00B44955">
              <w:rPr>
                <w:b/>
                <w:szCs w:val="24"/>
              </w:rPr>
              <w:t>tikrinimo tvarka</w:t>
            </w:r>
          </w:p>
        </w:tc>
        <w:tc>
          <w:tcPr>
            <w:tcW w:w="6441" w:type="dxa"/>
            <w:gridSpan w:val="2"/>
          </w:tcPr>
          <w:p w14:paraId="0317553D" w14:textId="4BAAE3B2" w:rsidR="00503036" w:rsidRDefault="00C432C1" w:rsidP="000B0757">
            <w:pPr>
              <w:rPr>
                <w:kern w:val="2"/>
                <w:szCs w:val="24"/>
              </w:rPr>
            </w:pPr>
            <w:r>
              <w:rPr>
                <w:kern w:val="2"/>
                <w:szCs w:val="24"/>
              </w:rPr>
              <w:t>Netaikoma</w:t>
            </w:r>
          </w:p>
          <w:p w14:paraId="010F4185" w14:textId="6A6237FE" w:rsidR="005B4805" w:rsidRPr="00B44955" w:rsidRDefault="005B4805" w:rsidP="00503036">
            <w:pPr>
              <w:rPr>
                <w:kern w:val="2"/>
                <w:szCs w:val="24"/>
              </w:rPr>
            </w:pPr>
          </w:p>
        </w:tc>
      </w:tr>
      <w:tr w:rsidR="005B4805" w:rsidRPr="00B44955" w14:paraId="3D0F00D5" w14:textId="77777777" w:rsidTr="32206656">
        <w:trPr>
          <w:trHeight w:val="300"/>
        </w:trPr>
        <w:tc>
          <w:tcPr>
            <w:tcW w:w="9535" w:type="dxa"/>
            <w:gridSpan w:val="4"/>
          </w:tcPr>
          <w:p w14:paraId="6271A68B" w14:textId="77777777" w:rsidR="005B4805" w:rsidRPr="00B44955" w:rsidRDefault="005B4805" w:rsidP="000B0757">
            <w:pPr>
              <w:jc w:val="center"/>
              <w:rPr>
                <w:b/>
                <w:kern w:val="2"/>
                <w:szCs w:val="24"/>
              </w:rPr>
            </w:pPr>
            <w:r w:rsidRPr="00B44955">
              <w:rPr>
                <w:b/>
                <w:kern w:val="2"/>
                <w:szCs w:val="24"/>
              </w:rPr>
              <w:t>7. SUTARTIES VYKDYMUI PASITELKIAMI SUBTIEKĖJAI IR (AR) SPECIALISTAI</w:t>
            </w:r>
          </w:p>
        </w:tc>
      </w:tr>
      <w:tr w:rsidR="00A3416B" w:rsidRPr="00B44955" w14:paraId="04B5F1DA" w14:textId="77777777" w:rsidTr="32206656">
        <w:trPr>
          <w:trHeight w:val="300"/>
        </w:trPr>
        <w:tc>
          <w:tcPr>
            <w:tcW w:w="3094" w:type="dxa"/>
            <w:gridSpan w:val="2"/>
          </w:tcPr>
          <w:p w14:paraId="039FB929" w14:textId="77777777" w:rsidR="00A3416B" w:rsidRPr="00B44955" w:rsidRDefault="00A3416B" w:rsidP="002430F3">
            <w:pPr>
              <w:jc w:val="both"/>
              <w:rPr>
                <w:b/>
                <w:bCs/>
                <w:kern w:val="2"/>
                <w:szCs w:val="24"/>
              </w:rPr>
            </w:pPr>
            <w:r w:rsidRPr="00B44955">
              <w:rPr>
                <w:b/>
                <w:bCs/>
                <w:kern w:val="2"/>
                <w:szCs w:val="24"/>
              </w:rPr>
              <w:t>7.1. Sutarties vykdymui pasitelkiami subtiekėjai ir (ar) specialistai</w:t>
            </w:r>
          </w:p>
        </w:tc>
        <w:tc>
          <w:tcPr>
            <w:tcW w:w="6441" w:type="dxa"/>
            <w:gridSpan w:val="2"/>
            <w:vAlign w:val="center"/>
          </w:tcPr>
          <w:p w14:paraId="48DA95E9" w14:textId="30118336" w:rsidR="00A3416B" w:rsidRPr="00B44955" w:rsidRDefault="00000000" w:rsidP="00D37D92">
            <w:pPr>
              <w:jc w:val="both"/>
              <w:rPr>
                <w:b/>
                <w:kern w:val="2"/>
                <w:szCs w:val="24"/>
              </w:rPr>
            </w:pPr>
            <w:sdt>
              <w:sdtPr>
                <w:rPr>
                  <w:kern w:val="2"/>
                  <w:szCs w:val="24"/>
                </w:rPr>
                <w:id w:val="1971315911"/>
                <w:placeholder>
                  <w:docPart w:val="0904ACAC3AE14711B938D54780C1B118"/>
                </w:placeholder>
                <w:dropDownList>
                  <w:listItem w:value="Pasirinkite elementą."/>
                  <w:listItem w:displayText="Sutarties vykdymui subtiekėjai ir (ar) specialistai nepasitelkiami." w:value="Sutarties vykdymui subtiekėjai ir (ar) specialistai nepasitelkiami."/>
                  <w:listItem w:displayText="Sutarties vykdymui pasitelkiami subtiekėjai ir (ar) specialistai yra nurodyti Sutarties priede Nr. 2 „Pasiūlymas“." w:value="Sutarties vykdymui pasitelkiami subtiekėjai ir (ar) specialistai yra nurodyti Sutarties priede Nr. 2 „Pasiūlymas“."/>
                </w:dropDownList>
              </w:sdtPr>
              <w:sdtContent>
                <w:r w:rsidR="00B56ED8">
                  <w:rPr>
                    <w:kern w:val="2"/>
                    <w:szCs w:val="24"/>
                  </w:rPr>
                  <w:t>Sutarties vykdymui pasitelkiami subtiekėjai ir (ar) specialistai yra nurodyti Sutarties priede Nr. 2 „Pasiūlymas“.</w:t>
                </w:r>
              </w:sdtContent>
            </w:sdt>
          </w:p>
        </w:tc>
      </w:tr>
      <w:tr w:rsidR="00A3416B" w:rsidRPr="00B44955" w14:paraId="09F88732" w14:textId="77777777" w:rsidTr="32206656">
        <w:trPr>
          <w:trHeight w:val="300"/>
        </w:trPr>
        <w:tc>
          <w:tcPr>
            <w:tcW w:w="9535" w:type="dxa"/>
            <w:gridSpan w:val="4"/>
          </w:tcPr>
          <w:p w14:paraId="530BE261" w14:textId="77777777" w:rsidR="00A3416B" w:rsidRPr="00B44955" w:rsidRDefault="00A3416B" w:rsidP="000B0757">
            <w:pPr>
              <w:jc w:val="center"/>
              <w:rPr>
                <w:b/>
                <w:kern w:val="2"/>
                <w:szCs w:val="24"/>
              </w:rPr>
            </w:pPr>
            <w:r w:rsidRPr="00B44955">
              <w:rPr>
                <w:b/>
                <w:kern w:val="2"/>
                <w:szCs w:val="24"/>
              </w:rPr>
              <w:t>8. PRIEVOLIŲ PAGAL SUTARTĮ ĮVYKDYMO UŽTIKRINIMAS</w:t>
            </w:r>
          </w:p>
        </w:tc>
      </w:tr>
      <w:tr w:rsidR="004331E9" w:rsidRPr="00B44955" w14:paraId="1EC286C3" w14:textId="77777777" w:rsidTr="32206656">
        <w:trPr>
          <w:trHeight w:val="300"/>
        </w:trPr>
        <w:tc>
          <w:tcPr>
            <w:tcW w:w="3094" w:type="dxa"/>
            <w:gridSpan w:val="2"/>
          </w:tcPr>
          <w:p w14:paraId="1E67487B" w14:textId="77777777" w:rsidR="004331E9" w:rsidRPr="00B44955" w:rsidRDefault="004331E9" w:rsidP="002430F3">
            <w:pPr>
              <w:jc w:val="both"/>
              <w:rPr>
                <w:b/>
                <w:kern w:val="2"/>
                <w:szCs w:val="24"/>
              </w:rPr>
            </w:pPr>
            <w:r w:rsidRPr="00B44955">
              <w:rPr>
                <w:b/>
                <w:kern w:val="2"/>
                <w:szCs w:val="24"/>
              </w:rPr>
              <w:t>8.1. Prievolių pagal Sutartį įvykdymo užtikrinimas</w:t>
            </w:r>
          </w:p>
        </w:tc>
        <w:tc>
          <w:tcPr>
            <w:tcW w:w="6441" w:type="dxa"/>
            <w:gridSpan w:val="2"/>
            <w:vAlign w:val="center"/>
          </w:tcPr>
          <w:p w14:paraId="4C561DD0" w14:textId="62754254" w:rsidR="004331E9" w:rsidRPr="00B44955" w:rsidRDefault="004331E9" w:rsidP="000B0757">
            <w:pPr>
              <w:rPr>
                <w:kern w:val="2"/>
                <w:szCs w:val="24"/>
              </w:rPr>
            </w:pPr>
            <w:r w:rsidRPr="00C554D5">
              <w:rPr>
                <w:kern w:val="2"/>
                <w:szCs w:val="24"/>
              </w:rPr>
              <w:t xml:space="preserve">Prievolių pagal Sutartį įvykdymas užtikrinamas: </w:t>
            </w:r>
            <w:sdt>
              <w:sdtPr>
                <w:rPr>
                  <w:kern w:val="2"/>
                  <w:szCs w:val="24"/>
                </w:rPr>
                <w:id w:val="1353839929"/>
                <w:placeholder>
                  <w:docPart w:val="7EA55918D5E34DEA966BEEADF8463AE2"/>
                </w:placeholder>
                <w:dropDownList>
                  <w:listItem w:value="Pasirinkite elementą."/>
                  <w:listItem w:displayText="netesybos." w:value="netesybos."/>
                  <w:listItem w:displayText="netesybos; pirmo pareikalavimo banko garantija arba draudimo bendrovės laidavimo draudimas." w:value="netesybos; pirmo pareikalavimo banko garantija arba draudimo bendrovės laidavimo draudimas."/>
                </w:dropDownList>
              </w:sdtPr>
              <w:sdtContent>
                <w:r w:rsidR="00B56ED8">
                  <w:rPr>
                    <w:kern w:val="2"/>
                    <w:szCs w:val="24"/>
                  </w:rPr>
                  <w:t>netesybos.</w:t>
                </w:r>
              </w:sdtContent>
            </w:sdt>
          </w:p>
        </w:tc>
      </w:tr>
      <w:tr w:rsidR="004331E9" w:rsidRPr="00B44955" w14:paraId="5CBA10B9" w14:textId="77777777" w:rsidTr="32206656">
        <w:trPr>
          <w:trHeight w:val="300"/>
        </w:trPr>
        <w:tc>
          <w:tcPr>
            <w:tcW w:w="3094" w:type="dxa"/>
            <w:gridSpan w:val="2"/>
          </w:tcPr>
          <w:p w14:paraId="27B8A448" w14:textId="77777777" w:rsidR="004331E9" w:rsidRPr="00D14FA5" w:rsidRDefault="004331E9" w:rsidP="002430F3">
            <w:pPr>
              <w:jc w:val="both"/>
              <w:rPr>
                <w:b/>
                <w:kern w:val="2"/>
                <w:szCs w:val="24"/>
              </w:rPr>
            </w:pPr>
            <w:r w:rsidRPr="00D14FA5">
              <w:rPr>
                <w:b/>
                <w:kern w:val="2"/>
                <w:szCs w:val="24"/>
              </w:rPr>
              <w:t>8.2 Sutarties įvykdymo užtikrinimo galiojimo terminas</w:t>
            </w:r>
          </w:p>
        </w:tc>
        <w:tc>
          <w:tcPr>
            <w:tcW w:w="6441" w:type="dxa"/>
            <w:gridSpan w:val="2"/>
          </w:tcPr>
          <w:p w14:paraId="05488619" w14:textId="77777777" w:rsidR="00B65571" w:rsidRPr="00DD7771" w:rsidRDefault="00B65571" w:rsidP="00B65571">
            <w:pPr>
              <w:rPr>
                <w:kern w:val="2"/>
                <w:szCs w:val="24"/>
              </w:rPr>
            </w:pPr>
            <w:r w:rsidRPr="00B65571">
              <w:rPr>
                <w:kern w:val="2"/>
                <w:szCs w:val="24"/>
              </w:rPr>
              <w:t>Netaikoma</w:t>
            </w:r>
          </w:p>
          <w:p w14:paraId="2D7781C4" w14:textId="4F41C4D1" w:rsidR="004331E9" w:rsidRPr="00D14FA5" w:rsidRDefault="00B65571" w:rsidP="00D075C0">
            <w:pPr>
              <w:rPr>
                <w:kern w:val="2"/>
                <w:szCs w:val="24"/>
              </w:rPr>
            </w:pPr>
            <w:r w:rsidRPr="00B65571">
              <w:rPr>
                <w:kern w:val="2"/>
                <w:szCs w:val="24"/>
              </w:rPr>
              <w:t> </w:t>
            </w:r>
          </w:p>
        </w:tc>
      </w:tr>
      <w:tr w:rsidR="006F0026" w:rsidRPr="00B44955" w14:paraId="59286BC4" w14:textId="77777777" w:rsidTr="32206656">
        <w:trPr>
          <w:trHeight w:val="300"/>
        </w:trPr>
        <w:tc>
          <w:tcPr>
            <w:tcW w:w="3094" w:type="dxa"/>
            <w:gridSpan w:val="2"/>
          </w:tcPr>
          <w:p w14:paraId="69205ED9" w14:textId="77777777" w:rsidR="006F0026" w:rsidRPr="00D14FA5" w:rsidRDefault="006F0026" w:rsidP="002430F3">
            <w:pPr>
              <w:jc w:val="both"/>
              <w:rPr>
                <w:b/>
                <w:kern w:val="2"/>
                <w:szCs w:val="24"/>
              </w:rPr>
            </w:pPr>
            <w:r w:rsidRPr="00D14FA5">
              <w:rPr>
                <w:b/>
                <w:kern w:val="2"/>
                <w:szCs w:val="24"/>
              </w:rPr>
              <w:t>8.3. Sutarties įvykdymo užtikrinimo pateikimas</w:t>
            </w:r>
          </w:p>
        </w:tc>
        <w:tc>
          <w:tcPr>
            <w:tcW w:w="6441" w:type="dxa"/>
            <w:gridSpan w:val="2"/>
            <w:vAlign w:val="center"/>
          </w:tcPr>
          <w:sdt>
            <w:sdtPr>
              <w:rPr>
                <w:kern w:val="2"/>
                <w:szCs w:val="24"/>
              </w:rPr>
              <w:id w:val="306526038"/>
              <w:placeholder>
                <w:docPart w:val="590AF4CF67CC44DC978183C5658A2B7C"/>
              </w:placeholder>
              <w:dropDownList>
                <w:listItem w:value="Pasirinkite elementą."/>
                <w:listItem w:displayText="Punktas taikomas:" w:value="Punktas taikomas:"/>
                <w:listItem w:displayText="Punktas netaikomas." w:value="Punktas netaikomas."/>
              </w:dropDownList>
            </w:sdtPr>
            <w:sdtContent>
              <w:p w14:paraId="616A7775" w14:textId="77DAA3C2" w:rsidR="006F0026" w:rsidRPr="00BE19D2" w:rsidRDefault="005537B8" w:rsidP="000B0757">
                <w:pPr>
                  <w:jc w:val="both"/>
                  <w:rPr>
                    <w:kern w:val="2"/>
                    <w:szCs w:val="24"/>
                  </w:rPr>
                </w:pPr>
                <w:r>
                  <w:rPr>
                    <w:kern w:val="2"/>
                    <w:szCs w:val="24"/>
                  </w:rPr>
                  <w:t>Punktas netaikomas.</w:t>
                </w:r>
              </w:p>
            </w:sdtContent>
          </w:sdt>
          <w:p w14:paraId="00DDD45C" w14:textId="07B6A887" w:rsidR="006F0026" w:rsidRPr="00D14FA5" w:rsidRDefault="006F0026" w:rsidP="00F64417">
            <w:pPr>
              <w:rPr>
                <w:szCs w:val="24"/>
              </w:rPr>
            </w:pPr>
          </w:p>
        </w:tc>
      </w:tr>
      <w:tr w:rsidR="006F0026" w:rsidRPr="00B44955" w14:paraId="6DD4F5C1" w14:textId="77777777" w:rsidTr="32206656">
        <w:trPr>
          <w:trHeight w:val="300"/>
        </w:trPr>
        <w:tc>
          <w:tcPr>
            <w:tcW w:w="9535" w:type="dxa"/>
            <w:gridSpan w:val="4"/>
          </w:tcPr>
          <w:p w14:paraId="7EBB2DB2" w14:textId="77777777" w:rsidR="006F0026" w:rsidRPr="00B44955" w:rsidRDefault="006F0026" w:rsidP="000B0757">
            <w:pPr>
              <w:jc w:val="center"/>
              <w:rPr>
                <w:b/>
                <w:kern w:val="2"/>
                <w:szCs w:val="24"/>
              </w:rPr>
            </w:pPr>
            <w:r w:rsidRPr="00B44955">
              <w:rPr>
                <w:b/>
                <w:kern w:val="2"/>
                <w:szCs w:val="24"/>
              </w:rPr>
              <w:t>9. ŠALIŲ ATSAKOMYBĖ</w:t>
            </w:r>
          </w:p>
        </w:tc>
      </w:tr>
      <w:tr w:rsidR="006F0026" w:rsidRPr="00B44955" w14:paraId="5B0DD376" w14:textId="77777777" w:rsidTr="32206656">
        <w:trPr>
          <w:trHeight w:val="300"/>
        </w:trPr>
        <w:tc>
          <w:tcPr>
            <w:tcW w:w="3094" w:type="dxa"/>
            <w:gridSpan w:val="2"/>
          </w:tcPr>
          <w:p w14:paraId="1DE4E321" w14:textId="77777777" w:rsidR="006F0026" w:rsidRPr="00B44955" w:rsidRDefault="006F0026" w:rsidP="002430F3">
            <w:pPr>
              <w:jc w:val="both"/>
              <w:rPr>
                <w:b/>
                <w:kern w:val="2"/>
                <w:szCs w:val="24"/>
              </w:rPr>
            </w:pPr>
            <w:r w:rsidRPr="00B44955">
              <w:rPr>
                <w:b/>
                <w:kern w:val="2"/>
                <w:szCs w:val="24"/>
              </w:rPr>
              <w:t>9.1. Pirkėjui taikomos netesybos už mokėjimų pagal Sutartį vėlavimą</w:t>
            </w:r>
          </w:p>
        </w:tc>
        <w:tc>
          <w:tcPr>
            <w:tcW w:w="6441" w:type="dxa"/>
            <w:gridSpan w:val="2"/>
          </w:tcPr>
          <w:p w14:paraId="737B44DD" w14:textId="19681F02" w:rsidR="006F0026" w:rsidRPr="00B44955" w:rsidRDefault="006F0026" w:rsidP="00D37D92">
            <w:pPr>
              <w:jc w:val="both"/>
              <w:rPr>
                <w:color w:val="000000"/>
                <w:kern w:val="2"/>
                <w:szCs w:val="24"/>
              </w:rPr>
            </w:pPr>
            <w:r w:rsidRPr="00B44955">
              <w:rPr>
                <w:color w:val="000000"/>
                <w:kern w:val="2"/>
                <w:szCs w:val="24"/>
              </w:rPr>
              <w:t xml:space="preserve">Jei Pirkėjas, gavęs tinkamai pateiktą ir užpildytą Sąskaitą, </w:t>
            </w:r>
            <w:r w:rsidRPr="00C554D5">
              <w:rPr>
                <w:kern w:val="2"/>
                <w:szCs w:val="24"/>
              </w:rPr>
              <w:t>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6F0026" w:rsidRPr="00B44955" w14:paraId="4AE30483" w14:textId="77777777" w:rsidTr="32206656">
        <w:trPr>
          <w:trHeight w:val="300"/>
        </w:trPr>
        <w:tc>
          <w:tcPr>
            <w:tcW w:w="3094" w:type="dxa"/>
            <w:gridSpan w:val="2"/>
          </w:tcPr>
          <w:p w14:paraId="3C763567" w14:textId="0945DF56" w:rsidR="006F0026" w:rsidRPr="00B44955" w:rsidRDefault="006F0026" w:rsidP="002430F3">
            <w:pPr>
              <w:jc w:val="both"/>
              <w:rPr>
                <w:b/>
                <w:kern w:val="2"/>
                <w:szCs w:val="24"/>
              </w:rPr>
            </w:pPr>
            <w:r w:rsidRPr="00B44955">
              <w:rPr>
                <w:b/>
                <w:szCs w:val="24"/>
              </w:rPr>
              <w:t>9.2. Tiekėjui taikomos netesybos</w:t>
            </w:r>
            <w:r w:rsidR="008B6824" w:rsidRPr="00B44955">
              <w:rPr>
                <w:b/>
                <w:szCs w:val="24"/>
              </w:rPr>
              <w:t xml:space="preserve"> už vėlavimą vykdyti užsakymą, </w:t>
            </w:r>
            <w:r w:rsidR="00421ED5" w:rsidRPr="00B44955">
              <w:rPr>
                <w:b/>
                <w:szCs w:val="24"/>
              </w:rPr>
              <w:t>su</w:t>
            </w:r>
            <w:r w:rsidR="008B6824" w:rsidRPr="00B44955">
              <w:rPr>
                <w:b/>
                <w:szCs w:val="24"/>
              </w:rPr>
              <w:t>teikti Paslaug</w:t>
            </w:r>
            <w:r w:rsidR="00421ED5" w:rsidRPr="00B44955">
              <w:rPr>
                <w:b/>
                <w:szCs w:val="24"/>
              </w:rPr>
              <w:t>a</w:t>
            </w:r>
            <w:r w:rsidR="008B6824" w:rsidRPr="00B44955">
              <w:rPr>
                <w:b/>
                <w:szCs w:val="24"/>
              </w:rPr>
              <w:t>s ar ištaisyti trūkumus</w:t>
            </w:r>
          </w:p>
        </w:tc>
        <w:tc>
          <w:tcPr>
            <w:tcW w:w="6441" w:type="dxa"/>
            <w:gridSpan w:val="2"/>
          </w:tcPr>
          <w:p w14:paraId="6DCB12AD" w14:textId="14628A92" w:rsidR="006F0026" w:rsidRPr="00801816" w:rsidRDefault="006F0026" w:rsidP="00267279">
            <w:pPr>
              <w:jc w:val="both"/>
              <w:rPr>
                <w:kern w:val="2"/>
                <w:szCs w:val="24"/>
              </w:rPr>
            </w:pPr>
            <w:r w:rsidRPr="00B44955">
              <w:rPr>
                <w:color w:val="000000"/>
                <w:kern w:val="2"/>
                <w:szCs w:val="24"/>
              </w:rPr>
              <w:t xml:space="preserve">9.2.1. </w:t>
            </w:r>
            <w:r w:rsidR="00E6556D">
              <w:rPr>
                <w:kern w:val="2"/>
                <w:szCs w:val="24"/>
              </w:rPr>
              <w:t xml:space="preserve"> </w:t>
            </w:r>
            <w:r w:rsidR="00836F02" w:rsidRPr="00801816">
              <w:rPr>
                <w:kern w:val="2"/>
                <w:szCs w:val="24"/>
              </w:rPr>
              <w:t>Jeigu Tiekėjas nesilaiko</w:t>
            </w:r>
            <w:r w:rsidR="00267279">
              <w:rPr>
                <w:kern w:val="2"/>
                <w:szCs w:val="24"/>
              </w:rPr>
              <w:t xml:space="preserve"> </w:t>
            </w:r>
            <w:r w:rsidR="00C94724" w:rsidRPr="00801816">
              <w:rPr>
                <w:kern w:val="2"/>
                <w:szCs w:val="24"/>
              </w:rPr>
              <w:t>Techninėje specifikacijoje</w:t>
            </w:r>
            <w:r w:rsidR="00CA3985">
              <w:rPr>
                <w:kern w:val="2"/>
                <w:szCs w:val="24"/>
              </w:rPr>
              <w:t xml:space="preserve"> nustatytų</w:t>
            </w:r>
            <w:r w:rsidR="00C94724" w:rsidRPr="00801816">
              <w:rPr>
                <w:kern w:val="2"/>
                <w:szCs w:val="24"/>
              </w:rPr>
              <w:t xml:space="preserve"> </w:t>
            </w:r>
            <w:r w:rsidR="00CC23CF" w:rsidRPr="00E6556D">
              <w:rPr>
                <w:kern w:val="2"/>
                <w:szCs w:val="24"/>
              </w:rPr>
              <w:t>apsaugos paslaugų teikim</w:t>
            </w:r>
            <w:r w:rsidR="00CA3985">
              <w:rPr>
                <w:kern w:val="2"/>
                <w:szCs w:val="24"/>
              </w:rPr>
              <w:t>o</w:t>
            </w:r>
            <w:r w:rsidR="00CC23CF" w:rsidRPr="00E6556D">
              <w:rPr>
                <w:kern w:val="2"/>
                <w:szCs w:val="24"/>
              </w:rPr>
              <w:t xml:space="preserve"> nustatyt</w:t>
            </w:r>
            <w:r w:rsidR="0010197D">
              <w:rPr>
                <w:kern w:val="2"/>
                <w:szCs w:val="24"/>
              </w:rPr>
              <w:t>ų</w:t>
            </w:r>
            <w:r w:rsidR="00CC23CF" w:rsidRPr="00E6556D">
              <w:rPr>
                <w:kern w:val="2"/>
                <w:szCs w:val="24"/>
              </w:rPr>
              <w:t xml:space="preserve"> maksimal</w:t>
            </w:r>
            <w:r w:rsidR="0010197D">
              <w:rPr>
                <w:kern w:val="2"/>
                <w:szCs w:val="24"/>
              </w:rPr>
              <w:t>i</w:t>
            </w:r>
            <w:r w:rsidR="00CC23CF" w:rsidRPr="00E6556D">
              <w:rPr>
                <w:kern w:val="2"/>
                <w:szCs w:val="24"/>
              </w:rPr>
              <w:t>ų laik</w:t>
            </w:r>
            <w:r w:rsidR="0010197D">
              <w:rPr>
                <w:kern w:val="2"/>
                <w:szCs w:val="24"/>
              </w:rPr>
              <w:t>ų</w:t>
            </w:r>
            <w:r w:rsidR="00AC5578" w:rsidRPr="00801816">
              <w:rPr>
                <w:kern w:val="2"/>
                <w:szCs w:val="24"/>
              </w:rPr>
              <w:t xml:space="preserve">, Pirkėjas turi teisę reikalauti </w:t>
            </w:r>
            <w:r w:rsidR="00267279">
              <w:rPr>
                <w:kern w:val="2"/>
                <w:szCs w:val="24"/>
              </w:rPr>
              <w:t xml:space="preserve">sumokėti </w:t>
            </w:r>
            <w:r w:rsidR="00AC5578" w:rsidRPr="00801816">
              <w:rPr>
                <w:kern w:val="2"/>
                <w:szCs w:val="24"/>
              </w:rPr>
              <w:t>200 EUR dydžio baud</w:t>
            </w:r>
            <w:r w:rsidR="00267279">
              <w:rPr>
                <w:kern w:val="2"/>
                <w:szCs w:val="24"/>
              </w:rPr>
              <w:t>ą</w:t>
            </w:r>
            <w:r w:rsidR="00AC5578" w:rsidRPr="00801816">
              <w:rPr>
                <w:kern w:val="2"/>
                <w:szCs w:val="24"/>
              </w:rPr>
              <w:t xml:space="preserve"> už kiekvieną pažeidimą. Baudos (-ų) sumokėjimas neatleidžia </w:t>
            </w:r>
            <w:r w:rsidR="00801816" w:rsidRPr="00801816">
              <w:rPr>
                <w:kern w:val="2"/>
                <w:szCs w:val="24"/>
              </w:rPr>
              <w:t>Tiekėjo</w:t>
            </w:r>
            <w:r w:rsidR="00AC5578" w:rsidRPr="00801816">
              <w:rPr>
                <w:kern w:val="2"/>
                <w:szCs w:val="24"/>
              </w:rPr>
              <w:t xml:space="preserve"> nuo tinkamo įsipareigojimų vykdymo bei Pirkėjo patirtų tiesioginių nuostolių (kiek jų nepadengia šiame punkte numatyta bauda (-</w:t>
            </w:r>
            <w:proofErr w:type="spellStart"/>
            <w:r w:rsidR="00AC5578" w:rsidRPr="00801816">
              <w:rPr>
                <w:kern w:val="2"/>
                <w:szCs w:val="24"/>
              </w:rPr>
              <w:t>os</w:t>
            </w:r>
            <w:proofErr w:type="spellEnd"/>
            <w:r w:rsidR="00AC5578" w:rsidRPr="00801816">
              <w:rPr>
                <w:kern w:val="2"/>
                <w:szCs w:val="24"/>
              </w:rPr>
              <w:t>)) atlyginimo."</w:t>
            </w:r>
          </w:p>
          <w:p w14:paraId="2298618C" w14:textId="5454A1F8" w:rsidR="006F0026" w:rsidRPr="00B44955" w:rsidRDefault="006F0026" w:rsidP="00267279">
            <w:pPr>
              <w:jc w:val="both"/>
              <w:rPr>
                <w:b/>
                <w:kern w:val="2"/>
                <w:szCs w:val="24"/>
              </w:rPr>
            </w:pPr>
            <w:r w:rsidRPr="00B44955">
              <w:rPr>
                <w:color w:val="000000"/>
                <w:kern w:val="2"/>
                <w:szCs w:val="24"/>
              </w:rPr>
              <w:t>9.2.2. Tiekėjas privalo sumokėti Pirkėjui netesybas per</w:t>
            </w:r>
            <w:r w:rsidR="007C4D86" w:rsidRPr="00B44955">
              <w:rPr>
                <w:color w:val="000000"/>
                <w:kern w:val="2"/>
                <w:szCs w:val="24"/>
              </w:rPr>
              <w:t xml:space="preserve"> 5</w:t>
            </w:r>
            <w:r w:rsidR="005F0D35" w:rsidRPr="00B44955">
              <w:rPr>
                <w:color w:val="000000"/>
                <w:kern w:val="2"/>
                <w:szCs w:val="24"/>
              </w:rPr>
              <w:t xml:space="preserve"> </w:t>
            </w:r>
            <w:r w:rsidR="00A82246" w:rsidRPr="00B44955">
              <w:rPr>
                <w:color w:val="000000"/>
                <w:kern w:val="2"/>
                <w:szCs w:val="24"/>
              </w:rPr>
              <w:t xml:space="preserve">(penkias) </w:t>
            </w:r>
            <w:r w:rsidR="005F0D35" w:rsidRPr="00B44955">
              <w:rPr>
                <w:color w:val="000000"/>
                <w:kern w:val="2"/>
                <w:szCs w:val="24"/>
              </w:rPr>
              <w:t>darbo dienas</w:t>
            </w:r>
            <w:r w:rsidRPr="00B44955">
              <w:rPr>
                <w:color w:val="000000"/>
                <w:kern w:val="2"/>
                <w:szCs w:val="24"/>
              </w:rPr>
              <w:t xml:space="preserve"> nuo Pirkėjo pareikalavimo, jeigu netesybų suma nėra </w:t>
            </w:r>
            <w:r w:rsidRPr="00B44955">
              <w:rPr>
                <w:szCs w:val="24"/>
              </w:rPr>
              <w:t>išskaitoma iš Tiekėjui mokėtinos sumos.</w:t>
            </w:r>
          </w:p>
        </w:tc>
      </w:tr>
      <w:tr w:rsidR="006F0026" w:rsidRPr="00B44955" w14:paraId="0B089FFD" w14:textId="77777777" w:rsidTr="32206656">
        <w:trPr>
          <w:trHeight w:val="300"/>
        </w:trPr>
        <w:tc>
          <w:tcPr>
            <w:tcW w:w="3094" w:type="dxa"/>
            <w:gridSpan w:val="2"/>
          </w:tcPr>
          <w:p w14:paraId="0230E877" w14:textId="4DD68C3F" w:rsidR="006F0026" w:rsidRPr="00A75A5B" w:rsidRDefault="006F0026" w:rsidP="002430F3">
            <w:pPr>
              <w:jc w:val="both"/>
              <w:rPr>
                <w:b/>
                <w:kern w:val="2"/>
                <w:szCs w:val="24"/>
              </w:rPr>
            </w:pPr>
            <w:r w:rsidRPr="00B44955">
              <w:rPr>
                <w:b/>
                <w:kern w:val="2"/>
                <w:szCs w:val="24"/>
              </w:rPr>
              <w:t>9.3. Tiekėjui taikoma bauda nutraukus Sutartį dėl esminio Sutarties pažeidimo ar nepagrįstai nutraukus Sutarties vykdymą ne Sutartyje nustatyta tvarka</w:t>
            </w:r>
          </w:p>
        </w:tc>
        <w:tc>
          <w:tcPr>
            <w:tcW w:w="6441" w:type="dxa"/>
            <w:gridSpan w:val="2"/>
          </w:tcPr>
          <w:p w14:paraId="3D6C9E7B" w14:textId="07518CEE" w:rsidR="006F0026" w:rsidRPr="00B44955" w:rsidRDefault="009F0B02" w:rsidP="00D37D92">
            <w:pPr>
              <w:jc w:val="both"/>
              <w:rPr>
                <w:kern w:val="2"/>
                <w:szCs w:val="24"/>
              </w:rPr>
            </w:pPr>
            <w:r w:rsidRPr="00B44955">
              <w:rPr>
                <w:kern w:val="2"/>
                <w:szCs w:val="24"/>
              </w:rPr>
              <w:t>Jei Sutartis nutraukiama dėl Tiekėjo kaltės, Pirkėjas turi teisę reikalauti sumokėti baudą, lygią 5 (penkių) procentų Pradinės sutarties vertės dydžio sumai, bet ne mažesnę nei 3000 (trys tūkstančiai) Eur.</w:t>
            </w:r>
          </w:p>
        </w:tc>
      </w:tr>
      <w:tr w:rsidR="006F0026" w:rsidRPr="00B44955" w14:paraId="34E73735" w14:textId="77777777" w:rsidTr="32206656">
        <w:trPr>
          <w:trHeight w:val="300"/>
        </w:trPr>
        <w:tc>
          <w:tcPr>
            <w:tcW w:w="3094" w:type="dxa"/>
            <w:gridSpan w:val="2"/>
          </w:tcPr>
          <w:p w14:paraId="64EE7570" w14:textId="77777777" w:rsidR="006F0026" w:rsidRPr="00B44955" w:rsidRDefault="006F0026" w:rsidP="002430F3">
            <w:pPr>
              <w:jc w:val="both"/>
              <w:rPr>
                <w:b/>
                <w:kern w:val="2"/>
                <w:szCs w:val="24"/>
              </w:rPr>
            </w:pPr>
            <w:r w:rsidRPr="00B44955">
              <w:rPr>
                <w:b/>
                <w:kern w:val="2"/>
                <w:szCs w:val="24"/>
              </w:rPr>
              <w:t xml:space="preserve">9.4. Tiekėjui taikoma bauda dėl esamų subtiekėjų ar specialistų pakeitimo / </w:t>
            </w:r>
            <w:r w:rsidRPr="00B44955">
              <w:rPr>
                <w:b/>
                <w:kern w:val="2"/>
                <w:szCs w:val="24"/>
              </w:rPr>
              <w:lastRenderedPageBreak/>
              <w:t>naujų subtiekėjų pasitelkimo nesilaikant Bendrosiose sąlygose nurodytos subtiekėjų ir (ar) specialistų keitimo tvarkos</w:t>
            </w:r>
          </w:p>
        </w:tc>
        <w:tc>
          <w:tcPr>
            <w:tcW w:w="6441" w:type="dxa"/>
            <w:gridSpan w:val="2"/>
            <w:vAlign w:val="center"/>
          </w:tcPr>
          <w:p w14:paraId="764E8CE1" w14:textId="4A9ACF8E" w:rsidR="006F0026" w:rsidRPr="00B44955" w:rsidRDefault="003B0044" w:rsidP="000B0757">
            <w:pPr>
              <w:rPr>
                <w:kern w:val="2"/>
                <w:szCs w:val="24"/>
              </w:rPr>
            </w:pPr>
            <w:r w:rsidRPr="00B44955">
              <w:rPr>
                <w:color w:val="000000"/>
                <w:kern w:val="2"/>
                <w:szCs w:val="24"/>
              </w:rPr>
              <w:lastRenderedPageBreak/>
              <w:t>100 (vienas šimtas) Eur už kiekvieną pažeidimo atvejį.</w:t>
            </w:r>
          </w:p>
          <w:p w14:paraId="7B60353C" w14:textId="2811D6A9" w:rsidR="006F0026" w:rsidRPr="00B44955" w:rsidRDefault="006F0026" w:rsidP="000B0757">
            <w:pPr>
              <w:rPr>
                <w:kern w:val="2"/>
                <w:szCs w:val="24"/>
              </w:rPr>
            </w:pPr>
          </w:p>
        </w:tc>
      </w:tr>
      <w:tr w:rsidR="006F0026" w:rsidRPr="00B44955" w14:paraId="6F9B5AAA" w14:textId="77777777" w:rsidTr="32206656">
        <w:trPr>
          <w:trHeight w:val="300"/>
        </w:trPr>
        <w:tc>
          <w:tcPr>
            <w:tcW w:w="3094" w:type="dxa"/>
            <w:gridSpan w:val="2"/>
          </w:tcPr>
          <w:p w14:paraId="253DC233" w14:textId="6FA4DD9A" w:rsidR="006F0026" w:rsidRPr="00B44955" w:rsidRDefault="006F0026" w:rsidP="002430F3">
            <w:pPr>
              <w:jc w:val="both"/>
              <w:rPr>
                <w:b/>
                <w:kern w:val="2"/>
                <w:szCs w:val="24"/>
              </w:rPr>
            </w:pPr>
            <w:r w:rsidRPr="00B44955">
              <w:rPr>
                <w:b/>
                <w:kern w:val="2"/>
                <w:szCs w:val="24"/>
              </w:rPr>
              <w:t>9.5. Tiekėjui taikomos baudos dėl aplinkosauginių</w:t>
            </w:r>
            <w:r w:rsidR="006152FD" w:rsidRPr="00B44955">
              <w:rPr>
                <w:b/>
                <w:kern w:val="2"/>
                <w:szCs w:val="24"/>
              </w:rPr>
              <w:t xml:space="preserve">, </w:t>
            </w:r>
            <w:r w:rsidR="00037305" w:rsidRPr="00B44955">
              <w:rPr>
                <w:b/>
                <w:kern w:val="2"/>
                <w:szCs w:val="24"/>
              </w:rPr>
              <w:t>darbuotojų saugos, sveikatos saugos, gaisrinės saugos</w:t>
            </w:r>
            <w:r w:rsidR="0071486E" w:rsidRPr="00B44955">
              <w:rPr>
                <w:b/>
                <w:kern w:val="2"/>
                <w:szCs w:val="24"/>
              </w:rPr>
              <w:t>,</w:t>
            </w:r>
            <w:r w:rsidRPr="00B44955">
              <w:rPr>
                <w:b/>
                <w:kern w:val="2"/>
                <w:szCs w:val="24"/>
              </w:rPr>
              <w:t xml:space="preserve"> ir (arba) socialinių kriterijų nesilaikymo</w:t>
            </w:r>
          </w:p>
        </w:tc>
        <w:tc>
          <w:tcPr>
            <w:tcW w:w="6441" w:type="dxa"/>
            <w:gridSpan w:val="2"/>
          </w:tcPr>
          <w:p w14:paraId="05C7B06B" w14:textId="77777777" w:rsidR="00426F3B" w:rsidRPr="00B44955" w:rsidRDefault="00426F3B" w:rsidP="000B0757">
            <w:pPr>
              <w:rPr>
                <w:color w:val="000000"/>
                <w:kern w:val="2"/>
                <w:szCs w:val="24"/>
              </w:rPr>
            </w:pPr>
            <w:r w:rsidRPr="00B44955">
              <w:rPr>
                <w:color w:val="000000"/>
                <w:kern w:val="2"/>
                <w:szCs w:val="24"/>
              </w:rPr>
              <w:t>9.5.1. 100 (vienas šimtas) Eur už kiekvieną pažeidimo atvejį.</w:t>
            </w:r>
          </w:p>
          <w:p w14:paraId="58C7BABB" w14:textId="6AB2CEE0" w:rsidR="00426F3B" w:rsidRPr="00B44955" w:rsidRDefault="00426F3B" w:rsidP="00D37D92">
            <w:pPr>
              <w:jc w:val="both"/>
              <w:rPr>
                <w:color w:val="000000"/>
                <w:kern w:val="2"/>
                <w:szCs w:val="24"/>
              </w:rPr>
            </w:pPr>
            <w:r w:rsidRPr="00B44955">
              <w:rPr>
                <w:color w:val="000000"/>
                <w:kern w:val="2"/>
                <w:szCs w:val="24"/>
              </w:rPr>
              <w:t xml:space="preserve">9.5.2.  Tiekėjas įsipareigoja nedelsiant, tačiau visais atvejais ne vėliau kaip per 2 (dvi) darbo dienas, pranešti Pirkėjui (ir atitinkamoms institucijoms, kai to reikalaujama) apie visus aplinkos apsaugos ar </w:t>
            </w:r>
            <w:r w:rsidRPr="002B7108">
              <w:rPr>
                <w:color w:val="000000"/>
                <w:kern w:val="2"/>
                <w:szCs w:val="24"/>
              </w:rPr>
              <w:t xml:space="preserve">žmonių saugos reikalavimus pažeidžiančius incidentus, įvykusius </w:t>
            </w:r>
            <w:r w:rsidR="003D1847" w:rsidRPr="002B7108">
              <w:rPr>
                <w:color w:val="000000"/>
                <w:kern w:val="2"/>
                <w:szCs w:val="24"/>
              </w:rPr>
              <w:t xml:space="preserve">Paslaugų teikimo </w:t>
            </w:r>
            <w:r w:rsidRPr="002B7108">
              <w:rPr>
                <w:color w:val="000000"/>
                <w:kern w:val="2"/>
                <w:szCs w:val="24"/>
              </w:rPr>
              <w:t>metu ir t</w:t>
            </w:r>
            <w:r w:rsidR="003D1847" w:rsidRPr="002B7108">
              <w:rPr>
                <w:color w:val="000000"/>
                <w:kern w:val="2"/>
                <w:szCs w:val="24"/>
              </w:rPr>
              <w:t>ie</w:t>
            </w:r>
            <w:r w:rsidRPr="002B7108">
              <w:rPr>
                <w:color w:val="000000"/>
                <w:kern w:val="2"/>
                <w:szCs w:val="24"/>
              </w:rPr>
              <w:t xml:space="preserve">kiant su jomis susijusias </w:t>
            </w:r>
            <w:r w:rsidR="003D1847" w:rsidRPr="002B7108">
              <w:rPr>
                <w:color w:val="000000"/>
                <w:kern w:val="2"/>
                <w:szCs w:val="24"/>
              </w:rPr>
              <w:t>prekes</w:t>
            </w:r>
            <w:r w:rsidRPr="002B7108">
              <w:rPr>
                <w:color w:val="000000"/>
                <w:kern w:val="2"/>
                <w:szCs w:val="24"/>
              </w:rPr>
              <w:t>. Jei Tiekėjas nepraneša apie incidentą Pirkėjui ir (ar) atitinkamom</w:t>
            </w:r>
            <w:r w:rsidRPr="00B44955">
              <w:rPr>
                <w:color w:val="000000"/>
                <w:kern w:val="2"/>
                <w:szCs w:val="24"/>
              </w:rPr>
              <w:t xml:space="preserve">s institucijoms per 2 (dvi) darbo dienas, jis papildomai privalo sumokėti Pirkėjui baudą, lygią 100 Eur už kiekvieną atskirą atvejį ir atlyginti Pirkėjui visus tiesioginius nuostolius, patirtus dėl nepranešimo apie incidentą, kurių bauda nepadengia. Šis punktas taikomas visiems incidentams, įvykusiems </w:t>
            </w:r>
            <w:r w:rsidR="003D1847">
              <w:rPr>
                <w:color w:val="000000"/>
                <w:kern w:val="2"/>
                <w:szCs w:val="24"/>
              </w:rPr>
              <w:t>Paslaugų</w:t>
            </w:r>
            <w:r w:rsidRPr="00B44955">
              <w:rPr>
                <w:color w:val="000000"/>
                <w:kern w:val="2"/>
                <w:szCs w:val="24"/>
              </w:rPr>
              <w:t xml:space="preserve"> metu ir (ar) </w:t>
            </w:r>
            <w:r w:rsidR="003D1847" w:rsidRPr="00B44955">
              <w:rPr>
                <w:color w:val="000000"/>
                <w:kern w:val="2"/>
                <w:szCs w:val="24"/>
              </w:rPr>
              <w:t>t</w:t>
            </w:r>
            <w:r w:rsidR="003D1847">
              <w:rPr>
                <w:color w:val="000000"/>
                <w:kern w:val="2"/>
                <w:szCs w:val="24"/>
              </w:rPr>
              <w:t>ie</w:t>
            </w:r>
            <w:r w:rsidR="003D1847" w:rsidRPr="00B44955">
              <w:rPr>
                <w:color w:val="000000"/>
                <w:kern w:val="2"/>
                <w:szCs w:val="24"/>
              </w:rPr>
              <w:t xml:space="preserve">kiant </w:t>
            </w:r>
            <w:r w:rsidRPr="00B44955">
              <w:rPr>
                <w:color w:val="000000"/>
                <w:kern w:val="2"/>
                <w:szCs w:val="24"/>
              </w:rPr>
              <w:t xml:space="preserve">su jomis susijusias </w:t>
            </w:r>
            <w:r w:rsidR="003D1847">
              <w:rPr>
                <w:color w:val="000000"/>
                <w:kern w:val="2"/>
                <w:szCs w:val="24"/>
              </w:rPr>
              <w:t>prekes</w:t>
            </w:r>
            <w:r w:rsidRPr="00B44955">
              <w:rPr>
                <w:color w:val="000000"/>
                <w:kern w:val="2"/>
                <w:szCs w:val="24"/>
              </w:rPr>
              <w:t>, nepaisant to, ar jie sukėlė žalos žmonėms ar aplinkai.</w:t>
            </w:r>
          </w:p>
          <w:p w14:paraId="53228D80" w14:textId="5F27F251" w:rsidR="006F0026" w:rsidRPr="00B44955" w:rsidRDefault="00426F3B" w:rsidP="00D37D92">
            <w:pPr>
              <w:jc w:val="both"/>
              <w:rPr>
                <w:color w:val="4472C4"/>
                <w:kern w:val="2"/>
                <w:szCs w:val="24"/>
              </w:rPr>
            </w:pPr>
            <w:r w:rsidRPr="00B44955">
              <w:rPr>
                <w:color w:val="000000"/>
                <w:kern w:val="2"/>
                <w:szCs w:val="24"/>
              </w:rPr>
              <w:t>9.5.3. 500 (penki šimtai) Eur už kiekvieną pažeidimo atvejį jei pažeidžiami darbuotojų saugos ir sveikatos reikalavimai, ir dėl to įvyksta nelaimingas atsitikimas.</w:t>
            </w:r>
          </w:p>
        </w:tc>
      </w:tr>
      <w:tr w:rsidR="006F0026" w:rsidRPr="00B44955" w14:paraId="483F0E77" w14:textId="77777777" w:rsidTr="32206656">
        <w:trPr>
          <w:trHeight w:val="300"/>
        </w:trPr>
        <w:tc>
          <w:tcPr>
            <w:tcW w:w="3094" w:type="dxa"/>
            <w:gridSpan w:val="2"/>
          </w:tcPr>
          <w:p w14:paraId="35F21808" w14:textId="1A87F162" w:rsidR="006F0026" w:rsidRPr="00B44955" w:rsidRDefault="006F0026" w:rsidP="002430F3">
            <w:pPr>
              <w:jc w:val="both"/>
              <w:rPr>
                <w:b/>
                <w:kern w:val="2"/>
                <w:szCs w:val="24"/>
              </w:rPr>
            </w:pPr>
            <w:r w:rsidRPr="00B44955">
              <w:rPr>
                <w:b/>
                <w:kern w:val="2"/>
                <w:szCs w:val="24"/>
              </w:rPr>
              <w:t>9.6. Tiekėjui taikoma bauda dėl konfidencialumo reikalavimų nesilaikymo</w:t>
            </w:r>
          </w:p>
        </w:tc>
        <w:tc>
          <w:tcPr>
            <w:tcW w:w="6441" w:type="dxa"/>
            <w:gridSpan w:val="2"/>
          </w:tcPr>
          <w:p w14:paraId="798D994D" w14:textId="6D6C7DC2" w:rsidR="006F0026" w:rsidRPr="00B44955" w:rsidRDefault="005F36CA" w:rsidP="00D37D92">
            <w:pPr>
              <w:jc w:val="both"/>
              <w:rPr>
                <w:color w:val="4472C4"/>
                <w:kern w:val="2"/>
                <w:szCs w:val="24"/>
              </w:rPr>
            </w:pPr>
            <w:r w:rsidRPr="00B44955">
              <w:rPr>
                <w:kern w:val="2"/>
                <w:szCs w:val="24"/>
              </w:rPr>
              <w:t>3000 (trys tūkstančiai) Eur už kiekvieną pažeidimo atvejį ir atlygina dėl to Pirkėjo patirtus ar atsiradusius tiesioginius nuostolius, kiek jų nepadengia bauda.</w:t>
            </w:r>
          </w:p>
        </w:tc>
      </w:tr>
      <w:tr w:rsidR="00DA2295" w:rsidRPr="00B44955" w14:paraId="1F0A94B4" w14:textId="77777777" w:rsidTr="32206656">
        <w:trPr>
          <w:trHeight w:val="300"/>
        </w:trPr>
        <w:tc>
          <w:tcPr>
            <w:tcW w:w="3094" w:type="dxa"/>
            <w:gridSpan w:val="2"/>
          </w:tcPr>
          <w:p w14:paraId="361ACFDC" w14:textId="76216652" w:rsidR="00DA2295" w:rsidRPr="00B44955" w:rsidRDefault="00DA2295" w:rsidP="002430F3">
            <w:pPr>
              <w:jc w:val="both"/>
              <w:rPr>
                <w:b/>
                <w:kern w:val="2"/>
                <w:szCs w:val="24"/>
              </w:rPr>
            </w:pPr>
            <w:r w:rsidRPr="00B44955">
              <w:rPr>
                <w:b/>
                <w:kern w:val="2"/>
                <w:szCs w:val="24"/>
              </w:rPr>
              <w:t>9.7. Tiekėjui taikomos netesybos dėl pirkimo dokumentuose nustatytų Kokybinių kriterijų nepasiekimo Sutarties vykdymo metu</w:t>
            </w:r>
          </w:p>
        </w:tc>
        <w:tc>
          <w:tcPr>
            <w:tcW w:w="6441" w:type="dxa"/>
            <w:gridSpan w:val="2"/>
            <w:vAlign w:val="center"/>
          </w:tcPr>
          <w:p w14:paraId="2A97DD1E" w14:textId="16D194F6" w:rsidR="00DA2295" w:rsidRPr="00B44955" w:rsidRDefault="00000000" w:rsidP="32206656">
            <w:pPr>
              <w:rPr>
                <w:color w:val="4472C4"/>
                <w:kern w:val="2"/>
              </w:rPr>
            </w:pPr>
            <w:sdt>
              <w:sdtPr>
                <w:rPr>
                  <w:kern w:val="2"/>
                  <w:szCs w:val="24"/>
                </w:rPr>
                <w:id w:val="-913696234"/>
                <w:placeholder>
                  <w:docPart w:val="0E85206C33FF45B48487B083CC4442A2"/>
                </w:placeholder>
                <w:dropDownList>
                  <w:listItem w:value="Pasirinkite elementą."/>
                  <w:listItem w:displayText="Punktas netaikomas." w:value="Punktas netaikomas."/>
                  <w:listItem w:displayText="1000 (vienas trūkstantis) Eur už kiekvieną pažeidimo atvejį." w:value="1000 (vienas trūkstantis) Eur už kiekvieną pažeidimo atvejį."/>
                </w:dropDownList>
              </w:sdtPr>
              <w:sdtContent>
                <w:r w:rsidR="00D075C0">
                  <w:rPr>
                    <w:kern w:val="2"/>
                    <w:szCs w:val="24"/>
                  </w:rPr>
                  <w:t>Punktas netaikomas.</w:t>
                </w:r>
              </w:sdtContent>
            </w:sdt>
          </w:p>
        </w:tc>
      </w:tr>
      <w:tr w:rsidR="006F0026" w:rsidRPr="00B44955" w14:paraId="567E63DC" w14:textId="77777777" w:rsidTr="32206656">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3F777D5" w14:textId="77777777" w:rsidR="006F0026" w:rsidRPr="00B44955" w:rsidRDefault="006F0026" w:rsidP="002430F3">
            <w:pPr>
              <w:jc w:val="both"/>
              <w:rPr>
                <w:b/>
                <w:kern w:val="2"/>
                <w:szCs w:val="24"/>
              </w:rPr>
            </w:pPr>
            <w:r w:rsidRPr="00B44955">
              <w:rPr>
                <w:b/>
                <w:kern w:val="2"/>
                <w:szCs w:val="24"/>
              </w:rPr>
              <w:t xml:space="preserve">9.8. Tiekėjui taikomos netesybos dėl Sutarties įvykdymo užtikrinimo </w:t>
            </w:r>
            <w:r w:rsidRPr="00B44955">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vAlign w:val="center"/>
          </w:tcPr>
          <w:p w14:paraId="43EF82EC" w14:textId="120237FA" w:rsidR="006F0026" w:rsidRPr="00B44955" w:rsidRDefault="00987472" w:rsidP="000B0757">
            <w:pPr>
              <w:rPr>
                <w:color w:val="4472C4"/>
                <w:kern w:val="2"/>
                <w:szCs w:val="24"/>
              </w:rPr>
            </w:pPr>
            <w:r w:rsidRPr="00B44955">
              <w:rPr>
                <w:kern w:val="2"/>
                <w:szCs w:val="24"/>
              </w:rPr>
              <w:t>Punktas netaikomas, taikomos 8.3.2 punkte nustatytos sąlygos.</w:t>
            </w:r>
          </w:p>
        </w:tc>
      </w:tr>
      <w:tr w:rsidR="006F0026" w:rsidRPr="00B44955" w14:paraId="03FD3357" w14:textId="77777777" w:rsidTr="32206656">
        <w:trPr>
          <w:trHeight w:val="300"/>
        </w:trPr>
        <w:tc>
          <w:tcPr>
            <w:tcW w:w="3094" w:type="dxa"/>
            <w:gridSpan w:val="2"/>
          </w:tcPr>
          <w:p w14:paraId="49C9DDBE" w14:textId="77777777" w:rsidR="006F0026" w:rsidRPr="00B44955" w:rsidRDefault="006F0026" w:rsidP="002430F3">
            <w:pPr>
              <w:jc w:val="both"/>
              <w:rPr>
                <w:b/>
                <w:bCs/>
                <w:kern w:val="2"/>
                <w:szCs w:val="24"/>
              </w:rPr>
            </w:pPr>
            <w:r w:rsidRPr="00B44955">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vAlign w:val="center"/>
          </w:tcPr>
          <w:p w14:paraId="604C8E4C" w14:textId="77777777" w:rsidR="006F0026" w:rsidRDefault="006F0026" w:rsidP="000B0757">
            <w:pPr>
              <w:rPr>
                <w:kern w:val="2"/>
                <w:szCs w:val="24"/>
              </w:rPr>
            </w:pPr>
          </w:p>
          <w:sdt>
            <w:sdtPr>
              <w:rPr>
                <w:kern w:val="2"/>
              </w:rPr>
              <w:id w:val="614179184"/>
              <w:placeholder>
                <w:docPart w:val="DefaultPlaceholder_-1854013438"/>
              </w:placeholder>
              <w:dropDownList>
                <w:listItem w:value="Pasirinkite elementą."/>
                <w:listItem w:displayText="Netaikoma." w:value="Netaikoma."/>
                <w:listItem w:displayText="{...} Eur už kiekvieną pažeidimo atvejį." w:value="{...} Eur už kiekvieną pažeidimo atvejį."/>
              </w:dropDownList>
            </w:sdtPr>
            <w:sdtContent>
              <w:p w14:paraId="0C961D9D" w14:textId="42DB159A" w:rsidR="000E00F3" w:rsidRPr="00D075C0" w:rsidRDefault="00D075C0" w:rsidP="32206656">
                <w:pPr>
                  <w:rPr>
                    <w:kern w:val="2"/>
                  </w:rPr>
                </w:pPr>
                <w:r w:rsidRPr="00D075C0">
                  <w:rPr>
                    <w:kern w:val="2"/>
                  </w:rPr>
                  <w:t>Netaikoma.</w:t>
                </w:r>
              </w:p>
            </w:sdtContent>
          </w:sdt>
          <w:p w14:paraId="326E8034" w14:textId="77777777" w:rsidR="000E00F3" w:rsidRPr="00C554D5" w:rsidRDefault="000E00F3" w:rsidP="000B0757">
            <w:pPr>
              <w:rPr>
                <w:color w:val="FF0000"/>
                <w:kern w:val="2"/>
                <w:szCs w:val="24"/>
              </w:rPr>
            </w:pPr>
          </w:p>
          <w:p w14:paraId="73FBF65D" w14:textId="7CAADA63" w:rsidR="006F0026" w:rsidRPr="00B44955" w:rsidRDefault="006F0026" w:rsidP="000B0757">
            <w:pPr>
              <w:rPr>
                <w:color w:val="4472C4"/>
                <w:kern w:val="2"/>
                <w:szCs w:val="24"/>
              </w:rPr>
            </w:pPr>
          </w:p>
          <w:p w14:paraId="2427382F" w14:textId="77777777" w:rsidR="006F0026" w:rsidRPr="00B44955" w:rsidRDefault="006F0026" w:rsidP="000B0757">
            <w:pPr>
              <w:rPr>
                <w:szCs w:val="24"/>
              </w:rPr>
            </w:pPr>
          </w:p>
          <w:p w14:paraId="0FA33A38" w14:textId="6D78D644" w:rsidR="006F0026" w:rsidRPr="00B44955" w:rsidRDefault="006F0026" w:rsidP="000B0757">
            <w:pPr>
              <w:rPr>
                <w:color w:val="4472C4"/>
                <w:kern w:val="2"/>
                <w:szCs w:val="24"/>
              </w:rPr>
            </w:pPr>
          </w:p>
        </w:tc>
      </w:tr>
      <w:tr w:rsidR="00E33243" w:rsidRPr="00B44955" w14:paraId="005C2A50" w14:textId="77777777" w:rsidTr="32206656">
        <w:trPr>
          <w:trHeight w:val="300"/>
        </w:trPr>
        <w:tc>
          <w:tcPr>
            <w:tcW w:w="3094" w:type="dxa"/>
            <w:gridSpan w:val="2"/>
            <w:vAlign w:val="center"/>
          </w:tcPr>
          <w:p w14:paraId="360F7822" w14:textId="1B8A46FC" w:rsidR="00E33243" w:rsidRPr="00861D3D" w:rsidRDefault="00E33243" w:rsidP="002430F3">
            <w:pPr>
              <w:jc w:val="both"/>
              <w:rPr>
                <w:b/>
                <w:kern w:val="2"/>
                <w:szCs w:val="24"/>
              </w:rPr>
            </w:pPr>
            <w:r w:rsidRPr="00C554D5">
              <w:rPr>
                <w:b/>
                <w:bCs/>
                <w:kern w:val="2"/>
                <w:szCs w:val="24"/>
              </w:rPr>
              <w:t>9.</w:t>
            </w:r>
            <w:r w:rsidR="00C7466E" w:rsidRPr="00B44955">
              <w:rPr>
                <w:b/>
                <w:bCs/>
                <w:kern w:val="2"/>
                <w:szCs w:val="24"/>
              </w:rPr>
              <w:t>10</w:t>
            </w:r>
            <w:r w:rsidRPr="00C554D5">
              <w:rPr>
                <w:b/>
                <w:bCs/>
                <w:kern w:val="2"/>
                <w:szCs w:val="24"/>
              </w:rPr>
              <w:t xml:space="preserve">. </w:t>
            </w:r>
            <w:r w:rsidRPr="00147206">
              <w:rPr>
                <w:b/>
                <w:bCs/>
                <w:kern w:val="2"/>
                <w:szCs w:val="24"/>
              </w:rPr>
              <w:t xml:space="preserve">Tiekėjui taikoma bauda </w:t>
            </w:r>
            <w:r w:rsidR="00147206" w:rsidRPr="00147206">
              <w:rPr>
                <w:b/>
                <w:bCs/>
                <w:kern w:val="2"/>
                <w:szCs w:val="24"/>
              </w:rPr>
              <w:t xml:space="preserve">dėl  sutikimo dirbti veikiančiuose elektros </w:t>
            </w:r>
            <w:r w:rsidR="00147206" w:rsidRPr="00147206">
              <w:rPr>
                <w:b/>
                <w:bCs/>
                <w:kern w:val="2"/>
                <w:szCs w:val="24"/>
              </w:rPr>
              <w:lastRenderedPageBreak/>
              <w:t xml:space="preserve">perdavimo tinklo objektuose (įrenginiuose) ir/ar jų apsaugos zonoje </w:t>
            </w:r>
            <w:r w:rsidRPr="00147206">
              <w:rPr>
                <w:b/>
                <w:bCs/>
                <w:kern w:val="2"/>
                <w:szCs w:val="24"/>
              </w:rPr>
              <w:t>neturėjimo</w:t>
            </w:r>
          </w:p>
        </w:tc>
        <w:tc>
          <w:tcPr>
            <w:tcW w:w="6441" w:type="dxa"/>
            <w:gridSpan w:val="2"/>
            <w:vAlign w:val="center"/>
          </w:tcPr>
          <w:sdt>
            <w:sdtPr>
              <w:rPr>
                <w:kern w:val="2"/>
                <w:szCs w:val="24"/>
              </w:rPr>
              <w:id w:val="-1784885292"/>
              <w:placeholder>
                <w:docPart w:val="7879D237AFBA48128C6A7A05E6937B5B"/>
              </w:placeholder>
              <w:dropDownList>
                <w:listItem w:value="Pasirinkite elementą."/>
                <w:listItem w:displayText="Punktas netaikomas." w:value="Punktas netaikomas."/>
                <w:listItem w:displayText="100 (vienas šimtas) Eur už kiekvieną pažeidimo atvejį." w:value="100 (vienas šimtas) Eur už kiekvieną pažeidimo atvejį."/>
              </w:dropDownList>
            </w:sdtPr>
            <w:sdtContent>
              <w:p w14:paraId="671BE7F8" w14:textId="7906ADA4" w:rsidR="00E33243" w:rsidRPr="00C554D5" w:rsidRDefault="00D075C0" w:rsidP="000B0757">
                <w:pPr>
                  <w:jc w:val="both"/>
                </w:pPr>
                <w:r>
                  <w:rPr>
                    <w:kern w:val="2"/>
                    <w:szCs w:val="24"/>
                  </w:rPr>
                  <w:t>Punktas netaikomas.</w:t>
                </w:r>
              </w:p>
            </w:sdtContent>
          </w:sdt>
          <w:p w14:paraId="0A808ADE" w14:textId="77777777" w:rsidR="00E33243" w:rsidRPr="00B44955" w:rsidRDefault="00E33243" w:rsidP="000B0757">
            <w:pPr>
              <w:rPr>
                <w:color w:val="4472C4"/>
                <w:kern w:val="2"/>
                <w:szCs w:val="24"/>
              </w:rPr>
            </w:pPr>
          </w:p>
        </w:tc>
      </w:tr>
      <w:tr w:rsidR="009169F6" w:rsidRPr="00B44955" w14:paraId="1D26787C" w14:textId="77777777" w:rsidTr="32206656">
        <w:trPr>
          <w:trHeight w:val="300"/>
        </w:trPr>
        <w:tc>
          <w:tcPr>
            <w:tcW w:w="3094" w:type="dxa"/>
            <w:gridSpan w:val="2"/>
            <w:vAlign w:val="center"/>
          </w:tcPr>
          <w:p w14:paraId="6ACFF35C" w14:textId="7839F0EF" w:rsidR="009169F6" w:rsidRPr="00861D3D" w:rsidRDefault="009169F6" w:rsidP="002430F3">
            <w:pPr>
              <w:jc w:val="both"/>
              <w:rPr>
                <w:b/>
                <w:kern w:val="2"/>
                <w:szCs w:val="24"/>
              </w:rPr>
            </w:pPr>
            <w:r w:rsidRPr="00C554D5">
              <w:rPr>
                <w:b/>
                <w:bCs/>
                <w:kern w:val="2"/>
                <w:szCs w:val="24"/>
              </w:rPr>
              <w:t>9.1</w:t>
            </w:r>
            <w:r w:rsidR="00C7466E" w:rsidRPr="00B44955">
              <w:rPr>
                <w:b/>
                <w:bCs/>
                <w:kern w:val="2"/>
                <w:szCs w:val="24"/>
              </w:rPr>
              <w:t>1</w:t>
            </w:r>
            <w:r w:rsidRPr="00C554D5">
              <w:rPr>
                <w:b/>
                <w:bCs/>
                <w:kern w:val="2"/>
                <w:szCs w:val="24"/>
              </w:rPr>
              <w:t>. Tiekėjui taikoma bauda, jei P</w:t>
            </w:r>
            <w:r w:rsidR="001565A3" w:rsidRPr="00C554D5">
              <w:rPr>
                <w:b/>
                <w:bCs/>
                <w:kern w:val="2"/>
                <w:szCs w:val="24"/>
              </w:rPr>
              <w:t>aslauga</w:t>
            </w:r>
            <w:r w:rsidRPr="00C554D5">
              <w:rPr>
                <w:b/>
                <w:bCs/>
                <w:kern w:val="2"/>
                <w:szCs w:val="24"/>
              </w:rPr>
              <w:t>s te</w:t>
            </w:r>
            <w:r w:rsidR="001565A3" w:rsidRPr="00C554D5">
              <w:rPr>
                <w:b/>
                <w:bCs/>
                <w:kern w:val="2"/>
                <w:szCs w:val="24"/>
              </w:rPr>
              <w:t>i</w:t>
            </w:r>
            <w:r w:rsidRPr="00C554D5">
              <w:rPr>
                <w:b/>
                <w:bCs/>
                <w:kern w:val="2"/>
                <w:szCs w:val="24"/>
              </w:rPr>
              <w:t>kiantys, su jomis susijusias p</w:t>
            </w:r>
            <w:r w:rsidR="001565A3" w:rsidRPr="00C554D5">
              <w:rPr>
                <w:b/>
                <w:bCs/>
                <w:kern w:val="2"/>
                <w:szCs w:val="24"/>
              </w:rPr>
              <w:t>reke</w:t>
            </w:r>
            <w:r w:rsidRPr="00C554D5">
              <w:rPr>
                <w:b/>
                <w:bCs/>
                <w:kern w:val="2"/>
                <w:szCs w:val="24"/>
              </w:rPr>
              <w:t>s t</w:t>
            </w:r>
            <w:r w:rsidR="001565A3" w:rsidRPr="00C554D5">
              <w:rPr>
                <w:b/>
                <w:bCs/>
                <w:kern w:val="2"/>
                <w:szCs w:val="24"/>
              </w:rPr>
              <w:t>ie</w:t>
            </w:r>
            <w:r w:rsidRPr="00C554D5">
              <w:rPr>
                <w:b/>
                <w:bCs/>
                <w:kern w:val="2"/>
                <w:szCs w:val="24"/>
              </w:rPr>
              <w:t xml:space="preserve">kiantys </w:t>
            </w:r>
            <w:r w:rsidR="001565A3" w:rsidRPr="00C554D5">
              <w:rPr>
                <w:b/>
                <w:bCs/>
                <w:kern w:val="2"/>
                <w:szCs w:val="24"/>
              </w:rPr>
              <w:t>asmenys</w:t>
            </w:r>
            <w:r w:rsidRPr="00C554D5">
              <w:rPr>
                <w:b/>
                <w:bCs/>
                <w:kern w:val="2"/>
                <w:szCs w:val="24"/>
              </w:rPr>
              <w:t xml:space="preserve"> yra neblaivūs ar apsvaigę nuo psichoaktyvių medžiagų.</w:t>
            </w:r>
          </w:p>
        </w:tc>
        <w:tc>
          <w:tcPr>
            <w:tcW w:w="6441" w:type="dxa"/>
            <w:gridSpan w:val="2"/>
            <w:vAlign w:val="center"/>
          </w:tcPr>
          <w:p w14:paraId="46B80862" w14:textId="4B388D07" w:rsidR="009169F6" w:rsidRPr="00B44955" w:rsidRDefault="009169F6" w:rsidP="000B0757">
            <w:pPr>
              <w:rPr>
                <w:color w:val="4472C4"/>
                <w:kern w:val="2"/>
                <w:szCs w:val="24"/>
              </w:rPr>
            </w:pPr>
            <w:r w:rsidRPr="00C554D5">
              <w:rPr>
                <w:color w:val="000000"/>
                <w:kern w:val="2"/>
                <w:szCs w:val="24"/>
              </w:rPr>
              <w:t>300 (trys šimtai) Eur už kiekvieną pažeidimo atvejį.</w:t>
            </w:r>
          </w:p>
        </w:tc>
      </w:tr>
      <w:tr w:rsidR="00D221C3" w:rsidRPr="00B44955" w14:paraId="72B62DDD" w14:textId="77777777" w:rsidTr="32206656">
        <w:trPr>
          <w:trHeight w:val="300"/>
        </w:trPr>
        <w:tc>
          <w:tcPr>
            <w:tcW w:w="3094" w:type="dxa"/>
            <w:gridSpan w:val="2"/>
            <w:vAlign w:val="center"/>
          </w:tcPr>
          <w:p w14:paraId="67E90190" w14:textId="5DE98A7C" w:rsidR="00D221C3" w:rsidRPr="00861D3D" w:rsidRDefault="00D221C3" w:rsidP="002430F3">
            <w:pPr>
              <w:jc w:val="both"/>
              <w:rPr>
                <w:b/>
                <w:kern w:val="2"/>
                <w:szCs w:val="24"/>
              </w:rPr>
            </w:pPr>
            <w:r w:rsidRPr="00C554D5">
              <w:rPr>
                <w:b/>
                <w:bCs/>
                <w:kern w:val="2"/>
                <w:szCs w:val="24"/>
              </w:rPr>
              <w:t>9.1</w:t>
            </w:r>
            <w:r w:rsidR="00C7466E" w:rsidRPr="00B44955">
              <w:rPr>
                <w:b/>
                <w:bCs/>
                <w:kern w:val="2"/>
                <w:szCs w:val="24"/>
              </w:rPr>
              <w:t>2</w:t>
            </w:r>
            <w:r w:rsidRPr="00C554D5">
              <w:rPr>
                <w:b/>
                <w:bCs/>
                <w:kern w:val="2"/>
                <w:szCs w:val="24"/>
              </w:rPr>
              <w:t>. Tiekėjui taikoma bauda, jei Tiekėjas nesilaiko nacionalinio saugumo interesų (kai taikoma) ir (ar) Kilmės taikomų reikalavimų</w:t>
            </w:r>
          </w:p>
        </w:tc>
        <w:tc>
          <w:tcPr>
            <w:tcW w:w="6441" w:type="dxa"/>
            <w:gridSpan w:val="2"/>
            <w:vAlign w:val="center"/>
          </w:tcPr>
          <w:p w14:paraId="70EDED51" w14:textId="1B7B3C3F" w:rsidR="00D221C3" w:rsidRPr="00B44955" w:rsidRDefault="00D221C3" w:rsidP="00D37D92">
            <w:pPr>
              <w:jc w:val="both"/>
              <w:rPr>
                <w:color w:val="4472C4"/>
                <w:kern w:val="2"/>
                <w:szCs w:val="24"/>
              </w:rPr>
            </w:pPr>
            <w:r w:rsidRPr="00C554D5">
              <w:rPr>
                <w:color w:val="000000"/>
                <w:kern w:val="2"/>
                <w:szCs w:val="24"/>
              </w:rPr>
              <w:t>Tais atvejais, kai Tiekėjas pažeidžia Sutartyje numatytus dėl nacionalinio saugumo interesų ir (ar) kilmės taikomus reikalavimus, tačiau dėl šių pažeidimų Sutartis nenutraukiama, Tiekėjas privalo ištaisyti pažeidimą (jeigu ir kiek tai yra įmanoma/proporcinga) bei, Pirkėjui pareikalavus, sumokėti 10.000 (dešimt tūkstančių) Eur dydžio baudą už kiekvieną atskirą pažeidimo atvejį.</w:t>
            </w:r>
          </w:p>
        </w:tc>
      </w:tr>
      <w:tr w:rsidR="00484E16" w:rsidRPr="00B44955" w14:paraId="7DACD132" w14:textId="77777777" w:rsidTr="32206656">
        <w:trPr>
          <w:trHeight w:val="300"/>
        </w:trPr>
        <w:tc>
          <w:tcPr>
            <w:tcW w:w="3094" w:type="dxa"/>
            <w:gridSpan w:val="2"/>
            <w:vAlign w:val="center"/>
          </w:tcPr>
          <w:p w14:paraId="7678034F" w14:textId="563E7227" w:rsidR="00484E16" w:rsidRPr="00B44955" w:rsidRDefault="00484E16" w:rsidP="000B0757">
            <w:pPr>
              <w:rPr>
                <w:b/>
                <w:kern w:val="2"/>
                <w:szCs w:val="24"/>
                <w:lang w:val="en-US"/>
              </w:rPr>
            </w:pPr>
            <w:r w:rsidRPr="00C554D5">
              <w:rPr>
                <w:b/>
                <w:bCs/>
                <w:kern w:val="2"/>
                <w:szCs w:val="24"/>
              </w:rPr>
              <w:t>9.1</w:t>
            </w:r>
            <w:r w:rsidR="009F0F67">
              <w:rPr>
                <w:b/>
                <w:bCs/>
                <w:kern w:val="2"/>
                <w:szCs w:val="24"/>
              </w:rPr>
              <w:t>3</w:t>
            </w:r>
            <w:r w:rsidRPr="00C554D5">
              <w:rPr>
                <w:b/>
                <w:bCs/>
                <w:kern w:val="2"/>
                <w:szCs w:val="24"/>
              </w:rPr>
              <w:t>. Bendra informacija</w:t>
            </w:r>
          </w:p>
        </w:tc>
        <w:tc>
          <w:tcPr>
            <w:tcW w:w="6441" w:type="dxa"/>
            <w:gridSpan w:val="2"/>
            <w:vAlign w:val="center"/>
          </w:tcPr>
          <w:p w14:paraId="214AE113" w14:textId="15C0328D" w:rsidR="00484E16" w:rsidRPr="00C554D5" w:rsidRDefault="00484E16" w:rsidP="00D37D92">
            <w:pPr>
              <w:jc w:val="both"/>
              <w:rPr>
                <w:kern w:val="2"/>
                <w:szCs w:val="24"/>
              </w:rPr>
            </w:pPr>
            <w:r w:rsidRPr="00C554D5">
              <w:rPr>
                <w:kern w:val="2"/>
                <w:szCs w:val="24"/>
              </w:rPr>
              <w:t>9.1</w:t>
            </w:r>
            <w:r w:rsidR="009F0F67">
              <w:rPr>
                <w:kern w:val="2"/>
                <w:szCs w:val="24"/>
              </w:rPr>
              <w:t>3</w:t>
            </w:r>
            <w:r w:rsidRPr="00C554D5">
              <w:rPr>
                <w:kern w:val="2"/>
                <w:szCs w:val="24"/>
              </w:rPr>
              <w:t>.1. Šiame skyriuje nurodytų netesybų sumokėjimas neatleidžia Tiekėjo nuo pareigos atlikti visus veiksmus, būtinus įvykdyti sutartinius įsipareigojimus.</w:t>
            </w:r>
          </w:p>
          <w:p w14:paraId="50A948B4" w14:textId="41539ADD" w:rsidR="00484E16" w:rsidRPr="00C554D5" w:rsidRDefault="00484E16" w:rsidP="00D37D92">
            <w:pPr>
              <w:jc w:val="both"/>
              <w:rPr>
                <w:kern w:val="2"/>
                <w:szCs w:val="24"/>
              </w:rPr>
            </w:pPr>
            <w:r w:rsidRPr="00C554D5">
              <w:rPr>
                <w:kern w:val="2"/>
                <w:szCs w:val="24"/>
              </w:rPr>
              <w:t>9.1</w:t>
            </w:r>
            <w:r w:rsidR="009F0F67">
              <w:rPr>
                <w:kern w:val="2"/>
                <w:szCs w:val="24"/>
              </w:rPr>
              <w:t>3</w:t>
            </w:r>
            <w:r w:rsidRPr="00C554D5">
              <w:rPr>
                <w:kern w:val="2"/>
                <w:szCs w:val="24"/>
              </w:rPr>
              <w:t>.2. Šiame skyriuje numatytos netesybos Tiekėjui taikomos ir tuo atveju, jei pažeidimai atlikti jo subtiekėjo, specialistų, darbuotojų ar kitų trečiųjų asmenų, kuriuos jis pasitelkė vykdyti Sutartį.</w:t>
            </w:r>
          </w:p>
          <w:p w14:paraId="09570114" w14:textId="394EE3C0" w:rsidR="00484E16" w:rsidRPr="00C554D5" w:rsidRDefault="00484E16" w:rsidP="00D37D92">
            <w:pPr>
              <w:jc w:val="both"/>
              <w:rPr>
                <w:kern w:val="2"/>
                <w:szCs w:val="24"/>
              </w:rPr>
            </w:pPr>
            <w:r w:rsidRPr="00C554D5">
              <w:rPr>
                <w:kern w:val="2"/>
                <w:szCs w:val="24"/>
              </w:rPr>
              <w:t>9.1</w:t>
            </w:r>
            <w:r w:rsidR="009F0F67">
              <w:rPr>
                <w:kern w:val="2"/>
                <w:szCs w:val="24"/>
              </w:rPr>
              <w:t>3</w:t>
            </w:r>
            <w:r w:rsidRPr="00C554D5">
              <w:rPr>
                <w:kern w:val="2"/>
                <w:szCs w:val="24"/>
              </w:rPr>
              <w:t xml:space="preserve">.3. Atsiskaitant, priskaičiuotų netesybų (baudų ir delspinigių), nuostolių suma bus mažinama Tiekėjo pateiktoje sąskaitoje faktūroje nurodyta mokėtina suma. Pirkėjas turi teisę bet kada vienašališkai įskaityti savo piniginius reikalavimus iš bet kokių Tiekėjui mokėtinų sumų, įskaitant pagal šią Sutartį ir kitas sutartis, sudarytas tarp Šalių, mokėtinas nuostolių kompensacijas, kitas sumas, bei jų dydžiu susimažinti Pirkėjo mokėtinas sumas Tiekėjui, apie tai raštiškai informuodamas Tiekėją. </w:t>
            </w:r>
          </w:p>
          <w:p w14:paraId="69D10E04" w14:textId="4101896A" w:rsidR="00484E16" w:rsidRPr="00C554D5" w:rsidRDefault="00484E16" w:rsidP="00D37D92">
            <w:pPr>
              <w:jc w:val="both"/>
              <w:rPr>
                <w:kern w:val="2"/>
                <w:szCs w:val="24"/>
              </w:rPr>
            </w:pPr>
            <w:r w:rsidRPr="00C554D5">
              <w:rPr>
                <w:kern w:val="2"/>
                <w:szCs w:val="24"/>
              </w:rPr>
              <w:t>9.1</w:t>
            </w:r>
            <w:r w:rsidR="009F0F67">
              <w:rPr>
                <w:kern w:val="2"/>
                <w:szCs w:val="24"/>
              </w:rPr>
              <w:t>3</w:t>
            </w:r>
            <w:r w:rsidRPr="00C554D5">
              <w:rPr>
                <w:kern w:val="2"/>
                <w:szCs w:val="24"/>
              </w:rPr>
              <w:t xml:space="preserve">.4. Nesant iš ko įskaityti piniginių reikalavimų, Tiekėjas privalo sumokėti Pirkėjui netesybas per 5 (penkias) </w:t>
            </w:r>
            <w:r w:rsidR="00A82246" w:rsidRPr="00C554D5">
              <w:rPr>
                <w:kern w:val="2"/>
                <w:szCs w:val="24"/>
              </w:rPr>
              <w:t xml:space="preserve">darbo </w:t>
            </w:r>
            <w:r w:rsidRPr="00C554D5">
              <w:rPr>
                <w:kern w:val="2"/>
                <w:szCs w:val="24"/>
              </w:rPr>
              <w:t>dienas nuo Pirkėjo pareikalavimo.</w:t>
            </w:r>
          </w:p>
          <w:p w14:paraId="1413A0AC" w14:textId="1C41DFB4" w:rsidR="00484E16" w:rsidRPr="00C554D5" w:rsidRDefault="00484E16" w:rsidP="00D37D92">
            <w:pPr>
              <w:jc w:val="both"/>
              <w:rPr>
                <w:kern w:val="2"/>
                <w:szCs w:val="24"/>
              </w:rPr>
            </w:pPr>
            <w:r w:rsidRPr="00C554D5">
              <w:rPr>
                <w:kern w:val="2"/>
                <w:szCs w:val="24"/>
              </w:rPr>
              <w:t>9.1</w:t>
            </w:r>
            <w:r w:rsidR="009F0F67">
              <w:rPr>
                <w:kern w:val="2"/>
                <w:szCs w:val="24"/>
              </w:rPr>
              <w:t>3</w:t>
            </w:r>
            <w:r w:rsidRPr="00C554D5">
              <w:rPr>
                <w:kern w:val="2"/>
                <w:szCs w:val="24"/>
              </w:rPr>
              <w:t>.5. Šalys viena kitai atlygina tik tiesioginius nuostolius, kurie ribojami Sutarties kainos dydžio suma, bet ne mažesne kaip 3000 (trys tūkstančiai) Eur suma (jeigu Sutarties kaina neviršija 3000 (trijų tūkstančių) Eur sumos).</w:t>
            </w:r>
          </w:p>
          <w:p w14:paraId="7523E8F4" w14:textId="11D90287" w:rsidR="00484E16" w:rsidRPr="00B44955" w:rsidRDefault="00484E16" w:rsidP="00D37D92">
            <w:pPr>
              <w:jc w:val="both"/>
              <w:rPr>
                <w:color w:val="4472C4"/>
                <w:kern w:val="2"/>
                <w:szCs w:val="24"/>
              </w:rPr>
            </w:pPr>
            <w:r w:rsidRPr="00C554D5">
              <w:rPr>
                <w:kern w:val="2"/>
                <w:szCs w:val="24"/>
              </w:rPr>
              <w:t>9.1</w:t>
            </w:r>
            <w:r w:rsidR="009F0F67">
              <w:rPr>
                <w:kern w:val="2"/>
                <w:szCs w:val="24"/>
              </w:rPr>
              <w:t>3</w:t>
            </w:r>
            <w:r w:rsidRPr="00C554D5">
              <w:rPr>
                <w:kern w:val="2"/>
                <w:szCs w:val="24"/>
              </w:rPr>
              <w:t>.6. Bendras pagal Sutartį Šaliai pritaikytų netesybų dydis ribojamas 20 (dvidešimt) procentų Pradinės sutarties vertės</w:t>
            </w:r>
            <w:r w:rsidRPr="00C554D5" w:rsidDel="005C0F1E">
              <w:rPr>
                <w:kern w:val="2"/>
                <w:szCs w:val="24"/>
              </w:rPr>
              <w:t xml:space="preserve"> </w:t>
            </w:r>
            <w:r w:rsidRPr="00C554D5">
              <w:rPr>
                <w:kern w:val="2"/>
                <w:szCs w:val="24"/>
              </w:rPr>
              <w:t>dydžio suma; jeigu Sutarties kaina neviršija 3000 (trijų tūkstančių) Eur sumos - ne didesne kaip 1 500 (vienas tūkstantis penki šimtai) Eur suma.</w:t>
            </w:r>
          </w:p>
        </w:tc>
      </w:tr>
      <w:tr w:rsidR="006F0026" w:rsidRPr="00B44955" w14:paraId="22E9158A" w14:textId="77777777" w:rsidTr="32206656">
        <w:trPr>
          <w:trHeight w:val="300"/>
        </w:trPr>
        <w:tc>
          <w:tcPr>
            <w:tcW w:w="9535" w:type="dxa"/>
            <w:gridSpan w:val="4"/>
          </w:tcPr>
          <w:p w14:paraId="5AE1C901" w14:textId="493E198C" w:rsidR="006F0026" w:rsidRPr="00B44955" w:rsidRDefault="006F0026" w:rsidP="000B0757">
            <w:pPr>
              <w:jc w:val="center"/>
              <w:rPr>
                <w:color w:val="4472C4"/>
                <w:kern w:val="2"/>
                <w:szCs w:val="24"/>
              </w:rPr>
            </w:pPr>
            <w:r w:rsidRPr="00B44955">
              <w:rPr>
                <w:b/>
                <w:kern w:val="2"/>
                <w:szCs w:val="24"/>
              </w:rPr>
              <w:t>10. ESMINĖS SUTARTIES SĄLYGOS</w:t>
            </w:r>
            <w:r w:rsidR="00FD37E2">
              <w:rPr>
                <w:b/>
                <w:kern w:val="2"/>
                <w:szCs w:val="24"/>
              </w:rPr>
              <w:t xml:space="preserve"> </w:t>
            </w:r>
          </w:p>
        </w:tc>
      </w:tr>
      <w:tr w:rsidR="006F0026" w:rsidRPr="00B44955" w14:paraId="7901E7E8" w14:textId="77777777" w:rsidTr="32206656">
        <w:trPr>
          <w:trHeight w:val="300"/>
        </w:trPr>
        <w:tc>
          <w:tcPr>
            <w:tcW w:w="3094" w:type="dxa"/>
            <w:gridSpan w:val="2"/>
          </w:tcPr>
          <w:p w14:paraId="62EC115E" w14:textId="77777777" w:rsidR="006F0026" w:rsidRPr="00B44955" w:rsidRDefault="006F0026" w:rsidP="002430F3">
            <w:pPr>
              <w:jc w:val="both"/>
              <w:rPr>
                <w:b/>
                <w:kern w:val="2"/>
                <w:szCs w:val="24"/>
                <w:lang w:val="en-US"/>
              </w:rPr>
            </w:pPr>
            <w:r w:rsidRPr="00B44955">
              <w:rPr>
                <w:b/>
                <w:kern w:val="2"/>
                <w:szCs w:val="24"/>
                <w:lang w:val="en-US"/>
              </w:rPr>
              <w:t xml:space="preserve">10.1. </w:t>
            </w:r>
            <w:r w:rsidRPr="00B44955">
              <w:rPr>
                <w:b/>
                <w:kern w:val="2"/>
                <w:szCs w:val="24"/>
              </w:rPr>
              <w:t>Esminės Sutarties sąlygos</w:t>
            </w:r>
          </w:p>
        </w:tc>
        <w:tc>
          <w:tcPr>
            <w:tcW w:w="6441" w:type="dxa"/>
            <w:gridSpan w:val="2"/>
          </w:tcPr>
          <w:p w14:paraId="088FF203" w14:textId="55A552A3" w:rsidR="005E475C" w:rsidRPr="00021FDA" w:rsidRDefault="00217E26" w:rsidP="000B0757">
            <w:pPr>
              <w:jc w:val="both"/>
              <w:rPr>
                <w:kern w:val="2"/>
                <w:szCs w:val="24"/>
              </w:rPr>
            </w:pPr>
            <w:r w:rsidRPr="00021FDA">
              <w:rPr>
                <w:kern w:val="2"/>
                <w:szCs w:val="24"/>
              </w:rPr>
              <w:t>N</w:t>
            </w:r>
            <w:r w:rsidR="005E475C" w:rsidRPr="00021FDA">
              <w:rPr>
                <w:kern w:val="2"/>
                <w:szCs w:val="24"/>
              </w:rPr>
              <w:t xml:space="preserve">etaikomas </w:t>
            </w:r>
          </w:p>
          <w:p w14:paraId="357662AC" w14:textId="77777777" w:rsidR="005E475C" w:rsidRPr="00021FDA" w:rsidRDefault="005E475C" w:rsidP="000B0757">
            <w:pPr>
              <w:jc w:val="both"/>
              <w:rPr>
                <w:i/>
                <w:iCs/>
                <w:kern w:val="2"/>
                <w:szCs w:val="24"/>
              </w:rPr>
            </w:pPr>
          </w:p>
          <w:p w14:paraId="5C7E6BFE" w14:textId="7E35FBDA" w:rsidR="006F0026" w:rsidRPr="00021FDA" w:rsidRDefault="006F0026" w:rsidP="32206656">
            <w:pPr>
              <w:rPr>
                <w:kern w:val="2"/>
              </w:rPr>
            </w:pPr>
          </w:p>
        </w:tc>
      </w:tr>
      <w:tr w:rsidR="006F0026" w:rsidRPr="00B44955" w14:paraId="744C3CAF" w14:textId="77777777" w:rsidTr="32206656">
        <w:trPr>
          <w:trHeight w:val="300"/>
        </w:trPr>
        <w:tc>
          <w:tcPr>
            <w:tcW w:w="3094" w:type="dxa"/>
            <w:gridSpan w:val="2"/>
          </w:tcPr>
          <w:p w14:paraId="02FF62A1" w14:textId="6CA34288" w:rsidR="006F0026" w:rsidRPr="00861D3D" w:rsidRDefault="006F0026" w:rsidP="002430F3">
            <w:pPr>
              <w:jc w:val="both"/>
              <w:rPr>
                <w:b/>
                <w:kern w:val="2"/>
                <w:szCs w:val="24"/>
              </w:rPr>
            </w:pPr>
            <w:r w:rsidRPr="00B44955">
              <w:rPr>
                <w:b/>
                <w:bCs/>
                <w:szCs w:val="24"/>
              </w:rPr>
              <w:lastRenderedPageBreak/>
              <w:t>10.2. Dideli arba nuolatiniai esminės Sutarties sąlygos vykdymo trūkumai</w:t>
            </w:r>
          </w:p>
        </w:tc>
        <w:tc>
          <w:tcPr>
            <w:tcW w:w="6441" w:type="dxa"/>
            <w:gridSpan w:val="2"/>
          </w:tcPr>
          <w:p w14:paraId="45DA5678" w14:textId="67770C56" w:rsidR="00217E26" w:rsidRPr="00021FDA" w:rsidRDefault="00217E26" w:rsidP="000B0757">
            <w:pPr>
              <w:jc w:val="both"/>
              <w:rPr>
                <w:kern w:val="2"/>
                <w:szCs w:val="24"/>
              </w:rPr>
            </w:pPr>
            <w:r w:rsidRPr="00021FDA">
              <w:rPr>
                <w:kern w:val="2"/>
                <w:szCs w:val="24"/>
              </w:rPr>
              <w:t xml:space="preserve">Netaikoma </w:t>
            </w:r>
          </w:p>
          <w:p w14:paraId="59E9D142" w14:textId="77777777" w:rsidR="00217E26" w:rsidRPr="00021FDA" w:rsidRDefault="00217E26" w:rsidP="000B0757">
            <w:pPr>
              <w:jc w:val="both"/>
              <w:rPr>
                <w:kern w:val="2"/>
                <w:szCs w:val="24"/>
              </w:rPr>
            </w:pPr>
          </w:p>
          <w:p w14:paraId="1A77783B" w14:textId="78E14593" w:rsidR="006F0026" w:rsidRPr="00021FDA" w:rsidRDefault="006F0026" w:rsidP="000B0757"/>
        </w:tc>
      </w:tr>
      <w:tr w:rsidR="006F0026" w:rsidRPr="00B44955" w14:paraId="5264DEC8" w14:textId="77777777" w:rsidTr="32206656">
        <w:trPr>
          <w:trHeight w:val="300"/>
        </w:trPr>
        <w:tc>
          <w:tcPr>
            <w:tcW w:w="9535" w:type="dxa"/>
            <w:gridSpan w:val="4"/>
          </w:tcPr>
          <w:p w14:paraId="592A9A0E" w14:textId="77777777" w:rsidR="006F0026" w:rsidRPr="00B44955" w:rsidRDefault="006F0026" w:rsidP="000B0757">
            <w:pPr>
              <w:jc w:val="center"/>
              <w:rPr>
                <w:b/>
                <w:kern w:val="2"/>
                <w:szCs w:val="24"/>
              </w:rPr>
            </w:pPr>
            <w:r w:rsidRPr="00B44955">
              <w:rPr>
                <w:b/>
                <w:kern w:val="2"/>
                <w:szCs w:val="24"/>
              </w:rPr>
              <w:t>11. SUTARTIES GALIOJIMAS IR KEITIMAS</w:t>
            </w:r>
          </w:p>
        </w:tc>
      </w:tr>
      <w:tr w:rsidR="00162BEA" w:rsidRPr="00B44955" w14:paraId="7528240E" w14:textId="77777777" w:rsidTr="32206656">
        <w:trPr>
          <w:trHeight w:val="300"/>
        </w:trPr>
        <w:tc>
          <w:tcPr>
            <w:tcW w:w="3094" w:type="dxa"/>
            <w:gridSpan w:val="2"/>
          </w:tcPr>
          <w:p w14:paraId="02C37461" w14:textId="77777777" w:rsidR="00162BEA" w:rsidRPr="00B44955" w:rsidRDefault="00162BEA" w:rsidP="000B0757">
            <w:pPr>
              <w:rPr>
                <w:b/>
                <w:kern w:val="2"/>
                <w:szCs w:val="24"/>
              </w:rPr>
            </w:pPr>
            <w:r w:rsidRPr="00B44955">
              <w:rPr>
                <w:b/>
                <w:szCs w:val="24"/>
              </w:rPr>
              <w:t>11.1. Sutarties sudarymas ir įsigaliojimas</w:t>
            </w:r>
          </w:p>
        </w:tc>
        <w:tc>
          <w:tcPr>
            <w:tcW w:w="6441" w:type="dxa"/>
            <w:gridSpan w:val="2"/>
            <w:vAlign w:val="center"/>
          </w:tcPr>
          <w:p w14:paraId="660FB01C" w14:textId="05BFB81F" w:rsidR="00162BEA" w:rsidRPr="00BE19D2" w:rsidRDefault="00162BEA" w:rsidP="000B0757">
            <w:pPr>
              <w:jc w:val="both"/>
              <w:rPr>
                <w:kern w:val="2"/>
                <w:szCs w:val="24"/>
              </w:rPr>
            </w:pPr>
            <w:r w:rsidRPr="00BE19D2">
              <w:rPr>
                <w:kern w:val="2"/>
                <w:szCs w:val="24"/>
              </w:rPr>
              <w:t>1</w:t>
            </w:r>
            <w:r w:rsidR="001D0E07" w:rsidRPr="00BE19D2">
              <w:rPr>
                <w:kern w:val="2"/>
                <w:szCs w:val="24"/>
              </w:rPr>
              <w:t>1</w:t>
            </w:r>
            <w:r w:rsidRPr="00BE19D2">
              <w:rPr>
                <w:kern w:val="2"/>
                <w:szCs w:val="24"/>
              </w:rPr>
              <w:t xml:space="preserve">.1.1. </w:t>
            </w:r>
            <w:sdt>
              <w:sdtPr>
                <w:rPr>
                  <w:kern w:val="2"/>
                  <w:szCs w:val="24"/>
                </w:rPr>
                <w:id w:val="1094912353"/>
                <w:placeholder>
                  <w:docPart w:val="A799BA71AB1F436B9060172A37A90628"/>
                </w:placeholder>
                <w:dropDownList>
                  <w:listItem w:value="Pasirinkite elementą."/>
                  <w:listItem w:displayText="Sutartis laikoma sudaryta ir įsigalioja nuo Sutarties pasirašymo dienos (antrosios Šalies pasirašymo dieną)." w:value="Sutartis laikoma sudaryta ir įsigalioja nuo Sutarties pasirašymo dienos (antrosios Šalies pasirašymo dieną)."/>
                  <w:listItem w:displayText="Sutartis laikoma sudaryta, kai (pirma) ją pasirašo abi Šalys, ir (antra) pateikiamas sutarties įvykdymo užtikrinimas." w:value="Sutartis laikoma sudaryta, kai (pirma) ją pasirašo abi Šalys, ir (antra) pateikiamas sutarties įvykdymo užtikrinimas."/>
                  <w:listItem w:displayText="Sutartis laikoma sudaryta, kai (pirma) ją pasirašo abi Šalys, ir (antra) jeigu yra pasirašyta bei įsigaliojusi iš Europos Sąjungos fondų lėšų bendrai finansuojamo projekto administravimo ir finansavimo sutartis. " w:value="Sutartis laikoma sudaryta, kai (pirma) ją pasirašo abi Šalys, ir (antra) jeigu yra pasirašyta bei įsigaliojusi iš Europos Sąjungos fondų lėšų bendrai finansuojamo projekto administravimo ir finansavimo sutartis. "/>
                  <w:listItem w:displayText="Sutartis įsigalioja ir Paslaugos pradedamos teikti nuo [...]." w:value="Sutartis įsigalioja ir Paslaugos pradedamos teikti nuo [...]."/>
                </w:dropDownList>
              </w:sdtPr>
              <w:sdtContent>
                <w:r w:rsidR="00E42193">
                  <w:rPr>
                    <w:kern w:val="2"/>
                    <w:szCs w:val="24"/>
                  </w:rPr>
                  <w:t>Sutartis laikoma sudaryta ir įsigalioja nuo Sutarties pasirašymo dienos (antrosios Šalies pasirašymo dieną).</w:t>
                </w:r>
              </w:sdtContent>
            </w:sdt>
          </w:p>
          <w:p w14:paraId="55A34F5A" w14:textId="5B3F6081" w:rsidR="00162BEA" w:rsidRPr="00BE19D2" w:rsidRDefault="00162BEA" w:rsidP="00D37D92">
            <w:pPr>
              <w:jc w:val="both"/>
              <w:rPr>
                <w:color w:val="4472C4"/>
                <w:kern w:val="2"/>
              </w:rPr>
            </w:pPr>
            <w:r w:rsidRPr="32206656">
              <w:rPr>
                <w:kern w:val="2"/>
              </w:rPr>
              <w:t>1</w:t>
            </w:r>
            <w:r w:rsidR="001D0E07" w:rsidRPr="32206656">
              <w:rPr>
                <w:kern w:val="2"/>
              </w:rPr>
              <w:t>1</w:t>
            </w:r>
            <w:r w:rsidRPr="32206656">
              <w:rPr>
                <w:kern w:val="2"/>
              </w:rPr>
              <w:t xml:space="preserve">.1.2. </w:t>
            </w:r>
            <w:r w:rsidRPr="32206656">
              <w:rPr>
                <w:color w:val="000000"/>
                <w:kern w:val="2"/>
              </w:rPr>
              <w:t xml:space="preserve">Sutartis galioja iki visiško prievolių įvykdymo (kol bus išnaudota Pradinės Sutarties vertė, bet Paslaugų teikimo terminas negali būti ilgesnis kaip </w:t>
            </w:r>
            <w:sdt>
              <w:sdtPr>
                <w:rPr>
                  <w:color w:val="000000"/>
                  <w:kern w:val="2"/>
                </w:rPr>
                <w:id w:val="2036687342"/>
                <w:placeholder>
                  <w:docPart w:val="29E2117F548E439DA8BD54327B752B4B"/>
                </w:placeholder>
                <w:dropDownList>
                  <w:listItem w:value="Pasirinkite elementą."/>
                  <w:listItem w:displayText="6 (šeši) mėnesiai." w:value="6 (šeši) mėnesiai."/>
                  <w:listItem w:displayText="12 (dvylika) menėsių." w:value="12 (dvylika) menėsių."/>
                  <w:listItem w:displayText="24 (dvidešimt keturi) mėnesiai." w:value="24 (dvidešimt keturi) mėnesiai."/>
                  <w:listItem w:displayText="36 (trisdešimt šeši) mėnesiai." w:value="36 (trisdešimt šeši) mėnesiai."/>
                  <w:listItem w:displayText="iki [...]." w:value="iki [...]."/>
                </w:dropDownList>
              </w:sdtPr>
              <w:sdtEndPr>
                <w:rPr>
                  <w:color w:val="000000" w:themeColor="text1"/>
                </w:rPr>
              </w:sdtEndPr>
              <w:sdtContent>
                <w:r w:rsidR="00D075C0">
                  <w:rPr>
                    <w:color w:val="000000"/>
                    <w:kern w:val="2"/>
                  </w:rPr>
                  <w:t>24 (dvidešimt keturi) mėnesiai.</w:t>
                </w:r>
              </w:sdtContent>
            </w:sdt>
          </w:p>
        </w:tc>
      </w:tr>
      <w:tr w:rsidR="00601B00" w:rsidRPr="00B44955" w14:paraId="25060CE6" w14:textId="77777777" w:rsidTr="32206656">
        <w:trPr>
          <w:trHeight w:val="300"/>
        </w:trPr>
        <w:tc>
          <w:tcPr>
            <w:tcW w:w="3094" w:type="dxa"/>
            <w:gridSpan w:val="2"/>
          </w:tcPr>
          <w:p w14:paraId="1FFC30AA" w14:textId="77777777" w:rsidR="00601B00" w:rsidRPr="00B44955" w:rsidRDefault="00601B00" w:rsidP="002430F3">
            <w:pPr>
              <w:jc w:val="both"/>
              <w:rPr>
                <w:b/>
                <w:kern w:val="2"/>
                <w:szCs w:val="24"/>
              </w:rPr>
            </w:pPr>
            <w:r w:rsidRPr="00B44955">
              <w:rPr>
                <w:b/>
                <w:kern w:val="2"/>
                <w:szCs w:val="24"/>
              </w:rPr>
              <w:t>11.2. Sutarties galiojimo termino pratęsimas</w:t>
            </w:r>
          </w:p>
        </w:tc>
        <w:tc>
          <w:tcPr>
            <w:tcW w:w="6441" w:type="dxa"/>
            <w:gridSpan w:val="2"/>
            <w:vAlign w:val="center"/>
          </w:tcPr>
          <w:p w14:paraId="2BEBD32D" w14:textId="4E2FA32F" w:rsidR="00F767B5" w:rsidRPr="00DD7771" w:rsidRDefault="00F767B5" w:rsidP="00F767B5">
            <w:pPr>
              <w:rPr>
                <w:kern w:val="2"/>
                <w:szCs w:val="24"/>
              </w:rPr>
            </w:pPr>
            <w:r w:rsidRPr="00F767B5">
              <w:rPr>
                <w:kern w:val="2"/>
                <w:szCs w:val="24"/>
              </w:rPr>
              <w:t>Netaikoma</w:t>
            </w:r>
          </w:p>
          <w:p w14:paraId="49AA4AD8" w14:textId="42698BB3" w:rsidR="00F767B5" w:rsidRPr="00D075C0" w:rsidRDefault="00F767B5" w:rsidP="000B0757">
            <w:pPr>
              <w:rPr>
                <w:kern w:val="2"/>
                <w:szCs w:val="24"/>
              </w:rPr>
            </w:pPr>
            <w:r w:rsidRPr="00F767B5">
              <w:rPr>
                <w:kern w:val="2"/>
                <w:szCs w:val="24"/>
              </w:rPr>
              <w:t> </w:t>
            </w:r>
          </w:p>
        </w:tc>
      </w:tr>
      <w:tr w:rsidR="00601B00" w:rsidRPr="00B44955" w14:paraId="79C07D78" w14:textId="77777777" w:rsidTr="32206656">
        <w:trPr>
          <w:trHeight w:val="300"/>
        </w:trPr>
        <w:tc>
          <w:tcPr>
            <w:tcW w:w="9535" w:type="dxa"/>
            <w:gridSpan w:val="4"/>
          </w:tcPr>
          <w:p w14:paraId="74299184" w14:textId="77777777" w:rsidR="00601B00" w:rsidRPr="00B44955" w:rsidRDefault="00601B00" w:rsidP="000B0757">
            <w:pPr>
              <w:jc w:val="center"/>
              <w:rPr>
                <w:b/>
                <w:kern w:val="2"/>
                <w:szCs w:val="24"/>
              </w:rPr>
            </w:pPr>
            <w:r w:rsidRPr="00B44955">
              <w:rPr>
                <w:b/>
                <w:kern w:val="2"/>
                <w:szCs w:val="24"/>
              </w:rPr>
              <w:t>12. SUTARTIES NUTRAUKIMAS</w:t>
            </w:r>
          </w:p>
        </w:tc>
      </w:tr>
      <w:tr w:rsidR="00601B00" w:rsidRPr="00B44955" w14:paraId="3D766A7F" w14:textId="77777777" w:rsidTr="32206656">
        <w:trPr>
          <w:trHeight w:val="300"/>
        </w:trPr>
        <w:tc>
          <w:tcPr>
            <w:tcW w:w="3058" w:type="dxa"/>
            <w:tcBorders>
              <w:top w:val="single" w:sz="4" w:space="0" w:color="auto"/>
              <w:left w:val="single" w:sz="4" w:space="0" w:color="auto"/>
              <w:bottom w:val="single" w:sz="4" w:space="0" w:color="auto"/>
              <w:right w:val="single" w:sz="4" w:space="0" w:color="auto"/>
            </w:tcBorders>
          </w:tcPr>
          <w:p w14:paraId="689A62FF" w14:textId="77777777" w:rsidR="00601B00" w:rsidRPr="00B44955" w:rsidRDefault="00601B00" w:rsidP="000B0757">
            <w:pPr>
              <w:rPr>
                <w:b/>
                <w:kern w:val="2"/>
                <w:szCs w:val="24"/>
              </w:rPr>
            </w:pPr>
            <w:r w:rsidRPr="00B44955">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203A77B" w14:textId="6D9A31C8" w:rsidR="00601B00" w:rsidRPr="00B44955" w:rsidRDefault="00601B00" w:rsidP="00D37D92">
            <w:pPr>
              <w:jc w:val="both"/>
              <w:rPr>
                <w:kern w:val="2"/>
                <w:szCs w:val="24"/>
              </w:rPr>
            </w:pPr>
            <w:r w:rsidRPr="00B44955">
              <w:rPr>
                <w:kern w:val="2"/>
                <w:szCs w:val="24"/>
              </w:rPr>
              <w:t>Sutartis gali būti nutraukiama rašytiniu Šalių susitarimu arba vienašališkai, Bendrosiose sąlygose ir šiais Specialiosiose sąlygose nurodytais atvejais ir nustatyta tvarka</w:t>
            </w:r>
            <w:r w:rsidR="004A4C89" w:rsidRPr="00B44955">
              <w:rPr>
                <w:kern w:val="2"/>
                <w:szCs w:val="24"/>
              </w:rPr>
              <w:t>:</w:t>
            </w:r>
          </w:p>
          <w:p w14:paraId="013CDF5F" w14:textId="77777777" w:rsidR="00601B00" w:rsidRPr="00B44955" w:rsidRDefault="00601B00" w:rsidP="00D37D92">
            <w:pPr>
              <w:jc w:val="both"/>
              <w:rPr>
                <w:kern w:val="2"/>
                <w:szCs w:val="24"/>
              </w:rPr>
            </w:pPr>
          </w:p>
          <w:p w14:paraId="1751F025" w14:textId="4F74B752" w:rsidR="00601B00" w:rsidRPr="00B44955" w:rsidRDefault="00C32259" w:rsidP="00D37D92">
            <w:pPr>
              <w:jc w:val="both"/>
              <w:rPr>
                <w:color w:val="4472C4"/>
                <w:kern w:val="2"/>
                <w:szCs w:val="24"/>
              </w:rPr>
            </w:pPr>
            <w:r w:rsidRPr="00C554D5">
              <w:rPr>
                <w:kern w:val="2"/>
                <w:szCs w:val="24"/>
              </w:rPr>
              <w:t>Pirkėjas turi teisę vienašališkai nutraukti Sutartį apie tai raštu įspėjęs Tiekėją ne mažiau kaip prieš 10 (dešimt) dienų, jei paaiškėja, kad kiti su Tiekėju sudaryti ar ketinami sudaryti sandoriai neatitinka nacionalinio saugumo interesų</w:t>
            </w:r>
            <w:r w:rsidRPr="00B44955">
              <w:rPr>
                <w:kern w:val="2"/>
                <w:szCs w:val="24"/>
              </w:rPr>
              <w:t>.</w:t>
            </w:r>
          </w:p>
        </w:tc>
      </w:tr>
      <w:tr w:rsidR="00601B00" w:rsidRPr="00B44955" w14:paraId="5861AB87" w14:textId="77777777" w:rsidTr="32206656">
        <w:trPr>
          <w:trHeight w:val="300"/>
        </w:trPr>
        <w:tc>
          <w:tcPr>
            <w:tcW w:w="3058" w:type="dxa"/>
            <w:tcBorders>
              <w:top w:val="single" w:sz="4" w:space="0" w:color="auto"/>
              <w:left w:val="single" w:sz="4" w:space="0" w:color="auto"/>
              <w:bottom w:val="single" w:sz="4" w:space="0" w:color="auto"/>
              <w:right w:val="single" w:sz="4" w:space="0" w:color="auto"/>
            </w:tcBorders>
          </w:tcPr>
          <w:p w14:paraId="02E0722E" w14:textId="77777777" w:rsidR="00601B00" w:rsidRPr="00B44955" w:rsidRDefault="00601B00" w:rsidP="002430F3">
            <w:pPr>
              <w:jc w:val="both"/>
              <w:rPr>
                <w:b/>
                <w:kern w:val="2"/>
                <w:szCs w:val="24"/>
              </w:rPr>
            </w:pPr>
            <w:r w:rsidRPr="00B44955">
              <w:rPr>
                <w:b/>
                <w:kern w:val="2"/>
                <w:szCs w:val="24"/>
              </w:rPr>
              <w:t xml:space="preserve">12.2. Esminiai Sutarties </w:t>
            </w:r>
            <w:r w:rsidRPr="00B44955">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C797061" w14:textId="17883074" w:rsidR="00601B00" w:rsidRPr="007D03E3" w:rsidRDefault="00601B00" w:rsidP="00D37D92">
            <w:pPr>
              <w:jc w:val="both"/>
              <w:rPr>
                <w:rFonts w:eastAsia="Arial"/>
                <w:kern w:val="2"/>
                <w:szCs w:val="24"/>
              </w:rPr>
            </w:pPr>
            <w:r w:rsidRPr="00C554D5">
              <w:rPr>
                <w:kern w:val="2"/>
                <w:szCs w:val="24"/>
              </w:rPr>
              <w:t>12.2.1. jeigu Tiekėjas nevykdo prisiimtų įsipareigojimų už Sutartyje nustatytą Sutarties kainą / įkainius;</w:t>
            </w:r>
          </w:p>
          <w:p w14:paraId="17E40A57" w14:textId="5272ABB7" w:rsidR="00601B00" w:rsidRPr="00C554D5" w:rsidRDefault="00601B00" w:rsidP="00D37D92">
            <w:pPr>
              <w:jc w:val="both"/>
              <w:rPr>
                <w:rFonts w:eastAsia="Arial"/>
                <w:kern w:val="2"/>
                <w:szCs w:val="24"/>
                <w:lang w:val="lt"/>
              </w:rPr>
            </w:pPr>
            <w:r w:rsidRPr="00C554D5">
              <w:rPr>
                <w:rFonts w:eastAsia="Arial"/>
                <w:kern w:val="2"/>
                <w:szCs w:val="24"/>
                <w:lang w:val="lt"/>
              </w:rPr>
              <w:t>12.2.</w:t>
            </w:r>
            <w:r w:rsidR="00263AF1" w:rsidRPr="006939D7">
              <w:rPr>
                <w:rFonts w:eastAsia="Arial"/>
                <w:kern w:val="2"/>
                <w:szCs w:val="24"/>
              </w:rPr>
              <w:t>2</w:t>
            </w:r>
            <w:r w:rsidRPr="00C554D5">
              <w:rPr>
                <w:rFonts w:eastAsia="Arial"/>
                <w:kern w:val="2"/>
                <w:szCs w:val="24"/>
                <w:lang w:val="lt"/>
              </w:rPr>
              <w:t>. jeigu Tiekėjas nesilaiko Sutartyje nustatytų Paslaugų teikimo terminų 2 (du) kartus iš eilės arba vėluoja suteikti Paslaugas daugiau nei</w:t>
            </w:r>
            <w:r w:rsidR="001F2431">
              <w:rPr>
                <w:rFonts w:eastAsia="Arial"/>
                <w:color w:val="FF0000"/>
                <w:kern w:val="2"/>
                <w:szCs w:val="24"/>
                <w:lang w:val="lt"/>
              </w:rPr>
              <w:t xml:space="preserve"> </w:t>
            </w:r>
            <w:r w:rsidR="001F2431" w:rsidRPr="00D075C0">
              <w:rPr>
                <w:rFonts w:eastAsia="Arial"/>
                <w:kern w:val="2"/>
                <w:szCs w:val="24"/>
                <w:lang w:val="lt"/>
              </w:rPr>
              <w:t>6 valandas</w:t>
            </w:r>
            <w:r w:rsidRPr="00D075C0">
              <w:rPr>
                <w:rFonts w:eastAsia="Arial"/>
                <w:kern w:val="2"/>
                <w:szCs w:val="24"/>
                <w:lang w:val="lt"/>
              </w:rPr>
              <w:t xml:space="preserve"> </w:t>
            </w:r>
            <w:r w:rsidRPr="00C554D5">
              <w:rPr>
                <w:rFonts w:eastAsia="Arial"/>
                <w:kern w:val="2"/>
                <w:szCs w:val="24"/>
                <w:lang w:val="lt"/>
              </w:rPr>
              <w:t>nuo Sutartyje nustatyto Paslaugų suteikimo termino</w:t>
            </w:r>
            <w:r w:rsidR="0010778A" w:rsidRPr="00C554D5">
              <w:rPr>
                <w:rFonts w:eastAsia="Arial"/>
                <w:kern w:val="2"/>
                <w:szCs w:val="24"/>
                <w:lang w:val="lt"/>
              </w:rPr>
              <w:t xml:space="preserve"> (pastaroji aplinkybė taikoma, jei yra įrašytas konkretus terminas)</w:t>
            </w:r>
            <w:r w:rsidRPr="00C554D5">
              <w:rPr>
                <w:rFonts w:eastAsia="Arial"/>
                <w:kern w:val="2"/>
                <w:szCs w:val="24"/>
                <w:lang w:val="lt"/>
              </w:rPr>
              <w:t>;</w:t>
            </w:r>
          </w:p>
          <w:p w14:paraId="226D78A2" w14:textId="040F1AD3" w:rsidR="00601B00" w:rsidRPr="00C554D5" w:rsidRDefault="00601B00" w:rsidP="00D37D92">
            <w:pPr>
              <w:tabs>
                <w:tab w:val="left" w:pos="567"/>
                <w:tab w:val="left" w:pos="851"/>
                <w:tab w:val="left" w:pos="992"/>
                <w:tab w:val="left" w:pos="1134"/>
              </w:tabs>
              <w:jc w:val="both"/>
              <w:rPr>
                <w:rFonts w:eastAsia="Arial"/>
                <w:kern w:val="2"/>
                <w:szCs w:val="24"/>
                <w:lang w:val="lt"/>
              </w:rPr>
            </w:pPr>
            <w:r w:rsidRPr="00C554D5">
              <w:rPr>
                <w:rFonts w:eastAsia="Arial"/>
                <w:kern w:val="2"/>
                <w:szCs w:val="24"/>
                <w:lang w:val="lt"/>
              </w:rPr>
              <w:t>12.2.</w:t>
            </w:r>
            <w:r w:rsidR="00263AF1">
              <w:rPr>
                <w:rFonts w:eastAsia="Arial"/>
                <w:kern w:val="2"/>
                <w:szCs w:val="24"/>
                <w:lang w:val="lt"/>
              </w:rPr>
              <w:t>3</w:t>
            </w:r>
            <w:r w:rsidRPr="00C554D5">
              <w:rPr>
                <w:rFonts w:eastAsia="Arial"/>
                <w:kern w:val="2"/>
                <w:szCs w:val="24"/>
                <w:lang w:val="lt"/>
              </w:rPr>
              <w:t>. jeigu Tiekėjas pažeidžia Paslaugų suteikimo terminus ir priskaičiuotų netesybų už vėlavimą suma viršija 20 (dvidešimt) proc. Pradinės sutarties vertės;</w:t>
            </w:r>
          </w:p>
          <w:p w14:paraId="5CB9AE33" w14:textId="64E57D60" w:rsidR="00601B00" w:rsidRPr="00C554D5" w:rsidRDefault="00601B00" w:rsidP="00D37D92">
            <w:pPr>
              <w:tabs>
                <w:tab w:val="left" w:pos="567"/>
                <w:tab w:val="left" w:pos="851"/>
                <w:tab w:val="left" w:pos="992"/>
                <w:tab w:val="left" w:pos="1134"/>
              </w:tabs>
              <w:jc w:val="both"/>
              <w:rPr>
                <w:rFonts w:eastAsia="Arial"/>
                <w:kern w:val="2"/>
                <w:szCs w:val="24"/>
                <w:lang w:val="lt"/>
              </w:rPr>
            </w:pPr>
            <w:r w:rsidRPr="00C554D5">
              <w:rPr>
                <w:rFonts w:eastAsia="Arial"/>
                <w:kern w:val="2"/>
                <w:szCs w:val="24"/>
                <w:lang w:val="lt"/>
              </w:rPr>
              <w:t>12.2.</w:t>
            </w:r>
            <w:r w:rsidR="00263AF1">
              <w:rPr>
                <w:rFonts w:eastAsia="Arial"/>
                <w:kern w:val="2"/>
                <w:szCs w:val="24"/>
                <w:lang w:val="lt"/>
              </w:rPr>
              <w:t>4</w:t>
            </w:r>
            <w:r w:rsidRPr="00C554D5">
              <w:rPr>
                <w:rFonts w:eastAsia="Arial"/>
                <w:kern w:val="2"/>
                <w:szCs w:val="24"/>
                <w:lang w:val="lt"/>
              </w:rPr>
              <w:t>. Tiekėjas pažeidžia Paslaugų suteikimo terminus ir dėl Paslaugų suteikimo vėlavimo Paslaugos tampa nebereikalingos;</w:t>
            </w:r>
          </w:p>
          <w:p w14:paraId="5A5CC214" w14:textId="7EE8CE42" w:rsidR="00601B00" w:rsidRPr="00C554D5" w:rsidRDefault="00601B00" w:rsidP="00D37D92">
            <w:pPr>
              <w:tabs>
                <w:tab w:val="left" w:pos="567"/>
                <w:tab w:val="left" w:pos="851"/>
                <w:tab w:val="left" w:pos="992"/>
                <w:tab w:val="left" w:pos="1134"/>
              </w:tabs>
              <w:jc w:val="both"/>
              <w:rPr>
                <w:rFonts w:eastAsia="Arial"/>
                <w:kern w:val="2"/>
                <w:szCs w:val="24"/>
                <w:lang w:val="lt"/>
              </w:rPr>
            </w:pPr>
            <w:r w:rsidRPr="00C554D5">
              <w:rPr>
                <w:rFonts w:eastAsia="Arial"/>
                <w:kern w:val="2"/>
                <w:szCs w:val="24"/>
                <w:lang w:val="lt"/>
              </w:rPr>
              <w:t>12.2.</w:t>
            </w:r>
            <w:r w:rsidR="00263AF1">
              <w:rPr>
                <w:rFonts w:eastAsia="Arial"/>
                <w:kern w:val="2"/>
                <w:szCs w:val="24"/>
                <w:lang w:val="lt"/>
              </w:rPr>
              <w:t>5</w:t>
            </w:r>
            <w:r w:rsidRPr="00C554D5">
              <w:rPr>
                <w:rFonts w:eastAsia="Arial"/>
                <w:kern w:val="2"/>
                <w:szCs w:val="24"/>
                <w:lang w:val="lt"/>
              </w:rPr>
              <w:t>. Tiekėjas daugiau kaip 2 (du) kartus suteikia Paslaugas, kurios neatitinka Sutartyje ir (ar) įstatymuose nustatytų reikalavimų Paslaugoms;</w:t>
            </w:r>
          </w:p>
          <w:p w14:paraId="763F42AB" w14:textId="00B21EEE" w:rsidR="00601B00" w:rsidRPr="00C554D5" w:rsidRDefault="00601B00" w:rsidP="00D37D92">
            <w:pPr>
              <w:tabs>
                <w:tab w:val="left" w:pos="567"/>
                <w:tab w:val="left" w:pos="851"/>
                <w:tab w:val="left" w:pos="992"/>
                <w:tab w:val="left" w:pos="1134"/>
              </w:tabs>
              <w:jc w:val="both"/>
              <w:rPr>
                <w:rFonts w:eastAsia="Arial"/>
                <w:kern w:val="2"/>
                <w:szCs w:val="24"/>
                <w:lang w:val="lt"/>
              </w:rPr>
            </w:pPr>
            <w:r w:rsidRPr="00C554D5">
              <w:rPr>
                <w:rFonts w:eastAsia="Arial"/>
                <w:kern w:val="2"/>
                <w:szCs w:val="24"/>
                <w:lang w:val="lt"/>
              </w:rPr>
              <w:t>12.2.</w:t>
            </w:r>
            <w:r w:rsidR="00263AF1">
              <w:rPr>
                <w:rFonts w:eastAsia="Arial"/>
                <w:kern w:val="2"/>
                <w:szCs w:val="24"/>
                <w:lang w:val="lt"/>
              </w:rPr>
              <w:t>6</w:t>
            </w:r>
            <w:r w:rsidRPr="00C554D5">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3ED868A" w14:textId="2C016E53" w:rsidR="00601B00" w:rsidRPr="00C554D5" w:rsidRDefault="00601B00" w:rsidP="00D37D92">
            <w:pPr>
              <w:jc w:val="both"/>
              <w:rPr>
                <w:rFonts w:eastAsia="Arial"/>
                <w:kern w:val="2"/>
                <w:szCs w:val="24"/>
                <w:lang w:val="lt"/>
              </w:rPr>
            </w:pPr>
            <w:r w:rsidRPr="00C554D5">
              <w:rPr>
                <w:rFonts w:eastAsia="Arial"/>
                <w:kern w:val="2"/>
                <w:szCs w:val="24"/>
                <w:lang w:val="lt"/>
              </w:rPr>
              <w:t>12.2.</w:t>
            </w:r>
            <w:r w:rsidR="00263AF1">
              <w:rPr>
                <w:rFonts w:eastAsia="Arial"/>
                <w:kern w:val="2"/>
                <w:szCs w:val="24"/>
                <w:lang w:val="lt"/>
              </w:rPr>
              <w:t>7</w:t>
            </w:r>
            <w:r w:rsidRPr="00C554D5">
              <w:rPr>
                <w:rFonts w:eastAsia="Arial"/>
                <w:kern w:val="2"/>
                <w:szCs w:val="24"/>
                <w:lang w:val="lt"/>
              </w:rPr>
              <w:t>. Tiekėjas pažeidžia Bendrųjų sąlygų nuostatas dėl Sutarties vykdymui pasitelkiamų naujų subtiekėjų ir (ar) specialistų / esamų subtiekėjų ir (ar) specialistų keitimo;</w:t>
            </w:r>
          </w:p>
          <w:p w14:paraId="7A4F560A" w14:textId="2AAD638F" w:rsidR="00601B00" w:rsidRPr="00C554D5" w:rsidRDefault="00601B00" w:rsidP="00D37D92">
            <w:pPr>
              <w:jc w:val="both"/>
              <w:rPr>
                <w:kern w:val="2"/>
                <w:szCs w:val="24"/>
                <w:shd w:val="clear" w:color="auto" w:fill="FFFFFF"/>
              </w:rPr>
            </w:pPr>
            <w:r w:rsidRPr="00C554D5">
              <w:rPr>
                <w:rFonts w:eastAsia="Arial"/>
                <w:kern w:val="2"/>
                <w:szCs w:val="24"/>
                <w:lang w:val="lt"/>
              </w:rPr>
              <w:t>12.2.</w:t>
            </w:r>
            <w:r w:rsidR="00263AF1">
              <w:rPr>
                <w:rFonts w:eastAsia="Arial"/>
                <w:kern w:val="2"/>
                <w:szCs w:val="24"/>
                <w:lang w:val="lt"/>
              </w:rPr>
              <w:t>8</w:t>
            </w:r>
            <w:r w:rsidRPr="00C554D5">
              <w:rPr>
                <w:rFonts w:eastAsia="Arial"/>
                <w:kern w:val="2"/>
                <w:szCs w:val="24"/>
                <w:lang w:val="lt"/>
              </w:rPr>
              <w:t>.</w:t>
            </w:r>
            <w:r w:rsidRPr="00C554D5">
              <w:rPr>
                <w:kern w:val="2"/>
                <w:szCs w:val="24"/>
                <w:shd w:val="clear" w:color="auto" w:fill="FFFFFF"/>
              </w:rPr>
              <w:t xml:space="preserve"> Tiekėjas ir (ar) jungtinės veiklos parneris (jei taikoma), ir (ar) subtiekėjas (jei taikoma) </w:t>
            </w:r>
            <w:r w:rsidRPr="00C554D5">
              <w:rPr>
                <w:szCs w:val="24"/>
                <w:shd w:val="clear" w:color="auto" w:fill="FFFFFF"/>
              </w:rPr>
              <w:t>p</w:t>
            </w:r>
            <w:r w:rsidRPr="00C554D5">
              <w:rPr>
                <w:kern w:val="2"/>
                <w:szCs w:val="24"/>
                <w:shd w:val="clear" w:color="auto" w:fill="FFFFFF"/>
              </w:rPr>
              <w:t>aslaugų</w:t>
            </w:r>
            <w:r w:rsidRPr="00C554D5">
              <w:rPr>
                <w:szCs w:val="24"/>
              </w:rPr>
              <w:t>, kurioms Sutartyje nustatyti aplinkos apsaugos vadybos sistemos reikalavimai,</w:t>
            </w:r>
            <w:r w:rsidRPr="00C554D5">
              <w:rPr>
                <w:kern w:val="2"/>
                <w:szCs w:val="24"/>
                <w:shd w:val="clear" w:color="auto" w:fill="FFFFFF"/>
              </w:rPr>
              <w:t xml:space="preserve"> teikimo metu</w:t>
            </w:r>
            <w:r w:rsidRPr="00C554D5">
              <w:rPr>
                <w:szCs w:val="24"/>
              </w:rPr>
              <w:t xml:space="preserve">, </w:t>
            </w:r>
            <w:r w:rsidRPr="00C554D5">
              <w:rPr>
                <w:kern w:val="2"/>
                <w:szCs w:val="24"/>
                <w:shd w:val="clear" w:color="auto" w:fill="FFFFFF"/>
              </w:rPr>
              <w:t xml:space="preserve">neturi galiojančio aplinkos apsaugos vadybos </w:t>
            </w:r>
            <w:r w:rsidRPr="00C554D5">
              <w:rPr>
                <w:kern w:val="2"/>
                <w:szCs w:val="24"/>
                <w:shd w:val="clear" w:color="auto" w:fill="FFFFFF"/>
              </w:rPr>
              <w:lastRenderedPageBreak/>
              <w:t>sistemos sertifikato, ir (ar) nepateikia sertifikato pratęsimo (neįsigyja naujo);</w:t>
            </w:r>
          </w:p>
          <w:p w14:paraId="77F93965" w14:textId="0555BB6E" w:rsidR="00601B00" w:rsidRPr="00C554D5" w:rsidRDefault="00601B00" w:rsidP="00D37D92">
            <w:pPr>
              <w:jc w:val="both"/>
              <w:rPr>
                <w:rFonts w:eastAsia="Arial"/>
                <w:kern w:val="2"/>
                <w:szCs w:val="24"/>
                <w:lang w:val="lt"/>
              </w:rPr>
            </w:pPr>
            <w:r w:rsidRPr="00C554D5">
              <w:rPr>
                <w:rFonts w:eastAsia="Arial"/>
                <w:kern w:val="2"/>
                <w:szCs w:val="24"/>
                <w:lang w:val="lt"/>
              </w:rPr>
              <w:t>12.2.</w:t>
            </w:r>
            <w:r w:rsidR="00263AF1">
              <w:rPr>
                <w:rFonts w:eastAsia="Arial"/>
                <w:kern w:val="2"/>
                <w:szCs w:val="24"/>
                <w:lang w:val="lt"/>
              </w:rPr>
              <w:t>9</w:t>
            </w:r>
            <w:r w:rsidRPr="00C554D5">
              <w:rPr>
                <w:rFonts w:eastAsia="Arial"/>
                <w:kern w:val="2"/>
                <w:szCs w:val="24"/>
                <w:lang w:val="lt"/>
              </w:rPr>
              <w:t>. Tiekėjas 2 (du) kartus pažeidžia esminę Sutarties sąlygą</w:t>
            </w:r>
            <w:r w:rsidR="000F1450" w:rsidRPr="00C554D5">
              <w:rPr>
                <w:rFonts w:eastAsia="Arial"/>
                <w:kern w:val="2"/>
                <w:szCs w:val="24"/>
                <w:lang w:val="lt"/>
              </w:rPr>
              <w:t xml:space="preserve"> (taikoma, jei </w:t>
            </w:r>
            <w:r w:rsidR="00315ED5" w:rsidRPr="00C554D5">
              <w:rPr>
                <w:rFonts w:eastAsia="Arial"/>
                <w:kern w:val="2"/>
                <w:szCs w:val="24"/>
                <w:lang w:val="lt"/>
              </w:rPr>
              <w:t>esminė Sutarties sąlyga yra įrašyta Specialiųjų sąlygų 10 punkte)</w:t>
            </w:r>
            <w:r w:rsidR="009A51EE" w:rsidRPr="00C554D5">
              <w:rPr>
                <w:rFonts w:eastAsia="Arial"/>
                <w:kern w:val="2"/>
                <w:szCs w:val="24"/>
                <w:lang w:val="lt"/>
              </w:rPr>
              <w:t>;</w:t>
            </w:r>
          </w:p>
          <w:p w14:paraId="5D1E7084" w14:textId="1E7DC361" w:rsidR="009A51EE" w:rsidRPr="00C554D5" w:rsidRDefault="00375398" w:rsidP="00D37D92">
            <w:pPr>
              <w:jc w:val="both"/>
              <w:rPr>
                <w:rFonts w:eastAsia="Arial"/>
                <w:kern w:val="2"/>
                <w:szCs w:val="24"/>
                <w:lang w:val="lt"/>
              </w:rPr>
            </w:pPr>
            <w:r w:rsidRPr="00C554D5">
              <w:rPr>
                <w:rFonts w:eastAsia="Arial"/>
                <w:kern w:val="2"/>
                <w:szCs w:val="24"/>
                <w:lang w:val="lt"/>
              </w:rPr>
              <w:t>12.2.</w:t>
            </w:r>
            <w:r w:rsidR="00263AF1">
              <w:rPr>
                <w:rFonts w:eastAsia="Arial"/>
                <w:kern w:val="2"/>
                <w:szCs w:val="24"/>
                <w:lang w:val="lt"/>
              </w:rPr>
              <w:t>10</w:t>
            </w:r>
            <w:r w:rsidRPr="00C554D5">
              <w:rPr>
                <w:rFonts w:eastAsia="Arial"/>
                <w:kern w:val="2"/>
                <w:szCs w:val="24"/>
                <w:lang w:val="lt"/>
              </w:rPr>
              <w:t xml:space="preserve">. </w:t>
            </w:r>
            <w:r w:rsidR="00C75022" w:rsidRPr="00C554D5">
              <w:rPr>
                <w:rFonts w:eastAsia="Arial"/>
                <w:kern w:val="2"/>
                <w:szCs w:val="24"/>
                <w:lang w:val="lt"/>
              </w:rPr>
              <w:t>Tiekėjas perleido savo teises ir (ar) įsipareigojimus pagal Sutartį tretiesiems asmenims be raštiško Pirkėjo sutikimo</w:t>
            </w:r>
            <w:r w:rsidRPr="00C554D5">
              <w:rPr>
                <w:rFonts w:eastAsia="Arial"/>
                <w:kern w:val="2"/>
                <w:szCs w:val="24"/>
                <w:lang w:val="lt"/>
              </w:rPr>
              <w:t>;</w:t>
            </w:r>
          </w:p>
          <w:p w14:paraId="180A9722" w14:textId="50067C3E" w:rsidR="00802CDC" w:rsidRPr="00C554D5" w:rsidRDefault="00375398" w:rsidP="00D37D92">
            <w:pPr>
              <w:jc w:val="both"/>
              <w:rPr>
                <w:rFonts w:eastAsia="Arial"/>
                <w:kern w:val="2"/>
                <w:szCs w:val="24"/>
              </w:rPr>
            </w:pPr>
            <w:r w:rsidRPr="00C554D5">
              <w:rPr>
                <w:rFonts w:eastAsia="Arial"/>
                <w:kern w:val="2"/>
                <w:szCs w:val="24"/>
              </w:rPr>
              <w:t>12.2.</w:t>
            </w:r>
            <w:r w:rsidR="00263AF1">
              <w:rPr>
                <w:rFonts w:eastAsia="Arial"/>
                <w:kern w:val="2"/>
                <w:szCs w:val="24"/>
              </w:rPr>
              <w:t>11</w:t>
            </w:r>
            <w:r w:rsidRPr="00C554D5">
              <w:rPr>
                <w:rFonts w:eastAsia="Arial"/>
                <w:kern w:val="2"/>
                <w:szCs w:val="24"/>
              </w:rPr>
              <w:t xml:space="preserve">. </w:t>
            </w:r>
            <w:r w:rsidR="00004562" w:rsidRPr="00C554D5">
              <w:rPr>
                <w:rFonts w:eastAsia="Arial"/>
                <w:kern w:val="2"/>
                <w:szCs w:val="24"/>
              </w:rPr>
              <w:t>Tiekėjas ne</w:t>
            </w:r>
            <w:r w:rsidR="000443F9" w:rsidRPr="00C554D5">
              <w:rPr>
                <w:rFonts w:eastAsia="Arial"/>
                <w:kern w:val="2"/>
                <w:szCs w:val="24"/>
              </w:rPr>
              <w:t>pa</w:t>
            </w:r>
            <w:r w:rsidR="00004562" w:rsidRPr="00C554D5">
              <w:rPr>
                <w:rFonts w:eastAsia="Arial"/>
                <w:kern w:val="2"/>
                <w:szCs w:val="24"/>
              </w:rPr>
              <w:t xml:space="preserve">šalina garantinių trūkumų </w:t>
            </w:r>
            <w:r w:rsidR="000443F9" w:rsidRPr="00C554D5">
              <w:rPr>
                <w:rFonts w:eastAsia="Arial"/>
                <w:kern w:val="2"/>
                <w:szCs w:val="24"/>
              </w:rPr>
              <w:t>per Pirkėjo nustatytą papildomą terminą</w:t>
            </w:r>
            <w:r w:rsidR="00802CDC" w:rsidRPr="00C554D5">
              <w:rPr>
                <w:rFonts w:eastAsia="Arial"/>
                <w:kern w:val="2"/>
                <w:szCs w:val="24"/>
              </w:rPr>
              <w:t>;</w:t>
            </w:r>
          </w:p>
          <w:p w14:paraId="50A4ABDA" w14:textId="0CDE1337" w:rsidR="00375398" w:rsidRPr="00C554D5" w:rsidRDefault="00802CDC" w:rsidP="00D37D92">
            <w:pPr>
              <w:jc w:val="both"/>
              <w:rPr>
                <w:rFonts w:eastAsia="Arial"/>
                <w:kern w:val="2"/>
                <w:szCs w:val="24"/>
              </w:rPr>
            </w:pPr>
            <w:r w:rsidRPr="00C554D5">
              <w:rPr>
                <w:rFonts w:eastAsia="Arial"/>
                <w:kern w:val="2"/>
                <w:szCs w:val="24"/>
              </w:rPr>
              <w:t>12.2.</w:t>
            </w:r>
            <w:r w:rsidR="00263AF1">
              <w:rPr>
                <w:rFonts w:eastAsia="Arial"/>
                <w:kern w:val="2"/>
                <w:szCs w:val="24"/>
              </w:rPr>
              <w:t>12</w:t>
            </w:r>
            <w:r w:rsidR="00375398" w:rsidRPr="00C554D5">
              <w:rPr>
                <w:rFonts w:eastAsia="Arial"/>
                <w:kern w:val="2"/>
                <w:szCs w:val="24"/>
              </w:rPr>
              <w:t>.</w:t>
            </w:r>
            <w:r w:rsidRPr="00C554D5">
              <w:rPr>
                <w:rFonts w:eastAsia="Arial"/>
                <w:kern w:val="2"/>
                <w:szCs w:val="24"/>
              </w:rPr>
              <w:t xml:space="preserve"> </w:t>
            </w:r>
            <w:r w:rsidR="006828E5" w:rsidRPr="00C554D5">
              <w:rPr>
                <w:rFonts w:eastAsia="Arial"/>
                <w:kern w:val="2"/>
                <w:szCs w:val="24"/>
              </w:rPr>
              <w:t>Paaiškėja, kad Sutartis su Tiekėju neatitinka nacionalinio saugumo interesų, ar paslaugos / prekės (įskaitant jų sudedamąsias dalis) neatitinka kilmės reikalavimų, ir tokio neatitikimo negalima ištaisyti nepažeidžiant Sutarties ir jai taikomų teisės aktų reikalavimų, arba, jeigu ištaisymas būtų galimas, toks ištaisymas užtruktų ilgiau nei 10 (dešimt) dienų. Šalys aiškiai susitaria, kad jei Tiekėjas tyčia ar apgaulės (sukčiavimo) būdu pažeidžia Sutartyje numatytus dėl nacionalinio saugumo interesų ir (ar) kilmės taikomus reikalavimus, toks pažeidimas visais atvejais laikomas esminiu Sutarties pažeidimu</w:t>
            </w:r>
            <w:r w:rsidRPr="00C554D5">
              <w:rPr>
                <w:rFonts w:eastAsia="Arial"/>
                <w:kern w:val="2"/>
                <w:szCs w:val="24"/>
              </w:rPr>
              <w:t>.</w:t>
            </w:r>
          </w:p>
        </w:tc>
      </w:tr>
      <w:tr w:rsidR="00601B00" w:rsidRPr="00B44955" w14:paraId="73D15A01" w14:textId="77777777" w:rsidTr="32206656">
        <w:trPr>
          <w:trHeight w:val="300"/>
        </w:trPr>
        <w:tc>
          <w:tcPr>
            <w:tcW w:w="9535" w:type="dxa"/>
            <w:gridSpan w:val="4"/>
          </w:tcPr>
          <w:p w14:paraId="35FE3202" w14:textId="141F59CA" w:rsidR="00601B00" w:rsidRPr="006F3EDD" w:rsidRDefault="00601B00" w:rsidP="00D37D92">
            <w:pPr>
              <w:jc w:val="both"/>
              <w:rPr>
                <w:kern w:val="2"/>
                <w:szCs w:val="24"/>
              </w:rPr>
            </w:pPr>
            <w:r w:rsidRPr="006F3EDD">
              <w:rPr>
                <w:b/>
                <w:kern w:val="2"/>
                <w:szCs w:val="24"/>
              </w:rPr>
              <w:lastRenderedPageBreak/>
              <w:t xml:space="preserve">13. APLINKOS APSAUGOS IR SOCIALINIAI KRITERIJAI </w:t>
            </w:r>
          </w:p>
        </w:tc>
      </w:tr>
      <w:tr w:rsidR="00601B00" w:rsidRPr="00B44955" w14:paraId="4E62263C" w14:textId="77777777" w:rsidTr="32206656">
        <w:trPr>
          <w:trHeight w:val="300"/>
        </w:trPr>
        <w:tc>
          <w:tcPr>
            <w:tcW w:w="3058" w:type="dxa"/>
          </w:tcPr>
          <w:p w14:paraId="4176CC0E" w14:textId="77777777" w:rsidR="00601B00" w:rsidRPr="00B44955" w:rsidRDefault="00601B00" w:rsidP="002430F3">
            <w:pPr>
              <w:jc w:val="both"/>
              <w:rPr>
                <w:b/>
                <w:kern w:val="2"/>
                <w:szCs w:val="24"/>
              </w:rPr>
            </w:pPr>
            <w:r w:rsidRPr="00B44955">
              <w:rPr>
                <w:b/>
                <w:kern w:val="2"/>
                <w:szCs w:val="24"/>
              </w:rPr>
              <w:t xml:space="preserve">13.1. Su perkamomis paslaugomis susiję  aplinkos apsaugos kriterijai </w:t>
            </w:r>
          </w:p>
        </w:tc>
        <w:tc>
          <w:tcPr>
            <w:tcW w:w="6477" w:type="dxa"/>
            <w:gridSpan w:val="3"/>
          </w:tcPr>
          <w:p w14:paraId="30767D65" w14:textId="77777777" w:rsidR="00B8234A" w:rsidRPr="00D37D92" w:rsidRDefault="00B8234A" w:rsidP="00D37D92">
            <w:pPr>
              <w:jc w:val="both"/>
              <w:rPr>
                <w:kern w:val="2"/>
                <w:szCs w:val="24"/>
                <w:shd w:val="clear" w:color="auto" w:fill="FFFFFF"/>
              </w:rPr>
            </w:pPr>
          </w:p>
          <w:p w14:paraId="53760E81" w14:textId="39E28275" w:rsidR="00601B00" w:rsidRPr="00D37D92" w:rsidRDefault="00601B00" w:rsidP="00D37D92">
            <w:pPr>
              <w:jc w:val="both"/>
              <w:rPr>
                <w:kern w:val="2"/>
                <w:szCs w:val="24"/>
              </w:rPr>
            </w:pPr>
            <w:r w:rsidRPr="00D37D92">
              <w:rPr>
                <w:kern w:val="2"/>
                <w:szCs w:val="24"/>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5A1D92" w:rsidRPr="00D37D92">
              <w:rPr>
                <w:kern w:val="2"/>
                <w:szCs w:val="24"/>
              </w:rPr>
              <w:t xml:space="preserve"> </w:t>
            </w:r>
            <w:r w:rsidR="006F3EDD" w:rsidRPr="00D37D92">
              <w:rPr>
                <w:kern w:val="2"/>
                <w:szCs w:val="24"/>
              </w:rPr>
              <w:t>{</w:t>
            </w:r>
            <w:r w:rsidR="005A1D92" w:rsidRPr="00D37D92">
              <w:rPr>
                <w:kern w:val="2"/>
                <w:szCs w:val="24"/>
              </w:rPr>
              <w:t>...</w:t>
            </w:r>
            <w:r w:rsidR="006F3EDD" w:rsidRPr="00D37D92">
              <w:rPr>
                <w:kern w:val="2"/>
                <w:szCs w:val="24"/>
              </w:rPr>
              <w:t>}</w:t>
            </w:r>
            <w:r w:rsidR="005A1D92" w:rsidRPr="00D37D92">
              <w:rPr>
                <w:kern w:val="2"/>
                <w:szCs w:val="24"/>
              </w:rPr>
              <w:t xml:space="preserve"> papunkčiu</w:t>
            </w:r>
            <w:r w:rsidR="00D848F1" w:rsidRPr="00D37D92">
              <w:rPr>
                <w:kern w:val="2"/>
                <w:szCs w:val="24"/>
              </w:rPr>
              <w:t>.</w:t>
            </w:r>
          </w:p>
          <w:p w14:paraId="73174956" w14:textId="77777777" w:rsidR="00601B00" w:rsidRPr="00D37D92" w:rsidRDefault="00601B00" w:rsidP="00D37D92">
            <w:pPr>
              <w:jc w:val="both"/>
              <w:rPr>
                <w:kern w:val="2"/>
                <w:szCs w:val="24"/>
              </w:rPr>
            </w:pPr>
            <w:r w:rsidRPr="00D37D92">
              <w:rPr>
                <w:kern w:val="2"/>
                <w:szCs w:val="24"/>
              </w:rPr>
              <w:t>Nustačius, kad Tiekėjas šiame papunktyje nustatyto kriterijaus (-jų) nesilaiko, Tiekėjui taikoma Specialiųjų sąlygų 9.5 punkte nurodyto dydžio bauda.</w:t>
            </w:r>
          </w:p>
          <w:p w14:paraId="5F655B08" w14:textId="77777777" w:rsidR="00601B00" w:rsidRPr="00D37D92" w:rsidRDefault="00601B00" w:rsidP="00D37D92">
            <w:pPr>
              <w:jc w:val="both"/>
              <w:rPr>
                <w:kern w:val="2"/>
                <w:szCs w:val="24"/>
              </w:rPr>
            </w:pPr>
          </w:p>
        </w:tc>
      </w:tr>
      <w:tr w:rsidR="00601B00" w:rsidRPr="00B44955" w14:paraId="76EBBEF7" w14:textId="77777777" w:rsidTr="32206656">
        <w:trPr>
          <w:trHeight w:val="300"/>
        </w:trPr>
        <w:tc>
          <w:tcPr>
            <w:tcW w:w="3058" w:type="dxa"/>
          </w:tcPr>
          <w:p w14:paraId="2661ADF4" w14:textId="77777777" w:rsidR="00601B00" w:rsidRPr="00B44955" w:rsidRDefault="00601B00" w:rsidP="002430F3">
            <w:pPr>
              <w:jc w:val="both"/>
              <w:rPr>
                <w:b/>
                <w:kern w:val="2"/>
                <w:szCs w:val="24"/>
              </w:rPr>
            </w:pPr>
            <w:r w:rsidRPr="00B44955">
              <w:rPr>
                <w:b/>
                <w:kern w:val="2"/>
                <w:szCs w:val="24"/>
              </w:rPr>
              <w:t>13.2. Su perkamomis Paslaugomis susiję socialiniai kriterijai</w:t>
            </w:r>
          </w:p>
        </w:tc>
        <w:tc>
          <w:tcPr>
            <w:tcW w:w="6477" w:type="dxa"/>
            <w:gridSpan w:val="3"/>
          </w:tcPr>
          <w:p w14:paraId="778703AB" w14:textId="556B98D3" w:rsidR="00601B00" w:rsidRPr="00D37D92" w:rsidDel="001F2431" w:rsidRDefault="00601B00" w:rsidP="00D37D92">
            <w:pPr>
              <w:jc w:val="both"/>
              <w:rPr>
                <w:kern w:val="2"/>
                <w:shd w:val="clear" w:color="auto" w:fill="FFFFFF"/>
              </w:rPr>
            </w:pPr>
            <w:r w:rsidRPr="00D37D92" w:rsidDel="001F2431">
              <w:rPr>
                <w:kern w:val="2"/>
                <w:shd w:val="clear" w:color="auto" w:fill="FFFFFF"/>
              </w:rPr>
              <w:t>(nurodyti Sutarties vykdymui taikomus su perkamomis Paslaugomis susijusius socialinius kriterijus.</w:t>
            </w:r>
            <w:r w:rsidRPr="00D37D92" w:rsidDel="001F2431">
              <w:rPr>
                <w:kern w:val="2"/>
              </w:rPr>
              <w:t xml:space="preserve"> R</w:t>
            </w:r>
            <w:r w:rsidRPr="00D37D92" w:rsidDel="001F2431">
              <w:rPr>
                <w:kern w:val="2"/>
                <w:shd w:val="clear" w:color="auto" w:fill="FFFFFF"/>
              </w:rPr>
              <w:t>ekomenduojama socialinius kriterijus nustatyti vadovaujantis Socialiai atsakingų pirkimų gairėse pateikiamais pavyzdžiais)</w:t>
            </w:r>
          </w:p>
          <w:p w14:paraId="11A4B621" w14:textId="1BD2C267" w:rsidR="00601B00" w:rsidRPr="00D37D92" w:rsidRDefault="00601B00" w:rsidP="00D37D92">
            <w:pPr>
              <w:jc w:val="both"/>
              <w:rPr>
                <w:kern w:val="2"/>
              </w:rPr>
            </w:pPr>
            <w:r w:rsidRPr="00D37D92" w:rsidDel="001F2431">
              <w:rPr>
                <w:kern w:val="2"/>
                <w:shd w:val="clear" w:color="auto" w:fill="FFFFFF"/>
              </w:rPr>
              <w:t>Nustačius, kad Tiekėjas šiame papunktyje nustatyto kriterijaus (-jų) nesilaiko, Tiekėjui taikoma Specialiųjų sąlygų 9.5 punkte nurodyto dydžio bauda.</w:t>
            </w:r>
          </w:p>
        </w:tc>
      </w:tr>
      <w:tr w:rsidR="00601B00" w:rsidRPr="00B44955" w14:paraId="42B4F880" w14:textId="77777777" w:rsidTr="32206656">
        <w:trPr>
          <w:trHeight w:val="300"/>
        </w:trPr>
        <w:tc>
          <w:tcPr>
            <w:tcW w:w="9535" w:type="dxa"/>
            <w:gridSpan w:val="4"/>
          </w:tcPr>
          <w:p w14:paraId="14880F05" w14:textId="7E6C4135" w:rsidR="00601B00" w:rsidRPr="00B44955" w:rsidRDefault="00601B00" w:rsidP="000B0757">
            <w:pPr>
              <w:jc w:val="center"/>
              <w:rPr>
                <w:kern w:val="2"/>
                <w:szCs w:val="24"/>
              </w:rPr>
            </w:pPr>
            <w:r w:rsidRPr="00B44955">
              <w:rPr>
                <w:b/>
                <w:kern w:val="2"/>
                <w:szCs w:val="24"/>
              </w:rPr>
              <w:t xml:space="preserve">14. BENDRŲJŲ SĄLYGŲ PAKEITIMAI IR PAPILDYMAI </w:t>
            </w:r>
          </w:p>
        </w:tc>
      </w:tr>
      <w:tr w:rsidR="00601B00" w:rsidRPr="00B44955" w14:paraId="2038ED99" w14:textId="77777777" w:rsidTr="32206656">
        <w:trPr>
          <w:trHeight w:val="300"/>
        </w:trPr>
        <w:tc>
          <w:tcPr>
            <w:tcW w:w="3058" w:type="dxa"/>
          </w:tcPr>
          <w:p w14:paraId="33AE1D7E" w14:textId="77777777" w:rsidR="00601B00" w:rsidRPr="00B44955" w:rsidRDefault="00601B00" w:rsidP="000B0757">
            <w:pPr>
              <w:rPr>
                <w:b/>
                <w:kern w:val="2"/>
                <w:szCs w:val="24"/>
              </w:rPr>
            </w:pPr>
            <w:r w:rsidRPr="00B44955">
              <w:rPr>
                <w:b/>
                <w:kern w:val="2"/>
                <w:szCs w:val="24"/>
              </w:rPr>
              <w:t xml:space="preserve">14.1. </w:t>
            </w:r>
          </w:p>
        </w:tc>
        <w:tc>
          <w:tcPr>
            <w:tcW w:w="6477" w:type="dxa"/>
            <w:gridSpan w:val="3"/>
          </w:tcPr>
          <w:p w14:paraId="12C1F4C2" w14:textId="70F03826" w:rsidR="00601B00" w:rsidRPr="00B44955" w:rsidRDefault="00601B00" w:rsidP="00D37D92">
            <w:pPr>
              <w:jc w:val="both"/>
              <w:rPr>
                <w:kern w:val="2"/>
                <w:szCs w:val="24"/>
              </w:rPr>
            </w:pPr>
            <w:r w:rsidRPr="00B44955">
              <w:rPr>
                <w:kern w:val="2"/>
                <w:szCs w:val="24"/>
              </w:rPr>
              <w:t>Šalys susitaria pakeisti nurodyt</w:t>
            </w:r>
            <w:r w:rsidR="00896872" w:rsidRPr="00B44955">
              <w:rPr>
                <w:kern w:val="2"/>
                <w:szCs w:val="24"/>
              </w:rPr>
              <w:t>us</w:t>
            </w:r>
            <w:r w:rsidRPr="00B44955">
              <w:rPr>
                <w:kern w:val="2"/>
                <w:szCs w:val="24"/>
              </w:rPr>
              <w:t xml:space="preserve"> Sutarties Bendrųjų sąlygų punkt</w:t>
            </w:r>
            <w:r w:rsidR="00896872" w:rsidRPr="00B44955">
              <w:rPr>
                <w:kern w:val="2"/>
                <w:szCs w:val="24"/>
              </w:rPr>
              <w:t>us</w:t>
            </w:r>
            <w:r w:rsidRPr="00B44955">
              <w:rPr>
                <w:kern w:val="2"/>
                <w:szCs w:val="24"/>
              </w:rPr>
              <w:t xml:space="preserve"> ir išdėstyti j</w:t>
            </w:r>
            <w:r w:rsidR="00581163" w:rsidRPr="00B44955">
              <w:rPr>
                <w:kern w:val="2"/>
                <w:szCs w:val="24"/>
              </w:rPr>
              <w:t>uos</w:t>
            </w:r>
            <w:r w:rsidRPr="00B44955">
              <w:rPr>
                <w:kern w:val="2"/>
                <w:szCs w:val="24"/>
              </w:rPr>
              <w:t xml:space="preserve"> nauja redakcija: </w:t>
            </w:r>
          </w:p>
          <w:p w14:paraId="7DD73AE5" w14:textId="77777777" w:rsidR="00581163" w:rsidRPr="00B44955" w:rsidRDefault="00581163" w:rsidP="00D37D92">
            <w:pPr>
              <w:jc w:val="both"/>
              <w:rPr>
                <w:kern w:val="2"/>
                <w:szCs w:val="24"/>
              </w:rPr>
            </w:pPr>
          </w:p>
          <w:p w14:paraId="57A19769" w14:textId="5BD0FAFD" w:rsidR="00234D7F" w:rsidRDefault="00234D7F" w:rsidP="00D37D92">
            <w:pPr>
              <w:jc w:val="both"/>
              <w:rPr>
                <w:kern w:val="2"/>
                <w:szCs w:val="24"/>
              </w:rPr>
            </w:pPr>
            <w:r w:rsidRPr="00B44955">
              <w:rPr>
                <w:kern w:val="2"/>
                <w:szCs w:val="24"/>
              </w:rPr>
              <w:t>„1.1.1.1</w:t>
            </w:r>
            <w:r w:rsidR="00F20711" w:rsidRPr="00B44955">
              <w:rPr>
                <w:kern w:val="2"/>
                <w:szCs w:val="24"/>
              </w:rPr>
              <w:t>7</w:t>
            </w:r>
            <w:r w:rsidRPr="00B44955">
              <w:rPr>
                <w:kern w:val="2"/>
                <w:szCs w:val="24"/>
              </w:rPr>
              <w:t xml:space="preserve">. </w:t>
            </w:r>
            <w:r w:rsidRPr="00C554D5">
              <w:rPr>
                <w:b/>
                <w:bCs/>
                <w:kern w:val="2"/>
                <w:szCs w:val="24"/>
              </w:rPr>
              <w:t>VPĮ / PĮ</w:t>
            </w:r>
            <w:r w:rsidRPr="00B44955">
              <w:rPr>
                <w:kern w:val="2"/>
                <w:szCs w:val="24"/>
              </w:rPr>
              <w:t xml:space="preserve"> – Lietuvos Respublikos viešųjų pirkimų įstatymas / Lietuvos Respublikos pirkimų, atliekamų vandentvarkos, energetikos, transporto ar pašto paslaugų srities perkančiųjų subjektų, įstatymas.“;</w:t>
            </w:r>
          </w:p>
          <w:p w14:paraId="60B10CAF" w14:textId="77777777" w:rsidR="00F34091" w:rsidRDefault="00F34091" w:rsidP="000B0757">
            <w:pPr>
              <w:rPr>
                <w:kern w:val="2"/>
                <w:szCs w:val="24"/>
              </w:rPr>
            </w:pPr>
          </w:p>
          <w:p w14:paraId="7E6B6ED2" w14:textId="59E7F136" w:rsidR="00F34091" w:rsidRDefault="0038627A" w:rsidP="000B0757">
            <w:pPr>
              <w:rPr>
                <w:kern w:val="2"/>
                <w:szCs w:val="24"/>
              </w:rPr>
            </w:pPr>
            <w:r w:rsidRPr="0038627A">
              <w:rPr>
                <w:kern w:val="2"/>
                <w:szCs w:val="24"/>
              </w:rPr>
              <w:lastRenderedPageBreak/>
              <w:t>1.1.1.9.</w:t>
            </w:r>
            <w:r w:rsidR="00347E33">
              <w:rPr>
                <w:kern w:val="2"/>
                <w:szCs w:val="24"/>
              </w:rPr>
              <w:t xml:space="preserve">, </w:t>
            </w:r>
            <w:r w:rsidR="00885BED" w:rsidRPr="00885BED">
              <w:rPr>
                <w:kern w:val="2"/>
                <w:szCs w:val="24"/>
              </w:rPr>
              <w:t>1.1.2.</w:t>
            </w:r>
            <w:r w:rsidR="00885BED">
              <w:rPr>
                <w:kern w:val="2"/>
                <w:szCs w:val="24"/>
              </w:rPr>
              <w:t xml:space="preserve">, </w:t>
            </w:r>
            <w:r w:rsidR="00E01F86" w:rsidRPr="00E01F86">
              <w:rPr>
                <w:kern w:val="2"/>
                <w:szCs w:val="24"/>
              </w:rPr>
              <w:t>1.2.2.</w:t>
            </w:r>
            <w:r w:rsidR="00E01F86">
              <w:rPr>
                <w:kern w:val="2"/>
                <w:szCs w:val="24"/>
              </w:rPr>
              <w:t xml:space="preserve">, </w:t>
            </w:r>
            <w:r w:rsidR="000E59DE" w:rsidRPr="000E59DE">
              <w:rPr>
                <w:kern w:val="2"/>
                <w:szCs w:val="24"/>
              </w:rPr>
              <w:t>1.2.6.</w:t>
            </w:r>
            <w:r w:rsidR="000E59DE">
              <w:rPr>
                <w:kern w:val="2"/>
                <w:szCs w:val="24"/>
              </w:rPr>
              <w:t xml:space="preserve">, </w:t>
            </w:r>
            <w:r w:rsidR="00582CF4" w:rsidRPr="00582CF4">
              <w:rPr>
                <w:kern w:val="2"/>
                <w:szCs w:val="24"/>
              </w:rPr>
              <w:t>3.3.1</w:t>
            </w:r>
            <w:r w:rsidR="00582CF4">
              <w:rPr>
                <w:kern w:val="2"/>
                <w:szCs w:val="24"/>
              </w:rPr>
              <w:t xml:space="preserve">., </w:t>
            </w:r>
            <w:r w:rsidR="00D02CC6" w:rsidRPr="00D02CC6">
              <w:rPr>
                <w:kern w:val="2"/>
                <w:szCs w:val="24"/>
              </w:rPr>
              <w:t>3.3.2.</w:t>
            </w:r>
            <w:r w:rsidR="00D02CC6">
              <w:rPr>
                <w:kern w:val="2"/>
                <w:szCs w:val="24"/>
              </w:rPr>
              <w:t xml:space="preserve">, </w:t>
            </w:r>
            <w:r w:rsidR="00870662" w:rsidRPr="00870662">
              <w:rPr>
                <w:kern w:val="2"/>
                <w:szCs w:val="24"/>
              </w:rPr>
              <w:t>7.4.1.2.</w:t>
            </w:r>
            <w:r w:rsidR="00870662">
              <w:rPr>
                <w:kern w:val="2"/>
                <w:szCs w:val="24"/>
              </w:rPr>
              <w:t xml:space="preserve">, </w:t>
            </w:r>
            <w:r w:rsidR="006F47AD" w:rsidRPr="006F47AD">
              <w:rPr>
                <w:kern w:val="2"/>
                <w:szCs w:val="24"/>
              </w:rPr>
              <w:t>10.3.</w:t>
            </w:r>
            <w:r w:rsidR="006F47AD">
              <w:rPr>
                <w:kern w:val="2"/>
                <w:szCs w:val="24"/>
              </w:rPr>
              <w:t xml:space="preserve">, </w:t>
            </w:r>
            <w:r w:rsidR="00F0071D" w:rsidRPr="00F0071D">
              <w:rPr>
                <w:kern w:val="2"/>
                <w:szCs w:val="24"/>
              </w:rPr>
              <w:t>20.1.</w:t>
            </w:r>
            <w:r w:rsidR="00F0071D">
              <w:rPr>
                <w:kern w:val="2"/>
                <w:szCs w:val="24"/>
              </w:rPr>
              <w:t xml:space="preserve">, </w:t>
            </w:r>
            <w:r w:rsidR="001E35DD" w:rsidRPr="001E35DD">
              <w:rPr>
                <w:kern w:val="2"/>
                <w:szCs w:val="24"/>
              </w:rPr>
              <w:t>21.4.</w:t>
            </w:r>
            <w:r w:rsidR="002C7232">
              <w:rPr>
                <w:kern w:val="2"/>
                <w:szCs w:val="24"/>
              </w:rPr>
              <w:t xml:space="preserve"> </w:t>
            </w:r>
            <w:r w:rsidR="007F5E0D">
              <w:rPr>
                <w:kern w:val="2"/>
                <w:szCs w:val="24"/>
              </w:rPr>
              <w:t>punktuose minima sąvoka „VPĮ“ keičiama į s</w:t>
            </w:r>
            <w:r w:rsidR="00D73546">
              <w:rPr>
                <w:kern w:val="2"/>
                <w:szCs w:val="24"/>
              </w:rPr>
              <w:t>ą</w:t>
            </w:r>
            <w:r w:rsidR="007F5E0D">
              <w:rPr>
                <w:kern w:val="2"/>
                <w:szCs w:val="24"/>
              </w:rPr>
              <w:t>voką</w:t>
            </w:r>
            <w:r w:rsidR="001A0F41">
              <w:rPr>
                <w:kern w:val="2"/>
                <w:szCs w:val="24"/>
              </w:rPr>
              <w:t xml:space="preserve"> „VPĮ / PĮ“;</w:t>
            </w:r>
          </w:p>
          <w:p w14:paraId="5EBD37C9" w14:textId="77777777" w:rsidR="00F34091" w:rsidRDefault="00F34091" w:rsidP="000B0757">
            <w:pPr>
              <w:rPr>
                <w:kern w:val="2"/>
                <w:szCs w:val="24"/>
              </w:rPr>
            </w:pPr>
          </w:p>
          <w:p w14:paraId="6D3A6A63" w14:textId="77777777" w:rsidR="00234D7F" w:rsidRPr="00B44955" w:rsidRDefault="00234D7F" w:rsidP="00D37D92">
            <w:pPr>
              <w:jc w:val="both"/>
              <w:rPr>
                <w:kern w:val="2"/>
                <w:szCs w:val="24"/>
              </w:rPr>
            </w:pPr>
            <w:r w:rsidRPr="00B44955">
              <w:rPr>
                <w:kern w:val="2"/>
                <w:szCs w:val="24"/>
              </w:rPr>
              <w:t>„10.6.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2CB9175" w14:textId="77777777" w:rsidR="00F73B9D" w:rsidRDefault="00F73B9D" w:rsidP="00D37D92">
            <w:pPr>
              <w:jc w:val="both"/>
              <w:rPr>
                <w:kern w:val="2"/>
                <w:szCs w:val="24"/>
              </w:rPr>
            </w:pPr>
          </w:p>
          <w:p w14:paraId="75105099" w14:textId="0D409CC9" w:rsidR="00234D7F" w:rsidRDefault="00234D7F" w:rsidP="00D37D92">
            <w:pPr>
              <w:jc w:val="both"/>
              <w:rPr>
                <w:kern w:val="2"/>
                <w:szCs w:val="24"/>
              </w:rPr>
            </w:pPr>
            <w:r w:rsidRPr="00B44955">
              <w:rPr>
                <w:kern w:val="2"/>
                <w:szCs w:val="24"/>
              </w:rPr>
              <w:t>„10.16.3. jei dėl bet kokių Tiekėjo veiksmų (veikimo ar neveikimo) Pirkėjas patyrė nuostolius (tiesioginius nuostolius, delspinigius ir (arba) baudas (jei netesybos numatytos Sutartyje).“;</w:t>
            </w:r>
          </w:p>
          <w:p w14:paraId="713CB880" w14:textId="77777777" w:rsidR="00214245" w:rsidRDefault="00214245" w:rsidP="00D37D92">
            <w:pPr>
              <w:jc w:val="both"/>
              <w:rPr>
                <w:kern w:val="2"/>
                <w:szCs w:val="24"/>
              </w:rPr>
            </w:pPr>
          </w:p>
          <w:p w14:paraId="3AF7AB1C" w14:textId="138F5A2F" w:rsidR="00AD1505" w:rsidRDefault="00500094" w:rsidP="00D37D92">
            <w:pPr>
              <w:jc w:val="both"/>
              <w:rPr>
                <w:kern w:val="2"/>
                <w:szCs w:val="24"/>
              </w:rPr>
            </w:pPr>
            <w:r>
              <w:rPr>
                <w:kern w:val="2"/>
                <w:szCs w:val="24"/>
              </w:rPr>
              <w:t>„</w:t>
            </w:r>
            <w:r w:rsidR="00AD1505" w:rsidRPr="00AD1505">
              <w:rPr>
                <w:kern w:val="2"/>
                <w:szCs w:val="24"/>
              </w:rPr>
              <w:t xml:space="preserve">16.4. </w:t>
            </w:r>
            <w:r w:rsidR="00F300CD" w:rsidRPr="00F300CD">
              <w:rPr>
                <w:kern w:val="2"/>
                <w:szCs w:val="24"/>
              </w:rPr>
              <w:t xml:space="preserve">Tiekėjas įsipareigoja vykdant Sutartį laikytis aplinkos apsaugos, socialinės ir darbo teisės įpareigojimų, nustatytų Europos Sąjungos ir nacionalinėje teisėje, kolektyvinėse sutartyse ir VPĮ 5 </w:t>
            </w:r>
            <w:r w:rsidR="00F300CD" w:rsidRPr="0093414B">
              <w:rPr>
                <w:kern w:val="2"/>
                <w:szCs w:val="24"/>
              </w:rPr>
              <w:t>priede</w:t>
            </w:r>
            <w:r w:rsidRPr="0093414B">
              <w:rPr>
                <w:kern w:val="2"/>
                <w:szCs w:val="24"/>
              </w:rPr>
              <w:t xml:space="preserve"> / P</w:t>
            </w:r>
            <w:r w:rsidR="001B36C1" w:rsidRPr="0093414B">
              <w:rPr>
                <w:kern w:val="2"/>
                <w:szCs w:val="24"/>
              </w:rPr>
              <w:t xml:space="preserve">Į </w:t>
            </w:r>
            <w:r w:rsidR="0093414B" w:rsidRPr="0093414B">
              <w:rPr>
                <w:kern w:val="2"/>
                <w:szCs w:val="24"/>
              </w:rPr>
              <w:t>7 priede</w:t>
            </w:r>
            <w:r w:rsidR="00F300CD" w:rsidRPr="00F300CD">
              <w:rPr>
                <w:kern w:val="2"/>
                <w:szCs w:val="24"/>
              </w:rPr>
              <w:t xml:space="preserve"> nurodytose tarptautinėse konvencijose</w:t>
            </w:r>
            <w:r>
              <w:rPr>
                <w:kern w:val="2"/>
                <w:szCs w:val="24"/>
              </w:rPr>
              <w:t>.“;</w:t>
            </w:r>
          </w:p>
          <w:p w14:paraId="7089684C" w14:textId="77777777" w:rsidR="00AD1505" w:rsidRDefault="00AD1505" w:rsidP="00D37D92">
            <w:pPr>
              <w:jc w:val="both"/>
              <w:rPr>
                <w:kern w:val="2"/>
                <w:szCs w:val="24"/>
              </w:rPr>
            </w:pPr>
          </w:p>
          <w:p w14:paraId="470D9E27" w14:textId="32CF8C6A" w:rsidR="00214245" w:rsidRDefault="00527FD6" w:rsidP="00D37D92">
            <w:pPr>
              <w:jc w:val="both"/>
              <w:rPr>
                <w:kern w:val="2"/>
                <w:szCs w:val="24"/>
              </w:rPr>
            </w:pPr>
            <w:r>
              <w:rPr>
                <w:kern w:val="2"/>
                <w:szCs w:val="24"/>
              </w:rPr>
              <w:t>„</w:t>
            </w:r>
            <w:r w:rsidR="00214245" w:rsidRPr="00214245">
              <w:rPr>
                <w:kern w:val="2"/>
                <w:szCs w:val="24"/>
              </w:rPr>
              <w:t>17.7</w:t>
            </w:r>
            <w:r>
              <w:rPr>
                <w:kern w:val="2"/>
                <w:szCs w:val="24"/>
              </w:rPr>
              <w:t>.</w:t>
            </w:r>
            <w:r w:rsidR="00214245" w:rsidRPr="00214245">
              <w:rPr>
                <w:kern w:val="2"/>
                <w:szCs w:val="24"/>
              </w:rPr>
              <w:t xml:space="preserve"> </w:t>
            </w:r>
            <w:r w:rsidR="00383492" w:rsidRPr="00383492">
              <w:rPr>
                <w:kern w:val="2"/>
                <w:szCs w:val="24"/>
              </w:rPr>
              <w:t xml:space="preserve">Jeigu Sutartis nutraukiama dėl esminio sutarties pažeidimo pagal Bendrųjų sąlygų 22.2.1 papunktį ir (ar) Tiekėjas esminę Sutarties sąlygą, nurodytą Specialiųjų sąlygų 10 skyriuje, </w:t>
            </w:r>
            <w:r w:rsidR="00383492" w:rsidRPr="007420C2">
              <w:rPr>
                <w:kern w:val="2"/>
                <w:szCs w:val="24"/>
              </w:rPr>
              <w:t>vykdo su dideliais ar nuolatiniais trūkumais, Tiekėjas įtraukiamas į nepatikimų tiekėjų sąrašą VPĮ 91 straipsnyje</w:t>
            </w:r>
            <w:r w:rsidR="00931E56" w:rsidRPr="007420C2">
              <w:rPr>
                <w:kern w:val="2"/>
                <w:szCs w:val="24"/>
              </w:rPr>
              <w:t xml:space="preserve"> </w:t>
            </w:r>
            <w:r w:rsidR="007420C2" w:rsidRPr="007420C2">
              <w:rPr>
                <w:kern w:val="2"/>
                <w:szCs w:val="24"/>
              </w:rPr>
              <w:t xml:space="preserve">/ </w:t>
            </w:r>
            <w:r w:rsidR="00931E56" w:rsidRPr="007420C2">
              <w:rPr>
                <w:kern w:val="2"/>
                <w:szCs w:val="24"/>
              </w:rPr>
              <w:t>PĮ 99</w:t>
            </w:r>
            <w:r w:rsidR="007420C2" w:rsidRPr="007420C2">
              <w:rPr>
                <w:kern w:val="2"/>
                <w:szCs w:val="24"/>
              </w:rPr>
              <w:t xml:space="preserve"> straipsnyje</w:t>
            </w:r>
            <w:r w:rsidR="00383492" w:rsidRPr="007420C2">
              <w:rPr>
                <w:kern w:val="2"/>
                <w:szCs w:val="24"/>
              </w:rPr>
              <w:t xml:space="preserve"> nustatyta tvarka. Atvejai, kuomet laikoma, kad esminė Sutarties sąlyga vykdoma su</w:t>
            </w:r>
            <w:r w:rsidR="00383492" w:rsidRPr="00383492">
              <w:rPr>
                <w:kern w:val="2"/>
                <w:szCs w:val="24"/>
              </w:rPr>
              <w:t xml:space="preserve">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383492">
              <w:rPr>
                <w:kern w:val="2"/>
                <w:szCs w:val="24"/>
              </w:rPr>
              <w:t>.“</w:t>
            </w:r>
            <w:r w:rsidR="00D73546">
              <w:rPr>
                <w:kern w:val="2"/>
                <w:szCs w:val="24"/>
              </w:rPr>
              <w:t>;</w:t>
            </w:r>
          </w:p>
          <w:p w14:paraId="2328D5D9" w14:textId="77777777" w:rsidR="00214245" w:rsidRPr="00B44955" w:rsidRDefault="00214245" w:rsidP="000B0757">
            <w:pPr>
              <w:rPr>
                <w:kern w:val="2"/>
                <w:szCs w:val="24"/>
              </w:rPr>
            </w:pPr>
          </w:p>
          <w:p w14:paraId="0DF0E882" w14:textId="77777777" w:rsidR="00234D7F" w:rsidRPr="00B44955" w:rsidRDefault="00234D7F" w:rsidP="00D37D92">
            <w:pPr>
              <w:jc w:val="both"/>
              <w:rPr>
                <w:kern w:val="2"/>
                <w:szCs w:val="24"/>
              </w:rPr>
            </w:pPr>
            <w:r w:rsidRPr="00B44955">
              <w:rPr>
                <w:kern w:val="2"/>
                <w:szCs w:val="24"/>
              </w:rPr>
              <w:t>„20.4. Susitarimai įsigalioja nuo jų sudarymo, jei Susitarime nenurodyta kitaip. Susitarimą Pirkėjas privalo paviešinti VPĮ 33 ir 86 / PĮ 46 ir 94 straipsniuose nustatyta tvarka.“;</w:t>
            </w:r>
          </w:p>
          <w:p w14:paraId="2455D151" w14:textId="77777777" w:rsidR="00704AA8" w:rsidRDefault="00704AA8" w:rsidP="00D37D92">
            <w:pPr>
              <w:jc w:val="both"/>
              <w:rPr>
                <w:kern w:val="2"/>
                <w:szCs w:val="24"/>
              </w:rPr>
            </w:pPr>
          </w:p>
          <w:p w14:paraId="6E147E7E" w14:textId="20B39487" w:rsidR="00234D7F" w:rsidRDefault="00234D7F" w:rsidP="00D37D92">
            <w:pPr>
              <w:jc w:val="both"/>
              <w:rPr>
                <w:kern w:val="2"/>
                <w:szCs w:val="24"/>
              </w:rPr>
            </w:pPr>
            <w:r w:rsidRPr="00B44955">
              <w:rPr>
                <w:kern w:val="2"/>
                <w:szCs w:val="24"/>
              </w:rPr>
              <w:t>„22. Sutartis gali būti nutraukiama VPĮ 90 / PĮ 98 straipsnyje ir Sutartyje numatytais atvejais, įskaitant galimybę nutraukti Sutartį Šalių susitarimu.“;</w:t>
            </w:r>
          </w:p>
          <w:p w14:paraId="01A69AA4" w14:textId="77777777" w:rsidR="00704AA8" w:rsidRPr="00B44955" w:rsidRDefault="00704AA8" w:rsidP="00D37D92">
            <w:pPr>
              <w:jc w:val="both"/>
              <w:rPr>
                <w:kern w:val="2"/>
                <w:szCs w:val="24"/>
              </w:rPr>
            </w:pPr>
          </w:p>
          <w:p w14:paraId="23459B9D" w14:textId="77777777" w:rsidR="00234D7F" w:rsidRPr="00B44955" w:rsidRDefault="00234D7F" w:rsidP="00D37D92">
            <w:pPr>
              <w:jc w:val="both"/>
              <w:rPr>
                <w:kern w:val="2"/>
                <w:szCs w:val="24"/>
              </w:rPr>
            </w:pPr>
            <w:r w:rsidRPr="00B44955">
              <w:rPr>
                <w:kern w:val="2"/>
                <w:szCs w:val="24"/>
              </w:rPr>
              <w:t>„22.2.2.2. Tiekėjas neužtikrina Bendrųjų sutarties sąlygų 3.1.1. punkte nustatytų reikalavimų;“.</w:t>
            </w:r>
          </w:p>
          <w:p w14:paraId="52D579B6" w14:textId="77777777" w:rsidR="00E830B9" w:rsidRDefault="00E830B9" w:rsidP="00D37D92">
            <w:pPr>
              <w:jc w:val="both"/>
              <w:rPr>
                <w:kern w:val="2"/>
                <w:szCs w:val="24"/>
              </w:rPr>
            </w:pPr>
          </w:p>
          <w:p w14:paraId="3D1B4FFF" w14:textId="0C4D615C" w:rsidR="00E830B9" w:rsidRDefault="00B00061" w:rsidP="00D37D92">
            <w:pPr>
              <w:jc w:val="both"/>
              <w:rPr>
                <w:kern w:val="2"/>
                <w:szCs w:val="24"/>
              </w:rPr>
            </w:pPr>
            <w:r>
              <w:rPr>
                <w:kern w:val="2"/>
                <w:szCs w:val="24"/>
              </w:rPr>
              <w:t>„</w:t>
            </w:r>
            <w:r w:rsidR="002C4802" w:rsidRPr="002C4802">
              <w:rPr>
                <w:kern w:val="2"/>
                <w:szCs w:val="24"/>
              </w:rPr>
              <w:t>22.2.2.</w:t>
            </w:r>
            <w:r w:rsidR="002C4802" w:rsidRPr="00252C47">
              <w:rPr>
                <w:kern w:val="2"/>
                <w:szCs w:val="24"/>
              </w:rPr>
              <w:t xml:space="preserve">14. </w:t>
            </w:r>
            <w:r w:rsidRPr="00252C47">
              <w:rPr>
                <w:kern w:val="2"/>
                <w:szCs w:val="24"/>
              </w:rPr>
              <w:t xml:space="preserve">paaiškėja VPĮ 37 straipsnio 8 dalyje ir (ar) 47 straipsnio 8 dalyje / PĮ </w:t>
            </w:r>
            <w:r w:rsidR="007E256B" w:rsidRPr="00C554D5">
              <w:rPr>
                <w:kern w:val="2"/>
                <w:szCs w:val="24"/>
              </w:rPr>
              <w:t>50 str</w:t>
            </w:r>
            <w:r w:rsidR="00252C47" w:rsidRPr="00C554D5">
              <w:rPr>
                <w:kern w:val="2"/>
                <w:szCs w:val="24"/>
              </w:rPr>
              <w:t>aipsnio</w:t>
            </w:r>
            <w:r w:rsidR="007E256B" w:rsidRPr="00C554D5">
              <w:rPr>
                <w:kern w:val="2"/>
                <w:szCs w:val="24"/>
              </w:rPr>
              <w:t xml:space="preserve"> 8 d</w:t>
            </w:r>
            <w:r w:rsidR="00252C47" w:rsidRPr="00C554D5">
              <w:rPr>
                <w:kern w:val="2"/>
                <w:szCs w:val="24"/>
              </w:rPr>
              <w:t>alyje</w:t>
            </w:r>
            <w:r w:rsidR="004830CA" w:rsidRPr="00C554D5">
              <w:rPr>
                <w:kern w:val="2"/>
                <w:szCs w:val="24"/>
              </w:rPr>
              <w:t xml:space="preserve"> ir (ar) </w:t>
            </w:r>
            <w:r w:rsidR="00252C47" w:rsidRPr="00252C47">
              <w:rPr>
                <w:kern w:val="2"/>
                <w:szCs w:val="24"/>
              </w:rPr>
              <w:t>VPĮ 47 straipsnio 8 dalyje</w:t>
            </w:r>
            <w:r w:rsidRPr="00252C47">
              <w:rPr>
                <w:kern w:val="2"/>
                <w:szCs w:val="24"/>
              </w:rPr>
              <w:t xml:space="preserve"> nurodytos aplinkybės.“;</w:t>
            </w:r>
          </w:p>
          <w:p w14:paraId="18C9B26F" w14:textId="77777777" w:rsidR="00E830B9" w:rsidRDefault="00E830B9" w:rsidP="00D37D92">
            <w:pPr>
              <w:jc w:val="both"/>
              <w:rPr>
                <w:kern w:val="2"/>
                <w:szCs w:val="24"/>
              </w:rPr>
            </w:pPr>
          </w:p>
          <w:p w14:paraId="406FA8FB" w14:textId="057947F2" w:rsidR="00234D7F" w:rsidRPr="00B44955" w:rsidRDefault="00234D7F" w:rsidP="00D37D92">
            <w:pPr>
              <w:jc w:val="both"/>
              <w:rPr>
                <w:kern w:val="2"/>
                <w:szCs w:val="24"/>
              </w:rPr>
            </w:pPr>
            <w:r w:rsidRPr="00B44955">
              <w:rPr>
                <w:kern w:val="2"/>
                <w:szCs w:val="24"/>
              </w:rPr>
              <w:t xml:space="preserve">„23.1.1. jei Tiekėjo pasiūlyme nurodytos </w:t>
            </w:r>
            <w:r w:rsidR="000B2E55" w:rsidRPr="00B44955">
              <w:rPr>
                <w:kern w:val="2"/>
                <w:szCs w:val="24"/>
              </w:rPr>
              <w:t>p</w:t>
            </w:r>
            <w:r w:rsidRPr="00B44955">
              <w:rPr>
                <w:kern w:val="2"/>
                <w:szCs w:val="24"/>
              </w:rPr>
              <w:t xml:space="preserve">rekės nebegaminamos ar iš esmės sutriko jų tiekimas ir gautas gamintojo patvirtinimas ir (ar) </w:t>
            </w:r>
            <w:r w:rsidR="000B2E55" w:rsidRPr="00B44955">
              <w:rPr>
                <w:kern w:val="2"/>
                <w:szCs w:val="24"/>
              </w:rPr>
              <w:t>p</w:t>
            </w:r>
            <w:r w:rsidRPr="00B44955">
              <w:rPr>
                <w:kern w:val="2"/>
                <w:szCs w:val="24"/>
              </w:rPr>
              <w:t xml:space="preserve">rekės, jų gamintojas kelia grėsmę nacionaliniam saugumui ir (ar) Prekių tiekimas prieštarauja Lietuvos Respublikoje įgyvendinamoms privalomoms tarptautinėms sankcijoms, kaip tai apibrėžta Sankcijų įstatyme ir (ar) </w:t>
            </w:r>
            <w:r w:rsidR="00233080" w:rsidRPr="00B44955">
              <w:rPr>
                <w:kern w:val="2"/>
                <w:szCs w:val="24"/>
              </w:rPr>
              <w:t>p</w:t>
            </w:r>
            <w:r w:rsidRPr="00B44955">
              <w:rPr>
                <w:kern w:val="2"/>
                <w:szCs w:val="24"/>
              </w:rPr>
              <w:t>rekės, jų sudedamosios dalys ar (ir) gamintojas neatitinka VPĮ 45 straipsnio 2</w:t>
            </w:r>
            <w:r w:rsidRPr="00C554D5">
              <w:rPr>
                <w:kern w:val="2"/>
                <w:szCs w:val="24"/>
                <w:vertAlign w:val="superscript"/>
              </w:rPr>
              <w:t>1</w:t>
            </w:r>
            <w:r w:rsidRPr="00B44955">
              <w:rPr>
                <w:kern w:val="2"/>
                <w:szCs w:val="24"/>
              </w:rPr>
              <w:t xml:space="preserve"> dalies / PĮ 58 straipsnio 4</w:t>
            </w:r>
            <w:r w:rsidRPr="00C554D5">
              <w:rPr>
                <w:kern w:val="2"/>
                <w:szCs w:val="24"/>
                <w:vertAlign w:val="superscript"/>
              </w:rPr>
              <w:t>1</w:t>
            </w:r>
            <w:r w:rsidRPr="00B44955">
              <w:rPr>
                <w:kern w:val="2"/>
                <w:szCs w:val="24"/>
              </w:rPr>
              <w:t xml:space="preserve"> dalies nuostatų;“.</w:t>
            </w:r>
          </w:p>
          <w:p w14:paraId="25009014" w14:textId="77777777" w:rsidR="003D16DF" w:rsidRPr="00B44955" w:rsidRDefault="003D16DF" w:rsidP="00D37D92">
            <w:pPr>
              <w:jc w:val="both"/>
              <w:rPr>
                <w:kern w:val="2"/>
                <w:szCs w:val="24"/>
              </w:rPr>
            </w:pPr>
          </w:p>
          <w:p w14:paraId="35789EA0" w14:textId="71AB3D46" w:rsidR="00234D7F" w:rsidRPr="00B44955" w:rsidRDefault="00234D7F" w:rsidP="00D37D92">
            <w:pPr>
              <w:jc w:val="both"/>
              <w:rPr>
                <w:kern w:val="2"/>
                <w:szCs w:val="24"/>
              </w:rPr>
            </w:pPr>
            <w:r w:rsidRPr="00B44955">
              <w:rPr>
                <w:kern w:val="2"/>
                <w:szCs w:val="24"/>
              </w:rPr>
              <w:t>Bendrųjų Sutarties sąlygų 22.2.2. punktas papildomas 22.2.2.1</w:t>
            </w:r>
            <w:r w:rsidR="00ED3FF7" w:rsidRPr="00B44955">
              <w:rPr>
                <w:kern w:val="2"/>
                <w:szCs w:val="24"/>
              </w:rPr>
              <w:t>5</w:t>
            </w:r>
            <w:r w:rsidRPr="00B44955">
              <w:rPr>
                <w:kern w:val="2"/>
                <w:szCs w:val="24"/>
              </w:rPr>
              <w:t>. papunkčiu:</w:t>
            </w:r>
          </w:p>
          <w:p w14:paraId="7890B56B" w14:textId="77777777" w:rsidR="00704AA8" w:rsidRDefault="00704AA8" w:rsidP="00D37D92">
            <w:pPr>
              <w:jc w:val="both"/>
              <w:rPr>
                <w:kern w:val="2"/>
                <w:szCs w:val="24"/>
              </w:rPr>
            </w:pPr>
          </w:p>
          <w:p w14:paraId="45EEFC5D" w14:textId="28EF1F4E" w:rsidR="00581163" w:rsidRPr="00B44955" w:rsidRDefault="00234D7F" w:rsidP="00D37D92">
            <w:pPr>
              <w:jc w:val="both"/>
              <w:rPr>
                <w:kern w:val="2"/>
                <w:szCs w:val="24"/>
              </w:rPr>
            </w:pPr>
            <w:r w:rsidRPr="00B44955">
              <w:rPr>
                <w:kern w:val="2"/>
                <w:szCs w:val="24"/>
              </w:rPr>
              <w:t>„22.2.2.1</w:t>
            </w:r>
            <w:r w:rsidR="00ED3FF7" w:rsidRPr="00B44955">
              <w:rPr>
                <w:kern w:val="2"/>
                <w:szCs w:val="24"/>
              </w:rPr>
              <w:t>5</w:t>
            </w:r>
            <w:r w:rsidRPr="00B44955">
              <w:rPr>
                <w:kern w:val="2"/>
                <w:szCs w:val="24"/>
              </w:rPr>
              <w:t>.  Tiekėjas pažeidžia Sutarties nuostatas, reglamentuojančias asmens duomenų apsaugą, intelektinę nuosavybę ar konfidencialios informacijos valdymą.“</w:t>
            </w:r>
          </w:p>
          <w:p w14:paraId="6CE17456" w14:textId="307C9280" w:rsidR="00581163" w:rsidRPr="00B44955" w:rsidRDefault="00581163" w:rsidP="000B0757">
            <w:pPr>
              <w:rPr>
                <w:kern w:val="2"/>
                <w:szCs w:val="24"/>
              </w:rPr>
            </w:pPr>
          </w:p>
        </w:tc>
      </w:tr>
      <w:tr w:rsidR="00D6012D" w:rsidRPr="00B44955" w14:paraId="4FF8A2DF" w14:textId="77777777" w:rsidTr="32206656">
        <w:trPr>
          <w:trHeight w:val="300"/>
        </w:trPr>
        <w:tc>
          <w:tcPr>
            <w:tcW w:w="3058" w:type="dxa"/>
            <w:tcBorders>
              <w:top w:val="single" w:sz="4" w:space="0" w:color="auto"/>
              <w:left w:val="single" w:sz="4" w:space="0" w:color="auto"/>
              <w:bottom w:val="single" w:sz="4" w:space="0" w:color="auto"/>
              <w:right w:val="single" w:sz="4" w:space="0" w:color="auto"/>
            </w:tcBorders>
            <w:vAlign w:val="center"/>
          </w:tcPr>
          <w:p w14:paraId="42FFBEDA" w14:textId="4AA70AFB" w:rsidR="00D6012D" w:rsidRPr="00B44955" w:rsidRDefault="00D6012D" w:rsidP="002430F3">
            <w:pPr>
              <w:jc w:val="both"/>
              <w:rPr>
                <w:b/>
                <w:kern w:val="2"/>
                <w:szCs w:val="24"/>
              </w:rPr>
            </w:pPr>
            <w:r w:rsidRPr="00C554D5">
              <w:rPr>
                <w:b/>
                <w:bCs/>
                <w:kern w:val="2"/>
                <w:szCs w:val="24"/>
              </w:rPr>
              <w:lastRenderedPageBreak/>
              <w:t xml:space="preserve">14.2. Sutarties </w:t>
            </w:r>
            <w:r w:rsidR="00B45326" w:rsidRPr="00C554D5">
              <w:rPr>
                <w:b/>
                <w:bCs/>
                <w:kern w:val="2"/>
                <w:szCs w:val="24"/>
              </w:rPr>
              <w:t xml:space="preserve">sąlygų </w:t>
            </w:r>
            <w:r w:rsidRPr="00C554D5">
              <w:rPr>
                <w:b/>
                <w:bCs/>
                <w:kern w:val="2"/>
                <w:szCs w:val="24"/>
              </w:rPr>
              <w:t>papildymas dėl antikorupcinės veiklos politikos ir Tiekėjų etikos kodekso laikymosi</w:t>
            </w:r>
          </w:p>
        </w:tc>
        <w:tc>
          <w:tcPr>
            <w:tcW w:w="6477" w:type="dxa"/>
            <w:gridSpan w:val="3"/>
            <w:tcBorders>
              <w:top w:val="single" w:sz="4" w:space="0" w:color="auto"/>
              <w:left w:val="single" w:sz="4" w:space="0" w:color="auto"/>
              <w:bottom w:val="single" w:sz="4" w:space="0" w:color="auto"/>
              <w:right w:val="single" w:sz="4" w:space="0" w:color="auto"/>
            </w:tcBorders>
            <w:vAlign w:val="center"/>
          </w:tcPr>
          <w:p w14:paraId="6AC62EA7" w14:textId="7BEF69FF" w:rsidR="00D6012D" w:rsidRPr="00B44955" w:rsidRDefault="00D6012D" w:rsidP="00D37D92">
            <w:pPr>
              <w:jc w:val="both"/>
              <w:rPr>
                <w:kern w:val="2"/>
                <w:szCs w:val="24"/>
              </w:rPr>
            </w:pPr>
            <w:r w:rsidRPr="00C554D5">
              <w:rPr>
                <w:kern w:val="2"/>
                <w:szCs w:val="24"/>
              </w:rPr>
              <w:t xml:space="preserve">Tiekėjas, </w:t>
            </w:r>
            <w:r w:rsidRPr="00950D0B">
              <w:rPr>
                <w:kern w:val="2"/>
                <w:szCs w:val="24"/>
              </w:rPr>
              <w:t>pasirašydamas Sutartį, pareiškia ir garantuoja, kad yra susipažinęs</w:t>
            </w:r>
            <w:r w:rsidRPr="00950D0B">
              <w:rPr>
                <w:szCs w:val="24"/>
              </w:rPr>
              <w:t xml:space="preserve"> su</w:t>
            </w:r>
            <w:r w:rsidRPr="00950D0B">
              <w:rPr>
                <w:kern w:val="2"/>
                <w:szCs w:val="24"/>
              </w:rPr>
              <w:t xml:space="preserve"> </w:t>
            </w:r>
            <w:hyperlink r:id="rId9" w:history="1">
              <w:r w:rsidR="00950D0B" w:rsidRPr="00950D0B">
                <w:rPr>
                  <w:rStyle w:val="Hyperlink"/>
                  <w:rFonts w:eastAsiaTheme="majorEastAsia"/>
                  <w:szCs w:val="24"/>
                </w:rPr>
                <w:t>UAB „EPSO_G“ įmonių grupės antikorupcinės veiklos politikos</w:t>
              </w:r>
            </w:hyperlink>
            <w:r w:rsidR="00950D0B" w:rsidRPr="00950D0B">
              <w:rPr>
                <w:szCs w:val="24"/>
              </w:rPr>
              <w:t xml:space="preserve"> ir </w:t>
            </w:r>
            <w:hyperlink r:id="rId10" w:history="1">
              <w:r w:rsidR="00950D0B" w:rsidRPr="00950D0B">
                <w:rPr>
                  <w:rStyle w:val="Hyperlink"/>
                  <w:rFonts w:eastAsiaTheme="majorEastAsia"/>
                  <w:szCs w:val="24"/>
                </w:rPr>
                <w:t>Tiekėjų etikos kodekso nuostatomis</w:t>
              </w:r>
            </w:hyperlink>
            <w:r w:rsidRPr="00950D0B">
              <w:rPr>
                <w:szCs w:val="24"/>
              </w:rPr>
              <w:t>.</w:t>
            </w:r>
            <w:r w:rsidRPr="00C554D5">
              <w:rPr>
                <w:szCs w:val="24"/>
              </w:rPr>
              <w:t xml:space="preserve"> </w:t>
            </w:r>
          </w:p>
        </w:tc>
      </w:tr>
      <w:tr w:rsidR="00E95298" w:rsidRPr="00B44955" w14:paraId="13E3F855" w14:textId="77777777" w:rsidTr="32206656">
        <w:trPr>
          <w:trHeight w:val="300"/>
        </w:trPr>
        <w:tc>
          <w:tcPr>
            <w:tcW w:w="3058" w:type="dxa"/>
          </w:tcPr>
          <w:p w14:paraId="6D4BE2EB" w14:textId="00DA359A" w:rsidR="00E95298" w:rsidRPr="00B44955" w:rsidRDefault="00E95298" w:rsidP="002430F3">
            <w:pPr>
              <w:jc w:val="both"/>
              <w:rPr>
                <w:b/>
                <w:kern w:val="2"/>
                <w:szCs w:val="24"/>
              </w:rPr>
            </w:pPr>
            <w:r w:rsidRPr="00C554D5">
              <w:rPr>
                <w:b/>
                <w:bCs/>
                <w:kern w:val="2"/>
                <w:szCs w:val="24"/>
              </w:rPr>
              <w:t>14.</w:t>
            </w:r>
            <w:r w:rsidR="00B117E6">
              <w:rPr>
                <w:b/>
                <w:bCs/>
                <w:kern w:val="2"/>
                <w:szCs w:val="24"/>
              </w:rPr>
              <w:t>3</w:t>
            </w:r>
            <w:r w:rsidRPr="00C554D5">
              <w:rPr>
                <w:b/>
                <w:bCs/>
                <w:kern w:val="2"/>
                <w:szCs w:val="24"/>
              </w:rPr>
              <w:t>. Sutarties sąlygų papildymas dėl atitikties Nacionaliniam saugumui užtikrinti svarbių objektų apsaugos įstatymui</w:t>
            </w:r>
            <w:r w:rsidRPr="00B44955" w:rsidDel="004A3F14">
              <w:rPr>
                <w:b/>
                <w:kern w:val="2"/>
                <w:szCs w:val="24"/>
              </w:rPr>
              <w:t xml:space="preserve"> </w:t>
            </w:r>
          </w:p>
        </w:tc>
        <w:tc>
          <w:tcPr>
            <w:tcW w:w="6477" w:type="dxa"/>
            <w:gridSpan w:val="3"/>
          </w:tcPr>
          <w:p w14:paraId="134D3481" w14:textId="32B39570" w:rsidR="00E95298" w:rsidRPr="00B44955" w:rsidRDefault="001F2431" w:rsidP="000B0757">
            <w:pPr>
              <w:rPr>
                <w:color w:val="0070C0"/>
                <w:kern w:val="2"/>
                <w:szCs w:val="24"/>
              </w:rPr>
            </w:pPr>
            <w:r>
              <w:rPr>
                <w:kern w:val="2"/>
                <w:szCs w:val="24"/>
              </w:rPr>
              <w:t xml:space="preserve">Netaikomas </w:t>
            </w:r>
          </w:p>
        </w:tc>
      </w:tr>
      <w:tr w:rsidR="00E95298" w:rsidRPr="00B44955" w14:paraId="1B55B8B5" w14:textId="77777777" w:rsidTr="32206656">
        <w:trPr>
          <w:trHeight w:val="300"/>
        </w:trPr>
        <w:tc>
          <w:tcPr>
            <w:tcW w:w="3058" w:type="dxa"/>
            <w:vAlign w:val="center"/>
          </w:tcPr>
          <w:p w14:paraId="557C0EA1" w14:textId="16546653" w:rsidR="00E95298" w:rsidRPr="00B44955" w:rsidDel="004A3F14" w:rsidRDefault="00E95298" w:rsidP="002430F3">
            <w:pPr>
              <w:jc w:val="both"/>
              <w:rPr>
                <w:b/>
                <w:kern w:val="2"/>
                <w:szCs w:val="24"/>
              </w:rPr>
            </w:pPr>
            <w:r w:rsidRPr="00C554D5">
              <w:rPr>
                <w:b/>
                <w:bCs/>
                <w:kern w:val="2"/>
                <w:szCs w:val="24"/>
              </w:rPr>
              <w:t>14.</w:t>
            </w:r>
            <w:r w:rsidR="00B117E6">
              <w:rPr>
                <w:b/>
                <w:bCs/>
                <w:kern w:val="2"/>
                <w:szCs w:val="24"/>
              </w:rPr>
              <w:t>4</w:t>
            </w:r>
            <w:r w:rsidRPr="00C554D5">
              <w:rPr>
                <w:b/>
                <w:bCs/>
                <w:kern w:val="2"/>
                <w:szCs w:val="24"/>
              </w:rPr>
              <w:t xml:space="preserve">. Sutarties sąlygų papildymas </w:t>
            </w:r>
            <w:r w:rsidR="009A7EB7">
              <w:rPr>
                <w:b/>
                <w:bCs/>
                <w:kern w:val="2"/>
                <w:szCs w:val="24"/>
              </w:rPr>
              <w:t>d</w:t>
            </w:r>
            <w:r w:rsidR="009A7EB7" w:rsidRPr="009A7EB7">
              <w:rPr>
                <w:b/>
                <w:bCs/>
                <w:kern w:val="2"/>
                <w:szCs w:val="24"/>
              </w:rPr>
              <w:t>ėl  sutikimo dirbti veikiančiuose elektros perdavimo tinklo objektuose (įrenginiuose) ir/ar jų apsaugos zonoje (toliu – Sutikimas)</w:t>
            </w:r>
          </w:p>
        </w:tc>
        <w:tc>
          <w:tcPr>
            <w:tcW w:w="6477" w:type="dxa"/>
            <w:gridSpan w:val="3"/>
          </w:tcPr>
          <w:p w14:paraId="134A1008" w14:textId="4FB12FC0" w:rsidR="00E95298" w:rsidRPr="00B44955" w:rsidDel="004A3F14" w:rsidRDefault="001F2431" w:rsidP="000B0757">
            <w:pPr>
              <w:rPr>
                <w:kern w:val="2"/>
                <w:szCs w:val="24"/>
              </w:rPr>
            </w:pPr>
            <w:r>
              <w:rPr>
                <w:kern w:val="2"/>
                <w:szCs w:val="24"/>
              </w:rPr>
              <w:t>Netaikoma</w:t>
            </w:r>
          </w:p>
        </w:tc>
      </w:tr>
      <w:tr w:rsidR="00E95298" w:rsidRPr="00B44955" w14:paraId="22F97695" w14:textId="77777777" w:rsidTr="32206656">
        <w:trPr>
          <w:trHeight w:val="300"/>
        </w:trPr>
        <w:tc>
          <w:tcPr>
            <w:tcW w:w="9535" w:type="dxa"/>
            <w:gridSpan w:val="4"/>
          </w:tcPr>
          <w:p w14:paraId="1465DDC4" w14:textId="77777777" w:rsidR="00E95298" w:rsidRPr="00B44955" w:rsidRDefault="00E95298" w:rsidP="000B0757">
            <w:pPr>
              <w:jc w:val="center"/>
              <w:rPr>
                <w:b/>
                <w:kern w:val="2"/>
                <w:szCs w:val="24"/>
              </w:rPr>
            </w:pPr>
            <w:r w:rsidRPr="00B44955">
              <w:rPr>
                <w:b/>
                <w:kern w:val="2"/>
                <w:szCs w:val="24"/>
              </w:rPr>
              <w:t>15. SUTARTIES PRIEDAI</w:t>
            </w:r>
          </w:p>
        </w:tc>
      </w:tr>
      <w:tr w:rsidR="00E95298" w:rsidRPr="00B44955" w14:paraId="2D1A6ECB" w14:textId="77777777" w:rsidTr="32206656">
        <w:trPr>
          <w:trHeight w:val="300"/>
        </w:trPr>
        <w:tc>
          <w:tcPr>
            <w:tcW w:w="3058" w:type="dxa"/>
          </w:tcPr>
          <w:p w14:paraId="5746E574" w14:textId="77777777" w:rsidR="00E95298" w:rsidRPr="00B44955" w:rsidRDefault="00E95298" w:rsidP="000B0757">
            <w:pPr>
              <w:jc w:val="center"/>
              <w:rPr>
                <w:b/>
                <w:kern w:val="2"/>
                <w:szCs w:val="24"/>
              </w:rPr>
            </w:pPr>
            <w:r w:rsidRPr="00B44955">
              <w:rPr>
                <w:b/>
                <w:kern w:val="2"/>
                <w:szCs w:val="24"/>
              </w:rPr>
              <w:t>15.1. Priedas Nr. 1</w:t>
            </w:r>
          </w:p>
        </w:tc>
        <w:tc>
          <w:tcPr>
            <w:tcW w:w="6477" w:type="dxa"/>
            <w:gridSpan w:val="3"/>
          </w:tcPr>
          <w:p w14:paraId="55DD7D3D" w14:textId="2D8EC82C" w:rsidR="00E95298" w:rsidRPr="00B44955" w:rsidRDefault="00E95298" w:rsidP="000B0757">
            <w:pPr>
              <w:rPr>
                <w:b/>
                <w:kern w:val="2"/>
                <w:szCs w:val="24"/>
              </w:rPr>
            </w:pPr>
            <w:r w:rsidRPr="00C554D5">
              <w:rPr>
                <w:kern w:val="2"/>
                <w:szCs w:val="24"/>
              </w:rPr>
              <w:t>Techninė specifikacija</w:t>
            </w:r>
          </w:p>
        </w:tc>
      </w:tr>
      <w:tr w:rsidR="00E95298" w:rsidRPr="00B44955" w14:paraId="2FAFDF66" w14:textId="77777777" w:rsidTr="32206656">
        <w:trPr>
          <w:trHeight w:val="300"/>
        </w:trPr>
        <w:tc>
          <w:tcPr>
            <w:tcW w:w="3058" w:type="dxa"/>
          </w:tcPr>
          <w:p w14:paraId="15E7BF2F" w14:textId="63788DB2" w:rsidR="00E95298" w:rsidRPr="00B44955" w:rsidRDefault="00E95298" w:rsidP="000B0757">
            <w:pPr>
              <w:jc w:val="center"/>
              <w:rPr>
                <w:b/>
                <w:kern w:val="2"/>
                <w:szCs w:val="24"/>
              </w:rPr>
            </w:pPr>
            <w:r w:rsidRPr="00B44955">
              <w:rPr>
                <w:b/>
                <w:kern w:val="2"/>
                <w:szCs w:val="24"/>
              </w:rPr>
              <w:t>15.2. Priedas Nr. 2</w:t>
            </w:r>
          </w:p>
        </w:tc>
        <w:tc>
          <w:tcPr>
            <w:tcW w:w="6477" w:type="dxa"/>
            <w:gridSpan w:val="3"/>
          </w:tcPr>
          <w:p w14:paraId="769E3DA5" w14:textId="51A3D06A" w:rsidR="00E95298" w:rsidRPr="00C554D5" w:rsidRDefault="00E95298" w:rsidP="00D37D92">
            <w:pPr>
              <w:jc w:val="both"/>
              <w:rPr>
                <w:kern w:val="2"/>
                <w:szCs w:val="24"/>
              </w:rPr>
            </w:pPr>
            <w:r w:rsidRPr="00C554D5">
              <w:rPr>
                <w:kern w:val="2"/>
                <w:szCs w:val="24"/>
              </w:rPr>
              <w:t>Pirkimo dokumentai, jų patikslinimai ir paaiškinimai: skelbiami adresu</w:t>
            </w:r>
            <w:r w:rsidRPr="00C554D5">
              <w:rPr>
                <w:rFonts w:eastAsia="Arial Unicode MS"/>
                <w:i/>
                <w:iCs/>
                <w:szCs w:val="24"/>
                <w:bdr w:val="nil"/>
              </w:rPr>
              <w:t xml:space="preserve"> </w:t>
            </w:r>
            <w:sdt>
              <w:sdtPr>
                <w:rPr>
                  <w:rFonts w:eastAsia="Arial Unicode MS"/>
                  <w:i/>
                  <w:iCs/>
                  <w:szCs w:val="24"/>
                  <w:bdr w:val="nil"/>
                </w:rPr>
                <w:alias w:val="įkeliamas CVPIS adresas"/>
                <w:tag w:val="įkeliamas CVPIS adresas"/>
                <w:id w:val="1832404902"/>
                <w:placeholder>
                  <w:docPart w:val="FDA9289A13B741A6859E43CC0439062A"/>
                </w:placeholder>
              </w:sdtPr>
              <w:sdtContent>
                <w:hyperlink r:id="rId11" w:history="1">
                  <w:proofErr w:type="spellStart"/>
                  <w:r w:rsidR="007B2DB2" w:rsidRPr="007B2DB2">
                    <w:rPr>
                      <w:color w:val="0000FF"/>
                      <w:u w:val="single"/>
                    </w:rPr>
                    <w:t>European</w:t>
                  </w:r>
                  <w:proofErr w:type="spellEnd"/>
                  <w:r w:rsidR="007B2DB2" w:rsidRPr="007B2DB2">
                    <w:rPr>
                      <w:color w:val="0000FF"/>
                      <w:u w:val="single"/>
                    </w:rPr>
                    <w:t xml:space="preserve"> Dynamics - Peržiūrėti pirkimo informaciją</w:t>
                  </w:r>
                </w:hyperlink>
              </w:sdtContent>
            </w:sdt>
            <w:r w:rsidRPr="00C554D5">
              <w:rPr>
                <w:rFonts w:eastAsia="Arial Unicode MS"/>
                <w:i/>
                <w:iCs/>
                <w:szCs w:val="24"/>
                <w:bdr w:val="nil"/>
              </w:rPr>
              <w:t>.</w:t>
            </w:r>
          </w:p>
        </w:tc>
      </w:tr>
      <w:tr w:rsidR="00E95298" w:rsidRPr="00B44955" w14:paraId="1429D3B1" w14:textId="77777777" w:rsidTr="32206656">
        <w:trPr>
          <w:trHeight w:val="300"/>
        </w:trPr>
        <w:tc>
          <w:tcPr>
            <w:tcW w:w="3058" w:type="dxa"/>
          </w:tcPr>
          <w:p w14:paraId="6A192F38" w14:textId="48663B78" w:rsidR="00E95298" w:rsidRPr="00B44955" w:rsidRDefault="00E95298" w:rsidP="000B0757">
            <w:pPr>
              <w:jc w:val="center"/>
              <w:rPr>
                <w:b/>
                <w:kern w:val="2"/>
                <w:szCs w:val="24"/>
              </w:rPr>
            </w:pPr>
            <w:r w:rsidRPr="00B44955">
              <w:rPr>
                <w:b/>
                <w:kern w:val="2"/>
                <w:szCs w:val="24"/>
              </w:rPr>
              <w:t>15.2. Priedas Nr. 3</w:t>
            </w:r>
          </w:p>
        </w:tc>
        <w:tc>
          <w:tcPr>
            <w:tcW w:w="6477" w:type="dxa"/>
            <w:gridSpan w:val="3"/>
          </w:tcPr>
          <w:p w14:paraId="63357080" w14:textId="4663946A" w:rsidR="00E95298" w:rsidRPr="00B44955" w:rsidRDefault="00E95298" w:rsidP="000B0757">
            <w:pPr>
              <w:rPr>
                <w:b/>
                <w:kern w:val="2"/>
                <w:szCs w:val="24"/>
              </w:rPr>
            </w:pPr>
            <w:r w:rsidRPr="00C554D5">
              <w:rPr>
                <w:kern w:val="2"/>
                <w:szCs w:val="24"/>
              </w:rPr>
              <w:t>Pasiūlymas</w:t>
            </w:r>
          </w:p>
        </w:tc>
      </w:tr>
      <w:tr w:rsidR="00E95298" w:rsidRPr="00B44955" w14:paraId="0A852750" w14:textId="77777777" w:rsidTr="32206656">
        <w:trPr>
          <w:trHeight w:val="300"/>
        </w:trPr>
        <w:tc>
          <w:tcPr>
            <w:tcW w:w="3058" w:type="dxa"/>
          </w:tcPr>
          <w:p w14:paraId="23AAE413" w14:textId="150439CC" w:rsidR="00E95298" w:rsidRPr="00B44955" w:rsidRDefault="00E95298" w:rsidP="000B0757">
            <w:pPr>
              <w:jc w:val="center"/>
              <w:rPr>
                <w:b/>
                <w:kern w:val="2"/>
                <w:szCs w:val="24"/>
              </w:rPr>
            </w:pPr>
            <w:r w:rsidRPr="00B44955">
              <w:rPr>
                <w:b/>
                <w:kern w:val="2"/>
                <w:szCs w:val="24"/>
              </w:rPr>
              <w:t>15.3. Priedas Nr. 4</w:t>
            </w:r>
          </w:p>
        </w:tc>
        <w:tc>
          <w:tcPr>
            <w:tcW w:w="6477" w:type="dxa"/>
            <w:gridSpan w:val="3"/>
          </w:tcPr>
          <w:p w14:paraId="6DFC7E46" w14:textId="0DCF4D77" w:rsidR="00E95298" w:rsidRPr="00B44955" w:rsidRDefault="00E95298" w:rsidP="000B0757">
            <w:pPr>
              <w:rPr>
                <w:b/>
                <w:kern w:val="2"/>
                <w:szCs w:val="24"/>
              </w:rPr>
            </w:pPr>
            <w:r w:rsidRPr="00C554D5">
              <w:rPr>
                <w:kern w:val="2"/>
                <w:szCs w:val="24"/>
              </w:rPr>
              <w:t>Trišalės sutarties projektas</w:t>
            </w:r>
          </w:p>
        </w:tc>
      </w:tr>
      <w:tr w:rsidR="00E95298" w:rsidRPr="00B44955" w14:paraId="40B6CB96" w14:textId="77777777" w:rsidTr="32206656">
        <w:trPr>
          <w:trHeight w:val="300"/>
        </w:trPr>
        <w:tc>
          <w:tcPr>
            <w:tcW w:w="3058" w:type="dxa"/>
          </w:tcPr>
          <w:p w14:paraId="046502AF" w14:textId="771B69D8" w:rsidR="00E95298" w:rsidRPr="00D01311" w:rsidRDefault="00E95298" w:rsidP="000B0757">
            <w:pPr>
              <w:jc w:val="center"/>
              <w:rPr>
                <w:b/>
                <w:kern w:val="2"/>
                <w:szCs w:val="24"/>
                <w:lang w:val="en-US"/>
              </w:rPr>
            </w:pPr>
            <w:r w:rsidRPr="00B44955">
              <w:rPr>
                <w:b/>
                <w:kern w:val="2"/>
                <w:szCs w:val="24"/>
              </w:rPr>
              <w:t xml:space="preserve">15.5. Priedas Nr. </w:t>
            </w:r>
            <w:r w:rsidR="00D01311">
              <w:rPr>
                <w:b/>
                <w:kern w:val="2"/>
                <w:szCs w:val="24"/>
                <w:lang w:val="en-US"/>
              </w:rPr>
              <w:t>5</w:t>
            </w:r>
          </w:p>
        </w:tc>
        <w:tc>
          <w:tcPr>
            <w:tcW w:w="6477" w:type="dxa"/>
            <w:gridSpan w:val="3"/>
          </w:tcPr>
          <w:p w14:paraId="322496B7" w14:textId="3245E2CC" w:rsidR="00E95298" w:rsidRPr="000E7AFF" w:rsidRDefault="000E7AFF" w:rsidP="000B0757">
            <w:pPr>
              <w:rPr>
                <w:bCs/>
                <w:kern w:val="2"/>
                <w:szCs w:val="24"/>
              </w:rPr>
            </w:pPr>
            <w:r w:rsidRPr="000E7AFF">
              <w:rPr>
                <w:bCs/>
                <w:kern w:val="2"/>
                <w:szCs w:val="24"/>
              </w:rPr>
              <w:t>Bendrosios sutarties sąlygos</w:t>
            </w:r>
          </w:p>
        </w:tc>
      </w:tr>
      <w:tr w:rsidR="00E95298" w:rsidRPr="00B44955" w14:paraId="70215AA6" w14:textId="77777777" w:rsidTr="32206656">
        <w:tc>
          <w:tcPr>
            <w:tcW w:w="9535" w:type="dxa"/>
            <w:gridSpan w:val="4"/>
          </w:tcPr>
          <w:p w14:paraId="3FAD22EB" w14:textId="77777777" w:rsidR="00E95298" w:rsidRPr="00B44955" w:rsidRDefault="00E95298" w:rsidP="000B0757">
            <w:pPr>
              <w:jc w:val="center"/>
              <w:rPr>
                <w:b/>
                <w:kern w:val="2"/>
                <w:szCs w:val="24"/>
              </w:rPr>
            </w:pPr>
            <w:r w:rsidRPr="00B44955">
              <w:rPr>
                <w:b/>
                <w:kern w:val="2"/>
                <w:szCs w:val="24"/>
              </w:rPr>
              <w:t>16. ŠALIŲ ATSTOVŲ PARAŠAI</w:t>
            </w:r>
          </w:p>
        </w:tc>
      </w:tr>
      <w:tr w:rsidR="00E95298" w:rsidRPr="00B44955" w14:paraId="2F3A26B7" w14:textId="77777777" w:rsidTr="32206656">
        <w:tc>
          <w:tcPr>
            <w:tcW w:w="5224" w:type="dxa"/>
            <w:gridSpan w:val="3"/>
          </w:tcPr>
          <w:p w14:paraId="4A9F84DF" w14:textId="77777777" w:rsidR="00E95298" w:rsidRPr="00B44955" w:rsidRDefault="00E95298" w:rsidP="000B0757">
            <w:pPr>
              <w:jc w:val="center"/>
              <w:rPr>
                <w:b/>
                <w:kern w:val="2"/>
                <w:szCs w:val="24"/>
              </w:rPr>
            </w:pPr>
            <w:r w:rsidRPr="00B44955">
              <w:rPr>
                <w:b/>
                <w:kern w:val="2"/>
                <w:szCs w:val="24"/>
              </w:rPr>
              <w:t>PIRKĖJAS</w:t>
            </w:r>
          </w:p>
        </w:tc>
        <w:tc>
          <w:tcPr>
            <w:tcW w:w="4311" w:type="dxa"/>
          </w:tcPr>
          <w:p w14:paraId="64B92E82" w14:textId="77777777" w:rsidR="00E95298" w:rsidRPr="00B44955" w:rsidRDefault="00E95298" w:rsidP="000B0757">
            <w:pPr>
              <w:jc w:val="center"/>
              <w:rPr>
                <w:b/>
                <w:kern w:val="2"/>
                <w:szCs w:val="24"/>
              </w:rPr>
            </w:pPr>
            <w:r w:rsidRPr="00B44955">
              <w:rPr>
                <w:b/>
                <w:kern w:val="2"/>
                <w:szCs w:val="24"/>
              </w:rPr>
              <w:t>TIEKĖJAS</w:t>
            </w:r>
          </w:p>
        </w:tc>
      </w:tr>
      <w:tr w:rsidR="00E95298" w:rsidRPr="00B44955" w14:paraId="46F755C1" w14:textId="77777777" w:rsidTr="32206656">
        <w:tc>
          <w:tcPr>
            <w:tcW w:w="5224" w:type="dxa"/>
            <w:gridSpan w:val="3"/>
          </w:tcPr>
          <w:p w14:paraId="64EC0D20" w14:textId="0D80E3B0" w:rsidR="00D65800" w:rsidRPr="00B44955" w:rsidRDefault="00D65800" w:rsidP="000B0757">
            <w:pPr>
              <w:jc w:val="center"/>
              <w:rPr>
                <w:color w:val="4472C4"/>
                <w:kern w:val="2"/>
                <w:szCs w:val="24"/>
              </w:rPr>
            </w:pPr>
          </w:p>
        </w:tc>
        <w:tc>
          <w:tcPr>
            <w:tcW w:w="4311" w:type="dxa"/>
          </w:tcPr>
          <w:p w14:paraId="4EC06BE0" w14:textId="18803F8C" w:rsidR="00E95298" w:rsidRPr="00B44955" w:rsidRDefault="00E95298" w:rsidP="000B0757">
            <w:pPr>
              <w:jc w:val="center"/>
              <w:rPr>
                <w:b/>
                <w:kern w:val="2"/>
                <w:szCs w:val="24"/>
              </w:rPr>
            </w:pPr>
          </w:p>
        </w:tc>
      </w:tr>
    </w:tbl>
    <w:p w14:paraId="54301607" w14:textId="77777777" w:rsidR="00397627" w:rsidRPr="00B44955" w:rsidRDefault="00397627" w:rsidP="000B0757">
      <w:pPr>
        <w:rPr>
          <w:szCs w:val="24"/>
        </w:rPr>
      </w:pPr>
    </w:p>
    <w:p w14:paraId="53C9FA7C" w14:textId="77777777" w:rsidR="00397627" w:rsidRPr="00B44955" w:rsidRDefault="00397627" w:rsidP="000B0757">
      <w:pPr>
        <w:rPr>
          <w:szCs w:val="24"/>
        </w:rPr>
      </w:pPr>
    </w:p>
    <w:p w14:paraId="069B4F20" w14:textId="77777777" w:rsidR="00397627" w:rsidRPr="00B44955" w:rsidRDefault="00397627" w:rsidP="000B0757">
      <w:pPr>
        <w:tabs>
          <w:tab w:val="left" w:pos="5400"/>
        </w:tabs>
        <w:jc w:val="center"/>
        <w:textAlignment w:val="center"/>
        <w:rPr>
          <w:szCs w:val="24"/>
        </w:rPr>
      </w:pPr>
      <w:r w:rsidRPr="00B44955">
        <w:rPr>
          <w:b/>
          <w:bCs/>
          <w:szCs w:val="24"/>
        </w:rPr>
        <w:t>______________</w:t>
      </w:r>
    </w:p>
    <w:p w14:paraId="1DF4BD80" w14:textId="77777777" w:rsidR="00621FB9" w:rsidRPr="00B44955" w:rsidRDefault="00621FB9" w:rsidP="000B0757">
      <w:pPr>
        <w:rPr>
          <w:szCs w:val="24"/>
        </w:rPr>
      </w:pPr>
    </w:p>
    <w:sectPr w:rsidR="00621FB9" w:rsidRPr="00B44955" w:rsidSect="00397627">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EE"/>
    <w:rsid w:val="00001098"/>
    <w:rsid w:val="000015B3"/>
    <w:rsid w:val="00001B0D"/>
    <w:rsid w:val="00002E55"/>
    <w:rsid w:val="00004562"/>
    <w:rsid w:val="00006F2A"/>
    <w:rsid w:val="00015410"/>
    <w:rsid w:val="00021CA3"/>
    <w:rsid w:val="00021FDA"/>
    <w:rsid w:val="000301BB"/>
    <w:rsid w:val="00032EB3"/>
    <w:rsid w:val="000331CA"/>
    <w:rsid w:val="00037305"/>
    <w:rsid w:val="000443F9"/>
    <w:rsid w:val="000462CC"/>
    <w:rsid w:val="0004790A"/>
    <w:rsid w:val="000506C1"/>
    <w:rsid w:val="000507AC"/>
    <w:rsid w:val="00051DA7"/>
    <w:rsid w:val="0005595B"/>
    <w:rsid w:val="0006760F"/>
    <w:rsid w:val="00086D66"/>
    <w:rsid w:val="00092789"/>
    <w:rsid w:val="000929DF"/>
    <w:rsid w:val="000A4B99"/>
    <w:rsid w:val="000B0757"/>
    <w:rsid w:val="000B0D8A"/>
    <w:rsid w:val="000B2E55"/>
    <w:rsid w:val="000B3CAD"/>
    <w:rsid w:val="000B7A8E"/>
    <w:rsid w:val="000C29DF"/>
    <w:rsid w:val="000C4415"/>
    <w:rsid w:val="000C5CC2"/>
    <w:rsid w:val="000D4E48"/>
    <w:rsid w:val="000D4E76"/>
    <w:rsid w:val="000E00F3"/>
    <w:rsid w:val="000E2289"/>
    <w:rsid w:val="000E4ADA"/>
    <w:rsid w:val="000E59DE"/>
    <w:rsid w:val="000E5EDF"/>
    <w:rsid w:val="000E7AFF"/>
    <w:rsid w:val="000F1450"/>
    <w:rsid w:val="000F6A9E"/>
    <w:rsid w:val="00100133"/>
    <w:rsid w:val="0010197D"/>
    <w:rsid w:val="0010778A"/>
    <w:rsid w:val="00110DD1"/>
    <w:rsid w:val="00111857"/>
    <w:rsid w:val="00113960"/>
    <w:rsid w:val="001203DE"/>
    <w:rsid w:val="00122343"/>
    <w:rsid w:val="00127EEC"/>
    <w:rsid w:val="00133555"/>
    <w:rsid w:val="0014007E"/>
    <w:rsid w:val="001433A5"/>
    <w:rsid w:val="00145C2D"/>
    <w:rsid w:val="00147206"/>
    <w:rsid w:val="001550C5"/>
    <w:rsid w:val="0015515D"/>
    <w:rsid w:val="001565A3"/>
    <w:rsid w:val="00162BEA"/>
    <w:rsid w:val="00165C89"/>
    <w:rsid w:val="00166CEE"/>
    <w:rsid w:val="00170561"/>
    <w:rsid w:val="0017134A"/>
    <w:rsid w:val="0017485A"/>
    <w:rsid w:val="00176EC1"/>
    <w:rsid w:val="001818B1"/>
    <w:rsid w:val="0018543A"/>
    <w:rsid w:val="00187021"/>
    <w:rsid w:val="00190E94"/>
    <w:rsid w:val="00191346"/>
    <w:rsid w:val="001930BD"/>
    <w:rsid w:val="00193A9D"/>
    <w:rsid w:val="001947C2"/>
    <w:rsid w:val="00196737"/>
    <w:rsid w:val="001A0F41"/>
    <w:rsid w:val="001B0081"/>
    <w:rsid w:val="001B0C11"/>
    <w:rsid w:val="001B36C1"/>
    <w:rsid w:val="001B43DA"/>
    <w:rsid w:val="001B467F"/>
    <w:rsid w:val="001B6EEC"/>
    <w:rsid w:val="001C22C0"/>
    <w:rsid w:val="001C62DF"/>
    <w:rsid w:val="001C63BA"/>
    <w:rsid w:val="001C6C27"/>
    <w:rsid w:val="001D0E07"/>
    <w:rsid w:val="001D3497"/>
    <w:rsid w:val="001D76DB"/>
    <w:rsid w:val="001E3090"/>
    <w:rsid w:val="001E35DD"/>
    <w:rsid w:val="001E3836"/>
    <w:rsid w:val="001E6391"/>
    <w:rsid w:val="001F0D4E"/>
    <w:rsid w:val="001F2431"/>
    <w:rsid w:val="00204084"/>
    <w:rsid w:val="00207359"/>
    <w:rsid w:val="00213E16"/>
    <w:rsid w:val="00214245"/>
    <w:rsid w:val="0021763F"/>
    <w:rsid w:val="00217E26"/>
    <w:rsid w:val="00222498"/>
    <w:rsid w:val="00225A0F"/>
    <w:rsid w:val="00225E1C"/>
    <w:rsid w:val="0022626C"/>
    <w:rsid w:val="00233080"/>
    <w:rsid w:val="00234D7F"/>
    <w:rsid w:val="00235567"/>
    <w:rsid w:val="0024036D"/>
    <w:rsid w:val="00242D7F"/>
    <w:rsid w:val="002430F3"/>
    <w:rsid w:val="002462EB"/>
    <w:rsid w:val="00247CA9"/>
    <w:rsid w:val="00250763"/>
    <w:rsid w:val="00252C47"/>
    <w:rsid w:val="0025698C"/>
    <w:rsid w:val="00263AF1"/>
    <w:rsid w:val="00264F95"/>
    <w:rsid w:val="002671FE"/>
    <w:rsid w:val="00267279"/>
    <w:rsid w:val="0027478E"/>
    <w:rsid w:val="00290C59"/>
    <w:rsid w:val="0029112A"/>
    <w:rsid w:val="002A2EDA"/>
    <w:rsid w:val="002A3CD7"/>
    <w:rsid w:val="002B0893"/>
    <w:rsid w:val="002B7108"/>
    <w:rsid w:val="002B7E8E"/>
    <w:rsid w:val="002C4802"/>
    <w:rsid w:val="002C481D"/>
    <w:rsid w:val="002C575A"/>
    <w:rsid w:val="002C7232"/>
    <w:rsid w:val="002C7B8B"/>
    <w:rsid w:val="002D252F"/>
    <w:rsid w:val="002D29D1"/>
    <w:rsid w:val="002E6F77"/>
    <w:rsid w:val="002F27AB"/>
    <w:rsid w:val="002F3473"/>
    <w:rsid w:val="002F5CBF"/>
    <w:rsid w:val="00300217"/>
    <w:rsid w:val="00311687"/>
    <w:rsid w:val="00311F67"/>
    <w:rsid w:val="0031369D"/>
    <w:rsid w:val="003136D1"/>
    <w:rsid w:val="003152C8"/>
    <w:rsid w:val="00315675"/>
    <w:rsid w:val="00315ED5"/>
    <w:rsid w:val="00316BD5"/>
    <w:rsid w:val="003201DE"/>
    <w:rsid w:val="003228A1"/>
    <w:rsid w:val="003257BE"/>
    <w:rsid w:val="003317E2"/>
    <w:rsid w:val="00332298"/>
    <w:rsid w:val="00333A00"/>
    <w:rsid w:val="00333C28"/>
    <w:rsid w:val="0034182E"/>
    <w:rsid w:val="00342ED5"/>
    <w:rsid w:val="003459C6"/>
    <w:rsid w:val="00347E33"/>
    <w:rsid w:val="003516F9"/>
    <w:rsid w:val="00351CE9"/>
    <w:rsid w:val="00353620"/>
    <w:rsid w:val="003544B7"/>
    <w:rsid w:val="00356715"/>
    <w:rsid w:val="0036510D"/>
    <w:rsid w:val="00367107"/>
    <w:rsid w:val="00371AD7"/>
    <w:rsid w:val="00375398"/>
    <w:rsid w:val="00383492"/>
    <w:rsid w:val="0038627A"/>
    <w:rsid w:val="00386CBD"/>
    <w:rsid w:val="00396345"/>
    <w:rsid w:val="00397627"/>
    <w:rsid w:val="003A5A06"/>
    <w:rsid w:val="003A6EEF"/>
    <w:rsid w:val="003B0044"/>
    <w:rsid w:val="003D16DF"/>
    <w:rsid w:val="003D1847"/>
    <w:rsid w:val="003D7E9C"/>
    <w:rsid w:val="003E27C7"/>
    <w:rsid w:val="003E44DE"/>
    <w:rsid w:val="003F0C3B"/>
    <w:rsid w:val="003F1400"/>
    <w:rsid w:val="00400E30"/>
    <w:rsid w:val="00403AF3"/>
    <w:rsid w:val="00403CB9"/>
    <w:rsid w:val="004051F1"/>
    <w:rsid w:val="00406185"/>
    <w:rsid w:val="00412EAB"/>
    <w:rsid w:val="00415F17"/>
    <w:rsid w:val="00421ED5"/>
    <w:rsid w:val="00425DE9"/>
    <w:rsid w:val="00426F3B"/>
    <w:rsid w:val="004331E9"/>
    <w:rsid w:val="004401A5"/>
    <w:rsid w:val="00441922"/>
    <w:rsid w:val="00450FE8"/>
    <w:rsid w:val="00452B02"/>
    <w:rsid w:val="00463B73"/>
    <w:rsid w:val="00465F8B"/>
    <w:rsid w:val="00471ED3"/>
    <w:rsid w:val="00472167"/>
    <w:rsid w:val="00480A6E"/>
    <w:rsid w:val="00481BD9"/>
    <w:rsid w:val="004830CA"/>
    <w:rsid w:val="0048369D"/>
    <w:rsid w:val="00484E16"/>
    <w:rsid w:val="0049075A"/>
    <w:rsid w:val="00492D4A"/>
    <w:rsid w:val="004938FC"/>
    <w:rsid w:val="00493DC9"/>
    <w:rsid w:val="004A1F60"/>
    <w:rsid w:val="004A3F14"/>
    <w:rsid w:val="004A4C89"/>
    <w:rsid w:val="004A5DF9"/>
    <w:rsid w:val="004A6206"/>
    <w:rsid w:val="004A6E29"/>
    <w:rsid w:val="004B1AC9"/>
    <w:rsid w:val="004B739C"/>
    <w:rsid w:val="004C15A0"/>
    <w:rsid w:val="004C303C"/>
    <w:rsid w:val="004C723D"/>
    <w:rsid w:val="004D2F27"/>
    <w:rsid w:val="004D3604"/>
    <w:rsid w:val="004E33DB"/>
    <w:rsid w:val="004E3AB5"/>
    <w:rsid w:val="004E45B7"/>
    <w:rsid w:val="004E769C"/>
    <w:rsid w:val="004F05BD"/>
    <w:rsid w:val="004F4705"/>
    <w:rsid w:val="004F61AD"/>
    <w:rsid w:val="004F69AA"/>
    <w:rsid w:val="00500094"/>
    <w:rsid w:val="0050222C"/>
    <w:rsid w:val="00503036"/>
    <w:rsid w:val="00503FDB"/>
    <w:rsid w:val="00504B1C"/>
    <w:rsid w:val="005067CD"/>
    <w:rsid w:val="00510E95"/>
    <w:rsid w:val="00527A17"/>
    <w:rsid w:val="00527FD6"/>
    <w:rsid w:val="00530F0D"/>
    <w:rsid w:val="00531842"/>
    <w:rsid w:val="00534C67"/>
    <w:rsid w:val="0054007B"/>
    <w:rsid w:val="00542B22"/>
    <w:rsid w:val="00543CB0"/>
    <w:rsid w:val="00544872"/>
    <w:rsid w:val="005453CE"/>
    <w:rsid w:val="005465D8"/>
    <w:rsid w:val="005537B8"/>
    <w:rsid w:val="00554564"/>
    <w:rsid w:val="00564651"/>
    <w:rsid w:val="00574FC6"/>
    <w:rsid w:val="00580003"/>
    <w:rsid w:val="00580373"/>
    <w:rsid w:val="00581163"/>
    <w:rsid w:val="005819C3"/>
    <w:rsid w:val="00582CF4"/>
    <w:rsid w:val="00586681"/>
    <w:rsid w:val="00591DB5"/>
    <w:rsid w:val="00591E11"/>
    <w:rsid w:val="005A1D92"/>
    <w:rsid w:val="005A3BC2"/>
    <w:rsid w:val="005B016A"/>
    <w:rsid w:val="005B4805"/>
    <w:rsid w:val="005C428D"/>
    <w:rsid w:val="005D71CD"/>
    <w:rsid w:val="005E2EC1"/>
    <w:rsid w:val="005E475C"/>
    <w:rsid w:val="005E5452"/>
    <w:rsid w:val="005E6519"/>
    <w:rsid w:val="005F0D35"/>
    <w:rsid w:val="005F36CA"/>
    <w:rsid w:val="005F4EDF"/>
    <w:rsid w:val="006006EE"/>
    <w:rsid w:val="00601B00"/>
    <w:rsid w:val="00604757"/>
    <w:rsid w:val="00610FC4"/>
    <w:rsid w:val="00614104"/>
    <w:rsid w:val="00614A94"/>
    <w:rsid w:val="006152FD"/>
    <w:rsid w:val="006200CC"/>
    <w:rsid w:val="00621FB9"/>
    <w:rsid w:val="0062513C"/>
    <w:rsid w:val="00627024"/>
    <w:rsid w:val="006311A2"/>
    <w:rsid w:val="00634C02"/>
    <w:rsid w:val="00644221"/>
    <w:rsid w:val="00650CF4"/>
    <w:rsid w:val="006519AD"/>
    <w:rsid w:val="00654D9D"/>
    <w:rsid w:val="00654F15"/>
    <w:rsid w:val="00656A46"/>
    <w:rsid w:val="00657B6C"/>
    <w:rsid w:val="006658A3"/>
    <w:rsid w:val="00674920"/>
    <w:rsid w:val="006803F3"/>
    <w:rsid w:val="006828E5"/>
    <w:rsid w:val="00685389"/>
    <w:rsid w:val="00690B3B"/>
    <w:rsid w:val="00692304"/>
    <w:rsid w:val="006939D7"/>
    <w:rsid w:val="00693C00"/>
    <w:rsid w:val="0069522A"/>
    <w:rsid w:val="006954B2"/>
    <w:rsid w:val="00696E5C"/>
    <w:rsid w:val="00697197"/>
    <w:rsid w:val="006A088D"/>
    <w:rsid w:val="006A716D"/>
    <w:rsid w:val="006B0AB0"/>
    <w:rsid w:val="006B238F"/>
    <w:rsid w:val="006C0634"/>
    <w:rsid w:val="006C4457"/>
    <w:rsid w:val="006C76E4"/>
    <w:rsid w:val="006D0260"/>
    <w:rsid w:val="006D0BFD"/>
    <w:rsid w:val="006E69AA"/>
    <w:rsid w:val="006F0026"/>
    <w:rsid w:val="006F3EDD"/>
    <w:rsid w:val="006F47AD"/>
    <w:rsid w:val="006F6FCB"/>
    <w:rsid w:val="006F7B6A"/>
    <w:rsid w:val="007012E9"/>
    <w:rsid w:val="00704AA8"/>
    <w:rsid w:val="0071486E"/>
    <w:rsid w:val="00717612"/>
    <w:rsid w:val="007177EF"/>
    <w:rsid w:val="00720C3B"/>
    <w:rsid w:val="00721C60"/>
    <w:rsid w:val="00732720"/>
    <w:rsid w:val="00735502"/>
    <w:rsid w:val="007420C2"/>
    <w:rsid w:val="00742795"/>
    <w:rsid w:val="00742851"/>
    <w:rsid w:val="00750BD5"/>
    <w:rsid w:val="00752B1B"/>
    <w:rsid w:val="0075443F"/>
    <w:rsid w:val="007639FF"/>
    <w:rsid w:val="0076584B"/>
    <w:rsid w:val="00767892"/>
    <w:rsid w:val="00770276"/>
    <w:rsid w:val="0077300D"/>
    <w:rsid w:val="00781CF2"/>
    <w:rsid w:val="00786B13"/>
    <w:rsid w:val="00791CC2"/>
    <w:rsid w:val="00794B26"/>
    <w:rsid w:val="00795B20"/>
    <w:rsid w:val="007A2F02"/>
    <w:rsid w:val="007A5758"/>
    <w:rsid w:val="007B2DB2"/>
    <w:rsid w:val="007B7752"/>
    <w:rsid w:val="007C4D86"/>
    <w:rsid w:val="007D03E3"/>
    <w:rsid w:val="007D4612"/>
    <w:rsid w:val="007D7849"/>
    <w:rsid w:val="007E256B"/>
    <w:rsid w:val="007E40D6"/>
    <w:rsid w:val="007F5E0D"/>
    <w:rsid w:val="00801816"/>
    <w:rsid w:val="00802A09"/>
    <w:rsid w:val="00802CDC"/>
    <w:rsid w:val="00804D98"/>
    <w:rsid w:val="008114CD"/>
    <w:rsid w:val="00815BD7"/>
    <w:rsid w:val="00817B7F"/>
    <w:rsid w:val="008218F1"/>
    <w:rsid w:val="00823A87"/>
    <w:rsid w:val="00834948"/>
    <w:rsid w:val="00836F02"/>
    <w:rsid w:val="00840B40"/>
    <w:rsid w:val="00840B66"/>
    <w:rsid w:val="00841E68"/>
    <w:rsid w:val="00855B96"/>
    <w:rsid w:val="00861D3D"/>
    <w:rsid w:val="00862F96"/>
    <w:rsid w:val="0086609B"/>
    <w:rsid w:val="00870662"/>
    <w:rsid w:val="008734D5"/>
    <w:rsid w:val="008742D7"/>
    <w:rsid w:val="00875BC2"/>
    <w:rsid w:val="00877839"/>
    <w:rsid w:val="00884EAA"/>
    <w:rsid w:val="00885BED"/>
    <w:rsid w:val="0089251F"/>
    <w:rsid w:val="0089510E"/>
    <w:rsid w:val="008956F3"/>
    <w:rsid w:val="008964B6"/>
    <w:rsid w:val="00896872"/>
    <w:rsid w:val="008969D4"/>
    <w:rsid w:val="008A069B"/>
    <w:rsid w:val="008A0DC0"/>
    <w:rsid w:val="008A4D5E"/>
    <w:rsid w:val="008B05EE"/>
    <w:rsid w:val="008B3E9C"/>
    <w:rsid w:val="008B6824"/>
    <w:rsid w:val="008C09EA"/>
    <w:rsid w:val="008C1101"/>
    <w:rsid w:val="008C56E0"/>
    <w:rsid w:val="008C7780"/>
    <w:rsid w:val="008D62A3"/>
    <w:rsid w:val="008D6BD6"/>
    <w:rsid w:val="008E2036"/>
    <w:rsid w:val="008E7465"/>
    <w:rsid w:val="009047AB"/>
    <w:rsid w:val="009169F6"/>
    <w:rsid w:val="00917BF5"/>
    <w:rsid w:val="00917F2F"/>
    <w:rsid w:val="00922908"/>
    <w:rsid w:val="00923BDC"/>
    <w:rsid w:val="009261DD"/>
    <w:rsid w:val="00927821"/>
    <w:rsid w:val="0092790C"/>
    <w:rsid w:val="00931E56"/>
    <w:rsid w:val="0093414B"/>
    <w:rsid w:val="00936DCF"/>
    <w:rsid w:val="0094538F"/>
    <w:rsid w:val="009473DC"/>
    <w:rsid w:val="009507C7"/>
    <w:rsid w:val="00950D0B"/>
    <w:rsid w:val="00962926"/>
    <w:rsid w:val="0097401D"/>
    <w:rsid w:val="00974416"/>
    <w:rsid w:val="00974B4C"/>
    <w:rsid w:val="00987472"/>
    <w:rsid w:val="00990F97"/>
    <w:rsid w:val="00996EF8"/>
    <w:rsid w:val="009A34F7"/>
    <w:rsid w:val="009A48AE"/>
    <w:rsid w:val="009A51EE"/>
    <w:rsid w:val="009A7EB7"/>
    <w:rsid w:val="009C2207"/>
    <w:rsid w:val="009C39C6"/>
    <w:rsid w:val="009C7832"/>
    <w:rsid w:val="009D3014"/>
    <w:rsid w:val="009D708A"/>
    <w:rsid w:val="009E2956"/>
    <w:rsid w:val="009F0B02"/>
    <w:rsid w:val="009F0F67"/>
    <w:rsid w:val="009F543A"/>
    <w:rsid w:val="00A00A63"/>
    <w:rsid w:val="00A048AB"/>
    <w:rsid w:val="00A14778"/>
    <w:rsid w:val="00A2089F"/>
    <w:rsid w:val="00A21921"/>
    <w:rsid w:val="00A22F34"/>
    <w:rsid w:val="00A31687"/>
    <w:rsid w:val="00A3416B"/>
    <w:rsid w:val="00A37C28"/>
    <w:rsid w:val="00A46A3B"/>
    <w:rsid w:val="00A47683"/>
    <w:rsid w:val="00A47F1B"/>
    <w:rsid w:val="00A5076D"/>
    <w:rsid w:val="00A65261"/>
    <w:rsid w:val="00A707C7"/>
    <w:rsid w:val="00A75A5B"/>
    <w:rsid w:val="00A77865"/>
    <w:rsid w:val="00A82246"/>
    <w:rsid w:val="00A91A13"/>
    <w:rsid w:val="00A959D5"/>
    <w:rsid w:val="00A96632"/>
    <w:rsid w:val="00AA1867"/>
    <w:rsid w:val="00AA27D1"/>
    <w:rsid w:val="00AA27F5"/>
    <w:rsid w:val="00AA2EBD"/>
    <w:rsid w:val="00AB1A9E"/>
    <w:rsid w:val="00AB23E1"/>
    <w:rsid w:val="00AB2EEB"/>
    <w:rsid w:val="00AC24CD"/>
    <w:rsid w:val="00AC5578"/>
    <w:rsid w:val="00AD0B35"/>
    <w:rsid w:val="00AD1505"/>
    <w:rsid w:val="00AD16B0"/>
    <w:rsid w:val="00AD1B5D"/>
    <w:rsid w:val="00AD2588"/>
    <w:rsid w:val="00AD2669"/>
    <w:rsid w:val="00AD4575"/>
    <w:rsid w:val="00AE2B88"/>
    <w:rsid w:val="00AE3FB0"/>
    <w:rsid w:val="00AE7640"/>
    <w:rsid w:val="00AE7922"/>
    <w:rsid w:val="00AF0880"/>
    <w:rsid w:val="00AF3348"/>
    <w:rsid w:val="00B00061"/>
    <w:rsid w:val="00B00278"/>
    <w:rsid w:val="00B02C53"/>
    <w:rsid w:val="00B10090"/>
    <w:rsid w:val="00B113DC"/>
    <w:rsid w:val="00B117E6"/>
    <w:rsid w:val="00B1349B"/>
    <w:rsid w:val="00B13DF2"/>
    <w:rsid w:val="00B14E68"/>
    <w:rsid w:val="00B21638"/>
    <w:rsid w:val="00B23386"/>
    <w:rsid w:val="00B30F49"/>
    <w:rsid w:val="00B359D1"/>
    <w:rsid w:val="00B35FA4"/>
    <w:rsid w:val="00B36459"/>
    <w:rsid w:val="00B374D1"/>
    <w:rsid w:val="00B41880"/>
    <w:rsid w:val="00B42878"/>
    <w:rsid w:val="00B44955"/>
    <w:rsid w:val="00B45326"/>
    <w:rsid w:val="00B535DA"/>
    <w:rsid w:val="00B56ED8"/>
    <w:rsid w:val="00B64C45"/>
    <w:rsid w:val="00B65571"/>
    <w:rsid w:val="00B723CC"/>
    <w:rsid w:val="00B72A63"/>
    <w:rsid w:val="00B774C2"/>
    <w:rsid w:val="00B8234A"/>
    <w:rsid w:val="00B85F27"/>
    <w:rsid w:val="00B863ED"/>
    <w:rsid w:val="00B87A6E"/>
    <w:rsid w:val="00B87C8E"/>
    <w:rsid w:val="00B90FE9"/>
    <w:rsid w:val="00BA00CF"/>
    <w:rsid w:val="00BA5E35"/>
    <w:rsid w:val="00BC37FB"/>
    <w:rsid w:val="00BC5D5E"/>
    <w:rsid w:val="00BC746A"/>
    <w:rsid w:val="00BD0DAA"/>
    <w:rsid w:val="00BD23E2"/>
    <w:rsid w:val="00BD406C"/>
    <w:rsid w:val="00BE19D2"/>
    <w:rsid w:val="00BE380A"/>
    <w:rsid w:val="00BF1236"/>
    <w:rsid w:val="00BF2DC0"/>
    <w:rsid w:val="00C11F1D"/>
    <w:rsid w:val="00C12173"/>
    <w:rsid w:val="00C27723"/>
    <w:rsid w:val="00C31C46"/>
    <w:rsid w:val="00C32259"/>
    <w:rsid w:val="00C34985"/>
    <w:rsid w:val="00C415C1"/>
    <w:rsid w:val="00C424C1"/>
    <w:rsid w:val="00C432C1"/>
    <w:rsid w:val="00C43B8F"/>
    <w:rsid w:val="00C44FF7"/>
    <w:rsid w:val="00C453B8"/>
    <w:rsid w:val="00C502D4"/>
    <w:rsid w:val="00C554D5"/>
    <w:rsid w:val="00C557D1"/>
    <w:rsid w:val="00C61CB4"/>
    <w:rsid w:val="00C65FEB"/>
    <w:rsid w:val="00C7466E"/>
    <w:rsid w:val="00C75022"/>
    <w:rsid w:val="00C813D8"/>
    <w:rsid w:val="00C84980"/>
    <w:rsid w:val="00C875AA"/>
    <w:rsid w:val="00C90AF5"/>
    <w:rsid w:val="00C94724"/>
    <w:rsid w:val="00C96534"/>
    <w:rsid w:val="00CA0E57"/>
    <w:rsid w:val="00CA2074"/>
    <w:rsid w:val="00CA3985"/>
    <w:rsid w:val="00CA3D98"/>
    <w:rsid w:val="00CA4FCC"/>
    <w:rsid w:val="00CA5A27"/>
    <w:rsid w:val="00CC0D64"/>
    <w:rsid w:val="00CC23CF"/>
    <w:rsid w:val="00CC29C5"/>
    <w:rsid w:val="00CC36B4"/>
    <w:rsid w:val="00CC5DE6"/>
    <w:rsid w:val="00CD0297"/>
    <w:rsid w:val="00CD2B9A"/>
    <w:rsid w:val="00CD46EA"/>
    <w:rsid w:val="00CD5D4D"/>
    <w:rsid w:val="00CE1CF2"/>
    <w:rsid w:val="00CE5440"/>
    <w:rsid w:val="00CF339C"/>
    <w:rsid w:val="00CF5435"/>
    <w:rsid w:val="00CF6F0B"/>
    <w:rsid w:val="00CF6FFC"/>
    <w:rsid w:val="00D01311"/>
    <w:rsid w:val="00D02CC6"/>
    <w:rsid w:val="00D037FD"/>
    <w:rsid w:val="00D03C9F"/>
    <w:rsid w:val="00D0628A"/>
    <w:rsid w:val="00D075C0"/>
    <w:rsid w:val="00D14A79"/>
    <w:rsid w:val="00D14FA5"/>
    <w:rsid w:val="00D20114"/>
    <w:rsid w:val="00D210C7"/>
    <w:rsid w:val="00D221C3"/>
    <w:rsid w:val="00D37D92"/>
    <w:rsid w:val="00D45B63"/>
    <w:rsid w:val="00D517BA"/>
    <w:rsid w:val="00D52114"/>
    <w:rsid w:val="00D532CE"/>
    <w:rsid w:val="00D53607"/>
    <w:rsid w:val="00D574DE"/>
    <w:rsid w:val="00D6012D"/>
    <w:rsid w:val="00D60AF1"/>
    <w:rsid w:val="00D64C59"/>
    <w:rsid w:val="00D64FAB"/>
    <w:rsid w:val="00D65800"/>
    <w:rsid w:val="00D73546"/>
    <w:rsid w:val="00D750C9"/>
    <w:rsid w:val="00D848F1"/>
    <w:rsid w:val="00D85BFB"/>
    <w:rsid w:val="00D86C8E"/>
    <w:rsid w:val="00D92374"/>
    <w:rsid w:val="00D9280E"/>
    <w:rsid w:val="00D96E26"/>
    <w:rsid w:val="00DA2295"/>
    <w:rsid w:val="00DA2802"/>
    <w:rsid w:val="00DA5082"/>
    <w:rsid w:val="00DA5707"/>
    <w:rsid w:val="00DB2989"/>
    <w:rsid w:val="00DB333D"/>
    <w:rsid w:val="00DB47CD"/>
    <w:rsid w:val="00DC09C2"/>
    <w:rsid w:val="00DC1297"/>
    <w:rsid w:val="00DD05D1"/>
    <w:rsid w:val="00DD3FEA"/>
    <w:rsid w:val="00DD4F76"/>
    <w:rsid w:val="00DD6B08"/>
    <w:rsid w:val="00DD7771"/>
    <w:rsid w:val="00DE0F05"/>
    <w:rsid w:val="00DF44C5"/>
    <w:rsid w:val="00E00CC1"/>
    <w:rsid w:val="00E01F86"/>
    <w:rsid w:val="00E05C0E"/>
    <w:rsid w:val="00E0721D"/>
    <w:rsid w:val="00E07B63"/>
    <w:rsid w:val="00E16F1D"/>
    <w:rsid w:val="00E17BD6"/>
    <w:rsid w:val="00E202F6"/>
    <w:rsid w:val="00E20CED"/>
    <w:rsid w:val="00E229BC"/>
    <w:rsid w:val="00E22EA9"/>
    <w:rsid w:val="00E23F6C"/>
    <w:rsid w:val="00E3210C"/>
    <w:rsid w:val="00E33243"/>
    <w:rsid w:val="00E3530B"/>
    <w:rsid w:val="00E37DA7"/>
    <w:rsid w:val="00E42193"/>
    <w:rsid w:val="00E47C79"/>
    <w:rsid w:val="00E47F7B"/>
    <w:rsid w:val="00E63E4B"/>
    <w:rsid w:val="00E64067"/>
    <w:rsid w:val="00E6556D"/>
    <w:rsid w:val="00E71AF9"/>
    <w:rsid w:val="00E830B9"/>
    <w:rsid w:val="00E83FD6"/>
    <w:rsid w:val="00E91B1A"/>
    <w:rsid w:val="00E91F3B"/>
    <w:rsid w:val="00E93873"/>
    <w:rsid w:val="00E95298"/>
    <w:rsid w:val="00EA1E08"/>
    <w:rsid w:val="00EA4884"/>
    <w:rsid w:val="00EB0D3A"/>
    <w:rsid w:val="00EB1C6B"/>
    <w:rsid w:val="00EB20DF"/>
    <w:rsid w:val="00EB23F8"/>
    <w:rsid w:val="00EB574C"/>
    <w:rsid w:val="00EC271D"/>
    <w:rsid w:val="00EC343A"/>
    <w:rsid w:val="00EC5717"/>
    <w:rsid w:val="00ED1384"/>
    <w:rsid w:val="00ED3FF7"/>
    <w:rsid w:val="00ED58F7"/>
    <w:rsid w:val="00ED630D"/>
    <w:rsid w:val="00EF0498"/>
    <w:rsid w:val="00F0071D"/>
    <w:rsid w:val="00F12C04"/>
    <w:rsid w:val="00F14307"/>
    <w:rsid w:val="00F145F6"/>
    <w:rsid w:val="00F14F22"/>
    <w:rsid w:val="00F20711"/>
    <w:rsid w:val="00F26A43"/>
    <w:rsid w:val="00F300CD"/>
    <w:rsid w:val="00F32D60"/>
    <w:rsid w:val="00F33E05"/>
    <w:rsid w:val="00F34091"/>
    <w:rsid w:val="00F34E9A"/>
    <w:rsid w:val="00F36B7B"/>
    <w:rsid w:val="00F45810"/>
    <w:rsid w:val="00F52355"/>
    <w:rsid w:val="00F52969"/>
    <w:rsid w:val="00F6314F"/>
    <w:rsid w:val="00F64086"/>
    <w:rsid w:val="00F64417"/>
    <w:rsid w:val="00F73B9D"/>
    <w:rsid w:val="00F74A97"/>
    <w:rsid w:val="00F75DBE"/>
    <w:rsid w:val="00F767B5"/>
    <w:rsid w:val="00F768F4"/>
    <w:rsid w:val="00F76D50"/>
    <w:rsid w:val="00F80D17"/>
    <w:rsid w:val="00F80FE1"/>
    <w:rsid w:val="00F90D6E"/>
    <w:rsid w:val="00F91974"/>
    <w:rsid w:val="00F92383"/>
    <w:rsid w:val="00FA06AA"/>
    <w:rsid w:val="00FA31B2"/>
    <w:rsid w:val="00FA44CF"/>
    <w:rsid w:val="00FB0141"/>
    <w:rsid w:val="00FB24FA"/>
    <w:rsid w:val="00FB25DF"/>
    <w:rsid w:val="00FB4BFC"/>
    <w:rsid w:val="00FC14EA"/>
    <w:rsid w:val="00FC5915"/>
    <w:rsid w:val="00FD21D2"/>
    <w:rsid w:val="00FD37E2"/>
    <w:rsid w:val="00FD5332"/>
    <w:rsid w:val="00FD759D"/>
    <w:rsid w:val="00FD75C6"/>
    <w:rsid w:val="00FE2EAA"/>
    <w:rsid w:val="00FE3C04"/>
    <w:rsid w:val="00FF4702"/>
    <w:rsid w:val="08D32728"/>
    <w:rsid w:val="0AB79A68"/>
    <w:rsid w:val="1C628052"/>
    <w:rsid w:val="246EB1AE"/>
    <w:rsid w:val="27319B93"/>
    <w:rsid w:val="27351522"/>
    <w:rsid w:val="2E87E896"/>
    <w:rsid w:val="32206656"/>
    <w:rsid w:val="331673DB"/>
    <w:rsid w:val="3F9DB876"/>
    <w:rsid w:val="40CCAE1A"/>
    <w:rsid w:val="46726740"/>
    <w:rsid w:val="48AD560A"/>
    <w:rsid w:val="5001ECB4"/>
    <w:rsid w:val="5AA508E3"/>
    <w:rsid w:val="673799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9C640"/>
  <w15:chartTrackingRefBased/>
  <w15:docId w15:val="{D1602820-DE1E-491D-9572-8093F709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62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166C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66C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66CE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66CE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166CE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166CE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166CE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166CE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166CE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C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C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C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C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C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C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C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C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CEE"/>
    <w:rPr>
      <w:rFonts w:eastAsiaTheme="majorEastAsia" w:cstheme="majorBidi"/>
      <w:color w:val="272727" w:themeColor="text1" w:themeTint="D8"/>
    </w:rPr>
  </w:style>
  <w:style w:type="paragraph" w:styleId="Title">
    <w:name w:val="Title"/>
    <w:basedOn w:val="Normal"/>
    <w:next w:val="Normal"/>
    <w:link w:val="TitleChar"/>
    <w:uiPriority w:val="10"/>
    <w:qFormat/>
    <w:rsid w:val="00166CE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66C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CE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66C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CE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166CEE"/>
    <w:rPr>
      <w:i/>
      <w:iCs/>
      <w:color w:val="404040" w:themeColor="text1" w:themeTint="BF"/>
    </w:rPr>
  </w:style>
  <w:style w:type="paragraph" w:styleId="ListParagraph">
    <w:name w:val="List Paragraph"/>
    <w:basedOn w:val="Normal"/>
    <w:uiPriority w:val="34"/>
    <w:qFormat/>
    <w:rsid w:val="00166CE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166CEE"/>
    <w:rPr>
      <w:i/>
      <w:iCs/>
      <w:color w:val="0F4761" w:themeColor="accent1" w:themeShade="BF"/>
    </w:rPr>
  </w:style>
  <w:style w:type="paragraph" w:styleId="IntenseQuote">
    <w:name w:val="Intense Quote"/>
    <w:basedOn w:val="Normal"/>
    <w:next w:val="Normal"/>
    <w:link w:val="IntenseQuoteChar"/>
    <w:uiPriority w:val="30"/>
    <w:qFormat/>
    <w:rsid w:val="00166C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166CEE"/>
    <w:rPr>
      <w:i/>
      <w:iCs/>
      <w:color w:val="0F4761" w:themeColor="accent1" w:themeShade="BF"/>
    </w:rPr>
  </w:style>
  <w:style w:type="character" w:styleId="IntenseReference">
    <w:name w:val="Intense Reference"/>
    <w:basedOn w:val="DefaultParagraphFont"/>
    <w:uiPriority w:val="32"/>
    <w:qFormat/>
    <w:rsid w:val="00166CEE"/>
    <w:rPr>
      <w:b/>
      <w:bCs/>
      <w:smallCaps/>
      <w:color w:val="0F4761" w:themeColor="accent1" w:themeShade="BF"/>
      <w:spacing w:val="5"/>
    </w:rPr>
  </w:style>
  <w:style w:type="character" w:styleId="PlaceholderText">
    <w:name w:val="Placeholder Text"/>
    <w:basedOn w:val="DefaultParagraphFont"/>
    <w:uiPriority w:val="99"/>
    <w:rsid w:val="00397627"/>
    <w:rPr>
      <w:color w:val="808080"/>
    </w:rPr>
  </w:style>
  <w:style w:type="paragraph" w:styleId="Header">
    <w:name w:val="header"/>
    <w:basedOn w:val="Normal"/>
    <w:link w:val="HeaderChar"/>
    <w:unhideWhenUsed/>
    <w:rsid w:val="00397627"/>
    <w:pPr>
      <w:tabs>
        <w:tab w:val="center" w:pos="4819"/>
        <w:tab w:val="right" w:pos="9638"/>
      </w:tabs>
    </w:pPr>
  </w:style>
  <w:style w:type="character" w:customStyle="1" w:styleId="HeaderChar">
    <w:name w:val="Header Char"/>
    <w:basedOn w:val="DefaultParagraphFont"/>
    <w:link w:val="Header"/>
    <w:rsid w:val="00397627"/>
    <w:rPr>
      <w:rFonts w:ascii="Times New Roman" w:eastAsia="Times New Roman" w:hAnsi="Times New Roman" w:cs="Times New Roman"/>
      <w:kern w:val="0"/>
      <w:sz w:val="24"/>
      <w:szCs w:val="20"/>
      <w14:ligatures w14:val="none"/>
    </w:rPr>
  </w:style>
  <w:style w:type="paragraph" w:styleId="Footer">
    <w:name w:val="footer"/>
    <w:basedOn w:val="Normal"/>
    <w:link w:val="FooterChar"/>
    <w:unhideWhenUsed/>
    <w:rsid w:val="00397627"/>
    <w:pPr>
      <w:tabs>
        <w:tab w:val="center" w:pos="4819"/>
        <w:tab w:val="right" w:pos="9638"/>
      </w:tabs>
    </w:pPr>
  </w:style>
  <w:style w:type="character" w:customStyle="1" w:styleId="FooterChar">
    <w:name w:val="Footer Char"/>
    <w:basedOn w:val="DefaultParagraphFont"/>
    <w:link w:val="Footer"/>
    <w:rsid w:val="00397627"/>
    <w:rPr>
      <w:rFonts w:ascii="Times New Roman" w:eastAsia="Times New Roman" w:hAnsi="Times New Roman" w:cs="Times New Roman"/>
      <w:kern w:val="0"/>
      <w:sz w:val="24"/>
      <w:szCs w:val="20"/>
      <w14:ligatures w14:val="none"/>
    </w:rPr>
  </w:style>
  <w:style w:type="paragraph" w:styleId="Revision">
    <w:name w:val="Revision"/>
    <w:hidden/>
    <w:uiPriority w:val="99"/>
    <w:semiHidden/>
    <w:rsid w:val="000507AC"/>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27478E"/>
    <w:rPr>
      <w:sz w:val="16"/>
      <w:szCs w:val="16"/>
    </w:rPr>
  </w:style>
  <w:style w:type="paragraph" w:styleId="CommentText">
    <w:name w:val="annotation text"/>
    <w:basedOn w:val="Normal"/>
    <w:link w:val="CommentTextChar"/>
    <w:uiPriority w:val="99"/>
    <w:unhideWhenUsed/>
    <w:rsid w:val="0027478E"/>
    <w:rPr>
      <w:sz w:val="20"/>
    </w:rPr>
  </w:style>
  <w:style w:type="character" w:customStyle="1" w:styleId="CommentTextChar">
    <w:name w:val="Comment Text Char"/>
    <w:basedOn w:val="DefaultParagraphFont"/>
    <w:link w:val="CommentText"/>
    <w:uiPriority w:val="99"/>
    <w:rsid w:val="0027478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7478E"/>
    <w:rPr>
      <w:b/>
      <w:bCs/>
    </w:rPr>
  </w:style>
  <w:style w:type="character" w:customStyle="1" w:styleId="CommentSubjectChar">
    <w:name w:val="Comment Subject Char"/>
    <w:basedOn w:val="CommentTextChar"/>
    <w:link w:val="CommentSubject"/>
    <w:uiPriority w:val="99"/>
    <w:semiHidden/>
    <w:rsid w:val="0027478E"/>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D6012D"/>
    <w:rPr>
      <w:color w:val="0000FF"/>
      <w:u w:val="single"/>
    </w:rPr>
  </w:style>
  <w:style w:type="character" w:styleId="FollowedHyperlink">
    <w:name w:val="FollowedHyperlink"/>
    <w:basedOn w:val="DefaultParagraphFont"/>
    <w:uiPriority w:val="99"/>
    <w:semiHidden/>
    <w:unhideWhenUsed/>
    <w:rsid w:val="004C723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50497">
      <w:bodyDiv w:val="1"/>
      <w:marLeft w:val="0"/>
      <w:marRight w:val="0"/>
      <w:marTop w:val="0"/>
      <w:marBottom w:val="0"/>
      <w:divBdr>
        <w:top w:val="none" w:sz="0" w:space="0" w:color="auto"/>
        <w:left w:val="none" w:sz="0" w:space="0" w:color="auto"/>
        <w:bottom w:val="none" w:sz="0" w:space="0" w:color="auto"/>
        <w:right w:val="none" w:sz="0" w:space="0" w:color="auto"/>
      </w:divBdr>
    </w:div>
    <w:div w:id="264121648">
      <w:bodyDiv w:val="1"/>
      <w:marLeft w:val="0"/>
      <w:marRight w:val="0"/>
      <w:marTop w:val="0"/>
      <w:marBottom w:val="0"/>
      <w:divBdr>
        <w:top w:val="none" w:sz="0" w:space="0" w:color="auto"/>
        <w:left w:val="none" w:sz="0" w:space="0" w:color="auto"/>
        <w:bottom w:val="none" w:sz="0" w:space="0" w:color="auto"/>
        <w:right w:val="none" w:sz="0" w:space="0" w:color="auto"/>
      </w:divBdr>
    </w:div>
    <w:div w:id="515966226">
      <w:bodyDiv w:val="1"/>
      <w:marLeft w:val="0"/>
      <w:marRight w:val="0"/>
      <w:marTop w:val="0"/>
      <w:marBottom w:val="0"/>
      <w:divBdr>
        <w:top w:val="none" w:sz="0" w:space="0" w:color="auto"/>
        <w:left w:val="none" w:sz="0" w:space="0" w:color="auto"/>
        <w:bottom w:val="none" w:sz="0" w:space="0" w:color="auto"/>
        <w:right w:val="none" w:sz="0" w:space="0" w:color="auto"/>
      </w:divBdr>
    </w:div>
    <w:div w:id="715935427">
      <w:bodyDiv w:val="1"/>
      <w:marLeft w:val="0"/>
      <w:marRight w:val="0"/>
      <w:marTop w:val="0"/>
      <w:marBottom w:val="0"/>
      <w:divBdr>
        <w:top w:val="none" w:sz="0" w:space="0" w:color="auto"/>
        <w:left w:val="none" w:sz="0" w:space="0" w:color="auto"/>
        <w:bottom w:val="none" w:sz="0" w:space="0" w:color="auto"/>
        <w:right w:val="none" w:sz="0" w:space="0" w:color="auto"/>
      </w:divBdr>
    </w:div>
    <w:div w:id="771055342">
      <w:bodyDiv w:val="1"/>
      <w:marLeft w:val="0"/>
      <w:marRight w:val="0"/>
      <w:marTop w:val="0"/>
      <w:marBottom w:val="0"/>
      <w:divBdr>
        <w:top w:val="none" w:sz="0" w:space="0" w:color="auto"/>
        <w:left w:val="none" w:sz="0" w:space="0" w:color="auto"/>
        <w:bottom w:val="none" w:sz="0" w:space="0" w:color="auto"/>
        <w:right w:val="none" w:sz="0" w:space="0" w:color="auto"/>
      </w:divBdr>
    </w:div>
    <w:div w:id="980110725">
      <w:bodyDiv w:val="1"/>
      <w:marLeft w:val="0"/>
      <w:marRight w:val="0"/>
      <w:marTop w:val="0"/>
      <w:marBottom w:val="0"/>
      <w:divBdr>
        <w:top w:val="none" w:sz="0" w:space="0" w:color="auto"/>
        <w:left w:val="none" w:sz="0" w:space="0" w:color="auto"/>
        <w:bottom w:val="none" w:sz="0" w:space="0" w:color="auto"/>
        <w:right w:val="none" w:sz="0" w:space="0" w:color="auto"/>
      </w:divBdr>
    </w:div>
    <w:div w:id="988367564">
      <w:bodyDiv w:val="1"/>
      <w:marLeft w:val="0"/>
      <w:marRight w:val="0"/>
      <w:marTop w:val="0"/>
      <w:marBottom w:val="0"/>
      <w:divBdr>
        <w:top w:val="none" w:sz="0" w:space="0" w:color="auto"/>
        <w:left w:val="none" w:sz="0" w:space="0" w:color="auto"/>
        <w:bottom w:val="none" w:sz="0" w:space="0" w:color="auto"/>
        <w:right w:val="none" w:sz="0" w:space="0" w:color="auto"/>
      </w:divBdr>
    </w:div>
    <w:div w:id="1169641781">
      <w:bodyDiv w:val="1"/>
      <w:marLeft w:val="0"/>
      <w:marRight w:val="0"/>
      <w:marTop w:val="0"/>
      <w:marBottom w:val="0"/>
      <w:divBdr>
        <w:top w:val="none" w:sz="0" w:space="0" w:color="auto"/>
        <w:left w:val="none" w:sz="0" w:space="0" w:color="auto"/>
        <w:bottom w:val="none" w:sz="0" w:space="0" w:color="auto"/>
        <w:right w:val="none" w:sz="0" w:space="0" w:color="auto"/>
      </w:divBdr>
    </w:div>
    <w:div w:id="1338968038">
      <w:bodyDiv w:val="1"/>
      <w:marLeft w:val="0"/>
      <w:marRight w:val="0"/>
      <w:marTop w:val="0"/>
      <w:marBottom w:val="0"/>
      <w:divBdr>
        <w:top w:val="none" w:sz="0" w:space="0" w:color="auto"/>
        <w:left w:val="none" w:sz="0" w:space="0" w:color="auto"/>
        <w:bottom w:val="none" w:sz="0" w:space="0" w:color="auto"/>
        <w:right w:val="none" w:sz="0" w:space="0" w:color="auto"/>
      </w:divBdr>
    </w:div>
    <w:div w:id="1470250183">
      <w:bodyDiv w:val="1"/>
      <w:marLeft w:val="0"/>
      <w:marRight w:val="0"/>
      <w:marTop w:val="0"/>
      <w:marBottom w:val="0"/>
      <w:divBdr>
        <w:top w:val="none" w:sz="0" w:space="0" w:color="auto"/>
        <w:left w:val="none" w:sz="0" w:space="0" w:color="auto"/>
        <w:bottom w:val="none" w:sz="0" w:space="0" w:color="auto"/>
        <w:right w:val="none" w:sz="0" w:space="0" w:color="auto"/>
      </w:divBdr>
    </w:div>
    <w:div w:id="1594195961">
      <w:bodyDiv w:val="1"/>
      <w:marLeft w:val="0"/>
      <w:marRight w:val="0"/>
      <w:marTop w:val="0"/>
      <w:marBottom w:val="0"/>
      <w:divBdr>
        <w:top w:val="none" w:sz="0" w:space="0" w:color="auto"/>
        <w:left w:val="none" w:sz="0" w:space="0" w:color="auto"/>
        <w:bottom w:val="none" w:sz="0" w:space="0" w:color="auto"/>
        <w:right w:val="none" w:sz="0" w:space="0" w:color="auto"/>
      </w:divBdr>
    </w:div>
    <w:div w:id="2000307504">
      <w:bodyDiv w:val="1"/>
      <w:marLeft w:val="0"/>
      <w:marRight w:val="0"/>
      <w:marTop w:val="0"/>
      <w:marBottom w:val="0"/>
      <w:divBdr>
        <w:top w:val="none" w:sz="0" w:space="0" w:color="auto"/>
        <w:left w:val="none" w:sz="0" w:space="0" w:color="auto"/>
        <w:bottom w:val="none" w:sz="0" w:space="0" w:color="auto"/>
        <w:right w:val="none" w:sz="0" w:space="0" w:color="auto"/>
      </w:divBdr>
    </w:div>
    <w:div w:id="2003199120">
      <w:bodyDiv w:val="1"/>
      <w:marLeft w:val="0"/>
      <w:marRight w:val="0"/>
      <w:marTop w:val="0"/>
      <w:marBottom w:val="0"/>
      <w:divBdr>
        <w:top w:val="none" w:sz="0" w:space="0" w:color="auto"/>
        <w:left w:val="none" w:sz="0" w:space="0" w:color="auto"/>
        <w:bottom w:val="none" w:sz="0" w:space="0" w:color="auto"/>
        <w:right w:val="none" w:sz="0" w:space="0" w:color="auto"/>
      </w:divBdr>
    </w:div>
    <w:div w:id="203676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epps/cft/prepareViewCfTWS.do?resourceId=5912050" TargetMode="External"/><Relationship Id="rId5" Type="http://schemas.openxmlformats.org/officeDocument/2006/relationships/styles" Target="styles.xml"/><Relationship Id="rId10" Type="http://schemas.openxmlformats.org/officeDocument/2006/relationships/hyperlink" Target="https://www.litgrid.eu/uploads/files/dir659/dir32/dir1/18_0.php" TargetMode="External"/><Relationship Id="rId4" Type="http://schemas.openxmlformats.org/officeDocument/2006/relationships/customXml" Target="../customXml/item4.xml"/><Relationship Id="rId9" Type="http://schemas.openxmlformats.org/officeDocument/2006/relationships/hyperlink" Target="https://www.litgrid.eu/uploads/files/dir715/dir35/dir1/10_0.php"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E0DA3E83BC41FE8CC8D141FBBDF425"/>
        <w:category>
          <w:name w:val="General"/>
          <w:gallery w:val="placeholder"/>
        </w:category>
        <w:types>
          <w:type w:val="bbPlcHdr"/>
        </w:types>
        <w:behaviors>
          <w:behavior w:val="content"/>
        </w:behaviors>
        <w:guid w:val="{9D99D014-92DB-4DC8-95BB-33A35D6382AC}"/>
      </w:docPartPr>
      <w:docPartBody>
        <w:p w:rsidR="002C7AB1" w:rsidRDefault="00190317" w:rsidP="00190317">
          <w:pPr>
            <w:pStyle w:val="65E0DA3E83BC41FE8CC8D141FBBDF4256"/>
          </w:pPr>
          <w:r w:rsidRPr="00C554D5">
            <w:rPr>
              <w:rStyle w:val="PlaceholderText"/>
              <w:rFonts w:eastAsiaTheme="minorHAnsi"/>
              <w:color w:val="FF0000"/>
              <w:szCs w:val="24"/>
            </w:rPr>
            <w:t>Pasirinkite elementą.</w:t>
          </w:r>
        </w:p>
      </w:docPartBody>
    </w:docPart>
    <w:docPart>
      <w:docPartPr>
        <w:name w:val="83077C9E47C7474D94B06B92EC7D3062"/>
        <w:category>
          <w:name w:val="General"/>
          <w:gallery w:val="placeholder"/>
        </w:category>
        <w:types>
          <w:type w:val="bbPlcHdr"/>
        </w:types>
        <w:behaviors>
          <w:behavior w:val="content"/>
        </w:behaviors>
        <w:guid w:val="{4072F9BF-84B3-470A-B371-F083C226B195}"/>
      </w:docPartPr>
      <w:docPartBody>
        <w:p w:rsidR="002C7AB1" w:rsidRDefault="00190317" w:rsidP="00190317">
          <w:pPr>
            <w:pStyle w:val="83077C9E47C7474D94B06B92EC7D30626"/>
          </w:pPr>
          <w:r w:rsidRPr="00C554D5">
            <w:rPr>
              <w:rStyle w:val="PlaceholderText"/>
              <w:rFonts w:eastAsiaTheme="minorHAnsi"/>
              <w:color w:val="FF0000"/>
              <w:szCs w:val="24"/>
            </w:rPr>
            <w:t>Pasirinkite elementą.</w:t>
          </w:r>
        </w:p>
      </w:docPartBody>
    </w:docPart>
    <w:docPart>
      <w:docPartPr>
        <w:name w:val="ED6A85131D0A41A182881ABEF9A27789"/>
        <w:category>
          <w:name w:val="General"/>
          <w:gallery w:val="placeholder"/>
        </w:category>
        <w:types>
          <w:type w:val="bbPlcHdr"/>
        </w:types>
        <w:behaviors>
          <w:behavior w:val="content"/>
        </w:behaviors>
        <w:guid w:val="{44AEF9C4-9BF7-44B5-B84C-3F42920D54E3}"/>
      </w:docPartPr>
      <w:docPartBody>
        <w:p w:rsidR="002C7AB1" w:rsidRDefault="002C7AB1" w:rsidP="002C7AB1">
          <w:pPr>
            <w:pStyle w:val="ED6A85131D0A41A182881ABEF9A27789"/>
          </w:pPr>
          <w:r w:rsidRPr="0030775B">
            <w:rPr>
              <w:rStyle w:val="PlaceholderText"/>
              <w:rFonts w:eastAsiaTheme="minorHAnsi" w:cstheme="minorHAnsi"/>
              <w:color w:val="FF0000"/>
              <w:sz w:val="20"/>
            </w:rPr>
            <w:t>Pasirinkite elementą.</w:t>
          </w:r>
        </w:p>
      </w:docPartBody>
    </w:docPart>
    <w:docPart>
      <w:docPartPr>
        <w:name w:val="FCBAB8AD10DA49929F05CCD7A5FAD81B"/>
        <w:category>
          <w:name w:val="General"/>
          <w:gallery w:val="placeholder"/>
        </w:category>
        <w:types>
          <w:type w:val="bbPlcHdr"/>
        </w:types>
        <w:behaviors>
          <w:behavior w:val="content"/>
        </w:behaviors>
        <w:guid w:val="{6CE269ED-9FDC-4774-B58D-6C1323E5B55E}"/>
      </w:docPartPr>
      <w:docPartBody>
        <w:p w:rsidR="002C7AB1" w:rsidRDefault="00190317" w:rsidP="00190317">
          <w:pPr>
            <w:pStyle w:val="FCBAB8AD10DA49929F05CCD7A5FAD81B4"/>
          </w:pPr>
          <w:r w:rsidRPr="00C554D5">
            <w:rPr>
              <w:rStyle w:val="PlaceholderText"/>
              <w:rFonts w:eastAsiaTheme="majorEastAsia"/>
              <w:color w:val="FF0000"/>
              <w:szCs w:val="24"/>
            </w:rPr>
            <w:t>Pasirinkite elementą.</w:t>
          </w:r>
        </w:p>
      </w:docPartBody>
    </w:docPart>
    <w:docPart>
      <w:docPartPr>
        <w:name w:val="66040F8B97F940EA9D81F24CA8D6CF3A"/>
        <w:category>
          <w:name w:val="General"/>
          <w:gallery w:val="placeholder"/>
        </w:category>
        <w:types>
          <w:type w:val="bbPlcHdr"/>
        </w:types>
        <w:behaviors>
          <w:behavior w:val="content"/>
        </w:behaviors>
        <w:guid w:val="{06DB305D-B653-48A4-A762-5838AE9E3855}"/>
      </w:docPartPr>
      <w:docPartBody>
        <w:p w:rsidR="002C7AB1" w:rsidRDefault="002C7AB1" w:rsidP="002C7AB1">
          <w:pPr>
            <w:pStyle w:val="66040F8B97F940EA9D81F24CA8D6CF3A"/>
          </w:pPr>
          <w:r w:rsidRPr="0030775B">
            <w:rPr>
              <w:rStyle w:val="PlaceholderText"/>
              <w:rFonts w:cstheme="minorHAnsi"/>
              <w:color w:val="FF0000"/>
              <w:sz w:val="20"/>
            </w:rPr>
            <w:t>Pasirinkite elementą.</w:t>
          </w:r>
        </w:p>
      </w:docPartBody>
    </w:docPart>
    <w:docPart>
      <w:docPartPr>
        <w:name w:val="0904ACAC3AE14711B938D54780C1B118"/>
        <w:category>
          <w:name w:val="General"/>
          <w:gallery w:val="placeholder"/>
        </w:category>
        <w:types>
          <w:type w:val="bbPlcHdr"/>
        </w:types>
        <w:behaviors>
          <w:behavior w:val="content"/>
        </w:behaviors>
        <w:guid w:val="{00B8608A-E808-413B-994D-ED7D90674E85}"/>
      </w:docPartPr>
      <w:docPartBody>
        <w:p w:rsidR="00DE0388" w:rsidRDefault="00190317" w:rsidP="00190317">
          <w:pPr>
            <w:pStyle w:val="0904ACAC3AE14711B938D54780C1B1184"/>
          </w:pPr>
          <w:r w:rsidRPr="00C554D5">
            <w:rPr>
              <w:rStyle w:val="PlaceholderText"/>
              <w:rFonts w:eastAsiaTheme="majorEastAsia"/>
              <w:color w:val="FF0000"/>
              <w:szCs w:val="24"/>
            </w:rPr>
            <w:t>Pasirinkite elementą.</w:t>
          </w:r>
        </w:p>
      </w:docPartBody>
    </w:docPart>
    <w:docPart>
      <w:docPartPr>
        <w:name w:val="7EA55918D5E34DEA966BEEADF8463AE2"/>
        <w:category>
          <w:name w:val="General"/>
          <w:gallery w:val="placeholder"/>
        </w:category>
        <w:types>
          <w:type w:val="bbPlcHdr"/>
        </w:types>
        <w:behaviors>
          <w:behavior w:val="content"/>
        </w:behaviors>
        <w:guid w:val="{90B647AD-D15D-41E7-BCAD-08D9DD2A7DDD}"/>
      </w:docPartPr>
      <w:docPartBody>
        <w:p w:rsidR="00DE0388" w:rsidRDefault="00190317" w:rsidP="00190317">
          <w:pPr>
            <w:pStyle w:val="7EA55918D5E34DEA966BEEADF8463AE24"/>
          </w:pPr>
          <w:r w:rsidRPr="00C554D5">
            <w:rPr>
              <w:rStyle w:val="PlaceholderText"/>
              <w:rFonts w:eastAsiaTheme="majorEastAsia"/>
              <w:color w:val="FF0000"/>
              <w:szCs w:val="24"/>
            </w:rPr>
            <w:t>Pasirinkite elementą.</w:t>
          </w:r>
        </w:p>
      </w:docPartBody>
    </w:docPart>
    <w:docPart>
      <w:docPartPr>
        <w:name w:val="590AF4CF67CC44DC978183C5658A2B7C"/>
        <w:category>
          <w:name w:val="General"/>
          <w:gallery w:val="placeholder"/>
        </w:category>
        <w:types>
          <w:type w:val="bbPlcHdr"/>
        </w:types>
        <w:behaviors>
          <w:behavior w:val="content"/>
        </w:behaviors>
        <w:guid w:val="{DDE97A14-2F65-4B29-BD60-E5A24892E5DD}"/>
      </w:docPartPr>
      <w:docPartBody>
        <w:p w:rsidR="00DE0388" w:rsidRDefault="00190317" w:rsidP="00190317">
          <w:pPr>
            <w:pStyle w:val="590AF4CF67CC44DC978183C5658A2B7C4"/>
          </w:pPr>
          <w:r w:rsidRPr="00D14FA5">
            <w:rPr>
              <w:rStyle w:val="PlaceholderText"/>
              <w:rFonts w:eastAsiaTheme="majorEastAsia"/>
              <w:color w:val="FF0000"/>
              <w:szCs w:val="24"/>
            </w:rPr>
            <w:t>Pasirinkite elementą.</w:t>
          </w:r>
        </w:p>
      </w:docPartBody>
    </w:docPart>
    <w:docPart>
      <w:docPartPr>
        <w:name w:val="0E85206C33FF45B48487B083CC4442A2"/>
        <w:category>
          <w:name w:val="General"/>
          <w:gallery w:val="placeholder"/>
        </w:category>
        <w:types>
          <w:type w:val="bbPlcHdr"/>
        </w:types>
        <w:behaviors>
          <w:behavior w:val="content"/>
        </w:behaviors>
        <w:guid w:val="{0665B151-DEC2-4F1C-BE64-173884368A48}"/>
      </w:docPartPr>
      <w:docPartBody>
        <w:p w:rsidR="00DE0388" w:rsidRDefault="00190317" w:rsidP="00190317">
          <w:pPr>
            <w:pStyle w:val="0E85206C33FF45B48487B083CC4442A24"/>
          </w:pPr>
          <w:r w:rsidRPr="00C554D5">
            <w:rPr>
              <w:rStyle w:val="PlaceholderText"/>
              <w:rFonts w:eastAsiaTheme="majorEastAsia"/>
              <w:color w:val="FF0000"/>
              <w:szCs w:val="24"/>
            </w:rPr>
            <w:t>Pasirinkite elementą.</w:t>
          </w:r>
        </w:p>
      </w:docPartBody>
    </w:docPart>
    <w:docPart>
      <w:docPartPr>
        <w:name w:val="7879D237AFBA48128C6A7A05E6937B5B"/>
        <w:category>
          <w:name w:val="General"/>
          <w:gallery w:val="placeholder"/>
        </w:category>
        <w:types>
          <w:type w:val="bbPlcHdr"/>
        </w:types>
        <w:behaviors>
          <w:behavior w:val="content"/>
        </w:behaviors>
        <w:guid w:val="{BDE16F04-FA6B-4B2F-B72E-2D83761E1D5D}"/>
      </w:docPartPr>
      <w:docPartBody>
        <w:p w:rsidR="00DE0388" w:rsidRDefault="00190317" w:rsidP="00190317">
          <w:pPr>
            <w:pStyle w:val="7879D237AFBA48128C6A7A05E6937B5B4"/>
          </w:pPr>
          <w:r w:rsidRPr="00C554D5">
            <w:rPr>
              <w:rStyle w:val="PlaceholderText"/>
              <w:rFonts w:eastAsiaTheme="majorEastAsia"/>
              <w:color w:val="FF0000"/>
              <w:szCs w:val="24"/>
            </w:rPr>
            <w:t>Pasirinkite elementą.</w:t>
          </w:r>
        </w:p>
      </w:docPartBody>
    </w:docPart>
    <w:docPart>
      <w:docPartPr>
        <w:name w:val="A799BA71AB1F436B9060172A37A90628"/>
        <w:category>
          <w:name w:val="General"/>
          <w:gallery w:val="placeholder"/>
        </w:category>
        <w:types>
          <w:type w:val="bbPlcHdr"/>
        </w:types>
        <w:behaviors>
          <w:behavior w:val="content"/>
        </w:behaviors>
        <w:guid w:val="{5AFE161F-B0A4-4EA4-9A4D-BDC5432F35A4}"/>
      </w:docPartPr>
      <w:docPartBody>
        <w:p w:rsidR="00DE0388" w:rsidRDefault="00190317" w:rsidP="00190317">
          <w:pPr>
            <w:pStyle w:val="A799BA71AB1F436B9060172A37A906282"/>
          </w:pPr>
          <w:r w:rsidRPr="00BE19D2">
            <w:rPr>
              <w:rStyle w:val="PlaceholderText"/>
              <w:rFonts w:cstheme="minorHAnsi"/>
              <w:color w:val="FF0000"/>
              <w:szCs w:val="24"/>
            </w:rPr>
            <w:t>Pasirinkite elementą.</w:t>
          </w:r>
        </w:p>
      </w:docPartBody>
    </w:docPart>
    <w:docPart>
      <w:docPartPr>
        <w:name w:val="29E2117F548E439DA8BD54327B752B4B"/>
        <w:category>
          <w:name w:val="General"/>
          <w:gallery w:val="placeholder"/>
        </w:category>
        <w:types>
          <w:type w:val="bbPlcHdr"/>
        </w:types>
        <w:behaviors>
          <w:behavior w:val="content"/>
        </w:behaviors>
        <w:guid w:val="{85B03719-9D2A-4584-8E76-F37C6481062D}"/>
      </w:docPartPr>
      <w:docPartBody>
        <w:p w:rsidR="00DE0388" w:rsidRDefault="00190317" w:rsidP="00190317">
          <w:pPr>
            <w:pStyle w:val="29E2117F548E439DA8BD54327B752B4B2"/>
          </w:pPr>
          <w:r w:rsidRPr="00BE19D2">
            <w:rPr>
              <w:rStyle w:val="PlaceholderText"/>
              <w:rFonts w:eastAsiaTheme="majorEastAsia"/>
              <w:color w:val="FF0000"/>
              <w:szCs w:val="24"/>
            </w:rPr>
            <w:t>Pasirinkite elementą.</w:t>
          </w:r>
        </w:p>
      </w:docPartBody>
    </w:docPart>
    <w:docPart>
      <w:docPartPr>
        <w:name w:val="FDA9289A13B741A6859E43CC0439062A"/>
        <w:category>
          <w:name w:val="General"/>
          <w:gallery w:val="placeholder"/>
        </w:category>
        <w:types>
          <w:type w:val="bbPlcHdr"/>
        </w:types>
        <w:behaviors>
          <w:behavior w:val="content"/>
        </w:behaviors>
        <w:guid w:val="{F517F767-EE00-4A8A-ACED-626E9BDF52F4}"/>
      </w:docPartPr>
      <w:docPartBody>
        <w:p w:rsidR="008D658C" w:rsidRDefault="00190317" w:rsidP="00190317">
          <w:pPr>
            <w:pStyle w:val="FDA9289A13B741A6859E43CC0439062A2"/>
          </w:pPr>
          <w:r w:rsidRPr="00C554D5">
            <w:rPr>
              <w:rStyle w:val="PlaceholderText"/>
              <w:rFonts w:eastAsiaTheme="majorEastAsia"/>
              <w:i/>
              <w:iCs/>
              <w:szCs w:val="24"/>
              <w:highlight w:val="lightGray"/>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4D2BE25D-8BE8-462E-9D98-D91686DE2522}"/>
      </w:docPartPr>
      <w:docPartBody>
        <w:p w:rsidR="00012964" w:rsidRDefault="00012964">
          <w:r w:rsidRPr="00D1111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AB1"/>
    <w:rsid w:val="00012964"/>
    <w:rsid w:val="00092789"/>
    <w:rsid w:val="000A067C"/>
    <w:rsid w:val="000F6A9E"/>
    <w:rsid w:val="00111857"/>
    <w:rsid w:val="0012141A"/>
    <w:rsid w:val="00145C2D"/>
    <w:rsid w:val="00165C89"/>
    <w:rsid w:val="00190317"/>
    <w:rsid w:val="001B5498"/>
    <w:rsid w:val="002537F1"/>
    <w:rsid w:val="00274551"/>
    <w:rsid w:val="00290C59"/>
    <w:rsid w:val="002B0893"/>
    <w:rsid w:val="002C7AB1"/>
    <w:rsid w:val="002E6F77"/>
    <w:rsid w:val="002F0845"/>
    <w:rsid w:val="002F27AB"/>
    <w:rsid w:val="002F449F"/>
    <w:rsid w:val="00300217"/>
    <w:rsid w:val="0036510D"/>
    <w:rsid w:val="00471ED3"/>
    <w:rsid w:val="004B739C"/>
    <w:rsid w:val="004E50D6"/>
    <w:rsid w:val="00527E36"/>
    <w:rsid w:val="00530F0D"/>
    <w:rsid w:val="005A3BC2"/>
    <w:rsid w:val="005E6519"/>
    <w:rsid w:val="006006EE"/>
    <w:rsid w:val="006C4457"/>
    <w:rsid w:val="006F6FCB"/>
    <w:rsid w:val="00716FA9"/>
    <w:rsid w:val="00752B1B"/>
    <w:rsid w:val="007A2F02"/>
    <w:rsid w:val="007B7752"/>
    <w:rsid w:val="007E59B3"/>
    <w:rsid w:val="00817B7F"/>
    <w:rsid w:val="00840B66"/>
    <w:rsid w:val="008811EA"/>
    <w:rsid w:val="008D658C"/>
    <w:rsid w:val="008D6BD6"/>
    <w:rsid w:val="008E5A02"/>
    <w:rsid w:val="008E7465"/>
    <w:rsid w:val="009047AB"/>
    <w:rsid w:val="00917BF5"/>
    <w:rsid w:val="00936DCF"/>
    <w:rsid w:val="00962926"/>
    <w:rsid w:val="009A48AE"/>
    <w:rsid w:val="009D0AAD"/>
    <w:rsid w:val="00A00A63"/>
    <w:rsid w:val="00A771E3"/>
    <w:rsid w:val="00A9239F"/>
    <w:rsid w:val="00A96632"/>
    <w:rsid w:val="00AE7640"/>
    <w:rsid w:val="00AF6D20"/>
    <w:rsid w:val="00B72A63"/>
    <w:rsid w:val="00BA00CF"/>
    <w:rsid w:val="00C27723"/>
    <w:rsid w:val="00CC0D64"/>
    <w:rsid w:val="00CC36B4"/>
    <w:rsid w:val="00D532CE"/>
    <w:rsid w:val="00D61858"/>
    <w:rsid w:val="00D64C59"/>
    <w:rsid w:val="00D92137"/>
    <w:rsid w:val="00D93074"/>
    <w:rsid w:val="00DB2989"/>
    <w:rsid w:val="00DE0388"/>
    <w:rsid w:val="00E05C0E"/>
    <w:rsid w:val="00E229BC"/>
    <w:rsid w:val="00E22F93"/>
    <w:rsid w:val="00E23F6C"/>
    <w:rsid w:val="00E3530B"/>
    <w:rsid w:val="00E64067"/>
    <w:rsid w:val="00F74A97"/>
    <w:rsid w:val="00FC14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90317"/>
    <w:rPr>
      <w:color w:val="808080"/>
    </w:rPr>
  </w:style>
  <w:style w:type="paragraph" w:customStyle="1" w:styleId="ED6A85131D0A41A182881ABEF9A27789">
    <w:name w:val="ED6A85131D0A41A182881ABEF9A27789"/>
    <w:rsid w:val="002C7AB1"/>
  </w:style>
  <w:style w:type="paragraph" w:customStyle="1" w:styleId="66040F8B97F940EA9D81F24CA8D6CF3A">
    <w:name w:val="66040F8B97F940EA9D81F24CA8D6CF3A"/>
    <w:rsid w:val="002C7AB1"/>
  </w:style>
  <w:style w:type="paragraph" w:customStyle="1" w:styleId="65E0DA3E83BC41FE8CC8D141FBBDF4256">
    <w:name w:val="65E0DA3E83BC41FE8CC8D141FBBDF4256"/>
    <w:rsid w:val="00190317"/>
    <w:pPr>
      <w:spacing w:after="0" w:line="240" w:lineRule="auto"/>
    </w:pPr>
    <w:rPr>
      <w:rFonts w:ascii="Times New Roman" w:eastAsia="Times New Roman" w:hAnsi="Times New Roman" w:cs="Times New Roman"/>
      <w:kern w:val="0"/>
      <w:szCs w:val="20"/>
      <w:lang w:eastAsia="en-US"/>
      <w14:ligatures w14:val="none"/>
    </w:rPr>
  </w:style>
  <w:style w:type="paragraph" w:customStyle="1" w:styleId="83077C9E47C7474D94B06B92EC7D30626">
    <w:name w:val="83077C9E47C7474D94B06B92EC7D30626"/>
    <w:rsid w:val="00190317"/>
    <w:pPr>
      <w:spacing w:after="0" w:line="240" w:lineRule="auto"/>
    </w:pPr>
    <w:rPr>
      <w:rFonts w:ascii="Times New Roman" w:eastAsia="Times New Roman" w:hAnsi="Times New Roman" w:cs="Times New Roman"/>
      <w:kern w:val="0"/>
      <w:szCs w:val="20"/>
      <w:lang w:eastAsia="en-US"/>
      <w14:ligatures w14:val="none"/>
    </w:rPr>
  </w:style>
  <w:style w:type="paragraph" w:customStyle="1" w:styleId="FCBAB8AD10DA49929F05CCD7A5FAD81B4">
    <w:name w:val="FCBAB8AD10DA49929F05CCD7A5FAD81B4"/>
    <w:rsid w:val="00190317"/>
    <w:pPr>
      <w:spacing w:after="0" w:line="240" w:lineRule="auto"/>
    </w:pPr>
    <w:rPr>
      <w:rFonts w:ascii="Times New Roman" w:eastAsia="Times New Roman" w:hAnsi="Times New Roman" w:cs="Times New Roman"/>
      <w:kern w:val="0"/>
      <w:szCs w:val="20"/>
      <w:lang w:eastAsia="en-US"/>
      <w14:ligatures w14:val="none"/>
    </w:rPr>
  </w:style>
  <w:style w:type="paragraph" w:customStyle="1" w:styleId="0904ACAC3AE14711B938D54780C1B1184">
    <w:name w:val="0904ACAC3AE14711B938D54780C1B1184"/>
    <w:rsid w:val="00190317"/>
    <w:pPr>
      <w:spacing w:after="0" w:line="240" w:lineRule="auto"/>
    </w:pPr>
    <w:rPr>
      <w:rFonts w:ascii="Times New Roman" w:eastAsia="Times New Roman" w:hAnsi="Times New Roman" w:cs="Times New Roman"/>
      <w:kern w:val="0"/>
      <w:szCs w:val="20"/>
      <w:lang w:eastAsia="en-US"/>
      <w14:ligatures w14:val="none"/>
    </w:rPr>
  </w:style>
  <w:style w:type="paragraph" w:customStyle="1" w:styleId="7EA55918D5E34DEA966BEEADF8463AE24">
    <w:name w:val="7EA55918D5E34DEA966BEEADF8463AE24"/>
    <w:rsid w:val="00190317"/>
    <w:pPr>
      <w:spacing w:after="0" w:line="240" w:lineRule="auto"/>
    </w:pPr>
    <w:rPr>
      <w:rFonts w:ascii="Times New Roman" w:eastAsia="Times New Roman" w:hAnsi="Times New Roman" w:cs="Times New Roman"/>
      <w:kern w:val="0"/>
      <w:szCs w:val="20"/>
      <w:lang w:eastAsia="en-US"/>
      <w14:ligatures w14:val="none"/>
    </w:rPr>
  </w:style>
  <w:style w:type="paragraph" w:customStyle="1" w:styleId="590AF4CF67CC44DC978183C5658A2B7C4">
    <w:name w:val="590AF4CF67CC44DC978183C5658A2B7C4"/>
    <w:rsid w:val="00190317"/>
    <w:pPr>
      <w:spacing w:after="0" w:line="240" w:lineRule="auto"/>
    </w:pPr>
    <w:rPr>
      <w:rFonts w:ascii="Times New Roman" w:eastAsia="Times New Roman" w:hAnsi="Times New Roman" w:cs="Times New Roman"/>
      <w:kern w:val="0"/>
      <w:szCs w:val="20"/>
      <w:lang w:eastAsia="en-US"/>
      <w14:ligatures w14:val="none"/>
    </w:rPr>
  </w:style>
  <w:style w:type="paragraph" w:customStyle="1" w:styleId="0E85206C33FF45B48487B083CC4442A24">
    <w:name w:val="0E85206C33FF45B48487B083CC4442A24"/>
    <w:rsid w:val="00190317"/>
    <w:pPr>
      <w:spacing w:after="0" w:line="240" w:lineRule="auto"/>
    </w:pPr>
    <w:rPr>
      <w:rFonts w:ascii="Times New Roman" w:eastAsia="Times New Roman" w:hAnsi="Times New Roman" w:cs="Times New Roman"/>
      <w:kern w:val="0"/>
      <w:szCs w:val="20"/>
      <w:lang w:eastAsia="en-US"/>
      <w14:ligatures w14:val="none"/>
    </w:rPr>
  </w:style>
  <w:style w:type="paragraph" w:customStyle="1" w:styleId="7879D237AFBA48128C6A7A05E6937B5B4">
    <w:name w:val="7879D237AFBA48128C6A7A05E6937B5B4"/>
    <w:rsid w:val="00190317"/>
    <w:pPr>
      <w:spacing w:after="0" w:line="240" w:lineRule="auto"/>
    </w:pPr>
    <w:rPr>
      <w:rFonts w:ascii="Times New Roman" w:eastAsia="Times New Roman" w:hAnsi="Times New Roman" w:cs="Times New Roman"/>
      <w:kern w:val="0"/>
      <w:szCs w:val="20"/>
      <w:lang w:eastAsia="en-US"/>
      <w14:ligatures w14:val="none"/>
    </w:rPr>
  </w:style>
  <w:style w:type="paragraph" w:customStyle="1" w:styleId="A799BA71AB1F436B9060172A37A906282">
    <w:name w:val="A799BA71AB1F436B9060172A37A906282"/>
    <w:rsid w:val="00190317"/>
    <w:pPr>
      <w:spacing w:after="0" w:line="240" w:lineRule="auto"/>
    </w:pPr>
    <w:rPr>
      <w:rFonts w:ascii="Times New Roman" w:eastAsia="Times New Roman" w:hAnsi="Times New Roman" w:cs="Times New Roman"/>
      <w:kern w:val="0"/>
      <w:szCs w:val="20"/>
      <w:lang w:eastAsia="en-US"/>
      <w14:ligatures w14:val="none"/>
    </w:rPr>
  </w:style>
  <w:style w:type="paragraph" w:customStyle="1" w:styleId="29E2117F548E439DA8BD54327B752B4B2">
    <w:name w:val="29E2117F548E439DA8BD54327B752B4B2"/>
    <w:rsid w:val="00190317"/>
    <w:pPr>
      <w:spacing w:after="0" w:line="240" w:lineRule="auto"/>
    </w:pPr>
    <w:rPr>
      <w:rFonts w:ascii="Times New Roman" w:eastAsia="Times New Roman" w:hAnsi="Times New Roman" w:cs="Times New Roman"/>
      <w:kern w:val="0"/>
      <w:szCs w:val="20"/>
      <w:lang w:eastAsia="en-US"/>
      <w14:ligatures w14:val="none"/>
    </w:rPr>
  </w:style>
  <w:style w:type="paragraph" w:customStyle="1" w:styleId="FDA9289A13B741A6859E43CC0439062A2">
    <w:name w:val="FDA9289A13B741A6859E43CC0439062A2"/>
    <w:rsid w:val="00190317"/>
    <w:pPr>
      <w:spacing w:after="0" w:line="240" w:lineRule="auto"/>
    </w:pPr>
    <w:rPr>
      <w:rFonts w:ascii="Times New Roman" w:eastAsia="Times New Roman" w:hAnsi="Times New Roman" w:cs="Times New Roman"/>
      <w:kern w:val="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081C27-AAC2-4143-AF05-FFB2C7972CE0}">
  <ds:schemaRefs>
    <ds:schemaRef ds:uri="http://schemas.microsoft.com/sharepoint/v3/contenttype/forms"/>
  </ds:schemaRefs>
</ds:datastoreItem>
</file>

<file path=customXml/itemProps2.xml><?xml version="1.0" encoding="utf-8"?>
<ds:datastoreItem xmlns:ds="http://schemas.openxmlformats.org/officeDocument/2006/customXml" ds:itemID="{BD923611-F027-492D-8AF6-7B34783CE8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728801-4D8F-4AE8-8429-9397A67B3905}">
  <ds:schemaRefs>
    <ds:schemaRef ds:uri="http://schemas.openxmlformats.org/officeDocument/2006/bibliography"/>
  </ds:schemaRefs>
</ds:datastoreItem>
</file>

<file path=customXml/itemProps4.xml><?xml version="1.0" encoding="utf-8"?>
<ds:datastoreItem xmlns:ds="http://schemas.openxmlformats.org/officeDocument/2006/customXml" ds:itemID="{28DB3886-A263-44A4-A51A-391531F51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ae7b5d-0aac-474b-ae2b-02c331ef2874}" enabled="1" method="Privileged" siteId="{86bcf768-7bcf-4cd6-b041-b219988b7a9c}" removed="0"/>
  <clbl:label id="{75464948-aeeb-436c-a291-ab13687dc8ce}" enabled="1" method="Standar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66</TotalTime>
  <Pages>11</Pages>
  <Words>2723</Words>
  <Characters>19160</Characters>
  <Application>Microsoft Office Word</Application>
  <DocSecurity>0</DocSecurity>
  <Lines>644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Grigaravičius</dc:creator>
  <cp:keywords/>
  <dc:description/>
  <cp:lastModifiedBy>Viktorija Jakovleva-Ogut</cp:lastModifiedBy>
  <cp:revision>61</cp:revision>
  <dcterms:created xsi:type="dcterms:W3CDTF">2025-12-16T13:46:00Z</dcterms:created>
  <dcterms:modified xsi:type="dcterms:W3CDTF">2026-02-05T07:54:00Z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0x0101006A4486C1CD39FA4CAFA8AB3767A88220</vt:lpwstr>
  </property>
  <property fmtid="{D5CDD505-2E9C-101B-9397-08002B2CF9AE}" pid="3" name="_ssItemAuditLogData">
    <vt:lpwstr>[{"User":"Justas Grigaravičius","DTime":"2025-02-27 10:28:47","Action":"FileView","AData":[{"Column":"","OldValue":"","NewValue":"Paslaugų pirkimo–pardavimo sutarties specialiosios sąlygos.docx"}]},{"User":"Alma Ramanauskienė","DTime":"2025-02-27 15:02:01","Action":"FileView","AData":[{"Column":"","OldValue":"","NewValue":"Paslaugų pirkimo–pardavimo sutarties specialiosios sąlygos.docx"}]}]</vt:lpwstr>
  </property>
  <property fmtid="{D5CDD505-2E9C-101B-9397-08002B2CF9AE}" pid="4" name="MediaServiceImageTags">
    <vt:lpwstr/>
  </property>
  <property fmtid="{D5CDD505-2E9C-101B-9397-08002B2CF9AE}" pid="5" name="MSIP_Label_32ae7b5d-0aac-474b-ae2b-02c331ef2874_Enabled">
    <vt:lpwstr>true</vt:lpwstr>
  </property>
  <property fmtid="{D5CDD505-2E9C-101B-9397-08002B2CF9AE}" pid="6" name="MSIP_Label_32ae7b5d-0aac-474b-ae2b-02c331ef2874_SetDate">
    <vt:lpwstr>2025-04-15T12:11:28Z</vt:lpwstr>
  </property>
  <property fmtid="{D5CDD505-2E9C-101B-9397-08002B2CF9AE}" pid="7" name="MSIP_Label_32ae7b5d-0aac-474b-ae2b-02c331ef2874_Method">
    <vt:lpwstr>Privileged</vt:lpwstr>
  </property>
  <property fmtid="{D5CDD505-2E9C-101B-9397-08002B2CF9AE}" pid="8" name="MSIP_Label_32ae7b5d-0aac-474b-ae2b-02c331ef2874_Name">
    <vt:lpwstr>VIDINĖ</vt:lpwstr>
  </property>
  <property fmtid="{D5CDD505-2E9C-101B-9397-08002B2CF9AE}" pid="9" name="MSIP_Label_32ae7b5d-0aac-474b-ae2b-02c331ef2874_SiteId">
    <vt:lpwstr>86bcf768-7bcf-4cd6-b041-b219988b7a9c</vt:lpwstr>
  </property>
  <property fmtid="{D5CDD505-2E9C-101B-9397-08002B2CF9AE}" pid="10" name="MSIP_Label_32ae7b5d-0aac-474b-ae2b-02c331ef2874_ActionId">
    <vt:lpwstr>34f0edeb-94bd-431c-b0cf-3756cbcef232</vt:lpwstr>
  </property>
  <property fmtid="{D5CDD505-2E9C-101B-9397-08002B2CF9AE}" pid="11" name="MSIP_Label_32ae7b5d-0aac-474b-ae2b-02c331ef2874_ContentBits">
    <vt:lpwstr>0</vt:lpwstr>
  </property>
  <property fmtid="{D5CDD505-2E9C-101B-9397-08002B2CF9AE}" pid="12" name="MSIP_Label_32ae7b5d-0aac-474b-ae2b-02c331ef2874_Tag">
    <vt:lpwstr>10, 0, 1, 1</vt:lpwstr>
  </property>
</Properties>
</file>