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F6AB1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F6AB1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43784E4C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</w:t>
      </w:r>
      <w:r w:rsidR="00BD1110" w:rsidRPr="00DF6AB1">
        <w:rPr>
          <w:rFonts w:ascii="Arial" w:hAnsi="Arial" w:cs="Arial"/>
          <w:color w:val="000000" w:themeColor="text1"/>
          <w:sz w:val="20"/>
          <w:szCs w:val="20"/>
        </w:rPr>
        <w:t xml:space="preserve">Europos elektroninių sąskaitų faktūrų standartas), Subtiekėjas gali pateikti per informacinę sistemą </w:t>
      </w:r>
      <w:r w:rsidR="00DF6AB1" w:rsidRPr="00DF6AB1">
        <w:rPr>
          <w:rFonts w:ascii="Arial" w:hAnsi="Arial" w:cs="Arial"/>
          <w:color w:val="000000" w:themeColor="text1"/>
          <w:sz w:val="20"/>
          <w:szCs w:val="20"/>
        </w:rPr>
        <w:t xml:space="preserve">SABIS </w:t>
      </w:r>
      <w:r w:rsidR="00BD1110" w:rsidRPr="00DF6AB1">
        <w:rPr>
          <w:rFonts w:ascii="Arial" w:hAnsi="Arial" w:cs="Arial"/>
          <w:color w:val="000000" w:themeColor="text1"/>
          <w:sz w:val="20"/>
          <w:szCs w:val="20"/>
        </w:rPr>
        <w:t>(</w:t>
      </w:r>
      <w:r w:rsidR="00DF6AB1" w:rsidRPr="00DF6AB1">
        <w:rPr>
          <w:rFonts w:ascii="Arial" w:hAnsi="Arial" w:cs="Arial"/>
          <w:sz w:val="20"/>
          <w:szCs w:val="20"/>
        </w:rPr>
        <w:t>https://sabis.nbfc.lt/</w:t>
      </w:r>
      <w:r w:rsidR="00BD1110" w:rsidRPr="00DF6AB1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0" w:tgtFrame="_self" w:history="1">
        <w:r w:rsidR="00BD1110" w:rsidRPr="00DF6AB1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DF6AB1">
        <w:rPr>
          <w:rFonts w:ascii="Arial" w:hAnsi="Arial" w:cs="Arial"/>
          <w:color w:val="000000" w:themeColor="text1"/>
          <w:sz w:val="20"/>
          <w:szCs w:val="20"/>
        </w:rPr>
        <w:t> tinkle registruotu prieigos tašku (angl. Access Point) naudojančiu </w:t>
      </w:r>
      <w:hyperlink r:id="rId11" w:tgtFrame="_self" w:history="1">
        <w:r w:rsidR="00BD1110" w:rsidRPr="00DF6AB1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DF6AB1">
        <w:rPr>
          <w:rFonts w:ascii="Arial" w:hAnsi="Arial" w:cs="Arial"/>
          <w:color w:val="000000" w:themeColor="text1"/>
          <w:sz w:val="20"/>
          <w:szCs w:val="20"/>
        </w:rPr>
        <w:t xml:space="preserve"> profilį). Europos elektroninių sąskaitų faktūrų standarto neatitinkančią elektroninę sąskaitą faktūrą Subtiekėjas privalo pateikti, naudodamasis informacinės sistemos </w:t>
      </w:r>
      <w:r w:rsidR="00DF6AB1" w:rsidRPr="00DF6AB1">
        <w:rPr>
          <w:rFonts w:ascii="Arial" w:hAnsi="Arial" w:cs="Arial"/>
          <w:color w:val="000000" w:themeColor="text1"/>
          <w:sz w:val="20"/>
          <w:szCs w:val="20"/>
        </w:rPr>
        <w:t>SABIS</w:t>
      </w:r>
      <w:r w:rsidR="00BD1110" w:rsidRPr="00DF6AB1">
        <w:rPr>
          <w:rFonts w:ascii="Arial" w:hAnsi="Arial" w:cs="Arial"/>
          <w:color w:val="000000" w:themeColor="text1"/>
          <w:sz w:val="20"/>
          <w:szCs w:val="20"/>
        </w:rPr>
        <w:t xml:space="preserve"> priemonėmis (</w:t>
      </w:r>
      <w:r w:rsidR="00DF6AB1" w:rsidRPr="00DF6AB1">
        <w:rPr>
          <w:rFonts w:ascii="Arial" w:hAnsi="Arial" w:cs="Arial"/>
          <w:sz w:val="20"/>
          <w:szCs w:val="20"/>
        </w:rPr>
        <w:t>https://sabis.nbfc.lt/</w:t>
      </w:r>
      <w:r w:rsidR="00BD1110" w:rsidRPr="00DF6AB1">
        <w:rPr>
          <w:rFonts w:ascii="Arial" w:hAnsi="Arial" w:cs="Arial"/>
          <w:color w:val="000000" w:themeColor="text1"/>
          <w:sz w:val="20"/>
          <w:szCs w:val="20"/>
        </w:rPr>
        <w:t>).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Pirkėjas elektronines sąskaitas faktūras priima ir apdoroja naudodamasis informacinės sistemos </w:t>
      </w:r>
      <w:r w:rsidR="00DF6AB1">
        <w:rPr>
          <w:rFonts w:ascii="Arial" w:hAnsi="Arial" w:cs="Arial"/>
          <w:color w:val="000000" w:themeColor="text1"/>
          <w:sz w:val="20"/>
          <w:szCs w:val="20"/>
        </w:rPr>
        <w:t>SABIS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DF6AB1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DF6AB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DF6AB1">
              <w:rPr>
                <w:rFonts w:ascii="Arial" w:hAnsi="Arial" w:cs="Arial"/>
                <w:color w:val="000000" w:themeColor="text1"/>
                <w:lang w:eastAsia="lt-LT"/>
              </w:rPr>
              <w:t>Įmonės kodas: 302564383</w:t>
            </w:r>
          </w:p>
          <w:p w14:paraId="62E6D2CD" w14:textId="41EF4779" w:rsidR="00A60A37" w:rsidRPr="00DF6AB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pt-PT" w:eastAsia="lt-LT"/>
              </w:rPr>
            </w:pPr>
            <w:r w:rsidRPr="00DF6AB1">
              <w:rPr>
                <w:rFonts w:ascii="Arial" w:hAnsi="Arial" w:cs="Arial"/>
                <w:color w:val="000000" w:themeColor="text1"/>
                <w:lang w:val="pt-PT" w:eastAsia="lt-LT"/>
              </w:rPr>
              <w:t>Adresas:</w:t>
            </w:r>
            <w:r w:rsidR="0004463C" w:rsidRPr="00DF6AB1">
              <w:rPr>
                <w:rFonts w:ascii="Arial" w:hAnsi="Arial" w:cs="Arial"/>
                <w:color w:val="000000" w:themeColor="text1"/>
                <w:lang w:val="pt-PT" w:eastAsia="lt-LT"/>
              </w:rPr>
              <w:t xml:space="preserve"> </w:t>
            </w:r>
            <w:r w:rsidR="00D17140" w:rsidRPr="00DF6AB1">
              <w:rPr>
                <w:rFonts w:ascii="Arial" w:hAnsi="Arial" w:cs="Arial"/>
                <w:color w:val="000000" w:themeColor="text1"/>
                <w:lang w:val="pt-PT" w:eastAsia="lt-LT"/>
              </w:rPr>
              <w:t>Karlo Gustavo Emilio Manerheimo g. 8</w:t>
            </w:r>
            <w:r w:rsidRPr="00DF6AB1">
              <w:rPr>
                <w:rFonts w:ascii="Arial" w:hAnsi="Arial" w:cs="Arial"/>
                <w:color w:val="000000" w:themeColor="text1"/>
                <w:lang w:val="pt-PT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DF6AB1">
              <w:rPr>
                <w:rFonts w:ascii="Arial" w:hAnsi="Arial" w:cs="Arial"/>
                <w:color w:val="000000" w:themeColor="text1"/>
                <w:lang w:val="pt-PT" w:eastAsia="lt-LT"/>
              </w:rPr>
              <w:t>(banko kodas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54B8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4348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6AB1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ocs.peppol.eu/edelivery/as4/specification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eppol.eu/who-is-who/peppol-certified-ap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c4e68da5-c55f-403f-85ca-1c4bc7335b8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00F2BF-5083-47D9-B1D3-3BBBBCC7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Eglė Grinkevičienė</cp:lastModifiedBy>
  <cp:revision>27</cp:revision>
  <cp:lastPrinted>2020-03-04T11:58:00Z</cp:lastPrinted>
  <dcterms:created xsi:type="dcterms:W3CDTF">2020-04-06T04:39:00Z</dcterms:created>
  <dcterms:modified xsi:type="dcterms:W3CDTF">2024-08-07T10:12:00Z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