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4175F" w:rsidRPr="00917561" w:rsidRDefault="0094175F" w:rsidP="0094175F">
      <w:pPr>
        <w:tabs>
          <w:tab w:val="left" w:pos="4820"/>
        </w:tabs>
        <w:ind w:left="6096"/>
        <w:rPr>
          <w:sz w:val="22"/>
          <w:szCs w:val="22"/>
        </w:rPr>
      </w:pPr>
    </w:p>
    <w:p w:rsidR="0094175F" w:rsidRDefault="0094175F" w:rsidP="0094175F">
      <w:pPr>
        <w:tabs>
          <w:tab w:val="left" w:pos="4820"/>
        </w:tabs>
        <w:ind w:left="6096"/>
        <w:rPr>
          <w:sz w:val="22"/>
          <w:szCs w:val="22"/>
        </w:rPr>
      </w:pPr>
    </w:p>
    <w:p w:rsidR="0094175F" w:rsidRDefault="0094175F" w:rsidP="0094175F">
      <w:pPr>
        <w:tabs>
          <w:tab w:val="left" w:pos="4820"/>
        </w:tabs>
        <w:ind w:left="6096"/>
        <w:rPr>
          <w:sz w:val="22"/>
          <w:szCs w:val="22"/>
        </w:rPr>
      </w:pPr>
    </w:p>
    <w:p w:rsidR="0094175F" w:rsidRPr="00917561" w:rsidRDefault="0094175F" w:rsidP="0094175F">
      <w:pPr>
        <w:jc w:val="center"/>
        <w:rPr>
          <w:b/>
          <w:sz w:val="22"/>
          <w:szCs w:val="22"/>
          <w:lang w:eastAsia="en-US"/>
        </w:rPr>
      </w:pPr>
      <w:r w:rsidRPr="00917561">
        <w:rPr>
          <w:b/>
          <w:sz w:val="22"/>
          <w:szCs w:val="22"/>
          <w:lang w:eastAsia="en-US"/>
        </w:rPr>
        <w:t xml:space="preserve">LENGVOJO AUTOMOBILIO VEIKLOS NUOMOS </w:t>
      </w:r>
    </w:p>
    <w:p w:rsidR="0094175F" w:rsidRDefault="0094175F" w:rsidP="0094175F">
      <w:pPr>
        <w:jc w:val="center"/>
        <w:rPr>
          <w:b/>
          <w:sz w:val="22"/>
          <w:szCs w:val="22"/>
        </w:rPr>
      </w:pPr>
      <w:r w:rsidRPr="00917561">
        <w:rPr>
          <w:b/>
          <w:sz w:val="22"/>
          <w:szCs w:val="22"/>
          <w:lang w:eastAsia="en-US"/>
        </w:rPr>
        <w:t xml:space="preserve">VIEŠOJO </w:t>
      </w:r>
      <w:r w:rsidRPr="00917561">
        <w:rPr>
          <w:b/>
          <w:sz w:val="22"/>
          <w:szCs w:val="22"/>
          <w:lang w:eastAsia="ar-SA"/>
        </w:rPr>
        <w:t xml:space="preserve">PIRKIMO – PARDAVIMO </w:t>
      </w:r>
      <w:r w:rsidRPr="00917561">
        <w:rPr>
          <w:b/>
          <w:sz w:val="22"/>
          <w:szCs w:val="22"/>
        </w:rPr>
        <w:t>SUTARTIS NR. BP1-</w:t>
      </w:r>
      <w:r w:rsidR="009E6C92">
        <w:rPr>
          <w:b/>
          <w:sz w:val="22"/>
          <w:szCs w:val="22"/>
        </w:rPr>
        <w:t>30</w:t>
      </w:r>
    </w:p>
    <w:p w:rsidR="0094175F" w:rsidRDefault="0094175F" w:rsidP="0094175F">
      <w:pPr>
        <w:jc w:val="center"/>
        <w:rPr>
          <w:b/>
          <w:sz w:val="22"/>
          <w:szCs w:val="22"/>
        </w:rPr>
      </w:pPr>
    </w:p>
    <w:p w:rsidR="0094175F" w:rsidRPr="00917561" w:rsidRDefault="0094175F" w:rsidP="0094175F">
      <w:pPr>
        <w:jc w:val="center"/>
        <w:rPr>
          <w:b/>
          <w:sz w:val="22"/>
          <w:szCs w:val="22"/>
        </w:rPr>
      </w:pPr>
    </w:p>
    <w:p w:rsidR="0094175F" w:rsidRPr="00917561" w:rsidRDefault="0094175F" w:rsidP="0094175F">
      <w:pPr>
        <w:rPr>
          <w:sz w:val="22"/>
          <w:szCs w:val="22"/>
        </w:rPr>
      </w:pPr>
      <w:r w:rsidRPr="00FA7545">
        <w:rPr>
          <w:sz w:val="22"/>
          <w:szCs w:val="22"/>
        </w:rPr>
        <w:t>Kretinga</w:t>
      </w:r>
      <w:r>
        <w:rPr>
          <w:b/>
          <w:bCs/>
          <w:sz w:val="22"/>
          <w:szCs w:val="22"/>
        </w:rPr>
        <w:tab/>
      </w:r>
      <w:r>
        <w:rPr>
          <w:b/>
          <w:bCs/>
          <w:sz w:val="22"/>
          <w:szCs w:val="22"/>
        </w:rPr>
        <w:tab/>
      </w:r>
      <w:r>
        <w:rPr>
          <w:b/>
          <w:bCs/>
          <w:sz w:val="22"/>
          <w:szCs w:val="22"/>
        </w:rPr>
        <w:tab/>
      </w:r>
      <w:r>
        <w:rPr>
          <w:b/>
          <w:bCs/>
          <w:sz w:val="22"/>
          <w:szCs w:val="22"/>
        </w:rPr>
        <w:tab/>
      </w:r>
      <w:r>
        <w:rPr>
          <w:b/>
          <w:bCs/>
          <w:sz w:val="22"/>
          <w:szCs w:val="22"/>
        </w:rPr>
        <w:tab/>
        <w:t xml:space="preserve">                    </w:t>
      </w:r>
      <w:r w:rsidR="009E6C92">
        <w:rPr>
          <w:b/>
          <w:bCs/>
          <w:sz w:val="22"/>
          <w:szCs w:val="22"/>
        </w:rPr>
        <w:t xml:space="preserve">                              </w:t>
      </w:r>
      <w:r>
        <w:rPr>
          <w:b/>
          <w:bCs/>
          <w:sz w:val="22"/>
          <w:szCs w:val="22"/>
        </w:rPr>
        <w:t xml:space="preserve">  </w:t>
      </w:r>
      <w:r w:rsidRPr="00917561">
        <w:rPr>
          <w:b/>
          <w:bCs/>
          <w:sz w:val="22"/>
          <w:szCs w:val="22"/>
        </w:rPr>
        <w:t xml:space="preserve">2022 m.  </w:t>
      </w:r>
      <w:r w:rsidR="00103538">
        <w:rPr>
          <w:b/>
          <w:bCs/>
          <w:sz w:val="22"/>
          <w:szCs w:val="22"/>
        </w:rPr>
        <w:t>kovo mėn. 29</w:t>
      </w:r>
      <w:r w:rsidRPr="00917561">
        <w:rPr>
          <w:b/>
          <w:bCs/>
          <w:sz w:val="22"/>
          <w:szCs w:val="22"/>
        </w:rPr>
        <w:t xml:space="preserve"> d.</w:t>
      </w:r>
    </w:p>
    <w:p w:rsidR="0094175F" w:rsidRPr="00917561" w:rsidRDefault="0094175F" w:rsidP="0094175F">
      <w:pPr>
        <w:jc w:val="center"/>
        <w:rPr>
          <w:sz w:val="22"/>
          <w:szCs w:val="22"/>
        </w:rPr>
      </w:pPr>
    </w:p>
    <w:p w:rsidR="0094175F" w:rsidRDefault="0094175F" w:rsidP="0094175F">
      <w:pPr>
        <w:ind w:firstLine="567"/>
        <w:jc w:val="both"/>
        <w:rPr>
          <w:sz w:val="22"/>
          <w:szCs w:val="22"/>
        </w:rPr>
      </w:pPr>
      <w:r w:rsidRPr="00D51C52">
        <w:rPr>
          <w:b/>
          <w:iCs/>
          <w:sz w:val="22"/>
          <w:szCs w:val="22"/>
        </w:rPr>
        <w:t>Kretingos rajono savivaldybės viešoji įstaiga Kretingos ligoninė</w:t>
      </w:r>
      <w:r w:rsidRPr="00D51C52">
        <w:rPr>
          <w:sz w:val="22"/>
          <w:szCs w:val="22"/>
        </w:rPr>
        <w:t>, juridinio asmens kodas 190300571</w:t>
      </w:r>
      <w:r w:rsidRPr="0084710E">
        <w:rPr>
          <w:sz w:val="22"/>
          <w:szCs w:val="22"/>
        </w:rPr>
        <w:t xml:space="preserve">, kurios registruota buveinė yra Žemaitės al. 1, LT-97106 Kretinga, duomenys apie įstaigą kaupiami ir saugomi Lietuvos Respublikos juridinių asmenų registre, atstovaujama </w:t>
      </w:r>
      <w:r w:rsidRPr="00443FA2">
        <w:rPr>
          <w:sz w:val="22"/>
          <w:szCs w:val="22"/>
        </w:rPr>
        <w:t>vyriausiojo gydytojo pavaduotojo medicinai laikinai einančio pareigas Aleksandro Šalavėjaus, veikiančio pagal vyriausiojo gydyt</w:t>
      </w:r>
      <w:r>
        <w:rPr>
          <w:sz w:val="22"/>
          <w:szCs w:val="22"/>
        </w:rPr>
        <w:t xml:space="preserve">ojo 2015-08-21 įsakymą Nr. V-72 </w:t>
      </w:r>
      <w:r w:rsidRPr="00443FA2">
        <w:rPr>
          <w:sz w:val="22"/>
          <w:szCs w:val="22"/>
        </w:rPr>
        <w:t xml:space="preserve"> </w:t>
      </w:r>
      <w:r w:rsidRPr="00D51C52">
        <w:rPr>
          <w:sz w:val="22"/>
          <w:szCs w:val="22"/>
        </w:rPr>
        <w:t xml:space="preserve">(toliau – Užsakovas), </w:t>
      </w:r>
    </w:p>
    <w:p w:rsidR="0094175F" w:rsidRPr="00D51C52" w:rsidRDefault="0094175F" w:rsidP="0094175F">
      <w:pPr>
        <w:ind w:firstLine="567"/>
        <w:jc w:val="both"/>
        <w:rPr>
          <w:sz w:val="22"/>
          <w:szCs w:val="22"/>
        </w:rPr>
      </w:pPr>
      <w:r w:rsidRPr="00D51C52">
        <w:rPr>
          <w:sz w:val="22"/>
          <w:szCs w:val="22"/>
        </w:rPr>
        <w:t>ir</w:t>
      </w:r>
    </w:p>
    <w:p w:rsidR="0094175F" w:rsidRDefault="0094175F" w:rsidP="0094175F">
      <w:pPr>
        <w:jc w:val="both"/>
        <w:rPr>
          <w:sz w:val="22"/>
          <w:szCs w:val="22"/>
        </w:rPr>
      </w:pPr>
      <w:r w:rsidRPr="009744D4">
        <w:rPr>
          <w:b/>
          <w:bCs/>
          <w:sz w:val="22"/>
          <w:szCs w:val="22"/>
        </w:rPr>
        <w:t>UAB Autolux</w:t>
      </w:r>
      <w:r w:rsidRPr="00D51C52">
        <w:rPr>
          <w:sz w:val="22"/>
          <w:szCs w:val="22"/>
        </w:rPr>
        <w:t xml:space="preserve">, juridinio asmens kodas </w:t>
      </w:r>
      <w:r w:rsidRPr="00CF37CC">
        <w:rPr>
          <w:sz w:val="22"/>
          <w:szCs w:val="22"/>
        </w:rPr>
        <w:t>302707550</w:t>
      </w:r>
      <w:r w:rsidRPr="00D51C52">
        <w:rPr>
          <w:sz w:val="22"/>
          <w:szCs w:val="22"/>
        </w:rPr>
        <w:t xml:space="preserve">, kurio registruota buveinė yra </w:t>
      </w:r>
      <w:r>
        <w:rPr>
          <w:sz w:val="22"/>
          <w:szCs w:val="22"/>
        </w:rPr>
        <w:t>Dariaus ir Girėno g. 42A</w:t>
      </w:r>
      <w:r w:rsidRPr="00D51C52">
        <w:rPr>
          <w:sz w:val="22"/>
          <w:szCs w:val="22"/>
        </w:rPr>
        <w:t>,</w:t>
      </w:r>
      <w:r>
        <w:rPr>
          <w:sz w:val="22"/>
          <w:szCs w:val="22"/>
        </w:rPr>
        <w:t>LT-02189, Vilnius</w:t>
      </w:r>
      <w:r w:rsidRPr="00D51C52">
        <w:rPr>
          <w:sz w:val="22"/>
          <w:szCs w:val="22"/>
        </w:rPr>
        <w:t xml:space="preserve"> duomenys apie įmonę kaupiami ir saugomi Lietuvos Respublikos juridi</w:t>
      </w:r>
      <w:r w:rsidRPr="0084710E">
        <w:rPr>
          <w:sz w:val="22"/>
          <w:szCs w:val="22"/>
        </w:rPr>
        <w:t>nių asmenų registre, atstovaujama</w:t>
      </w:r>
      <w:r>
        <w:rPr>
          <w:sz w:val="22"/>
          <w:szCs w:val="22"/>
        </w:rPr>
        <w:t xml:space="preserve"> veiklos nuomos vadybininkės Eglės Ūsienės</w:t>
      </w:r>
      <w:r w:rsidRPr="0084710E">
        <w:rPr>
          <w:sz w:val="22"/>
          <w:szCs w:val="22"/>
        </w:rPr>
        <w:t>, veikiančio (-ios) pagal</w:t>
      </w:r>
      <w:r>
        <w:rPr>
          <w:sz w:val="22"/>
          <w:szCs w:val="22"/>
        </w:rPr>
        <w:t xml:space="preserve"> įgaliojimą</w:t>
      </w:r>
      <w:r w:rsidRPr="0084710E">
        <w:rPr>
          <w:sz w:val="22"/>
          <w:szCs w:val="22"/>
        </w:rPr>
        <w:t xml:space="preserve"> (toliau – Nuomotojas), </w:t>
      </w:r>
    </w:p>
    <w:p w:rsidR="0094175F" w:rsidRDefault="0094175F" w:rsidP="0094175F">
      <w:pPr>
        <w:jc w:val="both"/>
        <w:rPr>
          <w:sz w:val="22"/>
          <w:szCs w:val="22"/>
        </w:rPr>
      </w:pPr>
    </w:p>
    <w:p w:rsidR="0094175F" w:rsidRPr="0084710E" w:rsidRDefault="0094175F" w:rsidP="0094175F">
      <w:pPr>
        <w:jc w:val="both"/>
        <w:rPr>
          <w:sz w:val="22"/>
          <w:szCs w:val="22"/>
        </w:rPr>
      </w:pPr>
      <w:r w:rsidRPr="00D51C52">
        <w:rPr>
          <w:sz w:val="22"/>
          <w:szCs w:val="22"/>
        </w:rPr>
        <w:t xml:space="preserve">toliau kartu šioje sutartyje vadinami „Šalimis“, o kiekvienas atskirai – „Šalimi“, sudarė šią </w:t>
      </w:r>
      <w:r w:rsidRPr="0084710E">
        <w:rPr>
          <w:sz w:val="22"/>
          <w:szCs w:val="22"/>
        </w:rPr>
        <w:t>„</w:t>
      </w:r>
      <w:r w:rsidRPr="00917561">
        <w:rPr>
          <w:sz w:val="22"/>
          <w:szCs w:val="22"/>
          <w:lang w:eastAsia="en-US"/>
        </w:rPr>
        <w:t xml:space="preserve">Lengvojo automobilio veiklos nuomos  viešojo </w:t>
      </w:r>
      <w:r w:rsidRPr="00917561">
        <w:rPr>
          <w:sz w:val="22"/>
          <w:szCs w:val="22"/>
          <w:lang w:eastAsia="ar-SA"/>
        </w:rPr>
        <w:t xml:space="preserve">pirkimo – pardavimo </w:t>
      </w:r>
      <w:r w:rsidRPr="00D51C52">
        <w:rPr>
          <w:sz w:val="22"/>
          <w:szCs w:val="22"/>
        </w:rPr>
        <w:t>sutartį“ (toliau – Sutartis), ir susitarė:</w:t>
      </w:r>
      <w:r w:rsidRPr="0084710E">
        <w:rPr>
          <w:sz w:val="22"/>
          <w:szCs w:val="22"/>
        </w:rPr>
        <w:t xml:space="preserve"> </w:t>
      </w:r>
    </w:p>
    <w:p w:rsidR="0094175F" w:rsidRPr="00917561" w:rsidRDefault="0094175F" w:rsidP="0094175F">
      <w:pPr>
        <w:jc w:val="both"/>
        <w:rPr>
          <w:b/>
          <w:bCs/>
          <w:sz w:val="22"/>
          <w:szCs w:val="22"/>
        </w:rPr>
      </w:pPr>
      <w:r w:rsidRPr="00917561">
        <w:rPr>
          <w:sz w:val="22"/>
          <w:szCs w:val="22"/>
        </w:rPr>
        <w:tab/>
      </w:r>
      <w:r w:rsidRPr="00917561">
        <w:rPr>
          <w:i/>
          <w:iCs/>
          <w:sz w:val="22"/>
          <w:szCs w:val="22"/>
        </w:rPr>
        <w:t> </w:t>
      </w:r>
    </w:p>
    <w:p w:rsidR="0094175F" w:rsidRPr="00917561" w:rsidRDefault="0094175F" w:rsidP="0094175F">
      <w:pPr>
        <w:jc w:val="center"/>
        <w:rPr>
          <w:sz w:val="22"/>
          <w:szCs w:val="22"/>
        </w:rPr>
      </w:pPr>
      <w:r w:rsidRPr="00917561">
        <w:rPr>
          <w:b/>
          <w:bCs/>
          <w:sz w:val="22"/>
          <w:szCs w:val="22"/>
        </w:rPr>
        <w:t>I. SUTARTIES DALYKAS</w:t>
      </w:r>
    </w:p>
    <w:p w:rsidR="0094175F" w:rsidRPr="00917561" w:rsidRDefault="0094175F" w:rsidP="0094175F">
      <w:pPr>
        <w:tabs>
          <w:tab w:val="left" w:pos="426"/>
          <w:tab w:val="left" w:pos="900"/>
        </w:tabs>
        <w:jc w:val="both"/>
        <w:rPr>
          <w:sz w:val="22"/>
          <w:szCs w:val="22"/>
        </w:rPr>
      </w:pPr>
    </w:p>
    <w:p w:rsidR="0094175F" w:rsidRPr="0084710E" w:rsidRDefault="0094175F" w:rsidP="0094175F">
      <w:pPr>
        <w:pStyle w:val="ListParagraph"/>
        <w:numPr>
          <w:ilvl w:val="0"/>
          <w:numId w:val="2"/>
        </w:numPr>
        <w:tabs>
          <w:tab w:val="left" w:pos="284"/>
        </w:tabs>
        <w:ind w:left="0" w:firstLine="0"/>
        <w:contextualSpacing w:val="0"/>
        <w:jc w:val="both"/>
        <w:rPr>
          <w:sz w:val="22"/>
          <w:szCs w:val="22"/>
        </w:rPr>
      </w:pPr>
      <w:r w:rsidRPr="00D51C52">
        <w:rPr>
          <w:sz w:val="22"/>
          <w:szCs w:val="22"/>
        </w:rPr>
        <w:t xml:space="preserve">Sutarties dalykas –naujo </w:t>
      </w:r>
      <w:r w:rsidRPr="0084710E">
        <w:rPr>
          <w:sz w:val="22"/>
          <w:szCs w:val="22"/>
        </w:rPr>
        <w:t>lengvojo automobilio veiklos nuoma, įskaitant techninę priežiūrą su visomis eksploatacijos išlaidomis (toliau – Nuoma):</w:t>
      </w:r>
    </w:p>
    <w:p w:rsidR="0094175F" w:rsidRPr="00573B23" w:rsidRDefault="0094175F" w:rsidP="0094175F">
      <w:pPr>
        <w:numPr>
          <w:ilvl w:val="1"/>
          <w:numId w:val="2"/>
        </w:numPr>
        <w:tabs>
          <w:tab w:val="left" w:pos="426"/>
          <w:tab w:val="left" w:pos="709"/>
        </w:tabs>
        <w:ind w:left="0" w:firstLine="0"/>
        <w:jc w:val="both"/>
        <w:rPr>
          <w:sz w:val="22"/>
          <w:szCs w:val="22"/>
        </w:rPr>
      </w:pPr>
      <w:bookmarkStart w:id="0" w:name="OLE_LINK1"/>
      <w:bookmarkStart w:id="1" w:name="OLE_LINK2"/>
      <w:r w:rsidRPr="0084710E">
        <w:rPr>
          <w:sz w:val="22"/>
          <w:szCs w:val="22"/>
        </w:rPr>
        <w:t>Lengvojo automobilio modelis</w:t>
      </w:r>
      <w:r w:rsidRPr="0084710E">
        <w:rPr>
          <w:b/>
          <w:sz w:val="22"/>
          <w:szCs w:val="22"/>
        </w:rPr>
        <w:t xml:space="preserve"> </w:t>
      </w:r>
      <w:r w:rsidR="009E6C92">
        <w:rPr>
          <w:b/>
          <w:sz w:val="22"/>
          <w:szCs w:val="22"/>
        </w:rPr>
        <w:t>–</w:t>
      </w:r>
      <w:r w:rsidRPr="0084710E">
        <w:rPr>
          <w:b/>
          <w:sz w:val="22"/>
          <w:szCs w:val="22"/>
        </w:rPr>
        <w:t xml:space="preserve"> </w:t>
      </w:r>
      <w:r w:rsidR="009E6C92" w:rsidRPr="00527B94">
        <w:rPr>
          <w:b/>
          <w:sz w:val="22"/>
          <w:szCs w:val="22"/>
        </w:rPr>
        <w:t>Škoda O</w:t>
      </w:r>
      <w:r w:rsidR="000D4B68" w:rsidRPr="00527B94">
        <w:rPr>
          <w:b/>
          <w:sz w:val="22"/>
          <w:szCs w:val="22"/>
        </w:rPr>
        <w:t>c</w:t>
      </w:r>
      <w:r w:rsidR="009E6C92" w:rsidRPr="00527B94">
        <w:rPr>
          <w:b/>
          <w:sz w:val="22"/>
          <w:szCs w:val="22"/>
        </w:rPr>
        <w:t>tavia</w:t>
      </w:r>
      <w:r w:rsidRPr="00527B94">
        <w:rPr>
          <w:sz w:val="22"/>
          <w:szCs w:val="22"/>
        </w:rPr>
        <w:t xml:space="preserve">, kėbulo numeris </w:t>
      </w:r>
      <w:r w:rsidR="00FA2060" w:rsidRPr="00527B94">
        <w:rPr>
          <w:b/>
          <w:sz w:val="22"/>
          <w:szCs w:val="22"/>
        </w:rPr>
        <w:t>TMBAJ7NX2NY056899</w:t>
      </w:r>
      <w:r w:rsidRPr="00527B94">
        <w:rPr>
          <w:sz w:val="22"/>
          <w:szCs w:val="22"/>
        </w:rPr>
        <w:t xml:space="preserve">, </w:t>
      </w:r>
      <w:r w:rsidRPr="00146B82">
        <w:rPr>
          <w:sz w:val="22"/>
          <w:szCs w:val="22"/>
        </w:rPr>
        <w:t xml:space="preserve">Automobilio rinkos vertė – </w:t>
      </w:r>
      <w:r w:rsidR="00F27294" w:rsidRPr="00527B94">
        <w:rPr>
          <w:b/>
          <w:sz w:val="22"/>
          <w:szCs w:val="22"/>
        </w:rPr>
        <w:t xml:space="preserve">30500 </w:t>
      </w:r>
      <w:r w:rsidRPr="00527B94">
        <w:rPr>
          <w:sz w:val="22"/>
          <w:szCs w:val="22"/>
        </w:rPr>
        <w:t>(</w:t>
      </w:r>
      <w:r w:rsidR="00F27294" w:rsidRPr="00527B94">
        <w:rPr>
          <w:sz w:val="22"/>
          <w:szCs w:val="22"/>
        </w:rPr>
        <w:t>trisdešimt</w:t>
      </w:r>
      <w:r w:rsidR="00F27294">
        <w:rPr>
          <w:sz w:val="22"/>
          <w:szCs w:val="22"/>
        </w:rPr>
        <w:t xml:space="preserve"> tūkstančių penki šimtai</w:t>
      </w:r>
      <w:r w:rsidRPr="00573B23">
        <w:rPr>
          <w:sz w:val="22"/>
          <w:szCs w:val="22"/>
        </w:rPr>
        <w:t>) Eur su PVM. Pilna automobilio specifikacija pateikiama Priede Nr. 1.</w:t>
      </w:r>
    </w:p>
    <w:bookmarkEnd w:id="0"/>
    <w:bookmarkEnd w:id="1"/>
    <w:p w:rsidR="0094175F" w:rsidRPr="00917561" w:rsidRDefault="0094175F" w:rsidP="0094175F">
      <w:pPr>
        <w:jc w:val="both"/>
        <w:rPr>
          <w:b/>
          <w:bCs/>
          <w:sz w:val="22"/>
          <w:szCs w:val="22"/>
        </w:rPr>
      </w:pPr>
    </w:p>
    <w:p w:rsidR="0094175F" w:rsidRPr="00917561" w:rsidRDefault="0094175F" w:rsidP="0094175F">
      <w:pPr>
        <w:jc w:val="center"/>
        <w:rPr>
          <w:b/>
          <w:bCs/>
          <w:sz w:val="22"/>
          <w:szCs w:val="22"/>
        </w:rPr>
      </w:pPr>
      <w:r w:rsidRPr="00917561">
        <w:rPr>
          <w:b/>
          <w:bCs/>
          <w:sz w:val="22"/>
          <w:szCs w:val="22"/>
        </w:rPr>
        <w:t>II. SUTARTIES GALIOJIMAS, VYKDYMO PRADŽIA, TRUKMĖ IR TERMINAI</w:t>
      </w:r>
    </w:p>
    <w:p w:rsidR="0094175F" w:rsidRPr="00917561" w:rsidRDefault="0094175F" w:rsidP="0094175F">
      <w:pPr>
        <w:jc w:val="center"/>
        <w:rPr>
          <w:b/>
          <w:bCs/>
          <w:sz w:val="22"/>
          <w:szCs w:val="22"/>
        </w:rPr>
      </w:pPr>
    </w:p>
    <w:p w:rsidR="0094175F" w:rsidRPr="00D51C52" w:rsidRDefault="0094175F" w:rsidP="0094175F">
      <w:pPr>
        <w:pStyle w:val="Body2"/>
        <w:numPr>
          <w:ilvl w:val="0"/>
          <w:numId w:val="2"/>
        </w:numPr>
        <w:tabs>
          <w:tab w:val="left" w:pos="284"/>
          <w:tab w:val="left" w:pos="709"/>
        </w:tabs>
        <w:spacing w:after="0"/>
        <w:ind w:left="0" w:firstLine="0"/>
        <w:rPr>
          <w:rFonts w:cs="Times New Roman"/>
          <w:color w:val="991209"/>
          <w:lang w:val="lt-LT"/>
        </w:rPr>
      </w:pPr>
      <w:r w:rsidRPr="00D51C52">
        <w:rPr>
          <w:rFonts w:cs="Times New Roman"/>
          <w:lang w:val="lt-LT"/>
        </w:rPr>
        <w:t>Sutartis sudaroma 36 (trisdešimt šešių) mėnesių laikotarpiui:</w:t>
      </w:r>
      <w:r w:rsidRPr="0084710E">
        <w:rPr>
          <w:rFonts w:cs="Times New Roman"/>
          <w:lang w:val="lt-LT"/>
        </w:rPr>
        <w:t xml:space="preserve"> </w:t>
      </w:r>
      <w:r w:rsidRPr="00917561">
        <w:rPr>
          <w:rFonts w:cs="Times New Roman"/>
          <w:lang w:val="lt-LT"/>
        </w:rPr>
        <w:t>iki 1 (vieno) mėnesio automobilių pristatymui, 34 (trisdešimt keturi) mėnesiai automobilių veiklos nuomos laikotarpis, 1 (vienas) mėnuo skiriamas automobilio grąžinimui ir galutiniam atsiskaitymui</w:t>
      </w:r>
      <w:r w:rsidRPr="00D51C52">
        <w:rPr>
          <w:rFonts w:cs="Times New Roman"/>
          <w:lang w:val="lt-LT"/>
        </w:rPr>
        <w:t>).</w:t>
      </w:r>
    </w:p>
    <w:p w:rsidR="0094175F" w:rsidRPr="00573B23" w:rsidRDefault="0094175F" w:rsidP="0094175F">
      <w:pPr>
        <w:numPr>
          <w:ilvl w:val="0"/>
          <w:numId w:val="2"/>
        </w:numPr>
        <w:tabs>
          <w:tab w:val="left" w:pos="284"/>
        </w:tabs>
        <w:ind w:left="0" w:firstLine="0"/>
        <w:jc w:val="both"/>
        <w:rPr>
          <w:sz w:val="22"/>
          <w:szCs w:val="22"/>
        </w:rPr>
      </w:pPr>
      <w:r w:rsidRPr="00D51C52">
        <w:rPr>
          <w:sz w:val="22"/>
          <w:szCs w:val="22"/>
        </w:rPr>
        <w:t xml:space="preserve">Ši Sutartis </w:t>
      </w:r>
      <w:r w:rsidRPr="0084710E">
        <w:rPr>
          <w:sz w:val="22"/>
          <w:szCs w:val="22"/>
        </w:rPr>
        <w:t xml:space="preserve">įsigalioja Šalims pasirašius Sutartyje nurodyta data ir galioja Sutarties 2 punkte nurodytą </w:t>
      </w:r>
      <w:r w:rsidRPr="00223DEA">
        <w:rPr>
          <w:sz w:val="22"/>
          <w:szCs w:val="22"/>
        </w:rPr>
        <w:t>terminą Šalims įvykdžius visus įsipareigojimus</w:t>
      </w:r>
      <w:r w:rsidRPr="00146B82">
        <w:rPr>
          <w:sz w:val="22"/>
          <w:szCs w:val="22"/>
        </w:rPr>
        <w:t xml:space="preserve"> arba kol Šalys sutaria </w:t>
      </w:r>
      <w:r w:rsidRPr="00573B23">
        <w:rPr>
          <w:sz w:val="22"/>
          <w:szCs w:val="22"/>
        </w:rPr>
        <w:t>Sutartį nutraukti,.</w:t>
      </w:r>
    </w:p>
    <w:p w:rsidR="0094175F" w:rsidRPr="00B63620" w:rsidRDefault="0094175F" w:rsidP="0094175F">
      <w:pPr>
        <w:numPr>
          <w:ilvl w:val="0"/>
          <w:numId w:val="2"/>
        </w:numPr>
        <w:tabs>
          <w:tab w:val="left" w:pos="284"/>
        </w:tabs>
        <w:ind w:left="0" w:firstLine="0"/>
        <w:jc w:val="both"/>
        <w:rPr>
          <w:sz w:val="22"/>
          <w:szCs w:val="22"/>
        </w:rPr>
      </w:pPr>
      <w:r w:rsidRPr="00B63620">
        <w:rPr>
          <w:sz w:val="22"/>
          <w:szCs w:val="22"/>
        </w:rPr>
        <w:t>Nuomos terminas pradedamas skaičiuoti nuo tos dienos kada  Nuomotojas perdavimo – priėmimo aktu  Automobilį perduoda eksploatuoti Užsakovui.</w:t>
      </w:r>
    </w:p>
    <w:p w:rsidR="0094175F" w:rsidRPr="00B63620" w:rsidRDefault="0094175F" w:rsidP="0094175F">
      <w:pPr>
        <w:numPr>
          <w:ilvl w:val="0"/>
          <w:numId w:val="2"/>
        </w:numPr>
        <w:tabs>
          <w:tab w:val="left" w:pos="284"/>
        </w:tabs>
        <w:ind w:left="0" w:firstLine="0"/>
        <w:jc w:val="both"/>
        <w:rPr>
          <w:sz w:val="22"/>
          <w:szCs w:val="22"/>
        </w:rPr>
      </w:pPr>
      <w:r w:rsidRPr="00B63620">
        <w:rPr>
          <w:sz w:val="22"/>
          <w:szCs w:val="22"/>
        </w:rPr>
        <w:t>Automobilio pristatymo vieta – Žemaitės al.1, LT-97106 Kretinga.</w:t>
      </w:r>
    </w:p>
    <w:p w:rsidR="0094175F" w:rsidRPr="00917561" w:rsidRDefault="0094175F" w:rsidP="0094175F">
      <w:pPr>
        <w:jc w:val="center"/>
        <w:rPr>
          <w:b/>
          <w:bCs/>
          <w:sz w:val="22"/>
          <w:szCs w:val="22"/>
        </w:rPr>
      </w:pPr>
    </w:p>
    <w:p w:rsidR="0094175F" w:rsidRPr="00917561" w:rsidRDefault="0094175F" w:rsidP="0094175F">
      <w:pPr>
        <w:jc w:val="center"/>
        <w:rPr>
          <w:b/>
          <w:bCs/>
          <w:sz w:val="22"/>
          <w:szCs w:val="22"/>
        </w:rPr>
      </w:pPr>
      <w:r w:rsidRPr="00917561">
        <w:rPr>
          <w:b/>
          <w:bCs/>
          <w:sz w:val="22"/>
          <w:szCs w:val="22"/>
        </w:rPr>
        <w:t>III. SUTARTIES KAINA (KAINODAROS TAISYKLĖS) IR MOKĖJIMO SĄLYGOS</w:t>
      </w:r>
    </w:p>
    <w:p w:rsidR="0094175F" w:rsidRPr="00917561" w:rsidRDefault="0094175F" w:rsidP="0094175F">
      <w:pPr>
        <w:jc w:val="center"/>
        <w:rPr>
          <w:sz w:val="22"/>
          <w:szCs w:val="22"/>
        </w:rPr>
      </w:pPr>
    </w:p>
    <w:p w:rsidR="0094175F" w:rsidRPr="00573B23" w:rsidRDefault="0094175F" w:rsidP="0094175F">
      <w:pPr>
        <w:numPr>
          <w:ilvl w:val="0"/>
          <w:numId w:val="2"/>
        </w:numPr>
        <w:tabs>
          <w:tab w:val="left" w:pos="284"/>
        </w:tabs>
        <w:ind w:left="0" w:firstLine="0"/>
        <w:jc w:val="both"/>
        <w:rPr>
          <w:sz w:val="22"/>
          <w:szCs w:val="22"/>
        </w:rPr>
      </w:pPr>
      <w:r w:rsidRPr="00D51C52">
        <w:rPr>
          <w:sz w:val="22"/>
          <w:szCs w:val="22"/>
        </w:rPr>
        <w:t xml:space="preserve">Automobilio </w:t>
      </w:r>
      <w:r w:rsidR="009E6C92" w:rsidRPr="00527B94">
        <w:rPr>
          <w:sz w:val="22"/>
          <w:szCs w:val="22"/>
        </w:rPr>
        <w:t>Škoda Oktavia</w:t>
      </w:r>
      <w:r w:rsidR="009E6C92">
        <w:rPr>
          <w:sz w:val="22"/>
          <w:szCs w:val="22"/>
        </w:rPr>
        <w:t xml:space="preserve"> </w:t>
      </w:r>
      <w:r w:rsidRPr="00D51C52">
        <w:rPr>
          <w:sz w:val="22"/>
          <w:szCs w:val="22"/>
        </w:rPr>
        <w:t xml:space="preserve"> </w:t>
      </w:r>
      <w:r w:rsidRPr="0084710E">
        <w:rPr>
          <w:sz w:val="22"/>
          <w:szCs w:val="22"/>
        </w:rPr>
        <w:t>,</w:t>
      </w:r>
      <w:r w:rsidR="009F6511" w:rsidRPr="009F6511">
        <w:t xml:space="preserve"> </w:t>
      </w:r>
      <w:r w:rsidR="009F6511" w:rsidRPr="009F6511">
        <w:rPr>
          <w:sz w:val="22"/>
          <w:szCs w:val="22"/>
        </w:rPr>
        <w:t xml:space="preserve">kėbulo numeris TMBAJ7NX2NY056899, </w:t>
      </w:r>
      <w:r w:rsidRPr="0084710E">
        <w:rPr>
          <w:sz w:val="22"/>
          <w:szCs w:val="22"/>
        </w:rPr>
        <w:t xml:space="preserve">1 (vieno) mėnesio nuomos kaina </w:t>
      </w:r>
      <w:r w:rsidR="0065635C">
        <w:rPr>
          <w:sz w:val="22"/>
          <w:szCs w:val="22"/>
        </w:rPr>
        <w:t>415,91</w:t>
      </w:r>
      <w:r w:rsidRPr="0084710E">
        <w:rPr>
          <w:sz w:val="22"/>
          <w:szCs w:val="22"/>
        </w:rPr>
        <w:t xml:space="preserve"> (</w:t>
      </w:r>
      <w:r w:rsidR="0065635C">
        <w:rPr>
          <w:sz w:val="22"/>
          <w:szCs w:val="22"/>
        </w:rPr>
        <w:t xml:space="preserve">keturi šimtai penkiolika </w:t>
      </w:r>
      <w:r w:rsidRPr="0084710E">
        <w:rPr>
          <w:sz w:val="22"/>
          <w:szCs w:val="22"/>
        </w:rPr>
        <w:t>eurų</w:t>
      </w:r>
      <w:r w:rsidR="0065635C">
        <w:rPr>
          <w:sz w:val="22"/>
          <w:szCs w:val="22"/>
        </w:rPr>
        <w:t>, 91</w:t>
      </w:r>
      <w:r w:rsidRPr="0084710E">
        <w:rPr>
          <w:sz w:val="22"/>
          <w:szCs w:val="22"/>
        </w:rPr>
        <w:t xml:space="preserve"> ct) Eur be PVM, PVM suma </w:t>
      </w:r>
      <w:r w:rsidR="0065635C">
        <w:rPr>
          <w:sz w:val="22"/>
          <w:szCs w:val="22"/>
        </w:rPr>
        <w:t>87,34</w:t>
      </w:r>
      <w:r w:rsidRPr="0084710E">
        <w:rPr>
          <w:sz w:val="22"/>
          <w:szCs w:val="22"/>
        </w:rPr>
        <w:t xml:space="preserve"> (</w:t>
      </w:r>
      <w:r w:rsidR="0065635C">
        <w:rPr>
          <w:sz w:val="22"/>
          <w:szCs w:val="22"/>
        </w:rPr>
        <w:t>aštuoniasdešimt septyni eurai, 34 ct</w:t>
      </w:r>
      <w:r w:rsidRPr="007806E6">
        <w:rPr>
          <w:sz w:val="22"/>
          <w:szCs w:val="22"/>
        </w:rPr>
        <w:t xml:space="preserve">) </w:t>
      </w:r>
      <w:r w:rsidRPr="00223DEA">
        <w:rPr>
          <w:sz w:val="22"/>
          <w:szCs w:val="22"/>
        </w:rPr>
        <w:t>eurų</w:t>
      </w:r>
      <w:r w:rsidRPr="00146B82">
        <w:rPr>
          <w:sz w:val="22"/>
          <w:szCs w:val="22"/>
        </w:rPr>
        <w:t xml:space="preserve">, kaina su PVM </w:t>
      </w:r>
      <w:r w:rsidR="0065635C">
        <w:rPr>
          <w:sz w:val="22"/>
          <w:szCs w:val="22"/>
        </w:rPr>
        <w:t xml:space="preserve">503,25 </w:t>
      </w:r>
      <w:r w:rsidRPr="00146B82">
        <w:rPr>
          <w:sz w:val="22"/>
          <w:szCs w:val="22"/>
        </w:rPr>
        <w:t xml:space="preserve"> (</w:t>
      </w:r>
      <w:r w:rsidR="0065635C">
        <w:rPr>
          <w:sz w:val="22"/>
          <w:szCs w:val="22"/>
        </w:rPr>
        <w:t xml:space="preserve">penki šimtai trys eurai, 25 ct) </w:t>
      </w:r>
      <w:r w:rsidRPr="00146B82">
        <w:rPr>
          <w:sz w:val="22"/>
          <w:szCs w:val="22"/>
        </w:rPr>
        <w:t>eurų</w:t>
      </w:r>
      <w:r w:rsidRPr="00573B23">
        <w:rPr>
          <w:sz w:val="22"/>
          <w:szCs w:val="22"/>
        </w:rPr>
        <w:t xml:space="preserve">. </w:t>
      </w:r>
    </w:p>
    <w:p w:rsidR="0094175F" w:rsidRPr="0084710E" w:rsidRDefault="0094175F" w:rsidP="0094175F">
      <w:pPr>
        <w:numPr>
          <w:ilvl w:val="0"/>
          <w:numId w:val="2"/>
        </w:numPr>
        <w:tabs>
          <w:tab w:val="left" w:pos="284"/>
        </w:tabs>
        <w:ind w:left="0" w:firstLine="0"/>
        <w:jc w:val="both"/>
        <w:rPr>
          <w:sz w:val="22"/>
          <w:szCs w:val="22"/>
        </w:rPr>
      </w:pPr>
      <w:r w:rsidRPr="00573B23">
        <w:rPr>
          <w:sz w:val="22"/>
          <w:szCs w:val="22"/>
        </w:rPr>
        <w:t xml:space="preserve">Sutarties  vertė (kaina) </w:t>
      </w:r>
      <w:r w:rsidRPr="00917561">
        <w:rPr>
          <w:sz w:val="22"/>
          <w:szCs w:val="22"/>
        </w:rPr>
        <w:t>3</w:t>
      </w:r>
      <w:r w:rsidR="009F6511">
        <w:rPr>
          <w:sz w:val="22"/>
          <w:szCs w:val="22"/>
        </w:rPr>
        <w:t>4</w:t>
      </w:r>
      <w:r w:rsidRPr="00917561">
        <w:rPr>
          <w:sz w:val="22"/>
          <w:szCs w:val="22"/>
        </w:rPr>
        <w:t xml:space="preserve"> mėn</w:t>
      </w:r>
      <w:r w:rsidRPr="00D51C52">
        <w:rPr>
          <w:sz w:val="22"/>
          <w:szCs w:val="22"/>
        </w:rPr>
        <w:t>.</w:t>
      </w:r>
      <w:r w:rsidR="0065635C">
        <w:rPr>
          <w:sz w:val="22"/>
          <w:szCs w:val="22"/>
        </w:rPr>
        <w:t xml:space="preserve"> 14140,94 </w:t>
      </w:r>
      <w:r w:rsidRPr="0084710E">
        <w:rPr>
          <w:sz w:val="22"/>
          <w:szCs w:val="22"/>
        </w:rPr>
        <w:t>(</w:t>
      </w:r>
      <w:r w:rsidR="0065635C">
        <w:rPr>
          <w:sz w:val="22"/>
          <w:szCs w:val="22"/>
        </w:rPr>
        <w:t>keturiolika tūkstančių šimtas keturiasdešimt eurų, 94 ct.</w:t>
      </w:r>
      <w:r w:rsidRPr="0084710E">
        <w:rPr>
          <w:sz w:val="22"/>
          <w:szCs w:val="22"/>
        </w:rPr>
        <w:t xml:space="preserve">)  </w:t>
      </w:r>
      <w:r>
        <w:rPr>
          <w:sz w:val="22"/>
          <w:szCs w:val="22"/>
        </w:rPr>
        <w:t>E</w:t>
      </w:r>
      <w:r w:rsidRPr="00D51C52">
        <w:rPr>
          <w:sz w:val="22"/>
          <w:szCs w:val="22"/>
        </w:rPr>
        <w:t xml:space="preserve">urų, be PVM. </w:t>
      </w:r>
      <w:r w:rsidRPr="0084710E">
        <w:rPr>
          <w:sz w:val="22"/>
          <w:szCs w:val="22"/>
        </w:rPr>
        <w:t xml:space="preserve">PVM  </w:t>
      </w:r>
      <w:r w:rsidR="0065635C">
        <w:rPr>
          <w:sz w:val="22"/>
          <w:szCs w:val="22"/>
        </w:rPr>
        <w:t>2969,60</w:t>
      </w:r>
      <w:r w:rsidRPr="0084710E">
        <w:rPr>
          <w:sz w:val="22"/>
          <w:szCs w:val="22"/>
        </w:rPr>
        <w:t xml:space="preserve"> (</w:t>
      </w:r>
      <w:r w:rsidR="0065635C">
        <w:rPr>
          <w:sz w:val="22"/>
          <w:szCs w:val="22"/>
        </w:rPr>
        <w:t>du tūkstančiai devyni šimtai šešiasdešimt devyni eurai, 60 ct.</w:t>
      </w:r>
      <w:r w:rsidRPr="0084710E">
        <w:rPr>
          <w:sz w:val="22"/>
          <w:szCs w:val="22"/>
        </w:rPr>
        <w:t>)</w:t>
      </w:r>
      <w:r w:rsidR="00C41391">
        <w:rPr>
          <w:sz w:val="22"/>
          <w:szCs w:val="22"/>
        </w:rPr>
        <w:t xml:space="preserve"> Eur.</w:t>
      </w:r>
      <w:r w:rsidRPr="0084710E">
        <w:rPr>
          <w:sz w:val="22"/>
          <w:szCs w:val="22"/>
        </w:rPr>
        <w:t xml:space="preserve">, sutarties vertė su PVM eurais </w:t>
      </w:r>
      <w:r w:rsidR="00C41391">
        <w:rPr>
          <w:sz w:val="22"/>
          <w:szCs w:val="22"/>
        </w:rPr>
        <w:t xml:space="preserve">17110,54 </w:t>
      </w:r>
      <w:r w:rsidRPr="0084710E">
        <w:rPr>
          <w:sz w:val="22"/>
          <w:szCs w:val="22"/>
        </w:rPr>
        <w:t xml:space="preserve">  (</w:t>
      </w:r>
      <w:r w:rsidR="00C41391">
        <w:rPr>
          <w:sz w:val="22"/>
          <w:szCs w:val="22"/>
        </w:rPr>
        <w:t>septyniolika tūkstančių šimtas dešimt eurų, 54</w:t>
      </w:r>
      <w:r w:rsidRPr="0084710E">
        <w:rPr>
          <w:sz w:val="22"/>
          <w:szCs w:val="22"/>
        </w:rPr>
        <w:t xml:space="preserve"> ct).</w:t>
      </w:r>
    </w:p>
    <w:p w:rsidR="0094175F" w:rsidRPr="00146B82" w:rsidRDefault="0094175F" w:rsidP="0094175F">
      <w:pPr>
        <w:numPr>
          <w:ilvl w:val="0"/>
          <w:numId w:val="2"/>
        </w:numPr>
        <w:tabs>
          <w:tab w:val="left" w:pos="284"/>
        </w:tabs>
        <w:ind w:left="0" w:firstLine="0"/>
        <w:jc w:val="both"/>
        <w:rPr>
          <w:sz w:val="22"/>
          <w:szCs w:val="22"/>
        </w:rPr>
      </w:pPr>
      <w:r w:rsidRPr="0084710E">
        <w:rPr>
          <w:sz w:val="22"/>
          <w:szCs w:val="22"/>
        </w:rPr>
        <w:t xml:space="preserve">Sutarties vertė yra </w:t>
      </w:r>
      <w:r w:rsidRPr="007806E6">
        <w:rPr>
          <w:sz w:val="22"/>
          <w:szCs w:val="22"/>
        </w:rPr>
        <w:t>f</w:t>
      </w:r>
      <w:r w:rsidRPr="00223DEA">
        <w:rPr>
          <w:sz w:val="22"/>
          <w:szCs w:val="22"/>
        </w:rPr>
        <w:t>iksuotos kainos,</w:t>
      </w:r>
      <w:r w:rsidRPr="00146B82">
        <w:rPr>
          <w:sz w:val="22"/>
          <w:szCs w:val="22"/>
        </w:rPr>
        <w:t xml:space="preserve"> nurodytos Sutarties priede Nr. 2 „Pasiūlymo forma“.</w:t>
      </w:r>
    </w:p>
    <w:p w:rsidR="0094175F" w:rsidRPr="00573B23" w:rsidRDefault="0094175F" w:rsidP="0094175F">
      <w:pPr>
        <w:numPr>
          <w:ilvl w:val="0"/>
          <w:numId w:val="2"/>
        </w:numPr>
        <w:tabs>
          <w:tab w:val="left" w:pos="284"/>
        </w:tabs>
        <w:ind w:left="0" w:firstLine="0"/>
        <w:jc w:val="both"/>
        <w:rPr>
          <w:sz w:val="22"/>
          <w:szCs w:val="22"/>
        </w:rPr>
      </w:pPr>
      <w:r w:rsidRPr="00573B23">
        <w:rPr>
          <w:sz w:val="22"/>
          <w:szCs w:val="22"/>
        </w:rPr>
        <w:t>Sutartyje numatytos Nuomos kaina Sutarties galiojimo metu nekeičiam, išskyrus, padidėjus arba sumažėjus pridėtinės vertės mokesčio (PVM) tarifui. Sutarties vertė ir kainos be PVM nekeičiamos.</w:t>
      </w:r>
    </w:p>
    <w:p w:rsidR="0094175F" w:rsidRPr="00D51C52" w:rsidRDefault="0094175F" w:rsidP="0094175F">
      <w:pPr>
        <w:widowControl w:val="0"/>
        <w:numPr>
          <w:ilvl w:val="0"/>
          <w:numId w:val="2"/>
        </w:numPr>
        <w:tabs>
          <w:tab w:val="left" w:pos="284"/>
        </w:tabs>
        <w:suppressAutoHyphens/>
        <w:overflowPunct w:val="0"/>
        <w:adjustRightInd w:val="0"/>
        <w:ind w:left="0" w:firstLine="0"/>
        <w:jc w:val="both"/>
        <w:rPr>
          <w:sz w:val="22"/>
          <w:szCs w:val="22"/>
        </w:rPr>
      </w:pPr>
      <w:r w:rsidRPr="00573B23">
        <w:rPr>
          <w:sz w:val="22"/>
          <w:szCs w:val="22"/>
        </w:rPr>
        <w:t xml:space="preserve"> Į Nuomos </w:t>
      </w:r>
      <w:r w:rsidRPr="00B63620">
        <w:rPr>
          <w:sz w:val="22"/>
          <w:szCs w:val="22"/>
        </w:rPr>
        <w:t xml:space="preserve">kainą įskaityti visi mokesčiai ir Nuomotojo galimos bet kokios išlaidos, susijusios </w:t>
      </w:r>
      <w:r w:rsidRPr="00917561">
        <w:rPr>
          <w:sz w:val="22"/>
          <w:szCs w:val="22"/>
          <w:lang w:eastAsia="x-none"/>
        </w:rPr>
        <w:t xml:space="preserve">su </w:t>
      </w:r>
      <w:r w:rsidRPr="00D51C52">
        <w:rPr>
          <w:sz w:val="22"/>
          <w:szCs w:val="22"/>
          <w:lang w:eastAsia="x-none"/>
        </w:rPr>
        <w:t xml:space="preserve">Nuoma, </w:t>
      </w:r>
      <w:r w:rsidRPr="00917561">
        <w:rPr>
          <w:sz w:val="22"/>
          <w:szCs w:val="22"/>
          <w:lang w:eastAsia="x-none"/>
        </w:rPr>
        <w:t>, remonto</w:t>
      </w:r>
      <w:r w:rsidRPr="00D51C52">
        <w:rPr>
          <w:sz w:val="22"/>
          <w:szCs w:val="22"/>
          <w:lang w:eastAsia="x-none"/>
        </w:rPr>
        <w:t xml:space="preserve"> paslaugomis</w:t>
      </w:r>
      <w:r w:rsidRPr="00917561">
        <w:rPr>
          <w:sz w:val="22"/>
          <w:szCs w:val="22"/>
          <w:lang w:eastAsia="x-none"/>
        </w:rPr>
        <w:t>, techninės priežiūros medžiagomis</w:t>
      </w:r>
      <w:r w:rsidRPr="00D51C52">
        <w:rPr>
          <w:sz w:val="22"/>
          <w:szCs w:val="22"/>
          <w:lang w:eastAsia="x-none"/>
        </w:rPr>
        <w:t xml:space="preserve"> ir pan</w:t>
      </w:r>
      <w:r w:rsidRPr="00D51C52">
        <w:rPr>
          <w:sz w:val="22"/>
          <w:szCs w:val="22"/>
        </w:rPr>
        <w:t>.</w:t>
      </w:r>
    </w:p>
    <w:p w:rsidR="0094175F" w:rsidRPr="0084710E" w:rsidRDefault="0094175F" w:rsidP="0094175F">
      <w:pPr>
        <w:widowControl w:val="0"/>
        <w:numPr>
          <w:ilvl w:val="0"/>
          <w:numId w:val="2"/>
        </w:numPr>
        <w:tabs>
          <w:tab w:val="left" w:pos="284"/>
        </w:tabs>
        <w:suppressAutoHyphens/>
        <w:overflowPunct w:val="0"/>
        <w:adjustRightInd w:val="0"/>
        <w:ind w:left="0" w:firstLine="0"/>
        <w:jc w:val="both"/>
        <w:rPr>
          <w:sz w:val="22"/>
          <w:szCs w:val="22"/>
        </w:rPr>
      </w:pPr>
      <w:r w:rsidRPr="00D51C52">
        <w:rPr>
          <w:sz w:val="22"/>
          <w:szCs w:val="22"/>
        </w:rPr>
        <w:t xml:space="preserve">Užsakovas pradeda mokėti nuomos mokestį </w:t>
      </w:r>
      <w:r w:rsidRPr="0084710E">
        <w:rPr>
          <w:sz w:val="22"/>
          <w:szCs w:val="22"/>
        </w:rPr>
        <w:t>Nuomotojui po faktiško automobilių pristatymo ir pasirašius automobilių priėmimo perdavimo aktą.</w:t>
      </w:r>
    </w:p>
    <w:p w:rsidR="0094175F" w:rsidRPr="00D51C52" w:rsidRDefault="0094175F" w:rsidP="0094175F">
      <w:pPr>
        <w:widowControl w:val="0"/>
        <w:numPr>
          <w:ilvl w:val="0"/>
          <w:numId w:val="2"/>
        </w:numPr>
        <w:tabs>
          <w:tab w:val="left" w:pos="284"/>
        </w:tabs>
        <w:suppressAutoHyphens/>
        <w:overflowPunct w:val="0"/>
        <w:adjustRightInd w:val="0"/>
        <w:ind w:left="0" w:firstLine="0"/>
        <w:jc w:val="both"/>
        <w:rPr>
          <w:sz w:val="22"/>
          <w:szCs w:val="22"/>
        </w:rPr>
      </w:pPr>
      <w:r w:rsidRPr="0084710E">
        <w:rPr>
          <w:sz w:val="22"/>
          <w:szCs w:val="22"/>
        </w:rPr>
        <w:t xml:space="preserve">Už Nuomą, Tiekėjas pateikia PVM sąskaitą faktūrą iki einamojo mėnesio 10 d. už praėjusį mėnesį, naudojantis elektronine paslauga „E. sąskaita“ (elektroninės paslaugos „E. sąskaita“ svetainė pasiekiama adresu </w:t>
      </w:r>
      <w:hyperlink r:id="rId8" w:history="1">
        <w:r w:rsidRPr="00B63620">
          <w:rPr>
            <w:rStyle w:val="Hyperlink"/>
            <w:sz w:val="22"/>
            <w:szCs w:val="22"/>
          </w:rPr>
          <w:t>www.esaskaita.eu</w:t>
        </w:r>
      </w:hyperlink>
      <w:r w:rsidRPr="00D51C52">
        <w:rPr>
          <w:sz w:val="22"/>
          <w:szCs w:val="22"/>
        </w:rPr>
        <w:t>).</w:t>
      </w:r>
      <w:r w:rsidRPr="00917561">
        <w:rPr>
          <w:sz w:val="22"/>
          <w:szCs w:val="22"/>
        </w:rPr>
        <w:t xml:space="preserve"> Jeigu Nuomotojas nepateikia šiame punkte nurodytų dokumentų informacinės sistemos „E. sąskaita" priemonėmis, </w:t>
      </w:r>
      <w:bookmarkStart w:id="2" w:name="OLE_LINK9"/>
      <w:bookmarkStart w:id="3" w:name="OLE_LINK10"/>
      <w:bookmarkStart w:id="4" w:name="OLE_LINK11"/>
      <w:bookmarkStart w:id="5" w:name="OLE_LINK12"/>
      <w:bookmarkStart w:id="6" w:name="OLE_LINK13"/>
      <w:r w:rsidRPr="00917561">
        <w:rPr>
          <w:sz w:val="22"/>
          <w:szCs w:val="22"/>
        </w:rPr>
        <w:t>Užsakovas turi teisę neatlikti mokėjimų ir šiuo atveju nebus taikoma Sutartyje nustatyta atsakomybė.</w:t>
      </w:r>
      <w:bookmarkEnd w:id="2"/>
      <w:bookmarkEnd w:id="3"/>
      <w:bookmarkEnd w:id="4"/>
      <w:bookmarkEnd w:id="5"/>
      <w:bookmarkEnd w:id="6"/>
    </w:p>
    <w:p w:rsidR="0094175F" w:rsidRPr="00D51C52" w:rsidRDefault="0094175F" w:rsidP="0094175F">
      <w:pPr>
        <w:widowControl w:val="0"/>
        <w:numPr>
          <w:ilvl w:val="0"/>
          <w:numId w:val="2"/>
        </w:numPr>
        <w:tabs>
          <w:tab w:val="left" w:pos="284"/>
        </w:tabs>
        <w:suppressAutoHyphens/>
        <w:overflowPunct w:val="0"/>
        <w:adjustRightInd w:val="0"/>
        <w:ind w:left="0" w:firstLine="0"/>
        <w:jc w:val="both"/>
        <w:rPr>
          <w:sz w:val="22"/>
          <w:szCs w:val="22"/>
        </w:rPr>
      </w:pPr>
      <w:r w:rsidRPr="00D51C52">
        <w:rPr>
          <w:sz w:val="22"/>
          <w:szCs w:val="22"/>
        </w:rPr>
        <w:t xml:space="preserve"> Apmokėjimas </w:t>
      </w:r>
      <w:r>
        <w:rPr>
          <w:sz w:val="22"/>
          <w:szCs w:val="22"/>
        </w:rPr>
        <w:t>Nuomotojui</w:t>
      </w:r>
      <w:r w:rsidRPr="00D51C52">
        <w:rPr>
          <w:sz w:val="22"/>
          <w:szCs w:val="22"/>
        </w:rPr>
        <w:t xml:space="preserve"> pervedamas ne vėliau kaip per 30 kalendorinių dienų nuo PVM sąskaitos – faktūros pateikimo dienos.</w:t>
      </w:r>
    </w:p>
    <w:p w:rsidR="0094175F" w:rsidRPr="0084710E" w:rsidRDefault="0094175F" w:rsidP="0094175F">
      <w:pPr>
        <w:widowControl w:val="0"/>
        <w:numPr>
          <w:ilvl w:val="0"/>
          <w:numId w:val="2"/>
        </w:numPr>
        <w:tabs>
          <w:tab w:val="left" w:pos="284"/>
        </w:tabs>
        <w:suppressAutoHyphens/>
        <w:overflowPunct w:val="0"/>
        <w:adjustRightInd w:val="0"/>
        <w:ind w:left="0" w:firstLine="0"/>
        <w:jc w:val="both"/>
        <w:rPr>
          <w:sz w:val="22"/>
          <w:szCs w:val="22"/>
        </w:rPr>
      </w:pPr>
      <w:r w:rsidRPr="0084710E">
        <w:rPr>
          <w:sz w:val="22"/>
          <w:szCs w:val="22"/>
        </w:rPr>
        <w:t xml:space="preserve"> Papildomi mokėjimai nebus atliekami.</w:t>
      </w:r>
    </w:p>
    <w:p w:rsidR="0094175F" w:rsidRPr="00D51C52" w:rsidRDefault="0094175F" w:rsidP="0094175F">
      <w:pPr>
        <w:widowControl w:val="0"/>
        <w:numPr>
          <w:ilvl w:val="0"/>
          <w:numId w:val="2"/>
        </w:numPr>
        <w:tabs>
          <w:tab w:val="left" w:pos="284"/>
          <w:tab w:val="left" w:pos="709"/>
        </w:tabs>
        <w:suppressAutoHyphens/>
        <w:overflowPunct w:val="0"/>
        <w:adjustRightInd w:val="0"/>
        <w:ind w:left="0" w:firstLine="0"/>
        <w:jc w:val="both"/>
        <w:rPr>
          <w:sz w:val="22"/>
          <w:szCs w:val="22"/>
        </w:rPr>
      </w:pPr>
      <w:r w:rsidRPr="00917561">
        <w:rPr>
          <w:sz w:val="22"/>
          <w:szCs w:val="22"/>
        </w:rPr>
        <w:t>Jeigu Nuomotojas Sutarties vykdymui pasitelks subtiekėjus, Užsakovui sutikus, tarp Užsakovo, Nuomotojo ir subtiekėjo gali būti pasirašoma trišalė tiesioginio atsiskaitymo su subtiekėjais sutartis, kurioje aprašoma tiesioginio atsiskaitymo su subtiekėju tvarka. Užsakovas ne vėliau kaip per 3 (tris) darbo dienas nuo Sutarties pasirašymo (jei yra žinomi subtiekėjai), arba nuo informacijos apie subtiekėjo pasitelkimą iš Nuomotojo gavimo, raštu informuoja subtiekėjus apie tiesioginio atsiskaitymo galimybę, o subtiekėjas, norėdamas pasinaudoti tokia galimybe, raštu pateikia Nuomotojo prašymą ir Užsakovo sutikimą dėl tiesioginio mokėjimo atlikimo jam. Nuomotojo ir subtiekėjo tarpusavyje kilusius ginčus dėl Sutarties vykdymo sprendžia savarankiškai, Užsakovui nedalyvaujant.</w:t>
      </w:r>
    </w:p>
    <w:p w:rsidR="0094175F" w:rsidRPr="00D51C52" w:rsidRDefault="0094175F" w:rsidP="0094175F">
      <w:pPr>
        <w:tabs>
          <w:tab w:val="left" w:pos="284"/>
        </w:tabs>
        <w:jc w:val="both"/>
        <w:rPr>
          <w:sz w:val="22"/>
          <w:szCs w:val="22"/>
        </w:rPr>
      </w:pPr>
    </w:p>
    <w:p w:rsidR="0094175F" w:rsidRPr="0084710E" w:rsidRDefault="0094175F" w:rsidP="0094175F">
      <w:pPr>
        <w:tabs>
          <w:tab w:val="left" w:pos="426"/>
        </w:tabs>
        <w:jc w:val="center"/>
        <w:rPr>
          <w:sz w:val="22"/>
          <w:szCs w:val="22"/>
        </w:rPr>
      </w:pPr>
      <w:r w:rsidRPr="0084710E">
        <w:rPr>
          <w:b/>
          <w:bCs/>
          <w:sz w:val="22"/>
          <w:szCs w:val="22"/>
        </w:rPr>
        <w:t>IV. ŠALIŲ ATSAKOMYBĖ</w:t>
      </w:r>
    </w:p>
    <w:p w:rsidR="0094175F" w:rsidRPr="0084710E" w:rsidRDefault="0094175F" w:rsidP="0094175F">
      <w:pPr>
        <w:tabs>
          <w:tab w:val="left" w:pos="426"/>
        </w:tabs>
        <w:rPr>
          <w:sz w:val="22"/>
          <w:szCs w:val="22"/>
        </w:rPr>
      </w:pPr>
    </w:p>
    <w:p w:rsidR="0094175F" w:rsidRPr="0084710E" w:rsidRDefault="0094175F" w:rsidP="0094175F">
      <w:pPr>
        <w:numPr>
          <w:ilvl w:val="0"/>
          <w:numId w:val="2"/>
        </w:numPr>
        <w:tabs>
          <w:tab w:val="left" w:pos="426"/>
          <w:tab w:val="left" w:pos="709"/>
        </w:tabs>
        <w:suppressAutoHyphens/>
        <w:ind w:left="0" w:firstLine="0"/>
        <w:jc w:val="both"/>
        <w:rPr>
          <w:sz w:val="22"/>
          <w:szCs w:val="22"/>
        </w:rPr>
      </w:pPr>
      <w:r w:rsidRPr="0084710E">
        <w:rPr>
          <w:sz w:val="22"/>
          <w:szCs w:val="22"/>
        </w:rPr>
        <w:t xml:space="preserve">Neatlikus apmokėjimo nustatytais terminais, Nuomotojo pareikalavimu, Užsakovas privalo teisės aktų nustatyta tvarka sumokėti už kiekvieną uždelstą dieną 0,02 % delspinigių nuo laiku neapmokėtos sumos. </w:t>
      </w:r>
    </w:p>
    <w:p w:rsidR="0094175F" w:rsidRPr="00B63620" w:rsidRDefault="0094175F" w:rsidP="0094175F">
      <w:pPr>
        <w:numPr>
          <w:ilvl w:val="0"/>
          <w:numId w:val="2"/>
        </w:numPr>
        <w:tabs>
          <w:tab w:val="left" w:pos="426"/>
          <w:tab w:val="left" w:pos="709"/>
        </w:tabs>
        <w:suppressAutoHyphens/>
        <w:ind w:left="0" w:firstLine="0"/>
        <w:jc w:val="both"/>
        <w:rPr>
          <w:sz w:val="22"/>
          <w:szCs w:val="22"/>
        </w:rPr>
      </w:pPr>
      <w:r w:rsidRPr="00223DEA">
        <w:rPr>
          <w:sz w:val="22"/>
          <w:szCs w:val="22"/>
        </w:rPr>
        <w:t xml:space="preserve">Jei </w:t>
      </w:r>
      <w:r w:rsidRPr="00146B82">
        <w:rPr>
          <w:sz w:val="22"/>
          <w:szCs w:val="22"/>
        </w:rPr>
        <w:t>Nuomotojas nepateikia automobilio 28.1 ir 28.2 punktuos</w:t>
      </w:r>
      <w:r w:rsidRPr="00573B23">
        <w:rPr>
          <w:sz w:val="22"/>
          <w:szCs w:val="22"/>
        </w:rPr>
        <w:t xml:space="preserve">e nustatytais terminais, Užsakovas be atskiros įspėjimo ir nemažindamas kitų savo teisių gynimo būdų, turi teisę </w:t>
      </w:r>
      <w:r w:rsidRPr="00B63620">
        <w:rPr>
          <w:sz w:val="22"/>
          <w:szCs w:val="22"/>
        </w:rPr>
        <w:t>taikyti 50,00 (penkiasdešimt eurų, 00) eurų dydžio baudą už kiekvieną praleisto termino dieną.</w:t>
      </w:r>
    </w:p>
    <w:p w:rsidR="0094175F" w:rsidRPr="00B63620" w:rsidRDefault="0094175F" w:rsidP="0094175F">
      <w:pPr>
        <w:numPr>
          <w:ilvl w:val="0"/>
          <w:numId w:val="2"/>
        </w:numPr>
        <w:tabs>
          <w:tab w:val="left" w:pos="426"/>
          <w:tab w:val="left" w:pos="709"/>
        </w:tabs>
        <w:suppressAutoHyphens/>
        <w:ind w:left="0" w:firstLine="0"/>
        <w:jc w:val="both"/>
        <w:rPr>
          <w:sz w:val="22"/>
          <w:szCs w:val="22"/>
        </w:rPr>
      </w:pPr>
      <w:r w:rsidRPr="00B63620">
        <w:rPr>
          <w:sz w:val="22"/>
          <w:szCs w:val="22"/>
        </w:rPr>
        <w:t>Jei Nuomotojui ne</w:t>
      </w:r>
      <w:r w:rsidRPr="00B63620">
        <w:rPr>
          <w:sz w:val="22"/>
          <w:szCs w:val="22"/>
          <w:bdr w:val="nil"/>
        </w:rPr>
        <w:t>suteikiant ar neteikiant savalaikių Sutartyje numatytų automobilio techninio aptarnavimo bei priežiūros, reikalingos saugiam nuomojamo automobilio eksploatavimui užtikrinti,</w:t>
      </w:r>
      <w:r w:rsidRPr="00B63620">
        <w:rPr>
          <w:sz w:val="22"/>
          <w:szCs w:val="22"/>
        </w:rPr>
        <w:t xml:space="preserve"> kaip nustatyta 28.3, 28.4 ir 28.5 punktuose, Užsakovas be atskiro įspėjimo ir nesumažindamas kitų savo teisių gynimo būdų, gali taikyti 50,00 (penkiasdešimt eurų 00 ct) eurų dydžio baudą už kiekvieną pažeidimą ir kiekvieną pažeidimo dieną bei pareikalauti atlyginti visus nuostolius, įskaitant bet neapsiribojant ir apmokėti už automobilio išsinuomojimą iš trečiųjų asmenų, laikotarpiui per kurį, dėl Nuomotojo nevykdymų ar netinkamai vykdomų Sutartyje numatytų įsipareigojimų, negali tinkamai naudotis Sutartyje nurodytu  nuomojamu automobiliu. </w:t>
      </w:r>
    </w:p>
    <w:p w:rsidR="0094175F" w:rsidRPr="00D51C52" w:rsidRDefault="0094175F" w:rsidP="0094175F">
      <w:pPr>
        <w:numPr>
          <w:ilvl w:val="0"/>
          <w:numId w:val="2"/>
        </w:numPr>
        <w:tabs>
          <w:tab w:val="left" w:pos="426"/>
          <w:tab w:val="left" w:pos="709"/>
        </w:tabs>
        <w:suppressAutoHyphens/>
        <w:ind w:left="0" w:firstLine="0"/>
        <w:jc w:val="both"/>
        <w:rPr>
          <w:sz w:val="22"/>
          <w:szCs w:val="22"/>
        </w:rPr>
      </w:pPr>
      <w:r w:rsidRPr="00917561">
        <w:rPr>
          <w:sz w:val="22"/>
          <w:szCs w:val="22"/>
          <w:lang w:eastAsia="ar-SA"/>
        </w:rPr>
        <w:t>Šalys pareiškia, kad atsižvelgiant į Sutarties esmę ir Šalių lūkesčius, Sutartyje nustatytos netesybos yra laikomos teisingomis bei protingo dydžio, ir sutinka, kad jos nebūtų mažinamos, nepriklausomai nuo to, ar dalis prievolės yra įvykdyta. Šalys taip pat pripažįsta, kad minėtų netesybų dydis yra laikomas minimalia neginčijama nukentėjusios Šalies patirtų nuostolių suma, kurią kita Šalis turi kompensuoti nukentėjusiajai Šaliai dėl sutarties pažeidimo (nesilaikymo), nereikalaujant nuostolių dydį patvirtinančių įrodymų.</w:t>
      </w:r>
    </w:p>
    <w:p w:rsidR="0094175F" w:rsidRPr="0084710E" w:rsidRDefault="0094175F" w:rsidP="0094175F">
      <w:pPr>
        <w:numPr>
          <w:ilvl w:val="0"/>
          <w:numId w:val="2"/>
        </w:numPr>
        <w:tabs>
          <w:tab w:val="left" w:pos="426"/>
          <w:tab w:val="left" w:pos="709"/>
        </w:tabs>
        <w:suppressAutoHyphens/>
        <w:ind w:left="0" w:firstLine="0"/>
        <w:jc w:val="both"/>
        <w:rPr>
          <w:sz w:val="22"/>
          <w:szCs w:val="22"/>
        </w:rPr>
      </w:pPr>
      <w:r w:rsidRPr="00D51C52">
        <w:rPr>
          <w:sz w:val="22"/>
          <w:szCs w:val="22"/>
        </w:rPr>
        <w:t>Jei Sutarties</w:t>
      </w:r>
      <w:r w:rsidRPr="0084710E">
        <w:rPr>
          <w:sz w:val="22"/>
          <w:szCs w:val="22"/>
        </w:rPr>
        <w:t xml:space="preserve"> pažeidimai yra tęstiniai, Užsakovas turi teisę vienašališkai nutraukti Sutartį, įspėjęs Tiekėją prieš 30 darbo dienų.</w:t>
      </w:r>
    </w:p>
    <w:p w:rsidR="0094175F" w:rsidRPr="00B63620" w:rsidRDefault="0094175F" w:rsidP="0094175F">
      <w:pPr>
        <w:numPr>
          <w:ilvl w:val="0"/>
          <w:numId w:val="2"/>
        </w:numPr>
        <w:tabs>
          <w:tab w:val="left" w:pos="426"/>
          <w:tab w:val="left" w:pos="709"/>
        </w:tabs>
        <w:suppressAutoHyphens/>
        <w:ind w:left="0" w:firstLine="0"/>
        <w:jc w:val="both"/>
        <w:rPr>
          <w:sz w:val="22"/>
          <w:szCs w:val="22"/>
        </w:rPr>
      </w:pPr>
      <w:r w:rsidRPr="0084710E">
        <w:rPr>
          <w:sz w:val="22"/>
          <w:szCs w:val="22"/>
        </w:rPr>
        <w:t xml:space="preserve">Užsakovas, raštu įspėjęs Nuomotoją, </w:t>
      </w:r>
      <w:r w:rsidRPr="007806E6">
        <w:rPr>
          <w:sz w:val="22"/>
          <w:szCs w:val="22"/>
        </w:rPr>
        <w:t xml:space="preserve">turi teisę </w:t>
      </w:r>
      <w:r w:rsidRPr="00223DEA">
        <w:rPr>
          <w:sz w:val="22"/>
          <w:szCs w:val="22"/>
        </w:rPr>
        <w:t xml:space="preserve">baudas </w:t>
      </w:r>
      <w:r w:rsidRPr="00146B82">
        <w:rPr>
          <w:sz w:val="22"/>
          <w:szCs w:val="22"/>
        </w:rPr>
        <w:t xml:space="preserve">išskaičiuoti </w:t>
      </w:r>
      <w:r w:rsidRPr="00573B23">
        <w:rPr>
          <w:sz w:val="22"/>
          <w:szCs w:val="22"/>
        </w:rPr>
        <w:t xml:space="preserve">iš Nuomotojui mokėtinų sumų. Netesybų sumokėjimas neatleidžia Šalių </w:t>
      </w:r>
      <w:r w:rsidRPr="00B63620">
        <w:rPr>
          <w:sz w:val="22"/>
          <w:szCs w:val="22"/>
        </w:rPr>
        <w:t>nuo Sutartinių įsipareigojimų įvykdymo.</w:t>
      </w:r>
    </w:p>
    <w:p w:rsidR="0094175F" w:rsidRPr="00B63620" w:rsidRDefault="0094175F" w:rsidP="0094175F">
      <w:pPr>
        <w:numPr>
          <w:ilvl w:val="0"/>
          <w:numId w:val="2"/>
        </w:numPr>
        <w:tabs>
          <w:tab w:val="left" w:pos="426"/>
          <w:tab w:val="left" w:pos="709"/>
        </w:tabs>
        <w:suppressAutoHyphens/>
        <w:ind w:left="0" w:firstLine="0"/>
        <w:jc w:val="both"/>
        <w:rPr>
          <w:sz w:val="22"/>
          <w:szCs w:val="22"/>
        </w:rPr>
      </w:pPr>
      <w:r w:rsidRPr="00B63620">
        <w:rPr>
          <w:sz w:val="22"/>
          <w:szCs w:val="22"/>
        </w:rPr>
        <w:t>Šalys susitaria, kad esminiu Sutarties pažeidimu bus laikomas 28.1 ir 28.2 nesilaikymas ilgiau nei 60 kalendorinių dienų, 28.3, 28.4, 28.5 punktų sistemingas nesilaikymas.</w:t>
      </w:r>
    </w:p>
    <w:p w:rsidR="0094175F" w:rsidRPr="00B63620" w:rsidRDefault="0094175F" w:rsidP="0094175F">
      <w:pPr>
        <w:numPr>
          <w:ilvl w:val="0"/>
          <w:numId w:val="2"/>
        </w:numPr>
        <w:tabs>
          <w:tab w:val="left" w:pos="426"/>
          <w:tab w:val="left" w:pos="709"/>
        </w:tabs>
        <w:suppressAutoHyphens/>
        <w:ind w:left="0" w:firstLine="0"/>
        <w:jc w:val="both"/>
        <w:rPr>
          <w:sz w:val="22"/>
          <w:szCs w:val="22"/>
        </w:rPr>
      </w:pPr>
      <w:r w:rsidRPr="00B63620">
        <w:rPr>
          <w:sz w:val="22"/>
          <w:szCs w:val="22"/>
        </w:rPr>
        <w:t>Nutraukus sutartį, Užsakovas išnuomotą automobilį grąžina Tiekėjui per 1 darbo dieną. Grąžinus automobilį, šalys pasirašo automobilių priėmimo-perdavimo aktą.</w:t>
      </w:r>
    </w:p>
    <w:p w:rsidR="0094175F" w:rsidRPr="00B63620" w:rsidRDefault="0094175F" w:rsidP="0094175F">
      <w:pPr>
        <w:tabs>
          <w:tab w:val="left" w:pos="426"/>
        </w:tabs>
        <w:jc w:val="center"/>
        <w:rPr>
          <w:b/>
          <w:bCs/>
          <w:sz w:val="22"/>
          <w:szCs w:val="22"/>
        </w:rPr>
      </w:pPr>
    </w:p>
    <w:p w:rsidR="0094175F" w:rsidRPr="00B63620" w:rsidRDefault="0094175F" w:rsidP="0094175F">
      <w:pPr>
        <w:tabs>
          <w:tab w:val="left" w:pos="426"/>
        </w:tabs>
        <w:jc w:val="center"/>
        <w:rPr>
          <w:sz w:val="22"/>
          <w:szCs w:val="22"/>
        </w:rPr>
      </w:pPr>
      <w:r w:rsidRPr="00B63620">
        <w:rPr>
          <w:b/>
          <w:bCs/>
          <w:sz w:val="22"/>
          <w:szCs w:val="22"/>
        </w:rPr>
        <w:t>V. SUSIRAŠINĖJIMAS</w:t>
      </w:r>
    </w:p>
    <w:p w:rsidR="0094175F" w:rsidRPr="00B63620" w:rsidRDefault="0094175F" w:rsidP="0094175F">
      <w:pPr>
        <w:tabs>
          <w:tab w:val="left" w:pos="426"/>
        </w:tabs>
        <w:rPr>
          <w:sz w:val="22"/>
          <w:szCs w:val="22"/>
        </w:rPr>
      </w:pPr>
    </w:p>
    <w:p w:rsidR="0094175F" w:rsidRPr="00B63620" w:rsidRDefault="0094175F" w:rsidP="0094175F">
      <w:pPr>
        <w:numPr>
          <w:ilvl w:val="0"/>
          <w:numId w:val="2"/>
        </w:numPr>
        <w:tabs>
          <w:tab w:val="left" w:pos="426"/>
          <w:tab w:val="left" w:pos="709"/>
        </w:tabs>
        <w:suppressAutoHyphens/>
        <w:ind w:left="0" w:firstLine="0"/>
        <w:jc w:val="both"/>
        <w:rPr>
          <w:sz w:val="22"/>
          <w:szCs w:val="22"/>
        </w:rPr>
      </w:pPr>
      <w:r w:rsidRPr="00B63620">
        <w:rPr>
          <w:sz w:val="22"/>
          <w:szCs w:val="22"/>
        </w:rPr>
        <w:t>Visi pagal Sutartį siunčiami pranešimai, užsakymai, sutikimai, informacija ar patvirtinimai įforminami raštu ir siunčiami elektroniniu paštu arba skubiuoju paštu registruotu laišku toliau nurodytais Šalių adresais ir numeriais. Bet koks pranešimas, siunčiamas faksu ir (ar) elektroniniu paštu, laikytinas gautu jo išsiuntimo dieną. Sutarties Šalys susirašinėja lietuvių kalba.</w:t>
      </w:r>
    </w:p>
    <w:p w:rsidR="0094175F" w:rsidRPr="00B63620" w:rsidRDefault="0094175F" w:rsidP="0094175F">
      <w:pPr>
        <w:numPr>
          <w:ilvl w:val="0"/>
          <w:numId w:val="2"/>
        </w:numPr>
        <w:tabs>
          <w:tab w:val="left" w:pos="426"/>
          <w:tab w:val="left" w:pos="709"/>
        </w:tabs>
        <w:suppressAutoHyphens/>
        <w:ind w:left="0" w:firstLine="0"/>
        <w:jc w:val="both"/>
        <w:rPr>
          <w:sz w:val="22"/>
          <w:szCs w:val="22"/>
        </w:rPr>
      </w:pPr>
      <w:r w:rsidRPr="00B63620">
        <w:rPr>
          <w:sz w:val="22"/>
          <w:szCs w:val="22"/>
        </w:rPr>
        <w:t>Sutarties Šalių atstovai atsakingi už Šalių įsipareigojimų vykdymą Sutarties vykdymo laikotarpiu:</w:t>
      </w:r>
    </w:p>
    <w:tbl>
      <w:tblPr>
        <w:tblW w:w="9639" w:type="dxa"/>
        <w:tblInd w:w="5" w:type="dxa"/>
        <w:tblLayout w:type="fixed"/>
        <w:tblCellMar>
          <w:left w:w="0" w:type="dxa"/>
          <w:right w:w="0" w:type="dxa"/>
        </w:tblCellMar>
        <w:tblLook w:val="0000" w:firstRow="0" w:lastRow="0" w:firstColumn="0" w:lastColumn="0" w:noHBand="0" w:noVBand="0"/>
      </w:tblPr>
      <w:tblGrid>
        <w:gridCol w:w="2098"/>
        <w:gridCol w:w="3659"/>
        <w:gridCol w:w="3882"/>
      </w:tblGrid>
      <w:tr w:rsidR="0094175F" w:rsidRPr="00917561" w:rsidTr="007A100E">
        <w:trPr>
          <w:trHeight w:val="264"/>
        </w:trPr>
        <w:tc>
          <w:tcPr>
            <w:tcW w:w="2098" w:type="dxa"/>
            <w:tcBorders>
              <w:top w:val="single" w:sz="4" w:space="0" w:color="000000"/>
              <w:left w:val="single" w:sz="4" w:space="0" w:color="000000"/>
              <w:bottom w:val="single" w:sz="4" w:space="0" w:color="000000"/>
            </w:tcBorders>
            <w:shd w:val="clear" w:color="auto" w:fill="auto"/>
          </w:tcPr>
          <w:p w:rsidR="0094175F" w:rsidRPr="00B63620" w:rsidRDefault="0094175F" w:rsidP="007A100E">
            <w:pPr>
              <w:tabs>
                <w:tab w:val="left" w:pos="426"/>
              </w:tabs>
              <w:jc w:val="both"/>
              <w:rPr>
                <w:b/>
                <w:bCs/>
                <w:sz w:val="22"/>
                <w:szCs w:val="22"/>
              </w:rPr>
            </w:pPr>
            <w:r w:rsidRPr="00B63620">
              <w:rPr>
                <w:b/>
                <w:bCs/>
                <w:sz w:val="22"/>
                <w:szCs w:val="22"/>
              </w:rPr>
              <w:t> </w:t>
            </w:r>
          </w:p>
        </w:tc>
        <w:tc>
          <w:tcPr>
            <w:tcW w:w="3659" w:type="dxa"/>
            <w:tcBorders>
              <w:top w:val="single" w:sz="4" w:space="0" w:color="000000"/>
              <w:left w:val="single" w:sz="4" w:space="0" w:color="000000"/>
              <w:bottom w:val="single" w:sz="4" w:space="0" w:color="000000"/>
            </w:tcBorders>
            <w:shd w:val="clear" w:color="auto" w:fill="auto"/>
          </w:tcPr>
          <w:p w:rsidR="0094175F" w:rsidRPr="00B63620" w:rsidRDefault="0094175F" w:rsidP="007A100E">
            <w:pPr>
              <w:tabs>
                <w:tab w:val="left" w:pos="426"/>
              </w:tabs>
              <w:jc w:val="center"/>
              <w:rPr>
                <w:b/>
                <w:bCs/>
                <w:sz w:val="22"/>
                <w:szCs w:val="22"/>
              </w:rPr>
            </w:pPr>
            <w:r w:rsidRPr="00B63620">
              <w:rPr>
                <w:b/>
                <w:bCs/>
                <w:sz w:val="22"/>
                <w:szCs w:val="22"/>
              </w:rPr>
              <w:t>Užsakovas</w:t>
            </w:r>
          </w:p>
        </w:tc>
        <w:tc>
          <w:tcPr>
            <w:tcW w:w="3882" w:type="dxa"/>
            <w:tcBorders>
              <w:top w:val="single" w:sz="4" w:space="0" w:color="000000"/>
              <w:left w:val="single" w:sz="4" w:space="0" w:color="000000"/>
              <w:bottom w:val="single" w:sz="4" w:space="0" w:color="000000"/>
              <w:right w:val="single" w:sz="4" w:space="0" w:color="000000"/>
            </w:tcBorders>
            <w:shd w:val="clear" w:color="auto" w:fill="auto"/>
          </w:tcPr>
          <w:p w:rsidR="0094175F" w:rsidRPr="00B63620" w:rsidRDefault="0094175F" w:rsidP="007A100E">
            <w:pPr>
              <w:tabs>
                <w:tab w:val="left" w:pos="426"/>
              </w:tabs>
              <w:jc w:val="center"/>
              <w:rPr>
                <w:sz w:val="22"/>
                <w:szCs w:val="22"/>
              </w:rPr>
            </w:pPr>
            <w:r w:rsidRPr="00B63620">
              <w:rPr>
                <w:b/>
                <w:bCs/>
                <w:sz w:val="22"/>
                <w:szCs w:val="22"/>
              </w:rPr>
              <w:t>Tiekėjas</w:t>
            </w:r>
          </w:p>
        </w:tc>
      </w:tr>
      <w:tr w:rsidR="0094175F" w:rsidRPr="00917561" w:rsidTr="007A100E">
        <w:trPr>
          <w:trHeight w:val="249"/>
        </w:trPr>
        <w:tc>
          <w:tcPr>
            <w:tcW w:w="2098" w:type="dxa"/>
            <w:tcBorders>
              <w:top w:val="single" w:sz="4" w:space="0" w:color="000000"/>
              <w:left w:val="single" w:sz="4" w:space="0" w:color="000000"/>
              <w:bottom w:val="single" w:sz="4" w:space="0" w:color="000000"/>
            </w:tcBorders>
            <w:shd w:val="clear" w:color="auto" w:fill="auto"/>
          </w:tcPr>
          <w:p w:rsidR="0094175F" w:rsidRPr="00D51C52" w:rsidRDefault="0094175F" w:rsidP="007A100E">
            <w:pPr>
              <w:tabs>
                <w:tab w:val="left" w:pos="426"/>
              </w:tabs>
              <w:jc w:val="both"/>
              <w:rPr>
                <w:sz w:val="22"/>
                <w:szCs w:val="22"/>
              </w:rPr>
            </w:pPr>
            <w:r w:rsidRPr="00D51C52">
              <w:rPr>
                <w:sz w:val="22"/>
                <w:szCs w:val="22"/>
              </w:rPr>
              <w:t>Vardas, pavardė</w:t>
            </w:r>
          </w:p>
        </w:tc>
        <w:tc>
          <w:tcPr>
            <w:tcW w:w="3659" w:type="dxa"/>
            <w:tcBorders>
              <w:top w:val="single" w:sz="4" w:space="0" w:color="000000"/>
              <w:left w:val="single" w:sz="4" w:space="0" w:color="000000"/>
              <w:bottom w:val="single" w:sz="4" w:space="0" w:color="000000"/>
            </w:tcBorders>
            <w:shd w:val="clear" w:color="auto" w:fill="auto"/>
          </w:tcPr>
          <w:p w:rsidR="0094175F" w:rsidRPr="00917561" w:rsidRDefault="00C41391" w:rsidP="007A100E">
            <w:pPr>
              <w:snapToGrid w:val="0"/>
              <w:jc w:val="both"/>
              <w:rPr>
                <w:sz w:val="22"/>
                <w:szCs w:val="22"/>
                <w:lang w:eastAsia="en-US"/>
              </w:rPr>
            </w:pPr>
            <w:r>
              <w:rPr>
                <w:sz w:val="22"/>
                <w:szCs w:val="22"/>
                <w:lang w:eastAsia="en-US"/>
              </w:rPr>
              <w:t>Valerijonas Černeckis</w:t>
            </w:r>
          </w:p>
        </w:tc>
        <w:tc>
          <w:tcPr>
            <w:tcW w:w="3882" w:type="dxa"/>
            <w:tcBorders>
              <w:top w:val="single" w:sz="4" w:space="0" w:color="000000"/>
              <w:left w:val="single" w:sz="4" w:space="0" w:color="000000"/>
              <w:bottom w:val="single" w:sz="4" w:space="0" w:color="000000"/>
              <w:right w:val="single" w:sz="4" w:space="0" w:color="000000"/>
            </w:tcBorders>
            <w:shd w:val="clear" w:color="auto" w:fill="auto"/>
          </w:tcPr>
          <w:p w:rsidR="0094175F" w:rsidRPr="00D51C52" w:rsidRDefault="0094175F" w:rsidP="007A100E">
            <w:pPr>
              <w:tabs>
                <w:tab w:val="left" w:pos="426"/>
              </w:tabs>
              <w:snapToGrid w:val="0"/>
              <w:jc w:val="both"/>
              <w:rPr>
                <w:sz w:val="22"/>
                <w:szCs w:val="22"/>
              </w:rPr>
            </w:pPr>
            <w:r>
              <w:rPr>
                <w:sz w:val="22"/>
                <w:szCs w:val="22"/>
              </w:rPr>
              <w:t>Eglė Ūsienė</w:t>
            </w:r>
          </w:p>
        </w:tc>
      </w:tr>
      <w:tr w:rsidR="0094175F" w:rsidRPr="00917561" w:rsidTr="007A100E">
        <w:trPr>
          <w:trHeight w:val="264"/>
        </w:trPr>
        <w:tc>
          <w:tcPr>
            <w:tcW w:w="2098" w:type="dxa"/>
            <w:tcBorders>
              <w:top w:val="single" w:sz="4" w:space="0" w:color="000000"/>
              <w:left w:val="single" w:sz="4" w:space="0" w:color="000000"/>
              <w:bottom w:val="single" w:sz="4" w:space="0" w:color="000000"/>
            </w:tcBorders>
            <w:shd w:val="clear" w:color="auto" w:fill="auto"/>
          </w:tcPr>
          <w:p w:rsidR="0094175F" w:rsidRPr="00D51C52" w:rsidRDefault="0094175F" w:rsidP="007A100E">
            <w:pPr>
              <w:tabs>
                <w:tab w:val="left" w:pos="426"/>
              </w:tabs>
              <w:jc w:val="both"/>
              <w:rPr>
                <w:sz w:val="22"/>
                <w:szCs w:val="22"/>
              </w:rPr>
            </w:pPr>
            <w:r w:rsidRPr="00D51C52">
              <w:rPr>
                <w:sz w:val="22"/>
                <w:szCs w:val="22"/>
              </w:rPr>
              <w:t>Adresas</w:t>
            </w:r>
          </w:p>
        </w:tc>
        <w:tc>
          <w:tcPr>
            <w:tcW w:w="3659" w:type="dxa"/>
            <w:tcBorders>
              <w:top w:val="single" w:sz="4" w:space="0" w:color="000000"/>
              <w:left w:val="single" w:sz="4" w:space="0" w:color="000000"/>
              <w:bottom w:val="single" w:sz="4" w:space="0" w:color="000000"/>
            </w:tcBorders>
            <w:shd w:val="clear" w:color="auto" w:fill="auto"/>
          </w:tcPr>
          <w:p w:rsidR="0094175F" w:rsidRPr="00917561" w:rsidRDefault="00C41391" w:rsidP="007A100E">
            <w:pPr>
              <w:jc w:val="both"/>
              <w:rPr>
                <w:sz w:val="22"/>
                <w:szCs w:val="22"/>
                <w:lang w:eastAsia="en-US"/>
              </w:rPr>
            </w:pPr>
            <w:r>
              <w:rPr>
                <w:sz w:val="22"/>
                <w:szCs w:val="22"/>
                <w:lang w:eastAsia="en-US"/>
              </w:rPr>
              <w:t>Žemaitės al. 1, LT-97106 Kretinga</w:t>
            </w:r>
          </w:p>
        </w:tc>
        <w:tc>
          <w:tcPr>
            <w:tcW w:w="3882" w:type="dxa"/>
            <w:tcBorders>
              <w:top w:val="single" w:sz="4" w:space="0" w:color="000000"/>
              <w:left w:val="single" w:sz="4" w:space="0" w:color="000000"/>
              <w:bottom w:val="single" w:sz="4" w:space="0" w:color="000000"/>
              <w:right w:val="single" w:sz="4" w:space="0" w:color="000000"/>
            </w:tcBorders>
            <w:shd w:val="clear" w:color="auto" w:fill="auto"/>
          </w:tcPr>
          <w:p w:rsidR="0094175F" w:rsidRPr="00D51C52" w:rsidRDefault="0094175F" w:rsidP="007A100E">
            <w:pPr>
              <w:tabs>
                <w:tab w:val="left" w:pos="426"/>
              </w:tabs>
              <w:snapToGrid w:val="0"/>
              <w:jc w:val="both"/>
              <w:rPr>
                <w:sz w:val="22"/>
                <w:szCs w:val="22"/>
              </w:rPr>
            </w:pPr>
            <w:r>
              <w:rPr>
                <w:sz w:val="22"/>
                <w:szCs w:val="22"/>
              </w:rPr>
              <w:t>Dariaus ir Girėno g. 42A-301, LT-02189 Vilnius</w:t>
            </w:r>
          </w:p>
        </w:tc>
      </w:tr>
      <w:tr w:rsidR="0094175F" w:rsidRPr="00917561" w:rsidTr="007A100E">
        <w:trPr>
          <w:trHeight w:val="249"/>
        </w:trPr>
        <w:tc>
          <w:tcPr>
            <w:tcW w:w="2098" w:type="dxa"/>
            <w:tcBorders>
              <w:top w:val="single" w:sz="4" w:space="0" w:color="000000"/>
              <w:left w:val="single" w:sz="4" w:space="0" w:color="000000"/>
              <w:bottom w:val="single" w:sz="4" w:space="0" w:color="000000"/>
            </w:tcBorders>
            <w:shd w:val="clear" w:color="auto" w:fill="auto"/>
          </w:tcPr>
          <w:p w:rsidR="0094175F" w:rsidRPr="00D51C52" w:rsidRDefault="0094175F" w:rsidP="007A100E">
            <w:pPr>
              <w:tabs>
                <w:tab w:val="left" w:pos="426"/>
              </w:tabs>
              <w:jc w:val="both"/>
              <w:rPr>
                <w:sz w:val="22"/>
                <w:szCs w:val="22"/>
              </w:rPr>
            </w:pPr>
            <w:r w:rsidRPr="00D51C52">
              <w:rPr>
                <w:sz w:val="22"/>
                <w:szCs w:val="22"/>
              </w:rPr>
              <w:t>Telefonas</w:t>
            </w:r>
          </w:p>
        </w:tc>
        <w:tc>
          <w:tcPr>
            <w:tcW w:w="3659" w:type="dxa"/>
            <w:tcBorders>
              <w:top w:val="single" w:sz="4" w:space="0" w:color="000000"/>
              <w:left w:val="single" w:sz="4" w:space="0" w:color="000000"/>
              <w:bottom w:val="single" w:sz="4" w:space="0" w:color="000000"/>
            </w:tcBorders>
            <w:shd w:val="clear" w:color="auto" w:fill="auto"/>
          </w:tcPr>
          <w:p w:rsidR="0094175F" w:rsidRPr="00917561" w:rsidRDefault="00C41391" w:rsidP="007A100E">
            <w:pPr>
              <w:jc w:val="both"/>
              <w:rPr>
                <w:sz w:val="22"/>
                <w:szCs w:val="22"/>
                <w:lang w:eastAsia="en-US"/>
              </w:rPr>
            </w:pPr>
            <w:r>
              <w:rPr>
                <w:sz w:val="22"/>
                <w:szCs w:val="22"/>
                <w:lang w:eastAsia="en-US"/>
              </w:rPr>
              <w:t>+370 67265356</w:t>
            </w:r>
          </w:p>
        </w:tc>
        <w:tc>
          <w:tcPr>
            <w:tcW w:w="3882" w:type="dxa"/>
            <w:tcBorders>
              <w:top w:val="single" w:sz="4" w:space="0" w:color="000000"/>
              <w:left w:val="single" w:sz="4" w:space="0" w:color="000000"/>
              <w:bottom w:val="single" w:sz="4" w:space="0" w:color="000000"/>
              <w:right w:val="single" w:sz="4" w:space="0" w:color="000000"/>
            </w:tcBorders>
            <w:shd w:val="clear" w:color="auto" w:fill="auto"/>
          </w:tcPr>
          <w:p w:rsidR="0094175F" w:rsidRPr="00D51C52" w:rsidRDefault="0094175F" w:rsidP="007A100E">
            <w:pPr>
              <w:tabs>
                <w:tab w:val="left" w:pos="426"/>
              </w:tabs>
              <w:snapToGrid w:val="0"/>
              <w:jc w:val="both"/>
              <w:rPr>
                <w:sz w:val="22"/>
                <w:szCs w:val="22"/>
              </w:rPr>
            </w:pPr>
            <w:r>
              <w:rPr>
                <w:sz w:val="22"/>
                <w:szCs w:val="22"/>
              </w:rPr>
              <w:t>+370</w:t>
            </w:r>
            <w:r w:rsidR="00C41391">
              <w:rPr>
                <w:sz w:val="22"/>
                <w:szCs w:val="22"/>
              </w:rPr>
              <w:t xml:space="preserve"> </w:t>
            </w:r>
            <w:r>
              <w:rPr>
                <w:sz w:val="22"/>
                <w:szCs w:val="22"/>
              </w:rPr>
              <w:t>62528621</w:t>
            </w:r>
          </w:p>
        </w:tc>
      </w:tr>
      <w:tr w:rsidR="0094175F" w:rsidRPr="00917561" w:rsidTr="007A100E">
        <w:trPr>
          <w:trHeight w:val="264"/>
        </w:trPr>
        <w:tc>
          <w:tcPr>
            <w:tcW w:w="2098" w:type="dxa"/>
            <w:tcBorders>
              <w:top w:val="single" w:sz="4" w:space="0" w:color="000000"/>
              <w:left w:val="single" w:sz="4" w:space="0" w:color="000000"/>
              <w:bottom w:val="single" w:sz="4" w:space="0" w:color="000000"/>
            </w:tcBorders>
            <w:shd w:val="clear" w:color="auto" w:fill="auto"/>
          </w:tcPr>
          <w:p w:rsidR="0094175F" w:rsidRPr="00D51C52" w:rsidRDefault="0094175F" w:rsidP="007A100E">
            <w:pPr>
              <w:tabs>
                <w:tab w:val="left" w:pos="426"/>
              </w:tabs>
              <w:jc w:val="both"/>
              <w:rPr>
                <w:sz w:val="22"/>
                <w:szCs w:val="22"/>
              </w:rPr>
            </w:pPr>
            <w:r w:rsidRPr="00D51C52">
              <w:rPr>
                <w:sz w:val="22"/>
                <w:szCs w:val="22"/>
              </w:rPr>
              <w:t>Faksas</w:t>
            </w:r>
          </w:p>
        </w:tc>
        <w:tc>
          <w:tcPr>
            <w:tcW w:w="3659" w:type="dxa"/>
            <w:tcBorders>
              <w:top w:val="single" w:sz="4" w:space="0" w:color="000000"/>
              <w:left w:val="single" w:sz="4" w:space="0" w:color="000000"/>
              <w:bottom w:val="single" w:sz="4" w:space="0" w:color="000000"/>
            </w:tcBorders>
            <w:shd w:val="clear" w:color="auto" w:fill="auto"/>
          </w:tcPr>
          <w:p w:rsidR="0094175F" w:rsidRPr="00917561" w:rsidRDefault="00C41391" w:rsidP="007A100E">
            <w:pPr>
              <w:jc w:val="both"/>
              <w:rPr>
                <w:sz w:val="22"/>
                <w:szCs w:val="22"/>
                <w:lang w:eastAsia="en-US"/>
              </w:rPr>
            </w:pPr>
            <w:r>
              <w:rPr>
                <w:sz w:val="22"/>
                <w:szCs w:val="22"/>
                <w:lang w:eastAsia="en-US"/>
              </w:rPr>
              <w:t>+370 44577207</w:t>
            </w:r>
          </w:p>
        </w:tc>
        <w:tc>
          <w:tcPr>
            <w:tcW w:w="3882" w:type="dxa"/>
            <w:tcBorders>
              <w:top w:val="single" w:sz="4" w:space="0" w:color="000000"/>
              <w:left w:val="single" w:sz="4" w:space="0" w:color="000000"/>
              <w:bottom w:val="single" w:sz="4" w:space="0" w:color="000000"/>
              <w:right w:val="single" w:sz="4" w:space="0" w:color="000000"/>
            </w:tcBorders>
            <w:shd w:val="clear" w:color="auto" w:fill="auto"/>
          </w:tcPr>
          <w:p w:rsidR="0094175F" w:rsidRPr="00D51C52" w:rsidRDefault="0094175F" w:rsidP="007A100E">
            <w:pPr>
              <w:tabs>
                <w:tab w:val="left" w:pos="426"/>
              </w:tabs>
              <w:snapToGrid w:val="0"/>
              <w:jc w:val="both"/>
              <w:rPr>
                <w:sz w:val="22"/>
                <w:szCs w:val="22"/>
              </w:rPr>
            </w:pPr>
            <w:r>
              <w:rPr>
                <w:sz w:val="22"/>
                <w:szCs w:val="22"/>
              </w:rPr>
              <w:t>-</w:t>
            </w:r>
          </w:p>
        </w:tc>
      </w:tr>
      <w:tr w:rsidR="0094175F" w:rsidRPr="00917561" w:rsidTr="007A100E">
        <w:trPr>
          <w:trHeight w:val="793"/>
        </w:trPr>
        <w:tc>
          <w:tcPr>
            <w:tcW w:w="2098" w:type="dxa"/>
            <w:tcBorders>
              <w:top w:val="single" w:sz="4" w:space="0" w:color="000000"/>
              <w:left w:val="single" w:sz="4" w:space="0" w:color="000000"/>
              <w:bottom w:val="single" w:sz="4" w:space="0" w:color="000000"/>
            </w:tcBorders>
            <w:shd w:val="clear" w:color="auto" w:fill="auto"/>
          </w:tcPr>
          <w:p w:rsidR="0094175F" w:rsidRPr="00D51C52" w:rsidRDefault="0094175F" w:rsidP="007A100E">
            <w:pPr>
              <w:tabs>
                <w:tab w:val="left" w:pos="426"/>
              </w:tabs>
              <w:rPr>
                <w:sz w:val="22"/>
                <w:szCs w:val="22"/>
              </w:rPr>
            </w:pPr>
            <w:r w:rsidRPr="00D51C52">
              <w:rPr>
                <w:sz w:val="22"/>
                <w:szCs w:val="22"/>
              </w:rPr>
              <w:t>El. paštas atsakingo už Sutarties vykdymą asmens</w:t>
            </w:r>
          </w:p>
        </w:tc>
        <w:tc>
          <w:tcPr>
            <w:tcW w:w="3659" w:type="dxa"/>
            <w:tcBorders>
              <w:top w:val="single" w:sz="4" w:space="0" w:color="000000"/>
              <w:left w:val="single" w:sz="4" w:space="0" w:color="000000"/>
              <w:bottom w:val="single" w:sz="4" w:space="0" w:color="000000"/>
            </w:tcBorders>
            <w:shd w:val="clear" w:color="auto" w:fill="auto"/>
          </w:tcPr>
          <w:p w:rsidR="0094175F" w:rsidRPr="00917561" w:rsidRDefault="00A82353" w:rsidP="007A100E">
            <w:pPr>
              <w:jc w:val="both"/>
              <w:rPr>
                <w:sz w:val="22"/>
                <w:szCs w:val="22"/>
                <w:lang w:eastAsia="en-US"/>
              </w:rPr>
            </w:pPr>
            <w:hyperlink r:id="rId9" w:history="1">
              <w:r w:rsidR="00C41391" w:rsidRPr="00A569F8">
                <w:rPr>
                  <w:rStyle w:val="Hyperlink"/>
                  <w:sz w:val="22"/>
                  <w:szCs w:val="22"/>
                  <w:lang w:eastAsia="en-US"/>
                </w:rPr>
                <w:t>info@kretingosligonine.lt</w:t>
              </w:r>
            </w:hyperlink>
            <w:r w:rsidR="00C41391">
              <w:rPr>
                <w:sz w:val="22"/>
                <w:szCs w:val="22"/>
                <w:lang w:eastAsia="en-US"/>
              </w:rPr>
              <w:t xml:space="preserve"> </w:t>
            </w:r>
          </w:p>
        </w:tc>
        <w:tc>
          <w:tcPr>
            <w:tcW w:w="3882" w:type="dxa"/>
            <w:tcBorders>
              <w:top w:val="single" w:sz="4" w:space="0" w:color="000000"/>
              <w:left w:val="single" w:sz="4" w:space="0" w:color="000000"/>
              <w:bottom w:val="single" w:sz="4" w:space="0" w:color="000000"/>
              <w:right w:val="single" w:sz="4" w:space="0" w:color="000000"/>
            </w:tcBorders>
            <w:shd w:val="clear" w:color="auto" w:fill="auto"/>
          </w:tcPr>
          <w:p w:rsidR="0094175F" w:rsidRPr="00BB4005" w:rsidRDefault="00A82353" w:rsidP="007A100E">
            <w:pPr>
              <w:tabs>
                <w:tab w:val="left" w:pos="426"/>
              </w:tabs>
              <w:snapToGrid w:val="0"/>
              <w:jc w:val="both"/>
              <w:rPr>
                <w:sz w:val="22"/>
                <w:szCs w:val="22"/>
                <w:lang w:val="en-US"/>
              </w:rPr>
            </w:pPr>
            <w:hyperlink r:id="rId10" w:history="1">
              <w:r w:rsidR="00C41391" w:rsidRPr="00A569F8">
                <w:rPr>
                  <w:rStyle w:val="Hyperlink"/>
                  <w:sz w:val="22"/>
                  <w:szCs w:val="22"/>
                </w:rPr>
                <w:t>Egle.usiene</w:t>
              </w:r>
              <w:r w:rsidR="00C41391" w:rsidRPr="00A569F8">
                <w:rPr>
                  <w:rStyle w:val="Hyperlink"/>
                  <w:sz w:val="22"/>
                  <w:szCs w:val="22"/>
                  <w:lang w:val="en-US"/>
                </w:rPr>
                <w:t>@hertz.lt</w:t>
              </w:r>
            </w:hyperlink>
            <w:r w:rsidR="00C41391">
              <w:rPr>
                <w:sz w:val="22"/>
                <w:szCs w:val="22"/>
                <w:lang w:val="en-US"/>
              </w:rPr>
              <w:t xml:space="preserve"> </w:t>
            </w:r>
          </w:p>
        </w:tc>
      </w:tr>
    </w:tbl>
    <w:p w:rsidR="0094175F" w:rsidRPr="00D51C52" w:rsidRDefault="0094175F" w:rsidP="0094175F">
      <w:pPr>
        <w:numPr>
          <w:ilvl w:val="0"/>
          <w:numId w:val="2"/>
        </w:numPr>
        <w:tabs>
          <w:tab w:val="left" w:pos="426"/>
          <w:tab w:val="left" w:pos="709"/>
        </w:tabs>
        <w:suppressAutoHyphens/>
        <w:ind w:left="0" w:firstLine="0"/>
        <w:jc w:val="both"/>
        <w:rPr>
          <w:bCs/>
          <w:sz w:val="22"/>
          <w:szCs w:val="22"/>
        </w:rPr>
      </w:pPr>
      <w:r w:rsidRPr="00D51C52">
        <w:rPr>
          <w:bCs/>
          <w:sz w:val="22"/>
          <w:szCs w:val="22"/>
        </w:rPr>
        <w:t xml:space="preserve">Užsakovo atstovas, atsakingas už sutarties ir jos pakeitimų paskelbimą bei viešinimą: viešųjų pirkimų specialistė Danguolė Paulauskienė, tel.: +370 69808479, el. paštas : </w:t>
      </w:r>
      <w:hyperlink r:id="rId11" w:history="1">
        <w:r w:rsidRPr="00D51C52">
          <w:rPr>
            <w:rStyle w:val="Hyperlink"/>
            <w:bCs/>
            <w:sz w:val="22"/>
            <w:szCs w:val="22"/>
          </w:rPr>
          <w:t>danguole.paulauskienė@kretingosligonine.lt</w:t>
        </w:r>
      </w:hyperlink>
      <w:r w:rsidRPr="00D51C52">
        <w:rPr>
          <w:bCs/>
          <w:sz w:val="22"/>
          <w:szCs w:val="22"/>
        </w:rPr>
        <w:t xml:space="preserve">  . </w:t>
      </w:r>
    </w:p>
    <w:p w:rsidR="0094175F" w:rsidRPr="0084710E" w:rsidRDefault="0094175F" w:rsidP="0094175F">
      <w:pPr>
        <w:numPr>
          <w:ilvl w:val="0"/>
          <w:numId w:val="2"/>
        </w:numPr>
        <w:tabs>
          <w:tab w:val="left" w:pos="426"/>
          <w:tab w:val="left" w:pos="709"/>
        </w:tabs>
        <w:suppressAutoHyphens/>
        <w:ind w:left="0" w:firstLine="0"/>
        <w:jc w:val="both"/>
        <w:rPr>
          <w:b/>
          <w:bCs/>
          <w:sz w:val="22"/>
          <w:szCs w:val="22"/>
        </w:rPr>
      </w:pPr>
      <w:r w:rsidRPr="00D51C52">
        <w:rPr>
          <w:sz w:val="22"/>
          <w:szCs w:val="22"/>
        </w:rPr>
        <w:t xml:space="preserve">Jei pasikeičia Šalies adresas ir / ar kiti duomenys, tokia Šalis turi informuoti kitą Šalį pranešdama ne vėliau, kaip per 3 </w:t>
      </w:r>
      <w:r w:rsidRPr="0084710E">
        <w:rPr>
          <w:sz w:val="22"/>
          <w:szCs w:val="22"/>
        </w:rPr>
        <w:t>(tris) dienas.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rsidR="0094175F" w:rsidRPr="0084710E" w:rsidRDefault="0094175F" w:rsidP="0094175F">
      <w:pPr>
        <w:tabs>
          <w:tab w:val="left" w:pos="426"/>
        </w:tabs>
        <w:autoSpaceDE w:val="0"/>
        <w:jc w:val="center"/>
        <w:rPr>
          <w:b/>
          <w:bCs/>
          <w:sz w:val="22"/>
          <w:szCs w:val="22"/>
        </w:rPr>
      </w:pPr>
    </w:p>
    <w:p w:rsidR="0094175F" w:rsidRPr="00146B82" w:rsidRDefault="0094175F" w:rsidP="0094175F">
      <w:pPr>
        <w:tabs>
          <w:tab w:val="left" w:pos="426"/>
        </w:tabs>
        <w:autoSpaceDE w:val="0"/>
        <w:jc w:val="center"/>
        <w:rPr>
          <w:sz w:val="22"/>
          <w:szCs w:val="22"/>
        </w:rPr>
      </w:pPr>
      <w:r w:rsidRPr="00223DEA">
        <w:rPr>
          <w:b/>
          <w:bCs/>
          <w:sz w:val="22"/>
          <w:szCs w:val="22"/>
        </w:rPr>
        <w:t>VI. NUOMOTOJO TEISĖS IR PAREIGOS</w:t>
      </w:r>
    </w:p>
    <w:p w:rsidR="0094175F" w:rsidRPr="00146B82" w:rsidRDefault="0094175F" w:rsidP="0094175F">
      <w:pPr>
        <w:tabs>
          <w:tab w:val="left" w:pos="426"/>
        </w:tabs>
        <w:autoSpaceDE w:val="0"/>
        <w:jc w:val="center"/>
        <w:rPr>
          <w:sz w:val="22"/>
          <w:szCs w:val="22"/>
        </w:rPr>
      </w:pPr>
    </w:p>
    <w:p w:rsidR="0094175F" w:rsidRPr="00573B23" w:rsidRDefault="0094175F" w:rsidP="0094175F">
      <w:pPr>
        <w:numPr>
          <w:ilvl w:val="0"/>
          <w:numId w:val="1"/>
        </w:numPr>
        <w:suppressAutoHyphens/>
        <w:autoSpaceDE w:val="0"/>
        <w:jc w:val="both"/>
        <w:rPr>
          <w:sz w:val="22"/>
          <w:szCs w:val="22"/>
        </w:rPr>
      </w:pPr>
      <w:r w:rsidRPr="00573B23">
        <w:rPr>
          <w:sz w:val="22"/>
          <w:szCs w:val="22"/>
        </w:rPr>
        <w:t>Nuomotojas įsipareigoja:</w:t>
      </w:r>
    </w:p>
    <w:p w:rsidR="0094175F" w:rsidRPr="00B63620" w:rsidRDefault="0094175F" w:rsidP="0094175F">
      <w:pPr>
        <w:pStyle w:val="ListParagraph"/>
        <w:numPr>
          <w:ilvl w:val="1"/>
          <w:numId w:val="1"/>
        </w:numPr>
        <w:tabs>
          <w:tab w:val="left" w:pos="426"/>
          <w:tab w:val="left" w:pos="567"/>
          <w:tab w:val="left" w:pos="851"/>
        </w:tabs>
        <w:suppressAutoHyphens/>
        <w:autoSpaceDE w:val="0"/>
        <w:ind w:left="0" w:firstLine="0"/>
        <w:jc w:val="both"/>
        <w:rPr>
          <w:sz w:val="22"/>
          <w:szCs w:val="22"/>
          <w:bdr w:val="nil"/>
        </w:rPr>
      </w:pPr>
      <w:r w:rsidRPr="00573B23">
        <w:rPr>
          <w:sz w:val="22"/>
          <w:szCs w:val="22"/>
          <w:bdr w:val="nil"/>
        </w:rPr>
        <w:t xml:space="preserve">Pasirašius automobilių nuomos veiklos sutartį, ne vėliau kaip per 1 (vieną) mėnesį Užsakovui perduoti techniškai tvarkingą bei eksploatuoti paruoštą automobilį. </w:t>
      </w:r>
      <w:r w:rsidRPr="00573B23">
        <w:rPr>
          <w:sz w:val="22"/>
          <w:szCs w:val="22"/>
        </w:rPr>
        <w:t xml:space="preserve"> Perduodant automobilį, Užsakovui įteikiami</w:t>
      </w:r>
      <w:r w:rsidRPr="00B63620">
        <w:rPr>
          <w:sz w:val="22"/>
          <w:szCs w:val="22"/>
        </w:rPr>
        <w:t xml:space="preserve"> du komplektai  automobilio užvedimo raktelių ir visa techninė dokumentacija. Nuomotojas apmoko ir pateikia visa informaciją apie naudojimą automobiliu Užsakovo atstovui.</w:t>
      </w:r>
    </w:p>
    <w:p w:rsidR="0094175F" w:rsidRPr="00B63620" w:rsidRDefault="0094175F" w:rsidP="0094175F">
      <w:pPr>
        <w:pStyle w:val="ListParagraph"/>
        <w:numPr>
          <w:ilvl w:val="1"/>
          <w:numId w:val="1"/>
        </w:numPr>
        <w:tabs>
          <w:tab w:val="left" w:pos="426"/>
          <w:tab w:val="left" w:pos="567"/>
          <w:tab w:val="left" w:pos="851"/>
        </w:tabs>
        <w:suppressAutoHyphens/>
        <w:autoSpaceDE w:val="0"/>
        <w:ind w:left="0" w:firstLine="0"/>
        <w:jc w:val="both"/>
        <w:rPr>
          <w:sz w:val="22"/>
          <w:szCs w:val="22"/>
          <w:bdr w:val="nil"/>
        </w:rPr>
      </w:pPr>
      <w:r w:rsidRPr="00B63620">
        <w:rPr>
          <w:sz w:val="22"/>
          <w:szCs w:val="22"/>
        </w:rPr>
        <w:t>Sugedus arba patekus į autoįvykį nuomojamam automobiliui, Nuomotojas be papildomų apmokėjimų suteikia Užsakovui pakaitinį automobilį, atitinkantį Sutartyje numatytus techninius reikalavimus, tokiam terminui, per kurį bus suremontuotas automobilis. .</w:t>
      </w:r>
    </w:p>
    <w:p w:rsidR="0094175F" w:rsidRPr="00B63620" w:rsidRDefault="0094175F" w:rsidP="0094175F">
      <w:pPr>
        <w:pStyle w:val="ListParagraph"/>
        <w:numPr>
          <w:ilvl w:val="1"/>
          <w:numId w:val="1"/>
        </w:numPr>
        <w:tabs>
          <w:tab w:val="left" w:pos="426"/>
          <w:tab w:val="left" w:pos="567"/>
          <w:tab w:val="left" w:pos="851"/>
        </w:tabs>
        <w:suppressAutoHyphens/>
        <w:autoSpaceDE w:val="0"/>
        <w:ind w:left="0" w:firstLine="0"/>
        <w:jc w:val="both"/>
        <w:rPr>
          <w:sz w:val="22"/>
          <w:szCs w:val="22"/>
          <w:bdr w:val="nil"/>
        </w:rPr>
      </w:pPr>
      <w:r w:rsidRPr="00B63620">
        <w:rPr>
          <w:sz w:val="22"/>
          <w:szCs w:val="22"/>
          <w:bdr w:val="nil"/>
        </w:rPr>
        <w:t xml:space="preserve">Be papildomų apmokėjimų suteikti būtiną automobilio techninį aptarnavimą, priežiūrą, reikalingą saugiam nuomojamo automobilio eksploatavimui (automobilio patikrą, einamąjį remontą, tepalų keitimą, sezoninių padangų keitimą, stabdžių, aušinimo skysčio papildymą, </w:t>
      </w:r>
      <w:r w:rsidRPr="00B63620">
        <w:rPr>
          <w:sz w:val="22"/>
          <w:szCs w:val="22"/>
        </w:rPr>
        <w:t>automobilių detalių, mazgų, lempučių, valytuvų bei susidėvėjusių medžiagų keitimą ir kt.). Šiame punkte nurodytas paslaugų ir detalių, reikalingų</w:t>
      </w:r>
      <w:r w:rsidRPr="00B63620">
        <w:rPr>
          <w:sz w:val="22"/>
          <w:szCs w:val="22"/>
          <w:bdr w:val="nil"/>
        </w:rPr>
        <w:t xml:space="preserve"> saugiam nuomojamo automobilio eksploatavimui, sąrašas nėra baigtinis.</w:t>
      </w:r>
      <w:r w:rsidRPr="00B63620">
        <w:rPr>
          <w:sz w:val="22"/>
          <w:szCs w:val="22"/>
        </w:rPr>
        <w:t xml:space="preserve"> </w:t>
      </w:r>
    </w:p>
    <w:p w:rsidR="0094175F" w:rsidRPr="00B63620" w:rsidRDefault="0094175F" w:rsidP="0094175F">
      <w:pPr>
        <w:pStyle w:val="ListParagraph"/>
        <w:numPr>
          <w:ilvl w:val="1"/>
          <w:numId w:val="1"/>
        </w:numPr>
        <w:tabs>
          <w:tab w:val="left" w:pos="426"/>
          <w:tab w:val="left" w:pos="567"/>
          <w:tab w:val="left" w:pos="851"/>
        </w:tabs>
        <w:suppressAutoHyphens/>
        <w:autoSpaceDE w:val="0"/>
        <w:ind w:left="0" w:firstLine="0"/>
        <w:jc w:val="both"/>
        <w:rPr>
          <w:sz w:val="22"/>
          <w:szCs w:val="22"/>
          <w:bdr w:val="nil"/>
        </w:rPr>
      </w:pPr>
      <w:r w:rsidRPr="00B63620">
        <w:rPr>
          <w:sz w:val="22"/>
          <w:szCs w:val="22"/>
        </w:rPr>
        <w:t>Aprūpinti automobilį reikiamais vasarinių ir žieminių padangų komplektais (atitinkančiais ES reikalavimus), jas subalansuoti bei pakeisti pagal sezoną, suteikti padangų pasaugą.</w:t>
      </w:r>
    </w:p>
    <w:p w:rsidR="0094175F" w:rsidRPr="00B63620" w:rsidRDefault="0094175F" w:rsidP="0094175F">
      <w:pPr>
        <w:pStyle w:val="ListParagraph"/>
        <w:numPr>
          <w:ilvl w:val="1"/>
          <w:numId w:val="1"/>
        </w:numPr>
        <w:tabs>
          <w:tab w:val="left" w:pos="426"/>
          <w:tab w:val="left" w:pos="567"/>
          <w:tab w:val="left" w:pos="851"/>
        </w:tabs>
        <w:suppressAutoHyphens/>
        <w:autoSpaceDE w:val="0"/>
        <w:ind w:left="0" w:firstLine="0"/>
        <w:jc w:val="both"/>
        <w:rPr>
          <w:sz w:val="22"/>
          <w:szCs w:val="22"/>
          <w:bdr w:val="nil"/>
        </w:rPr>
      </w:pPr>
      <w:r w:rsidRPr="00B63620">
        <w:rPr>
          <w:sz w:val="22"/>
          <w:szCs w:val="22"/>
        </w:rPr>
        <w:t>Automobiliui atlikti privalomąją techninę apžiūrą (periodiškumas nustatomas pagal Lietuvos Respublikoje įregistruotų motorinių transporto priemonių ir jų priekabų privalomosios techninės apžiūros atlikimo teisės aktus).</w:t>
      </w:r>
    </w:p>
    <w:p w:rsidR="0094175F" w:rsidRPr="00B63620" w:rsidRDefault="0094175F" w:rsidP="0094175F">
      <w:pPr>
        <w:pStyle w:val="ListParagraph"/>
        <w:numPr>
          <w:ilvl w:val="1"/>
          <w:numId w:val="1"/>
        </w:numPr>
        <w:tabs>
          <w:tab w:val="left" w:pos="426"/>
          <w:tab w:val="left" w:pos="567"/>
          <w:tab w:val="left" w:pos="851"/>
        </w:tabs>
        <w:suppressAutoHyphens/>
        <w:autoSpaceDE w:val="0"/>
        <w:ind w:left="0" w:firstLine="0"/>
        <w:jc w:val="both"/>
        <w:rPr>
          <w:sz w:val="22"/>
          <w:szCs w:val="22"/>
          <w:bdr w:val="nil"/>
        </w:rPr>
      </w:pPr>
      <w:r w:rsidRPr="00B63620">
        <w:rPr>
          <w:sz w:val="22"/>
          <w:szCs w:val="22"/>
        </w:rPr>
        <w:t>Užtikrinti, kad siūlomas automobilis atitiktų ne žemesnius nei EURO 6 teršalų išmetimo standartus.</w:t>
      </w:r>
    </w:p>
    <w:p w:rsidR="0094175F" w:rsidRPr="00B63620" w:rsidRDefault="0094175F" w:rsidP="0094175F">
      <w:pPr>
        <w:pStyle w:val="ListParagraph"/>
        <w:numPr>
          <w:ilvl w:val="1"/>
          <w:numId w:val="1"/>
        </w:numPr>
        <w:tabs>
          <w:tab w:val="left" w:pos="426"/>
          <w:tab w:val="left" w:pos="567"/>
          <w:tab w:val="left" w:pos="851"/>
        </w:tabs>
        <w:suppressAutoHyphens/>
        <w:autoSpaceDE w:val="0"/>
        <w:ind w:left="0" w:firstLine="0"/>
        <w:jc w:val="both"/>
        <w:rPr>
          <w:sz w:val="22"/>
          <w:szCs w:val="22"/>
          <w:bdr w:val="nil"/>
        </w:rPr>
      </w:pPr>
      <w:r w:rsidRPr="00B63620">
        <w:rPr>
          <w:sz w:val="22"/>
          <w:szCs w:val="22"/>
        </w:rPr>
        <w:t>Užsakovui pateikti automobilio gamintojo parengtą eksploatacijos ir techninės priežiūros instrukciją lietuvių kalba.</w:t>
      </w:r>
    </w:p>
    <w:p w:rsidR="0094175F" w:rsidRPr="00B63620" w:rsidRDefault="0094175F" w:rsidP="0094175F">
      <w:pPr>
        <w:pStyle w:val="ListParagraph"/>
        <w:numPr>
          <w:ilvl w:val="1"/>
          <w:numId w:val="1"/>
        </w:numPr>
        <w:tabs>
          <w:tab w:val="left" w:pos="426"/>
          <w:tab w:val="left" w:pos="567"/>
          <w:tab w:val="left" w:pos="851"/>
        </w:tabs>
        <w:suppressAutoHyphens/>
        <w:autoSpaceDE w:val="0"/>
        <w:ind w:left="0" w:firstLine="0"/>
        <w:jc w:val="both"/>
        <w:rPr>
          <w:sz w:val="22"/>
          <w:szCs w:val="22"/>
          <w:bdr w:val="nil"/>
        </w:rPr>
      </w:pPr>
      <w:r w:rsidRPr="00B63620">
        <w:rPr>
          <w:sz w:val="22"/>
          <w:szCs w:val="22"/>
          <w:bdr w:val="nil"/>
        </w:rPr>
        <w:t xml:space="preserve"> Nedelsiant raštu informuoti Užsakovą apie bet kurias aplinkybes, kurios trukdo ar gali sutrukdyti Nuomotojui vykdyti sutartinius įsipareigojimus.</w:t>
      </w:r>
    </w:p>
    <w:p w:rsidR="0094175F" w:rsidRPr="00B63620" w:rsidRDefault="0094175F" w:rsidP="0094175F">
      <w:pPr>
        <w:pStyle w:val="ListParagraph"/>
        <w:numPr>
          <w:ilvl w:val="1"/>
          <w:numId w:val="1"/>
        </w:numPr>
        <w:tabs>
          <w:tab w:val="left" w:pos="426"/>
          <w:tab w:val="left" w:pos="567"/>
          <w:tab w:val="left" w:pos="851"/>
        </w:tabs>
        <w:suppressAutoHyphens/>
        <w:autoSpaceDE w:val="0"/>
        <w:ind w:left="0" w:firstLine="0"/>
        <w:jc w:val="both"/>
        <w:rPr>
          <w:sz w:val="22"/>
          <w:szCs w:val="22"/>
          <w:bdr w:val="nil"/>
        </w:rPr>
      </w:pPr>
      <w:r w:rsidRPr="00B63620">
        <w:rPr>
          <w:sz w:val="22"/>
          <w:szCs w:val="22"/>
        </w:rPr>
        <w:t>Užtikrinti iš Užsakovo Sutarties vykdymo metu gautos ir su Sutarties vykdymu susijusios informacijos konfidencialumą bei apsaugą.</w:t>
      </w:r>
    </w:p>
    <w:p w:rsidR="0094175F" w:rsidRPr="00B63620" w:rsidRDefault="0094175F" w:rsidP="0094175F">
      <w:pPr>
        <w:pStyle w:val="ListParagraph"/>
        <w:numPr>
          <w:ilvl w:val="1"/>
          <w:numId w:val="1"/>
        </w:numPr>
        <w:tabs>
          <w:tab w:val="left" w:pos="426"/>
          <w:tab w:val="left" w:pos="567"/>
          <w:tab w:val="left" w:pos="851"/>
        </w:tabs>
        <w:suppressAutoHyphens/>
        <w:autoSpaceDE w:val="0"/>
        <w:ind w:left="0" w:firstLine="0"/>
        <w:jc w:val="both"/>
        <w:rPr>
          <w:sz w:val="22"/>
          <w:szCs w:val="22"/>
          <w:bdr w:val="nil"/>
        </w:rPr>
      </w:pPr>
      <w:r w:rsidRPr="00B63620">
        <w:rPr>
          <w:sz w:val="22"/>
          <w:szCs w:val="22"/>
          <w:bdr w:val="nil"/>
        </w:rPr>
        <w:t xml:space="preserve"> Tinkamai vykdyti kitus įsipareigojimus, numatytus Sutartyje ir galiojančiuose Lietuvos Respublikos teisės aktuose.</w:t>
      </w:r>
    </w:p>
    <w:p w:rsidR="0094175F" w:rsidRPr="00B63620" w:rsidRDefault="0094175F" w:rsidP="0094175F">
      <w:pPr>
        <w:numPr>
          <w:ilvl w:val="0"/>
          <w:numId w:val="1"/>
        </w:numPr>
        <w:tabs>
          <w:tab w:val="clear" w:pos="435"/>
          <w:tab w:val="left" w:pos="0"/>
          <w:tab w:val="left" w:pos="426"/>
          <w:tab w:val="left" w:pos="567"/>
        </w:tabs>
        <w:suppressAutoHyphens/>
        <w:autoSpaceDE w:val="0"/>
        <w:ind w:left="0" w:firstLine="0"/>
        <w:jc w:val="both"/>
        <w:rPr>
          <w:sz w:val="22"/>
          <w:szCs w:val="22"/>
        </w:rPr>
      </w:pPr>
      <w:r w:rsidRPr="00B63620">
        <w:rPr>
          <w:sz w:val="22"/>
          <w:szCs w:val="22"/>
        </w:rPr>
        <w:t>Nuomotojas turi šios Sutarties ir Lietuvos Respublikoje galiojančių teisės aktų numatytas teises.</w:t>
      </w:r>
    </w:p>
    <w:p w:rsidR="0094175F" w:rsidRPr="00B63620" w:rsidRDefault="0094175F" w:rsidP="0094175F">
      <w:pPr>
        <w:tabs>
          <w:tab w:val="left" w:pos="426"/>
        </w:tabs>
        <w:autoSpaceDE w:val="0"/>
        <w:jc w:val="center"/>
        <w:rPr>
          <w:b/>
          <w:bCs/>
          <w:sz w:val="22"/>
          <w:szCs w:val="22"/>
        </w:rPr>
      </w:pPr>
    </w:p>
    <w:p w:rsidR="0094175F" w:rsidRPr="00B63620" w:rsidRDefault="0094175F" w:rsidP="0094175F">
      <w:pPr>
        <w:tabs>
          <w:tab w:val="left" w:pos="426"/>
        </w:tabs>
        <w:autoSpaceDE w:val="0"/>
        <w:jc w:val="center"/>
        <w:rPr>
          <w:sz w:val="22"/>
          <w:szCs w:val="22"/>
        </w:rPr>
      </w:pPr>
      <w:r w:rsidRPr="00B63620">
        <w:rPr>
          <w:b/>
          <w:bCs/>
          <w:sz w:val="22"/>
          <w:szCs w:val="22"/>
        </w:rPr>
        <w:t>VII. UŽSAKOVO TEISĖS IR PAREIGOS</w:t>
      </w:r>
    </w:p>
    <w:p w:rsidR="0094175F" w:rsidRPr="00B63620" w:rsidRDefault="0094175F" w:rsidP="0094175F">
      <w:pPr>
        <w:tabs>
          <w:tab w:val="left" w:pos="426"/>
        </w:tabs>
        <w:autoSpaceDE w:val="0"/>
        <w:rPr>
          <w:sz w:val="22"/>
          <w:szCs w:val="22"/>
        </w:rPr>
      </w:pPr>
    </w:p>
    <w:p w:rsidR="0094175F" w:rsidRPr="00B63620" w:rsidRDefault="0094175F" w:rsidP="0094175F">
      <w:pPr>
        <w:numPr>
          <w:ilvl w:val="0"/>
          <w:numId w:val="1"/>
        </w:numPr>
        <w:tabs>
          <w:tab w:val="clear" w:pos="435"/>
          <w:tab w:val="num" w:pos="0"/>
          <w:tab w:val="left" w:pos="426"/>
        </w:tabs>
        <w:suppressAutoHyphens/>
        <w:autoSpaceDE w:val="0"/>
        <w:ind w:left="0" w:firstLine="0"/>
        <w:jc w:val="both"/>
        <w:rPr>
          <w:sz w:val="22"/>
          <w:szCs w:val="22"/>
        </w:rPr>
      </w:pPr>
      <w:r w:rsidRPr="00B63620">
        <w:rPr>
          <w:sz w:val="22"/>
          <w:szCs w:val="22"/>
        </w:rPr>
        <w:t>Užsakovas įsipareigoja:</w:t>
      </w:r>
    </w:p>
    <w:p w:rsidR="0094175F" w:rsidRPr="00B63620" w:rsidRDefault="0094175F" w:rsidP="0094175F">
      <w:pPr>
        <w:pStyle w:val="ListParagraph"/>
        <w:numPr>
          <w:ilvl w:val="1"/>
          <w:numId w:val="1"/>
        </w:numPr>
        <w:tabs>
          <w:tab w:val="left" w:pos="426"/>
          <w:tab w:val="left" w:pos="720"/>
          <w:tab w:val="left" w:pos="851"/>
          <w:tab w:val="left" w:pos="1134"/>
        </w:tabs>
        <w:suppressAutoHyphens/>
        <w:autoSpaceDE w:val="0"/>
        <w:ind w:left="0" w:firstLine="0"/>
        <w:jc w:val="both"/>
        <w:rPr>
          <w:sz w:val="22"/>
          <w:szCs w:val="22"/>
          <w:bdr w:val="nil"/>
        </w:rPr>
      </w:pPr>
      <w:r w:rsidRPr="00B63620">
        <w:rPr>
          <w:sz w:val="22"/>
          <w:szCs w:val="22"/>
          <w:bdr w:val="nil"/>
        </w:rPr>
        <w:t>Suteikti Nuomotojui visas sąlygas sekti automobilio techninę būklę, techninių aptarnavimų vykdymo terminus, automobilio ridą.</w:t>
      </w:r>
    </w:p>
    <w:p w:rsidR="0094175F" w:rsidRPr="00B63620" w:rsidRDefault="0094175F" w:rsidP="0094175F">
      <w:pPr>
        <w:pStyle w:val="ListParagraph"/>
        <w:numPr>
          <w:ilvl w:val="1"/>
          <w:numId w:val="1"/>
        </w:numPr>
        <w:tabs>
          <w:tab w:val="left" w:pos="426"/>
          <w:tab w:val="left" w:pos="720"/>
          <w:tab w:val="left" w:pos="851"/>
          <w:tab w:val="left" w:pos="1134"/>
        </w:tabs>
        <w:suppressAutoHyphens/>
        <w:autoSpaceDE w:val="0"/>
        <w:ind w:left="0" w:firstLine="0"/>
        <w:jc w:val="both"/>
        <w:rPr>
          <w:sz w:val="22"/>
          <w:szCs w:val="22"/>
          <w:bdr w:val="nil"/>
        </w:rPr>
      </w:pPr>
      <w:r w:rsidRPr="00B63620">
        <w:rPr>
          <w:sz w:val="22"/>
          <w:szCs w:val="22"/>
        </w:rPr>
        <w:t>Mokėti Sutarties kainą už automobilio nuomą pagal šios Sutarties sąlygas.</w:t>
      </w:r>
    </w:p>
    <w:p w:rsidR="0094175F" w:rsidRPr="00B63620" w:rsidRDefault="0094175F" w:rsidP="0094175F">
      <w:pPr>
        <w:pStyle w:val="ListParagraph"/>
        <w:numPr>
          <w:ilvl w:val="1"/>
          <w:numId w:val="1"/>
        </w:numPr>
        <w:tabs>
          <w:tab w:val="left" w:pos="426"/>
          <w:tab w:val="left" w:pos="720"/>
          <w:tab w:val="left" w:pos="851"/>
          <w:tab w:val="left" w:pos="1134"/>
        </w:tabs>
        <w:suppressAutoHyphens/>
        <w:autoSpaceDE w:val="0"/>
        <w:ind w:left="0" w:firstLine="0"/>
        <w:jc w:val="both"/>
        <w:rPr>
          <w:sz w:val="22"/>
          <w:szCs w:val="22"/>
          <w:bdr w:val="nil"/>
        </w:rPr>
      </w:pPr>
      <w:r w:rsidRPr="00B63620">
        <w:rPr>
          <w:sz w:val="22"/>
          <w:szCs w:val="22"/>
          <w:bdr w:val="nil"/>
        </w:rPr>
        <w:t xml:space="preserve">Sugedus nuomojamam automobiliui, nedelsiant apie tai pranešti Nuomotojui. </w:t>
      </w:r>
    </w:p>
    <w:p w:rsidR="0094175F" w:rsidRPr="00917561" w:rsidRDefault="0094175F" w:rsidP="0094175F">
      <w:pPr>
        <w:pStyle w:val="ListParagraph"/>
        <w:numPr>
          <w:ilvl w:val="1"/>
          <w:numId w:val="1"/>
        </w:numPr>
        <w:tabs>
          <w:tab w:val="left" w:pos="426"/>
          <w:tab w:val="left" w:pos="720"/>
          <w:tab w:val="left" w:pos="851"/>
          <w:tab w:val="left" w:pos="1134"/>
        </w:tabs>
        <w:suppressAutoHyphens/>
        <w:autoSpaceDE w:val="0"/>
        <w:ind w:left="0" w:firstLine="0"/>
        <w:jc w:val="both"/>
        <w:rPr>
          <w:sz w:val="22"/>
          <w:szCs w:val="22"/>
          <w:bdr w:val="nil"/>
        </w:rPr>
      </w:pPr>
      <w:r w:rsidRPr="00B63620">
        <w:rPr>
          <w:sz w:val="22"/>
          <w:szCs w:val="22"/>
        </w:rPr>
        <w:t xml:space="preserve">Išsinuomotu automobiliu nuvažiuoti ne daugiau kaip 90.000 (devyniasdešimt tūkstančių) km per 34 (trisdešimt keturis) mėnesius. </w:t>
      </w:r>
    </w:p>
    <w:p w:rsidR="0094175F" w:rsidRPr="0084710E" w:rsidRDefault="0094175F" w:rsidP="0094175F">
      <w:pPr>
        <w:pStyle w:val="ListParagraph"/>
        <w:numPr>
          <w:ilvl w:val="1"/>
          <w:numId w:val="1"/>
        </w:numPr>
        <w:tabs>
          <w:tab w:val="left" w:pos="426"/>
          <w:tab w:val="left" w:pos="720"/>
          <w:tab w:val="left" w:pos="851"/>
          <w:tab w:val="left" w:pos="1134"/>
        </w:tabs>
        <w:suppressAutoHyphens/>
        <w:autoSpaceDE w:val="0"/>
        <w:ind w:left="0" w:firstLine="0"/>
        <w:jc w:val="both"/>
        <w:rPr>
          <w:sz w:val="22"/>
          <w:szCs w:val="22"/>
          <w:bdr w:val="nil"/>
        </w:rPr>
      </w:pPr>
      <w:r w:rsidRPr="00D51C52">
        <w:rPr>
          <w:sz w:val="22"/>
          <w:szCs w:val="22"/>
        </w:rPr>
        <w:t>Naudoti išsinuomotą automobilį tik pagal jo tiesioginę paskirtį ir eksploatuoti jį tiktai techniškai tvarkingą bei vykdant gamintojo rekomendacijas</w:t>
      </w:r>
      <w:r w:rsidRPr="0084710E">
        <w:rPr>
          <w:sz w:val="22"/>
          <w:szCs w:val="22"/>
        </w:rPr>
        <w:t>.</w:t>
      </w:r>
    </w:p>
    <w:p w:rsidR="0094175F" w:rsidRPr="00573B23" w:rsidRDefault="0094175F" w:rsidP="0094175F">
      <w:pPr>
        <w:pStyle w:val="ListParagraph"/>
        <w:numPr>
          <w:ilvl w:val="1"/>
          <w:numId w:val="1"/>
        </w:numPr>
        <w:tabs>
          <w:tab w:val="left" w:pos="426"/>
          <w:tab w:val="left" w:pos="720"/>
          <w:tab w:val="left" w:pos="851"/>
          <w:tab w:val="left" w:pos="1134"/>
        </w:tabs>
        <w:suppressAutoHyphens/>
        <w:autoSpaceDE w:val="0"/>
        <w:ind w:left="0" w:firstLine="0"/>
        <w:jc w:val="both"/>
        <w:rPr>
          <w:sz w:val="22"/>
          <w:szCs w:val="22"/>
          <w:bdr w:val="nil"/>
        </w:rPr>
      </w:pPr>
      <w:r w:rsidRPr="00223DEA">
        <w:rPr>
          <w:sz w:val="22"/>
          <w:szCs w:val="22"/>
        </w:rPr>
        <w:t xml:space="preserve">Savo lėšomis įsigyti </w:t>
      </w:r>
      <w:r w:rsidRPr="00146B82">
        <w:rPr>
          <w:sz w:val="22"/>
          <w:szCs w:val="22"/>
        </w:rPr>
        <w:t xml:space="preserve">transporto priemonių valdytojų civilinės atsakomybės privalomąjį ir </w:t>
      </w:r>
      <w:r w:rsidRPr="00573B23">
        <w:rPr>
          <w:sz w:val="22"/>
          <w:szCs w:val="22"/>
        </w:rPr>
        <w:t>KASKO draudimus (avarijos, vagystės, stichinės nelaimės, trečiųjų asmenų tyčinės veikos atvejais) automobilio eksploatacijos laikotarpiui.</w:t>
      </w:r>
    </w:p>
    <w:p w:rsidR="0094175F" w:rsidRPr="00B63620" w:rsidRDefault="0094175F" w:rsidP="0094175F">
      <w:pPr>
        <w:pStyle w:val="ListParagraph"/>
        <w:numPr>
          <w:ilvl w:val="1"/>
          <w:numId w:val="1"/>
        </w:numPr>
        <w:tabs>
          <w:tab w:val="left" w:pos="426"/>
          <w:tab w:val="left" w:pos="720"/>
          <w:tab w:val="left" w:pos="851"/>
          <w:tab w:val="left" w:pos="1134"/>
        </w:tabs>
        <w:suppressAutoHyphens/>
        <w:autoSpaceDE w:val="0"/>
        <w:ind w:left="0" w:firstLine="0"/>
        <w:jc w:val="both"/>
        <w:rPr>
          <w:sz w:val="22"/>
          <w:szCs w:val="22"/>
          <w:bdr w:val="nil"/>
        </w:rPr>
      </w:pPr>
      <w:r w:rsidRPr="00B63620">
        <w:rPr>
          <w:sz w:val="22"/>
          <w:szCs w:val="22"/>
        </w:rPr>
        <w:t>Apmokėti baudas, teismo išlaidas ar kitas rinkliavas, kurios atsirado dėl Užsakovo kaltės, pažeidus kelių eismo taisykles ar kitus teisės aktus.</w:t>
      </w:r>
    </w:p>
    <w:p w:rsidR="0094175F" w:rsidRPr="00B63620" w:rsidRDefault="0094175F" w:rsidP="0094175F">
      <w:pPr>
        <w:pStyle w:val="ListParagraph"/>
        <w:numPr>
          <w:ilvl w:val="1"/>
          <w:numId w:val="1"/>
        </w:numPr>
        <w:tabs>
          <w:tab w:val="left" w:pos="426"/>
          <w:tab w:val="left" w:pos="720"/>
          <w:tab w:val="left" w:pos="851"/>
          <w:tab w:val="left" w:pos="1134"/>
        </w:tabs>
        <w:suppressAutoHyphens/>
        <w:autoSpaceDE w:val="0"/>
        <w:ind w:left="0" w:firstLine="0"/>
        <w:jc w:val="both"/>
        <w:rPr>
          <w:sz w:val="22"/>
          <w:szCs w:val="22"/>
          <w:bdr w:val="nil"/>
        </w:rPr>
      </w:pPr>
      <w:r w:rsidRPr="00B63620">
        <w:rPr>
          <w:sz w:val="22"/>
          <w:szCs w:val="22"/>
        </w:rPr>
        <w:t>Pasibaigus automobilio veiklos nuomos sutarties laikotarpiui ar nutraukus sutartį, Užsakovas grąžina automobilį Tiekėjui tokios būklės kokios ir priėmė, atsižvelgiant į natūralų nusidėvėjimą. Grąžinus automobilį, šalys pasirašo automobilio priėmimo-perdavimo aktą.</w:t>
      </w:r>
      <w:r w:rsidRPr="00B63620">
        <w:rPr>
          <w:sz w:val="22"/>
          <w:szCs w:val="22"/>
          <w:bdr w:val="nil"/>
        </w:rPr>
        <w:t xml:space="preserve"> </w:t>
      </w:r>
      <w:r w:rsidRPr="00B63620">
        <w:rPr>
          <w:sz w:val="22"/>
          <w:szCs w:val="22"/>
        </w:rPr>
        <w:t xml:space="preserve">Šalys susitaria, kad </w:t>
      </w:r>
      <w:r w:rsidRPr="00B63620">
        <w:rPr>
          <w:kern w:val="28"/>
          <w:sz w:val="22"/>
          <w:szCs w:val="22"/>
        </w:rPr>
        <w:t>automobilių „natūralus nusidėvėjimas“ suprantamas ir vertinamas pagal Lietuvos autoverslininkų asociacijos  parengtą „Natūralaus ir nenatūralaus automobilio nusidėvėjimo įvertinimo atmintinę“.</w:t>
      </w:r>
    </w:p>
    <w:p w:rsidR="0094175F" w:rsidRPr="0084710E" w:rsidRDefault="0094175F" w:rsidP="0094175F">
      <w:pPr>
        <w:pStyle w:val="ListParagraph"/>
        <w:numPr>
          <w:ilvl w:val="1"/>
          <w:numId w:val="1"/>
        </w:numPr>
        <w:tabs>
          <w:tab w:val="left" w:pos="426"/>
          <w:tab w:val="left" w:pos="720"/>
          <w:tab w:val="left" w:pos="851"/>
          <w:tab w:val="left" w:pos="1134"/>
          <w:tab w:val="left" w:pos="1418"/>
        </w:tabs>
        <w:suppressAutoHyphens/>
        <w:autoSpaceDE w:val="0"/>
        <w:ind w:left="0" w:firstLine="0"/>
        <w:jc w:val="both"/>
        <w:rPr>
          <w:sz w:val="22"/>
          <w:szCs w:val="22"/>
          <w:bdr w:val="nil"/>
        </w:rPr>
      </w:pPr>
      <w:r w:rsidRPr="00B63620">
        <w:rPr>
          <w:bCs/>
          <w:spacing w:val="-4"/>
          <w:sz w:val="22"/>
          <w:szCs w:val="22"/>
        </w:rPr>
        <w:t>Įvykus bet kokiam draudiminiam įvykiui (avarijai, gaisrui, vagystei, trečiųjų asmenų nusikalstamai veiklai), Užsakovas privalo</w:t>
      </w:r>
      <w:r w:rsidRPr="00B63620">
        <w:rPr>
          <w:spacing w:val="-1"/>
          <w:sz w:val="22"/>
          <w:szCs w:val="22"/>
        </w:rPr>
        <w:t>:</w:t>
      </w:r>
      <w:r w:rsidRPr="00B63620">
        <w:rPr>
          <w:sz w:val="22"/>
          <w:szCs w:val="22"/>
        </w:rPr>
        <w:t xml:space="preserve"> </w:t>
      </w:r>
      <w:r w:rsidRPr="00B63620">
        <w:rPr>
          <w:spacing w:val="-1"/>
          <w:sz w:val="22"/>
          <w:szCs w:val="22"/>
        </w:rPr>
        <w:t>1) imtis visų būtinų priemonių, kad būtų išgelbėti keleiviai, a</w:t>
      </w:r>
      <w:r w:rsidRPr="00B63620">
        <w:rPr>
          <w:sz w:val="22"/>
          <w:szCs w:val="22"/>
        </w:rPr>
        <w:t xml:space="preserve">utomobilis bei jo priedai, stengtis išvengti papildomos žalos bei pašalinti priežastis, dėl kurių galėtų atsirasti didesnių nuostolių; 2) nedelsiant informuoti policiją telefonu 112; 3) informuoti Nuomotoją raštu </w:t>
      </w:r>
      <w:r w:rsidRPr="00527B94">
        <w:rPr>
          <w:sz w:val="22"/>
          <w:szCs w:val="22"/>
        </w:rPr>
        <w:t>ir telefonu</w:t>
      </w:r>
      <w:r w:rsidR="00527B94" w:rsidRPr="00527B94">
        <w:rPr>
          <w:sz w:val="22"/>
          <w:szCs w:val="22"/>
        </w:rPr>
        <w:t xml:space="preserve">  +370 </w:t>
      </w:r>
      <w:r w:rsidR="00181DC3" w:rsidRPr="00527B94">
        <w:rPr>
          <w:sz w:val="22"/>
          <w:szCs w:val="22"/>
        </w:rPr>
        <w:t>643</w:t>
      </w:r>
      <w:r w:rsidR="00181DC3" w:rsidRPr="00181DC3">
        <w:rPr>
          <w:sz w:val="22"/>
          <w:szCs w:val="22"/>
        </w:rPr>
        <w:t xml:space="preserve"> 07500</w:t>
      </w:r>
      <w:r w:rsidR="00527B94">
        <w:rPr>
          <w:sz w:val="22"/>
          <w:szCs w:val="22"/>
        </w:rPr>
        <w:t xml:space="preserve"> </w:t>
      </w:r>
      <w:r w:rsidRPr="00B63620">
        <w:rPr>
          <w:sz w:val="22"/>
          <w:szCs w:val="22"/>
        </w:rPr>
        <w:t xml:space="preserve">ne vėliau kaip per </w:t>
      </w:r>
      <w:r w:rsidRPr="00917561">
        <w:rPr>
          <w:sz w:val="22"/>
          <w:szCs w:val="22"/>
        </w:rPr>
        <w:t>12 (dvylika)</w:t>
      </w:r>
      <w:r w:rsidRPr="00D51C52">
        <w:rPr>
          <w:sz w:val="22"/>
          <w:szCs w:val="22"/>
        </w:rPr>
        <w:t xml:space="preserve"> valandų nuo įvykio, pateikiant įvykio aplinkybes; 3) pateikti Policijai ir </w:t>
      </w:r>
      <w:r w:rsidRPr="0084710E">
        <w:rPr>
          <w:sz w:val="22"/>
          <w:szCs w:val="22"/>
        </w:rPr>
        <w:t>Nuomotojui</w:t>
      </w:r>
      <w:r w:rsidRPr="0084710E">
        <w:rPr>
          <w:b/>
          <w:sz w:val="22"/>
          <w:szCs w:val="22"/>
        </w:rPr>
        <w:t xml:space="preserve"> </w:t>
      </w:r>
      <w:r w:rsidRPr="0084710E">
        <w:rPr>
          <w:sz w:val="22"/>
          <w:szCs w:val="22"/>
        </w:rPr>
        <w:t>visus reikalingus dokumentus įvykio priežastims, aplinkybėms bei nuostolio dydžiui nustatyti.</w:t>
      </w:r>
    </w:p>
    <w:p w:rsidR="0094175F" w:rsidRPr="00146B82" w:rsidRDefault="0094175F" w:rsidP="0094175F">
      <w:pPr>
        <w:pStyle w:val="ListParagraph"/>
        <w:numPr>
          <w:ilvl w:val="1"/>
          <w:numId w:val="1"/>
        </w:numPr>
        <w:tabs>
          <w:tab w:val="left" w:pos="426"/>
          <w:tab w:val="left" w:pos="720"/>
          <w:tab w:val="left" w:pos="851"/>
          <w:tab w:val="left" w:pos="1418"/>
        </w:tabs>
        <w:suppressAutoHyphens/>
        <w:autoSpaceDE w:val="0"/>
        <w:ind w:left="0" w:firstLine="0"/>
        <w:jc w:val="both"/>
        <w:rPr>
          <w:sz w:val="22"/>
          <w:szCs w:val="22"/>
          <w:bdr w:val="nil"/>
        </w:rPr>
      </w:pPr>
      <w:r w:rsidRPr="00223DEA">
        <w:rPr>
          <w:sz w:val="22"/>
          <w:szCs w:val="22"/>
          <w:bdr w:val="nil"/>
        </w:rPr>
        <w:t>Leisti automobilį vairuoti tik darbuotojams tam turintiems specialiąją teisę ir reikiamų įgūdžių;</w:t>
      </w:r>
    </w:p>
    <w:p w:rsidR="0094175F" w:rsidRPr="00B63620" w:rsidRDefault="0094175F" w:rsidP="0094175F">
      <w:pPr>
        <w:pStyle w:val="ListParagraph"/>
        <w:numPr>
          <w:ilvl w:val="1"/>
          <w:numId w:val="1"/>
        </w:numPr>
        <w:tabs>
          <w:tab w:val="left" w:pos="426"/>
          <w:tab w:val="left" w:pos="720"/>
          <w:tab w:val="left" w:pos="851"/>
          <w:tab w:val="left" w:pos="1418"/>
        </w:tabs>
        <w:suppressAutoHyphens/>
        <w:autoSpaceDE w:val="0"/>
        <w:ind w:left="0" w:firstLine="0"/>
        <w:jc w:val="both"/>
        <w:rPr>
          <w:sz w:val="22"/>
          <w:szCs w:val="22"/>
          <w:bdr w:val="nil"/>
        </w:rPr>
      </w:pPr>
      <w:r w:rsidRPr="00B63620">
        <w:rPr>
          <w:sz w:val="22"/>
          <w:szCs w:val="22"/>
          <w:bdr w:val="nil"/>
        </w:rPr>
        <w:t xml:space="preserve">Tiekėjui pristačius automobilį adresu Žemaitės al.1, Kretinga, prieš pasirašant priėmimo-perdavimo aktą, Užsakovas patikrina ar nuomojamas automobilis atitinka Sutarties priedo Nr. 1 „Techninė specifikacija“ esančias sąlygas. Jei automobilis atitinka keliamus reikalavimus, Užsakovas pasirašo </w:t>
      </w:r>
      <w:r w:rsidRPr="00B63620">
        <w:rPr>
          <w:sz w:val="22"/>
          <w:szCs w:val="22"/>
        </w:rPr>
        <w:t>automobilio veiklos nuomos priėmimo-perdavimo aktą.</w:t>
      </w:r>
    </w:p>
    <w:p w:rsidR="0094175F" w:rsidRPr="00B63620" w:rsidRDefault="0094175F" w:rsidP="0094175F">
      <w:pPr>
        <w:numPr>
          <w:ilvl w:val="0"/>
          <w:numId w:val="1"/>
        </w:numPr>
        <w:tabs>
          <w:tab w:val="clear" w:pos="435"/>
          <w:tab w:val="num" w:pos="0"/>
          <w:tab w:val="left" w:pos="426"/>
        </w:tabs>
        <w:suppressAutoHyphens/>
        <w:autoSpaceDE w:val="0"/>
        <w:ind w:left="0" w:firstLine="0"/>
        <w:jc w:val="both"/>
        <w:rPr>
          <w:b/>
          <w:bCs/>
          <w:sz w:val="22"/>
          <w:szCs w:val="22"/>
        </w:rPr>
      </w:pPr>
      <w:r w:rsidRPr="00B63620">
        <w:rPr>
          <w:sz w:val="22"/>
          <w:szCs w:val="22"/>
        </w:rPr>
        <w:t>Užsakovas turi šios Sutarties bei Lietuvos Respublikoje galiojančių teisės aktų numatytas teises.</w:t>
      </w:r>
    </w:p>
    <w:p w:rsidR="0094175F" w:rsidRPr="00B63620" w:rsidRDefault="0094175F" w:rsidP="0094175F">
      <w:pPr>
        <w:tabs>
          <w:tab w:val="left" w:pos="426"/>
        </w:tabs>
        <w:autoSpaceDE w:val="0"/>
        <w:jc w:val="center"/>
        <w:rPr>
          <w:b/>
          <w:bCs/>
          <w:sz w:val="22"/>
          <w:szCs w:val="22"/>
        </w:rPr>
      </w:pPr>
    </w:p>
    <w:p w:rsidR="0094175F" w:rsidRPr="00B63620" w:rsidRDefault="0094175F" w:rsidP="0094175F">
      <w:pPr>
        <w:tabs>
          <w:tab w:val="left" w:pos="426"/>
        </w:tabs>
        <w:autoSpaceDE w:val="0"/>
        <w:jc w:val="center"/>
        <w:rPr>
          <w:b/>
          <w:bCs/>
          <w:sz w:val="22"/>
          <w:szCs w:val="22"/>
        </w:rPr>
      </w:pPr>
      <w:r w:rsidRPr="00B63620">
        <w:rPr>
          <w:b/>
          <w:bCs/>
          <w:sz w:val="22"/>
          <w:szCs w:val="22"/>
        </w:rPr>
        <w:t>VIII. SUTARTIES KEITIMAS, NUTRAUKIMAS</w:t>
      </w:r>
    </w:p>
    <w:p w:rsidR="0094175F" w:rsidRPr="00B63620" w:rsidRDefault="0094175F" w:rsidP="0094175F">
      <w:pPr>
        <w:tabs>
          <w:tab w:val="left" w:pos="426"/>
        </w:tabs>
        <w:autoSpaceDE w:val="0"/>
        <w:rPr>
          <w:b/>
          <w:bCs/>
          <w:sz w:val="22"/>
          <w:szCs w:val="22"/>
        </w:rPr>
      </w:pPr>
    </w:p>
    <w:p w:rsidR="0094175F" w:rsidRPr="00B63620" w:rsidRDefault="0094175F" w:rsidP="0094175F">
      <w:pPr>
        <w:numPr>
          <w:ilvl w:val="0"/>
          <w:numId w:val="1"/>
        </w:numPr>
        <w:tabs>
          <w:tab w:val="clear" w:pos="435"/>
          <w:tab w:val="num" w:pos="0"/>
          <w:tab w:val="left" w:pos="426"/>
        </w:tabs>
        <w:suppressAutoHyphens/>
        <w:autoSpaceDE w:val="0"/>
        <w:ind w:left="0" w:firstLine="0"/>
        <w:jc w:val="both"/>
        <w:rPr>
          <w:sz w:val="22"/>
          <w:szCs w:val="22"/>
        </w:rPr>
      </w:pPr>
      <w:r w:rsidRPr="00B63620">
        <w:rPr>
          <w:bCs/>
          <w:sz w:val="22"/>
          <w:szCs w:val="22"/>
        </w:rPr>
        <w:t xml:space="preserve">Sutarties vykdymo laikotarpiu (sąskaitos už automobilio nuomą išrašymo dieną) pasikeitus PVM tarifui, Sutarties kaina ir/ar atskirų išrašomų sąskaitų suma perskaičiuojama nekeičiant pasiūlyme  nurodytos kainos be PVM dalies ir atitinkamai perskaičiuojant PVM dalį. Pasikeitus PVM dydžiui jis turi būti įformintas šalių sudarytu raštišku Sutarties priedu, kuris tampa Sutarties neatskiriama dalimi. </w:t>
      </w:r>
    </w:p>
    <w:p w:rsidR="0094175F" w:rsidRPr="00B63620" w:rsidRDefault="0094175F" w:rsidP="0094175F">
      <w:pPr>
        <w:numPr>
          <w:ilvl w:val="0"/>
          <w:numId w:val="1"/>
        </w:numPr>
        <w:tabs>
          <w:tab w:val="clear" w:pos="435"/>
          <w:tab w:val="num" w:pos="0"/>
          <w:tab w:val="left" w:pos="426"/>
        </w:tabs>
        <w:suppressAutoHyphens/>
        <w:autoSpaceDE w:val="0"/>
        <w:ind w:left="0" w:firstLine="0"/>
        <w:jc w:val="both"/>
        <w:rPr>
          <w:sz w:val="22"/>
          <w:szCs w:val="22"/>
        </w:rPr>
      </w:pPr>
      <w:r w:rsidRPr="00B63620">
        <w:rPr>
          <w:bCs/>
          <w:sz w:val="22"/>
          <w:szCs w:val="22"/>
        </w:rPr>
        <w:t xml:space="preserve">Sutarties sąlygos, Sutarties galiojimo laikotarpiu, negali būti keičiamos, išskyrus vadovaujantis LR Viešųjų pirkimų įstatymo 89 straipsniu ir tokias pirkimo sutarties sąlygas, kurias pakeitus nebūtų pažeisti Viešųjų pirkimų įstatymo nustatyti principai ir tikslai. </w:t>
      </w:r>
    </w:p>
    <w:p w:rsidR="0094175F" w:rsidRPr="00B63620" w:rsidRDefault="0094175F" w:rsidP="0094175F">
      <w:pPr>
        <w:pStyle w:val="Stilius3"/>
        <w:numPr>
          <w:ilvl w:val="0"/>
          <w:numId w:val="1"/>
        </w:numPr>
        <w:tabs>
          <w:tab w:val="clear" w:pos="435"/>
          <w:tab w:val="num" w:pos="0"/>
          <w:tab w:val="left" w:pos="426"/>
        </w:tabs>
        <w:spacing w:before="0"/>
        <w:ind w:left="0" w:firstLine="0"/>
        <w:rPr>
          <w:rFonts w:eastAsia="Times New Roman"/>
          <w:b/>
          <w:bCs/>
          <w:sz w:val="22"/>
        </w:rPr>
      </w:pPr>
      <w:r w:rsidRPr="00B63620">
        <w:rPr>
          <w:rFonts w:eastAsia="Times New Roman"/>
          <w:sz w:val="22"/>
        </w:rPr>
        <w:t>Sutarties sąlygų keitimu nebus laikomas pirkimo sutarties sąlygų koregavimas joje numatytomis aplinkybėmis, jei šios aplinkybės nustatytos aiškiai ir nedviprasmiškai pateiktos konkurso sąlygose.</w:t>
      </w:r>
    </w:p>
    <w:p w:rsidR="0094175F" w:rsidRPr="00B63620" w:rsidRDefault="0094175F" w:rsidP="0094175F">
      <w:pPr>
        <w:pStyle w:val="Stilius3"/>
        <w:numPr>
          <w:ilvl w:val="0"/>
          <w:numId w:val="1"/>
        </w:numPr>
        <w:tabs>
          <w:tab w:val="clear" w:pos="435"/>
          <w:tab w:val="num" w:pos="0"/>
          <w:tab w:val="left" w:pos="426"/>
        </w:tabs>
        <w:spacing w:before="0"/>
        <w:ind w:left="0" w:firstLine="0"/>
        <w:rPr>
          <w:rFonts w:eastAsia="Times New Roman"/>
          <w:bCs/>
          <w:sz w:val="22"/>
        </w:rPr>
      </w:pPr>
      <w:r w:rsidRPr="00B63620">
        <w:rPr>
          <w:rFonts w:eastAsia="Times New Roman"/>
          <w:bCs/>
          <w:sz w:val="22"/>
        </w:rPr>
        <w:t xml:space="preserve">Jeigu Tiekėjas Sutarčiai vykdyti pasitelkia subtiekėjus, jie gali būti keičiami tik esant raštiškam </w:t>
      </w:r>
      <w:r w:rsidRPr="00B63620">
        <w:rPr>
          <w:rFonts w:eastAsia="Times New Roman"/>
          <w:sz w:val="22"/>
        </w:rPr>
        <w:t>Užsakovo</w:t>
      </w:r>
      <w:r w:rsidRPr="00B63620">
        <w:rPr>
          <w:rFonts w:eastAsia="Times New Roman"/>
          <w:bCs/>
          <w:sz w:val="22"/>
        </w:rPr>
        <w:t xml:space="preserve"> sutikimui.</w:t>
      </w:r>
    </w:p>
    <w:p w:rsidR="0094175F" w:rsidRPr="00917561" w:rsidRDefault="0094175F" w:rsidP="0094175F">
      <w:pPr>
        <w:numPr>
          <w:ilvl w:val="0"/>
          <w:numId w:val="1"/>
        </w:numPr>
        <w:tabs>
          <w:tab w:val="clear" w:pos="435"/>
          <w:tab w:val="num" w:pos="0"/>
          <w:tab w:val="left" w:pos="426"/>
        </w:tabs>
        <w:suppressAutoHyphens/>
        <w:ind w:left="0" w:firstLine="0"/>
        <w:jc w:val="both"/>
        <w:rPr>
          <w:b/>
          <w:bCs/>
          <w:sz w:val="22"/>
          <w:szCs w:val="22"/>
        </w:rPr>
      </w:pPr>
      <w:r w:rsidRPr="00B63620">
        <w:rPr>
          <w:bCs/>
          <w:sz w:val="22"/>
          <w:szCs w:val="22"/>
        </w:rPr>
        <w:t>Sutarties keitimas įforminamas raštu, Šalių susitarimu.</w:t>
      </w:r>
    </w:p>
    <w:p w:rsidR="0094175F" w:rsidRPr="00D51C52" w:rsidRDefault="0094175F" w:rsidP="0094175F">
      <w:pPr>
        <w:numPr>
          <w:ilvl w:val="0"/>
          <w:numId w:val="1"/>
        </w:numPr>
        <w:tabs>
          <w:tab w:val="clear" w:pos="435"/>
          <w:tab w:val="num" w:pos="0"/>
          <w:tab w:val="left" w:pos="426"/>
        </w:tabs>
        <w:suppressAutoHyphens/>
        <w:ind w:left="0" w:firstLine="0"/>
        <w:jc w:val="both"/>
        <w:rPr>
          <w:sz w:val="22"/>
          <w:szCs w:val="22"/>
        </w:rPr>
      </w:pPr>
      <w:r w:rsidRPr="00D51C52">
        <w:rPr>
          <w:sz w:val="22"/>
          <w:szCs w:val="22"/>
        </w:rPr>
        <w:t>Sutartis gali būti nutraukiama Šalių susitarimu.</w:t>
      </w:r>
    </w:p>
    <w:p w:rsidR="0094175F" w:rsidRPr="00D51C52" w:rsidRDefault="0094175F" w:rsidP="0094175F">
      <w:pPr>
        <w:numPr>
          <w:ilvl w:val="0"/>
          <w:numId w:val="1"/>
        </w:numPr>
        <w:tabs>
          <w:tab w:val="clear" w:pos="435"/>
          <w:tab w:val="num" w:pos="0"/>
          <w:tab w:val="left" w:pos="426"/>
        </w:tabs>
        <w:suppressAutoHyphens/>
        <w:ind w:left="0" w:firstLine="0"/>
        <w:jc w:val="both"/>
        <w:rPr>
          <w:sz w:val="22"/>
          <w:szCs w:val="22"/>
        </w:rPr>
      </w:pPr>
      <w:r w:rsidRPr="00D51C52">
        <w:rPr>
          <w:sz w:val="22"/>
          <w:szCs w:val="22"/>
        </w:rPr>
        <w:t>Sutartis gali būti nutraukiama vadovaujantis Viešųjų pirkimų įstatymo 90 straipsniu.</w:t>
      </w:r>
    </w:p>
    <w:p w:rsidR="0094175F" w:rsidRPr="0084710E" w:rsidRDefault="0094175F" w:rsidP="0094175F">
      <w:pPr>
        <w:numPr>
          <w:ilvl w:val="0"/>
          <w:numId w:val="1"/>
        </w:numPr>
        <w:tabs>
          <w:tab w:val="clear" w:pos="435"/>
          <w:tab w:val="num" w:pos="0"/>
          <w:tab w:val="left" w:pos="426"/>
        </w:tabs>
        <w:suppressAutoHyphens/>
        <w:ind w:left="0" w:firstLine="0"/>
        <w:jc w:val="both"/>
        <w:rPr>
          <w:sz w:val="22"/>
          <w:szCs w:val="22"/>
        </w:rPr>
      </w:pPr>
      <w:r w:rsidRPr="0084710E">
        <w:rPr>
          <w:sz w:val="22"/>
          <w:szCs w:val="22"/>
        </w:rPr>
        <w:t>Užsakovas turi teisę vienašališkai nutraukti Sutartį, įspėjęs apie tai Nuomotoją:</w:t>
      </w:r>
    </w:p>
    <w:p w:rsidR="0094175F" w:rsidRPr="0084710E" w:rsidRDefault="0094175F" w:rsidP="0094175F">
      <w:pPr>
        <w:numPr>
          <w:ilvl w:val="1"/>
          <w:numId w:val="1"/>
        </w:numPr>
        <w:tabs>
          <w:tab w:val="num" w:pos="0"/>
          <w:tab w:val="left" w:pos="426"/>
          <w:tab w:val="left" w:pos="567"/>
        </w:tabs>
        <w:suppressAutoHyphens/>
        <w:ind w:left="0" w:firstLine="0"/>
        <w:jc w:val="both"/>
        <w:rPr>
          <w:sz w:val="22"/>
          <w:szCs w:val="22"/>
        </w:rPr>
      </w:pPr>
      <w:r w:rsidRPr="0084710E">
        <w:rPr>
          <w:sz w:val="22"/>
          <w:szCs w:val="22"/>
        </w:rPr>
        <w:t xml:space="preserve">Prieš 5 dienas, jei pristatytas automobilis neatitinka Sutartyje nurodytų reikalavimų ir per Užsakovo nustatytą terminą Nuomotojas nepašalina trūkumų; </w:t>
      </w:r>
    </w:p>
    <w:p w:rsidR="0094175F" w:rsidRPr="007806E6" w:rsidRDefault="0094175F" w:rsidP="0094175F">
      <w:pPr>
        <w:numPr>
          <w:ilvl w:val="1"/>
          <w:numId w:val="1"/>
        </w:numPr>
        <w:tabs>
          <w:tab w:val="num" w:pos="0"/>
          <w:tab w:val="left" w:pos="426"/>
          <w:tab w:val="left" w:pos="567"/>
        </w:tabs>
        <w:suppressAutoHyphens/>
        <w:ind w:left="0" w:firstLine="0"/>
        <w:jc w:val="both"/>
        <w:rPr>
          <w:sz w:val="22"/>
          <w:szCs w:val="22"/>
        </w:rPr>
      </w:pPr>
      <w:r w:rsidRPr="007806E6">
        <w:rPr>
          <w:sz w:val="22"/>
          <w:szCs w:val="22"/>
        </w:rPr>
        <w:t>Prieš 15 dienų jei Nuomotojas Sutartyje numatytais terminais nepristato ir neperduoda automobilio Užsakovui;</w:t>
      </w:r>
    </w:p>
    <w:p w:rsidR="0094175F" w:rsidRPr="00223DEA" w:rsidRDefault="0094175F" w:rsidP="0094175F">
      <w:pPr>
        <w:numPr>
          <w:ilvl w:val="1"/>
          <w:numId w:val="1"/>
        </w:numPr>
        <w:tabs>
          <w:tab w:val="num" w:pos="0"/>
          <w:tab w:val="left" w:pos="426"/>
          <w:tab w:val="left" w:pos="567"/>
          <w:tab w:val="left" w:pos="851"/>
        </w:tabs>
        <w:suppressAutoHyphens/>
        <w:ind w:left="0" w:firstLine="0"/>
        <w:jc w:val="both"/>
        <w:rPr>
          <w:sz w:val="22"/>
          <w:szCs w:val="22"/>
        </w:rPr>
      </w:pPr>
      <w:r w:rsidRPr="00223DEA">
        <w:rPr>
          <w:sz w:val="22"/>
          <w:szCs w:val="22"/>
        </w:rPr>
        <w:t xml:space="preserve">prieš 30 (trisdešimt) dienų, jei Nuomotojas Sutartį vykdo netinkamai arba nevykdo  ir tai laikoma esminiu Sutarties pažeidimu. </w:t>
      </w:r>
    </w:p>
    <w:p w:rsidR="0094175F" w:rsidRPr="00146B82" w:rsidRDefault="0094175F" w:rsidP="0094175F">
      <w:pPr>
        <w:numPr>
          <w:ilvl w:val="0"/>
          <w:numId w:val="1"/>
        </w:numPr>
        <w:tabs>
          <w:tab w:val="clear" w:pos="435"/>
          <w:tab w:val="num" w:pos="0"/>
          <w:tab w:val="left" w:pos="426"/>
          <w:tab w:val="left" w:pos="709"/>
        </w:tabs>
        <w:suppressAutoHyphens/>
        <w:ind w:left="0" w:firstLine="0"/>
        <w:jc w:val="both"/>
        <w:rPr>
          <w:sz w:val="22"/>
          <w:szCs w:val="22"/>
        </w:rPr>
      </w:pPr>
      <w:r w:rsidRPr="00223DEA">
        <w:rPr>
          <w:sz w:val="22"/>
          <w:szCs w:val="22"/>
        </w:rPr>
        <w:t>Abi Šalys turi teis</w:t>
      </w:r>
      <w:r w:rsidRPr="00146B82">
        <w:rPr>
          <w:sz w:val="22"/>
          <w:szCs w:val="22"/>
        </w:rPr>
        <w:t>ę vienašališkai nutraukti sutartį, jeigu dėl nenugalimos jėgos negali vykdyti savo įsipareigojimų.</w:t>
      </w:r>
    </w:p>
    <w:p w:rsidR="0094175F" w:rsidRPr="00917561" w:rsidRDefault="0094175F" w:rsidP="0094175F">
      <w:pPr>
        <w:pStyle w:val="Pagrindinistekstas1"/>
        <w:numPr>
          <w:ilvl w:val="0"/>
          <w:numId w:val="1"/>
        </w:numPr>
        <w:tabs>
          <w:tab w:val="clear" w:pos="435"/>
          <w:tab w:val="left" w:pos="0"/>
          <w:tab w:val="left" w:pos="426"/>
          <w:tab w:val="left" w:pos="1418"/>
          <w:tab w:val="left" w:pos="3261"/>
          <w:tab w:val="left" w:pos="3544"/>
        </w:tabs>
        <w:snapToGrid/>
        <w:ind w:left="0" w:firstLine="0"/>
        <w:rPr>
          <w:rFonts w:ascii="Times New Roman" w:hAnsi="Times New Roman"/>
          <w:lang w:val="lt-LT"/>
        </w:rPr>
      </w:pPr>
      <w:r w:rsidRPr="00917561">
        <w:rPr>
          <w:rFonts w:ascii="Times New Roman" w:hAnsi="Times New Roman"/>
          <w:bCs/>
          <w:lang w:val="lt-LT"/>
        </w:rPr>
        <w:t>Bet kuri iš Šalių, įspėjusi kitą šalį prieš 30 (trisdešimt) dienų, turi teisę</w:t>
      </w:r>
      <w:r w:rsidRPr="00917561">
        <w:rPr>
          <w:rFonts w:ascii="Times New Roman" w:hAnsi="Times New Roman"/>
          <w:lang w:val="lt-LT"/>
        </w:rPr>
        <w:t xml:space="preserve"> vienašališkai nutraukti šią Sutartį prieš terminą šiais atvejais:</w:t>
      </w:r>
    </w:p>
    <w:p w:rsidR="0094175F" w:rsidRPr="00917561" w:rsidRDefault="0094175F" w:rsidP="0094175F">
      <w:pPr>
        <w:pStyle w:val="Pagrindinistekstas1"/>
        <w:numPr>
          <w:ilvl w:val="1"/>
          <w:numId w:val="1"/>
        </w:numPr>
        <w:tabs>
          <w:tab w:val="left" w:pos="567"/>
          <w:tab w:val="left" w:pos="851"/>
          <w:tab w:val="left" w:pos="1418"/>
          <w:tab w:val="left" w:pos="3261"/>
          <w:tab w:val="left" w:pos="3544"/>
        </w:tabs>
        <w:snapToGrid/>
        <w:ind w:left="0" w:firstLine="0"/>
        <w:rPr>
          <w:rFonts w:ascii="Times New Roman" w:hAnsi="Times New Roman"/>
          <w:lang w:val="lt-LT"/>
        </w:rPr>
      </w:pPr>
      <w:r w:rsidRPr="00917561">
        <w:rPr>
          <w:rFonts w:ascii="Times New Roman" w:hAnsi="Times New Roman"/>
          <w:lang w:val="lt-LT"/>
        </w:rPr>
        <w:t>kai kita Šalis bankrutuoja ar ja paskelbiama bankroto procedūra, arba yra likviduojama, pradedama likvidavimo procedūra, sustabdo ūkinę veiklą arba įstatymuose ir kituose teisės aktuose numatyta tvarka susidaro analogiška situacija;</w:t>
      </w:r>
    </w:p>
    <w:p w:rsidR="0094175F" w:rsidRPr="00917561" w:rsidRDefault="0094175F" w:rsidP="0094175F">
      <w:pPr>
        <w:pStyle w:val="Pagrindinistekstas1"/>
        <w:numPr>
          <w:ilvl w:val="1"/>
          <w:numId w:val="1"/>
        </w:numPr>
        <w:tabs>
          <w:tab w:val="left" w:pos="0"/>
          <w:tab w:val="left" w:pos="567"/>
          <w:tab w:val="left" w:pos="1418"/>
          <w:tab w:val="left" w:pos="3261"/>
          <w:tab w:val="left" w:pos="3544"/>
        </w:tabs>
        <w:snapToGrid/>
        <w:ind w:left="0" w:firstLine="0"/>
        <w:rPr>
          <w:rFonts w:ascii="Times New Roman" w:hAnsi="Times New Roman"/>
          <w:lang w:val="lt-LT"/>
        </w:rPr>
      </w:pPr>
      <w:r w:rsidRPr="00917561">
        <w:rPr>
          <w:rFonts w:ascii="Times New Roman" w:hAnsi="Times New Roman"/>
          <w:lang w:val="lt-LT"/>
        </w:rPr>
        <w:t>kai keičiasi Šalies organizacinė struktūra – juridinis statusas, pobūdis ar valdymo struktūra ir tai turės įtakos tinkamam Sutarties įvykdymui;</w:t>
      </w:r>
    </w:p>
    <w:p w:rsidR="0094175F" w:rsidRPr="00917561" w:rsidRDefault="0094175F" w:rsidP="0094175F">
      <w:pPr>
        <w:pStyle w:val="Pagrindinistekstas1"/>
        <w:numPr>
          <w:ilvl w:val="1"/>
          <w:numId w:val="1"/>
        </w:numPr>
        <w:tabs>
          <w:tab w:val="left" w:pos="567"/>
          <w:tab w:val="left" w:pos="851"/>
          <w:tab w:val="left" w:pos="1418"/>
          <w:tab w:val="left" w:pos="3261"/>
          <w:tab w:val="left" w:pos="3544"/>
        </w:tabs>
        <w:snapToGrid/>
        <w:ind w:left="0" w:firstLine="0"/>
        <w:rPr>
          <w:rFonts w:ascii="Times New Roman" w:hAnsi="Times New Roman"/>
        </w:rPr>
      </w:pPr>
      <w:r w:rsidRPr="00917561">
        <w:rPr>
          <w:rFonts w:ascii="Times New Roman" w:hAnsi="Times New Roman"/>
        </w:rPr>
        <w:t>kai Šalis įsiteisėjusiu kompetentingos institucijos ar teismo sprendimu yra pripažinta kalta dėl profesinio pažeidimo;</w:t>
      </w:r>
    </w:p>
    <w:p w:rsidR="0094175F" w:rsidRPr="00917561" w:rsidRDefault="0094175F" w:rsidP="0094175F">
      <w:pPr>
        <w:pStyle w:val="Pagrindinistekstas1"/>
        <w:numPr>
          <w:ilvl w:val="1"/>
          <w:numId w:val="1"/>
        </w:numPr>
        <w:tabs>
          <w:tab w:val="left" w:pos="0"/>
          <w:tab w:val="left" w:pos="567"/>
          <w:tab w:val="left" w:pos="1418"/>
          <w:tab w:val="left" w:pos="3261"/>
          <w:tab w:val="left" w:pos="3544"/>
        </w:tabs>
        <w:snapToGrid/>
        <w:ind w:left="0" w:firstLine="0"/>
        <w:rPr>
          <w:rFonts w:ascii="Times New Roman" w:hAnsi="Times New Roman"/>
        </w:rPr>
      </w:pPr>
      <w:r w:rsidRPr="00917561">
        <w:rPr>
          <w:rFonts w:ascii="Times New Roman" w:hAnsi="Times New Roman"/>
        </w:rPr>
        <w:t>kai Šalis įsiteisėjusiu teismo sprendimu pripažintas kaltu dėl sukčiavimo, korupcijos, pinigų plovimo, apgaulingos buhalterinės apskaitos tvarkymu, dokumentų klastojimu, dalyvavimo nusikalstamoje organizacijoje;</w:t>
      </w:r>
    </w:p>
    <w:p w:rsidR="0094175F" w:rsidRPr="00917561" w:rsidRDefault="0094175F" w:rsidP="0094175F">
      <w:pPr>
        <w:pStyle w:val="Pagrindinistekstas1"/>
        <w:numPr>
          <w:ilvl w:val="1"/>
          <w:numId w:val="1"/>
        </w:numPr>
        <w:tabs>
          <w:tab w:val="clear" w:pos="1286"/>
          <w:tab w:val="left" w:pos="567"/>
          <w:tab w:val="num" w:pos="709"/>
          <w:tab w:val="left" w:pos="1134"/>
          <w:tab w:val="left" w:pos="1418"/>
          <w:tab w:val="left" w:pos="3261"/>
          <w:tab w:val="left" w:pos="3544"/>
        </w:tabs>
        <w:snapToGrid/>
        <w:ind w:left="0" w:firstLine="0"/>
        <w:rPr>
          <w:rFonts w:ascii="Times New Roman" w:hAnsi="Times New Roman"/>
        </w:rPr>
      </w:pPr>
      <w:r w:rsidRPr="00917561">
        <w:rPr>
          <w:rFonts w:ascii="Times New Roman" w:hAnsi="Times New Roman"/>
        </w:rPr>
        <w:t>kai Šalis nevykdo kitų savo sutartinių įsipareigojimų ir tai yra esminis Sutarties pažeidimas;</w:t>
      </w:r>
    </w:p>
    <w:p w:rsidR="0094175F" w:rsidRPr="00917561" w:rsidRDefault="0094175F" w:rsidP="0094175F">
      <w:pPr>
        <w:pStyle w:val="Pagrindinistekstas1"/>
        <w:numPr>
          <w:ilvl w:val="1"/>
          <w:numId w:val="1"/>
        </w:numPr>
        <w:tabs>
          <w:tab w:val="clear" w:pos="1286"/>
          <w:tab w:val="left" w:pos="567"/>
          <w:tab w:val="num" w:pos="709"/>
          <w:tab w:val="left" w:pos="1134"/>
          <w:tab w:val="left" w:pos="1418"/>
          <w:tab w:val="left" w:pos="3261"/>
          <w:tab w:val="left" w:pos="3544"/>
        </w:tabs>
        <w:snapToGrid/>
        <w:ind w:left="0" w:firstLine="0"/>
        <w:rPr>
          <w:rFonts w:ascii="Times New Roman" w:hAnsi="Times New Roman"/>
        </w:rPr>
      </w:pPr>
      <w:r w:rsidRPr="00917561">
        <w:rPr>
          <w:rFonts w:ascii="Times New Roman" w:hAnsi="Times New Roman"/>
        </w:rPr>
        <w:t>dėl kitokio pobūdžio Projektuotojo veiksmų ar neveiksnumo, trukdančių vykdyti Sutartį.</w:t>
      </w:r>
    </w:p>
    <w:p w:rsidR="0094175F" w:rsidRPr="00917561" w:rsidRDefault="0094175F" w:rsidP="0094175F">
      <w:pPr>
        <w:pStyle w:val="Pagrindinistekstas1"/>
        <w:numPr>
          <w:ilvl w:val="0"/>
          <w:numId w:val="1"/>
        </w:numPr>
        <w:tabs>
          <w:tab w:val="clear" w:pos="435"/>
          <w:tab w:val="left" w:pos="0"/>
          <w:tab w:val="left" w:pos="426"/>
          <w:tab w:val="left" w:pos="1418"/>
          <w:tab w:val="left" w:pos="3261"/>
          <w:tab w:val="left" w:pos="3544"/>
        </w:tabs>
        <w:snapToGrid/>
        <w:ind w:left="0" w:firstLine="0"/>
        <w:rPr>
          <w:rFonts w:ascii="Times New Roman" w:hAnsi="Times New Roman"/>
        </w:rPr>
      </w:pPr>
      <w:r w:rsidRPr="00917561">
        <w:rPr>
          <w:rFonts w:ascii="Times New Roman" w:hAnsi="Times New Roman"/>
          <w:lang w:val="lt-LT"/>
        </w:rPr>
        <w:t>Šalis, ketinanti vienašališkai nutraukti Sutartį, prieš 14 (keturiolika) dienų, raštu praneša kitai Šaliai apie savo ketinimus ir nustato protingą terminą, ne mažesnį kaip 3 (trijų) dienų terminą, pranešime nurodytiems trūkumams ištaisyti. Jei kaltoji Šalis per pranešime nurodytą terminą nepašalina Sutarties pažeidimų, Sutartis laikoma nutraukta nuo termino pasibaigimo dienos. Šio punkto nuostatos nėra taikomos esant Sutarties 39.1 – 39.3 numatytoms sąlygoms.</w:t>
      </w:r>
    </w:p>
    <w:p w:rsidR="0094175F" w:rsidRPr="00917561" w:rsidRDefault="0094175F" w:rsidP="0094175F">
      <w:pPr>
        <w:pStyle w:val="Pagrindinistekstas1"/>
        <w:numPr>
          <w:ilvl w:val="0"/>
          <w:numId w:val="1"/>
        </w:numPr>
        <w:tabs>
          <w:tab w:val="clear" w:pos="435"/>
          <w:tab w:val="num" w:pos="-142"/>
          <w:tab w:val="left" w:pos="0"/>
          <w:tab w:val="left" w:pos="426"/>
          <w:tab w:val="left" w:pos="1418"/>
          <w:tab w:val="left" w:pos="3261"/>
          <w:tab w:val="left" w:pos="3544"/>
        </w:tabs>
        <w:snapToGrid/>
        <w:ind w:left="0" w:firstLine="0"/>
        <w:rPr>
          <w:rFonts w:ascii="Times New Roman" w:hAnsi="Times New Roman"/>
          <w:lang w:val="lt-LT"/>
        </w:rPr>
      </w:pPr>
      <w:r w:rsidRPr="00917561">
        <w:rPr>
          <w:rFonts w:ascii="Times New Roman" w:hAnsi="Times New Roman"/>
          <w:lang w:val="lt-LT"/>
        </w:rPr>
        <w:t>Užsakovas turi teisę stabdyti Sutarties ar jos dalies vykdymą, jei Nuomotojas, ne dėl Užsakovo kaltės, nutraukė (sustabdė) Sutartyje numatytų paslaugų nustatytais terminais, o Užsakovui dėl tokio pažeidimo atsirado būtinumas įsigyti Sutartyje nurodytas paslaugas, kurių tiekimą nutraukė ar sustabdė, iš trečiųjų asmenų. Nuomotojas kompensuoja visus patirtus nuostolius, kuriuos Užsakovas patyrė dėl Sutartyje numatytų paslaugų nutraukimo ar sustabdymo, jei šių paslaugų tiekimas buvo nutrauktas ar sustabdytas ne dėl Užsakovo kaltės ir dėl tokių Nuomotojo veiksmų Užsakovas patyrė nuostolius.</w:t>
      </w:r>
    </w:p>
    <w:p w:rsidR="0094175F" w:rsidRPr="00917561" w:rsidRDefault="0094175F" w:rsidP="0094175F">
      <w:pPr>
        <w:pStyle w:val="Pagrindinistekstas1"/>
        <w:numPr>
          <w:ilvl w:val="0"/>
          <w:numId w:val="1"/>
        </w:numPr>
        <w:tabs>
          <w:tab w:val="clear" w:pos="435"/>
          <w:tab w:val="num" w:pos="-142"/>
          <w:tab w:val="left" w:pos="0"/>
          <w:tab w:val="left" w:pos="426"/>
          <w:tab w:val="left" w:pos="1418"/>
          <w:tab w:val="left" w:pos="3261"/>
          <w:tab w:val="left" w:pos="3544"/>
        </w:tabs>
        <w:snapToGrid/>
        <w:ind w:left="0" w:firstLine="0"/>
        <w:rPr>
          <w:rFonts w:ascii="Times New Roman" w:hAnsi="Times New Roman"/>
          <w:lang w:val="lt-LT"/>
        </w:rPr>
      </w:pPr>
      <w:r w:rsidRPr="00917561">
        <w:rPr>
          <w:rFonts w:ascii="Times New Roman" w:hAnsi="Times New Roman"/>
          <w:lang w:val="lt-LT"/>
        </w:rPr>
        <w:t>Nutraukus sutartį dėl Nuomotojo kaltės, esant ir Lietuvos Respublikos Viešojo pirkimo įstatymo 91 straipsnyje numatytiems pagrindams, Užsakovas turi teisę informaciją apie Nuomotoją,  kaip apie pirkimo sutartį neįvykdžiusį ar netinkamai ją įvykdžiusį, ne vėliau kaip per 10 dienų paskelbti Centrinėje viešųjų pirkimų informacinėje sistemoje.</w:t>
      </w:r>
    </w:p>
    <w:p w:rsidR="0094175F" w:rsidRPr="00D51C52" w:rsidRDefault="0094175F" w:rsidP="0094175F">
      <w:pPr>
        <w:tabs>
          <w:tab w:val="left" w:pos="426"/>
        </w:tabs>
        <w:autoSpaceDE w:val="0"/>
        <w:jc w:val="both"/>
        <w:rPr>
          <w:b/>
          <w:bCs/>
          <w:sz w:val="22"/>
          <w:szCs w:val="22"/>
        </w:rPr>
      </w:pPr>
    </w:p>
    <w:p w:rsidR="0094175F" w:rsidRPr="0084710E" w:rsidRDefault="0094175F" w:rsidP="0094175F">
      <w:pPr>
        <w:tabs>
          <w:tab w:val="left" w:pos="426"/>
        </w:tabs>
        <w:jc w:val="center"/>
        <w:rPr>
          <w:b/>
          <w:bCs/>
          <w:sz w:val="22"/>
          <w:szCs w:val="22"/>
        </w:rPr>
      </w:pPr>
      <w:r w:rsidRPr="00D51C52">
        <w:rPr>
          <w:b/>
          <w:bCs/>
          <w:sz w:val="22"/>
          <w:szCs w:val="22"/>
        </w:rPr>
        <w:t xml:space="preserve">IX. </w:t>
      </w:r>
      <w:r w:rsidRPr="0084710E">
        <w:rPr>
          <w:b/>
          <w:bCs/>
          <w:sz w:val="22"/>
          <w:szCs w:val="22"/>
        </w:rPr>
        <w:t xml:space="preserve">SUTARTIES ĮVYKDYMO UŽTIKRINIMAS </w:t>
      </w:r>
    </w:p>
    <w:p w:rsidR="0094175F" w:rsidRPr="0084710E" w:rsidRDefault="0094175F" w:rsidP="0094175F">
      <w:pPr>
        <w:tabs>
          <w:tab w:val="left" w:pos="426"/>
        </w:tabs>
        <w:jc w:val="center"/>
        <w:rPr>
          <w:sz w:val="22"/>
          <w:szCs w:val="22"/>
        </w:rPr>
      </w:pPr>
    </w:p>
    <w:p w:rsidR="0094175F" w:rsidRPr="007806E6" w:rsidRDefault="0094175F" w:rsidP="0094175F">
      <w:pPr>
        <w:numPr>
          <w:ilvl w:val="0"/>
          <w:numId w:val="1"/>
        </w:numPr>
        <w:tabs>
          <w:tab w:val="clear" w:pos="435"/>
          <w:tab w:val="left" w:pos="426"/>
          <w:tab w:val="left" w:pos="567"/>
        </w:tabs>
        <w:suppressAutoHyphens/>
        <w:jc w:val="both"/>
        <w:outlineLvl w:val="0"/>
        <w:rPr>
          <w:b/>
          <w:sz w:val="22"/>
          <w:szCs w:val="22"/>
        </w:rPr>
      </w:pPr>
      <w:r w:rsidRPr="007806E6">
        <w:rPr>
          <w:sz w:val="22"/>
          <w:szCs w:val="22"/>
        </w:rPr>
        <w:t>Sutarties įvykdymo užtikrinimas nereikalaujamas.</w:t>
      </w:r>
    </w:p>
    <w:p w:rsidR="0094175F" w:rsidRPr="00223DEA" w:rsidRDefault="0094175F" w:rsidP="0094175F">
      <w:pPr>
        <w:tabs>
          <w:tab w:val="left" w:pos="426"/>
        </w:tabs>
        <w:autoSpaceDE w:val="0"/>
        <w:jc w:val="both"/>
        <w:rPr>
          <w:b/>
          <w:bCs/>
          <w:sz w:val="22"/>
          <w:szCs w:val="22"/>
        </w:rPr>
      </w:pPr>
    </w:p>
    <w:p w:rsidR="0094175F" w:rsidRPr="00917561" w:rsidRDefault="0094175F" w:rsidP="0094175F">
      <w:pPr>
        <w:tabs>
          <w:tab w:val="left" w:pos="426"/>
        </w:tabs>
        <w:jc w:val="center"/>
        <w:rPr>
          <w:b/>
          <w:bCs/>
          <w:sz w:val="22"/>
          <w:szCs w:val="22"/>
        </w:rPr>
      </w:pPr>
      <w:r w:rsidRPr="00223DEA">
        <w:rPr>
          <w:b/>
          <w:bCs/>
          <w:sz w:val="22"/>
          <w:szCs w:val="22"/>
        </w:rPr>
        <w:t>X.</w:t>
      </w:r>
      <w:r w:rsidRPr="00917561">
        <w:rPr>
          <w:b/>
          <w:bCs/>
          <w:sz w:val="22"/>
          <w:szCs w:val="22"/>
        </w:rPr>
        <w:t xml:space="preserve"> NENUGALIMOS JĖGOS (FORCE MAJEURE)</w:t>
      </w:r>
    </w:p>
    <w:p w:rsidR="0094175F" w:rsidRPr="00D51C52" w:rsidRDefault="0094175F" w:rsidP="0094175F">
      <w:pPr>
        <w:tabs>
          <w:tab w:val="left" w:pos="426"/>
        </w:tabs>
        <w:jc w:val="center"/>
        <w:rPr>
          <w:b/>
          <w:bCs/>
          <w:sz w:val="22"/>
          <w:szCs w:val="22"/>
        </w:rPr>
      </w:pPr>
    </w:p>
    <w:p w:rsidR="0094175F" w:rsidRPr="00917561" w:rsidRDefault="0094175F" w:rsidP="0094175F">
      <w:pPr>
        <w:pStyle w:val="Pagrindinistekstas1"/>
        <w:numPr>
          <w:ilvl w:val="0"/>
          <w:numId w:val="1"/>
        </w:numPr>
        <w:tabs>
          <w:tab w:val="clear" w:pos="435"/>
          <w:tab w:val="left" w:pos="0"/>
          <w:tab w:val="left" w:pos="426"/>
          <w:tab w:val="left" w:pos="1418"/>
          <w:tab w:val="left" w:pos="3261"/>
          <w:tab w:val="left" w:pos="3544"/>
        </w:tabs>
        <w:snapToGrid/>
        <w:ind w:left="0" w:firstLine="0"/>
        <w:rPr>
          <w:rFonts w:ascii="Times New Roman" w:hAnsi="Times New Roman"/>
          <w:lang w:val="lt-LT"/>
        </w:rPr>
      </w:pPr>
      <w:r w:rsidRPr="00917561">
        <w:rPr>
          <w:rFonts w:ascii="Times New Roman" w:hAnsi="Times New Roman"/>
          <w:lang w:val="lt-LT"/>
        </w:rPr>
        <w:t>Nei viena Šalis nebus laikoma sulaužiusi savo įsipareigojimus pagal Sutartį, jei tų įsipareigojimų nevykdymas yra sąlygotas bet kokios nenugalimos jėgos (</w:t>
      </w:r>
      <w:r w:rsidRPr="00917561">
        <w:rPr>
          <w:rFonts w:ascii="Times New Roman" w:hAnsi="Times New Roman"/>
          <w:i/>
          <w:lang w:val="lt-LT"/>
        </w:rPr>
        <w:t>force majeure</w:t>
      </w:r>
      <w:r w:rsidRPr="00917561">
        <w:rPr>
          <w:rFonts w:ascii="Times New Roman" w:hAnsi="Times New Roman"/>
          <w:lang w:val="lt-LT"/>
        </w:rPr>
        <w:t>) aplinkybių, kurios kyla po abiejų Šalių Sutarties pasirašymo dienos.</w:t>
      </w:r>
    </w:p>
    <w:p w:rsidR="0094175F" w:rsidRPr="00917561" w:rsidRDefault="0094175F" w:rsidP="0094175F">
      <w:pPr>
        <w:pStyle w:val="Pagrindinistekstas1"/>
        <w:numPr>
          <w:ilvl w:val="0"/>
          <w:numId w:val="1"/>
        </w:numPr>
        <w:tabs>
          <w:tab w:val="clear" w:pos="435"/>
          <w:tab w:val="left" w:pos="0"/>
          <w:tab w:val="left" w:pos="426"/>
          <w:tab w:val="left" w:pos="1418"/>
          <w:tab w:val="left" w:pos="3261"/>
          <w:tab w:val="left" w:pos="3544"/>
        </w:tabs>
        <w:snapToGrid/>
        <w:ind w:left="0" w:firstLine="0"/>
        <w:rPr>
          <w:rFonts w:ascii="Times New Roman" w:hAnsi="Times New Roman"/>
          <w:lang w:val="lt-LT"/>
        </w:rPr>
      </w:pPr>
      <w:r w:rsidRPr="00917561">
        <w:rPr>
          <w:rFonts w:ascii="Times New Roman" w:hAnsi="Times New Roman"/>
          <w:lang w:val="lt-LT"/>
        </w:rPr>
        <w:t>Nenugalimos jėgos (force majeure) aplinkybių taikymas yra apibrėžtas Atleidimo nuo atsakomybės esant nenugalimos jėgos (force majeure) aplinkybėms taisyklėse, patvirtintose 1996 m. liepos 15 d. Lietuvos Respublikos Vyriausybės nutarimu Nr. 840.</w:t>
      </w:r>
    </w:p>
    <w:p w:rsidR="0094175F" w:rsidRPr="00917561" w:rsidRDefault="0094175F" w:rsidP="0094175F">
      <w:pPr>
        <w:pStyle w:val="Pagrindinistekstas1"/>
        <w:numPr>
          <w:ilvl w:val="0"/>
          <w:numId w:val="1"/>
        </w:numPr>
        <w:tabs>
          <w:tab w:val="clear" w:pos="435"/>
          <w:tab w:val="left" w:pos="0"/>
          <w:tab w:val="left" w:pos="426"/>
          <w:tab w:val="left" w:pos="1418"/>
          <w:tab w:val="left" w:pos="3261"/>
          <w:tab w:val="left" w:pos="3544"/>
        </w:tabs>
        <w:snapToGrid/>
        <w:ind w:left="0" w:firstLine="0"/>
        <w:rPr>
          <w:rFonts w:ascii="Times New Roman" w:hAnsi="Times New Roman"/>
          <w:lang w:val="lt-LT"/>
        </w:rPr>
      </w:pPr>
      <w:r w:rsidRPr="00917561">
        <w:rPr>
          <w:rFonts w:ascii="Times New Roman" w:hAnsi="Times New Roman"/>
          <w:lang w:val="lt-LT"/>
        </w:rPr>
        <w:t>Šalis, prašanti ją atleisti nuo atsakomybės, privalo pranešti kitai Šaliai rastu apie nenugalimos jėgos aplinkybes nedelsdama, bet ne vėliau kaip per 3 (tris) darbo dienas nuo tokių aplinkybių atsiradimo ar paaiškėjimo, pateikdama įrodymus, kad ji ėmėsi visų pagrįstų atsargumo priemonių ir dėjo visas pastangas, kad sumažintų išlaidas ar neigiamas pasekmes-taip pat pranešti galimą įsipareigojimų įvykdymo terminą. Pranešimo taip pat reikalaujama, kai išnyksta įsipareigojimų nevykdymo pagrindas.</w:t>
      </w:r>
    </w:p>
    <w:p w:rsidR="0094175F" w:rsidRPr="00D51C52" w:rsidRDefault="0094175F" w:rsidP="0094175F">
      <w:pPr>
        <w:tabs>
          <w:tab w:val="left" w:pos="426"/>
        </w:tabs>
        <w:jc w:val="center"/>
        <w:rPr>
          <w:b/>
          <w:bCs/>
          <w:sz w:val="22"/>
          <w:szCs w:val="22"/>
        </w:rPr>
      </w:pPr>
    </w:p>
    <w:p w:rsidR="0094175F" w:rsidRPr="0084710E" w:rsidRDefault="0094175F" w:rsidP="0094175F">
      <w:pPr>
        <w:tabs>
          <w:tab w:val="left" w:pos="426"/>
        </w:tabs>
        <w:jc w:val="center"/>
        <w:rPr>
          <w:sz w:val="22"/>
          <w:szCs w:val="22"/>
        </w:rPr>
      </w:pPr>
      <w:r w:rsidRPr="00D51C52">
        <w:rPr>
          <w:b/>
          <w:bCs/>
          <w:sz w:val="22"/>
          <w:szCs w:val="22"/>
        </w:rPr>
        <w:t xml:space="preserve">XI. </w:t>
      </w:r>
      <w:r w:rsidRPr="0084710E">
        <w:rPr>
          <w:b/>
          <w:bCs/>
          <w:sz w:val="22"/>
          <w:szCs w:val="22"/>
        </w:rPr>
        <w:t>KITOS NUOSTATOS</w:t>
      </w:r>
    </w:p>
    <w:p w:rsidR="0094175F" w:rsidRPr="0084710E" w:rsidRDefault="0094175F" w:rsidP="0094175F">
      <w:pPr>
        <w:tabs>
          <w:tab w:val="left" w:pos="426"/>
        </w:tabs>
        <w:rPr>
          <w:sz w:val="22"/>
          <w:szCs w:val="22"/>
        </w:rPr>
      </w:pPr>
    </w:p>
    <w:p w:rsidR="0094175F" w:rsidRPr="00917561" w:rsidRDefault="0094175F" w:rsidP="0094175F">
      <w:pPr>
        <w:pStyle w:val="Pagrindinistekstas1"/>
        <w:numPr>
          <w:ilvl w:val="0"/>
          <w:numId w:val="3"/>
        </w:numPr>
        <w:tabs>
          <w:tab w:val="left" w:pos="567"/>
          <w:tab w:val="left" w:pos="1134"/>
          <w:tab w:val="left" w:pos="1418"/>
          <w:tab w:val="left" w:pos="3261"/>
          <w:tab w:val="left" w:pos="3544"/>
        </w:tabs>
        <w:snapToGrid/>
        <w:ind w:left="0" w:firstLine="0"/>
        <w:rPr>
          <w:rFonts w:ascii="Times New Roman" w:hAnsi="Times New Roman"/>
          <w:lang w:val="lt-LT"/>
        </w:rPr>
      </w:pPr>
      <w:r w:rsidRPr="00917561">
        <w:rPr>
          <w:rFonts w:ascii="Times New Roman" w:hAnsi="Times New Roman"/>
          <w:lang w:val="lt-LT"/>
        </w:rPr>
        <w:t xml:space="preserve">Vykdydamos Sutartį Šalys įsipareigoja asmens duomenų tvarkymą vykdyti teisėtai – laikydamosi 2016 m. balandžio 27 d. priimto Europos Parlamento ir Tarybos reglamento (ES) 2016/679 dėl fizinių asmenų apsaugos ir kitų teisės aktų, reglamentuojančių asmens duomenų tvarkymą. Šalių atstovų, darbuotojų ar kitų fizinių asmenų, pasitelktų Sutarčiai vykdyti duomenų tvarkymo teisėtumas grindžiamas būtinybe įvykdyti Sutartį. Šalys įsipareigoja tinkamai informuoti visus fizinius asmenis (darbuotojus, savo subtiekėjų darbuotojus ir kitus atstovus), kurie bus pasitelkti Sutarčiai vykdyti, apie tai, kad jų asmens duomenys bus Šalių tvarkomi Sutarties vykdymo tikslais. Šalys pažymi, kad fiziniai asmenys, kurie yra pasitelkti Sutarčiai su Šalimis vykdyti ir išvardinti Sutartyje, yra supažindinti su Sutartyje pateiktais jų asmeniniais duomenimis, ir Šalies nustatyta tvarka tam davė savo sutikimą. </w:t>
      </w:r>
    </w:p>
    <w:p w:rsidR="0094175F" w:rsidRPr="00917561" w:rsidRDefault="0094175F" w:rsidP="0094175F">
      <w:pPr>
        <w:pStyle w:val="Pagrindinistekstas1"/>
        <w:numPr>
          <w:ilvl w:val="0"/>
          <w:numId w:val="3"/>
        </w:numPr>
        <w:tabs>
          <w:tab w:val="left" w:pos="0"/>
          <w:tab w:val="left" w:pos="567"/>
          <w:tab w:val="left" w:pos="1134"/>
          <w:tab w:val="left" w:pos="3261"/>
          <w:tab w:val="left" w:pos="3544"/>
        </w:tabs>
        <w:snapToGrid/>
        <w:ind w:left="0" w:firstLine="0"/>
        <w:rPr>
          <w:rFonts w:ascii="Times New Roman" w:hAnsi="Times New Roman"/>
        </w:rPr>
      </w:pPr>
      <w:r w:rsidRPr="00917561">
        <w:rPr>
          <w:rFonts w:ascii="Times New Roman" w:hAnsi="Times New Roman"/>
          <w:lang w:val="lt-LT"/>
        </w:rPr>
        <w:t xml:space="preserve"> Sutarties vykdymo metu vienos Šalies kitai Šaliai tiek sąmoningai, tiek atsitiktinai atskleista informacija, kurią atskleidusi Šalis įvardijo kaip konfidencialią arba kuri pagal jos pobūdį turėtų būti laikoma konfidencialia, laikoma konfidencialia informacija ir ją gavusi ar su ja susipažinusi Šalis įsipareigoja jos neatskleisti tretiesiems asmenims ir (arba) nenaudoti jos jokiems kitiems tikslams, išskyrus kiek tai yra reikalinga šios Sutarties vykdymui. Šalys susitaria, kad su Sutartimi susijusi informacija gali būti atskleista Šalių teisiniams ir finansiniams konsultantams, jeigu tai susiję su Sutarties vykdymu ir šie konsultantai įsipareigoja neatskleisti atitinkamos informacijos kitiems asmenims. Kilus abejonių, ar Šalies pateikta informacija turėtų būti laikoma konfidencialia, ją gavusi Šalis laikys tokią informaciją konfidencialia, nebent ją atskleidusi Šalis nurodytų kitaip. Kiekviena iš Šalių gali atskleisti šią informaciją tretiesiems asmenims tik tiek, kiek tai yra būtina šios Sutarties tinkamam vykdymui ir tik iš anksto gavusi kitos Šalies raštišką sutikimą, išskyrus informaciją, kurios reikalauja teismas ar valstybės institucijos, turinčios teisę ją gauti pagal Lietuvos Respublikos įstatymus ar kitus Teisės aktus. </w:t>
      </w:r>
      <w:r w:rsidRPr="00917561">
        <w:rPr>
          <w:rFonts w:ascii="Times New Roman" w:hAnsi="Times New Roman"/>
        </w:rPr>
        <w:t>Šis konfidencialumo įsipareigojimas galioja tiek Sutarties galiojimo metu, tiek ir neterminuotai po Sutarties pasibaigimo.</w:t>
      </w:r>
    </w:p>
    <w:p w:rsidR="0094175F" w:rsidRPr="00917561" w:rsidRDefault="0094175F" w:rsidP="0094175F">
      <w:pPr>
        <w:pStyle w:val="Pagrindinistekstas1"/>
        <w:numPr>
          <w:ilvl w:val="0"/>
          <w:numId w:val="3"/>
        </w:numPr>
        <w:tabs>
          <w:tab w:val="left" w:pos="0"/>
          <w:tab w:val="left" w:pos="567"/>
          <w:tab w:val="left" w:pos="1134"/>
          <w:tab w:val="left" w:pos="3261"/>
          <w:tab w:val="left" w:pos="3544"/>
        </w:tabs>
        <w:snapToGrid/>
        <w:ind w:left="0" w:firstLine="0"/>
        <w:rPr>
          <w:rFonts w:ascii="Times New Roman" w:hAnsi="Times New Roman"/>
        </w:rPr>
      </w:pPr>
      <w:r w:rsidRPr="00917561">
        <w:rPr>
          <w:rFonts w:ascii="Times New Roman" w:hAnsi="Times New Roman"/>
        </w:rPr>
        <w:t>Šalių tarpusavio santykius, neaptartus šioje Sutartyje, reguliuoja Lietuvos Respublikos Civilinio Kodekso ir kitų teisės aktų normos.</w:t>
      </w:r>
    </w:p>
    <w:p w:rsidR="0094175F" w:rsidRPr="00917561" w:rsidRDefault="0094175F" w:rsidP="0094175F">
      <w:pPr>
        <w:pStyle w:val="Pagrindinistekstas1"/>
        <w:numPr>
          <w:ilvl w:val="0"/>
          <w:numId w:val="3"/>
        </w:numPr>
        <w:tabs>
          <w:tab w:val="left" w:pos="0"/>
          <w:tab w:val="left" w:pos="567"/>
          <w:tab w:val="left" w:pos="1134"/>
          <w:tab w:val="left" w:pos="3261"/>
          <w:tab w:val="left" w:pos="3544"/>
        </w:tabs>
        <w:snapToGrid/>
        <w:ind w:left="0" w:firstLine="0"/>
        <w:rPr>
          <w:rFonts w:ascii="Times New Roman" w:hAnsi="Times New Roman"/>
        </w:rPr>
      </w:pPr>
      <w:r w:rsidRPr="00917561">
        <w:rPr>
          <w:rFonts w:ascii="Times New Roman" w:hAnsi="Times New Roman"/>
        </w:rPr>
        <w:t xml:space="preserve">Visi tarp Šalių kilę ginčai dėl Sutarties vykdymo ar susiję su Sutarties vykdymu, yra sprendžiami derybomis. Šalims kilusio ginčo neišsprendus derybomis, ginčai sprendžiami vadovaujantis LR teise, LR bendrosios kompetencijos teismuose, pagal Užsakovo buveinės registracijos vietą. </w:t>
      </w:r>
    </w:p>
    <w:p w:rsidR="0094175F" w:rsidRPr="00917561" w:rsidRDefault="0094175F" w:rsidP="0094175F">
      <w:pPr>
        <w:pStyle w:val="Pagrindinistekstas1"/>
        <w:numPr>
          <w:ilvl w:val="0"/>
          <w:numId w:val="3"/>
        </w:numPr>
        <w:tabs>
          <w:tab w:val="left" w:pos="0"/>
          <w:tab w:val="left" w:pos="567"/>
          <w:tab w:val="left" w:pos="1134"/>
          <w:tab w:val="left" w:pos="3261"/>
          <w:tab w:val="left" w:pos="3544"/>
        </w:tabs>
        <w:snapToGrid/>
        <w:ind w:left="0" w:firstLine="0"/>
        <w:rPr>
          <w:rFonts w:ascii="Times New Roman" w:hAnsi="Times New Roman"/>
        </w:rPr>
      </w:pPr>
      <w:r w:rsidRPr="00917561">
        <w:rPr>
          <w:rFonts w:ascii="Times New Roman" w:hAnsi="Times New Roman"/>
        </w:rPr>
        <w:t xml:space="preserve">Ši Sutartis sudaryta ir pasirašyta dviem vienodą juridinę galią turinčiais egzemplioriais, po vieną Projektuotojui ir  Užsakovui.  </w:t>
      </w:r>
    </w:p>
    <w:p w:rsidR="0094175F" w:rsidRPr="00917561" w:rsidRDefault="0094175F" w:rsidP="0094175F">
      <w:pPr>
        <w:pStyle w:val="Pagrindinistekstas1"/>
        <w:numPr>
          <w:ilvl w:val="0"/>
          <w:numId w:val="3"/>
        </w:numPr>
        <w:tabs>
          <w:tab w:val="left" w:pos="0"/>
          <w:tab w:val="left" w:pos="567"/>
          <w:tab w:val="left" w:pos="1134"/>
          <w:tab w:val="left" w:pos="3261"/>
          <w:tab w:val="left" w:pos="3544"/>
        </w:tabs>
        <w:snapToGrid/>
        <w:ind w:left="0" w:firstLine="0"/>
        <w:rPr>
          <w:rFonts w:ascii="Times New Roman" w:hAnsi="Times New Roman"/>
        </w:rPr>
      </w:pPr>
      <w:r w:rsidRPr="00917561">
        <w:rPr>
          <w:rFonts w:ascii="Times New Roman" w:hAnsi="Times New Roman"/>
        </w:rPr>
        <w:t>Šiuo Šalys patvirtina, kad prieš pasirašydamos Sutartį ją perskaitė, suprato jos turinį ir prisiimtų įsipareigojimų pasekmes, priėmė ją kaip atitinkančią jų tikslus bei pasirašė aukščiau nurodyta data.</w:t>
      </w:r>
    </w:p>
    <w:p w:rsidR="0094175F" w:rsidRPr="00D51C52" w:rsidRDefault="0094175F" w:rsidP="0094175F">
      <w:pPr>
        <w:numPr>
          <w:ilvl w:val="0"/>
          <w:numId w:val="3"/>
        </w:numPr>
        <w:tabs>
          <w:tab w:val="left" w:pos="567"/>
        </w:tabs>
        <w:suppressAutoHyphens/>
        <w:jc w:val="both"/>
        <w:rPr>
          <w:sz w:val="22"/>
          <w:szCs w:val="22"/>
        </w:rPr>
      </w:pPr>
      <w:r w:rsidRPr="00917561">
        <w:rPr>
          <w:sz w:val="22"/>
          <w:szCs w:val="22"/>
        </w:rPr>
        <w:t>Sutarties priedai:</w:t>
      </w:r>
    </w:p>
    <w:p w:rsidR="0094175F" w:rsidRPr="00D51C52" w:rsidRDefault="0094175F" w:rsidP="0094175F">
      <w:pPr>
        <w:tabs>
          <w:tab w:val="left" w:pos="426"/>
          <w:tab w:val="left" w:pos="709"/>
        </w:tabs>
        <w:suppressAutoHyphens/>
        <w:jc w:val="both"/>
        <w:rPr>
          <w:sz w:val="22"/>
          <w:szCs w:val="22"/>
        </w:rPr>
      </w:pPr>
      <w:r w:rsidRPr="00D51C52">
        <w:rPr>
          <w:sz w:val="22"/>
          <w:szCs w:val="22"/>
        </w:rPr>
        <w:t>55.1. Techninė specifikacija (Priedas Nr. 1);</w:t>
      </w:r>
    </w:p>
    <w:p w:rsidR="0094175F" w:rsidRPr="0084710E" w:rsidRDefault="0094175F" w:rsidP="0094175F">
      <w:pPr>
        <w:tabs>
          <w:tab w:val="left" w:pos="426"/>
          <w:tab w:val="left" w:pos="709"/>
        </w:tabs>
        <w:suppressAutoHyphens/>
        <w:jc w:val="both"/>
        <w:rPr>
          <w:sz w:val="22"/>
          <w:szCs w:val="22"/>
        </w:rPr>
      </w:pPr>
      <w:r w:rsidRPr="00D51C52">
        <w:rPr>
          <w:sz w:val="22"/>
          <w:szCs w:val="22"/>
        </w:rPr>
        <w:t xml:space="preserve">55.2. </w:t>
      </w:r>
      <w:r w:rsidRPr="0084710E">
        <w:rPr>
          <w:sz w:val="22"/>
          <w:szCs w:val="22"/>
        </w:rPr>
        <w:t>Pasiūlymas (Priedas Nr. 2)</w:t>
      </w:r>
    </w:p>
    <w:p w:rsidR="0094175F" w:rsidRPr="0084710E" w:rsidRDefault="0094175F" w:rsidP="0094175F">
      <w:pPr>
        <w:tabs>
          <w:tab w:val="left" w:pos="426"/>
        </w:tabs>
        <w:jc w:val="both"/>
        <w:rPr>
          <w:b/>
          <w:bCs/>
          <w:sz w:val="22"/>
          <w:szCs w:val="22"/>
        </w:rPr>
      </w:pPr>
    </w:p>
    <w:p w:rsidR="0094175F" w:rsidRPr="00146B82" w:rsidRDefault="0094175F" w:rsidP="0094175F">
      <w:pPr>
        <w:tabs>
          <w:tab w:val="left" w:pos="426"/>
        </w:tabs>
        <w:jc w:val="center"/>
        <w:rPr>
          <w:sz w:val="22"/>
          <w:szCs w:val="22"/>
        </w:rPr>
      </w:pPr>
      <w:r w:rsidRPr="00223DEA">
        <w:rPr>
          <w:b/>
          <w:bCs/>
          <w:sz w:val="22"/>
          <w:szCs w:val="22"/>
        </w:rPr>
        <w:t>XII</w:t>
      </w:r>
      <w:r w:rsidRPr="00146B82">
        <w:rPr>
          <w:b/>
          <w:bCs/>
          <w:sz w:val="22"/>
          <w:szCs w:val="22"/>
        </w:rPr>
        <w:t>. Šalių rekvizitai:</w:t>
      </w:r>
    </w:p>
    <w:p w:rsidR="0094175F" w:rsidRPr="00146B82" w:rsidRDefault="0094175F" w:rsidP="0094175F">
      <w:pPr>
        <w:tabs>
          <w:tab w:val="left" w:pos="426"/>
        </w:tabs>
        <w:rPr>
          <w:sz w:val="22"/>
          <w:szCs w:val="22"/>
        </w:rPr>
      </w:pPr>
    </w:p>
    <w:tbl>
      <w:tblPr>
        <w:tblW w:w="10183" w:type="dxa"/>
        <w:tblInd w:w="-30" w:type="dxa"/>
        <w:tblLayout w:type="fixed"/>
        <w:tblLook w:val="0000" w:firstRow="0" w:lastRow="0" w:firstColumn="0" w:lastColumn="0" w:noHBand="0" w:noVBand="0"/>
      </w:tblPr>
      <w:tblGrid>
        <w:gridCol w:w="5087"/>
        <w:gridCol w:w="5096"/>
      </w:tblGrid>
      <w:tr w:rsidR="0094175F" w:rsidRPr="00917561" w:rsidTr="007A100E">
        <w:trPr>
          <w:trHeight w:val="273"/>
        </w:trPr>
        <w:tc>
          <w:tcPr>
            <w:tcW w:w="5087" w:type="dxa"/>
            <w:shd w:val="clear" w:color="auto" w:fill="auto"/>
          </w:tcPr>
          <w:p w:rsidR="0094175F" w:rsidRPr="00573B23" w:rsidRDefault="0094175F" w:rsidP="007A100E">
            <w:pPr>
              <w:suppressLineNumbers/>
              <w:tabs>
                <w:tab w:val="left" w:pos="426"/>
              </w:tabs>
              <w:jc w:val="both"/>
              <w:rPr>
                <w:b/>
                <w:bCs/>
                <w:sz w:val="22"/>
                <w:szCs w:val="22"/>
              </w:rPr>
            </w:pPr>
            <w:r w:rsidRPr="00573B23">
              <w:rPr>
                <w:b/>
                <w:bCs/>
                <w:sz w:val="22"/>
                <w:szCs w:val="22"/>
              </w:rPr>
              <w:t>Užsakovas</w:t>
            </w:r>
            <w:r w:rsidRPr="00573B23">
              <w:rPr>
                <w:b/>
                <w:sz w:val="22"/>
                <w:szCs w:val="22"/>
              </w:rPr>
              <w:t>:</w:t>
            </w:r>
          </w:p>
        </w:tc>
        <w:tc>
          <w:tcPr>
            <w:tcW w:w="5096" w:type="dxa"/>
            <w:shd w:val="clear" w:color="auto" w:fill="auto"/>
          </w:tcPr>
          <w:p w:rsidR="0094175F" w:rsidRPr="00B63620" w:rsidRDefault="0094175F" w:rsidP="007A100E">
            <w:pPr>
              <w:tabs>
                <w:tab w:val="left" w:pos="426"/>
              </w:tabs>
              <w:jc w:val="both"/>
              <w:rPr>
                <w:b/>
                <w:sz w:val="22"/>
                <w:szCs w:val="22"/>
              </w:rPr>
            </w:pPr>
            <w:r w:rsidRPr="00573B23">
              <w:rPr>
                <w:b/>
                <w:bCs/>
                <w:sz w:val="22"/>
                <w:szCs w:val="22"/>
              </w:rPr>
              <w:t>Nuomotojas</w:t>
            </w:r>
            <w:r w:rsidRPr="00B63620">
              <w:rPr>
                <w:b/>
                <w:bCs/>
                <w:sz w:val="22"/>
                <w:szCs w:val="22"/>
              </w:rPr>
              <w:t>:</w:t>
            </w:r>
          </w:p>
        </w:tc>
      </w:tr>
      <w:tr w:rsidR="0094175F" w:rsidRPr="00917561" w:rsidTr="007A100E">
        <w:trPr>
          <w:trHeight w:val="269"/>
        </w:trPr>
        <w:tc>
          <w:tcPr>
            <w:tcW w:w="5087" w:type="dxa"/>
            <w:shd w:val="clear" w:color="auto" w:fill="auto"/>
          </w:tcPr>
          <w:p w:rsidR="0094175F" w:rsidRDefault="0094175F" w:rsidP="007A100E">
            <w:pPr>
              <w:suppressLineNumbers/>
              <w:tabs>
                <w:tab w:val="left" w:pos="426"/>
              </w:tabs>
              <w:rPr>
                <w:b/>
                <w:sz w:val="22"/>
                <w:szCs w:val="22"/>
              </w:rPr>
            </w:pPr>
            <w:r>
              <w:rPr>
                <w:b/>
                <w:sz w:val="22"/>
                <w:szCs w:val="22"/>
              </w:rPr>
              <w:t>Kretingos rajono savivaldybės</w:t>
            </w:r>
          </w:p>
          <w:p w:rsidR="0094175F" w:rsidRPr="00D51C52" w:rsidRDefault="0094175F" w:rsidP="007A100E">
            <w:pPr>
              <w:suppressLineNumbers/>
              <w:tabs>
                <w:tab w:val="left" w:pos="426"/>
              </w:tabs>
              <w:rPr>
                <w:b/>
                <w:sz w:val="22"/>
                <w:szCs w:val="22"/>
              </w:rPr>
            </w:pPr>
            <w:r>
              <w:rPr>
                <w:b/>
                <w:sz w:val="22"/>
                <w:szCs w:val="22"/>
              </w:rPr>
              <w:t xml:space="preserve">Viešoji įstaiga </w:t>
            </w:r>
            <w:r w:rsidRPr="00D51C52">
              <w:rPr>
                <w:b/>
                <w:sz w:val="22"/>
                <w:szCs w:val="22"/>
              </w:rPr>
              <w:t xml:space="preserve"> Kretingos ligoninė</w:t>
            </w:r>
          </w:p>
        </w:tc>
        <w:tc>
          <w:tcPr>
            <w:tcW w:w="5096" w:type="dxa"/>
            <w:shd w:val="clear" w:color="auto" w:fill="auto"/>
          </w:tcPr>
          <w:p w:rsidR="0094175F" w:rsidRPr="00A30720" w:rsidRDefault="0094175F" w:rsidP="007A100E">
            <w:pPr>
              <w:tabs>
                <w:tab w:val="left" w:pos="426"/>
              </w:tabs>
              <w:snapToGrid w:val="0"/>
              <w:rPr>
                <w:b/>
                <w:sz w:val="22"/>
                <w:szCs w:val="22"/>
              </w:rPr>
            </w:pPr>
            <w:r w:rsidRPr="00A30720">
              <w:rPr>
                <w:b/>
                <w:sz w:val="22"/>
                <w:szCs w:val="22"/>
              </w:rPr>
              <w:t>UAB Autolux</w:t>
            </w:r>
          </w:p>
        </w:tc>
      </w:tr>
      <w:tr w:rsidR="0094175F" w:rsidRPr="00917561" w:rsidTr="007A100E">
        <w:trPr>
          <w:trHeight w:val="2202"/>
        </w:trPr>
        <w:tc>
          <w:tcPr>
            <w:tcW w:w="5087" w:type="dxa"/>
            <w:shd w:val="clear" w:color="auto" w:fill="auto"/>
          </w:tcPr>
          <w:p w:rsidR="0094175F" w:rsidRPr="00527B94" w:rsidRDefault="0094175F" w:rsidP="007A100E">
            <w:pPr>
              <w:tabs>
                <w:tab w:val="left" w:pos="426"/>
              </w:tabs>
              <w:rPr>
                <w:sz w:val="22"/>
                <w:szCs w:val="22"/>
              </w:rPr>
            </w:pPr>
            <w:r w:rsidRPr="00527B94">
              <w:rPr>
                <w:sz w:val="22"/>
                <w:szCs w:val="22"/>
              </w:rPr>
              <w:t>Adresas : Žemaitės al.1, LT-97106 Kretinga</w:t>
            </w:r>
          </w:p>
          <w:p w:rsidR="0094175F" w:rsidRPr="00527B94" w:rsidRDefault="0094175F" w:rsidP="007A100E">
            <w:pPr>
              <w:tabs>
                <w:tab w:val="left" w:pos="426"/>
              </w:tabs>
              <w:rPr>
                <w:sz w:val="22"/>
                <w:szCs w:val="22"/>
              </w:rPr>
            </w:pPr>
            <w:r w:rsidRPr="00527B94">
              <w:rPr>
                <w:sz w:val="22"/>
                <w:szCs w:val="22"/>
              </w:rPr>
              <w:t>Įmonės kodas 190300571</w:t>
            </w:r>
          </w:p>
          <w:p w:rsidR="0094175F" w:rsidRPr="00527B94" w:rsidRDefault="0094175F" w:rsidP="007A100E">
            <w:pPr>
              <w:tabs>
                <w:tab w:val="left" w:pos="426"/>
              </w:tabs>
              <w:rPr>
                <w:sz w:val="22"/>
                <w:szCs w:val="22"/>
              </w:rPr>
            </w:pPr>
            <w:r w:rsidRPr="00527B94">
              <w:rPr>
                <w:sz w:val="22"/>
                <w:szCs w:val="22"/>
              </w:rPr>
              <w:t>PVM kodas  -</w:t>
            </w:r>
          </w:p>
          <w:p w:rsidR="0094175F" w:rsidRPr="00527B94" w:rsidRDefault="0094175F" w:rsidP="007A100E">
            <w:pPr>
              <w:tabs>
                <w:tab w:val="left" w:pos="426"/>
              </w:tabs>
              <w:rPr>
                <w:sz w:val="22"/>
                <w:szCs w:val="22"/>
              </w:rPr>
            </w:pPr>
            <w:r w:rsidRPr="00527B94">
              <w:rPr>
                <w:sz w:val="22"/>
                <w:szCs w:val="22"/>
              </w:rPr>
              <w:t>Tel. (8 445) 79016,</w:t>
            </w:r>
          </w:p>
          <w:p w:rsidR="0094175F" w:rsidRPr="00527B94" w:rsidRDefault="0094175F" w:rsidP="007A100E">
            <w:pPr>
              <w:tabs>
                <w:tab w:val="left" w:pos="426"/>
              </w:tabs>
              <w:rPr>
                <w:sz w:val="22"/>
                <w:szCs w:val="22"/>
              </w:rPr>
            </w:pPr>
            <w:r w:rsidRPr="00527B94">
              <w:rPr>
                <w:sz w:val="22"/>
                <w:szCs w:val="22"/>
              </w:rPr>
              <w:t xml:space="preserve">El. paštas </w:t>
            </w:r>
            <w:hyperlink r:id="rId12" w:history="1">
              <w:r w:rsidRPr="00527B94">
                <w:rPr>
                  <w:rStyle w:val="Hyperlink"/>
                  <w:sz w:val="22"/>
                  <w:szCs w:val="22"/>
                </w:rPr>
                <w:t>info@kretingosligonine.lt</w:t>
              </w:r>
            </w:hyperlink>
            <w:r w:rsidRPr="00527B94">
              <w:rPr>
                <w:sz w:val="22"/>
                <w:szCs w:val="22"/>
              </w:rPr>
              <w:t xml:space="preserve"> </w:t>
            </w:r>
          </w:p>
          <w:p w:rsidR="0094175F" w:rsidRPr="00527B94" w:rsidRDefault="0094175F" w:rsidP="007A100E">
            <w:pPr>
              <w:tabs>
                <w:tab w:val="left" w:pos="426"/>
              </w:tabs>
              <w:rPr>
                <w:sz w:val="22"/>
                <w:szCs w:val="22"/>
              </w:rPr>
            </w:pPr>
            <w:r w:rsidRPr="00527B94">
              <w:rPr>
                <w:sz w:val="22"/>
                <w:szCs w:val="22"/>
              </w:rPr>
              <w:t xml:space="preserve">A.s. Nr. LT144010041800082189 </w:t>
            </w:r>
          </w:p>
          <w:p w:rsidR="0094175F" w:rsidRPr="00527B94" w:rsidRDefault="0094175F" w:rsidP="007A100E">
            <w:pPr>
              <w:tabs>
                <w:tab w:val="left" w:pos="426"/>
              </w:tabs>
              <w:ind w:left="30"/>
              <w:rPr>
                <w:sz w:val="22"/>
                <w:szCs w:val="22"/>
              </w:rPr>
            </w:pPr>
            <w:r w:rsidRPr="00527B94">
              <w:rPr>
                <w:sz w:val="22"/>
                <w:szCs w:val="22"/>
              </w:rPr>
              <w:t xml:space="preserve">AB Luminor Bank </w:t>
            </w:r>
          </w:p>
          <w:p w:rsidR="0094175F" w:rsidRPr="00527B94" w:rsidRDefault="0094175F" w:rsidP="007A100E">
            <w:pPr>
              <w:tabs>
                <w:tab w:val="left" w:pos="426"/>
              </w:tabs>
              <w:ind w:left="30"/>
              <w:rPr>
                <w:sz w:val="22"/>
                <w:szCs w:val="22"/>
              </w:rPr>
            </w:pPr>
          </w:p>
          <w:p w:rsidR="00A30720" w:rsidRDefault="0094175F" w:rsidP="007A100E">
            <w:pPr>
              <w:tabs>
                <w:tab w:val="left" w:pos="426"/>
              </w:tabs>
              <w:ind w:left="30"/>
              <w:rPr>
                <w:sz w:val="22"/>
                <w:szCs w:val="22"/>
              </w:rPr>
            </w:pPr>
            <w:r w:rsidRPr="00527B94">
              <w:rPr>
                <w:sz w:val="22"/>
                <w:szCs w:val="22"/>
              </w:rPr>
              <w:t>Vyriausiojo gydytojo pavaduotojas medicinai</w:t>
            </w:r>
            <w:r w:rsidR="00A30720">
              <w:rPr>
                <w:sz w:val="22"/>
                <w:szCs w:val="22"/>
              </w:rPr>
              <w:t xml:space="preserve">                      </w:t>
            </w:r>
          </w:p>
          <w:p w:rsidR="00A30720" w:rsidRPr="00527B94" w:rsidRDefault="00A30720" w:rsidP="00A30720">
            <w:pPr>
              <w:tabs>
                <w:tab w:val="left" w:pos="426"/>
              </w:tabs>
              <w:ind w:left="30"/>
              <w:rPr>
                <w:sz w:val="22"/>
                <w:szCs w:val="22"/>
              </w:rPr>
            </w:pPr>
            <w:r>
              <w:rPr>
                <w:sz w:val="22"/>
                <w:szCs w:val="22"/>
              </w:rPr>
              <w:t xml:space="preserve">                                                                                    </w:t>
            </w:r>
          </w:p>
          <w:p w:rsidR="00A30720" w:rsidRPr="00527B94" w:rsidRDefault="00A30720" w:rsidP="00A30720">
            <w:pPr>
              <w:tabs>
                <w:tab w:val="left" w:pos="426"/>
              </w:tabs>
              <w:ind w:left="30"/>
              <w:rPr>
                <w:sz w:val="22"/>
                <w:szCs w:val="22"/>
              </w:rPr>
            </w:pPr>
            <w:r w:rsidRPr="00527B94">
              <w:rPr>
                <w:sz w:val="22"/>
                <w:szCs w:val="22"/>
              </w:rPr>
              <w:t>_________________Aleksandras Šalavėjus</w:t>
            </w:r>
          </w:p>
          <w:p w:rsidR="00A30720" w:rsidRPr="00527B94" w:rsidRDefault="00A30720" w:rsidP="00A30720">
            <w:pPr>
              <w:tabs>
                <w:tab w:val="left" w:pos="426"/>
              </w:tabs>
              <w:ind w:left="30"/>
              <w:rPr>
                <w:sz w:val="22"/>
                <w:szCs w:val="22"/>
              </w:rPr>
            </w:pPr>
          </w:p>
          <w:p w:rsidR="00A30720" w:rsidRPr="00527B94" w:rsidRDefault="00A30720" w:rsidP="00A30720">
            <w:pPr>
              <w:tabs>
                <w:tab w:val="left" w:pos="426"/>
              </w:tabs>
              <w:ind w:left="30"/>
              <w:rPr>
                <w:sz w:val="22"/>
                <w:szCs w:val="22"/>
              </w:rPr>
            </w:pPr>
            <w:r w:rsidRPr="00527B94">
              <w:rPr>
                <w:sz w:val="22"/>
                <w:szCs w:val="22"/>
              </w:rPr>
              <w:t>A.V.</w:t>
            </w:r>
          </w:p>
          <w:p w:rsidR="00A30720" w:rsidRPr="00527B94" w:rsidRDefault="00A30720" w:rsidP="00A30720">
            <w:pPr>
              <w:tabs>
                <w:tab w:val="left" w:pos="426"/>
              </w:tabs>
              <w:ind w:left="30"/>
              <w:rPr>
                <w:sz w:val="22"/>
                <w:szCs w:val="22"/>
                <w:shd w:val="clear" w:color="auto" w:fill="FFFF00"/>
              </w:rPr>
            </w:pPr>
          </w:p>
          <w:p w:rsidR="00A30720" w:rsidRDefault="00A30720" w:rsidP="007A100E">
            <w:pPr>
              <w:tabs>
                <w:tab w:val="left" w:pos="426"/>
              </w:tabs>
              <w:ind w:left="30"/>
              <w:rPr>
                <w:sz w:val="22"/>
                <w:szCs w:val="22"/>
              </w:rPr>
            </w:pPr>
            <w:r>
              <w:rPr>
                <w:sz w:val="22"/>
                <w:szCs w:val="22"/>
              </w:rPr>
              <w:t xml:space="preserve">                                                                                                                                                                                                    </w:t>
            </w:r>
          </w:p>
          <w:p w:rsidR="0094175F" w:rsidRPr="00527B94" w:rsidRDefault="00A30720" w:rsidP="007A100E">
            <w:pPr>
              <w:tabs>
                <w:tab w:val="left" w:pos="426"/>
              </w:tabs>
              <w:ind w:left="30"/>
              <w:rPr>
                <w:sz w:val="22"/>
                <w:szCs w:val="22"/>
              </w:rPr>
            </w:pPr>
            <w:r>
              <w:rPr>
                <w:sz w:val="22"/>
                <w:szCs w:val="22"/>
              </w:rPr>
              <w:t xml:space="preserve">                                                                                    </w:t>
            </w:r>
          </w:p>
          <w:p w:rsidR="0094175F" w:rsidRPr="00527B94" w:rsidRDefault="0094175F" w:rsidP="00A30720">
            <w:pPr>
              <w:tabs>
                <w:tab w:val="left" w:pos="426"/>
              </w:tabs>
              <w:ind w:left="30"/>
              <w:rPr>
                <w:sz w:val="22"/>
                <w:szCs w:val="22"/>
                <w:shd w:val="clear" w:color="auto" w:fill="FFFF00"/>
              </w:rPr>
            </w:pPr>
          </w:p>
        </w:tc>
        <w:tc>
          <w:tcPr>
            <w:tcW w:w="5096" w:type="dxa"/>
            <w:shd w:val="clear" w:color="auto" w:fill="auto"/>
          </w:tcPr>
          <w:p w:rsidR="0094175F" w:rsidRPr="00A30720" w:rsidRDefault="0094175F" w:rsidP="007A100E">
            <w:pPr>
              <w:tabs>
                <w:tab w:val="left" w:pos="426"/>
              </w:tabs>
              <w:rPr>
                <w:b/>
                <w:bCs/>
                <w:sz w:val="22"/>
                <w:szCs w:val="22"/>
              </w:rPr>
            </w:pPr>
            <w:r w:rsidRPr="00A30720">
              <w:rPr>
                <w:sz w:val="22"/>
                <w:szCs w:val="22"/>
              </w:rPr>
              <w:t>Adresas Dariaus ir Girėno g. 42A- 301, LT-02189 Vilnius</w:t>
            </w:r>
          </w:p>
          <w:p w:rsidR="0094175F" w:rsidRPr="00A30720" w:rsidRDefault="0094175F" w:rsidP="007A100E">
            <w:pPr>
              <w:tabs>
                <w:tab w:val="left" w:pos="426"/>
              </w:tabs>
              <w:rPr>
                <w:sz w:val="22"/>
                <w:szCs w:val="22"/>
              </w:rPr>
            </w:pPr>
            <w:r w:rsidRPr="00A30720">
              <w:rPr>
                <w:sz w:val="22"/>
                <w:szCs w:val="22"/>
              </w:rPr>
              <w:t>Įmonės kodas 302707550</w:t>
            </w:r>
          </w:p>
          <w:p w:rsidR="0094175F" w:rsidRPr="00A30720" w:rsidRDefault="0094175F" w:rsidP="007A100E">
            <w:pPr>
              <w:tabs>
                <w:tab w:val="left" w:pos="426"/>
              </w:tabs>
              <w:rPr>
                <w:b/>
                <w:bCs/>
                <w:sz w:val="22"/>
                <w:szCs w:val="22"/>
              </w:rPr>
            </w:pPr>
            <w:r w:rsidRPr="00A30720">
              <w:rPr>
                <w:bCs/>
                <w:sz w:val="22"/>
                <w:szCs w:val="22"/>
              </w:rPr>
              <w:t>PVM kodas</w:t>
            </w:r>
            <w:r w:rsidRPr="00A30720">
              <w:rPr>
                <w:rFonts w:ascii="Arial" w:hAnsi="Arial" w:cs="Arial"/>
                <w:color w:val="000000"/>
                <w:sz w:val="21"/>
                <w:szCs w:val="21"/>
                <w:shd w:val="clear" w:color="auto" w:fill="FAFAFA"/>
              </w:rPr>
              <w:t xml:space="preserve"> LT100006798718</w:t>
            </w:r>
          </w:p>
          <w:p w:rsidR="0094175F" w:rsidRPr="00A30720" w:rsidRDefault="0094175F" w:rsidP="007A100E">
            <w:pPr>
              <w:tabs>
                <w:tab w:val="left" w:pos="426"/>
              </w:tabs>
              <w:rPr>
                <w:sz w:val="22"/>
                <w:szCs w:val="22"/>
              </w:rPr>
            </w:pPr>
            <w:r w:rsidRPr="00A30720">
              <w:rPr>
                <w:sz w:val="22"/>
                <w:szCs w:val="22"/>
              </w:rPr>
              <w:t>Tel. 862528621</w:t>
            </w:r>
          </w:p>
          <w:p w:rsidR="0094175F" w:rsidRPr="00A30720" w:rsidRDefault="0094175F" w:rsidP="007A100E">
            <w:pPr>
              <w:tabs>
                <w:tab w:val="left" w:pos="426"/>
              </w:tabs>
              <w:rPr>
                <w:sz w:val="22"/>
                <w:szCs w:val="22"/>
                <w:lang w:val="en-US"/>
              </w:rPr>
            </w:pPr>
            <w:r w:rsidRPr="00A30720">
              <w:rPr>
                <w:sz w:val="22"/>
                <w:szCs w:val="22"/>
              </w:rPr>
              <w:t xml:space="preserve">El. paštas </w:t>
            </w:r>
            <w:hyperlink r:id="rId13" w:history="1">
              <w:r w:rsidR="00C41391" w:rsidRPr="00A30720">
                <w:rPr>
                  <w:rStyle w:val="Hyperlink"/>
                  <w:sz w:val="22"/>
                  <w:szCs w:val="22"/>
                </w:rPr>
                <w:t>egle.usiene</w:t>
              </w:r>
              <w:r w:rsidR="00C41391" w:rsidRPr="00A30720">
                <w:rPr>
                  <w:rStyle w:val="Hyperlink"/>
                  <w:sz w:val="22"/>
                  <w:szCs w:val="22"/>
                  <w:lang w:val="en-US"/>
                </w:rPr>
                <w:t>@hertz.lt</w:t>
              </w:r>
            </w:hyperlink>
            <w:r w:rsidR="00C41391" w:rsidRPr="00A30720">
              <w:rPr>
                <w:sz w:val="22"/>
                <w:szCs w:val="22"/>
                <w:lang w:val="en-US"/>
              </w:rPr>
              <w:t xml:space="preserve"> </w:t>
            </w:r>
          </w:p>
          <w:p w:rsidR="0094175F" w:rsidRPr="00A30720" w:rsidRDefault="0094175F" w:rsidP="007A100E">
            <w:pPr>
              <w:tabs>
                <w:tab w:val="left" w:pos="426"/>
              </w:tabs>
              <w:rPr>
                <w:sz w:val="22"/>
                <w:szCs w:val="22"/>
              </w:rPr>
            </w:pPr>
            <w:r w:rsidRPr="00A30720">
              <w:rPr>
                <w:sz w:val="22"/>
                <w:szCs w:val="22"/>
              </w:rPr>
              <w:t>A. s. Nr. LT904010042403599010</w:t>
            </w:r>
          </w:p>
          <w:p w:rsidR="00A30720" w:rsidRDefault="00A30720" w:rsidP="007A100E">
            <w:pPr>
              <w:tabs>
                <w:tab w:val="left" w:pos="426"/>
              </w:tabs>
              <w:rPr>
                <w:sz w:val="22"/>
                <w:szCs w:val="22"/>
                <w:shd w:val="clear" w:color="auto" w:fill="FFFF00"/>
              </w:rPr>
            </w:pPr>
          </w:p>
          <w:p w:rsidR="00A30720" w:rsidRDefault="00A30720" w:rsidP="00A30720">
            <w:pPr>
              <w:tabs>
                <w:tab w:val="left" w:pos="426"/>
              </w:tabs>
              <w:ind w:left="30"/>
              <w:rPr>
                <w:sz w:val="22"/>
                <w:szCs w:val="22"/>
              </w:rPr>
            </w:pPr>
            <w:r>
              <w:rPr>
                <w:sz w:val="22"/>
                <w:szCs w:val="22"/>
              </w:rPr>
              <w:t>Veiklos nuomos vadybininkė</w:t>
            </w:r>
          </w:p>
          <w:p w:rsidR="00A30720" w:rsidRDefault="00A30720" w:rsidP="00A30720">
            <w:pPr>
              <w:tabs>
                <w:tab w:val="left" w:pos="426"/>
              </w:tabs>
              <w:ind w:left="30"/>
              <w:rPr>
                <w:sz w:val="22"/>
                <w:szCs w:val="22"/>
              </w:rPr>
            </w:pPr>
            <w:r>
              <w:rPr>
                <w:sz w:val="22"/>
                <w:szCs w:val="22"/>
              </w:rPr>
              <w:t xml:space="preserve"> </w:t>
            </w:r>
            <w:r w:rsidR="00BA3C16">
              <w:rPr>
                <w:sz w:val="22"/>
                <w:szCs w:val="22"/>
              </w:rPr>
              <w:t>___________________</w:t>
            </w:r>
            <w:r>
              <w:rPr>
                <w:sz w:val="22"/>
                <w:szCs w:val="22"/>
              </w:rPr>
              <w:t>Eglė Ūsienė</w:t>
            </w:r>
          </w:p>
          <w:p w:rsidR="00BA3C16" w:rsidRDefault="00BA3C16" w:rsidP="00A30720">
            <w:pPr>
              <w:tabs>
                <w:tab w:val="left" w:pos="426"/>
              </w:tabs>
              <w:ind w:left="30"/>
              <w:rPr>
                <w:sz w:val="22"/>
                <w:szCs w:val="22"/>
              </w:rPr>
            </w:pPr>
          </w:p>
          <w:p w:rsidR="00C41391" w:rsidRPr="00A30720" w:rsidRDefault="00A30720" w:rsidP="00A30720">
            <w:pPr>
              <w:tabs>
                <w:tab w:val="left" w:pos="426"/>
              </w:tabs>
              <w:ind w:left="30"/>
              <w:rPr>
                <w:sz w:val="22"/>
                <w:szCs w:val="22"/>
                <w:shd w:val="clear" w:color="auto" w:fill="FFFF00"/>
              </w:rPr>
            </w:pPr>
            <w:r>
              <w:rPr>
                <w:sz w:val="22"/>
                <w:szCs w:val="22"/>
              </w:rPr>
              <w:t>A.V</w:t>
            </w:r>
            <w:r w:rsidR="00BA3C16">
              <w:rPr>
                <w:sz w:val="22"/>
                <w:szCs w:val="22"/>
              </w:rPr>
              <w:t>.</w:t>
            </w:r>
            <w:r w:rsidRPr="00527B94">
              <w:rPr>
                <w:sz w:val="22"/>
                <w:szCs w:val="22"/>
              </w:rPr>
              <w:t xml:space="preserve"> </w:t>
            </w:r>
            <w:r>
              <w:rPr>
                <w:sz w:val="22"/>
                <w:szCs w:val="22"/>
              </w:rPr>
              <w:t xml:space="preserve">                             </w:t>
            </w:r>
          </w:p>
        </w:tc>
      </w:tr>
    </w:tbl>
    <w:p w:rsidR="0094175F" w:rsidRPr="00D51C52" w:rsidRDefault="0094175F" w:rsidP="0094175F">
      <w:pPr>
        <w:tabs>
          <w:tab w:val="left" w:pos="426"/>
        </w:tabs>
        <w:rPr>
          <w:sz w:val="22"/>
          <w:szCs w:val="22"/>
        </w:rPr>
      </w:pPr>
    </w:p>
    <w:p w:rsidR="008E6F11" w:rsidRDefault="008E6F11"/>
    <w:p w:rsidR="00BA3C16" w:rsidRDefault="00BA3C16"/>
    <w:p w:rsidR="00BA3C16" w:rsidRDefault="00BA3C16"/>
    <w:p w:rsidR="00BA3C16" w:rsidRDefault="00BA3C16"/>
    <w:p w:rsidR="00BA3C16" w:rsidRDefault="00BA3C16"/>
    <w:p w:rsidR="00BA3C16" w:rsidRDefault="00BA3C16"/>
    <w:p w:rsidR="00BA3C16" w:rsidRDefault="00BA3C16"/>
    <w:p w:rsidR="00BA3C16" w:rsidRDefault="00BA3C16"/>
    <w:p w:rsidR="00BA3C16" w:rsidRDefault="00BA3C16"/>
    <w:p w:rsidR="00BA3C16" w:rsidRDefault="00BA3C16"/>
    <w:p w:rsidR="00BA3C16" w:rsidRDefault="00BA3C16"/>
    <w:p w:rsidR="00BA3C16" w:rsidRDefault="00BA3C16"/>
    <w:p w:rsidR="00BA3C16" w:rsidRDefault="00BA3C16"/>
    <w:p w:rsidR="00BA3C16" w:rsidRDefault="00BA3C16"/>
    <w:p w:rsidR="00BA3C16" w:rsidRDefault="00BA3C16"/>
    <w:p w:rsidR="00BA3C16" w:rsidRDefault="00BA3C16"/>
    <w:p w:rsidR="00BA3C16" w:rsidRDefault="00BA3C16"/>
    <w:p w:rsidR="00BA3C16" w:rsidRDefault="00BA3C16"/>
    <w:p w:rsidR="00BA3C16" w:rsidRDefault="00BA3C16"/>
    <w:p w:rsidR="00BA3C16" w:rsidRDefault="00BA3C16"/>
    <w:p w:rsidR="00BA3C16" w:rsidRDefault="00BA3C16"/>
    <w:p w:rsidR="00BA3C16" w:rsidRDefault="00BA3C16"/>
    <w:p w:rsidR="00BA3C16" w:rsidRDefault="00BA3C16"/>
    <w:p w:rsidR="00BA3C16" w:rsidRDefault="00BA3C16"/>
    <w:p w:rsidR="00BA3C16" w:rsidRDefault="00BA3C16"/>
    <w:p w:rsidR="00BA3C16" w:rsidRDefault="00BA3C16" w:rsidP="00BA3C16">
      <w:pPr>
        <w:ind w:right="-472"/>
        <w:jc w:val="right"/>
        <w:rPr>
          <w:bCs/>
          <w:sz w:val="22"/>
          <w:szCs w:val="22"/>
        </w:rPr>
      </w:pPr>
    </w:p>
    <w:p w:rsidR="00BA3C16" w:rsidRPr="00917561" w:rsidRDefault="00BA3C16" w:rsidP="00BA3C16">
      <w:pPr>
        <w:ind w:right="-472"/>
        <w:jc w:val="right"/>
        <w:rPr>
          <w:bCs/>
          <w:sz w:val="22"/>
          <w:szCs w:val="22"/>
        </w:rPr>
      </w:pPr>
      <w:r>
        <w:rPr>
          <w:bCs/>
          <w:sz w:val="22"/>
          <w:szCs w:val="22"/>
        </w:rPr>
        <w:t xml:space="preserve">Lengvojo automobilio veiklos nuomos viešojo pirkimo-pardavimo sutarties Nr.BP1-30  </w:t>
      </w:r>
      <w:r w:rsidRPr="00917561">
        <w:rPr>
          <w:bCs/>
          <w:sz w:val="22"/>
          <w:szCs w:val="22"/>
        </w:rPr>
        <w:t>priedas</w:t>
      </w:r>
      <w:r>
        <w:rPr>
          <w:bCs/>
          <w:sz w:val="22"/>
          <w:szCs w:val="22"/>
        </w:rPr>
        <w:t xml:space="preserve"> Nr.1</w:t>
      </w:r>
    </w:p>
    <w:p w:rsidR="00BA3C16" w:rsidRDefault="00BA3C16" w:rsidP="00BA3C16">
      <w:pPr>
        <w:ind w:right="-472"/>
        <w:jc w:val="center"/>
        <w:rPr>
          <w:b/>
          <w:bCs/>
          <w:sz w:val="22"/>
          <w:szCs w:val="22"/>
        </w:rPr>
      </w:pPr>
    </w:p>
    <w:p w:rsidR="00BA3C16" w:rsidRPr="00917561" w:rsidRDefault="00BA3C16" w:rsidP="00BA3C16">
      <w:pPr>
        <w:ind w:right="-472"/>
        <w:jc w:val="center"/>
        <w:rPr>
          <w:b/>
          <w:bCs/>
          <w:sz w:val="22"/>
          <w:szCs w:val="22"/>
        </w:rPr>
      </w:pPr>
      <w:r w:rsidRPr="00917561">
        <w:rPr>
          <w:b/>
          <w:bCs/>
          <w:sz w:val="22"/>
          <w:szCs w:val="22"/>
        </w:rPr>
        <w:t>TECHNINĖ SPECIFIKACIJA</w:t>
      </w:r>
    </w:p>
    <w:p w:rsidR="00BA3C16" w:rsidRPr="00917561" w:rsidRDefault="00BA3C16" w:rsidP="00BA3C16">
      <w:pPr>
        <w:ind w:right="-472"/>
        <w:rPr>
          <w:b/>
          <w:bCs/>
          <w:sz w:val="22"/>
          <w:szCs w:val="22"/>
        </w:rPr>
      </w:pPr>
      <w:r w:rsidRPr="00917561">
        <w:rPr>
          <w:sz w:val="22"/>
          <w:szCs w:val="22"/>
        </w:rPr>
        <w:t>Preliminariai planuojama automobilio rida per 34 mėn. – 90 000 km.</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2785"/>
        <w:gridCol w:w="4585"/>
        <w:gridCol w:w="2127"/>
      </w:tblGrid>
      <w:tr w:rsidR="00BA3C16" w:rsidRPr="00917561" w:rsidTr="00ED024F">
        <w:tc>
          <w:tcPr>
            <w:tcW w:w="534" w:type="dxa"/>
            <w:shd w:val="clear" w:color="auto" w:fill="auto"/>
          </w:tcPr>
          <w:p w:rsidR="00BA3C16" w:rsidRPr="00D51C52" w:rsidRDefault="00BA3C16" w:rsidP="00ED024F">
            <w:pPr>
              <w:jc w:val="center"/>
              <w:rPr>
                <w:rFonts w:eastAsia="Calibri"/>
                <w:b/>
                <w:bCs/>
                <w:sz w:val="22"/>
                <w:szCs w:val="22"/>
              </w:rPr>
            </w:pPr>
            <w:r w:rsidRPr="00D51C52">
              <w:rPr>
                <w:rFonts w:eastAsia="Calibri"/>
                <w:b/>
                <w:bCs/>
                <w:sz w:val="22"/>
                <w:szCs w:val="22"/>
              </w:rPr>
              <w:t>Eil.Nr.</w:t>
            </w:r>
          </w:p>
        </w:tc>
        <w:tc>
          <w:tcPr>
            <w:tcW w:w="2785" w:type="dxa"/>
            <w:shd w:val="clear" w:color="auto" w:fill="auto"/>
          </w:tcPr>
          <w:p w:rsidR="00BA3C16" w:rsidRPr="00D51C52" w:rsidRDefault="00BA3C16" w:rsidP="00ED024F">
            <w:pPr>
              <w:jc w:val="center"/>
              <w:rPr>
                <w:rFonts w:eastAsia="Calibri"/>
                <w:b/>
                <w:bCs/>
                <w:sz w:val="22"/>
                <w:szCs w:val="22"/>
              </w:rPr>
            </w:pPr>
            <w:r w:rsidRPr="00D51C52">
              <w:rPr>
                <w:rFonts w:eastAsia="Calibri"/>
                <w:b/>
                <w:bCs/>
                <w:sz w:val="22"/>
                <w:szCs w:val="22"/>
              </w:rPr>
              <w:t>Savybė</w:t>
            </w:r>
          </w:p>
        </w:tc>
        <w:tc>
          <w:tcPr>
            <w:tcW w:w="4585" w:type="dxa"/>
            <w:shd w:val="clear" w:color="auto" w:fill="auto"/>
          </w:tcPr>
          <w:p w:rsidR="00BA3C16" w:rsidRPr="0084710E" w:rsidRDefault="00BA3C16" w:rsidP="00ED024F">
            <w:pPr>
              <w:jc w:val="center"/>
              <w:rPr>
                <w:rFonts w:eastAsia="Calibri"/>
                <w:b/>
                <w:bCs/>
                <w:sz w:val="22"/>
                <w:szCs w:val="22"/>
              </w:rPr>
            </w:pPr>
            <w:r w:rsidRPr="0084710E">
              <w:rPr>
                <w:rFonts w:eastAsia="Calibri"/>
                <w:b/>
                <w:bCs/>
                <w:sz w:val="22"/>
                <w:szCs w:val="22"/>
              </w:rPr>
              <w:t>Reikalaujami techniniai parametrai</w:t>
            </w:r>
          </w:p>
        </w:tc>
        <w:tc>
          <w:tcPr>
            <w:tcW w:w="2127" w:type="dxa"/>
            <w:shd w:val="clear" w:color="auto" w:fill="auto"/>
          </w:tcPr>
          <w:p w:rsidR="00BA3C16" w:rsidRPr="0084710E" w:rsidRDefault="00BA3C16" w:rsidP="00ED024F">
            <w:pPr>
              <w:jc w:val="center"/>
              <w:rPr>
                <w:rFonts w:eastAsia="Calibri"/>
                <w:b/>
                <w:bCs/>
                <w:sz w:val="22"/>
                <w:szCs w:val="22"/>
              </w:rPr>
            </w:pPr>
            <w:r w:rsidRPr="0084710E">
              <w:rPr>
                <w:rFonts w:eastAsia="Calibri"/>
                <w:b/>
                <w:bCs/>
                <w:sz w:val="22"/>
                <w:szCs w:val="22"/>
              </w:rPr>
              <w:t>Tiekėjas siūlo</w:t>
            </w:r>
          </w:p>
        </w:tc>
      </w:tr>
      <w:tr w:rsidR="00BA3C16" w:rsidRPr="00917561" w:rsidTr="00ED024F">
        <w:tc>
          <w:tcPr>
            <w:tcW w:w="534" w:type="dxa"/>
            <w:shd w:val="clear" w:color="auto" w:fill="auto"/>
          </w:tcPr>
          <w:p w:rsidR="00BA3C16" w:rsidRPr="00917561" w:rsidRDefault="00BA3C16" w:rsidP="00ED024F">
            <w:pPr>
              <w:jc w:val="center"/>
              <w:rPr>
                <w:rFonts w:eastAsia="Calibri"/>
                <w:b/>
                <w:bCs/>
                <w:sz w:val="22"/>
                <w:szCs w:val="22"/>
              </w:rPr>
            </w:pPr>
            <w:r w:rsidRPr="00917561">
              <w:rPr>
                <w:rFonts w:eastAsia="Calibri"/>
                <w:b/>
                <w:bCs/>
                <w:sz w:val="22"/>
                <w:szCs w:val="22"/>
              </w:rPr>
              <w:t>1</w:t>
            </w:r>
          </w:p>
        </w:tc>
        <w:tc>
          <w:tcPr>
            <w:tcW w:w="2785" w:type="dxa"/>
            <w:shd w:val="clear" w:color="auto" w:fill="auto"/>
          </w:tcPr>
          <w:p w:rsidR="00BA3C16" w:rsidRPr="00D51C52" w:rsidRDefault="00BA3C16" w:rsidP="00ED024F">
            <w:pPr>
              <w:jc w:val="center"/>
              <w:rPr>
                <w:rFonts w:eastAsia="Calibri"/>
                <w:b/>
                <w:bCs/>
                <w:sz w:val="22"/>
                <w:szCs w:val="22"/>
              </w:rPr>
            </w:pPr>
            <w:r w:rsidRPr="00D51C52">
              <w:rPr>
                <w:rFonts w:eastAsia="Calibri"/>
                <w:b/>
                <w:bCs/>
                <w:sz w:val="22"/>
                <w:szCs w:val="22"/>
              </w:rPr>
              <w:t>2</w:t>
            </w:r>
          </w:p>
        </w:tc>
        <w:tc>
          <w:tcPr>
            <w:tcW w:w="4585" w:type="dxa"/>
            <w:shd w:val="clear" w:color="auto" w:fill="auto"/>
          </w:tcPr>
          <w:p w:rsidR="00BA3C16" w:rsidRPr="0084710E" w:rsidRDefault="00BA3C16" w:rsidP="00ED024F">
            <w:pPr>
              <w:jc w:val="center"/>
              <w:rPr>
                <w:rFonts w:eastAsia="Calibri"/>
                <w:b/>
                <w:bCs/>
                <w:sz w:val="22"/>
                <w:szCs w:val="22"/>
              </w:rPr>
            </w:pPr>
            <w:r w:rsidRPr="00D51C52">
              <w:rPr>
                <w:rFonts w:eastAsia="Calibri"/>
                <w:b/>
                <w:bCs/>
                <w:sz w:val="22"/>
                <w:szCs w:val="22"/>
              </w:rPr>
              <w:t>3</w:t>
            </w:r>
          </w:p>
        </w:tc>
        <w:tc>
          <w:tcPr>
            <w:tcW w:w="2127" w:type="dxa"/>
            <w:shd w:val="clear" w:color="auto" w:fill="auto"/>
          </w:tcPr>
          <w:p w:rsidR="00BA3C16" w:rsidRPr="0084710E" w:rsidRDefault="00BA3C16" w:rsidP="00ED024F">
            <w:pPr>
              <w:jc w:val="center"/>
              <w:rPr>
                <w:rFonts w:eastAsia="Calibri"/>
                <w:b/>
                <w:bCs/>
                <w:sz w:val="22"/>
                <w:szCs w:val="22"/>
              </w:rPr>
            </w:pPr>
            <w:r w:rsidRPr="0084710E">
              <w:rPr>
                <w:rFonts w:eastAsia="Calibri"/>
                <w:b/>
                <w:bCs/>
                <w:sz w:val="22"/>
                <w:szCs w:val="22"/>
              </w:rPr>
              <w:t>4</w:t>
            </w:r>
          </w:p>
        </w:tc>
      </w:tr>
      <w:tr w:rsidR="00BA3C16" w:rsidRPr="00917561" w:rsidTr="00ED024F">
        <w:tc>
          <w:tcPr>
            <w:tcW w:w="534" w:type="dxa"/>
            <w:shd w:val="clear" w:color="auto" w:fill="auto"/>
          </w:tcPr>
          <w:p w:rsidR="00BA3C16" w:rsidRPr="00917561" w:rsidRDefault="00BA3C16" w:rsidP="00ED024F">
            <w:pPr>
              <w:rPr>
                <w:rFonts w:eastAsia="Calibri"/>
                <w:sz w:val="22"/>
                <w:szCs w:val="22"/>
              </w:rPr>
            </w:pPr>
            <w:r w:rsidRPr="00917561">
              <w:rPr>
                <w:rFonts w:eastAsia="Calibri"/>
                <w:sz w:val="22"/>
                <w:szCs w:val="22"/>
              </w:rPr>
              <w:t>1</w:t>
            </w:r>
          </w:p>
        </w:tc>
        <w:tc>
          <w:tcPr>
            <w:tcW w:w="2785" w:type="dxa"/>
            <w:shd w:val="clear" w:color="auto" w:fill="auto"/>
          </w:tcPr>
          <w:p w:rsidR="00BA3C16" w:rsidRPr="00D51C52" w:rsidRDefault="00BA3C16" w:rsidP="00ED024F">
            <w:pPr>
              <w:rPr>
                <w:rFonts w:eastAsia="Calibri"/>
                <w:sz w:val="22"/>
                <w:szCs w:val="22"/>
              </w:rPr>
            </w:pPr>
            <w:r w:rsidRPr="00D51C52">
              <w:rPr>
                <w:rFonts w:eastAsia="Calibri"/>
                <w:sz w:val="22"/>
                <w:szCs w:val="22"/>
              </w:rPr>
              <w:t>Klasė</w:t>
            </w:r>
          </w:p>
        </w:tc>
        <w:tc>
          <w:tcPr>
            <w:tcW w:w="4585" w:type="dxa"/>
            <w:shd w:val="clear" w:color="auto" w:fill="auto"/>
          </w:tcPr>
          <w:p w:rsidR="00BA3C16" w:rsidRPr="00D51C52" w:rsidRDefault="00BA3C16" w:rsidP="00ED024F">
            <w:pPr>
              <w:rPr>
                <w:rFonts w:eastAsia="Calibri"/>
                <w:sz w:val="22"/>
                <w:szCs w:val="22"/>
              </w:rPr>
            </w:pPr>
            <w:r w:rsidRPr="00D51C52">
              <w:rPr>
                <w:rFonts w:eastAsia="Calibri"/>
                <w:sz w:val="22"/>
                <w:szCs w:val="22"/>
              </w:rPr>
              <w:t>C1 klasės lengvasis automobilis pagal Autotyrimų klasifikaciją (http://www.autotyrimai.lt/klasifikacija/)</w:t>
            </w:r>
          </w:p>
        </w:tc>
        <w:tc>
          <w:tcPr>
            <w:tcW w:w="2127" w:type="dxa"/>
            <w:shd w:val="clear" w:color="auto" w:fill="auto"/>
          </w:tcPr>
          <w:p w:rsidR="00BA3C16" w:rsidRPr="0084710E" w:rsidRDefault="00BA3C16" w:rsidP="00ED024F">
            <w:pPr>
              <w:rPr>
                <w:rFonts w:eastAsia="Calibri"/>
                <w:b/>
                <w:bCs/>
                <w:sz w:val="22"/>
                <w:szCs w:val="22"/>
              </w:rPr>
            </w:pPr>
            <w:r>
              <w:rPr>
                <w:rFonts w:eastAsia="Calibri"/>
                <w:b/>
                <w:bCs/>
                <w:sz w:val="22"/>
                <w:szCs w:val="22"/>
              </w:rPr>
              <w:t>taip</w:t>
            </w:r>
          </w:p>
        </w:tc>
      </w:tr>
      <w:tr w:rsidR="00BA3C16" w:rsidRPr="00917561" w:rsidTr="00ED024F">
        <w:tc>
          <w:tcPr>
            <w:tcW w:w="534" w:type="dxa"/>
            <w:shd w:val="clear" w:color="auto" w:fill="auto"/>
          </w:tcPr>
          <w:p w:rsidR="00BA3C16" w:rsidRPr="00917561" w:rsidRDefault="00BA3C16" w:rsidP="00ED024F">
            <w:pPr>
              <w:rPr>
                <w:rFonts w:eastAsia="Calibri"/>
                <w:sz w:val="22"/>
                <w:szCs w:val="22"/>
              </w:rPr>
            </w:pPr>
            <w:r w:rsidRPr="00917561">
              <w:rPr>
                <w:rFonts w:eastAsia="Calibri"/>
                <w:sz w:val="22"/>
                <w:szCs w:val="22"/>
              </w:rPr>
              <w:t>2</w:t>
            </w:r>
          </w:p>
        </w:tc>
        <w:tc>
          <w:tcPr>
            <w:tcW w:w="2785" w:type="dxa"/>
            <w:shd w:val="clear" w:color="auto" w:fill="auto"/>
          </w:tcPr>
          <w:p w:rsidR="00BA3C16" w:rsidRPr="00D51C52" w:rsidRDefault="00BA3C16" w:rsidP="00ED024F">
            <w:pPr>
              <w:rPr>
                <w:rFonts w:eastAsia="Calibri"/>
                <w:sz w:val="22"/>
                <w:szCs w:val="22"/>
              </w:rPr>
            </w:pPr>
            <w:r w:rsidRPr="00D51C52">
              <w:rPr>
                <w:rFonts w:eastAsia="Calibri"/>
                <w:sz w:val="22"/>
                <w:szCs w:val="22"/>
              </w:rPr>
              <w:t>Modelis, gamintojas</w:t>
            </w:r>
          </w:p>
        </w:tc>
        <w:tc>
          <w:tcPr>
            <w:tcW w:w="4585" w:type="dxa"/>
            <w:shd w:val="clear" w:color="auto" w:fill="auto"/>
          </w:tcPr>
          <w:p w:rsidR="00BA3C16" w:rsidRPr="00D51C52" w:rsidRDefault="00BA3C16" w:rsidP="00ED024F">
            <w:pPr>
              <w:rPr>
                <w:rFonts w:eastAsia="Calibri"/>
                <w:sz w:val="22"/>
                <w:szCs w:val="22"/>
              </w:rPr>
            </w:pPr>
            <w:r w:rsidRPr="00D51C52">
              <w:rPr>
                <w:rFonts w:eastAsia="Calibri"/>
                <w:sz w:val="22"/>
                <w:szCs w:val="22"/>
              </w:rPr>
              <w:t>Nurodyti tikslų modelį ir gamintoją</w:t>
            </w:r>
          </w:p>
        </w:tc>
        <w:tc>
          <w:tcPr>
            <w:tcW w:w="2127" w:type="dxa"/>
            <w:shd w:val="clear" w:color="auto" w:fill="auto"/>
          </w:tcPr>
          <w:p w:rsidR="00BA3C16" w:rsidRPr="0084710E" w:rsidRDefault="00BA3C16" w:rsidP="00ED024F">
            <w:pPr>
              <w:rPr>
                <w:rFonts w:eastAsia="Calibri"/>
                <w:b/>
                <w:bCs/>
                <w:sz w:val="22"/>
                <w:szCs w:val="22"/>
              </w:rPr>
            </w:pPr>
            <w:r>
              <w:rPr>
                <w:rFonts w:eastAsia="Calibri"/>
                <w:b/>
                <w:bCs/>
                <w:sz w:val="22"/>
                <w:szCs w:val="22"/>
              </w:rPr>
              <w:t>Škoda Octavia</w:t>
            </w:r>
          </w:p>
        </w:tc>
      </w:tr>
      <w:tr w:rsidR="00BA3C16" w:rsidRPr="00917561" w:rsidTr="00ED024F">
        <w:tc>
          <w:tcPr>
            <w:tcW w:w="534" w:type="dxa"/>
            <w:shd w:val="clear" w:color="auto" w:fill="auto"/>
          </w:tcPr>
          <w:p w:rsidR="00BA3C16" w:rsidRPr="00917561" w:rsidRDefault="00BA3C16" w:rsidP="00ED024F">
            <w:pPr>
              <w:rPr>
                <w:rFonts w:eastAsia="Calibri"/>
                <w:sz w:val="22"/>
                <w:szCs w:val="22"/>
              </w:rPr>
            </w:pPr>
            <w:r w:rsidRPr="00917561">
              <w:rPr>
                <w:rFonts w:eastAsia="Calibri"/>
                <w:sz w:val="22"/>
                <w:szCs w:val="22"/>
              </w:rPr>
              <w:t>3</w:t>
            </w:r>
          </w:p>
        </w:tc>
        <w:tc>
          <w:tcPr>
            <w:tcW w:w="2785" w:type="dxa"/>
            <w:shd w:val="clear" w:color="auto" w:fill="auto"/>
          </w:tcPr>
          <w:p w:rsidR="00BA3C16" w:rsidRPr="00D51C52" w:rsidRDefault="00BA3C16" w:rsidP="00ED024F">
            <w:pPr>
              <w:rPr>
                <w:rFonts w:eastAsia="Calibri"/>
                <w:sz w:val="22"/>
                <w:szCs w:val="22"/>
              </w:rPr>
            </w:pPr>
            <w:r w:rsidRPr="00D51C52">
              <w:rPr>
                <w:rFonts w:eastAsia="Calibri"/>
                <w:sz w:val="22"/>
                <w:szCs w:val="22"/>
              </w:rPr>
              <w:t>Perkamas kiekis</w:t>
            </w:r>
          </w:p>
        </w:tc>
        <w:tc>
          <w:tcPr>
            <w:tcW w:w="4585" w:type="dxa"/>
            <w:shd w:val="clear" w:color="auto" w:fill="auto"/>
          </w:tcPr>
          <w:p w:rsidR="00BA3C16" w:rsidRPr="00D51C52" w:rsidRDefault="00BA3C16" w:rsidP="00ED024F">
            <w:pPr>
              <w:rPr>
                <w:rFonts w:eastAsia="Calibri"/>
                <w:sz w:val="22"/>
                <w:szCs w:val="22"/>
              </w:rPr>
            </w:pPr>
            <w:r w:rsidRPr="00D51C52">
              <w:rPr>
                <w:rFonts w:eastAsia="Calibri"/>
                <w:sz w:val="22"/>
                <w:szCs w:val="22"/>
              </w:rPr>
              <w:t>1 vnt.</w:t>
            </w:r>
          </w:p>
        </w:tc>
        <w:tc>
          <w:tcPr>
            <w:tcW w:w="2127" w:type="dxa"/>
            <w:shd w:val="clear" w:color="auto" w:fill="auto"/>
          </w:tcPr>
          <w:p w:rsidR="00BA3C16" w:rsidRPr="0084710E" w:rsidRDefault="00BA3C16" w:rsidP="00ED024F">
            <w:pPr>
              <w:rPr>
                <w:rFonts w:eastAsia="Calibri"/>
                <w:b/>
                <w:bCs/>
                <w:sz w:val="22"/>
                <w:szCs w:val="22"/>
              </w:rPr>
            </w:pPr>
            <w:r>
              <w:rPr>
                <w:rFonts w:eastAsia="Calibri"/>
                <w:b/>
                <w:bCs/>
                <w:sz w:val="22"/>
                <w:szCs w:val="22"/>
              </w:rPr>
              <w:t>1 vnt</w:t>
            </w:r>
          </w:p>
        </w:tc>
      </w:tr>
      <w:tr w:rsidR="00BA3C16" w:rsidRPr="00917561" w:rsidTr="00ED024F">
        <w:tc>
          <w:tcPr>
            <w:tcW w:w="534" w:type="dxa"/>
            <w:shd w:val="clear" w:color="auto" w:fill="auto"/>
          </w:tcPr>
          <w:p w:rsidR="00BA3C16" w:rsidRPr="00917561" w:rsidRDefault="00BA3C16" w:rsidP="00ED024F">
            <w:pPr>
              <w:rPr>
                <w:rFonts w:eastAsia="Calibri"/>
                <w:sz w:val="22"/>
                <w:szCs w:val="22"/>
              </w:rPr>
            </w:pPr>
            <w:r w:rsidRPr="00917561">
              <w:rPr>
                <w:rFonts w:eastAsia="Calibri"/>
                <w:sz w:val="22"/>
                <w:szCs w:val="22"/>
              </w:rPr>
              <w:t>4</w:t>
            </w:r>
          </w:p>
        </w:tc>
        <w:tc>
          <w:tcPr>
            <w:tcW w:w="2785" w:type="dxa"/>
            <w:shd w:val="clear" w:color="auto" w:fill="auto"/>
          </w:tcPr>
          <w:p w:rsidR="00BA3C16" w:rsidRPr="00D51C52" w:rsidRDefault="00BA3C16" w:rsidP="00ED024F">
            <w:pPr>
              <w:rPr>
                <w:rFonts w:eastAsia="Calibri"/>
                <w:sz w:val="22"/>
                <w:szCs w:val="22"/>
              </w:rPr>
            </w:pPr>
            <w:r w:rsidRPr="00D51C52">
              <w:rPr>
                <w:rFonts w:eastAsia="Calibri"/>
                <w:sz w:val="22"/>
                <w:szCs w:val="22"/>
              </w:rPr>
              <w:t>Naujas automobilis</w:t>
            </w:r>
          </w:p>
        </w:tc>
        <w:tc>
          <w:tcPr>
            <w:tcW w:w="4585" w:type="dxa"/>
            <w:shd w:val="clear" w:color="auto" w:fill="auto"/>
          </w:tcPr>
          <w:p w:rsidR="00BA3C16" w:rsidRPr="00D51C52" w:rsidRDefault="00BA3C16" w:rsidP="00ED024F">
            <w:pPr>
              <w:rPr>
                <w:rFonts w:eastAsia="Calibri"/>
                <w:sz w:val="22"/>
                <w:szCs w:val="22"/>
              </w:rPr>
            </w:pPr>
            <w:r w:rsidRPr="00D51C52">
              <w:rPr>
                <w:rFonts w:eastAsia="Calibri"/>
                <w:sz w:val="22"/>
                <w:szCs w:val="22"/>
              </w:rPr>
              <w:t>Naujas, neeksploatuotas, pagamintas ne ankščiau kaip 2021 m. II pusmečio</w:t>
            </w:r>
          </w:p>
        </w:tc>
        <w:tc>
          <w:tcPr>
            <w:tcW w:w="2127" w:type="dxa"/>
            <w:shd w:val="clear" w:color="auto" w:fill="auto"/>
          </w:tcPr>
          <w:p w:rsidR="00BA3C16" w:rsidRPr="0084710E" w:rsidRDefault="00BA3C16" w:rsidP="00ED024F">
            <w:pPr>
              <w:rPr>
                <w:rFonts w:eastAsia="Calibri"/>
                <w:b/>
                <w:bCs/>
                <w:sz w:val="22"/>
                <w:szCs w:val="22"/>
              </w:rPr>
            </w:pPr>
            <w:r>
              <w:rPr>
                <w:rFonts w:eastAsia="Calibri"/>
                <w:b/>
                <w:bCs/>
                <w:sz w:val="22"/>
                <w:szCs w:val="22"/>
              </w:rPr>
              <w:t>taip</w:t>
            </w:r>
          </w:p>
        </w:tc>
      </w:tr>
      <w:tr w:rsidR="00BA3C16" w:rsidRPr="00917561" w:rsidTr="00ED024F">
        <w:tc>
          <w:tcPr>
            <w:tcW w:w="534" w:type="dxa"/>
            <w:shd w:val="clear" w:color="auto" w:fill="auto"/>
          </w:tcPr>
          <w:p w:rsidR="00BA3C16" w:rsidRPr="00917561" w:rsidRDefault="00BA3C16" w:rsidP="00ED024F">
            <w:pPr>
              <w:rPr>
                <w:rFonts w:eastAsia="Calibri"/>
                <w:sz w:val="22"/>
                <w:szCs w:val="22"/>
              </w:rPr>
            </w:pPr>
            <w:r w:rsidRPr="00917561">
              <w:rPr>
                <w:rFonts w:eastAsia="Calibri"/>
                <w:sz w:val="22"/>
                <w:szCs w:val="22"/>
              </w:rPr>
              <w:t>5</w:t>
            </w:r>
          </w:p>
        </w:tc>
        <w:tc>
          <w:tcPr>
            <w:tcW w:w="2785" w:type="dxa"/>
            <w:shd w:val="clear" w:color="auto" w:fill="auto"/>
          </w:tcPr>
          <w:p w:rsidR="00BA3C16" w:rsidRPr="00D51C52" w:rsidRDefault="00BA3C16" w:rsidP="00ED024F">
            <w:pPr>
              <w:rPr>
                <w:rFonts w:eastAsia="Calibri"/>
                <w:sz w:val="22"/>
                <w:szCs w:val="22"/>
              </w:rPr>
            </w:pPr>
            <w:r w:rsidRPr="00D51C52">
              <w:rPr>
                <w:rFonts w:eastAsia="Calibri"/>
                <w:sz w:val="22"/>
                <w:szCs w:val="22"/>
              </w:rPr>
              <w:t>Automobilio kategorija</w:t>
            </w:r>
          </w:p>
        </w:tc>
        <w:tc>
          <w:tcPr>
            <w:tcW w:w="4585" w:type="dxa"/>
            <w:shd w:val="clear" w:color="auto" w:fill="auto"/>
          </w:tcPr>
          <w:p w:rsidR="00BA3C16" w:rsidRPr="00D51C52" w:rsidRDefault="00BA3C16" w:rsidP="00ED024F">
            <w:pPr>
              <w:rPr>
                <w:rFonts w:eastAsia="Calibri"/>
                <w:sz w:val="22"/>
                <w:szCs w:val="22"/>
              </w:rPr>
            </w:pPr>
            <w:r w:rsidRPr="00D51C52">
              <w:rPr>
                <w:rFonts w:eastAsia="Calibri"/>
                <w:sz w:val="22"/>
                <w:szCs w:val="22"/>
              </w:rPr>
              <w:t>M1</w:t>
            </w:r>
          </w:p>
        </w:tc>
        <w:tc>
          <w:tcPr>
            <w:tcW w:w="2127" w:type="dxa"/>
            <w:shd w:val="clear" w:color="auto" w:fill="auto"/>
          </w:tcPr>
          <w:p w:rsidR="00BA3C16" w:rsidRPr="0084710E" w:rsidRDefault="00BA3C16" w:rsidP="00ED024F">
            <w:pPr>
              <w:rPr>
                <w:rFonts w:eastAsia="Calibri"/>
                <w:b/>
                <w:bCs/>
                <w:sz w:val="22"/>
                <w:szCs w:val="22"/>
              </w:rPr>
            </w:pPr>
            <w:r>
              <w:rPr>
                <w:rFonts w:eastAsia="Calibri"/>
                <w:b/>
                <w:bCs/>
                <w:sz w:val="22"/>
                <w:szCs w:val="22"/>
              </w:rPr>
              <w:t>Taip</w:t>
            </w:r>
          </w:p>
        </w:tc>
      </w:tr>
      <w:tr w:rsidR="00BA3C16" w:rsidRPr="00917561" w:rsidTr="00ED024F">
        <w:trPr>
          <w:trHeight w:val="357"/>
        </w:trPr>
        <w:tc>
          <w:tcPr>
            <w:tcW w:w="534" w:type="dxa"/>
            <w:shd w:val="clear" w:color="auto" w:fill="auto"/>
          </w:tcPr>
          <w:p w:rsidR="00BA3C16" w:rsidRPr="00917561" w:rsidRDefault="00BA3C16" w:rsidP="00ED024F">
            <w:pPr>
              <w:rPr>
                <w:rFonts w:eastAsia="Calibri"/>
                <w:sz w:val="22"/>
                <w:szCs w:val="22"/>
              </w:rPr>
            </w:pPr>
            <w:r w:rsidRPr="00917561">
              <w:rPr>
                <w:rFonts w:eastAsia="Calibri"/>
                <w:sz w:val="22"/>
                <w:szCs w:val="22"/>
              </w:rPr>
              <w:t>6</w:t>
            </w:r>
          </w:p>
        </w:tc>
        <w:tc>
          <w:tcPr>
            <w:tcW w:w="2785" w:type="dxa"/>
            <w:shd w:val="clear" w:color="auto" w:fill="auto"/>
          </w:tcPr>
          <w:p w:rsidR="00BA3C16" w:rsidRPr="00D51C52" w:rsidRDefault="00BA3C16" w:rsidP="00ED024F">
            <w:pPr>
              <w:rPr>
                <w:rFonts w:eastAsia="Calibri"/>
                <w:sz w:val="22"/>
                <w:szCs w:val="22"/>
              </w:rPr>
            </w:pPr>
            <w:r w:rsidRPr="00D51C52">
              <w:rPr>
                <w:rFonts w:eastAsia="Calibri"/>
                <w:sz w:val="22"/>
                <w:szCs w:val="22"/>
              </w:rPr>
              <w:t>Kėbulo tipas</w:t>
            </w:r>
          </w:p>
        </w:tc>
        <w:tc>
          <w:tcPr>
            <w:tcW w:w="4585" w:type="dxa"/>
            <w:shd w:val="clear" w:color="auto" w:fill="auto"/>
          </w:tcPr>
          <w:p w:rsidR="00BA3C16" w:rsidRPr="00D51C52" w:rsidRDefault="00BA3C16" w:rsidP="00ED024F">
            <w:pPr>
              <w:rPr>
                <w:rFonts w:eastAsia="Calibri"/>
                <w:color w:val="FF0000"/>
                <w:sz w:val="22"/>
                <w:szCs w:val="22"/>
              </w:rPr>
            </w:pPr>
            <w:r w:rsidRPr="00917561">
              <w:rPr>
                <w:rFonts w:eastAsia="Calibri"/>
                <w:sz w:val="22"/>
                <w:szCs w:val="22"/>
              </w:rPr>
              <w:t xml:space="preserve">Sedanas </w:t>
            </w:r>
          </w:p>
        </w:tc>
        <w:tc>
          <w:tcPr>
            <w:tcW w:w="2127" w:type="dxa"/>
            <w:shd w:val="clear" w:color="auto" w:fill="auto"/>
          </w:tcPr>
          <w:p w:rsidR="00BA3C16" w:rsidRPr="00D51C52" w:rsidRDefault="00BA3C16" w:rsidP="00ED024F">
            <w:pPr>
              <w:rPr>
                <w:rFonts w:eastAsia="Calibri"/>
                <w:b/>
                <w:bCs/>
                <w:sz w:val="22"/>
                <w:szCs w:val="22"/>
              </w:rPr>
            </w:pPr>
            <w:r>
              <w:rPr>
                <w:rFonts w:eastAsia="Calibri"/>
                <w:b/>
                <w:bCs/>
                <w:sz w:val="22"/>
                <w:szCs w:val="22"/>
              </w:rPr>
              <w:t>Taip</w:t>
            </w:r>
          </w:p>
        </w:tc>
      </w:tr>
      <w:tr w:rsidR="00BA3C16" w:rsidRPr="00917561" w:rsidTr="00ED024F">
        <w:tc>
          <w:tcPr>
            <w:tcW w:w="534" w:type="dxa"/>
            <w:shd w:val="clear" w:color="auto" w:fill="auto"/>
          </w:tcPr>
          <w:p w:rsidR="00BA3C16" w:rsidRPr="00917561" w:rsidRDefault="00BA3C16" w:rsidP="00ED024F">
            <w:pPr>
              <w:rPr>
                <w:rFonts w:eastAsia="Calibri"/>
                <w:sz w:val="22"/>
                <w:szCs w:val="22"/>
              </w:rPr>
            </w:pPr>
            <w:r w:rsidRPr="00917561">
              <w:rPr>
                <w:rFonts w:eastAsia="Calibri"/>
                <w:sz w:val="22"/>
                <w:szCs w:val="22"/>
              </w:rPr>
              <w:t>7</w:t>
            </w:r>
          </w:p>
        </w:tc>
        <w:tc>
          <w:tcPr>
            <w:tcW w:w="2785" w:type="dxa"/>
            <w:shd w:val="clear" w:color="auto" w:fill="auto"/>
          </w:tcPr>
          <w:p w:rsidR="00BA3C16" w:rsidRPr="00D51C52" w:rsidRDefault="00BA3C16" w:rsidP="00ED024F">
            <w:pPr>
              <w:rPr>
                <w:rFonts w:eastAsia="Calibri"/>
                <w:sz w:val="22"/>
                <w:szCs w:val="22"/>
              </w:rPr>
            </w:pPr>
            <w:r w:rsidRPr="00D51C52">
              <w:rPr>
                <w:rFonts w:eastAsia="Calibri"/>
                <w:sz w:val="22"/>
                <w:szCs w:val="22"/>
              </w:rPr>
              <w:t xml:space="preserve">Mažiausias keleivių skaičius (su vairuotoju) </w:t>
            </w:r>
          </w:p>
        </w:tc>
        <w:tc>
          <w:tcPr>
            <w:tcW w:w="4585" w:type="dxa"/>
            <w:shd w:val="clear" w:color="auto" w:fill="auto"/>
          </w:tcPr>
          <w:p w:rsidR="00BA3C16" w:rsidRPr="00917561" w:rsidRDefault="00BA3C16" w:rsidP="00ED024F">
            <w:pPr>
              <w:rPr>
                <w:rFonts w:eastAsia="Calibri"/>
                <w:sz w:val="22"/>
                <w:szCs w:val="22"/>
              </w:rPr>
            </w:pPr>
            <w:r w:rsidRPr="00917561">
              <w:rPr>
                <w:rFonts w:eastAsia="Calibri"/>
                <w:sz w:val="22"/>
                <w:szCs w:val="22"/>
              </w:rPr>
              <w:t>Ne mažiau kaip 5</w:t>
            </w:r>
          </w:p>
        </w:tc>
        <w:tc>
          <w:tcPr>
            <w:tcW w:w="2127" w:type="dxa"/>
            <w:shd w:val="clear" w:color="auto" w:fill="auto"/>
          </w:tcPr>
          <w:p w:rsidR="00BA3C16" w:rsidRPr="00D51C52" w:rsidRDefault="00BA3C16" w:rsidP="00ED024F">
            <w:pPr>
              <w:rPr>
                <w:rFonts w:eastAsia="Calibri"/>
                <w:b/>
                <w:bCs/>
                <w:sz w:val="22"/>
                <w:szCs w:val="22"/>
              </w:rPr>
            </w:pPr>
            <w:r>
              <w:rPr>
                <w:rFonts w:eastAsia="Calibri"/>
                <w:b/>
                <w:bCs/>
                <w:sz w:val="22"/>
                <w:szCs w:val="22"/>
              </w:rPr>
              <w:t>5</w:t>
            </w:r>
          </w:p>
        </w:tc>
      </w:tr>
      <w:tr w:rsidR="00BA3C16" w:rsidRPr="00917561" w:rsidTr="00ED024F">
        <w:tc>
          <w:tcPr>
            <w:tcW w:w="534" w:type="dxa"/>
            <w:shd w:val="clear" w:color="auto" w:fill="auto"/>
          </w:tcPr>
          <w:p w:rsidR="00BA3C16" w:rsidRPr="00917561" w:rsidRDefault="00BA3C16" w:rsidP="00ED024F">
            <w:pPr>
              <w:rPr>
                <w:rFonts w:eastAsia="Calibri"/>
                <w:sz w:val="22"/>
                <w:szCs w:val="22"/>
              </w:rPr>
            </w:pPr>
            <w:r w:rsidRPr="00917561">
              <w:rPr>
                <w:rFonts w:eastAsia="Calibri"/>
                <w:sz w:val="22"/>
                <w:szCs w:val="22"/>
              </w:rPr>
              <w:t>8</w:t>
            </w:r>
          </w:p>
        </w:tc>
        <w:tc>
          <w:tcPr>
            <w:tcW w:w="2785" w:type="dxa"/>
            <w:shd w:val="clear" w:color="auto" w:fill="auto"/>
          </w:tcPr>
          <w:p w:rsidR="00BA3C16" w:rsidRPr="00D51C52" w:rsidRDefault="00BA3C16" w:rsidP="00ED024F">
            <w:pPr>
              <w:rPr>
                <w:rFonts w:eastAsia="Calibri"/>
                <w:sz w:val="22"/>
                <w:szCs w:val="22"/>
              </w:rPr>
            </w:pPr>
            <w:r w:rsidRPr="00D51C52">
              <w:rPr>
                <w:rFonts w:eastAsia="Calibri"/>
                <w:sz w:val="22"/>
                <w:szCs w:val="22"/>
              </w:rPr>
              <w:t>Kuro tipas</w:t>
            </w:r>
          </w:p>
        </w:tc>
        <w:tc>
          <w:tcPr>
            <w:tcW w:w="4585" w:type="dxa"/>
            <w:shd w:val="clear" w:color="auto" w:fill="auto"/>
          </w:tcPr>
          <w:p w:rsidR="00BA3C16" w:rsidRPr="00D51C52" w:rsidRDefault="00BA3C16" w:rsidP="00ED024F">
            <w:pPr>
              <w:rPr>
                <w:rFonts w:eastAsia="Calibri"/>
                <w:sz w:val="22"/>
                <w:szCs w:val="22"/>
              </w:rPr>
            </w:pPr>
            <w:r w:rsidRPr="00D51C52">
              <w:rPr>
                <w:rFonts w:eastAsia="Calibri"/>
                <w:sz w:val="22"/>
                <w:szCs w:val="22"/>
              </w:rPr>
              <w:t>Dyzelinas</w:t>
            </w:r>
          </w:p>
        </w:tc>
        <w:tc>
          <w:tcPr>
            <w:tcW w:w="2127" w:type="dxa"/>
            <w:shd w:val="clear" w:color="auto" w:fill="auto"/>
          </w:tcPr>
          <w:p w:rsidR="00BA3C16" w:rsidRPr="0084710E" w:rsidRDefault="00BA3C16" w:rsidP="00ED024F">
            <w:pPr>
              <w:rPr>
                <w:rFonts w:eastAsia="Calibri"/>
                <w:b/>
                <w:bCs/>
                <w:sz w:val="22"/>
                <w:szCs w:val="22"/>
              </w:rPr>
            </w:pPr>
            <w:r>
              <w:rPr>
                <w:rFonts w:eastAsia="Calibri"/>
                <w:b/>
                <w:bCs/>
                <w:sz w:val="22"/>
                <w:szCs w:val="22"/>
              </w:rPr>
              <w:t>Taip</w:t>
            </w:r>
          </w:p>
        </w:tc>
      </w:tr>
      <w:tr w:rsidR="00BA3C16" w:rsidRPr="00917561" w:rsidTr="00ED024F">
        <w:tc>
          <w:tcPr>
            <w:tcW w:w="534" w:type="dxa"/>
            <w:shd w:val="clear" w:color="auto" w:fill="auto"/>
          </w:tcPr>
          <w:p w:rsidR="00BA3C16" w:rsidRPr="00917561" w:rsidRDefault="00BA3C16" w:rsidP="00ED024F">
            <w:pPr>
              <w:rPr>
                <w:rFonts w:eastAsia="Calibri"/>
                <w:sz w:val="22"/>
                <w:szCs w:val="22"/>
              </w:rPr>
            </w:pPr>
            <w:r w:rsidRPr="00917561">
              <w:rPr>
                <w:rFonts w:eastAsia="Calibri"/>
                <w:sz w:val="22"/>
                <w:szCs w:val="22"/>
              </w:rPr>
              <w:t>9</w:t>
            </w:r>
          </w:p>
        </w:tc>
        <w:tc>
          <w:tcPr>
            <w:tcW w:w="2785" w:type="dxa"/>
            <w:shd w:val="clear" w:color="auto" w:fill="auto"/>
          </w:tcPr>
          <w:p w:rsidR="00BA3C16" w:rsidRPr="00D51C52" w:rsidRDefault="00BA3C16" w:rsidP="00ED024F">
            <w:pPr>
              <w:rPr>
                <w:rFonts w:eastAsia="Calibri"/>
                <w:sz w:val="22"/>
                <w:szCs w:val="22"/>
              </w:rPr>
            </w:pPr>
            <w:r w:rsidRPr="00D51C52">
              <w:rPr>
                <w:rFonts w:eastAsia="Calibri"/>
                <w:sz w:val="22"/>
                <w:szCs w:val="22"/>
              </w:rPr>
              <w:t>Variklio galia</w:t>
            </w:r>
          </w:p>
        </w:tc>
        <w:tc>
          <w:tcPr>
            <w:tcW w:w="4585" w:type="dxa"/>
            <w:shd w:val="clear" w:color="auto" w:fill="auto"/>
          </w:tcPr>
          <w:p w:rsidR="00BA3C16" w:rsidRPr="0084710E" w:rsidRDefault="00BA3C16" w:rsidP="00ED024F">
            <w:pPr>
              <w:rPr>
                <w:rFonts w:eastAsia="Calibri"/>
                <w:sz w:val="22"/>
                <w:szCs w:val="22"/>
              </w:rPr>
            </w:pPr>
            <w:r w:rsidRPr="00D51C52">
              <w:rPr>
                <w:rFonts w:eastAsia="Calibri"/>
                <w:sz w:val="22"/>
                <w:szCs w:val="22"/>
              </w:rPr>
              <w:t>Ne mažiau 1</w:t>
            </w:r>
            <w:r w:rsidRPr="0084710E">
              <w:rPr>
                <w:rFonts w:eastAsia="Calibri"/>
                <w:sz w:val="22"/>
                <w:szCs w:val="22"/>
              </w:rPr>
              <w:t>00 kW</w:t>
            </w:r>
          </w:p>
        </w:tc>
        <w:tc>
          <w:tcPr>
            <w:tcW w:w="2127" w:type="dxa"/>
            <w:shd w:val="clear" w:color="auto" w:fill="auto"/>
          </w:tcPr>
          <w:p w:rsidR="00BA3C16" w:rsidRPr="0084710E" w:rsidRDefault="00BA3C16" w:rsidP="00ED024F">
            <w:pPr>
              <w:rPr>
                <w:rFonts w:eastAsia="Calibri"/>
                <w:b/>
                <w:bCs/>
                <w:sz w:val="22"/>
                <w:szCs w:val="22"/>
              </w:rPr>
            </w:pPr>
            <w:r>
              <w:rPr>
                <w:rFonts w:eastAsia="Calibri"/>
                <w:b/>
                <w:bCs/>
                <w:sz w:val="22"/>
                <w:szCs w:val="22"/>
              </w:rPr>
              <w:t>110 kW</w:t>
            </w:r>
          </w:p>
        </w:tc>
      </w:tr>
      <w:tr w:rsidR="00BA3C16" w:rsidRPr="00917561" w:rsidTr="00ED024F">
        <w:tc>
          <w:tcPr>
            <w:tcW w:w="534" w:type="dxa"/>
            <w:shd w:val="clear" w:color="auto" w:fill="auto"/>
          </w:tcPr>
          <w:p w:rsidR="00BA3C16" w:rsidRPr="00917561" w:rsidRDefault="00BA3C16" w:rsidP="00ED024F">
            <w:pPr>
              <w:rPr>
                <w:rFonts w:eastAsia="Calibri"/>
                <w:sz w:val="22"/>
                <w:szCs w:val="22"/>
              </w:rPr>
            </w:pPr>
            <w:r w:rsidRPr="00917561">
              <w:rPr>
                <w:rFonts w:eastAsia="Calibri"/>
                <w:sz w:val="22"/>
                <w:szCs w:val="22"/>
              </w:rPr>
              <w:t>10</w:t>
            </w:r>
          </w:p>
        </w:tc>
        <w:tc>
          <w:tcPr>
            <w:tcW w:w="2785" w:type="dxa"/>
            <w:shd w:val="clear" w:color="auto" w:fill="auto"/>
          </w:tcPr>
          <w:p w:rsidR="00BA3C16" w:rsidRPr="00D51C52" w:rsidRDefault="00BA3C16" w:rsidP="00ED024F">
            <w:pPr>
              <w:rPr>
                <w:rFonts w:eastAsia="Calibri"/>
                <w:sz w:val="22"/>
                <w:szCs w:val="22"/>
              </w:rPr>
            </w:pPr>
            <w:r w:rsidRPr="00D51C52">
              <w:rPr>
                <w:rFonts w:eastAsia="Calibri"/>
                <w:sz w:val="22"/>
                <w:szCs w:val="22"/>
              </w:rPr>
              <w:t>Vidutinės kuro sąnaudos 100 km kombinuotu rėžimu</w:t>
            </w:r>
          </w:p>
        </w:tc>
        <w:tc>
          <w:tcPr>
            <w:tcW w:w="4585" w:type="dxa"/>
            <w:shd w:val="clear" w:color="auto" w:fill="auto"/>
          </w:tcPr>
          <w:p w:rsidR="00BA3C16" w:rsidRPr="00D51C52" w:rsidRDefault="00BA3C16" w:rsidP="00ED024F">
            <w:pPr>
              <w:rPr>
                <w:rFonts w:eastAsia="Calibri"/>
                <w:sz w:val="22"/>
                <w:szCs w:val="22"/>
              </w:rPr>
            </w:pPr>
            <w:r w:rsidRPr="00D51C52">
              <w:rPr>
                <w:rFonts w:eastAsia="Calibri"/>
                <w:sz w:val="22"/>
                <w:szCs w:val="22"/>
              </w:rPr>
              <w:t xml:space="preserve">Ne daugiau kaip 5,0 l / 100 km (pagal WLTP) </w:t>
            </w:r>
          </w:p>
        </w:tc>
        <w:tc>
          <w:tcPr>
            <w:tcW w:w="2127" w:type="dxa"/>
            <w:shd w:val="clear" w:color="auto" w:fill="auto"/>
          </w:tcPr>
          <w:p w:rsidR="00BA3C16" w:rsidRPr="0084710E" w:rsidRDefault="00BA3C16" w:rsidP="00ED024F">
            <w:pPr>
              <w:rPr>
                <w:rFonts w:eastAsia="Calibri"/>
                <w:b/>
                <w:bCs/>
                <w:sz w:val="22"/>
                <w:szCs w:val="22"/>
              </w:rPr>
            </w:pPr>
            <w:r>
              <w:rPr>
                <w:rFonts w:eastAsia="Calibri"/>
                <w:b/>
                <w:bCs/>
                <w:sz w:val="22"/>
                <w:szCs w:val="22"/>
              </w:rPr>
              <w:t>4,4 l/ 100 km pagal WLTP</w:t>
            </w:r>
          </w:p>
        </w:tc>
      </w:tr>
      <w:tr w:rsidR="00BA3C16" w:rsidRPr="00917561" w:rsidTr="00ED024F">
        <w:tc>
          <w:tcPr>
            <w:tcW w:w="534" w:type="dxa"/>
            <w:shd w:val="clear" w:color="auto" w:fill="auto"/>
          </w:tcPr>
          <w:p w:rsidR="00BA3C16" w:rsidRPr="00917561" w:rsidRDefault="00BA3C16" w:rsidP="00ED024F">
            <w:pPr>
              <w:rPr>
                <w:rFonts w:eastAsia="Calibri"/>
                <w:sz w:val="22"/>
                <w:szCs w:val="22"/>
              </w:rPr>
            </w:pPr>
            <w:r w:rsidRPr="00917561">
              <w:rPr>
                <w:rFonts w:eastAsia="Calibri"/>
                <w:sz w:val="22"/>
                <w:szCs w:val="22"/>
              </w:rPr>
              <w:t>11</w:t>
            </w:r>
          </w:p>
        </w:tc>
        <w:tc>
          <w:tcPr>
            <w:tcW w:w="2785" w:type="dxa"/>
            <w:shd w:val="clear" w:color="auto" w:fill="auto"/>
          </w:tcPr>
          <w:p w:rsidR="00BA3C16" w:rsidRPr="00D51C52" w:rsidRDefault="00BA3C16" w:rsidP="00ED024F">
            <w:pPr>
              <w:rPr>
                <w:rFonts w:eastAsia="Calibri"/>
                <w:sz w:val="22"/>
                <w:szCs w:val="22"/>
              </w:rPr>
            </w:pPr>
            <w:r w:rsidRPr="00D51C52">
              <w:rPr>
                <w:rFonts w:eastAsia="Calibri"/>
                <w:sz w:val="22"/>
                <w:szCs w:val="22"/>
              </w:rPr>
              <w:t>Pavarų dėžės tipas</w:t>
            </w:r>
          </w:p>
        </w:tc>
        <w:tc>
          <w:tcPr>
            <w:tcW w:w="4585" w:type="dxa"/>
            <w:shd w:val="clear" w:color="auto" w:fill="auto"/>
          </w:tcPr>
          <w:p w:rsidR="00BA3C16" w:rsidRPr="00D51C52" w:rsidRDefault="00BA3C16" w:rsidP="00ED024F">
            <w:pPr>
              <w:rPr>
                <w:rFonts w:eastAsia="Calibri"/>
                <w:sz w:val="22"/>
                <w:szCs w:val="22"/>
              </w:rPr>
            </w:pPr>
            <w:r w:rsidRPr="00D51C52">
              <w:rPr>
                <w:rFonts w:eastAsia="Calibri"/>
                <w:sz w:val="22"/>
                <w:szCs w:val="22"/>
              </w:rPr>
              <w:t>Automatinė</w:t>
            </w:r>
          </w:p>
        </w:tc>
        <w:tc>
          <w:tcPr>
            <w:tcW w:w="2127" w:type="dxa"/>
            <w:shd w:val="clear" w:color="auto" w:fill="auto"/>
          </w:tcPr>
          <w:p w:rsidR="00BA3C16" w:rsidRPr="0084710E" w:rsidRDefault="00BA3C16" w:rsidP="00ED024F">
            <w:pPr>
              <w:rPr>
                <w:rFonts w:eastAsia="Calibri"/>
                <w:b/>
                <w:bCs/>
                <w:sz w:val="22"/>
                <w:szCs w:val="22"/>
              </w:rPr>
            </w:pPr>
            <w:r>
              <w:rPr>
                <w:rFonts w:eastAsia="Calibri"/>
                <w:b/>
                <w:bCs/>
                <w:sz w:val="22"/>
                <w:szCs w:val="22"/>
              </w:rPr>
              <w:t>taip</w:t>
            </w:r>
          </w:p>
        </w:tc>
      </w:tr>
      <w:tr w:rsidR="00BA3C16" w:rsidRPr="00917561" w:rsidTr="00ED024F">
        <w:tc>
          <w:tcPr>
            <w:tcW w:w="534" w:type="dxa"/>
            <w:shd w:val="clear" w:color="auto" w:fill="auto"/>
          </w:tcPr>
          <w:p w:rsidR="00BA3C16" w:rsidRPr="00917561" w:rsidRDefault="00BA3C16" w:rsidP="00ED024F">
            <w:pPr>
              <w:rPr>
                <w:rFonts w:eastAsia="Calibri"/>
                <w:sz w:val="22"/>
                <w:szCs w:val="22"/>
              </w:rPr>
            </w:pPr>
            <w:r w:rsidRPr="00917561">
              <w:rPr>
                <w:rFonts w:eastAsia="Calibri"/>
                <w:sz w:val="22"/>
                <w:szCs w:val="22"/>
              </w:rPr>
              <w:t>12</w:t>
            </w:r>
          </w:p>
        </w:tc>
        <w:tc>
          <w:tcPr>
            <w:tcW w:w="2785" w:type="dxa"/>
            <w:shd w:val="clear" w:color="auto" w:fill="auto"/>
          </w:tcPr>
          <w:p w:rsidR="00BA3C16" w:rsidRPr="00D51C52" w:rsidRDefault="00BA3C16" w:rsidP="00ED024F">
            <w:pPr>
              <w:rPr>
                <w:rFonts w:eastAsia="Calibri"/>
                <w:sz w:val="22"/>
                <w:szCs w:val="22"/>
              </w:rPr>
            </w:pPr>
            <w:bookmarkStart w:id="7" w:name="_Hlk51057888"/>
            <w:r w:rsidRPr="00D51C52">
              <w:rPr>
                <w:rFonts w:eastAsia="Calibri"/>
                <w:sz w:val="22"/>
                <w:szCs w:val="22"/>
              </w:rPr>
              <w:t xml:space="preserve">Automobilio išmetamas vidutinis anglies dioksido (CO2) kiekis pagal WLTP </w:t>
            </w:r>
            <w:bookmarkEnd w:id="7"/>
          </w:p>
        </w:tc>
        <w:tc>
          <w:tcPr>
            <w:tcW w:w="4585" w:type="dxa"/>
            <w:shd w:val="clear" w:color="auto" w:fill="auto"/>
          </w:tcPr>
          <w:p w:rsidR="00BA3C16" w:rsidRPr="00D51C52" w:rsidRDefault="00BA3C16" w:rsidP="00ED024F">
            <w:pPr>
              <w:rPr>
                <w:rFonts w:eastAsia="Calibri"/>
                <w:sz w:val="22"/>
                <w:szCs w:val="22"/>
              </w:rPr>
            </w:pPr>
            <w:r w:rsidRPr="00D51C52">
              <w:rPr>
                <w:rFonts w:eastAsia="Calibri"/>
                <w:sz w:val="22"/>
                <w:szCs w:val="22"/>
              </w:rPr>
              <w:t xml:space="preserve">neturi viršyti 120 </w:t>
            </w:r>
            <w:bookmarkStart w:id="8" w:name="_Hlk51057924"/>
            <w:r w:rsidRPr="00D51C52">
              <w:rPr>
                <w:rFonts w:eastAsia="Calibri"/>
                <w:sz w:val="22"/>
                <w:szCs w:val="22"/>
              </w:rPr>
              <w:t>g/km</w:t>
            </w:r>
            <w:bookmarkEnd w:id="8"/>
          </w:p>
          <w:p w:rsidR="00BA3C16" w:rsidRPr="0084710E" w:rsidRDefault="00BA3C16" w:rsidP="00ED024F">
            <w:pPr>
              <w:rPr>
                <w:rFonts w:eastAsia="Calibri"/>
                <w:sz w:val="22"/>
                <w:szCs w:val="22"/>
              </w:rPr>
            </w:pPr>
            <w:r w:rsidRPr="0084710E">
              <w:rPr>
                <w:rFonts w:eastAsia="Calibri"/>
                <w:sz w:val="22"/>
                <w:szCs w:val="22"/>
              </w:rPr>
              <w:t>Tiekėjas kartu su pasiūlymu turi pateikti atitiktį įrodančius dokumentus (atitikties sertifikatas (COC) arba kitus lygiaverčius dokumentus)</w:t>
            </w:r>
          </w:p>
        </w:tc>
        <w:tc>
          <w:tcPr>
            <w:tcW w:w="2127" w:type="dxa"/>
            <w:shd w:val="clear" w:color="auto" w:fill="auto"/>
          </w:tcPr>
          <w:p w:rsidR="00BA3C16" w:rsidRPr="0084710E" w:rsidRDefault="00BA3C16" w:rsidP="00ED024F">
            <w:pPr>
              <w:rPr>
                <w:rFonts w:eastAsia="Calibri"/>
                <w:b/>
                <w:bCs/>
                <w:sz w:val="22"/>
                <w:szCs w:val="22"/>
              </w:rPr>
            </w:pPr>
            <w:r>
              <w:rPr>
                <w:rFonts w:eastAsia="Calibri"/>
                <w:b/>
                <w:bCs/>
                <w:sz w:val="22"/>
                <w:szCs w:val="22"/>
              </w:rPr>
              <w:t>115 g/km pagal WLTP</w:t>
            </w:r>
          </w:p>
        </w:tc>
      </w:tr>
      <w:tr w:rsidR="00BA3C16" w:rsidRPr="00917561" w:rsidTr="00ED024F">
        <w:tc>
          <w:tcPr>
            <w:tcW w:w="534" w:type="dxa"/>
            <w:shd w:val="clear" w:color="auto" w:fill="auto"/>
          </w:tcPr>
          <w:p w:rsidR="00BA3C16" w:rsidRPr="00917561" w:rsidRDefault="00BA3C16" w:rsidP="00ED024F">
            <w:pPr>
              <w:rPr>
                <w:rFonts w:eastAsia="Calibri"/>
                <w:sz w:val="22"/>
                <w:szCs w:val="22"/>
              </w:rPr>
            </w:pPr>
            <w:r w:rsidRPr="00917561">
              <w:rPr>
                <w:rFonts w:eastAsia="Calibri"/>
                <w:sz w:val="22"/>
                <w:szCs w:val="22"/>
              </w:rPr>
              <w:t>13</w:t>
            </w:r>
          </w:p>
        </w:tc>
        <w:tc>
          <w:tcPr>
            <w:tcW w:w="2785" w:type="dxa"/>
            <w:shd w:val="clear" w:color="auto" w:fill="auto"/>
          </w:tcPr>
          <w:p w:rsidR="00BA3C16" w:rsidRPr="00D51C52" w:rsidRDefault="00BA3C16" w:rsidP="00ED024F">
            <w:pPr>
              <w:rPr>
                <w:rFonts w:eastAsia="Calibri"/>
                <w:sz w:val="22"/>
                <w:szCs w:val="22"/>
              </w:rPr>
            </w:pPr>
            <w:r w:rsidRPr="00D51C52">
              <w:rPr>
                <w:rFonts w:eastAsia="Calibri"/>
                <w:sz w:val="22"/>
                <w:szCs w:val="22"/>
              </w:rPr>
              <w:t xml:space="preserve">Kėbulo spalva </w:t>
            </w:r>
          </w:p>
        </w:tc>
        <w:tc>
          <w:tcPr>
            <w:tcW w:w="4585" w:type="dxa"/>
            <w:shd w:val="clear" w:color="auto" w:fill="auto"/>
          </w:tcPr>
          <w:p w:rsidR="00BA3C16" w:rsidRPr="00D51C52" w:rsidRDefault="00BA3C16" w:rsidP="00ED024F">
            <w:pPr>
              <w:rPr>
                <w:rFonts w:eastAsia="Calibri"/>
                <w:sz w:val="22"/>
                <w:szCs w:val="22"/>
              </w:rPr>
            </w:pPr>
            <w:r w:rsidRPr="00D51C52">
              <w:rPr>
                <w:rFonts w:eastAsia="Calibri"/>
                <w:sz w:val="22"/>
                <w:szCs w:val="22"/>
              </w:rPr>
              <w:t>Galimybė pasirinkti iš ne mažiau kaip 5 metalizuotos arba perlamutrinės spalvos variantų.</w:t>
            </w:r>
          </w:p>
        </w:tc>
        <w:tc>
          <w:tcPr>
            <w:tcW w:w="2127" w:type="dxa"/>
            <w:shd w:val="clear" w:color="auto" w:fill="auto"/>
          </w:tcPr>
          <w:p w:rsidR="00BA3C16" w:rsidRPr="0084710E" w:rsidRDefault="00BA3C16" w:rsidP="00ED024F">
            <w:pPr>
              <w:rPr>
                <w:rFonts w:eastAsia="Calibri"/>
                <w:b/>
                <w:bCs/>
                <w:sz w:val="22"/>
                <w:szCs w:val="22"/>
              </w:rPr>
            </w:pPr>
            <w:r>
              <w:rPr>
                <w:rFonts w:eastAsia="Calibri"/>
                <w:b/>
                <w:bCs/>
                <w:sz w:val="22"/>
                <w:szCs w:val="22"/>
              </w:rPr>
              <w:t>taip</w:t>
            </w:r>
          </w:p>
        </w:tc>
      </w:tr>
      <w:tr w:rsidR="00BA3C16" w:rsidRPr="00917561" w:rsidTr="00ED024F">
        <w:tc>
          <w:tcPr>
            <w:tcW w:w="534" w:type="dxa"/>
            <w:shd w:val="clear" w:color="auto" w:fill="auto"/>
          </w:tcPr>
          <w:p w:rsidR="00BA3C16" w:rsidRPr="00917561" w:rsidRDefault="00BA3C16" w:rsidP="00ED024F">
            <w:pPr>
              <w:rPr>
                <w:rFonts w:eastAsia="Calibri"/>
                <w:sz w:val="22"/>
                <w:szCs w:val="22"/>
              </w:rPr>
            </w:pPr>
            <w:r w:rsidRPr="00917561">
              <w:rPr>
                <w:rFonts w:eastAsia="Calibri"/>
                <w:sz w:val="22"/>
                <w:szCs w:val="22"/>
              </w:rPr>
              <w:t>14</w:t>
            </w:r>
          </w:p>
        </w:tc>
        <w:tc>
          <w:tcPr>
            <w:tcW w:w="2785" w:type="dxa"/>
            <w:shd w:val="clear" w:color="auto" w:fill="auto"/>
          </w:tcPr>
          <w:p w:rsidR="00BA3C16" w:rsidRPr="00D51C52" w:rsidRDefault="00BA3C16" w:rsidP="00ED024F">
            <w:pPr>
              <w:rPr>
                <w:rFonts w:eastAsia="Calibri"/>
                <w:sz w:val="22"/>
                <w:szCs w:val="22"/>
              </w:rPr>
            </w:pPr>
            <w:r w:rsidRPr="00D51C52">
              <w:rPr>
                <w:rFonts w:eastAsia="Calibri"/>
                <w:sz w:val="22"/>
                <w:szCs w:val="22"/>
              </w:rPr>
              <w:t>Salono apdaila</w:t>
            </w:r>
          </w:p>
        </w:tc>
        <w:tc>
          <w:tcPr>
            <w:tcW w:w="4585" w:type="dxa"/>
            <w:shd w:val="clear" w:color="auto" w:fill="auto"/>
          </w:tcPr>
          <w:p w:rsidR="00BA3C16" w:rsidRPr="00D51C52" w:rsidRDefault="00BA3C16" w:rsidP="00ED024F">
            <w:pPr>
              <w:rPr>
                <w:rFonts w:eastAsia="Calibri"/>
                <w:sz w:val="22"/>
                <w:szCs w:val="22"/>
              </w:rPr>
            </w:pPr>
            <w:r w:rsidRPr="00D51C52">
              <w:rPr>
                <w:rFonts w:eastAsia="Calibri"/>
                <w:sz w:val="22"/>
                <w:szCs w:val="22"/>
              </w:rPr>
              <w:t xml:space="preserve">Tamsi. </w:t>
            </w:r>
          </w:p>
        </w:tc>
        <w:tc>
          <w:tcPr>
            <w:tcW w:w="2127" w:type="dxa"/>
            <w:shd w:val="clear" w:color="auto" w:fill="auto"/>
          </w:tcPr>
          <w:p w:rsidR="00BA3C16" w:rsidRPr="00D51C52" w:rsidRDefault="00BA3C16" w:rsidP="00ED024F">
            <w:pPr>
              <w:rPr>
                <w:rFonts w:eastAsia="Calibri"/>
                <w:b/>
                <w:bCs/>
                <w:sz w:val="22"/>
                <w:szCs w:val="22"/>
              </w:rPr>
            </w:pPr>
            <w:r>
              <w:rPr>
                <w:rFonts w:eastAsia="Calibri"/>
                <w:b/>
                <w:bCs/>
                <w:sz w:val="22"/>
                <w:szCs w:val="22"/>
              </w:rPr>
              <w:t>taip</w:t>
            </w:r>
          </w:p>
        </w:tc>
      </w:tr>
      <w:tr w:rsidR="00BA3C16" w:rsidRPr="00917561" w:rsidTr="00ED024F">
        <w:tc>
          <w:tcPr>
            <w:tcW w:w="534" w:type="dxa"/>
            <w:shd w:val="clear" w:color="auto" w:fill="auto"/>
          </w:tcPr>
          <w:p w:rsidR="00BA3C16" w:rsidRPr="00917561" w:rsidRDefault="00BA3C16" w:rsidP="00ED024F">
            <w:pPr>
              <w:rPr>
                <w:rFonts w:eastAsia="Calibri"/>
                <w:sz w:val="22"/>
                <w:szCs w:val="22"/>
              </w:rPr>
            </w:pPr>
            <w:r w:rsidRPr="00917561">
              <w:rPr>
                <w:rFonts w:eastAsia="Calibri"/>
                <w:sz w:val="22"/>
                <w:szCs w:val="22"/>
              </w:rPr>
              <w:t>15</w:t>
            </w:r>
          </w:p>
        </w:tc>
        <w:tc>
          <w:tcPr>
            <w:tcW w:w="2785" w:type="dxa"/>
            <w:shd w:val="clear" w:color="auto" w:fill="auto"/>
          </w:tcPr>
          <w:p w:rsidR="00BA3C16" w:rsidRPr="00D51C52" w:rsidRDefault="00BA3C16" w:rsidP="00ED024F">
            <w:pPr>
              <w:rPr>
                <w:rFonts w:eastAsia="Calibri"/>
                <w:sz w:val="22"/>
                <w:szCs w:val="22"/>
              </w:rPr>
            </w:pPr>
            <w:r w:rsidRPr="00D51C52">
              <w:rPr>
                <w:rFonts w:eastAsia="Calibri"/>
                <w:sz w:val="22"/>
                <w:szCs w:val="22"/>
              </w:rPr>
              <w:t>Elektroninė stabilumo sistema, stabdžių antiblokavimo sistema ABS, ratų antipraslydimo sistema</w:t>
            </w:r>
          </w:p>
        </w:tc>
        <w:tc>
          <w:tcPr>
            <w:tcW w:w="4585" w:type="dxa"/>
            <w:shd w:val="clear" w:color="auto" w:fill="auto"/>
          </w:tcPr>
          <w:p w:rsidR="00BA3C16" w:rsidRPr="00D51C52" w:rsidRDefault="00BA3C16" w:rsidP="00ED024F">
            <w:pPr>
              <w:rPr>
                <w:rFonts w:eastAsia="Calibri"/>
                <w:sz w:val="22"/>
                <w:szCs w:val="22"/>
              </w:rPr>
            </w:pPr>
            <w:r w:rsidRPr="00D51C52">
              <w:rPr>
                <w:rFonts w:eastAsia="Calibri"/>
                <w:sz w:val="22"/>
                <w:szCs w:val="22"/>
              </w:rPr>
              <w:t>Turi būti</w:t>
            </w:r>
          </w:p>
        </w:tc>
        <w:tc>
          <w:tcPr>
            <w:tcW w:w="2127" w:type="dxa"/>
            <w:shd w:val="clear" w:color="auto" w:fill="auto"/>
          </w:tcPr>
          <w:p w:rsidR="00BA3C16" w:rsidRPr="0084710E" w:rsidRDefault="00BA3C16" w:rsidP="00ED024F">
            <w:pPr>
              <w:rPr>
                <w:rFonts w:eastAsia="Calibri"/>
                <w:b/>
                <w:bCs/>
                <w:sz w:val="22"/>
                <w:szCs w:val="22"/>
              </w:rPr>
            </w:pPr>
            <w:r>
              <w:rPr>
                <w:rFonts w:eastAsia="Calibri"/>
                <w:b/>
                <w:bCs/>
                <w:sz w:val="22"/>
                <w:szCs w:val="22"/>
              </w:rPr>
              <w:t>taip</w:t>
            </w:r>
          </w:p>
        </w:tc>
      </w:tr>
      <w:tr w:rsidR="00BA3C16" w:rsidRPr="00917561" w:rsidTr="00ED024F">
        <w:tc>
          <w:tcPr>
            <w:tcW w:w="534" w:type="dxa"/>
            <w:tcBorders>
              <w:top w:val="single" w:sz="4" w:space="0" w:color="auto"/>
              <w:left w:val="single" w:sz="4" w:space="0" w:color="auto"/>
              <w:bottom w:val="single" w:sz="4" w:space="0" w:color="auto"/>
              <w:right w:val="single" w:sz="4" w:space="0" w:color="auto"/>
            </w:tcBorders>
            <w:shd w:val="clear" w:color="auto" w:fill="auto"/>
          </w:tcPr>
          <w:p w:rsidR="00BA3C16" w:rsidRPr="00917561" w:rsidRDefault="00BA3C16" w:rsidP="00ED024F">
            <w:pPr>
              <w:rPr>
                <w:rFonts w:eastAsia="Calibri"/>
                <w:sz w:val="22"/>
                <w:szCs w:val="22"/>
              </w:rPr>
            </w:pPr>
            <w:r w:rsidRPr="00917561">
              <w:rPr>
                <w:rFonts w:eastAsia="Calibri"/>
                <w:sz w:val="22"/>
                <w:szCs w:val="22"/>
              </w:rPr>
              <w:t>16</w:t>
            </w:r>
          </w:p>
        </w:tc>
        <w:tc>
          <w:tcPr>
            <w:tcW w:w="2785" w:type="dxa"/>
            <w:tcBorders>
              <w:top w:val="single" w:sz="4" w:space="0" w:color="auto"/>
              <w:left w:val="single" w:sz="4" w:space="0" w:color="auto"/>
              <w:bottom w:val="single" w:sz="4" w:space="0" w:color="auto"/>
              <w:right w:val="single" w:sz="4" w:space="0" w:color="auto"/>
            </w:tcBorders>
            <w:shd w:val="clear" w:color="auto" w:fill="auto"/>
          </w:tcPr>
          <w:p w:rsidR="00BA3C16" w:rsidRPr="00D51C52" w:rsidRDefault="00BA3C16" w:rsidP="00ED024F">
            <w:pPr>
              <w:rPr>
                <w:rFonts w:eastAsia="Calibri"/>
                <w:sz w:val="22"/>
                <w:szCs w:val="22"/>
              </w:rPr>
            </w:pPr>
            <w:r w:rsidRPr="00D51C52">
              <w:rPr>
                <w:rFonts w:eastAsia="Calibri"/>
                <w:sz w:val="22"/>
                <w:szCs w:val="22"/>
              </w:rPr>
              <w:t xml:space="preserve">Adaptyvus pastovaus greičio palaikymo sistema </w:t>
            </w:r>
          </w:p>
        </w:tc>
        <w:tc>
          <w:tcPr>
            <w:tcW w:w="4585" w:type="dxa"/>
            <w:tcBorders>
              <w:top w:val="single" w:sz="4" w:space="0" w:color="auto"/>
              <w:left w:val="single" w:sz="4" w:space="0" w:color="auto"/>
              <w:bottom w:val="single" w:sz="4" w:space="0" w:color="auto"/>
              <w:right w:val="single" w:sz="4" w:space="0" w:color="auto"/>
            </w:tcBorders>
            <w:shd w:val="clear" w:color="auto" w:fill="auto"/>
          </w:tcPr>
          <w:p w:rsidR="00BA3C16" w:rsidRPr="00D51C52" w:rsidRDefault="00BA3C16" w:rsidP="00ED024F">
            <w:pPr>
              <w:rPr>
                <w:rFonts w:eastAsia="Calibri"/>
                <w:sz w:val="22"/>
                <w:szCs w:val="22"/>
              </w:rPr>
            </w:pPr>
            <w:r w:rsidRPr="00D51C52">
              <w:rPr>
                <w:rFonts w:eastAsia="Calibri"/>
                <w:sz w:val="22"/>
                <w:szCs w:val="22"/>
              </w:rPr>
              <w:t>Turi būti</w:t>
            </w:r>
          </w:p>
        </w:tc>
        <w:tc>
          <w:tcPr>
            <w:tcW w:w="2127" w:type="dxa"/>
            <w:shd w:val="clear" w:color="auto" w:fill="auto"/>
          </w:tcPr>
          <w:p w:rsidR="00BA3C16" w:rsidRPr="0084710E" w:rsidRDefault="00BA3C16" w:rsidP="00ED024F">
            <w:pPr>
              <w:rPr>
                <w:rFonts w:eastAsia="Calibri"/>
                <w:b/>
                <w:bCs/>
                <w:sz w:val="22"/>
                <w:szCs w:val="22"/>
              </w:rPr>
            </w:pPr>
            <w:r>
              <w:rPr>
                <w:rFonts w:eastAsia="Calibri"/>
                <w:b/>
                <w:bCs/>
                <w:sz w:val="22"/>
                <w:szCs w:val="22"/>
              </w:rPr>
              <w:t>taip</w:t>
            </w:r>
          </w:p>
        </w:tc>
      </w:tr>
      <w:tr w:rsidR="00BA3C16" w:rsidRPr="00917561" w:rsidTr="00ED024F">
        <w:tc>
          <w:tcPr>
            <w:tcW w:w="534" w:type="dxa"/>
            <w:tcBorders>
              <w:top w:val="single" w:sz="4" w:space="0" w:color="auto"/>
              <w:left w:val="single" w:sz="4" w:space="0" w:color="auto"/>
              <w:bottom w:val="single" w:sz="4" w:space="0" w:color="auto"/>
              <w:right w:val="single" w:sz="4" w:space="0" w:color="auto"/>
            </w:tcBorders>
            <w:shd w:val="clear" w:color="auto" w:fill="auto"/>
          </w:tcPr>
          <w:p w:rsidR="00BA3C16" w:rsidRPr="00917561" w:rsidRDefault="00BA3C16" w:rsidP="00ED024F">
            <w:pPr>
              <w:rPr>
                <w:rFonts w:eastAsia="Calibri"/>
                <w:sz w:val="22"/>
                <w:szCs w:val="22"/>
              </w:rPr>
            </w:pPr>
            <w:r w:rsidRPr="00917561">
              <w:rPr>
                <w:rFonts w:eastAsia="Calibri"/>
                <w:sz w:val="22"/>
                <w:szCs w:val="22"/>
              </w:rPr>
              <w:t>17</w:t>
            </w:r>
          </w:p>
        </w:tc>
        <w:tc>
          <w:tcPr>
            <w:tcW w:w="2785" w:type="dxa"/>
            <w:tcBorders>
              <w:top w:val="single" w:sz="4" w:space="0" w:color="auto"/>
              <w:left w:val="single" w:sz="4" w:space="0" w:color="auto"/>
              <w:bottom w:val="single" w:sz="4" w:space="0" w:color="auto"/>
              <w:right w:val="single" w:sz="4" w:space="0" w:color="auto"/>
            </w:tcBorders>
            <w:shd w:val="clear" w:color="auto" w:fill="auto"/>
          </w:tcPr>
          <w:p w:rsidR="00BA3C16" w:rsidRPr="00D51C52" w:rsidRDefault="00BA3C16" w:rsidP="00ED024F">
            <w:pPr>
              <w:rPr>
                <w:rFonts w:eastAsia="Calibri"/>
                <w:sz w:val="22"/>
                <w:szCs w:val="22"/>
              </w:rPr>
            </w:pPr>
            <w:r w:rsidRPr="00D51C52">
              <w:rPr>
                <w:rFonts w:eastAsia="Calibri"/>
                <w:sz w:val="22"/>
                <w:szCs w:val="22"/>
              </w:rPr>
              <w:t>Integruota gamyklinė Bluetooth sąsaja mobiliajam telefonui (laisvų rankų įranga)</w:t>
            </w:r>
          </w:p>
        </w:tc>
        <w:tc>
          <w:tcPr>
            <w:tcW w:w="4585" w:type="dxa"/>
            <w:tcBorders>
              <w:top w:val="single" w:sz="4" w:space="0" w:color="auto"/>
              <w:left w:val="single" w:sz="4" w:space="0" w:color="auto"/>
              <w:bottom w:val="single" w:sz="4" w:space="0" w:color="auto"/>
              <w:right w:val="single" w:sz="4" w:space="0" w:color="auto"/>
            </w:tcBorders>
            <w:shd w:val="clear" w:color="auto" w:fill="auto"/>
          </w:tcPr>
          <w:p w:rsidR="00BA3C16" w:rsidRPr="00D51C52" w:rsidRDefault="00BA3C16" w:rsidP="00ED024F">
            <w:pPr>
              <w:rPr>
                <w:rFonts w:eastAsia="Calibri"/>
                <w:sz w:val="22"/>
                <w:szCs w:val="22"/>
              </w:rPr>
            </w:pPr>
            <w:r w:rsidRPr="00D51C52">
              <w:rPr>
                <w:rFonts w:eastAsia="Calibri"/>
                <w:sz w:val="22"/>
                <w:szCs w:val="22"/>
              </w:rPr>
              <w:t>Turi būti</w:t>
            </w:r>
          </w:p>
        </w:tc>
        <w:tc>
          <w:tcPr>
            <w:tcW w:w="2127" w:type="dxa"/>
            <w:shd w:val="clear" w:color="auto" w:fill="auto"/>
          </w:tcPr>
          <w:p w:rsidR="00BA3C16" w:rsidRPr="0084710E" w:rsidRDefault="00BA3C16" w:rsidP="00ED024F">
            <w:pPr>
              <w:rPr>
                <w:rFonts w:eastAsia="Calibri"/>
                <w:b/>
                <w:bCs/>
                <w:sz w:val="22"/>
                <w:szCs w:val="22"/>
              </w:rPr>
            </w:pPr>
            <w:r>
              <w:rPr>
                <w:rFonts w:eastAsia="Calibri"/>
                <w:b/>
                <w:bCs/>
                <w:sz w:val="22"/>
                <w:szCs w:val="22"/>
              </w:rPr>
              <w:t>taip</w:t>
            </w:r>
          </w:p>
        </w:tc>
      </w:tr>
      <w:tr w:rsidR="00BA3C16" w:rsidRPr="00917561" w:rsidTr="00ED024F">
        <w:tc>
          <w:tcPr>
            <w:tcW w:w="534" w:type="dxa"/>
            <w:tcBorders>
              <w:top w:val="single" w:sz="4" w:space="0" w:color="auto"/>
              <w:left w:val="single" w:sz="4" w:space="0" w:color="auto"/>
              <w:bottom w:val="single" w:sz="4" w:space="0" w:color="auto"/>
              <w:right w:val="single" w:sz="4" w:space="0" w:color="auto"/>
            </w:tcBorders>
            <w:shd w:val="clear" w:color="auto" w:fill="auto"/>
          </w:tcPr>
          <w:p w:rsidR="00BA3C16" w:rsidRPr="00917561" w:rsidRDefault="00BA3C16" w:rsidP="00ED024F">
            <w:pPr>
              <w:rPr>
                <w:rFonts w:eastAsia="Calibri"/>
                <w:sz w:val="22"/>
                <w:szCs w:val="22"/>
              </w:rPr>
            </w:pPr>
            <w:r w:rsidRPr="00917561">
              <w:rPr>
                <w:rFonts w:eastAsia="Calibri"/>
                <w:sz w:val="22"/>
                <w:szCs w:val="22"/>
              </w:rPr>
              <w:t>18</w:t>
            </w:r>
          </w:p>
        </w:tc>
        <w:tc>
          <w:tcPr>
            <w:tcW w:w="2785" w:type="dxa"/>
            <w:tcBorders>
              <w:top w:val="single" w:sz="4" w:space="0" w:color="auto"/>
              <w:left w:val="single" w:sz="4" w:space="0" w:color="auto"/>
              <w:bottom w:val="single" w:sz="4" w:space="0" w:color="auto"/>
              <w:right w:val="single" w:sz="4" w:space="0" w:color="auto"/>
            </w:tcBorders>
            <w:shd w:val="clear" w:color="auto" w:fill="auto"/>
          </w:tcPr>
          <w:p w:rsidR="00BA3C16" w:rsidRPr="00D51C52" w:rsidRDefault="00BA3C16" w:rsidP="00ED024F">
            <w:pPr>
              <w:rPr>
                <w:rFonts w:eastAsia="Calibri"/>
                <w:sz w:val="22"/>
                <w:szCs w:val="22"/>
              </w:rPr>
            </w:pPr>
            <w:r w:rsidRPr="00D51C52">
              <w:rPr>
                <w:rFonts w:eastAsia="Calibri"/>
                <w:sz w:val="22"/>
                <w:szCs w:val="22"/>
              </w:rPr>
              <w:t>Integruota gamyklinė sąsaja telefonui  Apple CarPlay arba Android auto</w:t>
            </w:r>
          </w:p>
        </w:tc>
        <w:tc>
          <w:tcPr>
            <w:tcW w:w="4585" w:type="dxa"/>
            <w:tcBorders>
              <w:top w:val="single" w:sz="4" w:space="0" w:color="auto"/>
              <w:left w:val="single" w:sz="4" w:space="0" w:color="auto"/>
              <w:bottom w:val="single" w:sz="4" w:space="0" w:color="auto"/>
              <w:right w:val="single" w:sz="4" w:space="0" w:color="auto"/>
            </w:tcBorders>
            <w:shd w:val="clear" w:color="auto" w:fill="auto"/>
          </w:tcPr>
          <w:p w:rsidR="00BA3C16" w:rsidRPr="00D51C52" w:rsidRDefault="00BA3C16" w:rsidP="00ED024F">
            <w:pPr>
              <w:rPr>
                <w:rFonts w:eastAsia="Calibri"/>
                <w:sz w:val="22"/>
                <w:szCs w:val="22"/>
              </w:rPr>
            </w:pPr>
            <w:r w:rsidRPr="00D51C52">
              <w:rPr>
                <w:rFonts w:eastAsia="Calibri"/>
                <w:sz w:val="22"/>
                <w:szCs w:val="22"/>
              </w:rPr>
              <w:t>Turi būti</w:t>
            </w:r>
          </w:p>
        </w:tc>
        <w:tc>
          <w:tcPr>
            <w:tcW w:w="2127" w:type="dxa"/>
            <w:shd w:val="clear" w:color="auto" w:fill="auto"/>
          </w:tcPr>
          <w:p w:rsidR="00BA3C16" w:rsidRPr="0084710E" w:rsidRDefault="00BA3C16" w:rsidP="00ED024F">
            <w:pPr>
              <w:rPr>
                <w:rFonts w:eastAsia="Calibri"/>
                <w:b/>
                <w:bCs/>
                <w:sz w:val="22"/>
                <w:szCs w:val="22"/>
              </w:rPr>
            </w:pPr>
            <w:r>
              <w:rPr>
                <w:rFonts w:eastAsia="Calibri"/>
                <w:b/>
                <w:bCs/>
                <w:sz w:val="22"/>
                <w:szCs w:val="22"/>
              </w:rPr>
              <w:t>taip</w:t>
            </w:r>
          </w:p>
        </w:tc>
      </w:tr>
      <w:tr w:rsidR="00BA3C16" w:rsidRPr="00917561" w:rsidTr="00ED024F">
        <w:tc>
          <w:tcPr>
            <w:tcW w:w="534" w:type="dxa"/>
            <w:tcBorders>
              <w:top w:val="single" w:sz="4" w:space="0" w:color="auto"/>
              <w:left w:val="single" w:sz="4" w:space="0" w:color="auto"/>
              <w:bottom w:val="single" w:sz="4" w:space="0" w:color="auto"/>
              <w:right w:val="single" w:sz="4" w:space="0" w:color="auto"/>
            </w:tcBorders>
            <w:shd w:val="clear" w:color="auto" w:fill="auto"/>
          </w:tcPr>
          <w:p w:rsidR="00BA3C16" w:rsidRPr="00917561" w:rsidRDefault="00BA3C16" w:rsidP="00ED024F">
            <w:pPr>
              <w:rPr>
                <w:rFonts w:eastAsia="Calibri"/>
                <w:sz w:val="22"/>
                <w:szCs w:val="22"/>
              </w:rPr>
            </w:pPr>
            <w:r w:rsidRPr="00917561">
              <w:rPr>
                <w:rFonts w:eastAsia="Calibri"/>
                <w:sz w:val="22"/>
                <w:szCs w:val="22"/>
              </w:rPr>
              <w:t>19</w:t>
            </w:r>
          </w:p>
        </w:tc>
        <w:tc>
          <w:tcPr>
            <w:tcW w:w="2785" w:type="dxa"/>
            <w:tcBorders>
              <w:top w:val="single" w:sz="4" w:space="0" w:color="auto"/>
              <w:left w:val="single" w:sz="4" w:space="0" w:color="auto"/>
              <w:bottom w:val="single" w:sz="4" w:space="0" w:color="auto"/>
              <w:right w:val="single" w:sz="4" w:space="0" w:color="auto"/>
            </w:tcBorders>
            <w:shd w:val="clear" w:color="auto" w:fill="auto"/>
          </w:tcPr>
          <w:p w:rsidR="00BA3C16" w:rsidRPr="00D51C52" w:rsidRDefault="00BA3C16" w:rsidP="00ED024F">
            <w:pPr>
              <w:rPr>
                <w:rFonts w:eastAsia="Calibri"/>
                <w:sz w:val="22"/>
                <w:szCs w:val="22"/>
              </w:rPr>
            </w:pPr>
            <w:r w:rsidRPr="00D51C52">
              <w:rPr>
                <w:rFonts w:eastAsia="Calibri"/>
                <w:sz w:val="22"/>
                <w:szCs w:val="22"/>
              </w:rPr>
              <w:t>Integruota gamyklinė audio sistema su ne mažiau kaip 8 garsiakalbiais</w:t>
            </w:r>
          </w:p>
        </w:tc>
        <w:tc>
          <w:tcPr>
            <w:tcW w:w="4585" w:type="dxa"/>
            <w:tcBorders>
              <w:top w:val="single" w:sz="4" w:space="0" w:color="auto"/>
              <w:left w:val="single" w:sz="4" w:space="0" w:color="auto"/>
              <w:bottom w:val="single" w:sz="4" w:space="0" w:color="auto"/>
              <w:right w:val="single" w:sz="4" w:space="0" w:color="auto"/>
            </w:tcBorders>
            <w:shd w:val="clear" w:color="auto" w:fill="auto"/>
          </w:tcPr>
          <w:p w:rsidR="00BA3C16" w:rsidRPr="00D51C52" w:rsidRDefault="00BA3C16" w:rsidP="00ED024F">
            <w:pPr>
              <w:rPr>
                <w:rFonts w:eastAsia="Calibri"/>
                <w:sz w:val="22"/>
                <w:szCs w:val="22"/>
              </w:rPr>
            </w:pPr>
            <w:r w:rsidRPr="00D51C52">
              <w:rPr>
                <w:rFonts w:eastAsia="Calibri"/>
                <w:sz w:val="22"/>
                <w:szCs w:val="22"/>
              </w:rPr>
              <w:t>Turi būti</w:t>
            </w:r>
          </w:p>
        </w:tc>
        <w:tc>
          <w:tcPr>
            <w:tcW w:w="2127" w:type="dxa"/>
            <w:shd w:val="clear" w:color="auto" w:fill="auto"/>
          </w:tcPr>
          <w:p w:rsidR="00BA3C16" w:rsidRPr="0084710E" w:rsidRDefault="00BA3C16" w:rsidP="00ED024F">
            <w:pPr>
              <w:rPr>
                <w:rFonts w:eastAsia="Calibri"/>
                <w:b/>
                <w:bCs/>
                <w:sz w:val="22"/>
                <w:szCs w:val="22"/>
              </w:rPr>
            </w:pPr>
            <w:r>
              <w:rPr>
                <w:rFonts w:eastAsia="Calibri"/>
                <w:b/>
                <w:bCs/>
                <w:sz w:val="22"/>
                <w:szCs w:val="22"/>
              </w:rPr>
              <w:t>taip</w:t>
            </w:r>
          </w:p>
        </w:tc>
      </w:tr>
      <w:tr w:rsidR="00BA3C16" w:rsidRPr="00917561" w:rsidTr="00ED024F">
        <w:tc>
          <w:tcPr>
            <w:tcW w:w="534" w:type="dxa"/>
            <w:tcBorders>
              <w:top w:val="single" w:sz="4" w:space="0" w:color="auto"/>
              <w:left w:val="single" w:sz="4" w:space="0" w:color="auto"/>
              <w:bottom w:val="single" w:sz="4" w:space="0" w:color="auto"/>
              <w:right w:val="single" w:sz="4" w:space="0" w:color="auto"/>
            </w:tcBorders>
            <w:shd w:val="clear" w:color="auto" w:fill="auto"/>
          </w:tcPr>
          <w:p w:rsidR="00BA3C16" w:rsidRPr="00917561" w:rsidRDefault="00BA3C16" w:rsidP="00ED024F">
            <w:pPr>
              <w:rPr>
                <w:rFonts w:eastAsia="Calibri"/>
                <w:sz w:val="22"/>
                <w:szCs w:val="22"/>
              </w:rPr>
            </w:pPr>
            <w:r w:rsidRPr="00917561">
              <w:rPr>
                <w:rFonts w:eastAsia="Calibri"/>
                <w:sz w:val="22"/>
                <w:szCs w:val="22"/>
              </w:rPr>
              <w:t>20</w:t>
            </w:r>
          </w:p>
        </w:tc>
        <w:tc>
          <w:tcPr>
            <w:tcW w:w="2785" w:type="dxa"/>
            <w:tcBorders>
              <w:top w:val="single" w:sz="4" w:space="0" w:color="auto"/>
              <w:left w:val="single" w:sz="4" w:space="0" w:color="auto"/>
              <w:bottom w:val="single" w:sz="4" w:space="0" w:color="auto"/>
              <w:right w:val="single" w:sz="4" w:space="0" w:color="auto"/>
            </w:tcBorders>
            <w:shd w:val="clear" w:color="auto" w:fill="auto"/>
          </w:tcPr>
          <w:p w:rsidR="00BA3C16" w:rsidRPr="00D51C52" w:rsidRDefault="00BA3C16" w:rsidP="00ED024F">
            <w:pPr>
              <w:rPr>
                <w:rFonts w:eastAsia="Calibri"/>
                <w:sz w:val="22"/>
                <w:szCs w:val="22"/>
              </w:rPr>
            </w:pPr>
            <w:r w:rsidRPr="00D51C52">
              <w:rPr>
                <w:rFonts w:eastAsia="Calibri"/>
                <w:sz w:val="22"/>
                <w:szCs w:val="22"/>
              </w:rPr>
              <w:t xml:space="preserve">Akustinė parkavimo sistema priekyje ir gale </w:t>
            </w:r>
          </w:p>
        </w:tc>
        <w:tc>
          <w:tcPr>
            <w:tcW w:w="4585" w:type="dxa"/>
            <w:tcBorders>
              <w:top w:val="single" w:sz="4" w:space="0" w:color="auto"/>
              <w:left w:val="single" w:sz="4" w:space="0" w:color="auto"/>
              <w:bottom w:val="single" w:sz="4" w:space="0" w:color="auto"/>
              <w:right w:val="single" w:sz="4" w:space="0" w:color="auto"/>
            </w:tcBorders>
            <w:shd w:val="clear" w:color="auto" w:fill="auto"/>
          </w:tcPr>
          <w:p w:rsidR="00BA3C16" w:rsidRPr="00D51C52" w:rsidRDefault="00BA3C16" w:rsidP="00ED024F">
            <w:pPr>
              <w:rPr>
                <w:rFonts w:eastAsia="Calibri"/>
                <w:sz w:val="22"/>
                <w:szCs w:val="22"/>
              </w:rPr>
            </w:pPr>
            <w:r w:rsidRPr="00D51C52">
              <w:rPr>
                <w:rFonts w:eastAsia="Calibri"/>
                <w:sz w:val="22"/>
                <w:szCs w:val="22"/>
              </w:rPr>
              <w:t>Turi būti</w:t>
            </w:r>
          </w:p>
        </w:tc>
        <w:tc>
          <w:tcPr>
            <w:tcW w:w="2127" w:type="dxa"/>
            <w:shd w:val="clear" w:color="auto" w:fill="auto"/>
          </w:tcPr>
          <w:p w:rsidR="00BA3C16" w:rsidRPr="0084710E" w:rsidRDefault="00BA3C16" w:rsidP="00ED024F">
            <w:pPr>
              <w:rPr>
                <w:rFonts w:eastAsia="Calibri"/>
                <w:b/>
                <w:bCs/>
                <w:sz w:val="22"/>
                <w:szCs w:val="22"/>
              </w:rPr>
            </w:pPr>
            <w:r>
              <w:rPr>
                <w:rFonts w:eastAsia="Calibri"/>
                <w:b/>
                <w:bCs/>
                <w:sz w:val="22"/>
                <w:szCs w:val="22"/>
              </w:rPr>
              <w:t>taip</w:t>
            </w:r>
          </w:p>
        </w:tc>
      </w:tr>
      <w:tr w:rsidR="00BA3C16" w:rsidRPr="00917561" w:rsidTr="00ED024F">
        <w:tc>
          <w:tcPr>
            <w:tcW w:w="534" w:type="dxa"/>
            <w:tcBorders>
              <w:top w:val="single" w:sz="4" w:space="0" w:color="auto"/>
              <w:left w:val="single" w:sz="4" w:space="0" w:color="auto"/>
              <w:bottom w:val="single" w:sz="4" w:space="0" w:color="auto"/>
              <w:right w:val="single" w:sz="4" w:space="0" w:color="auto"/>
            </w:tcBorders>
            <w:shd w:val="clear" w:color="auto" w:fill="auto"/>
          </w:tcPr>
          <w:p w:rsidR="00BA3C16" w:rsidRPr="00917561" w:rsidRDefault="00BA3C16" w:rsidP="00ED024F">
            <w:pPr>
              <w:rPr>
                <w:rFonts w:eastAsia="Calibri"/>
                <w:sz w:val="22"/>
                <w:szCs w:val="22"/>
              </w:rPr>
            </w:pPr>
            <w:r w:rsidRPr="00917561">
              <w:rPr>
                <w:rFonts w:eastAsia="Calibri"/>
                <w:sz w:val="22"/>
                <w:szCs w:val="22"/>
              </w:rPr>
              <w:t>21</w:t>
            </w:r>
          </w:p>
        </w:tc>
        <w:tc>
          <w:tcPr>
            <w:tcW w:w="2785" w:type="dxa"/>
            <w:tcBorders>
              <w:top w:val="single" w:sz="4" w:space="0" w:color="auto"/>
              <w:left w:val="single" w:sz="4" w:space="0" w:color="auto"/>
              <w:bottom w:val="single" w:sz="4" w:space="0" w:color="auto"/>
              <w:right w:val="single" w:sz="4" w:space="0" w:color="auto"/>
            </w:tcBorders>
            <w:shd w:val="clear" w:color="auto" w:fill="auto"/>
          </w:tcPr>
          <w:p w:rsidR="00BA3C16" w:rsidRPr="00D51C52" w:rsidRDefault="00BA3C16" w:rsidP="00ED024F">
            <w:pPr>
              <w:rPr>
                <w:rFonts w:eastAsia="Calibri"/>
                <w:sz w:val="22"/>
                <w:szCs w:val="22"/>
              </w:rPr>
            </w:pPr>
            <w:r w:rsidRPr="00D51C52">
              <w:rPr>
                <w:rFonts w:eastAsia="Calibri"/>
                <w:sz w:val="22"/>
                <w:szCs w:val="22"/>
              </w:rPr>
              <w:t>Galinio vaizdo kamera</w:t>
            </w:r>
          </w:p>
        </w:tc>
        <w:tc>
          <w:tcPr>
            <w:tcW w:w="4585" w:type="dxa"/>
            <w:tcBorders>
              <w:top w:val="single" w:sz="4" w:space="0" w:color="auto"/>
              <w:left w:val="single" w:sz="4" w:space="0" w:color="auto"/>
              <w:bottom w:val="single" w:sz="4" w:space="0" w:color="auto"/>
              <w:right w:val="single" w:sz="4" w:space="0" w:color="auto"/>
            </w:tcBorders>
            <w:shd w:val="clear" w:color="auto" w:fill="auto"/>
          </w:tcPr>
          <w:p w:rsidR="00BA3C16" w:rsidRPr="00D51C52" w:rsidRDefault="00BA3C16" w:rsidP="00ED024F">
            <w:pPr>
              <w:rPr>
                <w:rFonts w:eastAsia="Calibri"/>
                <w:sz w:val="22"/>
                <w:szCs w:val="22"/>
              </w:rPr>
            </w:pPr>
            <w:r w:rsidRPr="00D51C52">
              <w:rPr>
                <w:rFonts w:eastAsia="Calibri"/>
                <w:sz w:val="22"/>
                <w:szCs w:val="22"/>
              </w:rPr>
              <w:t>Turi būti</w:t>
            </w:r>
          </w:p>
        </w:tc>
        <w:tc>
          <w:tcPr>
            <w:tcW w:w="2127" w:type="dxa"/>
            <w:shd w:val="clear" w:color="auto" w:fill="auto"/>
          </w:tcPr>
          <w:p w:rsidR="00BA3C16" w:rsidRPr="0084710E" w:rsidRDefault="00BA3C16" w:rsidP="00ED024F">
            <w:pPr>
              <w:rPr>
                <w:rFonts w:eastAsia="Calibri"/>
                <w:b/>
                <w:bCs/>
                <w:sz w:val="22"/>
                <w:szCs w:val="22"/>
              </w:rPr>
            </w:pPr>
            <w:r>
              <w:rPr>
                <w:rFonts w:eastAsia="Calibri"/>
                <w:b/>
                <w:bCs/>
                <w:sz w:val="22"/>
                <w:szCs w:val="22"/>
              </w:rPr>
              <w:t>taip</w:t>
            </w:r>
          </w:p>
        </w:tc>
      </w:tr>
      <w:tr w:rsidR="00BA3C16" w:rsidRPr="00917561" w:rsidTr="00ED024F">
        <w:tc>
          <w:tcPr>
            <w:tcW w:w="534" w:type="dxa"/>
            <w:tcBorders>
              <w:top w:val="single" w:sz="4" w:space="0" w:color="auto"/>
              <w:left w:val="single" w:sz="4" w:space="0" w:color="auto"/>
              <w:bottom w:val="single" w:sz="4" w:space="0" w:color="auto"/>
              <w:right w:val="single" w:sz="4" w:space="0" w:color="auto"/>
            </w:tcBorders>
            <w:shd w:val="clear" w:color="auto" w:fill="auto"/>
          </w:tcPr>
          <w:p w:rsidR="00BA3C16" w:rsidRPr="00917561" w:rsidRDefault="00BA3C16" w:rsidP="00ED024F">
            <w:pPr>
              <w:rPr>
                <w:rFonts w:eastAsia="Calibri"/>
                <w:sz w:val="22"/>
                <w:szCs w:val="22"/>
              </w:rPr>
            </w:pPr>
            <w:r w:rsidRPr="00917561">
              <w:rPr>
                <w:rFonts w:eastAsia="Calibri"/>
                <w:sz w:val="22"/>
                <w:szCs w:val="22"/>
              </w:rPr>
              <w:t>22</w:t>
            </w:r>
          </w:p>
        </w:tc>
        <w:tc>
          <w:tcPr>
            <w:tcW w:w="2785" w:type="dxa"/>
            <w:tcBorders>
              <w:top w:val="single" w:sz="4" w:space="0" w:color="auto"/>
              <w:left w:val="single" w:sz="4" w:space="0" w:color="auto"/>
              <w:bottom w:val="single" w:sz="4" w:space="0" w:color="auto"/>
              <w:right w:val="single" w:sz="4" w:space="0" w:color="auto"/>
            </w:tcBorders>
            <w:shd w:val="clear" w:color="auto" w:fill="auto"/>
          </w:tcPr>
          <w:p w:rsidR="00BA3C16" w:rsidRPr="00D51C52" w:rsidRDefault="00BA3C16" w:rsidP="00ED024F">
            <w:pPr>
              <w:rPr>
                <w:rFonts w:eastAsia="Calibri"/>
                <w:sz w:val="22"/>
                <w:szCs w:val="22"/>
              </w:rPr>
            </w:pPr>
            <w:r w:rsidRPr="00D51C52">
              <w:rPr>
                <w:rFonts w:eastAsia="Calibri"/>
                <w:sz w:val="22"/>
                <w:szCs w:val="22"/>
              </w:rPr>
              <w:t>Oro kondicionierius su pastovios temperatūros palaikymo funkcija ne mažiau dviejų zonų</w:t>
            </w:r>
          </w:p>
        </w:tc>
        <w:tc>
          <w:tcPr>
            <w:tcW w:w="4585" w:type="dxa"/>
            <w:tcBorders>
              <w:top w:val="single" w:sz="4" w:space="0" w:color="auto"/>
              <w:left w:val="single" w:sz="4" w:space="0" w:color="auto"/>
              <w:bottom w:val="single" w:sz="4" w:space="0" w:color="auto"/>
              <w:right w:val="single" w:sz="4" w:space="0" w:color="auto"/>
            </w:tcBorders>
            <w:shd w:val="clear" w:color="auto" w:fill="auto"/>
          </w:tcPr>
          <w:p w:rsidR="00BA3C16" w:rsidRPr="00D51C52" w:rsidRDefault="00BA3C16" w:rsidP="00ED024F">
            <w:pPr>
              <w:rPr>
                <w:rFonts w:eastAsia="Calibri"/>
                <w:sz w:val="22"/>
                <w:szCs w:val="22"/>
              </w:rPr>
            </w:pPr>
            <w:r w:rsidRPr="00D51C52">
              <w:rPr>
                <w:rFonts w:eastAsia="Calibri"/>
                <w:sz w:val="22"/>
                <w:szCs w:val="22"/>
              </w:rPr>
              <w:t>Turi būti</w:t>
            </w:r>
          </w:p>
        </w:tc>
        <w:tc>
          <w:tcPr>
            <w:tcW w:w="2127" w:type="dxa"/>
            <w:shd w:val="clear" w:color="auto" w:fill="auto"/>
          </w:tcPr>
          <w:p w:rsidR="00BA3C16" w:rsidRPr="0084710E" w:rsidRDefault="00BA3C16" w:rsidP="00ED024F">
            <w:pPr>
              <w:rPr>
                <w:rFonts w:eastAsia="Calibri"/>
                <w:b/>
                <w:bCs/>
                <w:sz w:val="22"/>
                <w:szCs w:val="22"/>
              </w:rPr>
            </w:pPr>
            <w:r>
              <w:rPr>
                <w:rFonts w:eastAsia="Calibri"/>
                <w:b/>
                <w:bCs/>
                <w:sz w:val="22"/>
                <w:szCs w:val="22"/>
              </w:rPr>
              <w:t>taip</w:t>
            </w:r>
          </w:p>
        </w:tc>
      </w:tr>
      <w:tr w:rsidR="00BA3C16" w:rsidRPr="00917561" w:rsidTr="00ED024F">
        <w:tc>
          <w:tcPr>
            <w:tcW w:w="534" w:type="dxa"/>
            <w:tcBorders>
              <w:top w:val="single" w:sz="4" w:space="0" w:color="auto"/>
              <w:left w:val="single" w:sz="4" w:space="0" w:color="auto"/>
              <w:bottom w:val="single" w:sz="4" w:space="0" w:color="auto"/>
              <w:right w:val="single" w:sz="4" w:space="0" w:color="auto"/>
            </w:tcBorders>
            <w:shd w:val="clear" w:color="auto" w:fill="auto"/>
          </w:tcPr>
          <w:p w:rsidR="00BA3C16" w:rsidRPr="00917561" w:rsidRDefault="00BA3C16" w:rsidP="00ED024F">
            <w:pPr>
              <w:rPr>
                <w:rFonts w:eastAsia="Calibri"/>
                <w:sz w:val="22"/>
                <w:szCs w:val="22"/>
              </w:rPr>
            </w:pPr>
            <w:r w:rsidRPr="00917561">
              <w:rPr>
                <w:rFonts w:eastAsia="Calibri"/>
                <w:sz w:val="22"/>
                <w:szCs w:val="22"/>
              </w:rPr>
              <w:t>23</w:t>
            </w:r>
          </w:p>
        </w:tc>
        <w:tc>
          <w:tcPr>
            <w:tcW w:w="2785" w:type="dxa"/>
            <w:tcBorders>
              <w:top w:val="single" w:sz="4" w:space="0" w:color="auto"/>
              <w:left w:val="single" w:sz="4" w:space="0" w:color="auto"/>
              <w:bottom w:val="single" w:sz="4" w:space="0" w:color="auto"/>
              <w:right w:val="single" w:sz="4" w:space="0" w:color="auto"/>
            </w:tcBorders>
            <w:shd w:val="clear" w:color="auto" w:fill="auto"/>
          </w:tcPr>
          <w:p w:rsidR="00BA3C16" w:rsidRPr="00D51C52" w:rsidRDefault="00BA3C16" w:rsidP="00ED024F">
            <w:pPr>
              <w:rPr>
                <w:rFonts w:eastAsia="Calibri"/>
                <w:sz w:val="22"/>
                <w:szCs w:val="22"/>
              </w:rPr>
            </w:pPr>
            <w:r w:rsidRPr="00D51C52">
              <w:rPr>
                <w:rFonts w:eastAsia="Calibri"/>
                <w:sz w:val="22"/>
                <w:szCs w:val="22"/>
              </w:rPr>
              <w:t>Vairas</w:t>
            </w:r>
          </w:p>
        </w:tc>
        <w:tc>
          <w:tcPr>
            <w:tcW w:w="4585" w:type="dxa"/>
            <w:tcBorders>
              <w:top w:val="single" w:sz="4" w:space="0" w:color="auto"/>
              <w:left w:val="single" w:sz="4" w:space="0" w:color="auto"/>
              <w:bottom w:val="single" w:sz="4" w:space="0" w:color="auto"/>
              <w:right w:val="single" w:sz="4" w:space="0" w:color="auto"/>
            </w:tcBorders>
            <w:shd w:val="clear" w:color="auto" w:fill="auto"/>
          </w:tcPr>
          <w:p w:rsidR="00BA3C16" w:rsidRPr="00D51C52" w:rsidRDefault="00BA3C16" w:rsidP="00ED024F">
            <w:pPr>
              <w:rPr>
                <w:rFonts w:eastAsia="Calibri"/>
                <w:sz w:val="22"/>
                <w:szCs w:val="22"/>
              </w:rPr>
            </w:pPr>
            <w:r w:rsidRPr="00D51C52">
              <w:rPr>
                <w:rFonts w:eastAsia="Calibri"/>
                <w:sz w:val="22"/>
                <w:szCs w:val="22"/>
              </w:rPr>
              <w:t xml:space="preserve">Šildomas </w:t>
            </w:r>
          </w:p>
        </w:tc>
        <w:tc>
          <w:tcPr>
            <w:tcW w:w="2127" w:type="dxa"/>
            <w:shd w:val="clear" w:color="auto" w:fill="auto"/>
          </w:tcPr>
          <w:p w:rsidR="00BA3C16" w:rsidRPr="0084710E" w:rsidRDefault="00BA3C16" w:rsidP="00ED024F">
            <w:pPr>
              <w:rPr>
                <w:rFonts w:eastAsia="Calibri"/>
                <w:b/>
                <w:bCs/>
                <w:sz w:val="22"/>
                <w:szCs w:val="22"/>
              </w:rPr>
            </w:pPr>
            <w:r>
              <w:rPr>
                <w:rFonts w:eastAsia="Calibri"/>
                <w:b/>
                <w:bCs/>
                <w:sz w:val="22"/>
                <w:szCs w:val="22"/>
              </w:rPr>
              <w:t>taip</w:t>
            </w:r>
          </w:p>
        </w:tc>
      </w:tr>
      <w:tr w:rsidR="00BA3C16" w:rsidRPr="00917561" w:rsidTr="00ED024F">
        <w:tc>
          <w:tcPr>
            <w:tcW w:w="534" w:type="dxa"/>
            <w:tcBorders>
              <w:top w:val="single" w:sz="4" w:space="0" w:color="auto"/>
              <w:left w:val="single" w:sz="4" w:space="0" w:color="auto"/>
              <w:bottom w:val="single" w:sz="4" w:space="0" w:color="auto"/>
              <w:right w:val="single" w:sz="4" w:space="0" w:color="auto"/>
            </w:tcBorders>
            <w:shd w:val="clear" w:color="auto" w:fill="auto"/>
          </w:tcPr>
          <w:p w:rsidR="00BA3C16" w:rsidRPr="00917561" w:rsidRDefault="00BA3C16" w:rsidP="00ED024F">
            <w:pPr>
              <w:rPr>
                <w:rFonts w:eastAsia="Calibri"/>
                <w:sz w:val="22"/>
                <w:szCs w:val="22"/>
              </w:rPr>
            </w:pPr>
            <w:r w:rsidRPr="00917561">
              <w:rPr>
                <w:rFonts w:eastAsia="Calibri"/>
                <w:sz w:val="22"/>
                <w:szCs w:val="22"/>
              </w:rPr>
              <w:t>24</w:t>
            </w:r>
          </w:p>
        </w:tc>
        <w:tc>
          <w:tcPr>
            <w:tcW w:w="2785" w:type="dxa"/>
            <w:tcBorders>
              <w:top w:val="single" w:sz="4" w:space="0" w:color="auto"/>
              <w:left w:val="single" w:sz="4" w:space="0" w:color="auto"/>
              <w:bottom w:val="single" w:sz="4" w:space="0" w:color="auto"/>
              <w:right w:val="single" w:sz="4" w:space="0" w:color="auto"/>
            </w:tcBorders>
            <w:shd w:val="clear" w:color="auto" w:fill="auto"/>
            <w:vAlign w:val="center"/>
          </w:tcPr>
          <w:p w:rsidR="00BA3C16" w:rsidRPr="00D51C52" w:rsidRDefault="00BA3C16" w:rsidP="00ED024F">
            <w:pPr>
              <w:rPr>
                <w:rFonts w:eastAsia="Calibri"/>
                <w:sz w:val="22"/>
                <w:szCs w:val="22"/>
              </w:rPr>
            </w:pPr>
            <w:r w:rsidRPr="00D51C52">
              <w:rPr>
                <w:sz w:val="22"/>
                <w:szCs w:val="22"/>
              </w:rPr>
              <w:t>Reguliuojamo aukščio ir/arba atstumo vairas</w:t>
            </w:r>
          </w:p>
        </w:tc>
        <w:tc>
          <w:tcPr>
            <w:tcW w:w="4585" w:type="dxa"/>
            <w:tcBorders>
              <w:top w:val="single" w:sz="4" w:space="0" w:color="auto"/>
              <w:left w:val="single" w:sz="4" w:space="0" w:color="auto"/>
              <w:bottom w:val="single" w:sz="4" w:space="0" w:color="auto"/>
              <w:right w:val="single" w:sz="4" w:space="0" w:color="auto"/>
            </w:tcBorders>
            <w:shd w:val="clear" w:color="auto" w:fill="auto"/>
          </w:tcPr>
          <w:p w:rsidR="00BA3C16" w:rsidRPr="0084710E" w:rsidRDefault="00BA3C16" w:rsidP="00ED024F">
            <w:pPr>
              <w:rPr>
                <w:rFonts w:eastAsia="Calibri"/>
                <w:sz w:val="22"/>
                <w:szCs w:val="22"/>
              </w:rPr>
            </w:pPr>
            <w:r w:rsidRPr="00D51C52">
              <w:rPr>
                <w:rFonts w:eastAsia="Calibri"/>
                <w:sz w:val="22"/>
                <w:szCs w:val="22"/>
              </w:rPr>
              <w:t>Turi būt</w:t>
            </w:r>
            <w:r w:rsidRPr="0084710E">
              <w:rPr>
                <w:rFonts w:eastAsia="Calibri"/>
                <w:sz w:val="22"/>
                <w:szCs w:val="22"/>
              </w:rPr>
              <w:t>i</w:t>
            </w:r>
          </w:p>
        </w:tc>
        <w:tc>
          <w:tcPr>
            <w:tcW w:w="2127" w:type="dxa"/>
            <w:shd w:val="clear" w:color="auto" w:fill="auto"/>
          </w:tcPr>
          <w:p w:rsidR="00BA3C16" w:rsidRPr="0084710E" w:rsidRDefault="00BA3C16" w:rsidP="00ED024F">
            <w:pPr>
              <w:rPr>
                <w:rFonts w:eastAsia="Calibri"/>
                <w:b/>
                <w:bCs/>
                <w:sz w:val="22"/>
                <w:szCs w:val="22"/>
              </w:rPr>
            </w:pPr>
            <w:r>
              <w:rPr>
                <w:rFonts w:eastAsia="Calibri"/>
                <w:b/>
                <w:bCs/>
                <w:sz w:val="22"/>
                <w:szCs w:val="22"/>
              </w:rPr>
              <w:t>taip</w:t>
            </w:r>
          </w:p>
        </w:tc>
      </w:tr>
      <w:tr w:rsidR="00BA3C16" w:rsidRPr="00917561" w:rsidTr="00ED024F">
        <w:tc>
          <w:tcPr>
            <w:tcW w:w="534" w:type="dxa"/>
            <w:tcBorders>
              <w:top w:val="single" w:sz="4" w:space="0" w:color="auto"/>
              <w:left w:val="single" w:sz="4" w:space="0" w:color="auto"/>
              <w:bottom w:val="single" w:sz="4" w:space="0" w:color="auto"/>
              <w:right w:val="single" w:sz="4" w:space="0" w:color="auto"/>
            </w:tcBorders>
            <w:shd w:val="clear" w:color="auto" w:fill="auto"/>
          </w:tcPr>
          <w:p w:rsidR="00BA3C16" w:rsidRPr="00917561" w:rsidRDefault="00BA3C16" w:rsidP="00ED024F">
            <w:pPr>
              <w:rPr>
                <w:rFonts w:eastAsia="Calibri"/>
                <w:sz w:val="22"/>
                <w:szCs w:val="22"/>
              </w:rPr>
            </w:pPr>
            <w:r w:rsidRPr="00917561">
              <w:rPr>
                <w:rFonts w:eastAsia="Calibri"/>
                <w:sz w:val="22"/>
                <w:szCs w:val="22"/>
              </w:rPr>
              <w:t>25</w:t>
            </w:r>
          </w:p>
        </w:tc>
        <w:tc>
          <w:tcPr>
            <w:tcW w:w="2785" w:type="dxa"/>
            <w:tcBorders>
              <w:top w:val="single" w:sz="4" w:space="0" w:color="auto"/>
              <w:left w:val="single" w:sz="4" w:space="0" w:color="auto"/>
              <w:bottom w:val="single" w:sz="4" w:space="0" w:color="auto"/>
              <w:right w:val="single" w:sz="4" w:space="0" w:color="auto"/>
            </w:tcBorders>
            <w:shd w:val="clear" w:color="auto" w:fill="auto"/>
          </w:tcPr>
          <w:p w:rsidR="00BA3C16" w:rsidRPr="00D51C52" w:rsidRDefault="00BA3C16" w:rsidP="00ED024F">
            <w:pPr>
              <w:rPr>
                <w:rFonts w:eastAsia="Calibri"/>
                <w:sz w:val="22"/>
                <w:szCs w:val="22"/>
              </w:rPr>
            </w:pPr>
            <w:r w:rsidRPr="00D51C52">
              <w:rPr>
                <w:rFonts w:eastAsia="Calibri"/>
                <w:sz w:val="22"/>
                <w:szCs w:val="22"/>
              </w:rPr>
              <w:t>Elektra valdomi ir šildomi išoriniai veidrodėliai</w:t>
            </w:r>
          </w:p>
        </w:tc>
        <w:tc>
          <w:tcPr>
            <w:tcW w:w="4585" w:type="dxa"/>
            <w:tcBorders>
              <w:top w:val="single" w:sz="4" w:space="0" w:color="auto"/>
              <w:left w:val="single" w:sz="4" w:space="0" w:color="auto"/>
              <w:bottom w:val="single" w:sz="4" w:space="0" w:color="auto"/>
              <w:right w:val="single" w:sz="4" w:space="0" w:color="auto"/>
            </w:tcBorders>
            <w:shd w:val="clear" w:color="auto" w:fill="auto"/>
          </w:tcPr>
          <w:p w:rsidR="00BA3C16" w:rsidRPr="00D51C52" w:rsidRDefault="00BA3C16" w:rsidP="00ED024F">
            <w:pPr>
              <w:rPr>
                <w:rFonts w:eastAsia="Calibri"/>
                <w:sz w:val="22"/>
                <w:szCs w:val="22"/>
              </w:rPr>
            </w:pPr>
            <w:r w:rsidRPr="00D51C52">
              <w:rPr>
                <w:rFonts w:eastAsia="Calibri"/>
                <w:sz w:val="22"/>
                <w:szCs w:val="22"/>
              </w:rPr>
              <w:t>Turi būti</w:t>
            </w:r>
          </w:p>
        </w:tc>
        <w:tc>
          <w:tcPr>
            <w:tcW w:w="2127" w:type="dxa"/>
            <w:shd w:val="clear" w:color="auto" w:fill="auto"/>
          </w:tcPr>
          <w:p w:rsidR="00BA3C16" w:rsidRPr="0084710E" w:rsidRDefault="00BA3C16" w:rsidP="00ED024F">
            <w:pPr>
              <w:rPr>
                <w:rFonts w:eastAsia="Calibri"/>
                <w:b/>
                <w:bCs/>
                <w:sz w:val="22"/>
                <w:szCs w:val="22"/>
              </w:rPr>
            </w:pPr>
            <w:r>
              <w:rPr>
                <w:rFonts w:eastAsia="Calibri"/>
                <w:b/>
                <w:bCs/>
                <w:sz w:val="22"/>
                <w:szCs w:val="22"/>
              </w:rPr>
              <w:t>taip</w:t>
            </w:r>
          </w:p>
        </w:tc>
      </w:tr>
      <w:tr w:rsidR="00BA3C16" w:rsidRPr="00917561" w:rsidTr="00ED024F">
        <w:tc>
          <w:tcPr>
            <w:tcW w:w="534" w:type="dxa"/>
            <w:tcBorders>
              <w:top w:val="single" w:sz="4" w:space="0" w:color="auto"/>
              <w:left w:val="single" w:sz="4" w:space="0" w:color="auto"/>
              <w:bottom w:val="single" w:sz="4" w:space="0" w:color="auto"/>
              <w:right w:val="single" w:sz="4" w:space="0" w:color="auto"/>
            </w:tcBorders>
            <w:shd w:val="clear" w:color="auto" w:fill="auto"/>
          </w:tcPr>
          <w:p w:rsidR="00BA3C16" w:rsidRPr="00917561" w:rsidRDefault="00BA3C16" w:rsidP="00ED024F">
            <w:pPr>
              <w:rPr>
                <w:rFonts w:eastAsia="Calibri"/>
                <w:sz w:val="22"/>
                <w:szCs w:val="22"/>
              </w:rPr>
            </w:pPr>
            <w:r w:rsidRPr="00917561">
              <w:rPr>
                <w:rFonts w:eastAsia="Calibri"/>
                <w:sz w:val="22"/>
                <w:szCs w:val="22"/>
              </w:rPr>
              <w:t>26</w:t>
            </w:r>
          </w:p>
        </w:tc>
        <w:tc>
          <w:tcPr>
            <w:tcW w:w="2785" w:type="dxa"/>
            <w:tcBorders>
              <w:top w:val="single" w:sz="4" w:space="0" w:color="auto"/>
              <w:left w:val="single" w:sz="4" w:space="0" w:color="auto"/>
              <w:bottom w:val="single" w:sz="4" w:space="0" w:color="auto"/>
              <w:right w:val="single" w:sz="4" w:space="0" w:color="auto"/>
            </w:tcBorders>
            <w:shd w:val="clear" w:color="auto" w:fill="auto"/>
          </w:tcPr>
          <w:p w:rsidR="00BA3C16" w:rsidRPr="00D51C52" w:rsidRDefault="00BA3C16" w:rsidP="00ED024F">
            <w:pPr>
              <w:rPr>
                <w:rFonts w:eastAsia="Calibri"/>
                <w:sz w:val="22"/>
                <w:szCs w:val="22"/>
              </w:rPr>
            </w:pPr>
            <w:r w:rsidRPr="00D51C52">
              <w:rPr>
                <w:rFonts w:eastAsia="Calibri"/>
                <w:sz w:val="22"/>
                <w:szCs w:val="22"/>
              </w:rPr>
              <w:t>Langai</w:t>
            </w:r>
          </w:p>
        </w:tc>
        <w:tc>
          <w:tcPr>
            <w:tcW w:w="4585" w:type="dxa"/>
            <w:tcBorders>
              <w:top w:val="single" w:sz="4" w:space="0" w:color="auto"/>
              <w:left w:val="single" w:sz="4" w:space="0" w:color="auto"/>
              <w:bottom w:val="single" w:sz="4" w:space="0" w:color="auto"/>
              <w:right w:val="single" w:sz="4" w:space="0" w:color="auto"/>
            </w:tcBorders>
            <w:shd w:val="clear" w:color="auto" w:fill="auto"/>
          </w:tcPr>
          <w:p w:rsidR="00BA3C16" w:rsidRPr="00D51C52" w:rsidRDefault="00BA3C16" w:rsidP="00ED024F">
            <w:pPr>
              <w:rPr>
                <w:rFonts w:eastAsia="Calibri"/>
                <w:sz w:val="22"/>
                <w:szCs w:val="22"/>
              </w:rPr>
            </w:pPr>
            <w:r w:rsidRPr="00D51C52">
              <w:rPr>
                <w:rFonts w:eastAsia="Calibri"/>
                <w:sz w:val="22"/>
                <w:szCs w:val="22"/>
              </w:rPr>
              <w:t>Valdomi elektra, galiniai tamsinti</w:t>
            </w:r>
          </w:p>
        </w:tc>
        <w:tc>
          <w:tcPr>
            <w:tcW w:w="2127" w:type="dxa"/>
            <w:shd w:val="clear" w:color="auto" w:fill="auto"/>
          </w:tcPr>
          <w:p w:rsidR="00BA3C16" w:rsidRPr="0084710E" w:rsidRDefault="00BA3C16" w:rsidP="00ED024F">
            <w:pPr>
              <w:rPr>
                <w:rFonts w:eastAsia="Calibri"/>
                <w:b/>
                <w:bCs/>
                <w:sz w:val="22"/>
                <w:szCs w:val="22"/>
              </w:rPr>
            </w:pPr>
            <w:r>
              <w:rPr>
                <w:rFonts w:eastAsia="Calibri"/>
                <w:b/>
                <w:bCs/>
                <w:sz w:val="22"/>
                <w:szCs w:val="22"/>
              </w:rPr>
              <w:t>taip</w:t>
            </w:r>
          </w:p>
        </w:tc>
      </w:tr>
      <w:tr w:rsidR="00BA3C16" w:rsidRPr="00917561" w:rsidTr="00ED024F">
        <w:tc>
          <w:tcPr>
            <w:tcW w:w="534" w:type="dxa"/>
            <w:tcBorders>
              <w:top w:val="single" w:sz="4" w:space="0" w:color="auto"/>
              <w:left w:val="single" w:sz="4" w:space="0" w:color="auto"/>
              <w:bottom w:val="single" w:sz="4" w:space="0" w:color="auto"/>
              <w:right w:val="single" w:sz="4" w:space="0" w:color="auto"/>
            </w:tcBorders>
            <w:shd w:val="clear" w:color="auto" w:fill="auto"/>
          </w:tcPr>
          <w:p w:rsidR="00BA3C16" w:rsidRPr="00917561" w:rsidRDefault="00BA3C16" w:rsidP="00ED024F">
            <w:pPr>
              <w:rPr>
                <w:rFonts w:eastAsia="Calibri"/>
                <w:sz w:val="22"/>
                <w:szCs w:val="22"/>
              </w:rPr>
            </w:pPr>
            <w:r w:rsidRPr="00917561">
              <w:rPr>
                <w:rFonts w:eastAsia="Calibri"/>
                <w:sz w:val="22"/>
                <w:szCs w:val="22"/>
              </w:rPr>
              <w:t>27</w:t>
            </w:r>
          </w:p>
        </w:tc>
        <w:tc>
          <w:tcPr>
            <w:tcW w:w="2785" w:type="dxa"/>
            <w:tcBorders>
              <w:top w:val="single" w:sz="4" w:space="0" w:color="auto"/>
              <w:left w:val="single" w:sz="4" w:space="0" w:color="auto"/>
              <w:bottom w:val="single" w:sz="4" w:space="0" w:color="auto"/>
              <w:right w:val="single" w:sz="4" w:space="0" w:color="auto"/>
            </w:tcBorders>
            <w:shd w:val="clear" w:color="auto" w:fill="auto"/>
          </w:tcPr>
          <w:p w:rsidR="00BA3C16" w:rsidRPr="00D51C52" w:rsidRDefault="00BA3C16" w:rsidP="00ED024F">
            <w:pPr>
              <w:rPr>
                <w:rFonts w:eastAsia="Calibri"/>
                <w:sz w:val="22"/>
                <w:szCs w:val="22"/>
              </w:rPr>
            </w:pPr>
            <w:r w:rsidRPr="00D51C52">
              <w:rPr>
                <w:rFonts w:eastAsia="Calibri"/>
                <w:sz w:val="22"/>
                <w:szCs w:val="22"/>
              </w:rPr>
              <w:t>Saugos diržai</w:t>
            </w:r>
          </w:p>
        </w:tc>
        <w:tc>
          <w:tcPr>
            <w:tcW w:w="4585" w:type="dxa"/>
            <w:tcBorders>
              <w:top w:val="single" w:sz="4" w:space="0" w:color="auto"/>
              <w:left w:val="single" w:sz="4" w:space="0" w:color="auto"/>
              <w:bottom w:val="single" w:sz="4" w:space="0" w:color="auto"/>
              <w:right w:val="single" w:sz="4" w:space="0" w:color="auto"/>
            </w:tcBorders>
            <w:shd w:val="clear" w:color="auto" w:fill="auto"/>
          </w:tcPr>
          <w:p w:rsidR="00BA3C16" w:rsidRPr="00D51C52" w:rsidRDefault="00BA3C16" w:rsidP="00ED024F">
            <w:pPr>
              <w:rPr>
                <w:rFonts w:eastAsia="Calibri"/>
                <w:sz w:val="22"/>
                <w:szCs w:val="22"/>
              </w:rPr>
            </w:pPr>
            <w:r w:rsidRPr="00D51C52">
              <w:rPr>
                <w:rFonts w:eastAsia="Calibri"/>
                <w:sz w:val="22"/>
                <w:szCs w:val="22"/>
              </w:rPr>
              <w:t>Vairuotojui ir keleiviams</w:t>
            </w:r>
          </w:p>
        </w:tc>
        <w:tc>
          <w:tcPr>
            <w:tcW w:w="2127" w:type="dxa"/>
            <w:shd w:val="clear" w:color="auto" w:fill="auto"/>
          </w:tcPr>
          <w:p w:rsidR="00BA3C16" w:rsidRPr="0084710E" w:rsidRDefault="00BA3C16" w:rsidP="00ED024F">
            <w:pPr>
              <w:rPr>
                <w:rFonts w:eastAsia="Calibri"/>
                <w:b/>
                <w:bCs/>
                <w:sz w:val="22"/>
                <w:szCs w:val="22"/>
              </w:rPr>
            </w:pPr>
            <w:r>
              <w:rPr>
                <w:rFonts w:eastAsia="Calibri"/>
                <w:b/>
                <w:bCs/>
                <w:sz w:val="22"/>
                <w:szCs w:val="22"/>
              </w:rPr>
              <w:t>taip</w:t>
            </w:r>
          </w:p>
        </w:tc>
      </w:tr>
      <w:tr w:rsidR="00BA3C16" w:rsidRPr="00917561" w:rsidTr="00ED024F">
        <w:tc>
          <w:tcPr>
            <w:tcW w:w="534" w:type="dxa"/>
            <w:shd w:val="clear" w:color="auto" w:fill="auto"/>
          </w:tcPr>
          <w:p w:rsidR="00BA3C16" w:rsidRPr="00917561" w:rsidRDefault="00BA3C16" w:rsidP="00ED024F">
            <w:pPr>
              <w:rPr>
                <w:rFonts w:eastAsia="Calibri"/>
                <w:sz w:val="22"/>
                <w:szCs w:val="22"/>
              </w:rPr>
            </w:pPr>
            <w:r w:rsidRPr="00917561">
              <w:rPr>
                <w:rFonts w:eastAsia="Calibri"/>
                <w:sz w:val="22"/>
                <w:szCs w:val="22"/>
              </w:rPr>
              <w:t>28</w:t>
            </w:r>
          </w:p>
        </w:tc>
        <w:tc>
          <w:tcPr>
            <w:tcW w:w="2785" w:type="dxa"/>
            <w:shd w:val="clear" w:color="auto" w:fill="auto"/>
            <w:vAlign w:val="center"/>
          </w:tcPr>
          <w:p w:rsidR="00BA3C16" w:rsidRPr="00D51C52" w:rsidRDefault="00BA3C16" w:rsidP="00ED024F">
            <w:pPr>
              <w:rPr>
                <w:rFonts w:eastAsia="Calibri"/>
                <w:sz w:val="22"/>
                <w:szCs w:val="22"/>
              </w:rPr>
            </w:pPr>
            <w:r w:rsidRPr="00D51C52">
              <w:rPr>
                <w:sz w:val="22"/>
                <w:szCs w:val="22"/>
              </w:rPr>
              <w:t>Reguliuojamo aukščio galvos atramos vairuotojo ir visoms keleivių vietoms</w:t>
            </w:r>
          </w:p>
        </w:tc>
        <w:tc>
          <w:tcPr>
            <w:tcW w:w="4585" w:type="dxa"/>
            <w:shd w:val="clear" w:color="auto" w:fill="auto"/>
          </w:tcPr>
          <w:p w:rsidR="00BA3C16" w:rsidRPr="00D51C52" w:rsidRDefault="00BA3C16" w:rsidP="00ED024F">
            <w:pPr>
              <w:rPr>
                <w:rFonts w:eastAsia="Calibri"/>
                <w:sz w:val="22"/>
                <w:szCs w:val="22"/>
              </w:rPr>
            </w:pPr>
            <w:r w:rsidRPr="00D51C52">
              <w:rPr>
                <w:rFonts w:eastAsia="Calibri"/>
                <w:sz w:val="22"/>
                <w:szCs w:val="22"/>
              </w:rPr>
              <w:t>Turi būti</w:t>
            </w:r>
          </w:p>
        </w:tc>
        <w:tc>
          <w:tcPr>
            <w:tcW w:w="2127" w:type="dxa"/>
            <w:shd w:val="clear" w:color="auto" w:fill="auto"/>
          </w:tcPr>
          <w:p w:rsidR="00BA3C16" w:rsidRPr="0084710E" w:rsidRDefault="00BA3C16" w:rsidP="00ED024F">
            <w:pPr>
              <w:rPr>
                <w:rFonts w:eastAsia="Calibri"/>
                <w:b/>
                <w:bCs/>
                <w:sz w:val="22"/>
                <w:szCs w:val="22"/>
              </w:rPr>
            </w:pPr>
            <w:r>
              <w:rPr>
                <w:rFonts w:eastAsia="Calibri"/>
                <w:b/>
                <w:bCs/>
                <w:sz w:val="22"/>
                <w:szCs w:val="22"/>
              </w:rPr>
              <w:t>taip</w:t>
            </w:r>
          </w:p>
        </w:tc>
      </w:tr>
      <w:tr w:rsidR="00BA3C16" w:rsidRPr="00917561" w:rsidTr="00ED024F">
        <w:tc>
          <w:tcPr>
            <w:tcW w:w="534" w:type="dxa"/>
            <w:shd w:val="clear" w:color="auto" w:fill="auto"/>
          </w:tcPr>
          <w:p w:rsidR="00BA3C16" w:rsidRPr="00917561" w:rsidRDefault="00BA3C16" w:rsidP="00ED024F">
            <w:pPr>
              <w:rPr>
                <w:rFonts w:eastAsia="Calibri"/>
                <w:sz w:val="22"/>
                <w:szCs w:val="22"/>
              </w:rPr>
            </w:pPr>
            <w:r w:rsidRPr="00917561">
              <w:rPr>
                <w:rFonts w:eastAsia="Calibri"/>
                <w:sz w:val="22"/>
                <w:szCs w:val="22"/>
              </w:rPr>
              <w:t>29</w:t>
            </w:r>
          </w:p>
        </w:tc>
        <w:tc>
          <w:tcPr>
            <w:tcW w:w="2785" w:type="dxa"/>
            <w:shd w:val="clear" w:color="auto" w:fill="auto"/>
            <w:vAlign w:val="center"/>
          </w:tcPr>
          <w:p w:rsidR="00BA3C16" w:rsidRPr="00D51C52" w:rsidRDefault="00BA3C16" w:rsidP="00ED024F">
            <w:pPr>
              <w:rPr>
                <w:rFonts w:eastAsia="Calibri"/>
                <w:sz w:val="22"/>
                <w:szCs w:val="22"/>
              </w:rPr>
            </w:pPr>
            <w:r w:rsidRPr="00D51C52">
              <w:rPr>
                <w:sz w:val="22"/>
                <w:szCs w:val="22"/>
              </w:rPr>
              <w:t>Saugos oro pagalvės</w:t>
            </w:r>
          </w:p>
        </w:tc>
        <w:tc>
          <w:tcPr>
            <w:tcW w:w="4585" w:type="dxa"/>
            <w:shd w:val="clear" w:color="auto" w:fill="auto"/>
          </w:tcPr>
          <w:p w:rsidR="00BA3C16" w:rsidRPr="00D51C52" w:rsidRDefault="00BA3C16" w:rsidP="00ED024F">
            <w:pPr>
              <w:rPr>
                <w:rFonts w:eastAsia="Calibri"/>
                <w:sz w:val="22"/>
                <w:szCs w:val="22"/>
              </w:rPr>
            </w:pPr>
            <w:r w:rsidRPr="00D51C52">
              <w:rPr>
                <w:rFonts w:eastAsia="Calibri"/>
                <w:sz w:val="22"/>
                <w:szCs w:val="22"/>
              </w:rPr>
              <w:t>Ne mažiau 6</w:t>
            </w:r>
          </w:p>
        </w:tc>
        <w:tc>
          <w:tcPr>
            <w:tcW w:w="2127" w:type="dxa"/>
            <w:shd w:val="clear" w:color="auto" w:fill="auto"/>
          </w:tcPr>
          <w:p w:rsidR="00BA3C16" w:rsidRPr="0084710E" w:rsidRDefault="00BA3C16" w:rsidP="00ED024F">
            <w:pPr>
              <w:rPr>
                <w:rFonts w:eastAsia="Calibri"/>
                <w:b/>
                <w:bCs/>
                <w:sz w:val="22"/>
                <w:szCs w:val="22"/>
              </w:rPr>
            </w:pPr>
            <w:r>
              <w:rPr>
                <w:rFonts w:eastAsia="Calibri"/>
                <w:b/>
                <w:bCs/>
                <w:sz w:val="22"/>
                <w:szCs w:val="22"/>
              </w:rPr>
              <w:t>7</w:t>
            </w:r>
          </w:p>
        </w:tc>
      </w:tr>
      <w:tr w:rsidR="00BA3C16" w:rsidRPr="00917561" w:rsidTr="00ED024F">
        <w:tc>
          <w:tcPr>
            <w:tcW w:w="534" w:type="dxa"/>
            <w:shd w:val="clear" w:color="auto" w:fill="auto"/>
          </w:tcPr>
          <w:p w:rsidR="00BA3C16" w:rsidRPr="00917561" w:rsidRDefault="00BA3C16" w:rsidP="00ED024F">
            <w:pPr>
              <w:rPr>
                <w:rFonts w:eastAsia="Calibri"/>
                <w:sz w:val="22"/>
                <w:szCs w:val="22"/>
              </w:rPr>
            </w:pPr>
            <w:r w:rsidRPr="00917561">
              <w:rPr>
                <w:rFonts w:eastAsia="Calibri"/>
                <w:sz w:val="22"/>
                <w:szCs w:val="22"/>
              </w:rPr>
              <w:t>30</w:t>
            </w:r>
          </w:p>
        </w:tc>
        <w:tc>
          <w:tcPr>
            <w:tcW w:w="2785" w:type="dxa"/>
            <w:shd w:val="clear" w:color="auto" w:fill="auto"/>
            <w:vAlign w:val="center"/>
          </w:tcPr>
          <w:p w:rsidR="00BA3C16" w:rsidRPr="00D51C52" w:rsidRDefault="00BA3C16" w:rsidP="00ED024F">
            <w:pPr>
              <w:rPr>
                <w:sz w:val="22"/>
                <w:szCs w:val="22"/>
              </w:rPr>
            </w:pPr>
            <w:r w:rsidRPr="00D51C52">
              <w:rPr>
                <w:sz w:val="22"/>
                <w:szCs w:val="22"/>
              </w:rPr>
              <w:t>Avarinis sustojimas</w:t>
            </w:r>
          </w:p>
        </w:tc>
        <w:tc>
          <w:tcPr>
            <w:tcW w:w="4585" w:type="dxa"/>
            <w:shd w:val="clear" w:color="auto" w:fill="auto"/>
          </w:tcPr>
          <w:p w:rsidR="00BA3C16" w:rsidRPr="00D51C52" w:rsidRDefault="00BA3C16" w:rsidP="00ED024F">
            <w:pPr>
              <w:rPr>
                <w:rFonts w:eastAsia="Calibri"/>
                <w:sz w:val="22"/>
                <w:szCs w:val="22"/>
              </w:rPr>
            </w:pPr>
            <w:r w:rsidRPr="00D51C52">
              <w:rPr>
                <w:rFonts w:eastAsia="Calibri"/>
                <w:sz w:val="22"/>
                <w:szCs w:val="22"/>
              </w:rPr>
              <w:t>Turi būti</w:t>
            </w:r>
          </w:p>
        </w:tc>
        <w:tc>
          <w:tcPr>
            <w:tcW w:w="2127" w:type="dxa"/>
            <w:shd w:val="clear" w:color="auto" w:fill="auto"/>
          </w:tcPr>
          <w:p w:rsidR="00BA3C16" w:rsidRPr="0084710E" w:rsidRDefault="00BA3C16" w:rsidP="00ED024F">
            <w:pPr>
              <w:rPr>
                <w:rFonts w:eastAsia="Calibri"/>
                <w:b/>
                <w:bCs/>
                <w:sz w:val="22"/>
                <w:szCs w:val="22"/>
              </w:rPr>
            </w:pPr>
            <w:r>
              <w:rPr>
                <w:rFonts w:eastAsia="Calibri"/>
                <w:b/>
                <w:bCs/>
                <w:sz w:val="22"/>
                <w:szCs w:val="22"/>
              </w:rPr>
              <w:t>taip</w:t>
            </w:r>
          </w:p>
        </w:tc>
      </w:tr>
      <w:tr w:rsidR="00BA3C16" w:rsidRPr="00917561" w:rsidTr="00ED024F">
        <w:tc>
          <w:tcPr>
            <w:tcW w:w="534" w:type="dxa"/>
            <w:shd w:val="clear" w:color="auto" w:fill="auto"/>
          </w:tcPr>
          <w:p w:rsidR="00BA3C16" w:rsidRPr="00917561" w:rsidRDefault="00BA3C16" w:rsidP="00ED024F">
            <w:pPr>
              <w:rPr>
                <w:rFonts w:eastAsia="Calibri"/>
                <w:sz w:val="22"/>
                <w:szCs w:val="22"/>
              </w:rPr>
            </w:pPr>
            <w:r w:rsidRPr="00917561">
              <w:rPr>
                <w:rFonts w:eastAsia="Calibri"/>
                <w:sz w:val="22"/>
                <w:szCs w:val="22"/>
              </w:rPr>
              <w:t>31</w:t>
            </w:r>
          </w:p>
        </w:tc>
        <w:tc>
          <w:tcPr>
            <w:tcW w:w="2785" w:type="dxa"/>
            <w:shd w:val="clear" w:color="auto" w:fill="auto"/>
            <w:vAlign w:val="center"/>
          </w:tcPr>
          <w:p w:rsidR="00BA3C16" w:rsidRPr="00D51C52" w:rsidRDefault="00BA3C16" w:rsidP="00ED024F">
            <w:pPr>
              <w:rPr>
                <w:sz w:val="22"/>
                <w:szCs w:val="22"/>
              </w:rPr>
            </w:pPr>
            <w:r w:rsidRPr="00D51C52">
              <w:rPr>
                <w:sz w:val="22"/>
                <w:szCs w:val="22"/>
              </w:rPr>
              <w:t>Eismo juosto stebėjimo sistema</w:t>
            </w:r>
          </w:p>
        </w:tc>
        <w:tc>
          <w:tcPr>
            <w:tcW w:w="4585" w:type="dxa"/>
            <w:shd w:val="clear" w:color="auto" w:fill="auto"/>
          </w:tcPr>
          <w:p w:rsidR="00BA3C16" w:rsidRPr="00D51C52" w:rsidRDefault="00BA3C16" w:rsidP="00ED024F">
            <w:pPr>
              <w:rPr>
                <w:rFonts w:eastAsia="Calibri"/>
                <w:sz w:val="22"/>
                <w:szCs w:val="22"/>
              </w:rPr>
            </w:pPr>
            <w:r w:rsidRPr="00D51C52">
              <w:rPr>
                <w:rFonts w:eastAsia="Calibri"/>
                <w:sz w:val="22"/>
                <w:szCs w:val="22"/>
              </w:rPr>
              <w:t>Turi būti</w:t>
            </w:r>
          </w:p>
        </w:tc>
        <w:tc>
          <w:tcPr>
            <w:tcW w:w="2127" w:type="dxa"/>
            <w:shd w:val="clear" w:color="auto" w:fill="auto"/>
          </w:tcPr>
          <w:p w:rsidR="00BA3C16" w:rsidRPr="0084710E" w:rsidRDefault="00BA3C16" w:rsidP="00ED024F">
            <w:pPr>
              <w:rPr>
                <w:rFonts w:eastAsia="Calibri"/>
                <w:b/>
                <w:bCs/>
                <w:sz w:val="22"/>
                <w:szCs w:val="22"/>
              </w:rPr>
            </w:pPr>
            <w:r>
              <w:rPr>
                <w:rFonts w:eastAsia="Calibri"/>
                <w:b/>
                <w:bCs/>
                <w:sz w:val="22"/>
                <w:szCs w:val="22"/>
              </w:rPr>
              <w:t>taip</w:t>
            </w:r>
          </w:p>
        </w:tc>
      </w:tr>
      <w:tr w:rsidR="00BA3C16" w:rsidRPr="00917561" w:rsidTr="00ED024F">
        <w:tc>
          <w:tcPr>
            <w:tcW w:w="534" w:type="dxa"/>
            <w:shd w:val="clear" w:color="auto" w:fill="auto"/>
          </w:tcPr>
          <w:p w:rsidR="00BA3C16" w:rsidRPr="00917561" w:rsidRDefault="00BA3C16" w:rsidP="00ED024F">
            <w:pPr>
              <w:rPr>
                <w:rFonts w:eastAsia="Calibri"/>
                <w:sz w:val="22"/>
                <w:szCs w:val="22"/>
              </w:rPr>
            </w:pPr>
            <w:r w:rsidRPr="00917561">
              <w:rPr>
                <w:rFonts w:eastAsia="Calibri"/>
                <w:sz w:val="22"/>
                <w:szCs w:val="22"/>
              </w:rPr>
              <w:t>32</w:t>
            </w:r>
          </w:p>
        </w:tc>
        <w:tc>
          <w:tcPr>
            <w:tcW w:w="2785" w:type="dxa"/>
            <w:shd w:val="clear" w:color="auto" w:fill="auto"/>
            <w:vAlign w:val="center"/>
          </w:tcPr>
          <w:p w:rsidR="00BA3C16" w:rsidRPr="00D51C52" w:rsidRDefault="00BA3C16" w:rsidP="00ED024F">
            <w:pPr>
              <w:rPr>
                <w:sz w:val="22"/>
                <w:szCs w:val="22"/>
              </w:rPr>
            </w:pPr>
            <w:r w:rsidRPr="00D51C52">
              <w:rPr>
                <w:sz w:val="22"/>
                <w:szCs w:val="22"/>
              </w:rPr>
              <w:t>Vairuotojo ir priekinė keleivio sėdynės</w:t>
            </w:r>
          </w:p>
        </w:tc>
        <w:tc>
          <w:tcPr>
            <w:tcW w:w="4585" w:type="dxa"/>
            <w:shd w:val="clear" w:color="auto" w:fill="auto"/>
          </w:tcPr>
          <w:p w:rsidR="00BA3C16" w:rsidRPr="00D51C52" w:rsidRDefault="00BA3C16" w:rsidP="00ED024F">
            <w:pPr>
              <w:rPr>
                <w:rFonts w:eastAsia="Calibri"/>
                <w:sz w:val="22"/>
                <w:szCs w:val="22"/>
              </w:rPr>
            </w:pPr>
            <w:r w:rsidRPr="00D51C52">
              <w:rPr>
                <w:rFonts w:eastAsia="Calibri"/>
                <w:sz w:val="22"/>
                <w:szCs w:val="22"/>
              </w:rPr>
              <w:t>Šildomos, reguliuojamos ne mažiau kaip aukštyn – žemyn ir į priekį – atgal</w:t>
            </w:r>
          </w:p>
        </w:tc>
        <w:tc>
          <w:tcPr>
            <w:tcW w:w="2127" w:type="dxa"/>
            <w:shd w:val="clear" w:color="auto" w:fill="auto"/>
          </w:tcPr>
          <w:p w:rsidR="00BA3C16" w:rsidRPr="0084710E" w:rsidRDefault="00BA3C16" w:rsidP="00ED024F">
            <w:pPr>
              <w:rPr>
                <w:rFonts w:eastAsia="Calibri"/>
                <w:b/>
                <w:bCs/>
                <w:sz w:val="22"/>
                <w:szCs w:val="22"/>
              </w:rPr>
            </w:pPr>
            <w:r>
              <w:rPr>
                <w:rFonts w:eastAsia="Calibri"/>
                <w:b/>
                <w:bCs/>
                <w:sz w:val="22"/>
                <w:szCs w:val="22"/>
              </w:rPr>
              <w:t>taip</w:t>
            </w:r>
          </w:p>
        </w:tc>
      </w:tr>
      <w:tr w:rsidR="00BA3C16" w:rsidRPr="00917561" w:rsidTr="00ED024F">
        <w:tc>
          <w:tcPr>
            <w:tcW w:w="534" w:type="dxa"/>
            <w:shd w:val="clear" w:color="auto" w:fill="auto"/>
          </w:tcPr>
          <w:p w:rsidR="00BA3C16" w:rsidRPr="00917561" w:rsidRDefault="00BA3C16" w:rsidP="00ED024F">
            <w:pPr>
              <w:rPr>
                <w:rFonts w:eastAsia="Calibri"/>
                <w:sz w:val="22"/>
                <w:szCs w:val="22"/>
              </w:rPr>
            </w:pPr>
            <w:r w:rsidRPr="00917561">
              <w:rPr>
                <w:rFonts w:eastAsia="Calibri"/>
                <w:sz w:val="22"/>
                <w:szCs w:val="22"/>
              </w:rPr>
              <w:t>33</w:t>
            </w:r>
          </w:p>
        </w:tc>
        <w:tc>
          <w:tcPr>
            <w:tcW w:w="2785" w:type="dxa"/>
            <w:shd w:val="clear" w:color="auto" w:fill="auto"/>
            <w:vAlign w:val="center"/>
          </w:tcPr>
          <w:p w:rsidR="00BA3C16" w:rsidRPr="00D51C52" w:rsidRDefault="00BA3C16" w:rsidP="00ED024F">
            <w:pPr>
              <w:rPr>
                <w:sz w:val="22"/>
                <w:szCs w:val="22"/>
              </w:rPr>
            </w:pPr>
            <w:r w:rsidRPr="00D51C52">
              <w:rPr>
                <w:sz w:val="22"/>
                <w:szCs w:val="22"/>
              </w:rPr>
              <w:t>Gamykliniai MATRIX LED priekiniai žibintai su LED dienos šviesomis</w:t>
            </w:r>
          </w:p>
        </w:tc>
        <w:tc>
          <w:tcPr>
            <w:tcW w:w="4585" w:type="dxa"/>
            <w:shd w:val="clear" w:color="auto" w:fill="auto"/>
          </w:tcPr>
          <w:p w:rsidR="00BA3C16" w:rsidRPr="00D51C52" w:rsidRDefault="00BA3C16" w:rsidP="00ED024F">
            <w:pPr>
              <w:rPr>
                <w:rFonts w:eastAsia="Calibri"/>
                <w:sz w:val="22"/>
                <w:szCs w:val="22"/>
              </w:rPr>
            </w:pPr>
            <w:r w:rsidRPr="00D51C52">
              <w:rPr>
                <w:rFonts w:eastAsia="Calibri"/>
                <w:sz w:val="22"/>
                <w:szCs w:val="22"/>
              </w:rPr>
              <w:t>Turi būti</w:t>
            </w:r>
          </w:p>
        </w:tc>
        <w:tc>
          <w:tcPr>
            <w:tcW w:w="2127" w:type="dxa"/>
            <w:shd w:val="clear" w:color="auto" w:fill="auto"/>
          </w:tcPr>
          <w:p w:rsidR="00BA3C16" w:rsidRPr="0084710E" w:rsidRDefault="00BA3C16" w:rsidP="00ED024F">
            <w:pPr>
              <w:rPr>
                <w:rFonts w:eastAsia="Calibri"/>
                <w:b/>
                <w:bCs/>
                <w:sz w:val="22"/>
                <w:szCs w:val="22"/>
              </w:rPr>
            </w:pPr>
            <w:r>
              <w:rPr>
                <w:rFonts w:eastAsia="Calibri"/>
                <w:b/>
                <w:bCs/>
                <w:sz w:val="22"/>
                <w:szCs w:val="22"/>
              </w:rPr>
              <w:t>taip</w:t>
            </w:r>
          </w:p>
        </w:tc>
      </w:tr>
      <w:tr w:rsidR="00BA3C16" w:rsidRPr="00917561" w:rsidTr="00ED024F">
        <w:tc>
          <w:tcPr>
            <w:tcW w:w="534" w:type="dxa"/>
            <w:shd w:val="clear" w:color="auto" w:fill="auto"/>
          </w:tcPr>
          <w:p w:rsidR="00BA3C16" w:rsidRPr="00917561" w:rsidRDefault="00BA3C16" w:rsidP="00ED024F">
            <w:pPr>
              <w:rPr>
                <w:rFonts w:eastAsia="Calibri"/>
                <w:sz w:val="22"/>
                <w:szCs w:val="22"/>
              </w:rPr>
            </w:pPr>
            <w:r w:rsidRPr="00917561">
              <w:rPr>
                <w:rFonts w:eastAsia="Calibri"/>
                <w:sz w:val="22"/>
                <w:szCs w:val="22"/>
              </w:rPr>
              <w:t>34</w:t>
            </w:r>
          </w:p>
        </w:tc>
        <w:tc>
          <w:tcPr>
            <w:tcW w:w="2785" w:type="dxa"/>
            <w:shd w:val="clear" w:color="auto" w:fill="auto"/>
            <w:vAlign w:val="center"/>
          </w:tcPr>
          <w:p w:rsidR="00BA3C16" w:rsidRPr="00D51C52" w:rsidRDefault="00BA3C16" w:rsidP="00ED024F">
            <w:pPr>
              <w:rPr>
                <w:rFonts w:eastAsia="Calibri"/>
                <w:sz w:val="22"/>
                <w:szCs w:val="22"/>
              </w:rPr>
            </w:pPr>
            <w:r w:rsidRPr="00D51C52">
              <w:rPr>
                <w:sz w:val="22"/>
                <w:szCs w:val="22"/>
              </w:rPr>
              <w:t>Atsarginis ratas arba remontinis komplektas</w:t>
            </w:r>
          </w:p>
        </w:tc>
        <w:tc>
          <w:tcPr>
            <w:tcW w:w="4585" w:type="dxa"/>
            <w:shd w:val="clear" w:color="auto" w:fill="auto"/>
          </w:tcPr>
          <w:p w:rsidR="00BA3C16" w:rsidRPr="00D51C52" w:rsidRDefault="00BA3C16" w:rsidP="00ED024F">
            <w:pPr>
              <w:rPr>
                <w:rFonts w:eastAsia="Calibri"/>
                <w:sz w:val="22"/>
                <w:szCs w:val="22"/>
              </w:rPr>
            </w:pPr>
            <w:r w:rsidRPr="00D51C52">
              <w:rPr>
                <w:rFonts w:eastAsia="Calibri"/>
                <w:sz w:val="22"/>
                <w:szCs w:val="22"/>
              </w:rPr>
              <w:t>Turi būti</w:t>
            </w:r>
          </w:p>
        </w:tc>
        <w:tc>
          <w:tcPr>
            <w:tcW w:w="2127" w:type="dxa"/>
            <w:shd w:val="clear" w:color="auto" w:fill="auto"/>
          </w:tcPr>
          <w:p w:rsidR="00BA3C16" w:rsidRPr="0084710E" w:rsidRDefault="00BA3C16" w:rsidP="00ED024F">
            <w:pPr>
              <w:rPr>
                <w:rFonts w:eastAsia="Calibri"/>
                <w:b/>
                <w:bCs/>
                <w:sz w:val="22"/>
                <w:szCs w:val="22"/>
              </w:rPr>
            </w:pPr>
            <w:r>
              <w:rPr>
                <w:rFonts w:eastAsia="Calibri"/>
                <w:b/>
                <w:bCs/>
                <w:sz w:val="22"/>
                <w:szCs w:val="22"/>
              </w:rPr>
              <w:t>Atsarginis ratas</w:t>
            </w:r>
          </w:p>
        </w:tc>
      </w:tr>
      <w:tr w:rsidR="00BA3C16" w:rsidRPr="00917561" w:rsidTr="00ED024F">
        <w:tc>
          <w:tcPr>
            <w:tcW w:w="534" w:type="dxa"/>
            <w:shd w:val="clear" w:color="auto" w:fill="auto"/>
          </w:tcPr>
          <w:p w:rsidR="00BA3C16" w:rsidRPr="00917561" w:rsidRDefault="00BA3C16" w:rsidP="00ED024F">
            <w:pPr>
              <w:rPr>
                <w:rFonts w:eastAsia="Calibri"/>
                <w:sz w:val="22"/>
                <w:szCs w:val="22"/>
              </w:rPr>
            </w:pPr>
            <w:r w:rsidRPr="00917561">
              <w:rPr>
                <w:rFonts w:eastAsia="Calibri"/>
                <w:sz w:val="22"/>
                <w:szCs w:val="22"/>
              </w:rPr>
              <w:t>35</w:t>
            </w:r>
          </w:p>
        </w:tc>
        <w:tc>
          <w:tcPr>
            <w:tcW w:w="2785" w:type="dxa"/>
            <w:shd w:val="clear" w:color="auto" w:fill="auto"/>
          </w:tcPr>
          <w:p w:rsidR="00BA3C16" w:rsidRPr="00D51C52" w:rsidRDefault="00BA3C16" w:rsidP="00ED024F">
            <w:pPr>
              <w:rPr>
                <w:rFonts w:eastAsia="Calibri"/>
                <w:sz w:val="22"/>
                <w:szCs w:val="22"/>
              </w:rPr>
            </w:pPr>
            <w:r w:rsidRPr="00D51C52">
              <w:rPr>
                <w:sz w:val="22"/>
                <w:szCs w:val="22"/>
              </w:rPr>
              <w:t xml:space="preserve">Ratai </w:t>
            </w:r>
          </w:p>
        </w:tc>
        <w:tc>
          <w:tcPr>
            <w:tcW w:w="4585" w:type="dxa"/>
            <w:shd w:val="clear" w:color="auto" w:fill="auto"/>
          </w:tcPr>
          <w:p w:rsidR="00BA3C16" w:rsidRPr="0084710E" w:rsidRDefault="00BA3C16" w:rsidP="00ED024F">
            <w:pPr>
              <w:rPr>
                <w:rFonts w:eastAsia="Calibri"/>
                <w:sz w:val="22"/>
                <w:szCs w:val="22"/>
              </w:rPr>
            </w:pPr>
            <w:bookmarkStart w:id="9" w:name="_Hlk51058061"/>
            <w:r w:rsidRPr="00D51C52">
              <w:rPr>
                <w:sz w:val="22"/>
                <w:szCs w:val="22"/>
              </w:rPr>
              <w:t>ne mažesni kaip R</w:t>
            </w:r>
            <w:bookmarkEnd w:id="9"/>
            <w:r w:rsidRPr="00D51C52">
              <w:rPr>
                <w:sz w:val="22"/>
                <w:szCs w:val="22"/>
              </w:rPr>
              <w:t>17</w:t>
            </w:r>
          </w:p>
        </w:tc>
        <w:tc>
          <w:tcPr>
            <w:tcW w:w="2127" w:type="dxa"/>
            <w:shd w:val="clear" w:color="auto" w:fill="auto"/>
          </w:tcPr>
          <w:p w:rsidR="00BA3C16" w:rsidRPr="0084710E" w:rsidRDefault="00BA3C16" w:rsidP="00ED024F">
            <w:pPr>
              <w:rPr>
                <w:rFonts w:eastAsia="Calibri"/>
                <w:b/>
                <w:bCs/>
                <w:sz w:val="22"/>
                <w:szCs w:val="22"/>
              </w:rPr>
            </w:pPr>
            <w:r>
              <w:rPr>
                <w:rFonts w:eastAsia="Calibri"/>
                <w:b/>
                <w:bCs/>
                <w:sz w:val="22"/>
                <w:szCs w:val="22"/>
              </w:rPr>
              <w:t>R17</w:t>
            </w:r>
          </w:p>
        </w:tc>
      </w:tr>
      <w:tr w:rsidR="00BA3C16" w:rsidRPr="00917561" w:rsidTr="00ED024F">
        <w:tc>
          <w:tcPr>
            <w:tcW w:w="534" w:type="dxa"/>
            <w:shd w:val="clear" w:color="auto" w:fill="auto"/>
          </w:tcPr>
          <w:p w:rsidR="00BA3C16" w:rsidRPr="00917561" w:rsidRDefault="00BA3C16" w:rsidP="00ED024F">
            <w:pPr>
              <w:rPr>
                <w:rFonts w:eastAsia="Calibri"/>
                <w:sz w:val="22"/>
                <w:szCs w:val="22"/>
              </w:rPr>
            </w:pPr>
            <w:r w:rsidRPr="00917561">
              <w:rPr>
                <w:rFonts w:eastAsia="Calibri"/>
                <w:sz w:val="22"/>
                <w:szCs w:val="22"/>
              </w:rPr>
              <w:t>36</w:t>
            </w:r>
          </w:p>
        </w:tc>
        <w:tc>
          <w:tcPr>
            <w:tcW w:w="2785" w:type="dxa"/>
            <w:shd w:val="clear" w:color="auto" w:fill="auto"/>
          </w:tcPr>
          <w:p w:rsidR="00BA3C16" w:rsidRPr="00D51C52" w:rsidRDefault="00BA3C16" w:rsidP="00ED024F">
            <w:pPr>
              <w:rPr>
                <w:rFonts w:eastAsia="Calibri"/>
                <w:sz w:val="22"/>
                <w:szCs w:val="22"/>
              </w:rPr>
            </w:pPr>
            <w:r w:rsidRPr="00D51C52">
              <w:rPr>
                <w:rFonts w:eastAsia="Calibri"/>
                <w:sz w:val="22"/>
                <w:szCs w:val="22"/>
              </w:rPr>
              <w:t>Turi atitikti teršalų išmetimo standartą</w:t>
            </w:r>
          </w:p>
        </w:tc>
        <w:tc>
          <w:tcPr>
            <w:tcW w:w="4585" w:type="dxa"/>
            <w:shd w:val="clear" w:color="auto" w:fill="auto"/>
          </w:tcPr>
          <w:p w:rsidR="00BA3C16" w:rsidRPr="0084710E" w:rsidRDefault="00BA3C16" w:rsidP="00ED024F">
            <w:pPr>
              <w:rPr>
                <w:rFonts w:eastAsia="Calibri"/>
                <w:sz w:val="22"/>
                <w:szCs w:val="22"/>
              </w:rPr>
            </w:pPr>
            <w:r w:rsidRPr="00D51C52">
              <w:rPr>
                <w:rFonts w:eastAsia="Calibri"/>
                <w:sz w:val="22"/>
                <w:szCs w:val="22"/>
              </w:rPr>
              <w:t>Ne mažiau kaip Euro 6. Tiekėjas kartu su pasiūlymu pateikia ati</w:t>
            </w:r>
            <w:r w:rsidRPr="0084710E">
              <w:rPr>
                <w:rFonts w:eastAsia="Calibri"/>
                <w:sz w:val="22"/>
                <w:szCs w:val="22"/>
              </w:rPr>
              <w:t>tiktį įrodančius dokumentus (atitikties sertifikatas (COC) arba kitus lygiaverčius dokumentus)</w:t>
            </w:r>
          </w:p>
        </w:tc>
        <w:tc>
          <w:tcPr>
            <w:tcW w:w="2127" w:type="dxa"/>
            <w:shd w:val="clear" w:color="auto" w:fill="auto"/>
          </w:tcPr>
          <w:p w:rsidR="00BA3C16" w:rsidRPr="0084710E" w:rsidRDefault="00BA3C16" w:rsidP="00ED024F">
            <w:pPr>
              <w:rPr>
                <w:rFonts w:eastAsia="Calibri"/>
                <w:b/>
                <w:bCs/>
                <w:sz w:val="22"/>
                <w:szCs w:val="22"/>
              </w:rPr>
            </w:pPr>
            <w:r>
              <w:rPr>
                <w:rFonts w:eastAsia="Calibri"/>
                <w:b/>
                <w:bCs/>
                <w:sz w:val="22"/>
                <w:szCs w:val="22"/>
              </w:rPr>
              <w:t>Euro6</w:t>
            </w:r>
          </w:p>
        </w:tc>
      </w:tr>
      <w:tr w:rsidR="00BA3C16" w:rsidRPr="00917561" w:rsidTr="00ED024F">
        <w:tc>
          <w:tcPr>
            <w:tcW w:w="534" w:type="dxa"/>
            <w:shd w:val="clear" w:color="auto" w:fill="auto"/>
          </w:tcPr>
          <w:p w:rsidR="00BA3C16" w:rsidRPr="00917561" w:rsidRDefault="00BA3C16" w:rsidP="00ED024F">
            <w:pPr>
              <w:rPr>
                <w:rFonts w:eastAsia="Calibri"/>
                <w:sz w:val="22"/>
                <w:szCs w:val="22"/>
              </w:rPr>
            </w:pPr>
            <w:r w:rsidRPr="00917561">
              <w:rPr>
                <w:rFonts w:eastAsia="Calibri"/>
                <w:sz w:val="22"/>
                <w:szCs w:val="22"/>
              </w:rPr>
              <w:t>37</w:t>
            </w:r>
          </w:p>
        </w:tc>
        <w:tc>
          <w:tcPr>
            <w:tcW w:w="2785" w:type="dxa"/>
            <w:shd w:val="clear" w:color="auto" w:fill="auto"/>
          </w:tcPr>
          <w:p w:rsidR="00BA3C16" w:rsidRPr="00D51C52" w:rsidRDefault="00BA3C16" w:rsidP="00ED024F">
            <w:pPr>
              <w:rPr>
                <w:rFonts w:eastAsia="Calibri"/>
                <w:sz w:val="22"/>
                <w:szCs w:val="22"/>
              </w:rPr>
            </w:pPr>
            <w:r w:rsidRPr="00D51C52">
              <w:rPr>
                <w:rFonts w:eastAsia="Calibri"/>
                <w:sz w:val="22"/>
                <w:szCs w:val="22"/>
              </w:rPr>
              <w:t>Paruošimas eksploatacijai</w:t>
            </w:r>
          </w:p>
        </w:tc>
        <w:tc>
          <w:tcPr>
            <w:tcW w:w="4585" w:type="dxa"/>
            <w:shd w:val="clear" w:color="auto" w:fill="auto"/>
          </w:tcPr>
          <w:p w:rsidR="00BA3C16" w:rsidRPr="0084710E" w:rsidRDefault="00BA3C16" w:rsidP="00ED024F">
            <w:pPr>
              <w:rPr>
                <w:rFonts w:eastAsia="Calibri"/>
                <w:sz w:val="22"/>
                <w:szCs w:val="22"/>
              </w:rPr>
            </w:pPr>
            <w:r w:rsidRPr="00D51C52">
              <w:rPr>
                <w:rFonts w:eastAsia="Calibri"/>
                <w:sz w:val="22"/>
                <w:szCs w:val="22"/>
              </w:rPr>
              <w:t xml:space="preserve">Automobilis privalo būti taip sukomplektuotas ir paruoštas, kad jį būtų galima be papildomų priemonių eksploatuoti Lietuvos Respublikoje. Kartu su automobiliu turi būti pateikiamas teisės aktais nustatytus reikalavimus atitinkantis gesintuvas, pirmosios </w:t>
            </w:r>
            <w:r w:rsidRPr="0084710E">
              <w:rPr>
                <w:rFonts w:eastAsia="Calibri"/>
                <w:sz w:val="22"/>
                <w:szCs w:val="22"/>
              </w:rPr>
              <w:t xml:space="preserve">medicininės pagalbos rinkinys, avarinio sustojimo ženklas ir liemenė su šviesą atspindinčiais elementais. Automobilis turi būti užregistruotas VĮ „Regitra“  ir turėti valstybinius registracijos numerius. </w:t>
            </w:r>
          </w:p>
        </w:tc>
        <w:tc>
          <w:tcPr>
            <w:tcW w:w="2127" w:type="dxa"/>
            <w:shd w:val="clear" w:color="auto" w:fill="auto"/>
          </w:tcPr>
          <w:p w:rsidR="00BA3C16" w:rsidRPr="00223DEA" w:rsidRDefault="00BA3C16" w:rsidP="00ED024F">
            <w:pPr>
              <w:rPr>
                <w:rFonts w:eastAsia="Calibri"/>
                <w:b/>
                <w:bCs/>
                <w:sz w:val="22"/>
                <w:szCs w:val="22"/>
              </w:rPr>
            </w:pPr>
            <w:r>
              <w:rPr>
                <w:rFonts w:eastAsia="Calibri"/>
                <w:b/>
                <w:bCs/>
                <w:sz w:val="22"/>
                <w:szCs w:val="22"/>
              </w:rPr>
              <w:t>taip</w:t>
            </w:r>
          </w:p>
        </w:tc>
      </w:tr>
      <w:tr w:rsidR="00BA3C16" w:rsidRPr="00917561" w:rsidTr="00ED024F">
        <w:tc>
          <w:tcPr>
            <w:tcW w:w="534" w:type="dxa"/>
            <w:shd w:val="clear" w:color="auto" w:fill="auto"/>
          </w:tcPr>
          <w:p w:rsidR="00BA3C16" w:rsidRPr="00917561" w:rsidRDefault="00BA3C16" w:rsidP="00ED024F">
            <w:pPr>
              <w:rPr>
                <w:rFonts w:eastAsia="Calibri"/>
                <w:sz w:val="22"/>
                <w:szCs w:val="22"/>
              </w:rPr>
            </w:pPr>
            <w:r w:rsidRPr="00917561">
              <w:rPr>
                <w:rFonts w:eastAsia="Calibri"/>
                <w:sz w:val="22"/>
                <w:szCs w:val="22"/>
              </w:rPr>
              <w:t>38</w:t>
            </w:r>
          </w:p>
        </w:tc>
        <w:tc>
          <w:tcPr>
            <w:tcW w:w="2785" w:type="dxa"/>
            <w:shd w:val="clear" w:color="auto" w:fill="auto"/>
          </w:tcPr>
          <w:p w:rsidR="00BA3C16" w:rsidRPr="00D51C52" w:rsidRDefault="00BA3C16" w:rsidP="00ED024F">
            <w:pPr>
              <w:rPr>
                <w:rFonts w:eastAsia="Calibri"/>
                <w:sz w:val="22"/>
                <w:szCs w:val="22"/>
              </w:rPr>
            </w:pPr>
            <w:r w:rsidRPr="00D51C52">
              <w:rPr>
                <w:rFonts w:eastAsia="Calibri"/>
                <w:sz w:val="22"/>
                <w:szCs w:val="22"/>
              </w:rPr>
              <w:t xml:space="preserve">Pristatymas </w:t>
            </w:r>
            <w:r w:rsidRPr="00D51C52">
              <w:rPr>
                <w:rFonts w:eastAsia="Calibri"/>
                <w:sz w:val="22"/>
                <w:szCs w:val="22"/>
              </w:rPr>
              <w:tab/>
            </w:r>
            <w:r w:rsidRPr="00D51C52">
              <w:rPr>
                <w:rFonts w:eastAsia="Calibri"/>
                <w:sz w:val="22"/>
                <w:szCs w:val="22"/>
              </w:rPr>
              <w:tab/>
            </w:r>
          </w:p>
        </w:tc>
        <w:tc>
          <w:tcPr>
            <w:tcW w:w="4585" w:type="dxa"/>
            <w:shd w:val="clear" w:color="auto" w:fill="auto"/>
          </w:tcPr>
          <w:p w:rsidR="00BA3C16" w:rsidRPr="00223DEA" w:rsidRDefault="00BA3C16" w:rsidP="00ED024F">
            <w:pPr>
              <w:rPr>
                <w:rFonts w:eastAsia="Calibri"/>
                <w:sz w:val="22"/>
                <w:szCs w:val="22"/>
              </w:rPr>
            </w:pPr>
            <w:r w:rsidRPr="00D51C52">
              <w:rPr>
                <w:rFonts w:eastAsia="Calibri"/>
                <w:sz w:val="22"/>
                <w:szCs w:val="22"/>
              </w:rPr>
              <w:t xml:space="preserve">Ne ilgiau </w:t>
            </w:r>
            <w:r w:rsidRPr="0084710E">
              <w:rPr>
                <w:rFonts w:eastAsia="Calibri"/>
                <w:sz w:val="22"/>
                <w:szCs w:val="22"/>
              </w:rPr>
              <w:t xml:space="preserve">kaip per 30 (trisdešimt) kalendorinių dienų nuo sutarties įsigaliojimo </w:t>
            </w:r>
            <w:r w:rsidRPr="007806E6">
              <w:rPr>
                <w:rFonts w:eastAsia="Calibri"/>
                <w:sz w:val="22"/>
                <w:szCs w:val="22"/>
              </w:rPr>
              <w:t>dienos.</w:t>
            </w:r>
          </w:p>
        </w:tc>
        <w:tc>
          <w:tcPr>
            <w:tcW w:w="2127" w:type="dxa"/>
            <w:shd w:val="clear" w:color="auto" w:fill="auto"/>
          </w:tcPr>
          <w:p w:rsidR="00BA3C16" w:rsidRPr="00146B82" w:rsidRDefault="00BA3C16" w:rsidP="00ED024F">
            <w:pPr>
              <w:rPr>
                <w:rFonts w:eastAsia="Calibri"/>
                <w:b/>
                <w:bCs/>
                <w:sz w:val="22"/>
                <w:szCs w:val="22"/>
              </w:rPr>
            </w:pPr>
            <w:r>
              <w:rPr>
                <w:rFonts w:eastAsia="Calibri"/>
                <w:b/>
                <w:bCs/>
                <w:sz w:val="22"/>
                <w:szCs w:val="22"/>
              </w:rPr>
              <w:t>taip</w:t>
            </w:r>
          </w:p>
        </w:tc>
      </w:tr>
    </w:tbl>
    <w:p w:rsidR="00BA3C16" w:rsidRPr="00917561" w:rsidRDefault="00BA3C16" w:rsidP="00BA3C16">
      <w:pPr>
        <w:jc w:val="center"/>
        <w:rPr>
          <w:sz w:val="22"/>
          <w:szCs w:val="22"/>
        </w:rPr>
      </w:pPr>
    </w:p>
    <w:p w:rsidR="00BA3C16" w:rsidRPr="00917561" w:rsidRDefault="00BA3C16" w:rsidP="00BA3C16">
      <w:pPr>
        <w:tabs>
          <w:tab w:val="left" w:pos="4820"/>
        </w:tabs>
        <w:ind w:left="6096"/>
        <w:rPr>
          <w:sz w:val="22"/>
          <w:szCs w:val="22"/>
        </w:rPr>
      </w:pPr>
    </w:p>
    <w:p w:rsidR="00BA3C16" w:rsidRPr="00917561" w:rsidRDefault="00BA3C16" w:rsidP="00BA3C16">
      <w:pPr>
        <w:tabs>
          <w:tab w:val="left" w:pos="4820"/>
        </w:tabs>
        <w:ind w:left="6096"/>
        <w:rPr>
          <w:sz w:val="22"/>
          <w:szCs w:val="22"/>
        </w:rPr>
      </w:pPr>
    </w:p>
    <w:p w:rsidR="00BA3C16" w:rsidRPr="00917561" w:rsidRDefault="00BA3C16" w:rsidP="00BA3C16">
      <w:pPr>
        <w:tabs>
          <w:tab w:val="left" w:pos="4820"/>
        </w:tabs>
        <w:ind w:left="6096"/>
        <w:rPr>
          <w:sz w:val="22"/>
          <w:szCs w:val="22"/>
        </w:rPr>
      </w:pPr>
    </w:p>
    <w:p w:rsidR="00BA3C16" w:rsidRPr="00917561" w:rsidRDefault="00BA3C16" w:rsidP="00BA3C16">
      <w:pPr>
        <w:tabs>
          <w:tab w:val="left" w:pos="4820"/>
        </w:tabs>
        <w:ind w:left="6096"/>
        <w:rPr>
          <w:sz w:val="22"/>
          <w:szCs w:val="22"/>
        </w:rPr>
      </w:pPr>
    </w:p>
    <w:p w:rsidR="00BA3C16" w:rsidRPr="00917561" w:rsidRDefault="00BA3C16" w:rsidP="00BA3C16">
      <w:pPr>
        <w:tabs>
          <w:tab w:val="left" w:pos="4820"/>
        </w:tabs>
        <w:ind w:left="6096"/>
        <w:rPr>
          <w:sz w:val="22"/>
          <w:szCs w:val="22"/>
        </w:rPr>
      </w:pPr>
    </w:p>
    <w:p w:rsidR="00BA3C16" w:rsidRPr="00917561" w:rsidRDefault="00BA3C16" w:rsidP="00BA3C16">
      <w:pPr>
        <w:tabs>
          <w:tab w:val="left" w:pos="4820"/>
        </w:tabs>
        <w:ind w:left="6096"/>
        <w:rPr>
          <w:sz w:val="22"/>
          <w:szCs w:val="22"/>
        </w:rPr>
      </w:pPr>
    </w:p>
    <w:p w:rsidR="00BA3C16" w:rsidRPr="00917561" w:rsidRDefault="00BA3C16" w:rsidP="00BA3C16">
      <w:pPr>
        <w:tabs>
          <w:tab w:val="left" w:pos="4820"/>
        </w:tabs>
        <w:ind w:left="6096"/>
        <w:rPr>
          <w:sz w:val="22"/>
          <w:szCs w:val="22"/>
        </w:rPr>
      </w:pPr>
    </w:p>
    <w:p w:rsidR="00BA3C16" w:rsidRDefault="00BA3C16" w:rsidP="00BA3C16"/>
    <w:p w:rsidR="00BA3C16" w:rsidRDefault="00BA3C16"/>
    <w:sectPr w:rsidR="00BA3C16" w:rsidSect="00A30720">
      <w:headerReference w:type="even" r:id="rId14"/>
      <w:headerReference w:type="default" r:id="rId15"/>
      <w:pgSz w:w="11906" w:h="16838"/>
      <w:pgMar w:top="0" w:right="907" w:bottom="1009" w:left="1418" w:header="561" w:footer="561" w:gutter="0"/>
      <w:cols w:space="1296"/>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82353" w:rsidRDefault="00A82353">
      <w:r>
        <w:separator/>
      </w:r>
    </w:p>
  </w:endnote>
  <w:endnote w:type="continuationSeparator" w:id="0">
    <w:p w:rsidR="00A82353" w:rsidRDefault="00A823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panose1 w:val="00000000000000000000"/>
    <w:charset w:val="00"/>
    <w:family w:val="roman"/>
    <w:notTrueType/>
    <w:pitch w:val="default"/>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82353" w:rsidRDefault="00A82353">
      <w:r>
        <w:separator/>
      </w:r>
    </w:p>
  </w:footnote>
  <w:footnote w:type="continuationSeparator" w:id="0">
    <w:p w:rsidR="00A82353" w:rsidRDefault="00A8235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592F" w:rsidRDefault="009744D4" w:rsidP="00F236B8">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30592F" w:rsidRDefault="00A82353">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592F" w:rsidRDefault="009744D4" w:rsidP="00F236B8">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AB3D93">
      <w:rPr>
        <w:rStyle w:val="PageNumber"/>
        <w:noProof/>
      </w:rPr>
      <w:t>4</w:t>
    </w:r>
    <w:r>
      <w:rPr>
        <w:rStyle w:val="PageNumber"/>
      </w:rPr>
      <w:fldChar w:fldCharType="end"/>
    </w:r>
  </w:p>
  <w:p w:rsidR="0030592F" w:rsidRDefault="00A82353">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E0EE2"/>
    <w:multiLevelType w:val="multilevel"/>
    <w:tmpl w:val="4A1691DA"/>
    <w:lvl w:ilvl="0">
      <w:start w:val="28"/>
      <w:numFmt w:val="decimal"/>
      <w:lvlText w:val="%1."/>
      <w:lvlJc w:val="left"/>
      <w:pPr>
        <w:tabs>
          <w:tab w:val="num" w:pos="435"/>
        </w:tabs>
        <w:ind w:left="435" w:hanging="435"/>
      </w:pPr>
      <w:rPr>
        <w:rFonts w:hint="default"/>
        <w:b w:val="0"/>
        <w:color w:val="auto"/>
      </w:rPr>
    </w:lvl>
    <w:lvl w:ilvl="1">
      <w:start w:val="1"/>
      <w:numFmt w:val="decimal"/>
      <w:lvlText w:val="%1.%2."/>
      <w:lvlJc w:val="left"/>
      <w:pPr>
        <w:tabs>
          <w:tab w:val="num" w:pos="1286"/>
        </w:tabs>
        <w:ind w:left="1286" w:hanging="435"/>
      </w:pPr>
      <w:rPr>
        <w:rFonts w:hint="default"/>
        <w:color w:val="auto"/>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 w15:restartNumberingAfterBreak="0">
    <w:nsid w:val="0F636C37"/>
    <w:multiLevelType w:val="multilevel"/>
    <w:tmpl w:val="54E07EEE"/>
    <w:lvl w:ilvl="0">
      <w:start w:val="1"/>
      <w:numFmt w:val="decimal"/>
      <w:lvlText w:val="%1."/>
      <w:lvlJc w:val="left"/>
      <w:pPr>
        <w:ind w:left="360" w:hanging="360"/>
      </w:pPr>
      <w:rPr>
        <w:rFonts w:hint="default"/>
        <w:b w:val="0"/>
        <w:color w:val="auto"/>
      </w:rPr>
    </w:lvl>
    <w:lvl w:ilvl="1">
      <w:start w:val="1"/>
      <w:numFmt w:val="decimal"/>
      <w:lvlText w:val="%1.%2."/>
      <w:lvlJc w:val="left"/>
      <w:pPr>
        <w:ind w:left="360" w:hanging="360"/>
      </w:pPr>
      <w:rPr>
        <w:rFonts w:hint="default"/>
        <w:b w:val="0"/>
        <w:color w:val="auto"/>
      </w:rPr>
    </w:lvl>
    <w:lvl w:ilvl="2">
      <w:start w:val="1"/>
      <w:numFmt w:val="decimal"/>
      <w:lvlText w:val="%1.%2.%3."/>
      <w:lvlJc w:val="left"/>
      <w:pPr>
        <w:ind w:left="2138" w:hanging="720"/>
      </w:pPr>
      <w:rPr>
        <w:rFonts w:hint="default"/>
        <w:b/>
      </w:rPr>
    </w:lvl>
    <w:lvl w:ilvl="3">
      <w:start w:val="1"/>
      <w:numFmt w:val="decimal"/>
      <w:lvlText w:val="%1.%2.%3.%4."/>
      <w:lvlJc w:val="left"/>
      <w:pPr>
        <w:ind w:left="2847" w:hanging="720"/>
      </w:pPr>
      <w:rPr>
        <w:rFonts w:hint="default"/>
        <w:b/>
      </w:rPr>
    </w:lvl>
    <w:lvl w:ilvl="4">
      <w:start w:val="1"/>
      <w:numFmt w:val="decimal"/>
      <w:lvlText w:val="%1.%2.%3.%4.%5."/>
      <w:lvlJc w:val="left"/>
      <w:pPr>
        <w:ind w:left="3916" w:hanging="1080"/>
      </w:pPr>
      <w:rPr>
        <w:rFonts w:hint="default"/>
        <w:b/>
      </w:rPr>
    </w:lvl>
    <w:lvl w:ilvl="5">
      <w:start w:val="1"/>
      <w:numFmt w:val="decimal"/>
      <w:lvlText w:val="%1.%2.%3.%4.%5.%6."/>
      <w:lvlJc w:val="left"/>
      <w:pPr>
        <w:ind w:left="4625" w:hanging="1080"/>
      </w:pPr>
      <w:rPr>
        <w:rFonts w:hint="default"/>
        <w:b/>
      </w:rPr>
    </w:lvl>
    <w:lvl w:ilvl="6">
      <w:start w:val="1"/>
      <w:numFmt w:val="decimal"/>
      <w:lvlText w:val="%1.%2.%3.%4.%5.%6.%7."/>
      <w:lvlJc w:val="left"/>
      <w:pPr>
        <w:ind w:left="5694" w:hanging="1440"/>
      </w:pPr>
      <w:rPr>
        <w:rFonts w:hint="default"/>
        <w:b/>
      </w:rPr>
    </w:lvl>
    <w:lvl w:ilvl="7">
      <w:start w:val="1"/>
      <w:numFmt w:val="decimal"/>
      <w:lvlText w:val="%1.%2.%3.%4.%5.%6.%7.%8."/>
      <w:lvlJc w:val="left"/>
      <w:pPr>
        <w:ind w:left="6403" w:hanging="1440"/>
      </w:pPr>
      <w:rPr>
        <w:rFonts w:hint="default"/>
        <w:b/>
      </w:rPr>
    </w:lvl>
    <w:lvl w:ilvl="8">
      <w:start w:val="1"/>
      <w:numFmt w:val="decimal"/>
      <w:lvlText w:val="%1.%2.%3.%4.%5.%6.%7.%8.%9."/>
      <w:lvlJc w:val="left"/>
      <w:pPr>
        <w:ind w:left="7472" w:hanging="1800"/>
      </w:pPr>
      <w:rPr>
        <w:rFonts w:hint="default"/>
        <w:b/>
      </w:rPr>
    </w:lvl>
  </w:abstractNum>
  <w:abstractNum w:abstractNumId="2" w15:restartNumberingAfterBreak="0">
    <w:nsid w:val="4DF505C4"/>
    <w:multiLevelType w:val="hybridMultilevel"/>
    <w:tmpl w:val="EAD8F77E"/>
    <w:lvl w:ilvl="0" w:tplc="951CDBB2">
      <w:start w:val="49"/>
      <w:numFmt w:val="decimal"/>
      <w:lvlText w:val="%1."/>
      <w:lvlJc w:val="left"/>
      <w:pPr>
        <w:ind w:left="360" w:hanging="360"/>
      </w:pPr>
      <w:rPr>
        <w:rFonts w:hint="default"/>
      </w:rPr>
    </w:lvl>
    <w:lvl w:ilvl="1" w:tplc="04270019">
      <w:start w:val="1"/>
      <w:numFmt w:val="lowerLetter"/>
      <w:lvlText w:val="%2."/>
      <w:lvlJc w:val="left"/>
      <w:pPr>
        <w:ind w:left="2220" w:hanging="360"/>
      </w:pPr>
    </w:lvl>
    <w:lvl w:ilvl="2" w:tplc="0427001B" w:tentative="1">
      <w:start w:val="1"/>
      <w:numFmt w:val="lowerRoman"/>
      <w:lvlText w:val="%3."/>
      <w:lvlJc w:val="right"/>
      <w:pPr>
        <w:ind w:left="2940" w:hanging="180"/>
      </w:pPr>
    </w:lvl>
    <w:lvl w:ilvl="3" w:tplc="0427000F" w:tentative="1">
      <w:start w:val="1"/>
      <w:numFmt w:val="decimal"/>
      <w:lvlText w:val="%4."/>
      <w:lvlJc w:val="left"/>
      <w:pPr>
        <w:ind w:left="3660" w:hanging="360"/>
      </w:pPr>
    </w:lvl>
    <w:lvl w:ilvl="4" w:tplc="04270019" w:tentative="1">
      <w:start w:val="1"/>
      <w:numFmt w:val="lowerLetter"/>
      <w:lvlText w:val="%5."/>
      <w:lvlJc w:val="left"/>
      <w:pPr>
        <w:ind w:left="4380" w:hanging="360"/>
      </w:pPr>
    </w:lvl>
    <w:lvl w:ilvl="5" w:tplc="0427001B" w:tentative="1">
      <w:start w:val="1"/>
      <w:numFmt w:val="lowerRoman"/>
      <w:lvlText w:val="%6."/>
      <w:lvlJc w:val="right"/>
      <w:pPr>
        <w:ind w:left="5100" w:hanging="180"/>
      </w:pPr>
    </w:lvl>
    <w:lvl w:ilvl="6" w:tplc="0427000F" w:tentative="1">
      <w:start w:val="1"/>
      <w:numFmt w:val="decimal"/>
      <w:lvlText w:val="%7."/>
      <w:lvlJc w:val="left"/>
      <w:pPr>
        <w:ind w:left="5820" w:hanging="360"/>
      </w:pPr>
    </w:lvl>
    <w:lvl w:ilvl="7" w:tplc="04270019" w:tentative="1">
      <w:start w:val="1"/>
      <w:numFmt w:val="lowerLetter"/>
      <w:lvlText w:val="%8."/>
      <w:lvlJc w:val="left"/>
      <w:pPr>
        <w:ind w:left="6540" w:hanging="360"/>
      </w:pPr>
    </w:lvl>
    <w:lvl w:ilvl="8" w:tplc="0427001B" w:tentative="1">
      <w:start w:val="1"/>
      <w:numFmt w:val="lowerRoman"/>
      <w:lvlText w:val="%9."/>
      <w:lvlJc w:val="right"/>
      <w:pPr>
        <w:ind w:left="726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7B5C"/>
    <w:rsid w:val="000B5D12"/>
    <w:rsid w:val="000D4B68"/>
    <w:rsid w:val="00103538"/>
    <w:rsid w:val="00181DC3"/>
    <w:rsid w:val="00527B94"/>
    <w:rsid w:val="0065635C"/>
    <w:rsid w:val="00677BE2"/>
    <w:rsid w:val="00767264"/>
    <w:rsid w:val="008E6F11"/>
    <w:rsid w:val="0094175F"/>
    <w:rsid w:val="009744D4"/>
    <w:rsid w:val="009E6C92"/>
    <w:rsid w:val="009F6511"/>
    <w:rsid w:val="00A30720"/>
    <w:rsid w:val="00A82353"/>
    <w:rsid w:val="00AB3D93"/>
    <w:rsid w:val="00B3310F"/>
    <w:rsid w:val="00BA3C16"/>
    <w:rsid w:val="00C41391"/>
    <w:rsid w:val="00DA6982"/>
    <w:rsid w:val="00DD195A"/>
    <w:rsid w:val="00E84F8C"/>
    <w:rsid w:val="00F17B5C"/>
    <w:rsid w:val="00F27294"/>
    <w:rsid w:val="00FA2060"/>
    <w:rsid w:val="00FF287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B1F045"/>
  <w15:chartTrackingRefBased/>
  <w15:docId w15:val="{2598D4C8-B313-4906-8959-D237703ECF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4175F"/>
    <w:pPr>
      <w:spacing w:after="0" w:line="240" w:lineRule="auto"/>
    </w:pPr>
    <w:rPr>
      <w:rFonts w:ascii="Times New Roman" w:eastAsia="Times New Roman" w:hAnsi="Times New Roman" w:cs="Times New Roman"/>
      <w:sz w:val="24"/>
      <w:szCs w:val="24"/>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En-tête-1,En-tête-2,hd,Header 2,Char,Specialioji žyma,HEADER_EN"/>
    <w:basedOn w:val="Normal"/>
    <w:link w:val="HeaderChar"/>
    <w:rsid w:val="0094175F"/>
    <w:pPr>
      <w:tabs>
        <w:tab w:val="center" w:pos="4819"/>
        <w:tab w:val="right" w:pos="9638"/>
      </w:tabs>
    </w:pPr>
  </w:style>
  <w:style w:type="character" w:customStyle="1" w:styleId="HeaderChar">
    <w:name w:val="Header Char"/>
    <w:aliases w:val="En-tête-1 Char,En-tête-2 Char,hd Char,Header 2 Char,Char Char,Specialioji žyma Char,HEADER_EN Char"/>
    <w:basedOn w:val="DefaultParagraphFont"/>
    <w:link w:val="Header"/>
    <w:rsid w:val="0094175F"/>
    <w:rPr>
      <w:rFonts w:ascii="Times New Roman" w:eastAsia="Times New Roman" w:hAnsi="Times New Roman" w:cs="Times New Roman"/>
      <w:sz w:val="24"/>
      <w:szCs w:val="24"/>
      <w:lang w:val="lt-LT" w:eastAsia="lt-LT"/>
    </w:rPr>
  </w:style>
  <w:style w:type="character" w:styleId="PageNumber">
    <w:name w:val="page number"/>
    <w:basedOn w:val="DefaultParagraphFont"/>
    <w:rsid w:val="0094175F"/>
  </w:style>
  <w:style w:type="character" w:styleId="Hyperlink">
    <w:name w:val="Hyperlink"/>
    <w:aliases w:val="Alna"/>
    <w:uiPriority w:val="99"/>
    <w:rsid w:val="0094175F"/>
    <w:rPr>
      <w:color w:val="0000FF"/>
      <w:u w:val="single"/>
    </w:rPr>
  </w:style>
  <w:style w:type="paragraph" w:styleId="ListParagraph">
    <w:name w:val="List Paragraph"/>
    <w:aliases w:val="List Paragraph Red,Bullet EY,List Paragraph111,Buletai,List Paragraph21,List Paragraph1,List Paragraph2,lp1,Bullet 1,Use Case List Paragraph,Numbering,ERP-List Paragraph,List Paragraph11,Paragraph,List Paragr1,List Paragraph 1"/>
    <w:basedOn w:val="Normal"/>
    <w:link w:val="ListParagraphChar"/>
    <w:uiPriority w:val="34"/>
    <w:qFormat/>
    <w:rsid w:val="0094175F"/>
    <w:pPr>
      <w:ind w:left="720"/>
      <w:contextualSpacing/>
    </w:pPr>
  </w:style>
  <w:style w:type="character" w:customStyle="1" w:styleId="ListParagraphChar">
    <w:name w:val="List Paragraph Char"/>
    <w:aliases w:val="List Paragraph Red Char,Bullet EY Char,List Paragraph111 Char,Buletai Char,List Paragraph21 Char,List Paragraph1 Char,List Paragraph2 Char,lp1 Char,Bullet 1 Char,Use Case List Paragraph Char,Numbering Char,ERP-List Paragraph Char"/>
    <w:link w:val="ListParagraph"/>
    <w:uiPriority w:val="34"/>
    <w:qFormat/>
    <w:locked/>
    <w:rsid w:val="0094175F"/>
    <w:rPr>
      <w:rFonts w:ascii="Times New Roman" w:eastAsia="Times New Roman" w:hAnsi="Times New Roman" w:cs="Times New Roman"/>
      <w:sz w:val="24"/>
      <w:szCs w:val="24"/>
      <w:lang w:val="lt-LT" w:eastAsia="lt-LT"/>
    </w:rPr>
  </w:style>
  <w:style w:type="paragraph" w:customStyle="1" w:styleId="Body2">
    <w:name w:val="Body 2"/>
    <w:rsid w:val="0094175F"/>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paragraph" w:customStyle="1" w:styleId="Pagrindinistekstas1">
    <w:name w:val="Pagrindinis tekstas1"/>
    <w:link w:val="BodytextChar"/>
    <w:rsid w:val="0094175F"/>
    <w:pPr>
      <w:snapToGrid w:val="0"/>
      <w:spacing w:after="0" w:line="240" w:lineRule="auto"/>
      <w:ind w:firstLine="312"/>
      <w:jc w:val="both"/>
    </w:pPr>
    <w:rPr>
      <w:rFonts w:ascii="TimesLT" w:eastAsia="Times New Roman" w:hAnsi="TimesLT" w:cs="Times New Roman"/>
      <w:lang w:val="en-US"/>
    </w:rPr>
  </w:style>
  <w:style w:type="character" w:customStyle="1" w:styleId="BodytextChar">
    <w:name w:val="Body text Char"/>
    <w:link w:val="Pagrindinistekstas1"/>
    <w:rsid w:val="0094175F"/>
    <w:rPr>
      <w:rFonts w:ascii="TimesLT" w:eastAsia="Times New Roman" w:hAnsi="TimesLT" w:cs="Times New Roman"/>
      <w:lang w:val="en-US"/>
    </w:rPr>
  </w:style>
  <w:style w:type="paragraph" w:customStyle="1" w:styleId="Stilius3">
    <w:name w:val="Stilius3"/>
    <w:basedOn w:val="Normal"/>
    <w:rsid w:val="0094175F"/>
    <w:pPr>
      <w:suppressAutoHyphens/>
      <w:spacing w:before="200"/>
      <w:jc w:val="both"/>
    </w:pPr>
    <w:rPr>
      <w:rFonts w:eastAsia="Calibri"/>
      <w:szCs w:val="22"/>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saskaita.eu/" TargetMode="External"/><Relationship Id="rId13" Type="http://schemas.openxmlformats.org/officeDocument/2006/relationships/hyperlink" Target="mailto:egle.usiene@hertz.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nfo@kretingosligonine.lt"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anguole.paulauskien&#279;@kretingosligonine.lt"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mailto:Egle.usiene@hertz.lt" TargetMode="External"/><Relationship Id="rId4" Type="http://schemas.openxmlformats.org/officeDocument/2006/relationships/settings" Target="settings.xml"/><Relationship Id="rId9" Type="http://schemas.openxmlformats.org/officeDocument/2006/relationships/hyperlink" Target="mailto:info@kretingosligonine.lt"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AD706F-2271-497A-9B55-2C67B9FABD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1</Pages>
  <Words>17297</Words>
  <Characters>9860</Characters>
  <Application>Microsoft Office Word</Application>
  <DocSecurity>0</DocSecurity>
  <Lines>82</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Eglė Ūsienė</dc:creator>
  <cp:keywords/>
  <dc:description/>
  <cp:lastModifiedBy>Danguolė Paulauskienė</cp:lastModifiedBy>
  <cp:revision>4</cp:revision>
  <dcterms:created xsi:type="dcterms:W3CDTF">2022-03-29T10:05:00Z</dcterms:created>
  <dcterms:modified xsi:type="dcterms:W3CDTF">2022-03-29T11:48:00Z</dcterms:modified>
</cp:coreProperties>
</file>