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94" w:rsidRPr="00C43206" w:rsidRDefault="00251C94" w:rsidP="00251C94">
      <w:pPr>
        <w:suppressAutoHyphens/>
        <w:spacing w:after="0" w:line="200" w:lineRule="atLeast"/>
        <w:jc w:val="center"/>
        <w:rPr>
          <w:rFonts w:ascii="Times New Roman" w:eastAsia="Calibri" w:hAnsi="Times New Roman" w:cs="Times New Roman"/>
          <w:lang w:eastAsia="ar-SA"/>
        </w:rPr>
      </w:pPr>
      <w:r w:rsidRPr="00C43206">
        <w:rPr>
          <w:rFonts w:ascii="Times New Roman" w:eastAsia="Calibri" w:hAnsi="Times New Roman" w:cs="Times New Roman"/>
          <w:b/>
          <w:bCs/>
          <w:lang w:eastAsia="ar-SA"/>
        </w:rPr>
        <w:t xml:space="preserve">PIRKIMO – PARDAVIMO  SUTARTIS </w:t>
      </w:r>
      <w:bookmarkStart w:id="0" w:name="_Hlk124846280"/>
      <w:r w:rsidR="001F24D4">
        <w:rPr>
          <w:rFonts w:ascii="Times New Roman" w:eastAsia="Calibri" w:hAnsi="Times New Roman" w:cs="Times New Roman"/>
          <w:lang w:eastAsia="ar-SA"/>
        </w:rPr>
        <w:t>S1-17/2023</w:t>
      </w:r>
    </w:p>
    <w:p w:rsidR="00251C94" w:rsidRPr="00C43206" w:rsidRDefault="00251C94" w:rsidP="00251C94">
      <w:pPr>
        <w:spacing w:after="0" w:line="200" w:lineRule="atLeast"/>
        <w:jc w:val="center"/>
        <w:rPr>
          <w:rFonts w:ascii="Arial" w:eastAsia="Calibri" w:hAnsi="Arial" w:cs="Times New Roman"/>
          <w:b/>
          <w:bCs/>
          <w:lang w:eastAsia="ar-SA"/>
        </w:rPr>
      </w:pPr>
    </w:p>
    <w:p w:rsidR="00251C94" w:rsidRPr="00C43206" w:rsidRDefault="00251C94" w:rsidP="00251C94">
      <w:pPr>
        <w:suppressAutoHyphens/>
        <w:spacing w:after="0" w:line="200" w:lineRule="atLeast"/>
        <w:jc w:val="center"/>
        <w:rPr>
          <w:rFonts w:ascii="Times New Roman" w:eastAsia="Calibri" w:hAnsi="Times New Roman" w:cs="Times New Roman"/>
          <w:lang w:eastAsia="ar-SA"/>
        </w:rPr>
      </w:pPr>
      <w:r>
        <w:rPr>
          <w:rFonts w:ascii="Times New Roman" w:eastAsia="Calibri" w:hAnsi="Times New Roman" w:cs="Times New Roman"/>
          <w:lang w:eastAsia="ar-SA"/>
        </w:rPr>
        <w:t>202</w:t>
      </w:r>
      <w:r w:rsidR="001F24D4">
        <w:rPr>
          <w:rFonts w:ascii="Times New Roman" w:eastAsia="Calibri" w:hAnsi="Times New Roman" w:cs="Times New Roman"/>
          <w:lang w:eastAsia="ar-SA"/>
        </w:rPr>
        <w:t>3</w:t>
      </w:r>
      <w:r w:rsidRPr="00C43206">
        <w:rPr>
          <w:rFonts w:ascii="Times New Roman" w:eastAsia="Calibri" w:hAnsi="Times New Roman" w:cs="Times New Roman"/>
          <w:lang w:eastAsia="ar-SA"/>
        </w:rPr>
        <w:t xml:space="preserve"> m.  </w:t>
      </w:r>
      <w:r w:rsidR="001F24D4">
        <w:rPr>
          <w:rFonts w:ascii="Times New Roman" w:eastAsia="Calibri" w:hAnsi="Times New Roman" w:cs="Times New Roman"/>
          <w:lang w:eastAsia="ar-SA"/>
        </w:rPr>
        <w:t xml:space="preserve">sausio </w:t>
      </w:r>
      <w:r w:rsidRPr="00C43206">
        <w:rPr>
          <w:rFonts w:ascii="Times New Roman" w:eastAsia="Calibri" w:hAnsi="Times New Roman" w:cs="Times New Roman"/>
          <w:lang w:eastAsia="ar-SA"/>
        </w:rPr>
        <w:t xml:space="preserve">mėn. </w:t>
      </w:r>
      <w:r w:rsidR="001F24D4">
        <w:rPr>
          <w:rFonts w:ascii="Times New Roman" w:eastAsia="Calibri" w:hAnsi="Times New Roman" w:cs="Times New Roman"/>
          <w:lang w:eastAsia="ar-SA"/>
        </w:rPr>
        <w:t xml:space="preserve">17 </w:t>
      </w:r>
      <w:r w:rsidRPr="00C43206">
        <w:rPr>
          <w:rFonts w:ascii="Times New Roman" w:eastAsia="Calibri" w:hAnsi="Times New Roman" w:cs="Times New Roman"/>
          <w:lang w:eastAsia="ar-SA"/>
        </w:rPr>
        <w:t xml:space="preserve">d., </w:t>
      </w:r>
      <w:r w:rsidRPr="00C43206">
        <w:rPr>
          <w:rFonts w:ascii="Times New Roman" w:eastAsia="Calibri" w:hAnsi="Times New Roman" w:cs="Times New Roman"/>
          <w:lang w:eastAsia="ar-SA"/>
        </w:rPr>
        <w:tab/>
        <w:t>Prienai</w:t>
      </w:r>
    </w:p>
    <w:bookmarkEnd w:id="0"/>
    <w:p w:rsidR="00251C94" w:rsidRPr="00C43206" w:rsidRDefault="00251C94" w:rsidP="00251C94">
      <w:pPr>
        <w:suppressAutoHyphens/>
        <w:spacing w:after="0" w:line="200" w:lineRule="atLeast"/>
        <w:jc w:val="center"/>
        <w:rPr>
          <w:rFonts w:ascii="Times New Roman" w:eastAsia="Calibri" w:hAnsi="Times New Roman" w:cs="Times New Roman"/>
          <w:lang w:eastAsia="ar-SA"/>
        </w:rPr>
      </w:pPr>
      <w:r w:rsidRPr="00C43206">
        <w:rPr>
          <w:rFonts w:ascii="Times New Roman" w:eastAsia="Calibri" w:hAnsi="Times New Roman" w:cs="Times New Roman"/>
          <w:lang w:eastAsia="ar-SA"/>
        </w:rPr>
        <w:tab/>
      </w:r>
    </w:p>
    <w:p w:rsidR="00251C94" w:rsidRPr="00C43206" w:rsidRDefault="00251C94" w:rsidP="00251C94">
      <w:pPr>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b/>
          <w:bCs/>
          <w:i/>
          <w:iCs/>
          <w:lang w:eastAsia="ar-SA"/>
        </w:rPr>
        <w:tab/>
      </w:r>
      <w:r w:rsidRPr="00B771A2">
        <w:rPr>
          <w:rFonts w:ascii="Times New Roman" w:eastAsia="Calibri" w:hAnsi="Times New Roman" w:cs="Times New Roman"/>
          <w:b/>
          <w:bCs/>
          <w:lang w:eastAsia="ar-SA"/>
        </w:rPr>
        <w:t>VšĮ Prienų ligoninė</w:t>
      </w:r>
      <w:r w:rsidRPr="00C43206">
        <w:rPr>
          <w:rFonts w:ascii="Times New Roman" w:eastAsia="Calibri" w:hAnsi="Times New Roman" w:cs="Times New Roman"/>
          <w:lang w:eastAsia="ar-SA"/>
        </w:rPr>
        <w:t xml:space="preserve"> (toliau - </w:t>
      </w:r>
      <w:r w:rsidRPr="00C43206">
        <w:rPr>
          <w:rFonts w:ascii="Times New Roman" w:eastAsia="Calibri" w:hAnsi="Times New Roman" w:cs="Times New Roman"/>
          <w:b/>
          <w:bCs/>
          <w:lang w:eastAsia="ar-SA"/>
        </w:rPr>
        <w:t>Pirkėjas</w:t>
      </w:r>
      <w:r w:rsidRPr="00C43206">
        <w:rPr>
          <w:rFonts w:ascii="Times New Roman" w:eastAsia="Calibri" w:hAnsi="Times New Roman" w:cs="Times New Roman"/>
          <w:i/>
          <w:iCs/>
          <w:lang w:eastAsia="ar-SA"/>
        </w:rPr>
        <w:t>),</w:t>
      </w:r>
      <w:r w:rsidRPr="00C43206">
        <w:rPr>
          <w:rFonts w:ascii="Times New Roman" w:eastAsia="Calibri" w:hAnsi="Times New Roman" w:cs="Times New Roman"/>
          <w:lang w:eastAsia="ar-SA"/>
        </w:rPr>
        <w:t xml:space="preserve"> atstovaujama direktor</w:t>
      </w:r>
      <w:r w:rsidR="001F24D4">
        <w:rPr>
          <w:rFonts w:ascii="Times New Roman" w:eastAsia="Calibri" w:hAnsi="Times New Roman" w:cs="Times New Roman"/>
          <w:lang w:eastAsia="ar-SA"/>
        </w:rPr>
        <w:t>ės Jūratės Milaknienės</w:t>
      </w:r>
      <w:r w:rsidRPr="00C43206">
        <w:rPr>
          <w:rFonts w:ascii="Times New Roman" w:eastAsia="Calibri" w:hAnsi="Times New Roman" w:cs="Times New Roman"/>
          <w:lang w:eastAsia="ar-SA"/>
        </w:rPr>
        <w:t xml:space="preserve">, veikiančios pagal ligoninės įstatus ir </w:t>
      </w:r>
      <w:r w:rsidRPr="007656C3">
        <w:rPr>
          <w:rFonts w:ascii="Times New Roman" w:eastAsia="Calibri" w:hAnsi="Times New Roman" w:cs="Times New Roman"/>
          <w:b/>
          <w:lang w:eastAsia="ar-SA"/>
        </w:rPr>
        <w:t xml:space="preserve">UAB „Skirgesa“ </w:t>
      </w:r>
      <w:r w:rsidRPr="00C43206">
        <w:rPr>
          <w:rFonts w:ascii="Times New Roman" w:eastAsia="Calibri" w:hAnsi="Times New Roman" w:cs="Times New Roman"/>
          <w:lang w:eastAsia="ar-SA"/>
        </w:rPr>
        <w:t xml:space="preserve">(toliau - </w:t>
      </w:r>
      <w:r w:rsidRPr="00C43206">
        <w:rPr>
          <w:rFonts w:ascii="Times New Roman" w:eastAsia="Calibri" w:hAnsi="Times New Roman" w:cs="Times New Roman"/>
          <w:b/>
          <w:bCs/>
          <w:lang w:eastAsia="ar-SA"/>
        </w:rPr>
        <w:t>Pardavėjas</w:t>
      </w:r>
      <w:r w:rsidRPr="00C43206">
        <w:rPr>
          <w:rFonts w:ascii="Times New Roman" w:eastAsia="Calibri" w:hAnsi="Times New Roman" w:cs="Times New Roman"/>
          <w:lang w:eastAsia="ar-SA"/>
        </w:rPr>
        <w:t xml:space="preserve">), atstovaujama </w:t>
      </w:r>
      <w:r>
        <w:rPr>
          <w:rFonts w:ascii="Times New Roman" w:eastAsia="Calibri" w:hAnsi="Times New Roman" w:cs="Times New Roman"/>
          <w:lang w:eastAsia="ar-SA"/>
        </w:rPr>
        <w:t>direktoriaus Skirmanto Akelio</w:t>
      </w:r>
      <w:r w:rsidRPr="00C43206">
        <w:rPr>
          <w:rFonts w:ascii="Times New Roman" w:eastAsia="Calibri" w:hAnsi="Times New Roman" w:cs="Times New Roman"/>
          <w:lang w:eastAsia="ar-SA"/>
        </w:rPr>
        <w:t>, veikiančio paga</w:t>
      </w:r>
      <w:r>
        <w:rPr>
          <w:rFonts w:ascii="Times New Roman" w:eastAsia="Calibri" w:hAnsi="Times New Roman" w:cs="Times New Roman"/>
          <w:lang w:eastAsia="ar-SA"/>
        </w:rPr>
        <w:t>l įmonės įstatus, laimėjusi 2022</w:t>
      </w:r>
      <w:r w:rsidRPr="00C43206">
        <w:rPr>
          <w:rFonts w:ascii="Times New Roman" w:eastAsia="Calibri" w:hAnsi="Times New Roman" w:cs="Times New Roman"/>
          <w:lang w:eastAsia="ar-SA"/>
        </w:rPr>
        <w:t xml:space="preserve"> m.</w:t>
      </w:r>
      <w:r>
        <w:rPr>
          <w:rFonts w:ascii="Times New Roman" w:eastAsia="Calibri" w:hAnsi="Times New Roman" w:cs="Times New Roman"/>
          <w:lang w:eastAsia="ar-SA"/>
        </w:rPr>
        <w:t xml:space="preserve"> gruodžio 22 d.</w:t>
      </w:r>
      <w:r w:rsidRPr="00C43206">
        <w:rPr>
          <w:rFonts w:ascii="Times New Roman" w:eastAsia="Calibri" w:hAnsi="Times New Roman" w:cs="Times New Roman"/>
          <w:lang w:eastAsia="ar-SA"/>
        </w:rPr>
        <w:t xml:space="preserve"> skelbtą CVP IS pirkimo Nr. </w:t>
      </w:r>
      <w:r w:rsidRPr="00251C94">
        <w:rPr>
          <w:rFonts w:ascii="Times New Roman" w:eastAsia="Calibri" w:hAnsi="Times New Roman" w:cs="Times New Roman"/>
          <w:lang w:eastAsia="ar-SA"/>
        </w:rPr>
        <w:t>644022</w:t>
      </w:r>
      <w:r>
        <w:rPr>
          <w:rFonts w:ascii="Times New Roman" w:eastAsia="Calibri" w:hAnsi="Times New Roman" w:cs="Times New Roman"/>
          <w:lang w:eastAsia="ar-SA"/>
        </w:rPr>
        <w:t xml:space="preserve">supaprastintą atvirąprotezavimui skirtų medžiagų </w:t>
      </w:r>
      <w:r w:rsidRPr="00C43206">
        <w:rPr>
          <w:rFonts w:ascii="Times New Roman" w:eastAsia="Calibri" w:hAnsi="Times New Roman" w:cs="Times New Roman"/>
          <w:lang w:eastAsia="ar-SA"/>
        </w:rPr>
        <w:t>konkursą, kartu Sutartyje vadinamos „Šalimis“ arba kiekviena atskirai „Šalimi“, sudarė šią sutartį:</w:t>
      </w:r>
    </w:p>
    <w:p w:rsidR="00251C94" w:rsidRPr="00C43206" w:rsidRDefault="00251C94" w:rsidP="00251C94">
      <w:pPr>
        <w:suppressAutoHyphens/>
        <w:spacing w:after="0" w:line="200" w:lineRule="atLeast"/>
        <w:jc w:val="both"/>
        <w:rPr>
          <w:rFonts w:ascii="Times New Roman" w:eastAsia="Calibri" w:hAnsi="Times New Roman" w:cs="Times New Roman"/>
          <w:sz w:val="24"/>
          <w:lang w:eastAsia="ar-SA"/>
        </w:rPr>
      </w:pP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1. Sutarties objektas</w:t>
      </w:r>
    </w:p>
    <w:p w:rsidR="00251C94" w:rsidRPr="00C43206" w:rsidRDefault="00251C94" w:rsidP="00251C94">
      <w:pPr>
        <w:tabs>
          <w:tab w:val="left" w:pos="1340"/>
        </w:tabs>
        <w:suppressAutoHyphens/>
        <w:autoSpaceDE w:val="0"/>
        <w:spacing w:after="0"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 xml:space="preserve">1.1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rsidR="00251C94" w:rsidRPr="00C43206" w:rsidRDefault="00251C94" w:rsidP="00251C94">
      <w:pPr>
        <w:tabs>
          <w:tab w:val="left" w:pos="1340"/>
        </w:tabs>
        <w:suppressAutoHyphens/>
        <w:spacing w:after="0" w:line="200" w:lineRule="atLeast"/>
        <w:jc w:val="both"/>
        <w:rPr>
          <w:rFonts w:ascii="Times New Roman" w:eastAsia="Verdana" w:hAnsi="Times New Roman" w:cs="Verdana"/>
          <w:color w:val="000000"/>
          <w:sz w:val="23"/>
          <w:szCs w:val="23"/>
          <w:lang w:eastAsia="ar-SA"/>
        </w:rPr>
      </w:pPr>
      <w:r w:rsidRPr="00C43206">
        <w:rPr>
          <w:rFonts w:ascii="Times New Roman" w:eastAsia="Calibri" w:hAnsi="Times New Roman" w:cs="Times New Roman"/>
          <w:lang w:eastAsia="ar-SA"/>
        </w:rPr>
        <w:t xml:space="preserve">1.2. </w:t>
      </w:r>
      <w:r w:rsidRPr="00C43206">
        <w:rPr>
          <w:rFonts w:ascii="Times New Roman" w:eastAsia="Verdana" w:hAnsi="Times New Roman" w:cs="Verdana"/>
          <w:color w:val="000000"/>
          <w:sz w:val="23"/>
          <w:szCs w:val="23"/>
          <w:lang w:eastAsia="ar-SA"/>
        </w:rPr>
        <w:t xml:space="preserve">Sutarties dalykas yra </w:t>
      </w:r>
      <w:r w:rsidRPr="00A94783">
        <w:rPr>
          <w:rFonts w:ascii="Times New Roman" w:eastAsia="Verdana" w:hAnsi="Times New Roman" w:cs="Verdana"/>
          <w:color w:val="000000"/>
          <w:sz w:val="23"/>
          <w:szCs w:val="23"/>
          <w:lang w:eastAsia="ar-SA"/>
        </w:rPr>
        <w:t>protezavimui skirt</w:t>
      </w:r>
      <w:r>
        <w:rPr>
          <w:rFonts w:ascii="Times New Roman" w:eastAsia="Verdana" w:hAnsi="Times New Roman" w:cs="Verdana"/>
          <w:color w:val="000000"/>
          <w:sz w:val="23"/>
          <w:szCs w:val="23"/>
          <w:lang w:eastAsia="ar-SA"/>
        </w:rPr>
        <w:t>os</w:t>
      </w:r>
      <w:r w:rsidRPr="00A94783">
        <w:rPr>
          <w:rFonts w:ascii="Times New Roman" w:eastAsia="Verdana" w:hAnsi="Times New Roman" w:cs="Verdana"/>
          <w:color w:val="000000"/>
          <w:sz w:val="23"/>
          <w:szCs w:val="23"/>
          <w:lang w:eastAsia="ar-SA"/>
        </w:rPr>
        <w:t xml:space="preserve"> medžiag</w:t>
      </w:r>
      <w:r>
        <w:rPr>
          <w:rFonts w:ascii="Times New Roman" w:eastAsia="Verdana" w:hAnsi="Times New Roman" w:cs="Verdana"/>
          <w:color w:val="000000"/>
          <w:sz w:val="23"/>
          <w:szCs w:val="23"/>
          <w:lang w:eastAsia="ar-SA"/>
        </w:rPr>
        <w:t xml:space="preserve">os </w:t>
      </w:r>
      <w:r w:rsidRPr="00C43206">
        <w:rPr>
          <w:rFonts w:ascii="Times New Roman" w:eastAsia="Verdana" w:hAnsi="Times New Roman" w:cs="Verdana"/>
          <w:color w:val="000000"/>
          <w:sz w:val="23"/>
          <w:szCs w:val="23"/>
          <w:lang w:eastAsia="ar-SA"/>
        </w:rPr>
        <w:t xml:space="preserve">(toliau – </w:t>
      </w:r>
      <w:r w:rsidRPr="00C43206">
        <w:rPr>
          <w:rFonts w:ascii="Times New Roman" w:eastAsia="Verdana" w:hAnsi="Times New Roman" w:cs="Verdana"/>
          <w:b/>
          <w:bCs/>
          <w:color w:val="000000"/>
          <w:sz w:val="23"/>
          <w:szCs w:val="23"/>
          <w:lang w:eastAsia="ar-SA"/>
        </w:rPr>
        <w:t>prekės</w:t>
      </w:r>
      <w:r w:rsidRPr="00C43206">
        <w:rPr>
          <w:rFonts w:ascii="Times New Roman" w:eastAsia="Verdana" w:hAnsi="Times New Roman" w:cs="Verdana"/>
          <w:color w:val="000000"/>
          <w:sz w:val="23"/>
          <w:szCs w:val="23"/>
          <w:lang w:eastAsia="ar-SA"/>
        </w:rPr>
        <w:t>), kurių kainos ir kiekiai nurodyti Sutarties Priede Nr. 1.</w:t>
      </w:r>
    </w:p>
    <w:p w:rsidR="00251C94" w:rsidRPr="00C43206" w:rsidRDefault="00251C94" w:rsidP="00251C94">
      <w:pPr>
        <w:tabs>
          <w:tab w:val="left" w:pos="1340"/>
        </w:tabs>
        <w:suppressAutoHyphens/>
        <w:spacing w:after="0" w:line="200" w:lineRule="atLeast"/>
        <w:jc w:val="both"/>
        <w:rPr>
          <w:rFonts w:ascii="Times New Roman" w:eastAsia="Calibri" w:hAnsi="Times New Roman" w:cs="Times New Roman"/>
          <w:lang w:eastAsia="ar-SA"/>
        </w:rPr>
      </w:pP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2. Prekių kokybė</w:t>
      </w: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bCs/>
          <w:color w:val="000000"/>
          <w:sz w:val="23"/>
          <w:szCs w:val="23"/>
          <w:lang w:eastAsia="ar-SA"/>
        </w:rPr>
      </w:pPr>
      <w:r w:rsidRPr="00C43206">
        <w:rPr>
          <w:rFonts w:ascii="Times New Roman" w:eastAsia="Calibri" w:hAnsi="Times New Roman" w:cs="Times New Roman"/>
          <w:lang w:eastAsia="ar-SA"/>
        </w:rPr>
        <w:t xml:space="preserve">2.1. </w:t>
      </w:r>
      <w:r w:rsidRPr="00C43206">
        <w:rPr>
          <w:rFonts w:ascii="Times New Roman" w:eastAsia="Calibri" w:hAnsi="Times New Roman" w:cs="Times New Roman"/>
          <w:bCs/>
          <w:color w:val="000000"/>
          <w:sz w:val="23"/>
          <w:szCs w:val="23"/>
          <w:lang w:eastAsia="ar-SA"/>
        </w:rPr>
        <w:t>Tiekiamos Prekės turi būti registruotos ir leidžiamos naudotis Lietuvos Respublikoje įstatymų nustatyta tvarka.</w:t>
      </w: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lang w:eastAsia="ar-SA"/>
        </w:rPr>
        <w:t>2.2. Tiekiamų Prekių kokybė turi atitikti galiojančius standartus, technines sąlygas ar kitus norminius aktus.</w:t>
      </w:r>
    </w:p>
    <w:p w:rsidR="00251C94" w:rsidRPr="00C43206" w:rsidRDefault="00251C94" w:rsidP="00251C94">
      <w:pPr>
        <w:tabs>
          <w:tab w:val="left" w:pos="1260"/>
        </w:tabs>
        <w:suppressAutoHyphens/>
        <w:spacing w:after="0" w:line="200" w:lineRule="atLeast"/>
        <w:jc w:val="both"/>
        <w:rPr>
          <w:rFonts w:ascii="Times New Roman" w:eastAsia="Times New Roman" w:hAnsi="Times New Roman" w:cs="Times New Roman"/>
          <w:color w:val="000000"/>
          <w:sz w:val="23"/>
          <w:szCs w:val="23"/>
          <w:lang w:eastAsia="ar-SA"/>
        </w:rPr>
      </w:pPr>
      <w:r w:rsidRPr="00C43206">
        <w:rPr>
          <w:rFonts w:ascii="Times New Roman" w:eastAsia="Calibri" w:hAnsi="Times New Roman" w:cs="Times New Roman"/>
          <w:lang w:eastAsia="ar-SA"/>
        </w:rPr>
        <w:t xml:space="preserve">2.3. </w:t>
      </w:r>
      <w:r w:rsidRPr="00C43206">
        <w:rPr>
          <w:rFonts w:ascii="Times New Roman" w:eastAsia="Times New Roman" w:hAnsi="Times New Roman" w:cs="Times New Roman"/>
          <w:color w:val="000000"/>
          <w:sz w:val="23"/>
          <w:szCs w:val="23"/>
          <w:lang w:eastAsia="ar-SA"/>
        </w:rPr>
        <w:t>Prekės pateikimo momentu Prekių galiojimo terminas turi būti maksimalus ir sutapti su nurodytu Prekių aprašyme ar pakuotėje.</w:t>
      </w:r>
    </w:p>
    <w:p w:rsidR="00251C94" w:rsidRPr="00C43206" w:rsidRDefault="00251C94" w:rsidP="00251C94">
      <w:pPr>
        <w:tabs>
          <w:tab w:val="left" w:pos="1260"/>
        </w:tabs>
        <w:suppressAutoHyphens/>
        <w:spacing w:after="0" w:line="200" w:lineRule="atLeast"/>
        <w:jc w:val="both"/>
        <w:rPr>
          <w:rFonts w:ascii="Times New Roman" w:eastAsia="Times New Roman" w:hAnsi="Times New Roman" w:cs="Times New Roman"/>
          <w:bCs/>
          <w:color w:val="000000"/>
          <w:sz w:val="23"/>
          <w:szCs w:val="23"/>
          <w:lang w:eastAsia="ar-SA"/>
        </w:rPr>
      </w:pPr>
      <w:r w:rsidRPr="00C43206">
        <w:rPr>
          <w:rFonts w:ascii="Times New Roman" w:eastAsia="Times New Roman" w:hAnsi="Times New Roman" w:cs="Times New Roman"/>
          <w:color w:val="000000"/>
          <w:sz w:val="23"/>
          <w:szCs w:val="23"/>
          <w:lang w:eastAsia="ar-SA"/>
        </w:rPr>
        <w:t xml:space="preserve">2.4. </w:t>
      </w:r>
      <w:r w:rsidRPr="00C43206">
        <w:rPr>
          <w:rFonts w:ascii="Times New Roman" w:eastAsia="Times New Roman" w:hAnsi="Times New Roman" w:cs="Times New Roman"/>
          <w:bCs/>
          <w:color w:val="000000"/>
          <w:sz w:val="23"/>
          <w:szCs w:val="23"/>
          <w:lang w:eastAsia="ar-SA"/>
        </w:rPr>
        <w:t>Nekokybiškos Prekės turi būti pakeistos kokybiškomis Pardavėjo sąskaita ir sąnaudomis 3 kalendorinių dienos laikotarpyje, skaičiuojant nuo pranešimo apie nekokybiškas Prekes Pardavėjui išsiuntimo dienos. Pardavėjas privalo atlyginti Pirkėjui išlaidas, nuostolius, kilusius dėl nekokybiškų Prekių panaudojimo. Jei Pardavėjas negali pakeisti nekokybiškų prekių kokybiškomis, jis privalo grąžinti už nekokybiškas Prekes gautas lėšas.</w:t>
      </w:r>
    </w:p>
    <w:p w:rsidR="00251C94" w:rsidRPr="00C43206" w:rsidRDefault="00251C94" w:rsidP="00251C94">
      <w:pPr>
        <w:tabs>
          <w:tab w:val="left" w:pos="1260"/>
        </w:tabs>
        <w:suppressAutoHyphens/>
        <w:spacing w:after="0" w:line="200" w:lineRule="atLeast"/>
        <w:jc w:val="both"/>
        <w:rPr>
          <w:rFonts w:ascii="Times New Roman" w:eastAsia="Verdana" w:hAnsi="Times New Roman" w:cs="Verdana"/>
          <w:bCs/>
          <w:color w:val="000000"/>
          <w:sz w:val="23"/>
          <w:szCs w:val="23"/>
          <w:lang w:eastAsia="ar-SA"/>
        </w:rPr>
      </w:pPr>
      <w:r w:rsidRPr="00C43206">
        <w:rPr>
          <w:rFonts w:ascii="Times New Roman" w:eastAsia="Calibri" w:hAnsi="Times New Roman" w:cs="Times New Roman"/>
          <w:lang w:eastAsia="ar-SA"/>
        </w:rPr>
        <w:t xml:space="preserve">2.5. </w:t>
      </w:r>
      <w:r w:rsidRPr="00C43206">
        <w:rPr>
          <w:rFonts w:ascii="Times New Roman" w:eastAsia="Verdana" w:hAnsi="Times New Roman" w:cs="Verdana"/>
          <w:bCs/>
          <w:color w:val="000000"/>
          <w:sz w:val="23"/>
          <w:szCs w:val="23"/>
          <w:lang w:eastAsia="ar-SA"/>
        </w:rPr>
        <w:t>Pardavėjas atsako už Prekių sugadinimą, jei tai atsitinka dėl netinkamo įpakavimo ar transportavimo.</w:t>
      </w: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lang w:eastAsia="ar-SA"/>
        </w:rPr>
        <w:t>2.6. Prekių kokybė ir pavadinimas turi atitikti konkursui pateiktų pavyzdžių kokybę ir pavadinimą.</w:t>
      </w:r>
    </w:p>
    <w:p w:rsidR="00251C94" w:rsidRPr="00C43206" w:rsidRDefault="00251C94" w:rsidP="00251C94">
      <w:pPr>
        <w:tabs>
          <w:tab w:val="left" w:pos="1260"/>
        </w:tabs>
        <w:suppressAutoHyphens/>
        <w:spacing w:after="0" w:line="200" w:lineRule="atLeast"/>
        <w:jc w:val="both"/>
        <w:rPr>
          <w:rFonts w:ascii="Times New Roman" w:eastAsia="Calibri" w:hAnsi="Times New Roman" w:cs="Times New Roman"/>
          <w:lang w:eastAsia="ar-SA"/>
        </w:rPr>
      </w:pPr>
    </w:p>
    <w:p w:rsidR="00251C94" w:rsidRPr="00C43206" w:rsidRDefault="00251C94" w:rsidP="00251C94">
      <w:pPr>
        <w:suppressAutoHyphens/>
        <w:autoSpaceDE w:val="0"/>
        <w:spacing w:after="0" w:line="100" w:lineRule="atLeast"/>
        <w:jc w:val="both"/>
        <w:rPr>
          <w:rFonts w:ascii="Times New Roman" w:eastAsia="Verdana" w:hAnsi="Times New Roman" w:cs="Verdana"/>
          <w:b/>
          <w:bCs/>
          <w:color w:val="000000"/>
          <w:sz w:val="23"/>
          <w:szCs w:val="23"/>
          <w:lang w:eastAsia="ar-SA"/>
        </w:rPr>
      </w:pPr>
      <w:r w:rsidRPr="00C43206">
        <w:rPr>
          <w:rFonts w:ascii="Times New Roman" w:eastAsia="Verdana" w:hAnsi="Times New Roman" w:cs="Verdana"/>
          <w:b/>
          <w:bCs/>
          <w:color w:val="000000"/>
          <w:sz w:val="23"/>
          <w:szCs w:val="23"/>
          <w:lang w:eastAsia="ar-SA"/>
        </w:rPr>
        <w:t xml:space="preserve">3. Prekių kaina ir atsiskaitymų tvarka </w:t>
      </w:r>
    </w:p>
    <w:p w:rsidR="00251C94" w:rsidRPr="00C43206" w:rsidRDefault="00251C94" w:rsidP="00251C94">
      <w:pPr>
        <w:suppressAutoHyphens/>
        <w:autoSpaceDE w:val="0"/>
        <w:spacing w:after="0" w:line="100" w:lineRule="atLeast"/>
        <w:jc w:val="both"/>
        <w:rPr>
          <w:rFonts w:ascii="Times New Roman" w:eastAsia="Verdana" w:hAnsi="Times New Roman" w:cs="Verdana"/>
          <w:b/>
          <w:bCs/>
          <w:color w:val="000000"/>
          <w:sz w:val="23"/>
          <w:szCs w:val="23"/>
          <w:lang w:eastAsia="ar-SA"/>
        </w:rPr>
      </w:pPr>
      <w:r w:rsidRPr="00C43206">
        <w:rPr>
          <w:rFonts w:ascii="Times New Roman" w:eastAsia="Verdana" w:hAnsi="Times New Roman" w:cs="Verdana"/>
          <w:color w:val="000000"/>
          <w:sz w:val="23"/>
          <w:szCs w:val="23"/>
          <w:lang w:eastAsia="ar-SA"/>
        </w:rPr>
        <w:t>3.1. Šalys susitarė, kad</w:t>
      </w:r>
      <w:r w:rsidRPr="00C43206">
        <w:rPr>
          <w:rFonts w:ascii="Times New Roman" w:eastAsia="Verdana" w:hAnsi="Times New Roman" w:cs="Verdana"/>
          <w:b/>
          <w:bCs/>
          <w:color w:val="000000"/>
          <w:sz w:val="23"/>
          <w:szCs w:val="23"/>
          <w:lang w:eastAsia="ar-SA"/>
        </w:rPr>
        <w:t xml:space="preserve"> Sutarties Prekių suma yra</w:t>
      </w:r>
      <w:r w:rsidR="00B5562D">
        <w:rPr>
          <w:rFonts w:ascii="Times New Roman" w:eastAsia="Verdana" w:hAnsi="Times New Roman" w:cs="Verdana"/>
          <w:b/>
          <w:bCs/>
          <w:color w:val="000000"/>
          <w:sz w:val="23"/>
          <w:szCs w:val="23"/>
          <w:lang w:eastAsia="ar-SA"/>
        </w:rPr>
        <w:t xml:space="preserve"> 4623,71 </w:t>
      </w:r>
      <w:r>
        <w:rPr>
          <w:rFonts w:ascii="Times New Roman" w:eastAsia="Verdana" w:hAnsi="Times New Roman" w:cs="Verdana"/>
          <w:b/>
          <w:bCs/>
          <w:color w:val="000000"/>
          <w:sz w:val="23"/>
          <w:szCs w:val="23"/>
          <w:lang w:eastAsia="ar-SA"/>
        </w:rPr>
        <w:t>Eur</w:t>
      </w:r>
      <w:r w:rsidRPr="00C43206">
        <w:rPr>
          <w:rFonts w:ascii="Times New Roman" w:eastAsia="Verdana" w:hAnsi="Times New Roman" w:cs="Verdana"/>
          <w:b/>
          <w:bCs/>
          <w:color w:val="000000"/>
          <w:sz w:val="23"/>
          <w:szCs w:val="23"/>
          <w:lang w:eastAsia="ar-SA"/>
        </w:rPr>
        <w:t xml:space="preserve"> su PVM (</w:t>
      </w:r>
      <w:r w:rsidR="00032936" w:rsidRPr="00032936">
        <w:rPr>
          <w:rFonts w:ascii="Times New Roman" w:eastAsia="Verdana" w:hAnsi="Times New Roman" w:cs="Verdana"/>
          <w:b/>
          <w:bCs/>
          <w:color w:val="000000"/>
          <w:sz w:val="23"/>
          <w:szCs w:val="23"/>
          <w:lang w:eastAsia="ar-SA"/>
        </w:rPr>
        <w:t>keturi tūkstančiai šeši šimtai dvidešimt trys eurai, 71 ct</w:t>
      </w:r>
      <w:r>
        <w:rPr>
          <w:rFonts w:ascii="Times New Roman" w:eastAsia="Verdana" w:hAnsi="Times New Roman" w:cs="Verdana"/>
          <w:b/>
          <w:bCs/>
          <w:color w:val="000000"/>
          <w:sz w:val="23"/>
          <w:szCs w:val="23"/>
          <w:lang w:eastAsia="ar-SA"/>
        </w:rPr>
        <w:t xml:space="preserve">), </w:t>
      </w:r>
      <w:r w:rsidRPr="00C43206">
        <w:rPr>
          <w:rFonts w:ascii="Times New Roman" w:eastAsia="Verdana" w:hAnsi="Times New Roman" w:cs="Verdana"/>
          <w:b/>
          <w:bCs/>
          <w:color w:val="000000"/>
          <w:sz w:val="23"/>
          <w:szCs w:val="23"/>
          <w:lang w:eastAsia="ar-SA"/>
        </w:rPr>
        <w:t>kur</w:t>
      </w:r>
      <w:r>
        <w:rPr>
          <w:rFonts w:ascii="Times New Roman" w:eastAsia="Verdana" w:hAnsi="Times New Roman" w:cs="Verdana"/>
          <w:b/>
          <w:bCs/>
          <w:color w:val="000000"/>
          <w:sz w:val="23"/>
          <w:szCs w:val="23"/>
          <w:lang w:eastAsia="ar-SA"/>
        </w:rPr>
        <w:t xml:space="preserve"> PVM sudaro</w:t>
      </w:r>
      <w:r w:rsidR="00032936">
        <w:rPr>
          <w:rFonts w:ascii="Times New Roman" w:eastAsia="Verdana" w:hAnsi="Times New Roman" w:cs="Verdana"/>
          <w:b/>
          <w:bCs/>
          <w:color w:val="000000"/>
          <w:sz w:val="23"/>
          <w:szCs w:val="23"/>
          <w:lang w:eastAsia="ar-SA"/>
        </w:rPr>
        <w:t xml:space="preserve"> 639,61</w:t>
      </w:r>
      <w:r w:rsidRPr="00A94783">
        <w:rPr>
          <w:rFonts w:ascii="Times New Roman" w:eastAsia="Verdana" w:hAnsi="Times New Roman" w:cs="Verdana"/>
          <w:b/>
          <w:bCs/>
          <w:color w:val="000000"/>
          <w:sz w:val="23"/>
          <w:szCs w:val="23"/>
          <w:lang w:eastAsia="ar-SA"/>
        </w:rPr>
        <w:t>(</w:t>
      </w:r>
      <w:r w:rsidR="00032936" w:rsidRPr="00032936">
        <w:rPr>
          <w:rFonts w:ascii="Times New Roman" w:eastAsia="Verdana" w:hAnsi="Times New Roman" w:cs="Verdana"/>
          <w:b/>
          <w:bCs/>
          <w:color w:val="000000"/>
          <w:sz w:val="23"/>
          <w:szCs w:val="23"/>
          <w:lang w:eastAsia="ar-SA"/>
        </w:rPr>
        <w:t>šeši šimtai trisdešimt devyni eurai, 61 ct</w:t>
      </w:r>
      <w:r>
        <w:rPr>
          <w:rFonts w:ascii="Times New Roman" w:eastAsia="Verdana" w:hAnsi="Times New Roman" w:cs="Verdana"/>
          <w:b/>
          <w:bCs/>
          <w:color w:val="000000"/>
          <w:sz w:val="23"/>
          <w:szCs w:val="23"/>
          <w:lang w:eastAsia="ar-SA"/>
        </w:rPr>
        <w:t>).</w:t>
      </w:r>
    </w:p>
    <w:p w:rsidR="00251C94" w:rsidRPr="00C43206" w:rsidRDefault="00251C94" w:rsidP="00251C94">
      <w:pPr>
        <w:suppressAutoHyphens/>
        <w:autoSpaceDE w:val="0"/>
        <w:spacing w:after="0" w:line="100" w:lineRule="atLeast"/>
        <w:jc w:val="both"/>
        <w:rPr>
          <w:rFonts w:ascii="Times New Roman" w:eastAsia="Times New Roman" w:hAnsi="Times New Roman" w:cs="Verdana"/>
          <w:bCs/>
          <w:color w:val="000000"/>
          <w:sz w:val="23"/>
          <w:szCs w:val="23"/>
          <w:lang w:eastAsia="ar-SA"/>
        </w:rPr>
      </w:pPr>
      <w:r w:rsidRPr="00C43206">
        <w:rPr>
          <w:rFonts w:ascii="Times New Roman" w:eastAsia="Times New Roman" w:hAnsi="Times New Roman" w:cs="Verdana"/>
          <w:bCs/>
          <w:color w:val="000000"/>
          <w:sz w:val="23"/>
          <w:szCs w:val="23"/>
          <w:lang w:eastAsia="ar-SA"/>
        </w:rPr>
        <w:t xml:space="preserve"> 3.2. Prekių kainos nustatomos ir atsiskaitymai vykdomi eurais.</w:t>
      </w:r>
      <w:r w:rsidRPr="003C56FE">
        <w:rPr>
          <w:rFonts w:ascii="Times New Roman" w:eastAsia="Times New Roman" w:hAnsi="Times New Roman" w:cs="Verdana"/>
          <w:bCs/>
          <w:color w:val="000000"/>
          <w:sz w:val="23"/>
          <w:szCs w:val="23"/>
          <w:lang w:eastAsia="ar-SA"/>
        </w:rPr>
        <w:t>Pardavėjas PVM sąskaitas faktūras bei kitus su atsiskaitymu susijusius dokumentus, jei tokių bus vykdant Sutartį (sąskaitas – faktūras, kreditinius ir debetinius dokumentus bei avansines sąskaitas) pateikia elektroniniu būdu, naudodamasis informacinės sistemos „E. sąskaita“ priemonėmis. Neveikiant „E. sąskaita“ sistemai, šiame punkte nurodyti dokumentai Pirkėjui pateikiami Pirkėjo pasirinktu vienu ar keliais iš šių būdų (paštu, faksu arba elektroniniu paštu).</w:t>
      </w:r>
    </w:p>
    <w:p w:rsidR="00251C94" w:rsidRPr="00C43206" w:rsidRDefault="00251C94" w:rsidP="00251C94">
      <w:pPr>
        <w:suppressAutoHyphens/>
        <w:autoSpaceDE w:val="0"/>
        <w:spacing w:after="0" w:line="100" w:lineRule="atLeast"/>
        <w:jc w:val="both"/>
        <w:rPr>
          <w:rFonts w:ascii="Times New Roman" w:eastAsia="Times New Roman" w:hAnsi="Times New Roman" w:cs="Verdana"/>
          <w:bCs/>
          <w:color w:val="000000"/>
          <w:sz w:val="23"/>
          <w:szCs w:val="23"/>
          <w:lang w:eastAsia="ar-SA"/>
        </w:rPr>
      </w:pPr>
      <w:r w:rsidRPr="00C43206">
        <w:rPr>
          <w:rFonts w:ascii="Times New Roman" w:eastAsia="Times New Roman" w:hAnsi="Times New Roman" w:cs="Verdana"/>
          <w:bCs/>
          <w:color w:val="000000"/>
          <w:sz w:val="23"/>
          <w:szCs w:val="23"/>
          <w:lang w:eastAsia="ar-SA"/>
        </w:rPr>
        <w:t>3.3. Prekių kaina sąskaitose-faktūrose nurodoma be PVM ir bendra suma su PVM.</w:t>
      </w:r>
    </w:p>
    <w:p w:rsidR="00251C94" w:rsidRPr="00C43206" w:rsidRDefault="00251C94" w:rsidP="00251C94">
      <w:pPr>
        <w:suppressAutoHyphens/>
        <w:spacing w:after="0" w:line="100" w:lineRule="atLeast"/>
        <w:jc w:val="both"/>
        <w:rPr>
          <w:rFonts w:ascii="Times New Roman" w:eastAsia="Times New Roman" w:hAnsi="Times New Roman" w:cs="Times New Roman"/>
          <w:bCs/>
          <w:sz w:val="23"/>
          <w:szCs w:val="23"/>
          <w:lang w:eastAsia="ar-SA"/>
        </w:rPr>
      </w:pPr>
      <w:r w:rsidRPr="00C43206">
        <w:rPr>
          <w:rFonts w:ascii="Times New Roman" w:eastAsia="Times New Roman" w:hAnsi="Times New Roman" w:cs="Times New Roman"/>
          <w:bCs/>
          <w:sz w:val="23"/>
          <w:szCs w:val="23"/>
          <w:lang w:eastAsia="ar-SA"/>
        </w:rPr>
        <w:t xml:space="preserve">3.4. </w:t>
      </w:r>
      <w:r w:rsidRPr="00C43206">
        <w:rPr>
          <w:rFonts w:ascii="Times New Roman" w:eastAsia="Times New Roman" w:hAnsi="Times New Roman" w:cs="Times New Roman"/>
          <w:bCs/>
          <w:color w:val="000000"/>
          <w:sz w:val="23"/>
          <w:szCs w:val="23"/>
          <w:lang w:eastAsia="ar-SA"/>
        </w:rPr>
        <w:t>Prekių kainos nurodytos konkurso pasiūlyme ir šios Sutarties Priede Nr.1 sutampa ir nekinta</w:t>
      </w:r>
      <w:r w:rsidRPr="00C43206">
        <w:rPr>
          <w:rFonts w:ascii="Times New Roman" w:eastAsia="Times New Roman" w:hAnsi="Times New Roman" w:cs="Times New Roman"/>
          <w:bCs/>
          <w:sz w:val="23"/>
          <w:szCs w:val="23"/>
          <w:lang w:eastAsia="ar-SA"/>
        </w:rPr>
        <w:t xml:space="preserve"> visą sutarties galiojimo laiką, išskyrus esant 6.1.p. nurodytai sąlygai.</w:t>
      </w:r>
    </w:p>
    <w:p w:rsidR="00251C94" w:rsidRPr="00C43206" w:rsidRDefault="00251C94" w:rsidP="00251C94">
      <w:pPr>
        <w:suppressAutoHyphens/>
        <w:spacing w:after="0" w:line="100" w:lineRule="atLeast"/>
        <w:jc w:val="both"/>
        <w:rPr>
          <w:rFonts w:ascii="Times New Roman" w:eastAsia="Times New Roman" w:hAnsi="Times New Roman" w:cs="Times New Roman"/>
          <w:bCs/>
          <w:color w:val="000000"/>
          <w:sz w:val="23"/>
          <w:szCs w:val="23"/>
          <w:lang w:eastAsia="ar-SA"/>
        </w:rPr>
      </w:pPr>
      <w:r w:rsidRPr="00C43206">
        <w:rPr>
          <w:rFonts w:ascii="Times New Roman" w:eastAsia="Times New Roman" w:hAnsi="Times New Roman" w:cs="Times New Roman"/>
          <w:bCs/>
          <w:sz w:val="23"/>
          <w:szCs w:val="23"/>
          <w:lang w:eastAsia="ar-SA"/>
        </w:rPr>
        <w:t xml:space="preserve">3.5. </w:t>
      </w:r>
      <w:r w:rsidRPr="00C43206">
        <w:rPr>
          <w:rFonts w:ascii="Times New Roman" w:eastAsia="Times New Roman" w:hAnsi="Times New Roman" w:cs="Times New Roman"/>
          <w:bCs/>
          <w:color w:val="000000"/>
          <w:sz w:val="23"/>
          <w:szCs w:val="23"/>
          <w:lang w:eastAsia="ar-SA"/>
        </w:rPr>
        <w:t>Pirkėjas įsipareigoja už Prekes, atitinkančias kokybės reikalavimus, atsiskaityti per 30 kalendorinių dienų nuo Prekių paskutinio praėjusio mėnesio gavimo, kartą per mėnesį.</w:t>
      </w:r>
    </w:p>
    <w:p w:rsidR="00251C94" w:rsidRPr="00C43206" w:rsidRDefault="00251C94" w:rsidP="00251C94">
      <w:pPr>
        <w:suppressAutoHyphens/>
        <w:spacing w:after="0" w:line="100" w:lineRule="atLeast"/>
        <w:jc w:val="both"/>
        <w:rPr>
          <w:rFonts w:ascii="Times New Roman" w:eastAsia="Times New Roman" w:hAnsi="Times New Roman" w:cs="Times New Roman"/>
          <w:bCs/>
          <w:color w:val="000000"/>
          <w:sz w:val="23"/>
          <w:szCs w:val="23"/>
          <w:lang w:eastAsia="ar-SA"/>
        </w:rPr>
      </w:pPr>
      <w:r w:rsidRPr="00C43206">
        <w:rPr>
          <w:rFonts w:ascii="Times New Roman" w:eastAsia="Times New Roman" w:hAnsi="Times New Roman" w:cs="Times New Roman"/>
          <w:bCs/>
          <w:color w:val="000000"/>
          <w:sz w:val="23"/>
          <w:szCs w:val="23"/>
          <w:lang w:eastAsia="ar-SA"/>
        </w:rPr>
        <w:t>3.6. Esant sunkiai Ligoninės finansinei padėčiai, Pardavėjas atsiskaitymo terminą pratęsia dar 15 kalendorinių dienų.</w:t>
      </w:r>
    </w:p>
    <w:p w:rsidR="00251C94" w:rsidRPr="00C43206" w:rsidRDefault="00251C94" w:rsidP="00251C94">
      <w:pPr>
        <w:suppressAutoHyphens/>
        <w:autoSpaceDE w:val="0"/>
        <w:spacing w:after="0"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lastRenderedPageBreak/>
        <w:t>3.8. Į Prekių kainą įeina PVM, transportavimo, krovimo, įpakavimo, ženklinimo, taros</w:t>
      </w:r>
      <w:r>
        <w:rPr>
          <w:rFonts w:ascii="Times New Roman" w:eastAsia="Verdana" w:hAnsi="Times New Roman" w:cs="Verdana"/>
          <w:color w:val="000000"/>
          <w:sz w:val="23"/>
          <w:szCs w:val="23"/>
          <w:lang w:eastAsia="ar-SA"/>
        </w:rPr>
        <w:t xml:space="preserve">, sąskaitos pateikimo per E. sąskaita sistemą </w:t>
      </w:r>
      <w:r w:rsidRPr="00C43206">
        <w:rPr>
          <w:rFonts w:ascii="Times New Roman" w:eastAsia="Verdana" w:hAnsi="Times New Roman" w:cs="Verdana"/>
          <w:color w:val="000000"/>
          <w:sz w:val="23"/>
          <w:szCs w:val="23"/>
          <w:lang w:eastAsia="ar-SA"/>
        </w:rPr>
        <w:t xml:space="preserve"> ir kitos pridėtinės išlaidos.</w:t>
      </w:r>
    </w:p>
    <w:p w:rsidR="00251C94" w:rsidRPr="00C43206" w:rsidRDefault="00251C94" w:rsidP="00251C94">
      <w:pPr>
        <w:tabs>
          <w:tab w:val="left" w:pos="1260"/>
        </w:tabs>
        <w:suppressAutoHyphens/>
        <w:autoSpaceDE w:val="0"/>
        <w:spacing w:after="0" w:line="100" w:lineRule="atLeast"/>
        <w:jc w:val="both"/>
        <w:rPr>
          <w:rFonts w:ascii="Times New Roman" w:eastAsia="Calibri" w:hAnsi="Times New Roman" w:cs="Times New Roman"/>
          <w:lang w:eastAsia="ar-SA"/>
        </w:rPr>
      </w:pPr>
    </w:p>
    <w:p w:rsidR="00251C94" w:rsidRPr="00C43206" w:rsidRDefault="00251C94" w:rsidP="00251C94">
      <w:pPr>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4.  Prekių perdavimas ir priėmimas</w:t>
      </w:r>
    </w:p>
    <w:p w:rsidR="00251C94" w:rsidRPr="00C43206" w:rsidRDefault="00251C94" w:rsidP="00251C94">
      <w:pPr>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lang w:eastAsia="ar-SA"/>
        </w:rPr>
        <w:t>4.1. Pardavėjasgarantuoja numatytą Prekių tiekimą dalimis kiekvieną mėnesį pagal pateiktą Pirkėjo užsakymą.</w:t>
      </w:r>
    </w:p>
    <w:p w:rsidR="00251C94" w:rsidRPr="00C43206" w:rsidRDefault="00251C94" w:rsidP="00251C94">
      <w:pPr>
        <w:suppressAutoHyphens/>
        <w:spacing w:after="0" w:line="200" w:lineRule="atLeast"/>
        <w:jc w:val="both"/>
        <w:rPr>
          <w:rFonts w:ascii="Times New Roman" w:eastAsia="Verdana" w:hAnsi="Times New Roman" w:cs="Verdana"/>
          <w:bCs/>
          <w:color w:val="000000"/>
          <w:sz w:val="23"/>
          <w:szCs w:val="23"/>
          <w:lang w:eastAsia="ar-SA"/>
        </w:rPr>
      </w:pPr>
      <w:r w:rsidRPr="00C43206">
        <w:rPr>
          <w:rFonts w:ascii="Times New Roman" w:eastAsia="Calibri" w:hAnsi="Times New Roman" w:cs="Times New Roman"/>
          <w:lang w:eastAsia="ar-SA"/>
        </w:rPr>
        <w:t xml:space="preserve">4.2. </w:t>
      </w:r>
      <w:r w:rsidRPr="00C43206">
        <w:rPr>
          <w:rFonts w:ascii="Times New Roman" w:eastAsia="Verdana" w:hAnsi="Times New Roman" w:cs="Verdana"/>
          <w:color w:val="000000"/>
          <w:sz w:val="23"/>
          <w:szCs w:val="23"/>
          <w:lang w:eastAsia="ar-SA"/>
        </w:rPr>
        <w:t>Užsakytas Prekes Pardavėjas savo transportu ir išlaidomis pristato Pirkėjui</w:t>
      </w:r>
      <w:r>
        <w:rPr>
          <w:rFonts w:ascii="Times New Roman" w:eastAsia="Verdana" w:hAnsi="Times New Roman" w:cs="Verdana"/>
          <w:bCs/>
          <w:color w:val="000000"/>
          <w:sz w:val="23"/>
          <w:szCs w:val="23"/>
          <w:lang w:eastAsia="ar-SA"/>
        </w:rPr>
        <w:t>per tris dienas</w:t>
      </w:r>
      <w:r w:rsidRPr="00C43206">
        <w:rPr>
          <w:rFonts w:ascii="Times New Roman" w:eastAsia="Verdana" w:hAnsi="Times New Roman" w:cs="Verdana"/>
          <w:bCs/>
          <w:color w:val="000000"/>
          <w:sz w:val="23"/>
          <w:szCs w:val="23"/>
          <w:lang w:eastAsia="ar-SA"/>
        </w:rPr>
        <w:t xml:space="preserve"> nuo užsakymo pateikimo </w:t>
      </w:r>
      <w:r w:rsidRPr="00C43206">
        <w:rPr>
          <w:rFonts w:ascii="Times New Roman" w:eastAsia="Verdana" w:hAnsi="Times New Roman" w:cs="Verdana"/>
          <w:color w:val="000000"/>
          <w:sz w:val="23"/>
          <w:szCs w:val="23"/>
          <w:lang w:eastAsia="ar-SA"/>
        </w:rPr>
        <w:t xml:space="preserve">į </w:t>
      </w:r>
      <w:r>
        <w:rPr>
          <w:rFonts w:ascii="Times New Roman" w:eastAsia="Verdana" w:hAnsi="Times New Roman" w:cs="Verdana"/>
          <w:color w:val="000000"/>
          <w:sz w:val="23"/>
          <w:szCs w:val="23"/>
          <w:lang w:eastAsia="ar-SA"/>
        </w:rPr>
        <w:t>Viešosios įstaigos Prienų ligoninės protezavimo kabinetus adresu; Revuonos g. 4, Prienai, Vilniaus g.</w:t>
      </w:r>
      <w:r w:rsidR="007656C3">
        <w:rPr>
          <w:rFonts w:ascii="Times New Roman" w:eastAsia="Verdana" w:hAnsi="Times New Roman" w:cs="Verdana"/>
          <w:color w:val="000000"/>
          <w:sz w:val="23"/>
          <w:szCs w:val="23"/>
          <w:lang w:eastAsia="ar-SA"/>
        </w:rPr>
        <w:t xml:space="preserve"> 3</w:t>
      </w:r>
      <w:r>
        <w:rPr>
          <w:rFonts w:ascii="Times New Roman" w:eastAsia="Verdana" w:hAnsi="Times New Roman" w:cs="Verdana"/>
          <w:color w:val="000000"/>
          <w:sz w:val="23"/>
          <w:szCs w:val="23"/>
          <w:lang w:eastAsia="ar-SA"/>
        </w:rPr>
        <w:t>, Jieznas.</w:t>
      </w:r>
    </w:p>
    <w:p w:rsidR="00251C94" w:rsidRPr="00C43206" w:rsidRDefault="00251C94" w:rsidP="00251C94">
      <w:pPr>
        <w:suppressAutoHyphens/>
        <w:spacing w:after="0" w:line="2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bCs/>
          <w:color w:val="000000"/>
          <w:sz w:val="23"/>
          <w:szCs w:val="23"/>
          <w:lang w:eastAsia="ar-SA"/>
        </w:rPr>
        <w:t xml:space="preserve">4.3. </w:t>
      </w:r>
      <w:r w:rsidRPr="00C43206">
        <w:rPr>
          <w:rFonts w:ascii="Times New Roman" w:eastAsia="Verdana" w:hAnsi="Times New Roman" w:cs="Verdana"/>
          <w:color w:val="000000"/>
          <w:sz w:val="23"/>
          <w:szCs w:val="23"/>
          <w:lang w:eastAsia="ar-SA"/>
        </w:rPr>
        <w:t>Sutarties 1.2. punkte nurodytas Prekes Pardavėjas perduoda Pirkėjui arba jo įgaliotam atstovui, kurie patvirtina tinkamu Prekių gavimo faktą savo parašu Prekių perdavimo-priėmimo akte. Prekių perdavimo-priėmimo aktą atitinka abiejų šalių pasirašyta PVM sąskaita-faktūra, jeigu nesudaromas kitas dokumentas.</w:t>
      </w:r>
    </w:p>
    <w:p w:rsidR="00251C94" w:rsidRPr="00C43206" w:rsidRDefault="00251C94" w:rsidP="00251C94">
      <w:pPr>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lang w:eastAsia="ar-SA"/>
        </w:rPr>
        <w:t>4.4. Priimant prekes, jų kiekio, kokybės arba asortimento neatitikimą Pirkėjas įformina aktu ir 3 kalendorinių dienų laikotarpyje pateikia Pardavėjui raštišką pretenziją.</w:t>
      </w:r>
    </w:p>
    <w:p w:rsidR="00251C94" w:rsidRPr="00C43206" w:rsidRDefault="00251C94" w:rsidP="00251C94">
      <w:pPr>
        <w:suppressAutoHyphens/>
        <w:spacing w:after="0" w:line="200" w:lineRule="atLeast"/>
        <w:jc w:val="both"/>
        <w:rPr>
          <w:rFonts w:ascii="Times New Roman" w:eastAsia="Calibri" w:hAnsi="Times New Roman" w:cs="Times New Roman"/>
          <w:b/>
          <w:bCs/>
          <w:sz w:val="24"/>
          <w:lang w:eastAsia="ar-SA"/>
        </w:rPr>
      </w:pPr>
    </w:p>
    <w:p w:rsidR="00251C94" w:rsidRPr="00C43206" w:rsidRDefault="00251C94" w:rsidP="00251C94">
      <w:pPr>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5. Šalių atsakomybė</w:t>
      </w:r>
    </w:p>
    <w:p w:rsidR="00251C94" w:rsidRPr="000D3846" w:rsidRDefault="00251C94" w:rsidP="00251C94">
      <w:pPr>
        <w:suppressAutoHyphens/>
        <w:autoSpaceDE w:val="0"/>
        <w:spacing w:after="0" w:line="240" w:lineRule="auto"/>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5</w:t>
      </w:r>
      <w:r w:rsidRPr="000D3846">
        <w:rPr>
          <w:rFonts w:ascii="Times New Roman" w:eastAsia="Verdana" w:hAnsi="Times New Roman" w:cs="Verdana"/>
          <w:color w:val="000000"/>
          <w:sz w:val="23"/>
          <w:szCs w:val="23"/>
          <w:lang w:eastAsia="ar-SA"/>
        </w:rPr>
        <w:t xml:space="preserve">.1. Už šios Sutarties pažeidimą, nevykdymą ar netinkamą vykdymą šalys atsako Lietuvos Respublikos civilinio kodekso nustatyta tvarka. </w:t>
      </w:r>
    </w:p>
    <w:p w:rsidR="00251C94" w:rsidRPr="000D3846" w:rsidRDefault="00251C94" w:rsidP="00251C94">
      <w:pPr>
        <w:suppressAutoHyphens/>
        <w:autoSpaceDE w:val="0"/>
        <w:spacing w:after="0" w:line="240" w:lineRule="auto"/>
        <w:jc w:val="both"/>
        <w:rPr>
          <w:rFonts w:ascii="Times New Roman" w:eastAsia="Verdana" w:hAnsi="Times New Roman" w:cs="Verdana"/>
          <w:color w:val="000000"/>
          <w:sz w:val="23"/>
          <w:szCs w:val="23"/>
          <w:lang w:eastAsia="ar-SA"/>
        </w:rPr>
      </w:pPr>
      <w:r w:rsidRPr="000D3846">
        <w:rPr>
          <w:rFonts w:ascii="Times New Roman" w:eastAsia="Verdana" w:hAnsi="Times New Roman" w:cs="Verdana"/>
          <w:bCs/>
          <w:color w:val="000000"/>
          <w:sz w:val="23"/>
          <w:szCs w:val="23"/>
          <w:lang w:eastAsia="ar-SA"/>
        </w:rPr>
        <w:t xml:space="preserve">5.2. </w:t>
      </w:r>
      <w:r w:rsidRPr="000D3846">
        <w:rPr>
          <w:rFonts w:ascii="Times New Roman" w:eastAsia="Calibri" w:hAnsi="Times New Roman" w:cs="Times New Roman"/>
          <w:sz w:val="23"/>
          <w:szCs w:val="23"/>
          <w:lang w:eastAsia="ar-SA"/>
        </w:rPr>
        <w:t xml:space="preserve">Pardavėjas, nepatiekęs prekių nustatytais terminais, privalo sumokėti Pirkėjui 0,02 procento delspinigius, </w:t>
      </w:r>
      <w:r w:rsidRPr="000D3846">
        <w:rPr>
          <w:rFonts w:ascii="Times New Roman" w:eastAsia="Times New Roman" w:hAnsi="Times New Roman" w:cs="Times New Roman"/>
          <w:bCs/>
          <w:sz w:val="23"/>
          <w:szCs w:val="23"/>
          <w:lang w:eastAsia="ar-SA"/>
        </w:rPr>
        <w:t>skaičiuojamus už kiekvieną uždelstą dieną nuo nepateiktų prekių vertės</w:t>
      </w:r>
      <w:r w:rsidRPr="000D3846">
        <w:rPr>
          <w:rFonts w:ascii="Times New Roman" w:eastAsia="Calibri" w:hAnsi="Times New Roman" w:cs="Times New Roman"/>
          <w:sz w:val="23"/>
          <w:szCs w:val="23"/>
          <w:lang w:eastAsia="ar-SA"/>
        </w:rPr>
        <w:t>.</w:t>
      </w:r>
    </w:p>
    <w:p w:rsidR="00251C94" w:rsidRPr="000D3846" w:rsidRDefault="00251C94" w:rsidP="00251C94">
      <w:pPr>
        <w:suppressAutoHyphens/>
        <w:autoSpaceDE w:val="0"/>
        <w:spacing w:after="0" w:line="240" w:lineRule="auto"/>
        <w:jc w:val="both"/>
        <w:rPr>
          <w:rFonts w:ascii="Times New Roman" w:eastAsia="Times New Roman" w:hAnsi="Times New Roman" w:cs="Times New Roman"/>
          <w:sz w:val="23"/>
          <w:szCs w:val="23"/>
          <w:lang w:eastAsia="ar-SA"/>
        </w:rPr>
      </w:pPr>
      <w:r w:rsidRPr="000D3846">
        <w:rPr>
          <w:rFonts w:ascii="Times New Roman" w:eastAsia="Calibri" w:hAnsi="Times New Roman" w:cs="Times New Roman"/>
          <w:sz w:val="23"/>
          <w:szCs w:val="23"/>
          <w:lang w:eastAsia="ar-SA"/>
        </w:rPr>
        <w:t xml:space="preserve">5.3. </w:t>
      </w:r>
      <w:r w:rsidRPr="000D3846">
        <w:rPr>
          <w:rFonts w:ascii="Times New Roman" w:eastAsia="Times New Roman" w:hAnsi="Times New Roman" w:cs="Times New Roman"/>
          <w:sz w:val="23"/>
          <w:szCs w:val="23"/>
          <w:lang w:eastAsia="ar-SA"/>
        </w:rPr>
        <w:t>Pardavėjas per nustatytą terminą, nepakeitęs netinkamo asortimento, nekokybiškų ar nepilnos komplektacijos prekių tinkamomis, privalo sumokėti Pirkėjui 5 procentų baudą nuo nepateiktų prekių sumos ir per 3 darbo dienas pakeisti netinkamo asortimento, nekokybiškų ar nepilnos komplektacijos prekes tinkamomis.</w:t>
      </w:r>
    </w:p>
    <w:p w:rsidR="00251C94" w:rsidRPr="000D3846" w:rsidRDefault="00251C94" w:rsidP="00251C94">
      <w:pPr>
        <w:suppressAutoHyphens/>
        <w:autoSpaceDE w:val="0"/>
        <w:spacing w:after="0" w:line="240" w:lineRule="auto"/>
        <w:jc w:val="both"/>
        <w:rPr>
          <w:rFonts w:ascii="Times New Roman" w:eastAsia="Verdana" w:hAnsi="Times New Roman" w:cs="Verdana"/>
          <w:color w:val="000000"/>
          <w:sz w:val="23"/>
          <w:szCs w:val="23"/>
          <w:lang w:eastAsia="ar-SA"/>
        </w:rPr>
      </w:pPr>
      <w:r w:rsidRPr="000D3846">
        <w:rPr>
          <w:rFonts w:ascii="Times New Roman" w:eastAsia="Verdana" w:hAnsi="Times New Roman" w:cs="Verdana"/>
          <w:color w:val="000000"/>
          <w:sz w:val="23"/>
          <w:szCs w:val="23"/>
          <w:lang w:eastAsia="ar-SA"/>
        </w:rPr>
        <w:t>5.4. Pirkėjui laiku nesumokėjus bet kurio iš Sutartyje nustatytų mokėjimų, Pirkėjas įsipareigoja mokėti Pardavėjui delspinigius po 0,01 proc. nuo neapmokėtos Prekių sumos už kiekvieną uždelstą dieną.</w:t>
      </w:r>
    </w:p>
    <w:p w:rsidR="00251C94" w:rsidRDefault="00251C94" w:rsidP="00251C94">
      <w:pPr>
        <w:suppressAutoHyphens/>
        <w:spacing w:after="0" w:line="200" w:lineRule="atLeast"/>
        <w:jc w:val="both"/>
        <w:rPr>
          <w:rFonts w:ascii="Times New Roman" w:eastAsia="Calibri" w:hAnsi="Times New Roman" w:cs="Times New Roman"/>
          <w:b/>
          <w:bCs/>
          <w:lang w:eastAsia="ar-SA"/>
        </w:rPr>
      </w:pPr>
    </w:p>
    <w:p w:rsidR="00251C94" w:rsidRPr="00C43206" w:rsidRDefault="00251C94" w:rsidP="00251C94">
      <w:pPr>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6. Neįveikiama jėga (Force majeure)</w:t>
      </w:r>
    </w:p>
    <w:p w:rsidR="00251C94" w:rsidRPr="00C43206" w:rsidRDefault="00251C94" w:rsidP="00251C94">
      <w:pPr>
        <w:suppressAutoHyphens/>
        <w:spacing w:after="0" w:line="200" w:lineRule="atLeast"/>
        <w:jc w:val="both"/>
        <w:rPr>
          <w:rFonts w:ascii="Times New Roman" w:eastAsia="Calibri" w:hAnsi="Times New Roman" w:cs="Times New Roman"/>
          <w:lang w:eastAsia="ar-SA"/>
        </w:rPr>
      </w:pPr>
      <w:r w:rsidRPr="00C43206">
        <w:rPr>
          <w:rFonts w:ascii="Times New Roman" w:eastAsia="Calibri" w:hAnsi="Times New Roman" w:cs="Times New Roman"/>
          <w:lang w:eastAsia="ar-SA"/>
        </w:rPr>
        <w:t>6.1. Atsiradus neįveikiamai jėgai (force majeure) arba kitoms aplinkybėms (pagal Lietuvos Respublikos Vyriausybės 1996-07-15 nutarimą Nr. 840 (1996, Žin. 68-1652),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rsidR="00251C94" w:rsidRPr="00C43206" w:rsidRDefault="00251C94" w:rsidP="00251C94">
      <w:pPr>
        <w:suppressAutoHyphens/>
        <w:spacing w:after="0" w:line="200" w:lineRule="atLeast"/>
        <w:jc w:val="both"/>
        <w:rPr>
          <w:rFonts w:ascii="Times New Roman" w:eastAsia="Calibri" w:hAnsi="Times New Roman" w:cs="Times New Roman"/>
          <w:lang w:eastAsia="ar-SA"/>
        </w:rPr>
      </w:pPr>
    </w:p>
    <w:p w:rsidR="00251C94" w:rsidRPr="00C43206" w:rsidRDefault="00251C94" w:rsidP="00251C94">
      <w:pPr>
        <w:suppressAutoHyphens/>
        <w:autoSpaceDE w:val="0"/>
        <w:spacing w:after="0" w:line="100" w:lineRule="atLeast"/>
        <w:jc w:val="both"/>
        <w:rPr>
          <w:rFonts w:ascii="Times New Roman" w:eastAsia="Verdana" w:hAnsi="Times New Roman" w:cs="Verdana"/>
          <w:b/>
          <w:bCs/>
          <w:color w:val="000000"/>
          <w:kern w:val="1"/>
          <w:sz w:val="23"/>
          <w:szCs w:val="23"/>
          <w:lang w:eastAsia="ar-SA"/>
        </w:rPr>
      </w:pPr>
      <w:r w:rsidRPr="00C43206">
        <w:rPr>
          <w:rFonts w:ascii="Times New Roman" w:eastAsia="Verdana" w:hAnsi="Times New Roman" w:cs="Verdana"/>
          <w:b/>
          <w:bCs/>
          <w:color w:val="000000"/>
          <w:kern w:val="1"/>
          <w:sz w:val="23"/>
          <w:szCs w:val="23"/>
          <w:lang w:eastAsia="ar-SA"/>
        </w:rPr>
        <w:t>7. Subtiekėjai (jeigu pasitelkiami)</w:t>
      </w:r>
    </w:p>
    <w:p w:rsidR="00251C94" w:rsidRPr="00C43206" w:rsidRDefault="00251C94" w:rsidP="00251C94">
      <w:pPr>
        <w:suppressAutoHyphens/>
        <w:autoSpaceDE w:val="0"/>
        <w:spacing w:after="0" w:line="100" w:lineRule="atLeast"/>
        <w:jc w:val="both"/>
        <w:rPr>
          <w:rFonts w:ascii="Times New Roman" w:eastAsia="Verdana" w:hAnsi="Times New Roman" w:cs="Verdana"/>
          <w:color w:val="000000"/>
          <w:kern w:val="1"/>
          <w:sz w:val="23"/>
          <w:szCs w:val="23"/>
          <w:lang w:eastAsia="ar-SA"/>
        </w:rPr>
      </w:pPr>
      <w:r w:rsidRPr="00C43206">
        <w:rPr>
          <w:rFonts w:ascii="Times New Roman" w:eastAsia="Verdana" w:hAnsi="Times New Roman" w:cs="Verdana"/>
          <w:color w:val="000000"/>
          <w:kern w:val="1"/>
          <w:sz w:val="23"/>
          <w:szCs w:val="23"/>
          <w:lang w:eastAsia="ar-SA"/>
        </w:rPr>
        <w:t>7.1.Pardavėjas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pirkimo sutarties įvykdymo.</w:t>
      </w:r>
    </w:p>
    <w:p w:rsidR="00251C94" w:rsidRPr="00C43206" w:rsidRDefault="00251C94" w:rsidP="00251C94">
      <w:pPr>
        <w:suppressAutoHyphens/>
        <w:autoSpaceDE w:val="0"/>
        <w:spacing w:after="0" w:line="100" w:lineRule="atLeast"/>
        <w:jc w:val="both"/>
        <w:rPr>
          <w:rFonts w:ascii="Times New Roman" w:eastAsia="Verdana" w:hAnsi="Times New Roman" w:cs="Verdana"/>
          <w:bCs/>
          <w:color w:val="000000"/>
          <w:kern w:val="1"/>
          <w:sz w:val="23"/>
          <w:szCs w:val="23"/>
          <w:lang w:eastAsia="ar-SA"/>
        </w:rPr>
      </w:pPr>
      <w:r w:rsidRPr="00C43206">
        <w:rPr>
          <w:rFonts w:ascii="Times New Roman" w:eastAsia="Verdana" w:hAnsi="Times New Roman" w:cs="Verdana"/>
          <w:bCs/>
          <w:color w:val="000000"/>
          <w:kern w:val="1"/>
          <w:sz w:val="23"/>
          <w:szCs w:val="23"/>
          <w:lang w:eastAsia="ar-SA"/>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rsidR="00251C94" w:rsidRDefault="00251C94" w:rsidP="00251C94">
      <w:pPr>
        <w:suppressAutoHyphens/>
        <w:spacing w:after="0" w:line="200" w:lineRule="atLeast"/>
        <w:jc w:val="both"/>
        <w:rPr>
          <w:rFonts w:ascii="Times New Roman" w:eastAsia="Calibri" w:hAnsi="Times New Roman" w:cs="Times New Roman"/>
          <w:lang w:eastAsia="ar-SA"/>
        </w:rPr>
      </w:pPr>
    </w:p>
    <w:p w:rsidR="00251C94" w:rsidRPr="00C43206" w:rsidRDefault="00251C94" w:rsidP="00251C94">
      <w:pPr>
        <w:suppressAutoHyphens/>
        <w:spacing w:after="0" w:line="200" w:lineRule="atLeast"/>
        <w:jc w:val="both"/>
        <w:rPr>
          <w:rFonts w:ascii="Times New Roman" w:eastAsia="Calibri" w:hAnsi="Times New Roman" w:cs="Times New Roman"/>
          <w:b/>
          <w:bCs/>
          <w:lang w:eastAsia="ar-SA"/>
        </w:rPr>
      </w:pPr>
      <w:r w:rsidRPr="00C43206">
        <w:rPr>
          <w:rFonts w:ascii="Times New Roman" w:eastAsia="Calibri" w:hAnsi="Times New Roman" w:cs="Times New Roman"/>
          <w:b/>
          <w:bCs/>
          <w:lang w:eastAsia="ar-SA"/>
        </w:rPr>
        <w:t>8. Kitos sutarties sąlygos</w:t>
      </w:r>
    </w:p>
    <w:p w:rsidR="00251C94" w:rsidRPr="00C43206" w:rsidRDefault="00251C94" w:rsidP="00251C94">
      <w:pPr>
        <w:suppressAutoHyphens/>
        <w:spacing w:after="0" w:line="100" w:lineRule="atLeast"/>
        <w:jc w:val="both"/>
        <w:rPr>
          <w:rFonts w:ascii="Times New Roman" w:eastAsia="Calibri" w:hAnsi="Times New Roman" w:cs="Times New Roman"/>
          <w:sz w:val="23"/>
          <w:szCs w:val="23"/>
          <w:lang w:eastAsia="ar-SA"/>
        </w:rPr>
      </w:pPr>
      <w:r w:rsidRPr="00C43206">
        <w:rPr>
          <w:rFonts w:ascii="Times New Roman" w:eastAsia="Calibri" w:hAnsi="Times New Roman" w:cs="Times New Roman"/>
          <w:sz w:val="23"/>
          <w:szCs w:val="23"/>
          <w:lang w:eastAsia="ar-SA"/>
        </w:rPr>
        <w:t xml:space="preserve">8.1 Sutarties </w:t>
      </w:r>
      <w:r w:rsidRPr="00BF2E6D">
        <w:rPr>
          <w:rFonts w:ascii="Times New Roman" w:eastAsia="Calibri" w:hAnsi="Times New Roman" w:cs="Times New Roman"/>
          <w:sz w:val="23"/>
          <w:szCs w:val="23"/>
          <w:lang w:eastAsia="ar-SA"/>
        </w:rPr>
        <w:t>P</w:t>
      </w:r>
      <w:r w:rsidRPr="00C43206">
        <w:rPr>
          <w:rFonts w:ascii="Times New Roman" w:eastAsia="Calibri" w:hAnsi="Times New Roman" w:cs="Times New Roman"/>
          <w:sz w:val="23"/>
          <w:szCs w:val="23"/>
          <w:lang w:eastAsia="ar-SA"/>
        </w:rPr>
        <w:t xml:space="preserve">rekių kaina ir (ar) atskirų </w:t>
      </w:r>
      <w:r w:rsidRPr="00BF2E6D">
        <w:rPr>
          <w:rFonts w:ascii="Times New Roman" w:eastAsia="Calibri" w:hAnsi="Times New Roman" w:cs="Times New Roman"/>
          <w:sz w:val="23"/>
          <w:szCs w:val="23"/>
          <w:lang w:eastAsia="ar-SA"/>
        </w:rPr>
        <w:t>P</w:t>
      </w:r>
      <w:r w:rsidRPr="00C43206">
        <w:rPr>
          <w:rFonts w:ascii="Times New Roman" w:eastAsia="Calibri" w:hAnsi="Times New Roman" w:cs="Times New Roman"/>
          <w:sz w:val="23"/>
          <w:szCs w:val="23"/>
          <w:lang w:eastAsia="ar-SA"/>
        </w:rPr>
        <w:t xml:space="preserve">rekių kaina gali kisti (didėti ar mažėti) dėl Valstybės institucijų priimtų įstatymų ir poįstatyminių teisės aktų (kurie bus priimti šios Sutarties galiojimo metu) keičiančių mokesčių dydį (tokių kaip PVM ar kt.), kurie turės tiesioginės įtakos Pardavėjo </w:t>
      </w:r>
      <w:r w:rsidRPr="00C43206">
        <w:rPr>
          <w:rFonts w:ascii="Times New Roman" w:eastAsia="Calibri" w:hAnsi="Times New Roman" w:cs="Times New Roman"/>
          <w:sz w:val="23"/>
          <w:szCs w:val="23"/>
          <w:lang w:eastAsia="ar-SA"/>
        </w:rPr>
        <w:lastRenderedPageBreak/>
        <w:t xml:space="preserve">tiekiamų </w:t>
      </w:r>
      <w:r w:rsidRPr="00BF2E6D">
        <w:rPr>
          <w:rFonts w:ascii="Times New Roman" w:eastAsia="Calibri" w:hAnsi="Times New Roman" w:cs="Times New Roman"/>
          <w:sz w:val="23"/>
          <w:szCs w:val="23"/>
          <w:lang w:eastAsia="ar-SA"/>
        </w:rPr>
        <w:t>P</w:t>
      </w:r>
      <w:r w:rsidRPr="00C43206">
        <w:rPr>
          <w:rFonts w:ascii="Times New Roman" w:eastAsia="Calibri" w:hAnsi="Times New Roman" w:cs="Times New Roman"/>
          <w:sz w:val="23"/>
          <w:szCs w:val="23"/>
          <w:lang w:eastAsia="ar-SA"/>
        </w:rPr>
        <w:t>rekių kainos pasikeitimui. Tokiu atveju Sutarties kaina pasikeičia tiek, kiek pasikeičia mokestis.</w:t>
      </w:r>
    </w:p>
    <w:p w:rsidR="00251C94" w:rsidRPr="00C43206" w:rsidRDefault="00251C94" w:rsidP="00251C94">
      <w:pPr>
        <w:suppressAutoHyphens/>
        <w:spacing w:after="0" w:line="100" w:lineRule="atLeast"/>
        <w:jc w:val="both"/>
        <w:rPr>
          <w:rFonts w:ascii="Times New Roman" w:eastAsia="Calibri" w:hAnsi="Times New Roman" w:cs="Times New Roman"/>
          <w:sz w:val="23"/>
          <w:szCs w:val="23"/>
          <w:lang w:eastAsia="ar-SA"/>
        </w:rPr>
      </w:pPr>
      <w:r w:rsidRPr="00C43206">
        <w:rPr>
          <w:rFonts w:ascii="Times New Roman" w:eastAsia="Calibri" w:hAnsi="Times New Roman" w:cs="Times New Roman"/>
          <w:sz w:val="23"/>
          <w:szCs w:val="23"/>
          <w:lang w:eastAsia="ar-SA"/>
        </w:rPr>
        <w:t xml:space="preserve">8.2 Kaina keičiasi nuo Valstybės institucijų priimtų įstatymų ir poįstatyminių teisės aktų, keičiančių mokesčių dydį įsigaliojimo datos. </w:t>
      </w:r>
    </w:p>
    <w:p w:rsidR="00251C94" w:rsidRPr="00C43206" w:rsidRDefault="00251C94" w:rsidP="00251C94">
      <w:pPr>
        <w:suppressAutoHyphens/>
        <w:spacing w:after="0" w:line="100" w:lineRule="atLeast"/>
        <w:ind w:left="13"/>
        <w:jc w:val="both"/>
        <w:rPr>
          <w:rFonts w:ascii="Times New Roman" w:eastAsia="Times New Roman" w:hAnsi="Times New Roman" w:cs="Times New Roman"/>
          <w:bCs/>
          <w:sz w:val="23"/>
          <w:szCs w:val="23"/>
          <w:lang w:eastAsia="ar-SA"/>
        </w:rPr>
      </w:pPr>
      <w:r w:rsidRPr="00C43206">
        <w:rPr>
          <w:rFonts w:ascii="Times New Roman" w:eastAsia="Times New Roman" w:hAnsi="Times New Roman" w:cs="Times New Roman"/>
          <w:bCs/>
          <w:sz w:val="23"/>
          <w:szCs w:val="23"/>
          <w:lang w:eastAsia="ar-SA"/>
        </w:rPr>
        <w:t xml:space="preserve">8.3 </w:t>
      </w:r>
      <w:r w:rsidRPr="000D3846">
        <w:rPr>
          <w:rFonts w:ascii="Times New Roman" w:eastAsia="Times New Roman" w:hAnsi="Times New Roman" w:cs="Times New Roman"/>
          <w:bCs/>
          <w:sz w:val="23"/>
          <w:szCs w:val="23"/>
          <w:lang w:eastAsia="ar-SA"/>
        </w:rPr>
        <w:t>Sutarties sąlygos gali būti keičiamos tik vadovaujantis Viešųjų pirkimų įstatymo 89 straipsnio nuostatomis.Visi sutarties pakeitimai įforminami atskiru rašytiniu Šalių sutarimu.</w:t>
      </w:r>
    </w:p>
    <w:p w:rsidR="00251C94" w:rsidRDefault="00251C94" w:rsidP="00251C94">
      <w:pPr>
        <w:suppressAutoHyphens/>
        <w:spacing w:after="0" w:line="200" w:lineRule="atLeast"/>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color w:val="000000"/>
          <w:sz w:val="23"/>
          <w:szCs w:val="23"/>
          <w:lang w:eastAsia="ar-SA"/>
        </w:rPr>
        <w:t xml:space="preserve">8.4 </w:t>
      </w:r>
      <w:r w:rsidRPr="000D3846">
        <w:rPr>
          <w:rFonts w:ascii="Times New Roman" w:eastAsia="Verdana" w:hAnsi="Times New Roman" w:cs="Verdana"/>
          <w:color w:val="000000"/>
          <w:sz w:val="23"/>
          <w:szCs w:val="23"/>
          <w:lang w:eastAsia="ar-SA"/>
        </w:rPr>
        <w:t>Jeigu tiekėjo kvalifikacija dėl teisės verstis atitinkama veikla nebuvo tikrinama arba tikrinama ne visa apimtimi, tiekėjas perkančiajai organizacijai įsipareigoja, kad pirkimo sutartį vykdys tik tokią teisę turintys asmenys.</w:t>
      </w:r>
    </w:p>
    <w:p w:rsidR="00251C94" w:rsidRDefault="00251C94" w:rsidP="00251C94">
      <w:pPr>
        <w:suppressAutoHyphens/>
        <w:spacing w:after="0" w:line="200" w:lineRule="atLeast"/>
        <w:jc w:val="both"/>
        <w:rPr>
          <w:rFonts w:ascii="Times New Roman" w:eastAsia="Verdana" w:hAnsi="Times New Roman" w:cs="Verdana"/>
          <w:bCs/>
          <w:color w:val="000000"/>
          <w:sz w:val="23"/>
          <w:szCs w:val="23"/>
          <w:lang w:eastAsia="ar-SA"/>
        </w:rPr>
      </w:pPr>
      <w:r>
        <w:rPr>
          <w:rFonts w:ascii="Times New Roman" w:eastAsia="Verdana" w:hAnsi="Times New Roman" w:cs="Verdana"/>
          <w:bCs/>
          <w:color w:val="000000"/>
          <w:sz w:val="23"/>
          <w:szCs w:val="23"/>
          <w:lang w:eastAsia="ar-SA"/>
        </w:rPr>
        <w:t xml:space="preserve">8.5. </w:t>
      </w:r>
      <w:r w:rsidRPr="00780EED">
        <w:rPr>
          <w:rFonts w:ascii="Times New Roman" w:eastAsia="Verdana" w:hAnsi="Times New Roman" w:cs="Verdana"/>
          <w:bCs/>
          <w:color w:val="000000"/>
          <w:sz w:val="23"/>
          <w:szCs w:val="23"/>
          <w:lang w:eastAsia="ar-SA"/>
        </w:rPr>
        <w:t>Šalys, vykdydamos Sutartį, ir tvarkydamos viena iš kitos gaunamus asmens duomenis įsipareigoja vadovautis 2018 m. gegužės 25 d. įsigaliojusiu Bendruoju duomenų apsaugos reglamentu (ES) 2016/679 ir tvarkyti bei kaupti asmens duomenis</w:t>
      </w:r>
      <w:r>
        <w:rPr>
          <w:rFonts w:ascii="Times New Roman" w:eastAsia="Verdana" w:hAnsi="Times New Roman" w:cs="Verdana"/>
          <w:bCs/>
          <w:color w:val="000000"/>
          <w:sz w:val="23"/>
          <w:szCs w:val="23"/>
          <w:lang w:eastAsia="ar-SA"/>
        </w:rPr>
        <w:t>.</w:t>
      </w:r>
    </w:p>
    <w:p w:rsidR="00251C94" w:rsidRPr="00C43206" w:rsidRDefault="00251C94" w:rsidP="00251C94">
      <w:pPr>
        <w:suppressAutoHyphens/>
        <w:spacing w:after="0" w:line="200" w:lineRule="atLeast"/>
        <w:jc w:val="both"/>
        <w:rPr>
          <w:rFonts w:ascii="Times New Roman" w:eastAsia="Times New Roman" w:hAnsi="Times New Roman" w:cs="Times New Roman"/>
          <w:lang w:eastAsia="ar-SA"/>
        </w:rPr>
      </w:pPr>
    </w:p>
    <w:p w:rsidR="00251C94" w:rsidRPr="00C43206" w:rsidRDefault="00251C94" w:rsidP="00251C94">
      <w:pPr>
        <w:suppressAutoHyphens/>
        <w:autoSpaceDE w:val="0"/>
        <w:spacing w:after="0" w:line="100" w:lineRule="atLeast"/>
        <w:jc w:val="both"/>
        <w:rPr>
          <w:rFonts w:ascii="Times New Roman" w:eastAsia="Verdana" w:hAnsi="Times New Roman" w:cs="Verdana"/>
          <w:b/>
          <w:bCs/>
          <w:color w:val="000000"/>
          <w:sz w:val="23"/>
          <w:szCs w:val="23"/>
          <w:lang w:eastAsia="ar-SA"/>
        </w:rPr>
      </w:pPr>
      <w:r w:rsidRPr="00C43206">
        <w:rPr>
          <w:rFonts w:ascii="Times New Roman" w:eastAsia="Verdana" w:hAnsi="Times New Roman" w:cs="Verdana"/>
          <w:b/>
          <w:bCs/>
          <w:color w:val="000000"/>
          <w:sz w:val="23"/>
          <w:szCs w:val="23"/>
          <w:lang w:eastAsia="ar-SA"/>
        </w:rPr>
        <w:t xml:space="preserve">9. Baigiamosios nuostatos </w:t>
      </w:r>
    </w:p>
    <w:p w:rsidR="00251C94" w:rsidRPr="00C43206" w:rsidRDefault="00251C94" w:rsidP="00251C94">
      <w:pPr>
        <w:suppressAutoHyphens/>
        <w:autoSpaceDE w:val="0"/>
        <w:spacing w:after="0" w:line="100" w:lineRule="atLeast"/>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color w:val="000000"/>
          <w:sz w:val="23"/>
          <w:szCs w:val="23"/>
          <w:lang w:eastAsia="ar-SA"/>
        </w:rPr>
        <w:t xml:space="preserve">9.1 Sutartis įsigalioja </w:t>
      </w:r>
      <w:r w:rsidRPr="00C43206">
        <w:rPr>
          <w:rFonts w:ascii="Times New Roman" w:eastAsia="Verdana" w:hAnsi="Times New Roman" w:cs="Verdana"/>
          <w:b/>
          <w:color w:val="000000"/>
          <w:sz w:val="23"/>
          <w:szCs w:val="23"/>
          <w:u w:val="single"/>
          <w:lang w:eastAsia="ar-SA"/>
        </w:rPr>
        <w:t xml:space="preserve">nuo </w:t>
      </w:r>
      <w:r>
        <w:rPr>
          <w:rFonts w:ascii="Times New Roman" w:eastAsia="Verdana" w:hAnsi="Times New Roman" w:cs="Verdana"/>
          <w:b/>
          <w:color w:val="000000"/>
          <w:sz w:val="23"/>
          <w:szCs w:val="23"/>
          <w:u w:val="single"/>
          <w:lang w:eastAsia="ar-SA"/>
        </w:rPr>
        <w:t>pasirašymo dienos</w:t>
      </w:r>
      <w:r w:rsidRPr="00C43206">
        <w:rPr>
          <w:rFonts w:ascii="Times New Roman" w:eastAsia="Verdana" w:hAnsi="Times New Roman" w:cs="Verdana"/>
          <w:b/>
          <w:color w:val="000000"/>
          <w:sz w:val="23"/>
          <w:szCs w:val="23"/>
          <w:u w:val="single"/>
          <w:lang w:eastAsia="ar-SA"/>
        </w:rPr>
        <w:t xml:space="preserve"> ir galioja 12 (dvylika) mėnesių</w:t>
      </w:r>
      <w:r>
        <w:rPr>
          <w:rFonts w:ascii="Times New Roman" w:eastAsia="Verdana" w:hAnsi="Times New Roman" w:cs="Verdana"/>
          <w:color w:val="000000"/>
          <w:sz w:val="23"/>
          <w:szCs w:val="23"/>
          <w:lang w:eastAsia="ar-SA"/>
        </w:rPr>
        <w:t xml:space="preserve">. </w:t>
      </w:r>
    </w:p>
    <w:p w:rsidR="00251C94" w:rsidRPr="00C43206" w:rsidRDefault="00251C94" w:rsidP="00251C94">
      <w:pPr>
        <w:suppressAutoHyphens/>
        <w:autoSpaceDE w:val="0"/>
        <w:spacing w:after="0"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9.2 Šios Sutarties priedai yra neatskiriama Sutarties dalis ir įsigalioja nuo jų pasirašymo momento, jei pačiuose susitarimuose nenurodyta vėlesnė įsigaliojimo data.</w:t>
      </w:r>
    </w:p>
    <w:p w:rsidR="00251C94" w:rsidRPr="00C43206" w:rsidRDefault="00251C94" w:rsidP="00251C94">
      <w:pPr>
        <w:suppressAutoHyphens/>
        <w:autoSpaceDE w:val="0"/>
        <w:spacing w:after="0" w:line="100" w:lineRule="atLeast"/>
        <w:jc w:val="both"/>
        <w:rPr>
          <w:rFonts w:ascii="Times New Roman" w:eastAsia="Verdana" w:hAnsi="Times New Roman" w:cs="Verdana"/>
          <w:color w:val="000000"/>
          <w:sz w:val="23"/>
          <w:szCs w:val="23"/>
          <w:lang w:eastAsia="ar-SA"/>
        </w:rPr>
      </w:pPr>
      <w:r w:rsidRPr="00BF2E6D">
        <w:rPr>
          <w:rFonts w:ascii="Times New Roman" w:eastAsia="Verdana" w:hAnsi="Times New Roman" w:cs="Verdana"/>
          <w:color w:val="000000"/>
          <w:sz w:val="23"/>
          <w:szCs w:val="23"/>
          <w:lang w:eastAsia="ar-SA"/>
        </w:rPr>
        <w:t xml:space="preserve">9.3 </w:t>
      </w:r>
      <w:r w:rsidRPr="00C43206">
        <w:rPr>
          <w:rFonts w:ascii="Times New Roman" w:eastAsia="Verdana" w:hAnsi="Times New Roman" w:cs="Verdana"/>
          <w:color w:val="000000"/>
          <w:sz w:val="23"/>
          <w:szCs w:val="23"/>
          <w:lang w:eastAsia="ar-SA"/>
        </w:rPr>
        <w:t>Šios Sutarties sąlygų pakeitimai ir papildymai galioja tik tuo atveju, jei jie yra įforminami raštu ir pasirašyti abiejų Šalių.</w:t>
      </w:r>
    </w:p>
    <w:p w:rsidR="00251C94" w:rsidRPr="00C43206" w:rsidRDefault="00251C94" w:rsidP="00251C94">
      <w:pPr>
        <w:suppressAutoHyphens/>
        <w:autoSpaceDE w:val="0"/>
        <w:spacing w:after="0"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 xml:space="preserve">9.4 Pardavėjui vienašališkai nutraukus sutartį Pirkėjui sumokama </w:t>
      </w:r>
      <w:r>
        <w:rPr>
          <w:rFonts w:ascii="Times New Roman" w:eastAsia="Verdana" w:hAnsi="Times New Roman" w:cs="Verdana"/>
          <w:color w:val="000000"/>
          <w:sz w:val="23"/>
          <w:szCs w:val="23"/>
          <w:lang w:eastAsia="ar-SA"/>
        </w:rPr>
        <w:t>5</w:t>
      </w:r>
      <w:r w:rsidRPr="00C43206">
        <w:rPr>
          <w:rFonts w:ascii="Times New Roman" w:eastAsia="Verdana" w:hAnsi="Times New Roman" w:cs="Verdana"/>
          <w:color w:val="000000"/>
          <w:sz w:val="23"/>
          <w:szCs w:val="23"/>
          <w:lang w:eastAsia="ar-SA"/>
        </w:rPr>
        <w:t xml:space="preserve"> procentų sutartyje numatyta nuo visų prekių sumos vertės bauda.</w:t>
      </w:r>
    </w:p>
    <w:p w:rsidR="00251C94" w:rsidRDefault="00251C94" w:rsidP="00251C94">
      <w:pPr>
        <w:suppressAutoHyphens/>
        <w:autoSpaceDE w:val="0"/>
        <w:spacing w:after="0"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 xml:space="preserve">9.5 Visi ginčai, kilę iš šios Sutarties sprendžiami derybų keliu. Šalims nesusitarus geruoju, ginčas gali būti perduotas nagrinėti teismui Lietuvos Respublikos įstatymų nustatyta tvarka. </w:t>
      </w:r>
    </w:p>
    <w:p w:rsidR="00251C94" w:rsidRPr="00557194" w:rsidRDefault="00251C94" w:rsidP="00251C94">
      <w:pPr>
        <w:suppressAutoHyphens/>
        <w:autoSpaceDE w:val="0"/>
        <w:spacing w:after="0" w:line="100" w:lineRule="atLeast"/>
        <w:jc w:val="both"/>
        <w:rPr>
          <w:rFonts w:ascii="Times New Roman" w:eastAsia="Verdana" w:hAnsi="Times New Roman" w:cs="Verdana"/>
          <w:color w:val="000000" w:themeColor="text1"/>
          <w:sz w:val="23"/>
          <w:szCs w:val="23"/>
          <w:lang w:eastAsia="ar-SA"/>
        </w:rPr>
      </w:pPr>
      <w:r>
        <w:rPr>
          <w:rFonts w:ascii="Times New Roman" w:eastAsia="Verdana" w:hAnsi="Times New Roman" w:cs="Verdana"/>
          <w:color w:val="000000"/>
          <w:sz w:val="23"/>
          <w:szCs w:val="23"/>
          <w:lang w:eastAsia="ar-SA"/>
        </w:rPr>
        <w:t xml:space="preserve">9.6. </w:t>
      </w:r>
      <w:r w:rsidRPr="003C56FE">
        <w:rPr>
          <w:rFonts w:ascii="Times New Roman" w:eastAsia="Verdana" w:hAnsi="Times New Roman" w:cs="Verdana"/>
          <w:color w:val="000000"/>
          <w:sz w:val="23"/>
          <w:szCs w:val="23"/>
          <w:lang w:eastAsia="ar-SA"/>
        </w:rPr>
        <w:t xml:space="preserve">Kontaktinis asmuo atsakingas už sutarties vykdymą iš pirkėjo pusės – </w:t>
      </w:r>
      <w:r>
        <w:rPr>
          <w:rFonts w:ascii="Times New Roman" w:eastAsia="Verdana" w:hAnsi="Times New Roman" w:cs="Verdana"/>
          <w:color w:val="000000"/>
          <w:sz w:val="23"/>
          <w:szCs w:val="23"/>
          <w:lang w:eastAsia="ar-SA"/>
        </w:rPr>
        <w:t>dantų technikas Vytautas Kurapka tel.</w:t>
      </w:r>
      <w:r w:rsidRPr="00A94783">
        <w:rPr>
          <w:rFonts w:ascii="Times New Roman" w:eastAsia="Verdana" w:hAnsi="Times New Roman" w:cs="Verdana"/>
          <w:color w:val="000000"/>
          <w:sz w:val="23"/>
          <w:szCs w:val="23"/>
          <w:lang w:eastAsia="ar-SA"/>
        </w:rPr>
        <w:t>. 8 -319 57 433</w:t>
      </w:r>
      <w:r>
        <w:rPr>
          <w:rFonts w:ascii="Times New Roman" w:eastAsia="Verdana" w:hAnsi="Times New Roman" w:cs="Verdana"/>
          <w:color w:val="000000"/>
          <w:sz w:val="23"/>
          <w:szCs w:val="23"/>
          <w:lang w:eastAsia="ar-SA"/>
        </w:rPr>
        <w:t>.</w:t>
      </w:r>
    </w:p>
    <w:p w:rsidR="00251C94" w:rsidRPr="00251C94" w:rsidRDefault="00251C94" w:rsidP="00251C94">
      <w:pPr>
        <w:pStyle w:val="Standard"/>
        <w:rPr>
          <w:rFonts w:ascii="Times New Roman" w:hAnsi="Times New Roman" w:cs="Times New Roman"/>
          <w:sz w:val="23"/>
          <w:szCs w:val="23"/>
        </w:rPr>
      </w:pPr>
      <w:r w:rsidRPr="00251C94">
        <w:rPr>
          <w:rFonts w:ascii="Times New Roman" w:eastAsia="Calibri" w:hAnsi="Times New Roman" w:cs="Times New Roman"/>
          <w:color w:val="000000" w:themeColor="text1"/>
          <w:sz w:val="23"/>
          <w:szCs w:val="23"/>
          <w:lang w:eastAsia="ar-SA"/>
        </w:rPr>
        <w:t xml:space="preserve">9.7.Kontaktinis asmuo atsakingas už sutarties vykdymą iš pardavėjo  pusės – </w:t>
      </w:r>
      <w:r w:rsidRPr="001F24D4">
        <w:rPr>
          <w:rStyle w:val="Hyperlink"/>
          <w:rFonts w:ascii="Times New Roman" w:hAnsi="Times New Roman" w:cs="Times New Roman"/>
          <w:color w:val="000000"/>
          <w:sz w:val="23"/>
          <w:szCs w:val="23"/>
        </w:rPr>
        <w:t xml:space="preserve">Eglė Biliuvienė, stomotologijos skyriaus vadovė, el.p. </w:t>
      </w:r>
      <w:hyperlink r:id="rId7" w:history="1">
        <w:r w:rsidRPr="001F24D4">
          <w:rPr>
            <w:rStyle w:val="Hyperlink"/>
            <w:rFonts w:ascii="Times New Roman" w:hAnsi="Times New Roman" w:cs="Times New Roman"/>
            <w:color w:val="000000"/>
            <w:sz w:val="23"/>
            <w:szCs w:val="23"/>
          </w:rPr>
          <w:t>infostom@skirgesa.lt</w:t>
        </w:r>
      </w:hyperlink>
      <w:r w:rsidRPr="001F24D4">
        <w:rPr>
          <w:rStyle w:val="Hyperlink"/>
          <w:rFonts w:ascii="Times New Roman" w:hAnsi="Times New Roman" w:cs="Times New Roman"/>
          <w:color w:val="000000"/>
          <w:sz w:val="23"/>
          <w:szCs w:val="23"/>
        </w:rPr>
        <w:t xml:space="preserve">, Tel. </w:t>
      </w:r>
      <w:r w:rsidRPr="00251C94">
        <w:rPr>
          <w:rFonts w:ascii="Times New Roman" w:hAnsi="Times New Roman" w:cs="Times New Roman"/>
          <w:color w:val="000000"/>
          <w:sz w:val="23"/>
          <w:szCs w:val="23"/>
          <w:lang w:eastAsia="lt-LT"/>
        </w:rPr>
        <w:t>+370 687 12888</w:t>
      </w:r>
    </w:p>
    <w:p w:rsidR="00251C94" w:rsidRPr="00557194" w:rsidRDefault="00251C94" w:rsidP="00251C94">
      <w:pPr>
        <w:suppressAutoHyphens/>
        <w:autoSpaceDE w:val="0"/>
        <w:spacing w:after="0" w:line="100" w:lineRule="atLeast"/>
        <w:jc w:val="both"/>
        <w:rPr>
          <w:rFonts w:ascii="Times New Roman" w:eastAsia="Calibri" w:hAnsi="Times New Roman" w:cs="Times New Roman"/>
          <w:color w:val="000000" w:themeColor="text1"/>
          <w:sz w:val="23"/>
          <w:szCs w:val="23"/>
          <w:lang w:eastAsia="ar-SA"/>
        </w:rPr>
      </w:pPr>
    </w:p>
    <w:p w:rsidR="00251C94" w:rsidRPr="00C43206" w:rsidRDefault="00251C94" w:rsidP="00251C94">
      <w:pPr>
        <w:suppressAutoHyphens/>
        <w:autoSpaceDE w:val="0"/>
        <w:spacing w:line="100" w:lineRule="atLeast"/>
        <w:jc w:val="both"/>
        <w:rPr>
          <w:rFonts w:ascii="Times New Roman" w:eastAsia="Verdana" w:hAnsi="Times New Roman" w:cs="Verdana"/>
          <w:color w:val="000000"/>
          <w:sz w:val="23"/>
          <w:szCs w:val="23"/>
          <w:lang w:eastAsia="ar-SA"/>
        </w:rPr>
      </w:pPr>
      <w:r w:rsidRPr="00C43206">
        <w:rPr>
          <w:rFonts w:ascii="Times New Roman" w:eastAsia="Verdana" w:hAnsi="Times New Roman" w:cs="Verdana"/>
          <w:color w:val="000000"/>
          <w:sz w:val="23"/>
          <w:szCs w:val="23"/>
          <w:lang w:eastAsia="ar-SA"/>
        </w:rPr>
        <w:t xml:space="preserve">Sutartis pasirašyta dviem egzemplioriais lietuvių kalba, turinčiais vienodą juridinę galią. </w:t>
      </w:r>
      <w:r w:rsidRPr="00C43206">
        <w:rPr>
          <w:rFonts w:ascii="Times New Roman" w:eastAsia="Verdana" w:hAnsi="Times New Roman" w:cs="Verdana"/>
          <w:color w:val="000000"/>
          <w:sz w:val="23"/>
          <w:szCs w:val="23"/>
          <w:lang w:eastAsia="ar-SA"/>
        </w:rPr>
        <w:tab/>
      </w:r>
      <w:r w:rsidRPr="00C43206">
        <w:rPr>
          <w:rFonts w:ascii="Times New Roman" w:eastAsia="Verdana" w:hAnsi="Times New Roman" w:cs="Verdana"/>
          <w:color w:val="000000"/>
          <w:sz w:val="23"/>
          <w:szCs w:val="23"/>
          <w:lang w:eastAsia="ar-SA"/>
        </w:rPr>
        <w:tab/>
      </w:r>
      <w:r w:rsidRPr="00C43206">
        <w:rPr>
          <w:rFonts w:ascii="Times New Roman" w:eastAsia="Verdana" w:hAnsi="Times New Roman" w:cs="Verdana"/>
          <w:color w:val="000000"/>
          <w:sz w:val="23"/>
          <w:szCs w:val="23"/>
          <w:lang w:eastAsia="ar-SA"/>
        </w:rPr>
        <w:tab/>
      </w:r>
      <w:r w:rsidRPr="00C43206">
        <w:rPr>
          <w:rFonts w:ascii="Times New Roman" w:eastAsia="Verdana" w:hAnsi="Times New Roman" w:cs="Verdana"/>
          <w:color w:val="000000"/>
          <w:sz w:val="23"/>
          <w:szCs w:val="23"/>
          <w:lang w:eastAsia="ar-SA"/>
        </w:rPr>
        <w:tab/>
      </w:r>
      <w:r w:rsidRPr="00C43206">
        <w:rPr>
          <w:rFonts w:ascii="Times New Roman" w:eastAsia="Verdana" w:hAnsi="Times New Roman" w:cs="Verdana"/>
          <w:color w:val="000000"/>
          <w:sz w:val="23"/>
          <w:szCs w:val="23"/>
          <w:lang w:eastAsia="ar-SA"/>
        </w:rPr>
        <w:tab/>
      </w:r>
      <w:r w:rsidRPr="00C43206">
        <w:rPr>
          <w:rFonts w:ascii="Times New Roman" w:eastAsia="Verdana" w:hAnsi="Times New Roman" w:cs="Verdana"/>
          <w:color w:val="000000"/>
          <w:sz w:val="23"/>
          <w:szCs w:val="23"/>
          <w:lang w:eastAsia="ar-SA"/>
        </w:rPr>
        <w:tab/>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 xml:space="preserve">PIRKĖJAS: </w:t>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PARDAVĖJAS:</w:t>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p>
    <w:p w:rsidR="00251C94" w:rsidRPr="00251C94" w:rsidRDefault="00251C94" w:rsidP="00251C94">
      <w:pPr>
        <w:suppressAutoHyphens/>
        <w:autoSpaceDE w:val="0"/>
        <w:spacing w:line="240" w:lineRule="auto"/>
        <w:jc w:val="both"/>
        <w:rPr>
          <w:rFonts w:ascii="Times New Roman" w:eastAsia="Verdana" w:hAnsi="Times New Roman" w:cs="Verdana"/>
          <w:b/>
          <w:color w:val="000000"/>
          <w:sz w:val="23"/>
          <w:szCs w:val="23"/>
          <w:lang w:eastAsia="ar-SA"/>
        </w:rPr>
      </w:pPr>
      <w:r w:rsidRPr="00251C94">
        <w:rPr>
          <w:rFonts w:ascii="Times New Roman" w:eastAsia="Verdana" w:hAnsi="Times New Roman" w:cs="Verdana"/>
          <w:b/>
          <w:color w:val="000000"/>
          <w:sz w:val="23"/>
          <w:szCs w:val="23"/>
          <w:lang w:eastAsia="ar-SA"/>
        </w:rPr>
        <w:t xml:space="preserve">VšĮ Prienų ligoninė </w:t>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t>UAB "Skirgesa"</w:t>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Pušyno g. 2 , LT -59 115</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Energetiku g. 8, LT-52461 Kaunas</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Įstaigos kodas 90160991</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i/k 234449420</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A/s LT 954010041100050743</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A/s LT41 7300 0100 7979 6368</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A</w:t>
      </w:r>
      <w:r>
        <w:rPr>
          <w:rFonts w:ascii="Times New Roman" w:eastAsia="Verdana" w:hAnsi="Times New Roman" w:cs="Verdana"/>
          <w:bCs/>
          <w:color w:val="000000"/>
          <w:sz w:val="23"/>
          <w:szCs w:val="23"/>
          <w:lang w:eastAsia="ar-SA"/>
        </w:rPr>
        <w:t>S Luminor Bankas,</w:t>
      </w:r>
      <w:r w:rsidRPr="00C43206">
        <w:rPr>
          <w:rFonts w:ascii="Times New Roman" w:eastAsia="Verdana" w:hAnsi="Times New Roman" w:cs="Verdana"/>
          <w:bCs/>
          <w:color w:val="000000"/>
          <w:sz w:val="23"/>
          <w:szCs w:val="23"/>
          <w:lang w:eastAsia="ar-SA"/>
        </w:rPr>
        <w:t xml:space="preserve"> banko kodas 40100</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AB "Swedbank" bankas, kodas 73000</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 xml:space="preserve">Tel 8-319-60465 </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Tel. 8 (37) 457746</w:t>
      </w:r>
    </w:p>
    <w:p w:rsidR="001F24D4"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Direktor</w:t>
      </w:r>
      <w:r w:rsidR="001F24D4">
        <w:rPr>
          <w:rFonts w:ascii="Times New Roman" w:eastAsia="Verdana" w:hAnsi="Times New Roman" w:cs="Verdana"/>
          <w:bCs/>
          <w:color w:val="000000"/>
          <w:sz w:val="23"/>
          <w:szCs w:val="23"/>
          <w:lang w:eastAsia="ar-SA"/>
        </w:rPr>
        <w:t xml:space="preserve">ė </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t xml:space="preserve">Direktorius </w:t>
      </w:r>
    </w:p>
    <w:p w:rsidR="00251C94" w:rsidRDefault="001F24D4" w:rsidP="001F24D4">
      <w:pPr>
        <w:suppressAutoHyphens/>
        <w:autoSpaceDE w:val="0"/>
        <w:spacing w:line="240" w:lineRule="auto"/>
        <w:jc w:val="both"/>
        <w:rPr>
          <w:rFonts w:ascii="Times New Roman" w:eastAsia="Verdana" w:hAnsi="Times New Roman" w:cs="Verdana"/>
          <w:bCs/>
          <w:color w:val="000000"/>
          <w:sz w:val="23"/>
          <w:szCs w:val="23"/>
          <w:lang w:eastAsia="ar-SA"/>
        </w:rPr>
      </w:pPr>
      <w:r>
        <w:rPr>
          <w:rFonts w:ascii="Times New Roman" w:eastAsia="Verdana" w:hAnsi="Times New Roman" w:cs="Verdana"/>
          <w:bCs/>
          <w:color w:val="000000"/>
          <w:sz w:val="23"/>
          <w:szCs w:val="23"/>
          <w:lang w:eastAsia="ar-SA"/>
        </w:rPr>
        <w:t>Jūratė Milaknienė</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00251C94">
        <w:rPr>
          <w:rFonts w:ascii="Times New Roman" w:eastAsia="Verdana" w:hAnsi="Times New Roman" w:cs="Verdana"/>
          <w:bCs/>
          <w:color w:val="000000"/>
          <w:sz w:val="23"/>
          <w:szCs w:val="23"/>
          <w:lang w:eastAsia="ar-SA"/>
        </w:rPr>
        <w:t>Skirmantas Akelis</w:t>
      </w:r>
    </w:p>
    <w:p w:rsidR="00251C94" w:rsidRDefault="00251C94" w:rsidP="00251C94">
      <w:pPr>
        <w:suppressAutoHyphens/>
        <w:autoSpaceDE w:val="0"/>
        <w:spacing w:line="240" w:lineRule="auto"/>
        <w:jc w:val="both"/>
        <w:rPr>
          <w:rFonts w:ascii="Times New Roman" w:eastAsia="Verdana" w:hAnsi="Times New Roman" w:cs="Verdana"/>
          <w:color w:val="000000"/>
          <w:sz w:val="23"/>
          <w:szCs w:val="23"/>
          <w:lang w:eastAsia="ar-SA"/>
        </w:rPr>
      </w:pPr>
      <w:r>
        <w:rPr>
          <w:rFonts w:ascii="Times New Roman" w:eastAsia="Verdana" w:hAnsi="Times New Roman" w:cs="Verdana"/>
          <w:bCs/>
          <w:color w:val="000000"/>
          <w:sz w:val="23"/>
          <w:szCs w:val="23"/>
          <w:lang w:eastAsia="ar-SA"/>
        </w:rPr>
        <w:t>A.V.</w:t>
      </w:r>
      <w:r w:rsidRPr="00C43206">
        <w:rPr>
          <w:rFonts w:ascii="Times New Roman" w:eastAsia="Verdana" w:hAnsi="Times New Roman" w:cs="Verdana"/>
          <w:b/>
          <w:bCs/>
          <w:color w:val="000000"/>
          <w:sz w:val="23"/>
          <w:szCs w:val="23"/>
          <w:lang w:eastAsia="ar-SA"/>
        </w:rPr>
        <w:tab/>
      </w:r>
      <w:r w:rsidRPr="00C43206">
        <w:rPr>
          <w:rFonts w:ascii="Times New Roman" w:eastAsia="Verdana" w:hAnsi="Times New Roman" w:cs="Verdana"/>
          <w:b/>
          <w:bCs/>
          <w:color w:val="000000"/>
          <w:sz w:val="23"/>
          <w:szCs w:val="23"/>
          <w:lang w:eastAsia="ar-SA"/>
        </w:rPr>
        <w:tab/>
      </w:r>
      <w:r>
        <w:rPr>
          <w:rFonts w:ascii="Times New Roman" w:eastAsia="Verdana" w:hAnsi="Times New Roman" w:cs="Verdana"/>
          <w:b/>
          <w:bCs/>
          <w:color w:val="000000"/>
          <w:sz w:val="23"/>
          <w:szCs w:val="23"/>
          <w:lang w:eastAsia="ar-SA"/>
        </w:rPr>
        <w:tab/>
      </w:r>
      <w:r>
        <w:rPr>
          <w:rFonts w:ascii="Times New Roman" w:eastAsia="Verdana" w:hAnsi="Times New Roman" w:cs="Verdana"/>
          <w:b/>
          <w:bCs/>
          <w:color w:val="000000"/>
          <w:sz w:val="23"/>
          <w:szCs w:val="23"/>
          <w:lang w:eastAsia="ar-SA"/>
        </w:rPr>
        <w:tab/>
      </w:r>
      <w:r w:rsidRPr="00251C94">
        <w:rPr>
          <w:rFonts w:ascii="Times New Roman" w:eastAsia="Verdana" w:hAnsi="Times New Roman" w:cs="Verdana"/>
          <w:color w:val="000000"/>
          <w:sz w:val="23"/>
          <w:szCs w:val="23"/>
          <w:lang w:eastAsia="ar-SA"/>
        </w:rPr>
        <w:t>A.V.</w:t>
      </w:r>
    </w:p>
    <w:p w:rsidR="001F24D4" w:rsidRPr="000D3846" w:rsidRDefault="001F24D4" w:rsidP="00251C94">
      <w:pPr>
        <w:suppressAutoHyphens/>
        <w:autoSpaceDE w:val="0"/>
        <w:spacing w:line="240" w:lineRule="auto"/>
        <w:jc w:val="both"/>
        <w:rPr>
          <w:rFonts w:ascii="Times New Roman" w:eastAsia="Verdana" w:hAnsi="Times New Roman" w:cs="Verdana"/>
          <w:bCs/>
          <w:color w:val="000000"/>
          <w:sz w:val="23"/>
          <w:szCs w:val="23"/>
          <w:lang w:eastAsia="ar-SA"/>
        </w:rPr>
      </w:pPr>
    </w:p>
    <w:p w:rsidR="00251C94" w:rsidRDefault="001F24D4" w:rsidP="001F24D4">
      <w:pPr>
        <w:jc w:val="right"/>
      </w:pPr>
      <w:r>
        <w:lastRenderedPageBreak/>
        <w:t xml:space="preserve">Priedas Nr. 1  prie sutarties Nr. S1-17/2023 </w:t>
      </w:r>
    </w:p>
    <w:tbl>
      <w:tblPr>
        <w:tblW w:w="9080" w:type="dxa"/>
        <w:tblLook w:val="04A0"/>
      </w:tblPr>
      <w:tblGrid>
        <w:gridCol w:w="852"/>
        <w:gridCol w:w="2190"/>
        <w:gridCol w:w="953"/>
        <w:gridCol w:w="1496"/>
        <w:gridCol w:w="843"/>
        <w:gridCol w:w="1175"/>
        <w:gridCol w:w="1571"/>
      </w:tblGrid>
      <w:tr w:rsidR="00251C94" w:rsidRPr="00373B8A" w:rsidTr="00121DA9">
        <w:trPr>
          <w:trHeight w:val="312"/>
        </w:trPr>
        <w:tc>
          <w:tcPr>
            <w:tcW w:w="9080" w:type="dxa"/>
            <w:gridSpan w:val="7"/>
            <w:tcBorders>
              <w:top w:val="single" w:sz="4" w:space="0" w:color="auto"/>
              <w:left w:val="single" w:sz="4" w:space="0" w:color="auto"/>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bookmarkStart w:id="1" w:name="RANGE!A11"/>
            <w:r w:rsidRPr="00373B8A">
              <w:rPr>
                <w:rFonts w:ascii="Times New Roman" w:eastAsia="Times New Roman" w:hAnsi="Times New Roman" w:cs="Times New Roman"/>
                <w:color w:val="000000"/>
                <w:sz w:val="24"/>
                <w:szCs w:val="24"/>
                <w:lang w:eastAsia="lt-LT"/>
              </w:rPr>
              <w:t>Pasiūlymo lentelė</w:t>
            </w:r>
            <w:bookmarkEnd w:id="1"/>
          </w:p>
        </w:tc>
      </w:tr>
      <w:tr w:rsidR="00251C94" w:rsidRPr="00373B8A" w:rsidTr="00121DA9">
        <w:trPr>
          <w:trHeight w:val="936"/>
        </w:trPr>
        <w:tc>
          <w:tcPr>
            <w:tcW w:w="959" w:type="dxa"/>
            <w:tcBorders>
              <w:top w:val="nil"/>
              <w:left w:val="single" w:sz="4" w:space="0" w:color="auto"/>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 xml:space="preserve">Eil. </w:t>
            </w:r>
            <w:r w:rsidRPr="00373B8A">
              <w:rPr>
                <w:rFonts w:ascii="Times New Roman" w:eastAsia="Times New Roman" w:hAnsi="Times New Roman" w:cs="Times New Roman"/>
                <w:color w:val="000000"/>
                <w:sz w:val="24"/>
                <w:szCs w:val="24"/>
                <w:lang w:eastAsia="lt-LT"/>
              </w:rPr>
              <w:br/>
              <w:t>Nr.</w:t>
            </w:r>
          </w:p>
        </w:tc>
        <w:tc>
          <w:tcPr>
            <w:tcW w:w="2004"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Prekių pavadinimas</w:t>
            </w:r>
          </w:p>
        </w:tc>
        <w:tc>
          <w:tcPr>
            <w:tcW w:w="980"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Mato</w:t>
            </w:r>
            <w:r w:rsidRPr="00373B8A">
              <w:rPr>
                <w:rFonts w:ascii="Times New Roman" w:eastAsia="Times New Roman" w:hAnsi="Times New Roman" w:cs="Times New Roman"/>
                <w:color w:val="000000"/>
                <w:sz w:val="24"/>
                <w:szCs w:val="24"/>
                <w:lang w:eastAsia="lt-LT"/>
              </w:rPr>
              <w:br/>
              <w:t xml:space="preserve"> vnt.</w:t>
            </w:r>
          </w:p>
        </w:tc>
        <w:tc>
          <w:tcPr>
            <w:tcW w:w="1360"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Reikalavimai</w:t>
            </w:r>
          </w:p>
        </w:tc>
        <w:tc>
          <w:tcPr>
            <w:tcW w:w="760"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Kiekis</w:t>
            </w:r>
          </w:p>
        </w:tc>
        <w:tc>
          <w:tcPr>
            <w:tcW w:w="1239"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Bendra suma Eur be PVM</w:t>
            </w:r>
          </w:p>
        </w:tc>
        <w:tc>
          <w:tcPr>
            <w:tcW w:w="1778"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Bendra suma Eur su PVM</w:t>
            </w:r>
          </w:p>
        </w:tc>
      </w:tr>
      <w:tr w:rsidR="00251C94" w:rsidRPr="00373B8A" w:rsidTr="00121DA9">
        <w:trPr>
          <w:trHeight w:val="760"/>
        </w:trPr>
        <w:tc>
          <w:tcPr>
            <w:tcW w:w="959" w:type="dxa"/>
            <w:tcBorders>
              <w:top w:val="nil"/>
              <w:left w:val="single" w:sz="4" w:space="0" w:color="auto"/>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1</w:t>
            </w:r>
          </w:p>
        </w:tc>
        <w:tc>
          <w:tcPr>
            <w:tcW w:w="2004"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Medžiagos neišimamų protezų gamybai, poliravimui/valymui</w:t>
            </w:r>
          </w:p>
        </w:tc>
        <w:tc>
          <w:tcPr>
            <w:tcW w:w="980"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Komp.</w:t>
            </w:r>
          </w:p>
        </w:tc>
        <w:tc>
          <w:tcPr>
            <w:tcW w:w="2120" w:type="dxa"/>
            <w:gridSpan w:val="2"/>
            <w:tcBorders>
              <w:top w:val="single" w:sz="4" w:space="0" w:color="auto"/>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Nurodyti specifikacijoje, priedas Nr.2</w:t>
            </w:r>
          </w:p>
        </w:tc>
        <w:tc>
          <w:tcPr>
            <w:tcW w:w="1239"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3984,10</w:t>
            </w:r>
          </w:p>
        </w:tc>
        <w:tc>
          <w:tcPr>
            <w:tcW w:w="1778"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4623,71</w:t>
            </w:r>
          </w:p>
        </w:tc>
      </w:tr>
      <w:tr w:rsidR="00251C94" w:rsidRPr="00373B8A" w:rsidTr="00121DA9">
        <w:trPr>
          <w:trHeight w:val="312"/>
        </w:trPr>
        <w:tc>
          <w:tcPr>
            <w:tcW w:w="7302" w:type="dxa"/>
            <w:gridSpan w:val="6"/>
            <w:tcBorders>
              <w:top w:val="single" w:sz="4" w:space="0" w:color="auto"/>
              <w:left w:val="single" w:sz="4" w:space="0" w:color="auto"/>
              <w:bottom w:val="single" w:sz="4" w:space="0" w:color="auto"/>
              <w:right w:val="single" w:sz="4" w:space="0" w:color="auto"/>
            </w:tcBorders>
            <w:shd w:val="clear" w:color="auto" w:fill="auto"/>
            <w:hideMark/>
          </w:tcPr>
          <w:p w:rsidR="00251C94" w:rsidRPr="00373B8A" w:rsidRDefault="00251C94" w:rsidP="00121DA9">
            <w:pPr>
              <w:spacing w:after="0" w:line="240" w:lineRule="auto"/>
              <w:jc w:val="right"/>
              <w:rPr>
                <w:rFonts w:ascii="Times New Roman" w:eastAsia="Times New Roman" w:hAnsi="Times New Roman" w:cs="Times New Roman"/>
                <w:b/>
                <w:bCs/>
                <w:color w:val="000000"/>
                <w:sz w:val="24"/>
                <w:szCs w:val="24"/>
                <w:lang w:eastAsia="lt-LT"/>
              </w:rPr>
            </w:pPr>
            <w:r w:rsidRPr="00373B8A">
              <w:rPr>
                <w:rFonts w:ascii="Times New Roman" w:eastAsia="Times New Roman" w:hAnsi="Times New Roman" w:cs="Times New Roman"/>
                <w:b/>
                <w:bCs/>
                <w:color w:val="000000"/>
                <w:sz w:val="24"/>
                <w:szCs w:val="24"/>
                <w:lang w:eastAsia="lt-LT"/>
              </w:rPr>
              <w:t>IŠ VISO:</w:t>
            </w:r>
          </w:p>
        </w:tc>
        <w:tc>
          <w:tcPr>
            <w:tcW w:w="1778" w:type="dxa"/>
            <w:tcBorders>
              <w:top w:val="nil"/>
              <w:left w:val="nil"/>
              <w:bottom w:val="single" w:sz="4" w:space="0" w:color="auto"/>
              <w:right w:val="single" w:sz="4" w:space="0" w:color="auto"/>
            </w:tcBorders>
            <w:shd w:val="clear" w:color="auto" w:fill="auto"/>
            <w:hideMark/>
          </w:tcPr>
          <w:p w:rsidR="00251C94" w:rsidRPr="00373B8A" w:rsidRDefault="00251C94" w:rsidP="00121DA9">
            <w:pPr>
              <w:spacing w:after="0" w:line="240" w:lineRule="auto"/>
              <w:jc w:val="center"/>
              <w:rPr>
                <w:rFonts w:ascii="Times New Roman" w:eastAsia="Times New Roman" w:hAnsi="Times New Roman" w:cs="Times New Roman"/>
                <w:color w:val="000000"/>
                <w:sz w:val="24"/>
                <w:szCs w:val="24"/>
                <w:lang w:eastAsia="lt-LT"/>
              </w:rPr>
            </w:pPr>
            <w:r w:rsidRPr="00373B8A">
              <w:rPr>
                <w:rFonts w:ascii="Times New Roman" w:eastAsia="Times New Roman" w:hAnsi="Times New Roman" w:cs="Times New Roman"/>
                <w:color w:val="000000"/>
                <w:sz w:val="24"/>
                <w:szCs w:val="24"/>
                <w:lang w:eastAsia="lt-LT"/>
              </w:rPr>
              <w:t>4623,71</w:t>
            </w:r>
          </w:p>
        </w:tc>
      </w:tr>
    </w:tbl>
    <w:p w:rsidR="00251C94" w:rsidRDefault="00251C94"/>
    <w:tbl>
      <w:tblPr>
        <w:tblW w:w="5221" w:type="pct"/>
        <w:jc w:val="center"/>
        <w:tblLayout w:type="fixed"/>
        <w:tblLook w:val="04A0"/>
      </w:tblPr>
      <w:tblGrid>
        <w:gridCol w:w="531"/>
        <w:gridCol w:w="1139"/>
        <w:gridCol w:w="904"/>
        <w:gridCol w:w="722"/>
        <w:gridCol w:w="2917"/>
        <w:gridCol w:w="1215"/>
        <w:gridCol w:w="1261"/>
        <w:gridCol w:w="906"/>
      </w:tblGrid>
      <w:tr w:rsidR="00251C94" w:rsidRPr="00373B8A" w:rsidTr="007656C3">
        <w:trPr>
          <w:trHeight w:val="31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Protezavimui skirtų medžiagų pirkimo techninė specifikacija</w:t>
            </w:r>
          </w:p>
        </w:tc>
      </w:tr>
      <w:tr w:rsidR="00251C94" w:rsidRPr="00373B8A" w:rsidTr="007656C3">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Eil. Nr.</w:t>
            </w:r>
          </w:p>
        </w:tc>
        <w:tc>
          <w:tcPr>
            <w:tcW w:w="594" w:type="pct"/>
            <w:tcBorders>
              <w:top w:val="nil"/>
              <w:left w:val="nil"/>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Pavadinimas</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Mato vnt.</w:t>
            </w:r>
          </w:p>
        </w:tc>
        <w:tc>
          <w:tcPr>
            <w:tcW w:w="376" w:type="pct"/>
            <w:tcBorders>
              <w:top w:val="nil"/>
              <w:left w:val="nil"/>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Poreikis</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Reikalavimai</w:t>
            </w:r>
          </w:p>
        </w:tc>
        <w:tc>
          <w:tcPr>
            <w:tcW w:w="63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Mato vnt. kaina EUR be PVM</w:t>
            </w:r>
          </w:p>
        </w:tc>
        <w:tc>
          <w:tcPr>
            <w:tcW w:w="657"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Mato vnt. kaina EUR su PVM</w:t>
            </w:r>
          </w:p>
        </w:tc>
        <w:tc>
          <w:tcPr>
            <w:tcW w:w="47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Bendra suma, EUR su PVM</w:t>
            </w:r>
          </w:p>
        </w:tc>
      </w:tr>
      <w:tr w:rsidR="00251C94"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250" w:type="pct"/>
            <w:gridSpan w:val="6"/>
            <w:tcBorders>
              <w:top w:val="single" w:sz="4" w:space="0" w:color="auto"/>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II dalis Medžiagos neišimamų protezų gamybai, poliravimui/valymui ir kt.</w:t>
            </w:r>
          </w:p>
        </w:tc>
        <w:tc>
          <w:tcPr>
            <w:tcW w:w="47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251C94"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6</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251C94"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Metalas vainikėlių, tiltų ir įklotų liejimui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Kg</w:t>
            </w:r>
          </w:p>
        </w:tc>
        <w:tc>
          <w:tcPr>
            <w:tcW w:w="376" w:type="pct"/>
            <w:tcBorders>
              <w:top w:val="nil"/>
              <w:left w:val="nil"/>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Be berilio. Kietumas iki 180HV10</w:t>
            </w:r>
          </w:p>
        </w:tc>
        <w:tc>
          <w:tcPr>
            <w:tcW w:w="63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110.0000</w:t>
            </w:r>
          </w:p>
        </w:tc>
        <w:tc>
          <w:tcPr>
            <w:tcW w:w="657"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133.1000</w:t>
            </w:r>
          </w:p>
        </w:tc>
        <w:tc>
          <w:tcPr>
            <w:tcW w:w="473" w:type="pct"/>
            <w:tcBorders>
              <w:top w:val="nil"/>
              <w:left w:val="nil"/>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266.20</w:t>
            </w:r>
          </w:p>
        </w:tc>
      </w:tr>
      <w:tr w:rsidR="00251C94" w:rsidRPr="00373B8A" w:rsidTr="007656C3">
        <w:trPr>
          <w:trHeight w:val="1485"/>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Metalas lanko atraminių protezų karkasų liejimui</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Kg</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Be berilio ir nikelio. Kietumas iki 365HV10</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130.0000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157.3000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251C94" w:rsidRPr="00373B8A" w:rsidRDefault="00251C94"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157.30</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423.50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7</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7656C3" w:rsidRPr="00373B8A" w:rsidTr="007656C3">
        <w:trPr>
          <w:trHeight w:val="885"/>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Liejimo masė nemažiau 150-160g</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Greito naudojimo, galima maišyt su distiliuotu vandeniu.</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1.5730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157.30</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Skystis liejimo masei paruošti</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14.2780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99.95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107</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257.25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8</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Pjūkliukai gipsui</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Storis 0,25mm, plotis 3-5mm.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0.7500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0.9075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9.08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xml:space="preserve">Pinai </w:t>
            </w:r>
            <w:r w:rsidRPr="00373B8A">
              <w:rPr>
                <w:rFonts w:ascii="Times New Roman" w:eastAsia="Times New Roman" w:hAnsi="Times New Roman" w:cs="Times New Roman"/>
                <w:color w:val="000000"/>
                <w:lang w:eastAsia="lt-LT"/>
              </w:rPr>
              <w:lastRenderedPageBreak/>
              <w:t>modeliams</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lastRenderedPageBreak/>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Dydžiai L,M,S.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0.0400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0.0484</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Retenciniai žiedai</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0.0200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0.0242</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2.42</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Retenciniai perliukai nemažiau 15g</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Dydis 0,6mm ir 0,4mm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8.7120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17.42</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Retenciniai perliukų klijai nemažiau 10ml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6.1000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7.3810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14.76</w:t>
            </w:r>
          </w:p>
        </w:tc>
      </w:tr>
      <w:tr w:rsidR="007656C3" w:rsidRPr="00373B8A" w:rsidTr="007656C3">
        <w:trPr>
          <w:trHeight w:val="885"/>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Distancinis lakas nemažiau 16ml</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Sidabrinis 3-16mikronų, raudonas 10-13mikronų.</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8.5000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10.2850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41.14</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Distancinis lako skiediklis nemažiau 30ml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10.2850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10.29</w:t>
            </w:r>
          </w:p>
        </w:tc>
      </w:tr>
      <w:tr w:rsidR="007656C3" w:rsidRPr="00373B8A" w:rsidTr="007656C3">
        <w:trPr>
          <w:trHeight w:val="885"/>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Izoliacinis skystis nemažiau 200ml</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Purškiamas. Gipsui nuo gipso, vaškui nuo gipso, vaškui nuo metalo izoliuoti.</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6.5000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7.8650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39.33</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Vaško nuriebalintojas ir įtampos nuėmėjas nemažiau  200ml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Purškiamas.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7.8650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23.60</w:t>
            </w:r>
          </w:p>
        </w:tc>
      </w:tr>
      <w:tr w:rsidR="007656C3" w:rsidRPr="00373B8A" w:rsidTr="007656C3">
        <w:trPr>
          <w:trHeight w:val="885"/>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Mirkymo vaškas nemažiau  200g</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Elastingas. Labai mažas susitraukimas. Darbinė temp. 75°-85°C</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17.6400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21.3444</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42.69</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Modeliavimo vaškas nemažiau 100g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Tiltų ir karūnėlių modeliavimui.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12.5840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37.75</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Korekcinis vaškas nemažiau 50g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Aukšta lydymosi temp.</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9.4380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18.88</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Kaklelinis vaškas nemažiau 70g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Kaklelių modeliavimui.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13.0680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26.14</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Vaškas įklotams nemažiau 20g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10.8900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21.78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Vaško viela nemažiau 300g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Kieta, vidutinė. Storis 2,5-5mm.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13.6500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16.5165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49.55</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Lipnus vaškas nemažiau 70g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10.9200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13.2132</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26.43</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Vaškiniai strypai ir profiliai nemažiau 35-50g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Storis 1,0-2,0ml. Įvairių formu</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19.36</w:t>
            </w:r>
          </w:p>
        </w:tc>
      </w:tr>
      <w:tr w:rsidR="007656C3" w:rsidRPr="00373B8A" w:rsidTr="007656C3">
        <w:trPr>
          <w:trHeight w:val="1104"/>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Vaškiniai pusfabrikačiai tarpinių dalių modeliavimui nemažiau 120vnt.</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Priekiniai ir krūminiai dantys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27.0000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32.6700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98.01</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Vaško matuoklis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Tikslumas 0,1mm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4.8400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Metalo matuoklis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Tikslumas 0,1mm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4.8400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Žirklutės metalui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Mažos, lenktos.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6.0500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18.15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Kramponinės replės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14.5200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43.56</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Liejimo juosta 30m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17.7000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21.4170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42.83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Liejimo žiedai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Nr. 9 ir nr. 1</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7.9860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15.97</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Universalus liejimo padas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6.6550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6.66</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Okliuzinis purškiklis nemažiau 75ml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Lietų vainikėlių pritaikymui ant gipsinio modelio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11.1320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22.26</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Artikuliacinė folija nemažiau 20m.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Kalkė abiejų pusių</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11.4950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22.99</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xml:space="preserve">Artikuliacinis popierius </w:t>
            </w:r>
            <w:r w:rsidRPr="00373B8A">
              <w:rPr>
                <w:rFonts w:ascii="Times New Roman" w:eastAsia="Times New Roman" w:hAnsi="Times New Roman" w:cs="Times New Roman"/>
                <w:color w:val="000000"/>
                <w:lang w:eastAsia="lt-LT"/>
              </w:rPr>
              <w:lastRenderedPageBreak/>
              <w:t>nemažiau 10 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lastRenderedPageBreak/>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Juostelės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4.9000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5.9290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17.79</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Tiglis atvirai liepsnai DEGUSSA</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Carlo de Giorgicentrifūgai. Pagrindo 60x55ml.</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15.9720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63.89</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374</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781.77</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9</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Bazinis vaškas nemažiau 500g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ženklas.Storis-2,0mm,1,5mm1,2mm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5.8080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116.16</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Biugelinis vaškas nemažiau 100g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Storis 0,2-0,5mm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7.8650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31.46</w:t>
            </w:r>
          </w:p>
        </w:tc>
      </w:tr>
      <w:tr w:rsidR="007656C3" w:rsidRPr="00373B8A" w:rsidTr="007656C3">
        <w:trPr>
          <w:trHeight w:val="885"/>
          <w:jc w:val="center"/>
        </w:trPr>
        <w:tc>
          <w:tcPr>
            <w:tcW w:w="27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Izoliacinis lakas nemažiau 1000ml</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Karštam ir šaltam gibsui nuo plastmasės izoliuoti.</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6.6000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7.9860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47.92</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Kiuvetės polimerizacijai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Didelės.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52.0000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62.9200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188.76</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Lankai kiuvetėms suspausti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Dviviečiai ir vienviečiai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31.4600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94.38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Okliudatoriai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Dideli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7.5020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15.00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Okliudatoriai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Maži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6.6550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13.31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Ortodontinė viela nemažiau 10m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Storis 0,9-1,0mm, 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14.2780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42.83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43</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549.82</w:t>
            </w:r>
          </w:p>
        </w:tc>
      </w:tr>
      <w:tr w:rsidR="007656C3" w:rsidRPr="00373B8A" w:rsidTr="007656C3">
        <w:trPr>
          <w:trHeight w:val="288"/>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10</w:t>
            </w:r>
          </w:p>
        </w:tc>
        <w:tc>
          <w:tcPr>
            <w:tcW w:w="2961"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2961" w:type="pct"/>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Poliravimo milteliai plastmasei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Kg</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2.9040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20.33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Aliuminio oksidas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Kg</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Milteliai 50-250 mikronų</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3.5600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4.3076</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86.15</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Pasta chromkobalto lydiniams poliruoti nemažiau 170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16.3350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49.01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Universali poliravimo pasta nemažiau 100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Plastmasei ir metalams poliruoti.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8.9000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10.7690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21.54</w:t>
            </w:r>
          </w:p>
        </w:tc>
      </w:tr>
      <w:tr w:rsidR="007656C3" w:rsidRPr="00373B8A" w:rsidTr="007656C3">
        <w:trPr>
          <w:trHeight w:val="600"/>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Filcai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Konuso formos. Dydžiai 25-40mm, 20-35mm.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3.1460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62.92</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Šeriniai šepečiai 50-60mm, 4 eilių</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Trumpas šerys, skirti metalui.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3.3880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33.88</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Šeriniai šepečiai 60-80mm, 4 eilių</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Ilgas šerys, skirta plastmasei.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4.1140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41.14</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Medvilniniai šepetėliai mikrovarikliui 22mm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0.6050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6.05</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Šeriniai šepetėliai mikrovarikliui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16-18-22mm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0.4840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14.52</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Medvilninis šepetys susiūtas 150mm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Plastmasei poliruot.</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3.3880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20.33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Šepečiai 40-50mm 2 eilių</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3.1460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31.46</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Šepečiai kombinuoti, šeriniai, medvilniniai 5-7 eilių</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7.0180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70.18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Šepečiai siūliniai 70mm</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4.3560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21.78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Frezos kietmetalio</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Įvairiu formu, grubumas pagal spalvų kodą</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6.5340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130.68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Karborundiniai akmenėliai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Metalui valyti,sulaikikliu,tiesiam antgaliui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0.2800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0.3388</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10.16</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Separaciniai diskai metalui pjauti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25-35mm diametro, 0,4-0,6mm storio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0.2420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24.20</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Separaciniai diskai metalui pjauti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40mm diametro, 0,5mm storio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0.3630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25.41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Separaciniai diskai metalui pjauti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22mm diametro, 0,17mm storio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0.3630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25.41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Separaciniai diskai metalui pjauti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22mm diametro, 0,3mm storio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0.3630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25.41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Elastiniai poliravimo ratukai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Pirminiam metalo apdirbimui, diametras 20mm.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0.2420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16.94</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Elastinės poliravimo kriaušelės plastmasei poliruoti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0.9500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1.1495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45.98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613</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783.48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11</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288"/>
          <w:jc w:val="center"/>
        </w:trPr>
        <w:tc>
          <w:tcPr>
            <w:tcW w:w="277" w:type="pct"/>
            <w:tcBorders>
              <w:top w:val="nil"/>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Galvutės dantų šlifavimui turbininiu antgaliu</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Įvairių dydžių ir formų</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0.9680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Kietmetalio grąžtai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Autoklavuojami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1.9360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96.80</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Kietmetalio grąžtai karūnėlių pojovimui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Autoklavuojami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2.2000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2.6620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39.93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Deimantiniai grąžtai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Įvairių dydžių ir formų, autoklavuojami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0.9680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96.80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265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330.33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12</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Cinko-fosfatinis cementas, milteliai nemažiau 100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įpakavimas 100g</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21.7000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26.2570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78.77</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Cinko-fosfatinis cementas, skystis nemažiau 40 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įpakavimas 40ml</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16.3350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49.01</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Stiklojonomerinis cementas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cheminio kietėjimo 15g + 15ml</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25.8940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77.68</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Laikinas cementas 40g + 14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11.0500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13.3705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26.74</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Dentino pasta nemažiau 30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4.0700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4.9247</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9.85</w:t>
            </w:r>
          </w:p>
        </w:tc>
      </w:tr>
      <w:tr w:rsidR="007656C3" w:rsidRPr="00373B8A" w:rsidTr="007656C3">
        <w:trPr>
          <w:trHeight w:val="1800"/>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Stiklo jonomerinis cementas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rentgenokontrastiškas,15g + 15ml arba kapsulėse, netirpus burnos skysčiuose, jungiasi drėgnoje aplinkoje, spalva A3, geltona, skaidri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76.0000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91.9600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275.88</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16</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517.93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13</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Turbininis antgalis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Ortopediniam darbui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90.0000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108.9000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217.80</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Tiesus antgalis mikrovarikliui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Ortopediniam darbui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50.0000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60.5000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121.00</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Tepalas stomotologiniams antgaliams nemažiau 300 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purškiamas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14.6500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17.7265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35.45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6</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374.25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14</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Dubliavimo kiuvetė</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18.1500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36.30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2</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36.30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15</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Ugniai atspari masė modelių dubliavimui, nemažiau 400g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30</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2.4200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72.60</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xml:space="preserve">Ugniai atsparią masę kietinantis </w:t>
            </w:r>
            <w:r w:rsidRPr="00373B8A">
              <w:rPr>
                <w:rFonts w:ascii="Times New Roman" w:eastAsia="Times New Roman" w:hAnsi="Times New Roman" w:cs="Times New Roman"/>
                <w:color w:val="000000"/>
                <w:lang w:eastAsia="lt-LT"/>
              </w:rPr>
              <w:lastRenderedPageBreak/>
              <w:t>skystis nemažiau 1000ml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lastRenderedPageBreak/>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8.4700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42.35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35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114.95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16</w:t>
            </w:r>
          </w:p>
        </w:tc>
        <w:tc>
          <w:tcPr>
            <w:tcW w:w="2961"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Plastmasė kulčių, įklotų gamybai 10 ml + 15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Komplektai</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10ml + 15g</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12.1000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36.30</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Skystis atspaudiniams šaukštams nemažiau 300 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Purškiamas, po 300ml</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5.6000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6.7760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13.55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Petri lėkštelė</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Diametras Ø 80mm</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1.7000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2.0570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14.40</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Medvilniniai seilių sugertukai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3.9000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4.0950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28.67</w:t>
            </w:r>
          </w:p>
        </w:tc>
      </w:tr>
      <w:tr w:rsidR="007656C3" w:rsidRPr="00373B8A" w:rsidTr="007656C3">
        <w:trPr>
          <w:trHeight w:val="82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Antibakterinis burnos skalavimo skystis nemažiau 500 ml</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Be alkoholio</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2.1780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15.25</w:t>
            </w: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Deimantine pasta imbregnuoti šepetėliai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Liepsnelės, puodeliai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2.9040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29.04</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Seilių atsiurbėjai  100 vnt.</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2.1000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21.00</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Retrakciniai siūlai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Įpakavimas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Impregnuoti (00,000)</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4.8000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5.8080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23.23</w:t>
            </w:r>
          </w:p>
        </w:tc>
      </w:tr>
      <w:tr w:rsidR="007656C3" w:rsidRPr="00373B8A" w:rsidTr="007656C3">
        <w:trPr>
          <w:trHeight w:val="585"/>
          <w:jc w:val="center"/>
        </w:trPr>
        <w:tc>
          <w:tcPr>
            <w:tcW w:w="27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Šaukštai antspaudams nuimti</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w:t>
            </w:r>
          </w:p>
        </w:tc>
        <w:tc>
          <w:tcPr>
            <w:tcW w:w="151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Metaliniai, perforuoti, apatiniam ir viršutiniam žandikauliams</w:t>
            </w:r>
          </w:p>
        </w:tc>
        <w:tc>
          <w:tcPr>
            <w:tcW w:w="63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3.1000</w:t>
            </w:r>
          </w:p>
        </w:tc>
        <w:tc>
          <w:tcPr>
            <w:tcW w:w="657"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3.7510</w:t>
            </w:r>
          </w:p>
        </w:tc>
        <w:tc>
          <w:tcPr>
            <w:tcW w:w="473" w:type="pct"/>
            <w:vMerge w:val="restar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75.02</w:t>
            </w:r>
          </w:p>
        </w:tc>
      </w:tr>
      <w:tr w:rsidR="007656C3" w:rsidRPr="00373B8A" w:rsidTr="007656C3">
        <w:trPr>
          <w:trHeight w:val="288"/>
          <w:jc w:val="center"/>
        </w:trPr>
        <w:tc>
          <w:tcPr>
            <w:tcW w:w="27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p>
        </w:tc>
        <w:tc>
          <w:tcPr>
            <w:tcW w:w="594"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376"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15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3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657"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c>
          <w:tcPr>
            <w:tcW w:w="473" w:type="pct"/>
            <w:vMerge/>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color w:val="000000"/>
                <w:lang w:eastAsia="lt-LT"/>
              </w:rPr>
            </w:pPr>
          </w:p>
        </w:tc>
      </w:tr>
      <w:tr w:rsidR="007656C3" w:rsidRPr="00373B8A" w:rsidTr="007656C3">
        <w:trPr>
          <w:trHeight w:val="55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Apsauginės servetėlės pacientui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0.0240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0.0252</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5.04</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Apsauginis veido skydelis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6.9200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8.3732</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16.75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Apsauginiai  akiniai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2.4200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4.84</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Retrakcin</w:t>
            </w:r>
            <w:r w:rsidRPr="00373B8A">
              <w:rPr>
                <w:rFonts w:ascii="Times New Roman" w:eastAsia="Times New Roman" w:hAnsi="Times New Roman" w:cs="Times New Roman"/>
                <w:color w:val="000000"/>
                <w:lang w:eastAsia="lt-LT"/>
              </w:rPr>
              <w:lastRenderedPageBreak/>
              <w:t>ė pasta 0,7 g</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lastRenderedPageBreak/>
              <w:t>Įpakavi</w:t>
            </w:r>
            <w:r w:rsidRPr="00373B8A">
              <w:rPr>
                <w:rFonts w:ascii="Times New Roman" w:eastAsia="Times New Roman" w:hAnsi="Times New Roman" w:cs="Times New Roman"/>
                <w:color w:val="000000"/>
                <w:lang w:eastAsia="lt-LT"/>
              </w:rPr>
              <w:lastRenderedPageBreak/>
              <w:t>mas</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lastRenderedPageBreak/>
              <w:t>10</w:t>
            </w:r>
          </w:p>
        </w:tc>
        <w:tc>
          <w:tcPr>
            <w:tcW w:w="1519" w:type="pct"/>
            <w:tcBorders>
              <w:top w:val="single" w:sz="4" w:space="0" w:color="auto"/>
              <w:left w:val="nil"/>
              <w:bottom w:val="single" w:sz="4" w:space="0" w:color="auto"/>
              <w:right w:val="single" w:sz="4" w:space="0" w:color="auto"/>
            </w:tcBorders>
            <w:shd w:val="clear" w:color="auto" w:fill="auto"/>
            <w:noWrap/>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švirkštai</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10.5000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12.7050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127.05</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lastRenderedPageBreak/>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284</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410.14</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17</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 </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Skalpeliai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4</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3.0000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3.6300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14.52</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Veidrodėlių koteliai</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7</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1.5500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1.8755</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13.13</w:t>
            </w:r>
          </w:p>
        </w:tc>
      </w:tr>
      <w:tr w:rsidR="007656C3" w:rsidRPr="00373B8A" w:rsidTr="007656C3">
        <w:trPr>
          <w:trHeight w:val="312"/>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594"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Veidrodėlių galvutės</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Vnt.</w:t>
            </w:r>
          </w:p>
        </w:tc>
        <w:tc>
          <w:tcPr>
            <w:tcW w:w="376"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15</w:t>
            </w:r>
          </w:p>
        </w:tc>
        <w:tc>
          <w:tcPr>
            <w:tcW w:w="1519" w:type="pct"/>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CE ženklas, nerasojančios, Nr. 4</w:t>
            </w:r>
          </w:p>
        </w:tc>
        <w:tc>
          <w:tcPr>
            <w:tcW w:w="63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0.9000</w:t>
            </w:r>
          </w:p>
        </w:tc>
        <w:tc>
          <w:tcPr>
            <w:tcW w:w="657"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1.0890</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color w:val="000000"/>
                <w:lang w:eastAsia="lt-LT"/>
              </w:rPr>
            </w:pPr>
            <w:r w:rsidRPr="00373B8A">
              <w:rPr>
                <w:rFonts w:ascii="Times New Roman" w:eastAsia="Times New Roman" w:hAnsi="Times New Roman" w:cs="Times New Roman"/>
                <w:color w:val="000000"/>
                <w:lang w:eastAsia="lt-LT"/>
              </w:rPr>
              <w:t>16.34</w:t>
            </w:r>
          </w:p>
        </w:tc>
      </w:tr>
      <w:tr w:rsidR="007656C3" w:rsidRPr="00373B8A" w:rsidTr="007656C3">
        <w:trPr>
          <w:trHeight w:val="288"/>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 </w:t>
            </w:r>
          </w:p>
        </w:tc>
        <w:tc>
          <w:tcPr>
            <w:tcW w:w="1065" w:type="pct"/>
            <w:gridSpan w:val="2"/>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Iš viso:</w:t>
            </w:r>
          </w:p>
        </w:tc>
        <w:tc>
          <w:tcPr>
            <w:tcW w:w="3185" w:type="pct"/>
            <w:gridSpan w:val="4"/>
            <w:tcBorders>
              <w:top w:val="single" w:sz="4" w:space="0" w:color="auto"/>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26</w:t>
            </w:r>
          </w:p>
        </w:tc>
        <w:tc>
          <w:tcPr>
            <w:tcW w:w="473" w:type="pct"/>
            <w:tcBorders>
              <w:top w:val="nil"/>
              <w:left w:val="nil"/>
              <w:bottom w:val="single" w:sz="4" w:space="0" w:color="auto"/>
              <w:right w:val="single" w:sz="4" w:space="0" w:color="auto"/>
            </w:tcBorders>
            <w:shd w:val="clear" w:color="auto" w:fill="auto"/>
            <w:vAlign w:val="center"/>
            <w:hideMark/>
          </w:tcPr>
          <w:p w:rsidR="007656C3" w:rsidRPr="00373B8A" w:rsidRDefault="007656C3" w:rsidP="00121DA9">
            <w:pPr>
              <w:spacing w:after="0" w:line="240" w:lineRule="auto"/>
              <w:jc w:val="center"/>
              <w:rPr>
                <w:rFonts w:ascii="Times New Roman" w:eastAsia="Times New Roman" w:hAnsi="Times New Roman" w:cs="Times New Roman"/>
                <w:b/>
                <w:bCs/>
                <w:color w:val="000000"/>
                <w:lang w:eastAsia="lt-LT"/>
              </w:rPr>
            </w:pPr>
            <w:r w:rsidRPr="00373B8A">
              <w:rPr>
                <w:rFonts w:ascii="Times New Roman" w:eastAsia="Times New Roman" w:hAnsi="Times New Roman" w:cs="Times New Roman"/>
                <w:b/>
                <w:bCs/>
                <w:color w:val="000000"/>
                <w:lang w:eastAsia="lt-LT"/>
              </w:rPr>
              <w:t>43.99</w:t>
            </w:r>
          </w:p>
        </w:tc>
      </w:tr>
    </w:tbl>
    <w:p w:rsidR="00251C94" w:rsidRDefault="00251C94"/>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 xml:space="preserve">PIRKĖJAS: </w:t>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PARDAVĖJAS:</w:t>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r w:rsidRPr="00C43206">
        <w:rPr>
          <w:rFonts w:ascii="Times New Roman" w:eastAsia="Verdana" w:hAnsi="Times New Roman" w:cs="Verdana"/>
          <w:bCs/>
          <w:color w:val="000000"/>
          <w:sz w:val="23"/>
          <w:szCs w:val="23"/>
          <w:lang w:eastAsia="ar-SA"/>
        </w:rPr>
        <w:tab/>
      </w:r>
    </w:p>
    <w:p w:rsidR="00251C94" w:rsidRPr="00251C94" w:rsidRDefault="00251C94" w:rsidP="00251C94">
      <w:pPr>
        <w:suppressAutoHyphens/>
        <w:autoSpaceDE w:val="0"/>
        <w:spacing w:line="240" w:lineRule="auto"/>
        <w:jc w:val="both"/>
        <w:rPr>
          <w:rFonts w:ascii="Times New Roman" w:eastAsia="Verdana" w:hAnsi="Times New Roman" w:cs="Verdana"/>
          <w:b/>
          <w:color w:val="000000"/>
          <w:sz w:val="23"/>
          <w:szCs w:val="23"/>
          <w:lang w:eastAsia="ar-SA"/>
        </w:rPr>
      </w:pPr>
      <w:r w:rsidRPr="00251C94">
        <w:rPr>
          <w:rFonts w:ascii="Times New Roman" w:eastAsia="Verdana" w:hAnsi="Times New Roman" w:cs="Verdana"/>
          <w:b/>
          <w:color w:val="000000"/>
          <w:sz w:val="23"/>
          <w:szCs w:val="23"/>
          <w:lang w:eastAsia="ar-SA"/>
        </w:rPr>
        <w:t xml:space="preserve">VšĮ Prienų ligoninė </w:t>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t>UAB "Skirgesa"</w:t>
      </w:r>
      <w:r w:rsidRPr="00251C94">
        <w:rPr>
          <w:rFonts w:ascii="Times New Roman" w:eastAsia="Verdana" w:hAnsi="Times New Roman" w:cs="Verdana"/>
          <w:b/>
          <w:color w:val="000000"/>
          <w:sz w:val="23"/>
          <w:szCs w:val="23"/>
          <w:lang w:eastAsia="ar-SA"/>
        </w:rPr>
        <w:tab/>
      </w:r>
      <w:r w:rsidRPr="00251C94">
        <w:rPr>
          <w:rFonts w:ascii="Times New Roman" w:eastAsia="Verdana" w:hAnsi="Times New Roman" w:cs="Verdana"/>
          <w:b/>
          <w:color w:val="000000"/>
          <w:sz w:val="23"/>
          <w:szCs w:val="23"/>
          <w:lang w:eastAsia="ar-SA"/>
        </w:rPr>
        <w:tab/>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Pušyno g. 2 , LT -59 115</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Energetiku g. 8, LT-52461 Kaunas</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Įstaigos kodas 90160991</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i/k 234449420</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A/s LT 954010041100050743</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A/s LT41 7300 0100 7979 6368</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A</w:t>
      </w:r>
      <w:r>
        <w:rPr>
          <w:rFonts w:ascii="Times New Roman" w:eastAsia="Verdana" w:hAnsi="Times New Roman" w:cs="Verdana"/>
          <w:bCs/>
          <w:color w:val="000000"/>
          <w:sz w:val="23"/>
          <w:szCs w:val="23"/>
          <w:lang w:eastAsia="ar-SA"/>
        </w:rPr>
        <w:t>S Luminor Bankas,</w:t>
      </w:r>
      <w:r w:rsidRPr="00C43206">
        <w:rPr>
          <w:rFonts w:ascii="Times New Roman" w:eastAsia="Verdana" w:hAnsi="Times New Roman" w:cs="Verdana"/>
          <w:bCs/>
          <w:color w:val="000000"/>
          <w:sz w:val="23"/>
          <w:szCs w:val="23"/>
          <w:lang w:eastAsia="ar-SA"/>
        </w:rPr>
        <w:t xml:space="preserve"> banko kodas 40100</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AB "Swedbank" bankas, kodas 73000</w:t>
      </w:r>
    </w:p>
    <w:p w:rsidR="00251C94" w:rsidRPr="00C4320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 xml:space="preserve">Tel 8-319-60465 </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Pr="00251C94">
        <w:rPr>
          <w:rFonts w:ascii="Times New Roman" w:eastAsia="Verdana" w:hAnsi="Times New Roman" w:cs="Verdana"/>
          <w:bCs/>
          <w:color w:val="000000"/>
          <w:sz w:val="23"/>
          <w:szCs w:val="23"/>
          <w:lang w:eastAsia="ar-SA"/>
        </w:rPr>
        <w:t>Tel. 8 (37) 457746</w:t>
      </w:r>
    </w:p>
    <w:p w:rsidR="001F24D4"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sidRPr="00C43206">
        <w:rPr>
          <w:rFonts w:ascii="Times New Roman" w:eastAsia="Verdana" w:hAnsi="Times New Roman" w:cs="Verdana"/>
          <w:bCs/>
          <w:color w:val="000000"/>
          <w:sz w:val="23"/>
          <w:szCs w:val="23"/>
          <w:lang w:eastAsia="ar-SA"/>
        </w:rPr>
        <w:t>Direktor</w:t>
      </w:r>
      <w:r w:rsidR="001F24D4">
        <w:rPr>
          <w:rFonts w:ascii="Times New Roman" w:eastAsia="Verdana" w:hAnsi="Times New Roman" w:cs="Verdana"/>
          <w:bCs/>
          <w:color w:val="000000"/>
          <w:sz w:val="23"/>
          <w:szCs w:val="23"/>
          <w:lang w:eastAsia="ar-SA"/>
        </w:rPr>
        <w:t>ė</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t>Direktorius</w:t>
      </w:r>
    </w:p>
    <w:p w:rsidR="00251C94" w:rsidRDefault="001F24D4" w:rsidP="00251C94">
      <w:pPr>
        <w:suppressAutoHyphens/>
        <w:autoSpaceDE w:val="0"/>
        <w:spacing w:line="240" w:lineRule="auto"/>
        <w:jc w:val="both"/>
        <w:rPr>
          <w:rFonts w:ascii="Times New Roman" w:eastAsia="Verdana" w:hAnsi="Times New Roman" w:cs="Verdana"/>
          <w:bCs/>
          <w:color w:val="000000"/>
          <w:sz w:val="23"/>
          <w:szCs w:val="23"/>
          <w:lang w:eastAsia="ar-SA"/>
        </w:rPr>
      </w:pPr>
      <w:r>
        <w:rPr>
          <w:rFonts w:ascii="Times New Roman" w:eastAsia="Verdana" w:hAnsi="Times New Roman" w:cs="Verdana"/>
          <w:bCs/>
          <w:color w:val="000000"/>
          <w:sz w:val="23"/>
          <w:szCs w:val="23"/>
          <w:lang w:eastAsia="ar-SA"/>
        </w:rPr>
        <w:t>Jūratė Milaknienė</w:t>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Pr>
          <w:rFonts w:ascii="Times New Roman" w:eastAsia="Verdana" w:hAnsi="Times New Roman" w:cs="Verdana"/>
          <w:bCs/>
          <w:color w:val="000000"/>
          <w:sz w:val="23"/>
          <w:szCs w:val="23"/>
          <w:lang w:eastAsia="ar-SA"/>
        </w:rPr>
        <w:tab/>
      </w:r>
      <w:r w:rsidR="00251C94">
        <w:rPr>
          <w:rFonts w:ascii="Times New Roman" w:eastAsia="Verdana" w:hAnsi="Times New Roman" w:cs="Verdana"/>
          <w:bCs/>
          <w:color w:val="000000"/>
          <w:sz w:val="23"/>
          <w:szCs w:val="23"/>
          <w:lang w:eastAsia="ar-SA"/>
        </w:rPr>
        <w:t>Skirmantas Akelis</w:t>
      </w:r>
    </w:p>
    <w:p w:rsidR="00251C94" w:rsidRPr="000D3846" w:rsidRDefault="00251C94" w:rsidP="00251C94">
      <w:pPr>
        <w:suppressAutoHyphens/>
        <w:autoSpaceDE w:val="0"/>
        <w:spacing w:line="240" w:lineRule="auto"/>
        <w:jc w:val="both"/>
        <w:rPr>
          <w:rFonts w:ascii="Times New Roman" w:eastAsia="Verdana" w:hAnsi="Times New Roman" w:cs="Verdana"/>
          <w:bCs/>
          <w:color w:val="000000"/>
          <w:sz w:val="23"/>
          <w:szCs w:val="23"/>
          <w:lang w:eastAsia="ar-SA"/>
        </w:rPr>
      </w:pPr>
      <w:r>
        <w:rPr>
          <w:rFonts w:ascii="Times New Roman" w:eastAsia="Verdana" w:hAnsi="Times New Roman" w:cs="Verdana"/>
          <w:bCs/>
          <w:color w:val="000000"/>
          <w:sz w:val="23"/>
          <w:szCs w:val="23"/>
          <w:lang w:eastAsia="ar-SA"/>
        </w:rPr>
        <w:t>A.V.</w:t>
      </w:r>
      <w:r w:rsidRPr="00C43206">
        <w:rPr>
          <w:rFonts w:ascii="Times New Roman" w:eastAsia="Verdana" w:hAnsi="Times New Roman" w:cs="Verdana"/>
          <w:b/>
          <w:bCs/>
          <w:color w:val="000000"/>
          <w:sz w:val="23"/>
          <w:szCs w:val="23"/>
          <w:lang w:eastAsia="ar-SA"/>
        </w:rPr>
        <w:tab/>
      </w:r>
      <w:r w:rsidRPr="00C43206">
        <w:rPr>
          <w:rFonts w:ascii="Times New Roman" w:eastAsia="Verdana" w:hAnsi="Times New Roman" w:cs="Verdana"/>
          <w:b/>
          <w:bCs/>
          <w:color w:val="000000"/>
          <w:sz w:val="23"/>
          <w:szCs w:val="23"/>
          <w:lang w:eastAsia="ar-SA"/>
        </w:rPr>
        <w:tab/>
      </w:r>
      <w:r>
        <w:rPr>
          <w:rFonts w:ascii="Times New Roman" w:eastAsia="Verdana" w:hAnsi="Times New Roman" w:cs="Verdana"/>
          <w:b/>
          <w:bCs/>
          <w:color w:val="000000"/>
          <w:sz w:val="23"/>
          <w:szCs w:val="23"/>
          <w:lang w:eastAsia="ar-SA"/>
        </w:rPr>
        <w:tab/>
      </w:r>
      <w:r>
        <w:rPr>
          <w:rFonts w:ascii="Times New Roman" w:eastAsia="Verdana" w:hAnsi="Times New Roman" w:cs="Verdana"/>
          <w:b/>
          <w:bCs/>
          <w:color w:val="000000"/>
          <w:sz w:val="23"/>
          <w:szCs w:val="23"/>
          <w:lang w:eastAsia="ar-SA"/>
        </w:rPr>
        <w:tab/>
      </w:r>
      <w:r w:rsidRPr="00251C94">
        <w:rPr>
          <w:rFonts w:ascii="Times New Roman" w:eastAsia="Verdana" w:hAnsi="Times New Roman" w:cs="Verdana"/>
          <w:color w:val="000000"/>
          <w:sz w:val="23"/>
          <w:szCs w:val="23"/>
          <w:lang w:eastAsia="ar-SA"/>
        </w:rPr>
        <w:t>A.V.</w:t>
      </w:r>
    </w:p>
    <w:p w:rsidR="00251C94" w:rsidRDefault="00251C94"/>
    <w:sectPr w:rsidR="00251C94" w:rsidSect="00780EED">
      <w:footerReference w:type="default" r:id="rId8"/>
      <w:pgSz w:w="12240" w:h="15840"/>
      <w:pgMar w:top="1080" w:right="1467" w:bottom="776" w:left="1800" w:header="567" w:footer="72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56E" w:rsidRDefault="00F9256E">
      <w:pPr>
        <w:spacing w:after="0" w:line="240" w:lineRule="auto"/>
      </w:pPr>
      <w:r>
        <w:separator/>
      </w:r>
    </w:p>
  </w:endnote>
  <w:endnote w:type="continuationSeparator" w:id="1">
    <w:p w:rsidR="00F9256E" w:rsidRDefault="00F92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iberation Serif">
    <w:charset w:val="BA"/>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95" w:rsidRDefault="00DF2793">
    <w:pPr>
      <w:pStyle w:val="Footer"/>
      <w:ind w:right="360"/>
      <w:jc w:val="right"/>
    </w:pPr>
    <w:r>
      <w:rPr>
        <w:noProof/>
        <w:lang w:eastAsia="lt-LT"/>
      </w:rPr>
      <w:pict>
        <v:shapetype id="_x0000_t202" coordsize="21600,21600" o:spt="202" path="m,l,21600r21600,l21600,xe">
          <v:stroke joinstyle="miter"/>
          <v:path gradientshapeok="t" o:connecttype="rect"/>
        </v:shapetype>
        <v:shape id="Text Box 1" o:spid="_x0000_s2049" type="#_x0000_t202" style="position:absolute;left:0;text-align:left;margin-left:0;margin-top:.05pt;width:18.9pt;height:27.35pt;z-index:25165926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" stroked="f">
          <v:fill opacity="0"/>
          <v:textbox inset="0,0,0,0">
            <w:txbxContent>
              <w:p w:rsidR="007B4095" w:rsidRDefault="00DF2793">
                <w:pPr>
                  <w:pStyle w:val="Footer"/>
                  <w:jc w:val="center"/>
                </w:pPr>
                <w:r>
                  <w:rPr>
                    <w:rStyle w:val="PageNumber"/>
                    <w:rFonts w:eastAsia="Calibri"/>
                  </w:rPr>
                  <w:fldChar w:fldCharType="begin"/>
                </w:r>
                <w:r w:rsidR="00F9256E">
                  <w:rPr>
                    <w:rStyle w:val="PageNumber"/>
                    <w:rFonts w:eastAsia="Calibri"/>
                  </w:rPr>
                  <w:instrText xml:space="preserve"> PAGE </w:instrText>
                </w:r>
                <w:r>
                  <w:rPr>
                    <w:rStyle w:val="PageNumber"/>
                    <w:rFonts w:eastAsia="Calibri"/>
                  </w:rPr>
                  <w:fldChar w:fldCharType="separate"/>
                </w:r>
                <w:r w:rsidR="007656C3">
                  <w:rPr>
                    <w:rStyle w:val="PageNumber"/>
                    <w:rFonts w:eastAsia="Calibri"/>
                    <w:noProof/>
                  </w:rPr>
                  <w:t>12</w:t>
                </w:r>
                <w:r>
                  <w:rPr>
                    <w:rStyle w:val="PageNumber"/>
                    <w:rFonts w:eastAsia="Calibri"/>
                  </w:rPr>
                  <w:fldChar w:fldCharType="end"/>
                </w:r>
              </w:p>
              <w:p w:rsidR="007B4095" w:rsidRDefault="00F9256E">
                <w:pPr>
                  <w:pStyle w:val="Footer"/>
                  <w:ind w:right="360"/>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56E" w:rsidRDefault="00F9256E">
      <w:pPr>
        <w:spacing w:after="0" w:line="240" w:lineRule="auto"/>
      </w:pPr>
      <w:r>
        <w:separator/>
      </w:r>
    </w:p>
  </w:footnote>
  <w:footnote w:type="continuationSeparator" w:id="1">
    <w:p w:rsidR="00F9256E" w:rsidRDefault="00F925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4"/>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1296"/>
  <w:hyphenationZone w:val="396"/>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51C94"/>
    <w:rsid w:val="00032936"/>
    <w:rsid w:val="001908E2"/>
    <w:rsid w:val="001F24D4"/>
    <w:rsid w:val="00251C94"/>
    <w:rsid w:val="00514BEE"/>
    <w:rsid w:val="007656C3"/>
    <w:rsid w:val="00B5562D"/>
    <w:rsid w:val="00DC7DB5"/>
    <w:rsid w:val="00DF2793"/>
    <w:rsid w:val="00F9256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51C9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51C94"/>
  </w:style>
  <w:style w:type="character" w:styleId="PageNumber">
    <w:name w:val="page number"/>
    <w:basedOn w:val="DefaultParagraphFont"/>
    <w:rsid w:val="00251C94"/>
  </w:style>
  <w:style w:type="paragraph" w:customStyle="1" w:styleId="Standard">
    <w:name w:val="Standard"/>
    <w:rsid w:val="00251C9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Hyperlink">
    <w:name w:val="Hyperlink"/>
    <w:basedOn w:val="DefaultParagraphFont"/>
    <w:uiPriority w:val="99"/>
    <w:rsid w:val="00251C94"/>
    <w:rPr>
      <w:color w:val="0563C1"/>
      <w:u w:val="single"/>
    </w:rPr>
  </w:style>
  <w:style w:type="character" w:styleId="FollowedHyperlink">
    <w:name w:val="FollowedHyperlink"/>
    <w:basedOn w:val="DefaultParagraphFont"/>
    <w:uiPriority w:val="99"/>
    <w:semiHidden/>
    <w:unhideWhenUsed/>
    <w:rsid w:val="00251C94"/>
    <w:rPr>
      <w:color w:val="954F72"/>
      <w:u w:val="single"/>
    </w:rPr>
  </w:style>
  <w:style w:type="paragraph" w:customStyle="1" w:styleId="msonormal0">
    <w:name w:val="msonormal"/>
    <w:basedOn w:val="Normal"/>
    <w:rsid w:val="00251C9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3">
    <w:name w:val="xl63"/>
    <w:basedOn w:val="Normal"/>
    <w:rsid w:val="00251C94"/>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paragraph" w:customStyle="1" w:styleId="xl64">
    <w:name w:val="xl64"/>
    <w:basedOn w:val="Normal"/>
    <w:rsid w:val="00251C9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5">
    <w:name w:val="xl65"/>
    <w:basedOn w:val="Normal"/>
    <w:rsid w:val="00251C9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6">
    <w:name w:val="xl66"/>
    <w:basedOn w:val="Normal"/>
    <w:rsid w:val="00251C9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67">
    <w:name w:val="xl67"/>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68">
    <w:name w:val="xl68"/>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69">
    <w:name w:val="xl69"/>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0">
    <w:name w:val="xl70"/>
    <w:basedOn w:val="Normal"/>
    <w:rsid w:val="00251C94"/>
    <w:pPr>
      <w:shd w:val="clear" w:color="000000" w:fill="B4C6E7"/>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1">
    <w:name w:val="xl71"/>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2">
    <w:name w:val="xl72"/>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3">
    <w:name w:val="xl73"/>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4">
    <w:name w:val="xl74"/>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5">
    <w:name w:val="xl75"/>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6">
    <w:name w:val="xl76"/>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77">
    <w:name w:val="xl77"/>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78">
    <w:name w:val="xl78"/>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79">
    <w:name w:val="xl79"/>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80">
    <w:name w:val="xl80"/>
    <w:basedOn w:val="Normal"/>
    <w:rsid w:val="00251C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t-LT"/>
    </w:rPr>
  </w:style>
  <w:style w:type="paragraph" w:customStyle="1" w:styleId="xl81">
    <w:name w:val="xl81"/>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b/>
      <w:bCs/>
      <w:sz w:val="24"/>
      <w:szCs w:val="24"/>
      <w:lang w:eastAsia="lt-LT"/>
    </w:rPr>
  </w:style>
  <w:style w:type="paragraph" w:customStyle="1" w:styleId="xl82">
    <w:name w:val="xl82"/>
    <w:basedOn w:val="Normal"/>
    <w:rsid w:val="00251C9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stom@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12128</Words>
  <Characters>6914</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Mireta Zuzevičiūtė</dc:creator>
  <cp:lastModifiedBy>Asta</cp:lastModifiedBy>
  <cp:revision>2</cp:revision>
  <dcterms:created xsi:type="dcterms:W3CDTF">2023-01-17T09:26:00Z</dcterms:created>
  <dcterms:modified xsi:type="dcterms:W3CDTF">2023-01-17T09:26:00Z</dcterms:modified>
</cp:coreProperties>
</file>