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328"/>
        <w:tblW w:w="15701" w:type="dxa"/>
        <w:jc w:val="right"/>
        <w:tblLook w:val="0000" w:firstRow="0" w:lastRow="0" w:firstColumn="0" w:lastColumn="0" w:noHBand="0" w:noVBand="0"/>
      </w:tblPr>
      <w:tblGrid>
        <w:gridCol w:w="1374"/>
        <w:gridCol w:w="6714"/>
        <w:gridCol w:w="140"/>
        <w:gridCol w:w="808"/>
        <w:gridCol w:w="1269"/>
        <w:gridCol w:w="419"/>
        <w:gridCol w:w="997"/>
        <w:gridCol w:w="1412"/>
        <w:gridCol w:w="2568"/>
      </w:tblGrid>
      <w:tr w:rsidR="00404C33" w:rsidTr="00C35481">
        <w:trPr>
          <w:trHeight w:val="510"/>
          <w:jc w:val="right"/>
        </w:trPr>
        <w:tc>
          <w:tcPr>
            <w:tcW w:w="10724" w:type="dxa"/>
            <w:gridSpan w:val="6"/>
            <w:shd w:val="clear" w:color="auto" w:fill="auto"/>
            <w:vAlign w:val="bottom"/>
          </w:tcPr>
          <w:p w:rsidR="00404C33" w:rsidRDefault="00404C3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77" w:type="dxa"/>
            <w:gridSpan w:val="3"/>
            <w:shd w:val="clear" w:color="auto" w:fill="auto"/>
            <w:vAlign w:val="bottom"/>
          </w:tcPr>
          <w:p w:rsidR="00404C33" w:rsidRDefault="00A21BE4">
            <w:pPr>
              <w:snapToGrid w:val="0"/>
            </w:pPr>
            <w:r>
              <w:t>Vienkartinių medicininių prekių pirkimo atviro konkurso sąlygų</w:t>
            </w:r>
          </w:p>
          <w:p w:rsidR="00404C33" w:rsidRDefault="00A21BE4">
            <w:pPr>
              <w:snapToGrid w:val="0"/>
            </w:pPr>
            <w:r>
              <w:t>2017-02- 22     Nr.VP3-  14    (1.5.36)</w:t>
            </w:r>
          </w:p>
          <w:p w:rsidR="00404C33" w:rsidRDefault="00A21BE4">
            <w:pPr>
              <w:snapToGrid w:val="0"/>
            </w:pPr>
            <w:r>
              <w:t>2 priedas</w:t>
            </w:r>
          </w:p>
        </w:tc>
      </w:tr>
      <w:tr w:rsidR="00404C33" w:rsidTr="00C35481">
        <w:trPr>
          <w:trHeight w:val="510"/>
          <w:jc w:val="right"/>
        </w:trPr>
        <w:tc>
          <w:tcPr>
            <w:tcW w:w="15701" w:type="dxa"/>
            <w:gridSpan w:val="9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404C33" w:rsidRDefault="00A21BE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VIENKARTINIŲ MEDICININIŲ PRIEMONIŲ TECHNINĖ SPECIFIKACIJA</w:t>
            </w:r>
          </w:p>
          <w:p w:rsidR="00404C33" w:rsidRDefault="00404C3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04C33" w:rsidTr="00C35481">
        <w:trPr>
          <w:trHeight w:val="905"/>
          <w:jc w:val="right"/>
        </w:trPr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Pirkimo dalies Nr.</w:t>
            </w:r>
          </w:p>
        </w:tc>
        <w:tc>
          <w:tcPr>
            <w:tcW w:w="6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 pavadinimas, reikalavimai</w:t>
            </w:r>
          </w:p>
        </w:tc>
        <w:tc>
          <w:tcPr>
            <w:tcW w:w="9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 vienetas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Mato vnt. </w:t>
            </w:r>
            <w:r>
              <w:rPr>
                <w:sz w:val="22"/>
                <w:szCs w:val="22"/>
              </w:rPr>
              <w:t>kiekis per 24 mėn.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 vnt. kaina Eur. be PVM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</w:pPr>
            <w:r>
              <w:t>Kaina Eur be PVM įvertinus nurodytą kiekį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</w:pPr>
            <w:r>
              <w:t>Gamintojas, kodas katal</w:t>
            </w:r>
            <w:r>
              <w:rPr>
                <w:color w:val="000000"/>
              </w:rPr>
              <w:t xml:space="preserve">oge,  </w:t>
            </w:r>
            <w:r>
              <w:rPr>
                <w:b/>
                <w:color w:val="000000"/>
              </w:rPr>
              <w:t>tiksli nuoroda kuriame prisegtame dokumente(dokumento pavadinimas) ir kuriame dokumento puslapyje yra pateikta informacija apie siūlomą pr</w:t>
            </w:r>
            <w:r>
              <w:rPr>
                <w:b/>
                <w:color w:val="000000"/>
              </w:rPr>
              <w:t>ekę. Dokumente turi būti pažymėta siūloma prekė.</w:t>
            </w:r>
          </w:p>
        </w:tc>
      </w:tr>
      <w:tr w:rsidR="00404C33" w:rsidTr="00C35481">
        <w:trPr>
          <w:trHeight w:val="255"/>
          <w:jc w:val="right"/>
        </w:trPr>
        <w:tc>
          <w:tcPr>
            <w:tcW w:w="13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</w:pPr>
            <w:r>
              <w:t>6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</w:pPr>
            <w:r>
              <w:t>7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6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b/>
              </w:rPr>
            </w:pPr>
            <w:proofErr w:type="spellStart"/>
            <w:r>
              <w:rPr>
                <w:color w:val="000000"/>
              </w:rPr>
              <w:t>Klizmavimo</w:t>
            </w:r>
            <w:proofErr w:type="spellEnd"/>
            <w:r>
              <w:rPr>
                <w:color w:val="000000"/>
              </w:rPr>
              <w:t xml:space="preserve"> rinkinys vienkartinis. Minimali rinkinio </w:t>
            </w:r>
            <w:r>
              <w:rPr>
                <w:color w:val="000000"/>
              </w:rPr>
              <w:t xml:space="preserve">sudėtis -  paklotas, 1750-2000 ml maišas su 100-110 cm ilgio vamzdeliu su  spaustuku , skystas muilas, 1 pora PE pirštinių , </w:t>
            </w:r>
            <w:proofErr w:type="spellStart"/>
            <w:r>
              <w:rPr>
                <w:color w:val="000000"/>
              </w:rPr>
              <w:t>lubrikanto</w:t>
            </w:r>
            <w:proofErr w:type="spellEnd"/>
            <w:r>
              <w:rPr>
                <w:color w:val="000000"/>
              </w:rPr>
              <w:t xml:space="preserve"> gelis.</w:t>
            </w:r>
          </w:p>
        </w:tc>
        <w:tc>
          <w:tcPr>
            <w:tcW w:w="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404C33" w:rsidRDefault="00A21B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vnt.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</w:pPr>
            <w:r>
              <w:rPr>
                <w:color w:val="000000"/>
              </w:rPr>
              <w:t>0,70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FF0000"/>
              </w:rPr>
            </w:pPr>
            <w:r>
              <w:rPr>
                <w:color w:val="000000"/>
              </w:rPr>
              <w:t>Plasti-</w:t>
            </w:r>
            <w:proofErr w:type="spellStart"/>
            <w:r>
              <w:rPr>
                <w:color w:val="000000"/>
              </w:rPr>
              <w:t>med</w:t>
            </w:r>
            <w:proofErr w:type="spellEnd"/>
            <w:r>
              <w:rPr>
                <w:color w:val="000000"/>
              </w:rPr>
              <w:t>, 120101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17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pirkimo dalies pasiūlymo kaina Eur be PVM</w:t>
            </w:r>
          </w:p>
        </w:tc>
        <w:tc>
          <w:tcPr>
            <w:tcW w:w="3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17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Pasiūlymo pateikimo</w:t>
            </w:r>
            <w:r>
              <w:rPr>
                <w:color w:val="000000"/>
                <w:sz w:val="22"/>
                <w:szCs w:val="22"/>
              </w:rPr>
              <w:t xml:space="preserve"> metu galiojantis 5 proc. PVM</w:t>
            </w:r>
          </w:p>
        </w:tc>
        <w:tc>
          <w:tcPr>
            <w:tcW w:w="3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17,50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17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pirkimo dalies pasiūlymo kaina   Eur su  PVM skaičiais ir žodžiais</w:t>
            </w:r>
          </w:p>
        </w:tc>
        <w:tc>
          <w:tcPr>
            <w:tcW w:w="3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367,50 (trys šimtai šešiasdešimt septyni Eur. 50 cnt.)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  <w:p w:rsidR="00404C33" w:rsidRDefault="00404C33">
            <w:pPr>
              <w:snapToGrid w:val="0"/>
              <w:jc w:val="right"/>
              <w:rPr>
                <w:color w:val="000000"/>
              </w:rPr>
            </w:pPr>
          </w:p>
        </w:tc>
        <w:tc>
          <w:tcPr>
            <w:tcW w:w="6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Konteineriai aštrioms medicininėms atliekoms su įtaisu adatoms nuimti ir etiketėmis</w:t>
            </w:r>
          </w:p>
        </w:tc>
        <w:tc>
          <w:tcPr>
            <w:tcW w:w="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404C33">
            <w:pPr>
              <w:snapToGrid w:val="0"/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404C33">
            <w:pPr>
              <w:snapToGrid w:val="0"/>
              <w:jc w:val="right"/>
              <w:rPr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404C33">
            <w:pPr>
              <w:snapToGrid w:val="0"/>
              <w:jc w:val="right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404C3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FF0000"/>
              </w:rPr>
            </w:pPr>
            <w:proofErr w:type="spellStart"/>
            <w:r>
              <w:rPr>
                <w:color w:val="000000"/>
              </w:rPr>
              <w:t>Victory</w:t>
            </w:r>
            <w:proofErr w:type="spellEnd"/>
            <w:r>
              <w:rPr>
                <w:color w:val="000000"/>
              </w:rPr>
              <w:t xml:space="preserve"> Medical System,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54.1.</w:t>
            </w:r>
          </w:p>
        </w:tc>
        <w:tc>
          <w:tcPr>
            <w:tcW w:w="6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1-1,5 L talpos</w:t>
            </w:r>
          </w:p>
        </w:tc>
        <w:tc>
          <w:tcPr>
            <w:tcW w:w="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Vnt.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</w:pPr>
            <w:r>
              <w:rPr>
                <w:color w:val="000000"/>
              </w:rPr>
              <w:t>0,54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FF0000"/>
              </w:rPr>
            </w:pPr>
            <w:r>
              <w:rPr>
                <w:color w:val="000000"/>
              </w:rPr>
              <w:t>LQH-1Y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54.2.</w:t>
            </w:r>
          </w:p>
        </w:tc>
        <w:tc>
          <w:tcPr>
            <w:tcW w:w="6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 – 3,5 L talpos</w:t>
            </w:r>
          </w:p>
        </w:tc>
        <w:tc>
          <w:tcPr>
            <w:tcW w:w="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Vnt.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</w:pPr>
            <w:r>
              <w:rPr>
                <w:color w:val="000000"/>
              </w:rPr>
              <w:t>0,90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720,00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FF0000"/>
              </w:rPr>
            </w:pPr>
            <w:r>
              <w:rPr>
                <w:color w:val="000000"/>
              </w:rPr>
              <w:t>LQH-3Y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54.3.</w:t>
            </w:r>
          </w:p>
        </w:tc>
        <w:tc>
          <w:tcPr>
            <w:tcW w:w="6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 – 6 L talpos</w:t>
            </w:r>
          </w:p>
        </w:tc>
        <w:tc>
          <w:tcPr>
            <w:tcW w:w="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Vnt.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</w:pPr>
            <w:r>
              <w:rPr>
                <w:color w:val="000000"/>
              </w:rPr>
              <w:t>1,20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FF0000"/>
              </w:rPr>
            </w:pPr>
            <w:r>
              <w:rPr>
                <w:color w:val="000000"/>
              </w:rPr>
              <w:t>LQH-5Y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17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pirkimo dalies pasiūlymo kaina Eur be PVM</w:t>
            </w:r>
          </w:p>
        </w:tc>
        <w:tc>
          <w:tcPr>
            <w:tcW w:w="3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1350,00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17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Pasiūlymo pateikimo metu </w:t>
            </w:r>
            <w:r>
              <w:rPr>
                <w:color w:val="000000"/>
                <w:sz w:val="22"/>
                <w:szCs w:val="22"/>
              </w:rPr>
              <w:t>galiojantis 5 proc. PVM</w:t>
            </w:r>
          </w:p>
        </w:tc>
        <w:tc>
          <w:tcPr>
            <w:tcW w:w="3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67,50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17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54 pirkimo dalies pasiūlymo kaina   Eur su  PVM skaičiais ir žodžiais</w:t>
            </w:r>
          </w:p>
        </w:tc>
        <w:tc>
          <w:tcPr>
            <w:tcW w:w="3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1417,50 (vienas tūkstantis keturi šimtai </w:t>
            </w:r>
            <w:proofErr w:type="spellStart"/>
            <w:r>
              <w:rPr>
                <w:color w:val="000000"/>
              </w:rPr>
              <w:t>septiniolika</w:t>
            </w:r>
            <w:proofErr w:type="spellEnd"/>
            <w:r>
              <w:rPr>
                <w:color w:val="000000"/>
              </w:rPr>
              <w:t xml:space="preserve"> Eur. 50 cnt.)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68.</w:t>
            </w:r>
          </w:p>
        </w:tc>
        <w:tc>
          <w:tcPr>
            <w:tcW w:w="68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Šluostukas </w:t>
            </w:r>
            <w:proofErr w:type="spellStart"/>
            <w:r>
              <w:rPr>
                <w:color w:val="000000"/>
              </w:rPr>
              <w:t>kaustiko</w:t>
            </w:r>
            <w:proofErr w:type="spellEnd"/>
            <w:r>
              <w:rPr>
                <w:color w:val="000000"/>
              </w:rPr>
              <w:t xml:space="preserve"> valymui, sterilus, vienkartinis</w:t>
            </w:r>
          </w:p>
        </w:tc>
        <w:tc>
          <w:tcPr>
            <w:tcW w:w="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vnt.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6600"/>
              </w:rPr>
            </w:pPr>
            <w:proofErr w:type="spellStart"/>
            <w:r>
              <w:rPr>
                <w:color w:val="000000"/>
              </w:rPr>
              <w:t>Telic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Gru</w:t>
            </w:r>
            <w:r>
              <w:rPr>
                <w:color w:val="000000"/>
              </w:rPr>
              <w:t>p</w:t>
            </w:r>
            <w:proofErr w:type="spellEnd"/>
            <w:r>
              <w:rPr>
                <w:color w:val="000000"/>
              </w:rPr>
              <w:t>, AL-40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17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pirkimo dalies pasiūlymo kaina Eur be PVM</w:t>
            </w:r>
          </w:p>
        </w:tc>
        <w:tc>
          <w:tcPr>
            <w:tcW w:w="3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17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Pasiūlymo pateikimo metu galiojantis 5 proc. PVM</w:t>
            </w:r>
          </w:p>
        </w:tc>
        <w:tc>
          <w:tcPr>
            <w:tcW w:w="3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17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pirkimo dalies pasiūlymo kaina   Eur su  PVM skaičiais ir žodžiais</w:t>
            </w:r>
          </w:p>
        </w:tc>
        <w:tc>
          <w:tcPr>
            <w:tcW w:w="3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189,00 (vienas </w:t>
            </w:r>
            <w:proofErr w:type="spellStart"/>
            <w:r>
              <w:rPr>
                <w:color w:val="000000"/>
              </w:rPr>
              <w:t>šimats</w:t>
            </w:r>
            <w:proofErr w:type="spellEnd"/>
            <w:r>
              <w:rPr>
                <w:color w:val="000000"/>
              </w:rPr>
              <w:t xml:space="preserve"> aštuoniasdešimt devyni Eur. 00 cnt.)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75.</w:t>
            </w:r>
          </w:p>
        </w:tc>
        <w:tc>
          <w:tcPr>
            <w:tcW w:w="68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Gelis ultragarsiniam tyrimui</w:t>
            </w:r>
          </w:p>
        </w:tc>
        <w:tc>
          <w:tcPr>
            <w:tcW w:w="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kg.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Telic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Grup</w:t>
            </w:r>
            <w:proofErr w:type="spellEnd"/>
            <w:r>
              <w:rPr>
                <w:color w:val="000000"/>
              </w:rPr>
              <w:t>, TOG07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17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pirkimo dalies pasiūlymo kaina Eur be PVM</w:t>
            </w:r>
          </w:p>
        </w:tc>
        <w:tc>
          <w:tcPr>
            <w:tcW w:w="3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195,00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17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Pasiūlymo pateikimo </w:t>
            </w:r>
            <w:r>
              <w:rPr>
                <w:color w:val="000000"/>
                <w:sz w:val="22"/>
                <w:szCs w:val="22"/>
              </w:rPr>
              <w:t>metu galiojantis 5 proc. PVM</w:t>
            </w:r>
          </w:p>
        </w:tc>
        <w:tc>
          <w:tcPr>
            <w:tcW w:w="3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9,75</w:t>
            </w:r>
          </w:p>
        </w:tc>
      </w:tr>
      <w:tr w:rsidR="00404C33" w:rsidTr="00C35481">
        <w:trPr>
          <w:trHeight w:val="256"/>
          <w:jc w:val="right"/>
        </w:trPr>
        <w:tc>
          <w:tcPr>
            <w:tcW w:w="117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:rsidR="00404C33" w:rsidRDefault="00A21BE4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pirkimo dalies pasiūlymo kaina   Eur su  PVM skaičiais ir žodžiais</w:t>
            </w:r>
          </w:p>
        </w:tc>
        <w:tc>
          <w:tcPr>
            <w:tcW w:w="3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404C33" w:rsidRDefault="00A21BE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204,75 (du šimtai keturi Eur. 75 cnt.)</w:t>
            </w:r>
          </w:p>
        </w:tc>
      </w:tr>
    </w:tbl>
    <w:p w:rsidR="00404C33" w:rsidRDefault="00A21BE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</w:p>
    <w:p w:rsidR="00404C33" w:rsidRDefault="00A21BE4">
      <w:r>
        <w:t xml:space="preserve"> Vadybininkas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Donatas Gerulaitis</w:t>
      </w:r>
    </w:p>
    <w:p w:rsidR="00404C33" w:rsidRDefault="00404C33">
      <w:pPr>
        <w:ind w:firstLine="1296"/>
      </w:pPr>
    </w:p>
    <w:p w:rsidR="00404C33" w:rsidRDefault="00404C33">
      <w:pPr>
        <w:jc w:val="center"/>
      </w:pPr>
    </w:p>
    <w:sectPr w:rsidR="00404C33">
      <w:headerReference w:type="default" r:id="rId8"/>
      <w:pgSz w:w="16838" w:h="11906" w:orient="landscape"/>
      <w:pgMar w:top="1701" w:right="567" w:bottom="567" w:left="567" w:header="851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BE4" w:rsidRDefault="00A21BE4">
      <w:r>
        <w:separator/>
      </w:r>
    </w:p>
  </w:endnote>
  <w:endnote w:type="continuationSeparator" w:id="0">
    <w:p w:rsidR="00A21BE4" w:rsidRDefault="00A2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BE4" w:rsidRDefault="00A21BE4">
      <w:r>
        <w:separator/>
      </w:r>
    </w:p>
  </w:footnote>
  <w:footnote w:type="continuationSeparator" w:id="0">
    <w:p w:rsidR="00A21BE4" w:rsidRDefault="00A21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C33" w:rsidRDefault="00A21BE4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C35481">
      <w:rPr>
        <w:noProof/>
      </w:rPr>
      <w:t>2</w:t>
    </w:r>
    <w:r>
      <w:fldChar w:fldCharType="end"/>
    </w:r>
  </w:p>
  <w:p w:rsidR="00404C33" w:rsidRDefault="00404C3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E09FC"/>
    <w:multiLevelType w:val="multilevel"/>
    <w:tmpl w:val="8026C2C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33"/>
    <w:rsid w:val="00404C33"/>
    <w:rsid w:val="00A21BE4"/>
    <w:rsid w:val="00C3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1C518-305A-4775-B1FD-3E1A2969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color w:val="00000A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E75FCA"/>
    <w:pPr>
      <w:keepNext/>
      <w:numPr>
        <w:numId w:val="1"/>
      </w:numPr>
      <w:suppressAutoHyphens w:val="0"/>
      <w:spacing w:before="360" w:after="360"/>
      <w:jc w:val="center"/>
      <w:outlineLvl w:val="0"/>
    </w:pPr>
    <w:rPr>
      <w:sz w:val="28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E75FCA"/>
    <w:pPr>
      <w:numPr>
        <w:ilvl w:val="1"/>
        <w:numId w:val="1"/>
      </w:numPr>
      <w:suppressAutoHyphens w:val="0"/>
      <w:jc w:val="both"/>
      <w:outlineLvl w:val="1"/>
    </w:pPr>
    <w:rPr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75FCA"/>
    <w:pPr>
      <w:keepNext/>
      <w:numPr>
        <w:ilvl w:val="2"/>
        <w:numId w:val="1"/>
      </w:numPr>
      <w:suppressAutoHyphens w:val="0"/>
      <w:jc w:val="both"/>
      <w:outlineLvl w:val="2"/>
    </w:pPr>
    <w:rPr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E75FCA"/>
    <w:pPr>
      <w:keepNext/>
      <w:numPr>
        <w:ilvl w:val="3"/>
        <w:numId w:val="1"/>
      </w:numPr>
      <w:suppressAutoHyphens w:val="0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E75FCA"/>
    <w:pPr>
      <w:keepNext/>
      <w:numPr>
        <w:ilvl w:val="4"/>
        <w:numId w:val="1"/>
      </w:numPr>
      <w:suppressAutoHyphens w:val="0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E75FCA"/>
    <w:pPr>
      <w:keepNext/>
      <w:numPr>
        <w:ilvl w:val="5"/>
        <w:numId w:val="1"/>
      </w:numPr>
      <w:suppressAutoHyphens w:val="0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E75FCA"/>
    <w:pPr>
      <w:keepNext/>
      <w:numPr>
        <w:ilvl w:val="6"/>
        <w:numId w:val="1"/>
      </w:numPr>
      <w:suppressAutoHyphens w:val="0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E75FCA"/>
    <w:pPr>
      <w:keepNext/>
      <w:numPr>
        <w:ilvl w:val="7"/>
        <w:numId w:val="1"/>
      </w:numPr>
      <w:suppressAutoHyphens w:val="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E75FCA"/>
    <w:pPr>
      <w:keepNext/>
      <w:numPr>
        <w:ilvl w:val="8"/>
        <w:numId w:val="1"/>
      </w:numPr>
      <w:suppressAutoHyphens w:val="0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DefaultParagraphFont1">
    <w:name w:val="Default Paragraph Font1"/>
    <w:qFormat/>
  </w:style>
  <w:style w:type="character" w:styleId="Puslapionumeris">
    <w:name w:val="page number"/>
    <w:basedOn w:val="DefaultParagraphFont1"/>
    <w:qFormat/>
  </w:style>
  <w:style w:type="character" w:customStyle="1" w:styleId="AntratsDiagrama">
    <w:name w:val="Antraštės Diagrama"/>
    <w:link w:val="Antrats"/>
    <w:qFormat/>
    <w:rsid w:val="00A01C66"/>
    <w:rPr>
      <w:sz w:val="24"/>
      <w:szCs w:val="24"/>
      <w:lang w:eastAsia="ar-SA"/>
    </w:rPr>
  </w:style>
  <w:style w:type="character" w:customStyle="1" w:styleId="InternetLink">
    <w:name w:val="Internet Link"/>
    <w:uiPriority w:val="99"/>
    <w:unhideWhenUsed/>
    <w:rsid w:val="00904EFF"/>
    <w:rPr>
      <w:color w:val="0000FF"/>
      <w:u w:val="single"/>
    </w:rPr>
  </w:style>
  <w:style w:type="character" w:customStyle="1" w:styleId="Antrat1Diagrama">
    <w:name w:val="Antraštė 1 Diagrama"/>
    <w:link w:val="Antrat1"/>
    <w:qFormat/>
    <w:rsid w:val="00E75FCA"/>
    <w:rPr>
      <w:sz w:val="28"/>
      <w:szCs w:val="22"/>
    </w:rPr>
  </w:style>
  <w:style w:type="character" w:customStyle="1" w:styleId="Antrat2Diagrama">
    <w:name w:val="Antraštė 2 Diagrama"/>
    <w:link w:val="Antrat2"/>
    <w:qFormat/>
    <w:rsid w:val="00E75FCA"/>
    <w:rPr>
      <w:sz w:val="24"/>
    </w:rPr>
  </w:style>
  <w:style w:type="character" w:customStyle="1" w:styleId="Antrat3Diagrama">
    <w:name w:val="Antraštė 3 Diagrama"/>
    <w:link w:val="Antrat3"/>
    <w:qFormat/>
    <w:rsid w:val="00E75FCA"/>
    <w:rPr>
      <w:sz w:val="24"/>
    </w:rPr>
  </w:style>
  <w:style w:type="character" w:customStyle="1" w:styleId="Antrat4Diagrama">
    <w:name w:val="Antraštė 4 Diagrama"/>
    <w:link w:val="Antrat4"/>
    <w:qFormat/>
    <w:rsid w:val="00E75FCA"/>
    <w:rPr>
      <w:b/>
      <w:sz w:val="44"/>
    </w:rPr>
  </w:style>
  <w:style w:type="character" w:customStyle="1" w:styleId="Antrat5Diagrama">
    <w:name w:val="Antraštė 5 Diagrama"/>
    <w:link w:val="Antrat5"/>
    <w:qFormat/>
    <w:rsid w:val="00E75FCA"/>
    <w:rPr>
      <w:b/>
      <w:sz w:val="40"/>
    </w:rPr>
  </w:style>
  <w:style w:type="character" w:customStyle="1" w:styleId="Antrat6Diagrama">
    <w:name w:val="Antraštė 6 Diagrama"/>
    <w:link w:val="Antrat6"/>
    <w:qFormat/>
    <w:rsid w:val="00E75FCA"/>
    <w:rPr>
      <w:b/>
      <w:sz w:val="36"/>
    </w:rPr>
  </w:style>
  <w:style w:type="character" w:customStyle="1" w:styleId="Antrat7Diagrama">
    <w:name w:val="Antraštė 7 Diagrama"/>
    <w:link w:val="Antrat7"/>
    <w:qFormat/>
    <w:rsid w:val="00E75FCA"/>
    <w:rPr>
      <w:sz w:val="48"/>
    </w:rPr>
  </w:style>
  <w:style w:type="character" w:customStyle="1" w:styleId="Antrat8Diagrama">
    <w:name w:val="Antraštė 8 Diagrama"/>
    <w:link w:val="Antrat8"/>
    <w:qFormat/>
    <w:rsid w:val="00E75FCA"/>
    <w:rPr>
      <w:b/>
      <w:sz w:val="18"/>
    </w:rPr>
  </w:style>
  <w:style w:type="character" w:customStyle="1" w:styleId="Antrat9Diagrama">
    <w:name w:val="Antraštė 9 Diagrama"/>
    <w:link w:val="Antrat9"/>
    <w:qFormat/>
    <w:rsid w:val="00E75FCA"/>
    <w:rPr>
      <w:sz w:val="40"/>
    </w:rPr>
  </w:style>
  <w:style w:type="character" w:customStyle="1" w:styleId="ListLabel1">
    <w:name w:val="ListLabel 1"/>
    <w:qFormat/>
    <w:rPr>
      <w:b/>
      <w:i w:val="0"/>
      <w:sz w:val="24"/>
    </w:rPr>
  </w:style>
  <w:style w:type="character" w:customStyle="1" w:styleId="ListLabel2">
    <w:name w:val="ListLabel 2"/>
    <w:qFormat/>
    <w:rPr>
      <w:b w:val="0"/>
      <w:i w:val="0"/>
      <w:sz w:val="24"/>
    </w:rPr>
  </w:style>
  <w:style w:type="character" w:customStyle="1" w:styleId="ListLabel3">
    <w:name w:val="ListLabel 3"/>
    <w:qFormat/>
    <w:rPr>
      <w:b w:val="0"/>
      <w:i w:val="0"/>
      <w:strike/>
    </w:rPr>
  </w:style>
  <w:style w:type="character" w:customStyle="1" w:styleId="ListLabel4">
    <w:name w:val="ListLabel 4"/>
    <w:qFormat/>
    <w:rPr>
      <w:b w:val="0"/>
      <w:i w:val="0"/>
      <w:strike/>
    </w:rPr>
  </w:style>
  <w:style w:type="character" w:customStyle="1" w:styleId="ListLabel5">
    <w:name w:val="ListLabel 5"/>
    <w:qFormat/>
    <w:rPr>
      <w:b w:val="0"/>
      <w:i w:val="0"/>
      <w:strike/>
    </w:rPr>
  </w:style>
  <w:style w:type="character" w:customStyle="1" w:styleId="ListLabel6">
    <w:name w:val="ListLabel 6"/>
    <w:qFormat/>
    <w:rPr>
      <w:b w:val="0"/>
      <w:i w:val="0"/>
      <w:strike/>
    </w:rPr>
  </w:style>
  <w:style w:type="character" w:customStyle="1" w:styleId="ListLabel7">
    <w:name w:val="ListLabel 7"/>
    <w:qFormat/>
    <w:rPr>
      <w:b w:val="0"/>
      <w:i w:val="0"/>
      <w:strike/>
    </w:rPr>
  </w:style>
  <w:style w:type="character" w:customStyle="1" w:styleId="ListLabel8">
    <w:name w:val="ListLabel 8"/>
    <w:qFormat/>
    <w:rPr>
      <w:b w:val="0"/>
      <w:i w:val="0"/>
      <w:strike/>
    </w:rPr>
  </w:style>
  <w:style w:type="character" w:customStyle="1" w:styleId="ListLabel9">
    <w:name w:val="ListLabel 9"/>
    <w:qFormat/>
    <w:rPr>
      <w:b w:val="0"/>
      <w:i w:val="0"/>
      <w:strike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Antrat10">
    <w:name w:val="Antraštė1"/>
    <w:basedOn w:val="prastasi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  <w:rPr>
      <w:lang w:val="x-none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Kadroturinys">
    <w:name w:val="Kadro turinys"/>
    <w:basedOn w:val="Pagrindinistekstas"/>
    <w:qFormat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0F3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6D83F-C2D1-490C-993C-9FAC9B1B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MEDICINOS PRIEMONIŲ SĄRAŠAS</vt:lpstr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MEDICINOS PRIEMONIŲ SĄRAŠAS</dc:title>
  <dc:subject/>
  <dc:creator>AudroneS</dc:creator>
  <dc:description/>
  <cp:lastModifiedBy>E.Barauskiene</cp:lastModifiedBy>
  <cp:revision>2</cp:revision>
  <cp:lastPrinted>2017-02-22T13:37:00Z</cp:lastPrinted>
  <dcterms:created xsi:type="dcterms:W3CDTF">2017-06-26T12:11:00Z</dcterms:created>
  <dcterms:modified xsi:type="dcterms:W3CDTF">2017-06-26T12:11:00Z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