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624F1" w14:textId="77777777" w:rsidR="00F1789E" w:rsidRPr="00A10579" w:rsidRDefault="008C0095" w:rsidP="00571A1C">
      <w:pPr>
        <w:pStyle w:val="Pavadinimas"/>
        <w:rPr>
          <w:sz w:val="24"/>
        </w:rPr>
      </w:pPr>
      <w:r w:rsidRPr="00A10579">
        <w:rPr>
          <w:sz w:val="24"/>
        </w:rPr>
        <w:t xml:space="preserve">DEGALŲ DEGALINĖSE </w:t>
      </w:r>
      <w:r w:rsidR="005E5698" w:rsidRPr="00A10579">
        <w:rPr>
          <w:sz w:val="24"/>
        </w:rPr>
        <w:t>PIRKIMO-PARDAVIMO</w:t>
      </w:r>
      <w:r w:rsidR="00F93796" w:rsidRPr="00A10579">
        <w:rPr>
          <w:sz w:val="24"/>
        </w:rPr>
        <w:t xml:space="preserve"> SUTARTIS</w:t>
      </w:r>
      <w:r w:rsidR="00234772" w:rsidRPr="00A10579">
        <w:rPr>
          <w:sz w:val="24"/>
        </w:rPr>
        <w:t xml:space="preserve"> Nr. </w:t>
      </w:r>
    </w:p>
    <w:p w14:paraId="3A4412BC" w14:textId="77777777" w:rsidR="00D72DF6" w:rsidRPr="00A10579" w:rsidRDefault="00D72DF6" w:rsidP="00571A1C">
      <w:pPr>
        <w:jc w:val="center"/>
      </w:pPr>
    </w:p>
    <w:p w14:paraId="608F8053" w14:textId="64AADE81" w:rsidR="00132D0D" w:rsidRPr="00A10579" w:rsidRDefault="00A94F1F" w:rsidP="00571A1C">
      <w:pPr>
        <w:jc w:val="center"/>
      </w:pPr>
      <w:r w:rsidRPr="00A10579">
        <w:t>20</w:t>
      </w:r>
      <w:r w:rsidR="00A75B69" w:rsidRPr="00A10579">
        <w:t>21</w:t>
      </w:r>
      <w:r w:rsidR="00F93796" w:rsidRPr="00A10579">
        <w:t xml:space="preserve"> m.</w:t>
      </w:r>
      <w:r w:rsidR="0093287D" w:rsidRPr="00A10579">
        <w:t xml:space="preserve"> </w:t>
      </w:r>
      <w:r w:rsidR="00737ABD" w:rsidRPr="00A10579">
        <w:t>kov</w:t>
      </w:r>
      <w:r w:rsidR="00385B58" w:rsidRPr="00A10579">
        <w:t>o</w:t>
      </w:r>
      <w:r w:rsidR="000B66D5" w:rsidRPr="00A10579">
        <w:t xml:space="preserve"> </w:t>
      </w:r>
      <w:r w:rsidR="004B1D28" w:rsidRPr="00A10579">
        <w:t xml:space="preserve">   </w:t>
      </w:r>
      <w:r w:rsidR="005E5698" w:rsidRPr="00A10579">
        <w:t xml:space="preserve"> </w:t>
      </w:r>
      <w:r w:rsidR="002C7BEB" w:rsidRPr="00A10579">
        <w:t>d.</w:t>
      </w:r>
    </w:p>
    <w:p w14:paraId="7C3ADBAC" w14:textId="77777777" w:rsidR="00F1789E" w:rsidRPr="00A10579" w:rsidRDefault="004422F1" w:rsidP="00571A1C">
      <w:pPr>
        <w:jc w:val="center"/>
      </w:pPr>
      <w:r w:rsidRPr="00A10579">
        <w:t>Vilnius</w:t>
      </w:r>
    </w:p>
    <w:p w14:paraId="790A486C" w14:textId="77777777" w:rsidR="00314B8B" w:rsidRPr="00A10579" w:rsidRDefault="00314B8B" w:rsidP="00571A1C">
      <w:pPr>
        <w:pStyle w:val="Pagrindinistekstas2"/>
        <w:rPr>
          <w:color w:val="auto"/>
          <w:szCs w:val="24"/>
        </w:rPr>
      </w:pPr>
    </w:p>
    <w:p w14:paraId="1A8949A7" w14:textId="77777777" w:rsidR="007B1392" w:rsidRPr="00A10579" w:rsidRDefault="007B1392" w:rsidP="00571A1C">
      <w:pPr>
        <w:pStyle w:val="Pagrindinistekstas2"/>
        <w:rPr>
          <w:color w:val="auto"/>
          <w:szCs w:val="24"/>
        </w:rPr>
      </w:pPr>
    </w:p>
    <w:p w14:paraId="2A37C834" w14:textId="77777777" w:rsidR="00A10579" w:rsidRPr="007D1FFF" w:rsidRDefault="00A94F1F" w:rsidP="00A10579">
      <w:pPr>
        <w:pStyle w:val="Pagrindinistekstas2"/>
        <w:ind w:firstLine="1247"/>
        <w:rPr>
          <w:szCs w:val="24"/>
        </w:rPr>
      </w:pPr>
      <w:r w:rsidRPr="007D1FFF">
        <w:rPr>
          <w:b/>
          <w:bCs/>
          <w:szCs w:val="24"/>
        </w:rPr>
        <w:t>UAB</w:t>
      </w:r>
      <w:r w:rsidR="00F73331" w:rsidRPr="007D1FFF">
        <w:rPr>
          <w:b/>
          <w:bCs/>
          <w:szCs w:val="24"/>
        </w:rPr>
        <w:t xml:space="preserve"> „Circle K</w:t>
      </w:r>
      <w:r w:rsidR="00FF5155" w:rsidRPr="007D1FFF">
        <w:rPr>
          <w:b/>
          <w:bCs/>
          <w:szCs w:val="24"/>
        </w:rPr>
        <w:t xml:space="preserve"> Lietuva</w:t>
      </w:r>
      <w:r w:rsidR="00F1789E" w:rsidRPr="007D1FFF">
        <w:rPr>
          <w:b/>
          <w:bCs/>
          <w:szCs w:val="24"/>
        </w:rPr>
        <w:t>“</w:t>
      </w:r>
      <w:r w:rsidR="009A4B70" w:rsidRPr="007D1FFF">
        <w:rPr>
          <w:b/>
          <w:bCs/>
          <w:szCs w:val="24"/>
        </w:rPr>
        <w:t xml:space="preserve"> </w:t>
      </w:r>
      <w:r w:rsidR="009A4B70" w:rsidRPr="007D1FFF">
        <w:rPr>
          <w:bCs/>
          <w:szCs w:val="24"/>
        </w:rPr>
        <w:t>(toliau – Bendrovė)</w:t>
      </w:r>
      <w:r w:rsidR="004B02A1" w:rsidRPr="007D1FFF">
        <w:rPr>
          <w:bCs/>
          <w:szCs w:val="24"/>
        </w:rPr>
        <w:t>,</w:t>
      </w:r>
      <w:r w:rsidR="00F1789E" w:rsidRPr="007D1FFF">
        <w:rPr>
          <w:bCs/>
          <w:szCs w:val="24"/>
        </w:rPr>
        <w:t xml:space="preserve"> įmonės kodas </w:t>
      </w:r>
      <w:r w:rsidR="002829D4" w:rsidRPr="007D1FFF">
        <w:rPr>
          <w:szCs w:val="24"/>
        </w:rPr>
        <w:t>211454910</w:t>
      </w:r>
      <w:r w:rsidR="00F1789E" w:rsidRPr="007D1FFF">
        <w:rPr>
          <w:bCs/>
          <w:szCs w:val="24"/>
        </w:rPr>
        <w:t xml:space="preserve">, </w:t>
      </w:r>
      <w:r w:rsidR="005549C9" w:rsidRPr="007D1FFF">
        <w:rPr>
          <w:bCs/>
          <w:szCs w:val="24"/>
        </w:rPr>
        <w:t xml:space="preserve">registruota </w:t>
      </w:r>
      <w:r w:rsidR="00305D81" w:rsidRPr="007D1FFF">
        <w:rPr>
          <w:szCs w:val="24"/>
        </w:rPr>
        <w:t>adresu</w:t>
      </w:r>
      <w:r w:rsidR="00DC754F" w:rsidRPr="007D1FFF">
        <w:rPr>
          <w:szCs w:val="24"/>
        </w:rPr>
        <w:t xml:space="preserve"> </w:t>
      </w:r>
      <w:r w:rsidR="00B173AD" w:rsidRPr="007D1FFF">
        <w:rPr>
          <w:szCs w:val="24"/>
        </w:rPr>
        <w:t>Jasinskio g. 16</w:t>
      </w:r>
      <w:r w:rsidR="00FF5FFA" w:rsidRPr="007D1FFF">
        <w:rPr>
          <w:szCs w:val="24"/>
        </w:rPr>
        <w:t>A</w:t>
      </w:r>
      <w:r w:rsidR="00B173AD" w:rsidRPr="007D1FFF">
        <w:rPr>
          <w:szCs w:val="24"/>
        </w:rPr>
        <w:t>,</w:t>
      </w:r>
      <w:r w:rsidR="00670C98" w:rsidRPr="007D1FFF">
        <w:rPr>
          <w:szCs w:val="24"/>
        </w:rPr>
        <w:t xml:space="preserve"> </w:t>
      </w:r>
      <w:r w:rsidR="00F1789E" w:rsidRPr="007D1FFF">
        <w:rPr>
          <w:szCs w:val="24"/>
        </w:rPr>
        <w:t>Vilniu</w:t>
      </w:r>
      <w:r w:rsidR="00321965" w:rsidRPr="007D1FFF">
        <w:rPr>
          <w:szCs w:val="24"/>
        </w:rPr>
        <w:t>je</w:t>
      </w:r>
      <w:r w:rsidR="00F1789E" w:rsidRPr="007D1FFF">
        <w:rPr>
          <w:szCs w:val="24"/>
        </w:rPr>
        <w:t>, atstovaujam</w:t>
      </w:r>
      <w:r w:rsidR="00314B8B" w:rsidRPr="007D1FFF">
        <w:rPr>
          <w:szCs w:val="24"/>
        </w:rPr>
        <w:t>a</w:t>
      </w:r>
      <w:r w:rsidR="005549C9" w:rsidRPr="007D1FFF">
        <w:rPr>
          <w:szCs w:val="24"/>
        </w:rPr>
        <w:t xml:space="preserve"> </w:t>
      </w:r>
      <w:r w:rsidR="0034611A" w:rsidRPr="007D1FFF">
        <w:rPr>
          <w:szCs w:val="24"/>
        </w:rPr>
        <w:t>g</w:t>
      </w:r>
      <w:r w:rsidR="00012F20" w:rsidRPr="007D1FFF">
        <w:rPr>
          <w:szCs w:val="24"/>
        </w:rPr>
        <w:t>eneralinio direktoriaus Skirmanto Mačiuko</w:t>
      </w:r>
      <w:r w:rsidR="002510EA" w:rsidRPr="007D1FFF">
        <w:rPr>
          <w:szCs w:val="24"/>
        </w:rPr>
        <w:t>,</w:t>
      </w:r>
      <w:r w:rsidR="00F1789E" w:rsidRPr="007D1FFF">
        <w:rPr>
          <w:szCs w:val="24"/>
        </w:rPr>
        <w:t xml:space="preserve"> veikiančio pagal </w:t>
      </w:r>
      <w:r w:rsidR="00012F20" w:rsidRPr="007D1FFF">
        <w:rPr>
          <w:szCs w:val="24"/>
        </w:rPr>
        <w:t xml:space="preserve">įmonės </w:t>
      </w:r>
      <w:r w:rsidR="0034611A" w:rsidRPr="007D1FFF">
        <w:rPr>
          <w:szCs w:val="24"/>
        </w:rPr>
        <w:t>į</w:t>
      </w:r>
      <w:r w:rsidR="00012F20" w:rsidRPr="007D1FFF">
        <w:rPr>
          <w:szCs w:val="24"/>
        </w:rPr>
        <w:t>status</w:t>
      </w:r>
      <w:r w:rsidR="005549C9" w:rsidRPr="007D1FFF">
        <w:rPr>
          <w:szCs w:val="24"/>
        </w:rPr>
        <w:t xml:space="preserve"> </w:t>
      </w:r>
      <w:r w:rsidR="00F1789E" w:rsidRPr="007D1FFF">
        <w:rPr>
          <w:iCs/>
          <w:szCs w:val="24"/>
        </w:rPr>
        <w:t>(</w:t>
      </w:r>
      <w:r w:rsidR="00F1789E" w:rsidRPr="007D1FFF">
        <w:rPr>
          <w:szCs w:val="24"/>
        </w:rPr>
        <w:t xml:space="preserve">toliau </w:t>
      </w:r>
      <w:r w:rsidR="00F1789E" w:rsidRPr="007D1FFF">
        <w:rPr>
          <w:szCs w:val="24"/>
        </w:rPr>
        <w:sym w:font="Symbol" w:char="F02D"/>
      </w:r>
      <w:r w:rsidR="00F1789E" w:rsidRPr="007D1FFF">
        <w:rPr>
          <w:szCs w:val="24"/>
        </w:rPr>
        <w:t xml:space="preserve"> </w:t>
      </w:r>
      <w:r w:rsidR="00C8000B" w:rsidRPr="007D1FFF">
        <w:rPr>
          <w:b/>
          <w:szCs w:val="24"/>
        </w:rPr>
        <w:t>Pardavėjas</w:t>
      </w:r>
      <w:r w:rsidR="00F1789E" w:rsidRPr="007D1FFF">
        <w:rPr>
          <w:bCs/>
          <w:szCs w:val="24"/>
        </w:rPr>
        <w:t>)</w:t>
      </w:r>
      <w:r w:rsidR="00F1789E" w:rsidRPr="007D1FFF">
        <w:rPr>
          <w:szCs w:val="24"/>
        </w:rPr>
        <w:t xml:space="preserve">, </w:t>
      </w:r>
      <w:r w:rsidR="009E371E" w:rsidRPr="007D1FFF">
        <w:rPr>
          <w:szCs w:val="24"/>
        </w:rPr>
        <w:t>ir</w:t>
      </w:r>
    </w:p>
    <w:p w14:paraId="72544571" w14:textId="624F21BB" w:rsidR="003B09B9" w:rsidRPr="007D1FFF" w:rsidRDefault="00594DF1" w:rsidP="003C0B65">
      <w:pPr>
        <w:pStyle w:val="Pagrindinistekstas2"/>
        <w:ind w:firstLine="1247"/>
        <w:rPr>
          <w:szCs w:val="24"/>
        </w:rPr>
      </w:pPr>
      <w:r w:rsidRPr="007D1FFF">
        <w:rPr>
          <w:b/>
          <w:bCs/>
          <w:szCs w:val="24"/>
        </w:rPr>
        <w:t>Lietuvos Respublikos v</w:t>
      </w:r>
      <w:r w:rsidR="00A94F1F" w:rsidRPr="007D1FFF">
        <w:rPr>
          <w:b/>
          <w:bCs/>
          <w:szCs w:val="24"/>
        </w:rPr>
        <w:t>adovybės apsaugos</w:t>
      </w:r>
      <w:r w:rsidRPr="007D1FFF">
        <w:rPr>
          <w:b/>
          <w:bCs/>
          <w:szCs w:val="24"/>
        </w:rPr>
        <w:t xml:space="preserve"> tarnyba</w:t>
      </w:r>
      <w:r w:rsidR="00460420" w:rsidRPr="007D1FFF">
        <w:rPr>
          <w:szCs w:val="24"/>
        </w:rPr>
        <w:t>, įs</w:t>
      </w:r>
      <w:r w:rsidR="00F772A9" w:rsidRPr="007D1FFF">
        <w:rPr>
          <w:szCs w:val="24"/>
        </w:rPr>
        <w:t>taigos</w:t>
      </w:r>
      <w:r w:rsidR="00460420" w:rsidRPr="007D1FFF">
        <w:rPr>
          <w:szCs w:val="24"/>
        </w:rPr>
        <w:t xml:space="preserve"> kodas </w:t>
      </w:r>
      <w:r w:rsidR="0093287D" w:rsidRPr="007D1FFF">
        <w:rPr>
          <w:szCs w:val="24"/>
        </w:rPr>
        <w:t>188639721</w:t>
      </w:r>
      <w:r w:rsidR="00C8000B" w:rsidRPr="007D1FFF">
        <w:rPr>
          <w:szCs w:val="24"/>
        </w:rPr>
        <w:t xml:space="preserve">, </w:t>
      </w:r>
      <w:r w:rsidR="006B077A" w:rsidRPr="007D1FFF">
        <w:rPr>
          <w:szCs w:val="24"/>
        </w:rPr>
        <w:t xml:space="preserve">registruota </w:t>
      </w:r>
      <w:r w:rsidR="00C8000B" w:rsidRPr="007D1FFF">
        <w:rPr>
          <w:szCs w:val="24"/>
        </w:rPr>
        <w:t>adresu</w:t>
      </w:r>
      <w:r w:rsidR="00460420" w:rsidRPr="007D1FFF">
        <w:rPr>
          <w:szCs w:val="24"/>
        </w:rPr>
        <w:t xml:space="preserve"> </w:t>
      </w:r>
      <w:r w:rsidR="008E3CD0" w:rsidRPr="007D1FFF">
        <w:rPr>
          <w:szCs w:val="24"/>
        </w:rPr>
        <w:t>Pamėnkalnio g. 21</w:t>
      </w:r>
      <w:r w:rsidR="0093287D" w:rsidRPr="007D1FFF">
        <w:rPr>
          <w:szCs w:val="24"/>
        </w:rPr>
        <w:t>, 01114</w:t>
      </w:r>
      <w:r w:rsidR="00F1789E" w:rsidRPr="007D1FFF">
        <w:rPr>
          <w:szCs w:val="24"/>
        </w:rPr>
        <w:t xml:space="preserve"> Vilniu</w:t>
      </w:r>
      <w:r w:rsidR="00321965" w:rsidRPr="007D1FFF">
        <w:rPr>
          <w:szCs w:val="24"/>
        </w:rPr>
        <w:t>je</w:t>
      </w:r>
      <w:r w:rsidR="00F1789E" w:rsidRPr="007D1FFF">
        <w:rPr>
          <w:bCs/>
          <w:iCs/>
          <w:szCs w:val="24"/>
        </w:rPr>
        <w:t xml:space="preserve">, </w:t>
      </w:r>
      <w:r w:rsidR="00460420" w:rsidRPr="007D1FFF">
        <w:rPr>
          <w:szCs w:val="24"/>
        </w:rPr>
        <w:t xml:space="preserve">atstovaujama </w:t>
      </w:r>
      <w:r w:rsidR="0093287D" w:rsidRPr="007D1FFF">
        <w:rPr>
          <w:szCs w:val="24"/>
        </w:rPr>
        <w:t>direktoriaus</w:t>
      </w:r>
      <w:r w:rsidR="005272F5" w:rsidRPr="007D1FFF">
        <w:rPr>
          <w:szCs w:val="24"/>
        </w:rPr>
        <w:t xml:space="preserve"> Rymanto Mockevičiaus</w:t>
      </w:r>
      <w:r w:rsidR="00884F07" w:rsidRPr="007D1FFF">
        <w:rPr>
          <w:szCs w:val="24"/>
        </w:rPr>
        <w:t>,</w:t>
      </w:r>
      <w:r w:rsidR="00314B8B" w:rsidRPr="007D1FFF">
        <w:rPr>
          <w:szCs w:val="24"/>
        </w:rPr>
        <w:t xml:space="preserve"> veikiančio pagal</w:t>
      </w:r>
      <w:r w:rsidRPr="007D1FFF">
        <w:rPr>
          <w:szCs w:val="24"/>
        </w:rPr>
        <w:t xml:space="preserve"> </w:t>
      </w:r>
      <w:r w:rsidR="00A10579" w:rsidRPr="007D1FFF">
        <w:rPr>
          <w:szCs w:val="24"/>
        </w:rPr>
        <w:t>Lietuvos Respublikos vadovybės apsaugos tarnybos nuostatus, patvirtintus Lietuvos Respublikos Vyriausybės 2020 m. birželio 17 d. nutarimu Nr. 665 „Dėl Lietuvos Respublikos vadovybės apsaugos tarnybos nuostatų patvirtinimo“</w:t>
      </w:r>
      <w:r w:rsidR="00314B8B" w:rsidRPr="007D1FFF">
        <w:rPr>
          <w:szCs w:val="24"/>
        </w:rPr>
        <w:t>,</w:t>
      </w:r>
      <w:r w:rsidR="00B0556C" w:rsidRPr="007D1FFF">
        <w:rPr>
          <w:szCs w:val="24"/>
        </w:rPr>
        <w:t xml:space="preserve"> (toliau – </w:t>
      </w:r>
      <w:r w:rsidR="00C8000B" w:rsidRPr="007D1FFF">
        <w:rPr>
          <w:b/>
          <w:szCs w:val="24"/>
        </w:rPr>
        <w:t>Pirkėjas</w:t>
      </w:r>
      <w:r w:rsidR="00F1789E" w:rsidRPr="007D1FFF">
        <w:rPr>
          <w:bCs/>
          <w:szCs w:val="24"/>
        </w:rPr>
        <w:t>)</w:t>
      </w:r>
      <w:r w:rsidR="00F1789E" w:rsidRPr="007D1FFF">
        <w:rPr>
          <w:szCs w:val="24"/>
        </w:rPr>
        <w:t>,</w:t>
      </w:r>
      <w:r w:rsidR="003E125B" w:rsidRPr="007D1FFF">
        <w:rPr>
          <w:szCs w:val="24"/>
        </w:rPr>
        <w:t xml:space="preserve"> </w:t>
      </w:r>
    </w:p>
    <w:p w14:paraId="25F8E847" w14:textId="77777777" w:rsidR="00F1789E" w:rsidRPr="007D1FFF" w:rsidRDefault="00F1789E" w:rsidP="00571A1C">
      <w:pPr>
        <w:pStyle w:val="Pagrindinistekstas2"/>
        <w:ind w:firstLine="1296"/>
        <w:rPr>
          <w:szCs w:val="24"/>
        </w:rPr>
      </w:pPr>
      <w:r w:rsidRPr="007D1FFF">
        <w:rPr>
          <w:szCs w:val="24"/>
        </w:rPr>
        <w:t>toli</w:t>
      </w:r>
      <w:r w:rsidR="00586EBE" w:rsidRPr="007D1FFF">
        <w:rPr>
          <w:szCs w:val="24"/>
        </w:rPr>
        <w:t>au Pardavėjas ir Pirkėjas</w:t>
      </w:r>
      <w:r w:rsidRPr="007D1FFF">
        <w:rPr>
          <w:szCs w:val="24"/>
        </w:rPr>
        <w:t xml:space="preserve"> kiekvienas atskirai gali būti vadinami </w:t>
      </w:r>
      <w:r w:rsidRPr="007D1FFF">
        <w:rPr>
          <w:b/>
          <w:bCs/>
          <w:szCs w:val="24"/>
        </w:rPr>
        <w:t>Šalimi</w:t>
      </w:r>
      <w:r w:rsidRPr="007D1FFF">
        <w:rPr>
          <w:szCs w:val="24"/>
        </w:rPr>
        <w:t xml:space="preserve">, o abu kartu – </w:t>
      </w:r>
      <w:r w:rsidRPr="007D1FFF">
        <w:rPr>
          <w:b/>
          <w:bCs/>
          <w:szCs w:val="24"/>
        </w:rPr>
        <w:t>Šalimis</w:t>
      </w:r>
      <w:r w:rsidRPr="007D1FFF">
        <w:rPr>
          <w:b/>
          <w:szCs w:val="24"/>
        </w:rPr>
        <w:t xml:space="preserve">, </w:t>
      </w:r>
      <w:r w:rsidR="00586EBE" w:rsidRPr="007D1FFF">
        <w:rPr>
          <w:szCs w:val="24"/>
        </w:rPr>
        <w:t>Pardavėjui</w:t>
      </w:r>
      <w:r w:rsidR="00175082" w:rsidRPr="007D1FFF">
        <w:rPr>
          <w:szCs w:val="24"/>
        </w:rPr>
        <w:t xml:space="preserve"> laimėjus</w:t>
      </w:r>
      <w:r w:rsidR="00547C9A" w:rsidRPr="007D1FFF">
        <w:rPr>
          <w:szCs w:val="24"/>
        </w:rPr>
        <w:t xml:space="preserve"> </w:t>
      </w:r>
      <w:r w:rsidR="000E2A05" w:rsidRPr="007D1FFF">
        <w:rPr>
          <w:szCs w:val="24"/>
        </w:rPr>
        <w:t xml:space="preserve">Pirkėjo vykdytą </w:t>
      </w:r>
      <w:r w:rsidR="00547C9A" w:rsidRPr="007D1FFF">
        <w:rPr>
          <w:szCs w:val="24"/>
        </w:rPr>
        <w:t>vieš</w:t>
      </w:r>
      <w:r w:rsidR="000E2A05" w:rsidRPr="007D1FFF">
        <w:rPr>
          <w:szCs w:val="24"/>
        </w:rPr>
        <w:t>ąjį</w:t>
      </w:r>
      <w:r w:rsidR="00547C9A" w:rsidRPr="007D1FFF">
        <w:rPr>
          <w:szCs w:val="24"/>
        </w:rPr>
        <w:t xml:space="preserve"> pirkim</w:t>
      </w:r>
      <w:r w:rsidR="000E2A05" w:rsidRPr="007D1FFF">
        <w:rPr>
          <w:szCs w:val="24"/>
        </w:rPr>
        <w:t>ą</w:t>
      </w:r>
      <w:r w:rsidR="0035594D" w:rsidRPr="007D1FFF">
        <w:rPr>
          <w:szCs w:val="24"/>
        </w:rPr>
        <w:t>,</w:t>
      </w:r>
      <w:r w:rsidR="00175082" w:rsidRPr="007D1FFF">
        <w:rPr>
          <w:szCs w:val="24"/>
        </w:rPr>
        <w:t xml:space="preserve"> </w:t>
      </w:r>
      <w:r w:rsidRPr="007D1FFF">
        <w:rPr>
          <w:szCs w:val="24"/>
        </w:rPr>
        <w:t>su</w:t>
      </w:r>
      <w:r w:rsidR="00325127" w:rsidRPr="007D1FFF">
        <w:rPr>
          <w:szCs w:val="24"/>
        </w:rPr>
        <w:t xml:space="preserve">darė šią </w:t>
      </w:r>
      <w:r w:rsidR="00586EBE" w:rsidRPr="007D1FFF">
        <w:rPr>
          <w:szCs w:val="24"/>
        </w:rPr>
        <w:t>Degalų degalinėse pirkimo-pardavimo</w:t>
      </w:r>
      <w:r w:rsidRPr="007D1FFF">
        <w:rPr>
          <w:szCs w:val="24"/>
        </w:rPr>
        <w:t xml:space="preserve"> sutartį (toliau – </w:t>
      </w:r>
      <w:r w:rsidRPr="007D1FFF">
        <w:rPr>
          <w:b/>
          <w:szCs w:val="24"/>
        </w:rPr>
        <w:t>Sutartis</w:t>
      </w:r>
      <w:r w:rsidRPr="007D1FFF">
        <w:rPr>
          <w:szCs w:val="24"/>
        </w:rPr>
        <w:t>) ir susit</w:t>
      </w:r>
      <w:r w:rsidR="00A95D74" w:rsidRPr="007D1FFF">
        <w:rPr>
          <w:szCs w:val="24"/>
        </w:rPr>
        <w:t>arė dėl toliau išvardytų sąlygų:</w:t>
      </w:r>
    </w:p>
    <w:p w14:paraId="58F3B8BE" w14:textId="77777777" w:rsidR="00EC1F59" w:rsidRPr="007D1FFF" w:rsidRDefault="00EC1F59" w:rsidP="00571A1C">
      <w:pPr>
        <w:jc w:val="both"/>
      </w:pPr>
    </w:p>
    <w:p w14:paraId="19033FC5" w14:textId="77777777" w:rsidR="00F1789E" w:rsidRPr="007D1FFF" w:rsidRDefault="00BC5903" w:rsidP="0039561D">
      <w:pPr>
        <w:pStyle w:val="Antrat5"/>
        <w:numPr>
          <w:ilvl w:val="0"/>
          <w:numId w:val="5"/>
        </w:numPr>
        <w:spacing w:before="60" w:after="60"/>
        <w:rPr>
          <w:sz w:val="24"/>
          <w:szCs w:val="24"/>
        </w:rPr>
      </w:pPr>
      <w:r w:rsidRPr="007D1FFF">
        <w:rPr>
          <w:sz w:val="24"/>
          <w:szCs w:val="24"/>
        </w:rPr>
        <w:t>Sutarties dalykas</w:t>
      </w:r>
    </w:p>
    <w:p w14:paraId="4A96C4E3" w14:textId="10CDDD13" w:rsidR="00DF74F8" w:rsidRPr="007D1FFF" w:rsidRDefault="00FD575D" w:rsidP="00571A1C">
      <w:pPr>
        <w:jc w:val="both"/>
      </w:pPr>
      <w:r w:rsidRPr="007D1FFF">
        <w:t xml:space="preserve">1.1. </w:t>
      </w:r>
      <w:r w:rsidR="00BC5903" w:rsidRPr="007D1FFF">
        <w:t>Šios Su</w:t>
      </w:r>
      <w:r w:rsidR="002A4AE3" w:rsidRPr="007D1FFF">
        <w:t>tarties dalykas yra</w:t>
      </w:r>
      <w:r w:rsidR="009A4B70" w:rsidRPr="007D1FFF">
        <w:t xml:space="preserve"> degalai</w:t>
      </w:r>
      <w:r w:rsidR="00697EE7" w:rsidRPr="007D1FFF">
        <w:t xml:space="preserve"> degalinėse (toliau –</w:t>
      </w:r>
      <w:r w:rsidR="00974A4F" w:rsidRPr="007D1FFF">
        <w:t xml:space="preserve"> </w:t>
      </w:r>
      <w:r w:rsidR="00974A4F" w:rsidRPr="007D1FFF">
        <w:rPr>
          <w:b/>
        </w:rPr>
        <w:t>P</w:t>
      </w:r>
      <w:r w:rsidR="00697EE7" w:rsidRPr="007D1FFF">
        <w:rPr>
          <w:b/>
        </w:rPr>
        <w:t>rekės</w:t>
      </w:r>
      <w:r w:rsidR="00697EE7" w:rsidRPr="007D1FFF">
        <w:t>)</w:t>
      </w:r>
      <w:r w:rsidR="00BC5903" w:rsidRPr="007D1FFF">
        <w:t>,</w:t>
      </w:r>
      <w:r w:rsidR="009A4B70" w:rsidRPr="007D1FFF">
        <w:t xml:space="preserve"> kuriuo</w:t>
      </w:r>
      <w:r w:rsidR="00E11909" w:rsidRPr="007D1FFF">
        <w:t>s</w:t>
      </w:r>
      <w:r w:rsidR="009A4B70" w:rsidRPr="007D1FFF">
        <w:t xml:space="preserve"> šia Sutartimi Pardavėjas įsipareigoja parduoti Pirkėjui</w:t>
      </w:r>
      <w:r w:rsidR="00BC5903" w:rsidRPr="007D1FFF">
        <w:t>.</w:t>
      </w:r>
    </w:p>
    <w:p w14:paraId="6B3345F5" w14:textId="49CEB556" w:rsidR="00D81B54" w:rsidRPr="007D1FFF" w:rsidRDefault="00DF74F8" w:rsidP="00D81B54">
      <w:pPr>
        <w:jc w:val="both"/>
      </w:pPr>
      <w:r w:rsidRPr="007D1FFF">
        <w:t xml:space="preserve">1.2. Benzinas A-95 turi atitikti LST EN-228:2002 </w:t>
      </w:r>
      <w:r w:rsidR="00B17B75" w:rsidRPr="007D1FFF">
        <w:t xml:space="preserve">ar lygiaverčio </w:t>
      </w:r>
      <w:r w:rsidRPr="007D1FFF">
        <w:t>standar</w:t>
      </w:r>
      <w:r w:rsidR="00E852E2" w:rsidRPr="007D1FFF">
        <w:t>to reikalavimus. Dyzelinas</w:t>
      </w:r>
      <w:r w:rsidRPr="007D1FFF">
        <w:t xml:space="preserve"> turi atitikti LST EN-590:2000 </w:t>
      </w:r>
      <w:r w:rsidR="00B17B75" w:rsidRPr="007D1FFF">
        <w:t xml:space="preserve">ar lygiaverčio </w:t>
      </w:r>
      <w:r w:rsidRPr="007D1FFF">
        <w:t>standarto reikalavimus.</w:t>
      </w:r>
      <w:r w:rsidR="005A3252" w:rsidRPr="007D1FFF">
        <w:t xml:space="preserve"> </w:t>
      </w:r>
    </w:p>
    <w:p w14:paraId="411AF3AB" w14:textId="02DA4280" w:rsidR="00D81B54" w:rsidRPr="007D1FFF" w:rsidRDefault="006B40E6" w:rsidP="00D81B54">
      <w:pPr>
        <w:jc w:val="both"/>
      </w:pPr>
      <w:r w:rsidRPr="007D1FFF">
        <w:t xml:space="preserve">1.3. Prekių tiekimo laikotarpis – </w:t>
      </w:r>
      <w:bookmarkStart w:id="0" w:name="_Hlk64620353"/>
      <w:r w:rsidR="00D81B54" w:rsidRPr="007D1FFF">
        <w:t xml:space="preserve">Sutartis sudaroma </w:t>
      </w:r>
      <w:r w:rsidR="0030211F">
        <w:t xml:space="preserve">ne ilgiau kaip </w:t>
      </w:r>
      <w:r w:rsidR="00D81B54" w:rsidRPr="007D1FFF">
        <w:t xml:space="preserve">2 mėn. </w:t>
      </w:r>
      <w:r w:rsidR="0030211F">
        <w:t>arba kol bus išpirkta Sutarties 4.1 papunktyje numatyta suma.</w:t>
      </w:r>
    </w:p>
    <w:bookmarkEnd w:id="0"/>
    <w:p w14:paraId="346432EC" w14:textId="77777777" w:rsidR="00EC1F59" w:rsidRPr="007D1FFF" w:rsidRDefault="00EC1F59" w:rsidP="00571A1C">
      <w:pPr>
        <w:pStyle w:val="Pagrindinistekstas"/>
        <w:jc w:val="both"/>
        <w:rPr>
          <w:spacing w:val="-2"/>
          <w:szCs w:val="24"/>
          <w:lang w:val="lt-LT"/>
        </w:rPr>
      </w:pPr>
    </w:p>
    <w:p w14:paraId="03025A16" w14:textId="77777777" w:rsidR="00F1789E" w:rsidRPr="007D1FFF" w:rsidRDefault="003217D6" w:rsidP="002E5F76">
      <w:pPr>
        <w:pStyle w:val="Antrat5"/>
        <w:numPr>
          <w:ilvl w:val="0"/>
          <w:numId w:val="5"/>
        </w:numPr>
        <w:spacing w:before="60" w:after="60"/>
        <w:rPr>
          <w:sz w:val="24"/>
          <w:szCs w:val="24"/>
        </w:rPr>
      </w:pPr>
      <w:r w:rsidRPr="007D1FFF">
        <w:rPr>
          <w:sz w:val="24"/>
          <w:szCs w:val="24"/>
        </w:rPr>
        <w:t>Pardavėjo teisės ir pareigos</w:t>
      </w:r>
    </w:p>
    <w:p w14:paraId="0CE8533B" w14:textId="04743836" w:rsidR="00220A2E" w:rsidRPr="007D1FFF" w:rsidRDefault="0089279A" w:rsidP="003C0B65">
      <w:pPr>
        <w:pStyle w:val="Antrat6"/>
        <w:numPr>
          <w:ilvl w:val="0"/>
          <w:numId w:val="0"/>
        </w:numPr>
        <w:rPr>
          <w:sz w:val="24"/>
          <w:szCs w:val="24"/>
        </w:rPr>
      </w:pPr>
      <w:r w:rsidRPr="007D1FFF">
        <w:rPr>
          <w:sz w:val="24"/>
          <w:szCs w:val="24"/>
        </w:rPr>
        <w:t>2.1. Pardavėjas</w:t>
      </w:r>
      <w:r w:rsidR="00B27FCE" w:rsidRPr="007D1FFF">
        <w:rPr>
          <w:sz w:val="24"/>
          <w:szCs w:val="24"/>
        </w:rPr>
        <w:t xml:space="preserve"> įsipareigoja</w:t>
      </w:r>
      <w:r w:rsidR="00584FBF" w:rsidRPr="007D1FFF">
        <w:rPr>
          <w:sz w:val="24"/>
          <w:szCs w:val="24"/>
        </w:rPr>
        <w:t xml:space="preserve"> </w:t>
      </w:r>
      <w:r w:rsidR="005C2124" w:rsidRPr="007D1FFF">
        <w:rPr>
          <w:sz w:val="24"/>
          <w:szCs w:val="24"/>
        </w:rPr>
        <w:t xml:space="preserve">per 7 dienas nuo Sutarties įsigaliojimo nemokamai </w:t>
      </w:r>
      <w:r w:rsidRPr="007D1FFF">
        <w:rPr>
          <w:sz w:val="24"/>
          <w:szCs w:val="24"/>
        </w:rPr>
        <w:t>išduo</w:t>
      </w:r>
      <w:r w:rsidR="008015FE" w:rsidRPr="007D1FFF">
        <w:rPr>
          <w:sz w:val="24"/>
          <w:szCs w:val="24"/>
        </w:rPr>
        <w:t>ti Pirkėjui Bendrovės elektromagnetines arba mikroprocesorines atsiskaitymo</w:t>
      </w:r>
      <w:r w:rsidRPr="007D1FFF">
        <w:rPr>
          <w:sz w:val="24"/>
          <w:szCs w:val="24"/>
        </w:rPr>
        <w:t xml:space="preserve"> korteles (toliau – </w:t>
      </w:r>
      <w:r w:rsidRPr="007D1FFF">
        <w:rPr>
          <w:b/>
          <w:sz w:val="24"/>
          <w:szCs w:val="24"/>
        </w:rPr>
        <w:t>kortelės</w:t>
      </w:r>
      <w:r w:rsidRPr="007D1FFF">
        <w:rPr>
          <w:sz w:val="24"/>
          <w:szCs w:val="24"/>
        </w:rPr>
        <w:t>)</w:t>
      </w:r>
      <w:r w:rsidR="00617FF5" w:rsidRPr="007D1FFF">
        <w:rPr>
          <w:sz w:val="24"/>
          <w:szCs w:val="24"/>
        </w:rPr>
        <w:t xml:space="preserve"> </w:t>
      </w:r>
      <w:r w:rsidR="00055AC0" w:rsidRPr="007D1FFF">
        <w:rPr>
          <w:sz w:val="24"/>
          <w:szCs w:val="24"/>
        </w:rPr>
        <w:t xml:space="preserve">ir atidaryti Pirkėjui </w:t>
      </w:r>
      <w:r w:rsidR="00513859" w:rsidRPr="007D1FFF">
        <w:rPr>
          <w:sz w:val="24"/>
          <w:szCs w:val="24"/>
        </w:rPr>
        <w:t xml:space="preserve">kreditinę </w:t>
      </w:r>
      <w:r w:rsidR="00055AC0" w:rsidRPr="007D1FFF">
        <w:rPr>
          <w:sz w:val="24"/>
          <w:szCs w:val="24"/>
        </w:rPr>
        <w:t>kortelių sąskaitą</w:t>
      </w:r>
      <w:r w:rsidR="00D16EFB" w:rsidRPr="007D1FFF">
        <w:rPr>
          <w:sz w:val="24"/>
          <w:szCs w:val="24"/>
        </w:rPr>
        <w:t xml:space="preserve"> (kredito limitas – </w:t>
      </w:r>
      <w:r w:rsidR="00A02264" w:rsidRPr="007D1FFF">
        <w:rPr>
          <w:sz w:val="24"/>
          <w:szCs w:val="24"/>
        </w:rPr>
        <w:t xml:space="preserve"> ne mažiau kaip </w:t>
      </w:r>
      <w:r w:rsidR="00333961" w:rsidRPr="007D1FFF">
        <w:rPr>
          <w:sz w:val="24"/>
          <w:szCs w:val="24"/>
        </w:rPr>
        <w:t>2</w:t>
      </w:r>
      <w:r w:rsidR="00A02264" w:rsidRPr="007D1FFF">
        <w:rPr>
          <w:sz w:val="24"/>
          <w:szCs w:val="24"/>
        </w:rPr>
        <w:t xml:space="preserve"> 000 Eurų</w:t>
      </w:r>
      <w:r w:rsidR="00055AC0" w:rsidRPr="007D1FFF">
        <w:rPr>
          <w:sz w:val="24"/>
          <w:szCs w:val="24"/>
        </w:rPr>
        <w:t xml:space="preserve">. </w:t>
      </w:r>
      <w:r w:rsidR="005B2035" w:rsidRPr="007D1FFF">
        <w:rPr>
          <w:sz w:val="24"/>
          <w:szCs w:val="24"/>
        </w:rPr>
        <w:t>Kortelės administruojamos nemokamai.</w:t>
      </w:r>
    </w:p>
    <w:p w14:paraId="19383D5B" w14:textId="009465CB" w:rsidR="004F08AE" w:rsidRPr="007D1FFF" w:rsidRDefault="00B27FCE" w:rsidP="004F08AE">
      <w:pPr>
        <w:pStyle w:val="Antrat6"/>
        <w:numPr>
          <w:ilvl w:val="0"/>
          <w:numId w:val="0"/>
        </w:numPr>
        <w:rPr>
          <w:sz w:val="24"/>
          <w:szCs w:val="24"/>
        </w:rPr>
      </w:pPr>
      <w:r w:rsidRPr="007D1FFF">
        <w:rPr>
          <w:sz w:val="24"/>
          <w:szCs w:val="24"/>
        </w:rPr>
        <w:t xml:space="preserve">2.2. </w:t>
      </w:r>
      <w:r w:rsidR="008C2BF9" w:rsidRPr="007D1FFF">
        <w:rPr>
          <w:sz w:val="24"/>
          <w:szCs w:val="24"/>
        </w:rPr>
        <w:t xml:space="preserve">Pardavėjas įsipareigoja suteikti Pirkėjui </w:t>
      </w:r>
      <w:r w:rsidR="005011BD" w:rsidRPr="007D1FFF">
        <w:rPr>
          <w:b/>
          <w:sz w:val="24"/>
          <w:szCs w:val="24"/>
        </w:rPr>
        <w:t>0,0</w:t>
      </w:r>
      <w:r w:rsidR="00FF02AC" w:rsidRPr="007D1FFF">
        <w:rPr>
          <w:b/>
          <w:sz w:val="24"/>
          <w:szCs w:val="24"/>
        </w:rPr>
        <w:t>9</w:t>
      </w:r>
      <w:r w:rsidR="005011BD" w:rsidRPr="007D1FFF">
        <w:rPr>
          <w:b/>
          <w:sz w:val="24"/>
          <w:szCs w:val="24"/>
        </w:rPr>
        <w:t>5</w:t>
      </w:r>
      <w:r w:rsidR="008A4377" w:rsidRPr="007D1FFF">
        <w:rPr>
          <w:b/>
          <w:sz w:val="24"/>
          <w:szCs w:val="24"/>
        </w:rPr>
        <w:t xml:space="preserve"> Eurų</w:t>
      </w:r>
      <w:r w:rsidR="008C2BF9" w:rsidRPr="007D1FFF">
        <w:rPr>
          <w:b/>
          <w:sz w:val="24"/>
          <w:szCs w:val="24"/>
        </w:rPr>
        <w:t xml:space="preserve"> nuolaidą</w:t>
      </w:r>
      <w:r w:rsidR="008C2BF9" w:rsidRPr="007D1FFF">
        <w:rPr>
          <w:sz w:val="24"/>
          <w:szCs w:val="24"/>
        </w:rPr>
        <w:t xml:space="preserve"> kiekvienam litrui degalų nuo</w:t>
      </w:r>
      <w:r w:rsidR="00A6515B" w:rsidRPr="007D1FFF">
        <w:rPr>
          <w:sz w:val="24"/>
          <w:szCs w:val="24"/>
        </w:rPr>
        <w:t xml:space="preserve"> tuo metu </w:t>
      </w:r>
      <w:r w:rsidR="008C2BF9" w:rsidRPr="007D1FFF">
        <w:rPr>
          <w:sz w:val="24"/>
          <w:szCs w:val="24"/>
        </w:rPr>
        <w:t>galiojanči</w:t>
      </w:r>
      <w:r w:rsidR="00FF02AC" w:rsidRPr="007D1FFF">
        <w:rPr>
          <w:sz w:val="24"/>
          <w:szCs w:val="24"/>
        </w:rPr>
        <w:t xml:space="preserve">os mažmeninės </w:t>
      </w:r>
      <w:r w:rsidR="008C2BF9" w:rsidRPr="007D1FFF">
        <w:rPr>
          <w:sz w:val="24"/>
          <w:szCs w:val="24"/>
        </w:rPr>
        <w:t xml:space="preserve">degalų </w:t>
      </w:r>
      <w:r w:rsidR="00FF02AC" w:rsidRPr="007D1FFF">
        <w:rPr>
          <w:sz w:val="24"/>
          <w:szCs w:val="24"/>
        </w:rPr>
        <w:t xml:space="preserve">pardavimo </w:t>
      </w:r>
      <w:r w:rsidR="008C2BF9" w:rsidRPr="007D1FFF">
        <w:rPr>
          <w:sz w:val="24"/>
          <w:szCs w:val="24"/>
        </w:rPr>
        <w:t>kain</w:t>
      </w:r>
      <w:r w:rsidR="00FF02AC" w:rsidRPr="007D1FFF">
        <w:rPr>
          <w:sz w:val="24"/>
          <w:szCs w:val="24"/>
        </w:rPr>
        <w:t>os</w:t>
      </w:r>
      <w:r w:rsidR="008C5533" w:rsidRPr="007D1FFF">
        <w:rPr>
          <w:sz w:val="24"/>
          <w:szCs w:val="24"/>
        </w:rPr>
        <w:t xml:space="preserve"> </w:t>
      </w:r>
      <w:r w:rsidR="00FF02AC" w:rsidRPr="007D1FFF">
        <w:rPr>
          <w:sz w:val="24"/>
          <w:szCs w:val="24"/>
        </w:rPr>
        <w:t xml:space="preserve">pirkimo momentu visose tiekėjo ir subtiekėjo degalinėse Lietuvoje </w:t>
      </w:r>
      <w:r w:rsidR="008C5533" w:rsidRPr="007D1FFF">
        <w:rPr>
          <w:sz w:val="24"/>
          <w:szCs w:val="24"/>
        </w:rPr>
        <w:t>visą šios Sutarties galiojimo terminą.</w:t>
      </w:r>
      <w:r w:rsidR="003B2DF7" w:rsidRPr="007D1FFF">
        <w:rPr>
          <w:sz w:val="24"/>
          <w:szCs w:val="24"/>
        </w:rPr>
        <w:t xml:space="preserve"> </w:t>
      </w:r>
    </w:p>
    <w:p w14:paraId="4BB4F05D" w14:textId="6C80F804" w:rsidR="00825056" w:rsidRPr="007D1FFF" w:rsidRDefault="003B2DF7" w:rsidP="004F08AE">
      <w:pPr>
        <w:pStyle w:val="Antrat6"/>
        <w:numPr>
          <w:ilvl w:val="0"/>
          <w:numId w:val="0"/>
        </w:numPr>
        <w:rPr>
          <w:sz w:val="24"/>
          <w:szCs w:val="24"/>
        </w:rPr>
      </w:pPr>
      <w:r w:rsidRPr="007D1FFF">
        <w:rPr>
          <w:sz w:val="24"/>
          <w:szCs w:val="24"/>
        </w:rPr>
        <w:t>2.3.</w:t>
      </w:r>
      <w:r w:rsidR="007D4525" w:rsidRPr="007D1FFF">
        <w:rPr>
          <w:sz w:val="24"/>
          <w:szCs w:val="24"/>
        </w:rPr>
        <w:t xml:space="preserve"> Nuolaida, nurodyta Sutarties 2.2 papunktyje negali būti mažinama visą Sutarties galiojimo laikotarpį.</w:t>
      </w:r>
    </w:p>
    <w:p w14:paraId="03B143E8" w14:textId="103FCBF0" w:rsidR="00220A2E" w:rsidRPr="007D1FFF" w:rsidRDefault="00527073" w:rsidP="003C0B65">
      <w:pPr>
        <w:autoSpaceDE w:val="0"/>
        <w:autoSpaceDN w:val="0"/>
        <w:adjustRightInd w:val="0"/>
        <w:jc w:val="both"/>
      </w:pPr>
      <w:r w:rsidRPr="007D1FFF">
        <w:t>2.4</w:t>
      </w:r>
      <w:r w:rsidR="004820F9" w:rsidRPr="007D1FFF">
        <w:t xml:space="preserve">. </w:t>
      </w:r>
      <w:r w:rsidR="00AB31C3" w:rsidRPr="007D1FFF">
        <w:t>Pardavėjas įsipareigoja aptarnauti Pirkėją</w:t>
      </w:r>
      <w:r w:rsidR="006A6FEB" w:rsidRPr="007D1FFF">
        <w:t xml:space="preserve"> pagal </w:t>
      </w:r>
      <w:r w:rsidR="00197ED6" w:rsidRPr="007D1FFF">
        <w:t xml:space="preserve">išduotas </w:t>
      </w:r>
      <w:r w:rsidR="006A6FEB" w:rsidRPr="007D1FFF">
        <w:t>korteles visose Bendrovės degalinėse</w:t>
      </w:r>
      <w:r w:rsidR="00E47591" w:rsidRPr="007D1FFF">
        <w:t>.</w:t>
      </w:r>
    </w:p>
    <w:p w14:paraId="463E569A" w14:textId="7A7F7832" w:rsidR="00B05B8A" w:rsidRPr="007D1FFF" w:rsidRDefault="00527073" w:rsidP="00571A1C">
      <w:pPr>
        <w:pStyle w:val="Pagrindinistekstas3"/>
      </w:pPr>
      <w:r w:rsidRPr="007D1FFF">
        <w:t>2.5</w:t>
      </w:r>
      <w:r w:rsidR="00B27FCE" w:rsidRPr="007D1FFF">
        <w:t xml:space="preserve">. </w:t>
      </w:r>
      <w:r w:rsidR="00284210" w:rsidRPr="007D1FFF">
        <w:t>Pardavėjas įsipareigoja užtikrinti stabilų benzino ir dyzelinio kuro užpylimą į Pirkėjo transporto priemonių talpas 24 val. per parą visomis metų dienomis.</w:t>
      </w:r>
    </w:p>
    <w:p w14:paraId="05FA5731" w14:textId="5C86F2E7" w:rsidR="00A624DA" w:rsidRPr="007D1FFF" w:rsidRDefault="0039561D" w:rsidP="003C0B65">
      <w:pPr>
        <w:pStyle w:val="Pagrindinistekstas3"/>
      </w:pPr>
      <w:r w:rsidRPr="007D1FFF">
        <w:t>2.</w:t>
      </w:r>
      <w:r w:rsidR="00174507" w:rsidRPr="007D1FFF">
        <w:t>6</w:t>
      </w:r>
      <w:r w:rsidRPr="007D1FFF">
        <w:t xml:space="preserve">. </w:t>
      </w:r>
      <w:r w:rsidR="00A624DA" w:rsidRPr="007D1FFF">
        <w:t xml:space="preserve">Pardavėjas įsipareigoja bet kuriuo paros metu priimti Pirkėjo pranešimus apie prarastas </w:t>
      </w:r>
      <w:r w:rsidR="000224CA" w:rsidRPr="007D1FFF">
        <w:t xml:space="preserve">korteles telefonu </w:t>
      </w:r>
      <w:r w:rsidR="00CC22B5" w:rsidRPr="007D1FFF">
        <w:t>1877</w:t>
      </w:r>
      <w:r w:rsidR="00A624DA" w:rsidRPr="007D1FFF">
        <w:t xml:space="preserve"> ir </w:t>
      </w:r>
      <w:r w:rsidR="004824F9" w:rsidRPr="007D1FFF">
        <w:t xml:space="preserve">nedelsiant </w:t>
      </w:r>
      <w:r w:rsidR="00A624DA" w:rsidRPr="007D1FFF">
        <w:t>blokuoti korteles</w:t>
      </w:r>
      <w:r w:rsidR="00DA51A0" w:rsidRPr="007D1FFF">
        <w:t xml:space="preserve"> (arba jeigu yra galimybė, Padavėjas gali leisti pačiam Pirkėjui, esant būtinumui, blokuoti korteles)</w:t>
      </w:r>
      <w:r w:rsidR="00A624DA" w:rsidRPr="007D1FFF">
        <w:t>. Pirkėjas raštu patvirtina pranešimą apie prarastas korteles nedelsiant. Tuo atveju, jeigu kortelė buvo prarasta ne darbo metu, raštu patvirtinama pirmą darbo dieną po kortelės praradimo.</w:t>
      </w:r>
    </w:p>
    <w:p w14:paraId="5A54663C" w14:textId="5C3A1AF0" w:rsidR="00220A2E" w:rsidRPr="007D1FFF" w:rsidRDefault="0039561D" w:rsidP="003C0B65">
      <w:pPr>
        <w:pStyle w:val="Pagrindinistekstas3"/>
      </w:pPr>
      <w:r w:rsidRPr="007D1FFF">
        <w:t>2.</w:t>
      </w:r>
      <w:r w:rsidR="00174507" w:rsidRPr="007D1FFF">
        <w:t>7</w:t>
      </w:r>
      <w:r w:rsidR="00B27FCE" w:rsidRPr="007D1FFF">
        <w:t xml:space="preserve">. </w:t>
      </w:r>
      <w:r w:rsidR="00BF7D64" w:rsidRPr="007D1FFF">
        <w:t>Pardavėjas įsipareigoja, Pirkėjui pasiteiravus, darbo dienomis nuo 8 val. iki 17 val. telefonu informuoti Pirkėją apie jo įsiskolinimo dydį.</w:t>
      </w:r>
    </w:p>
    <w:p w14:paraId="09A6C0D1" w14:textId="7468BE1E" w:rsidR="004767EA" w:rsidRPr="007D1FFF" w:rsidRDefault="0039561D" w:rsidP="003C0B65">
      <w:pPr>
        <w:autoSpaceDE w:val="0"/>
        <w:autoSpaceDN w:val="0"/>
        <w:adjustRightInd w:val="0"/>
        <w:jc w:val="both"/>
      </w:pPr>
      <w:r w:rsidRPr="007D1FFF">
        <w:t>2.</w:t>
      </w:r>
      <w:r w:rsidR="00174507" w:rsidRPr="007D1FFF">
        <w:t>8</w:t>
      </w:r>
      <w:r w:rsidR="00CD2766" w:rsidRPr="007D1FFF">
        <w:t xml:space="preserve">. Pardavėjas turi teisę be išankstinio įspėjimo sustabdyti degalų pardavimą į kreditą (blokuoti Pirkėjo korteles), jei Pirkėjas neatsiskaitė laiku arba viršijo prekinio kredito limitą, arba nesilaikė kitų šioje Sutartyje numatytų įsipareigojimų. </w:t>
      </w:r>
    </w:p>
    <w:p w14:paraId="5D3FC134" w14:textId="04341B8E" w:rsidR="004767EA" w:rsidRPr="007D1FFF" w:rsidRDefault="0039561D" w:rsidP="00571A1C">
      <w:pPr>
        <w:jc w:val="both"/>
        <w:rPr>
          <w:b/>
        </w:rPr>
      </w:pPr>
      <w:r w:rsidRPr="007D1FFF">
        <w:lastRenderedPageBreak/>
        <w:t>2.</w:t>
      </w:r>
      <w:r w:rsidR="00174507" w:rsidRPr="007D1FFF">
        <w:t>9</w:t>
      </w:r>
      <w:r w:rsidR="004767EA" w:rsidRPr="007D1FFF">
        <w:t>. Pardavėjas atsako už visus pagal Sutartį prisiimtus įsipareigojimus, nepaisant to, ar jiems vykdyti bus pasitelkiami tretieji asmenys.</w:t>
      </w:r>
    </w:p>
    <w:p w14:paraId="71E3D954" w14:textId="77777777" w:rsidR="00EC1F59" w:rsidRPr="007D1FFF" w:rsidRDefault="00EC1F59" w:rsidP="00571A1C"/>
    <w:p w14:paraId="4D156BDE" w14:textId="77777777" w:rsidR="00B27FCE" w:rsidRPr="007D1FFF" w:rsidRDefault="003852CB" w:rsidP="002E5F76">
      <w:pPr>
        <w:pStyle w:val="Antrat5"/>
        <w:numPr>
          <w:ilvl w:val="0"/>
          <w:numId w:val="5"/>
        </w:numPr>
        <w:spacing w:before="60" w:after="60"/>
        <w:rPr>
          <w:sz w:val="24"/>
          <w:szCs w:val="24"/>
        </w:rPr>
      </w:pPr>
      <w:r w:rsidRPr="007D1FFF">
        <w:rPr>
          <w:sz w:val="24"/>
          <w:szCs w:val="24"/>
        </w:rPr>
        <w:t>Pirkėjo</w:t>
      </w:r>
      <w:r w:rsidR="00B27FCE" w:rsidRPr="007D1FFF">
        <w:rPr>
          <w:sz w:val="24"/>
          <w:szCs w:val="24"/>
        </w:rPr>
        <w:t xml:space="preserve"> teisės ir pareigos</w:t>
      </w:r>
    </w:p>
    <w:p w14:paraId="7F04ABFE" w14:textId="2FF4533D" w:rsidR="00FF3919" w:rsidRPr="007D1FFF" w:rsidRDefault="00B27FCE" w:rsidP="00571A1C">
      <w:pPr>
        <w:pStyle w:val="Pagrindinistekstas3"/>
      </w:pPr>
      <w:r w:rsidRPr="007D1FFF">
        <w:t xml:space="preserve">3.1. </w:t>
      </w:r>
      <w:r w:rsidR="00FF3919" w:rsidRPr="007D1FFF">
        <w:t>Pirkėjas įsipareigoja laikytis degalinėse nustatytos atsiskaitymo kortelėmis tvarkos.</w:t>
      </w:r>
    </w:p>
    <w:p w14:paraId="50B646EE" w14:textId="4B2A17D0" w:rsidR="00D86BD5" w:rsidRPr="007D1FFF" w:rsidRDefault="00FF3919" w:rsidP="00571A1C">
      <w:pPr>
        <w:pStyle w:val="Pagrindinistekstas3"/>
      </w:pPr>
      <w:r w:rsidRPr="007D1FFF">
        <w:t>3.2. Pirkėjas įsipareigoja laiku atsiskaityti su Pardavėju šios S</w:t>
      </w:r>
      <w:r w:rsidR="00764300" w:rsidRPr="007D1FFF">
        <w:t>utarties 4.4</w:t>
      </w:r>
      <w:r w:rsidR="00CE59CD" w:rsidRPr="007D1FFF">
        <w:t xml:space="preserve"> </w:t>
      </w:r>
      <w:r w:rsidRPr="007D1FFF">
        <w:t>p</w:t>
      </w:r>
      <w:r w:rsidR="00CE59CD" w:rsidRPr="007D1FFF">
        <w:t>ap</w:t>
      </w:r>
      <w:r w:rsidRPr="007D1FFF">
        <w:t>unkt</w:t>
      </w:r>
      <w:r w:rsidR="00CE59CD" w:rsidRPr="007D1FFF">
        <w:t>yj</w:t>
      </w:r>
      <w:r w:rsidRPr="007D1FFF">
        <w:t>e nustatyta tvarka.</w:t>
      </w:r>
    </w:p>
    <w:p w14:paraId="5DE11A31" w14:textId="28E0596F" w:rsidR="00D86BD5" w:rsidRPr="007D1FFF" w:rsidRDefault="00D86BD5" w:rsidP="00571A1C">
      <w:pPr>
        <w:pStyle w:val="Pagrindinistekstas3"/>
      </w:pPr>
      <w:r w:rsidRPr="007D1FFF">
        <w:t xml:space="preserve">3.3. Pirkėjas įsipareigoja neviršyti Sutarties 4.1 </w:t>
      </w:r>
      <w:r w:rsidR="00CE59CD" w:rsidRPr="007D1FFF">
        <w:t>pa</w:t>
      </w:r>
      <w:r w:rsidRPr="007D1FFF">
        <w:t>punkt</w:t>
      </w:r>
      <w:r w:rsidR="00CE59CD" w:rsidRPr="007D1FFF">
        <w:t>yj</w:t>
      </w:r>
      <w:r w:rsidRPr="007D1FFF">
        <w:t xml:space="preserve">e nustatytos maksimalios Sutarties kainos. </w:t>
      </w:r>
      <w:r w:rsidR="004912EC" w:rsidRPr="007D1FFF">
        <w:t xml:space="preserve"> </w:t>
      </w:r>
    </w:p>
    <w:p w14:paraId="3C1B22FA" w14:textId="1263FF6A" w:rsidR="00FF3919" w:rsidRPr="007D1FFF" w:rsidRDefault="004912EC" w:rsidP="00571A1C">
      <w:pPr>
        <w:pStyle w:val="Pagrindinistekstas3"/>
      </w:pPr>
      <w:r w:rsidRPr="007D1FFF">
        <w:t xml:space="preserve">3.4. Pirkėjo </w:t>
      </w:r>
      <w:r w:rsidR="00103112" w:rsidRPr="007D1FFF">
        <w:t xml:space="preserve">paskirtas už Sutarties vykdymą atsakingas </w:t>
      </w:r>
      <w:r w:rsidRPr="007D1FFF">
        <w:t>darbuotoja</w:t>
      </w:r>
      <w:r w:rsidR="00103112" w:rsidRPr="007D1FFF">
        <w:t>s –</w:t>
      </w:r>
      <w:r w:rsidR="0049540C" w:rsidRPr="007D1FFF">
        <w:t xml:space="preserve"> Darius Dūkšta, tel. 8 706 63135, el. paštas</w:t>
      </w:r>
      <w:hyperlink r:id="rId8" w:history="1"/>
      <w:hyperlink r:id="rId9" w:history="1"/>
      <w:r w:rsidR="0049540C" w:rsidRPr="007D1FFF">
        <w:t xml:space="preserve"> </w:t>
      </w:r>
      <w:hyperlink r:id="rId10" w:history="1">
        <w:r w:rsidR="0049540C" w:rsidRPr="007D1FFF">
          <w:rPr>
            <w:rStyle w:val="Hipersaitas"/>
          </w:rPr>
          <w:t>darius.duksta@vat.lt</w:t>
        </w:r>
      </w:hyperlink>
      <w:r w:rsidR="0049540C" w:rsidRPr="007D1FFF">
        <w:t xml:space="preserve"> </w:t>
      </w:r>
      <w:r w:rsidR="00103112" w:rsidRPr="007D1FFF">
        <w:t xml:space="preserve">– </w:t>
      </w:r>
      <w:r w:rsidR="00D86BD5" w:rsidRPr="007D1FFF">
        <w:t>įsipareigoja kiekvieną mėnesį f</w:t>
      </w:r>
      <w:r w:rsidRPr="007D1FFF">
        <w:t>iksuoti ir apibendrinti sumokėtas už degalus sumas</w:t>
      </w:r>
      <w:r w:rsidR="00E910BC" w:rsidRPr="007D1FFF">
        <w:t>, ir stebėti, kad bendra suma</w:t>
      </w:r>
      <w:r w:rsidRPr="007D1FFF">
        <w:t xml:space="preserve"> neviršytų maksimalios Sutarties kainos, nurodytos Sutarties 4.1 </w:t>
      </w:r>
      <w:r w:rsidR="009D230C" w:rsidRPr="007D1FFF">
        <w:t>pa</w:t>
      </w:r>
      <w:r w:rsidRPr="007D1FFF">
        <w:t>punkt</w:t>
      </w:r>
      <w:r w:rsidR="009D230C" w:rsidRPr="007D1FFF">
        <w:t>yj</w:t>
      </w:r>
      <w:r w:rsidRPr="007D1FFF">
        <w:t>e.</w:t>
      </w:r>
      <w:r w:rsidR="009B091D" w:rsidRPr="007D1FFF">
        <w:t xml:space="preserve"> Pasiekus šią sumą, Pirkėjas privalo apie tai </w:t>
      </w:r>
      <w:r w:rsidR="004944EE" w:rsidRPr="007D1FFF">
        <w:t xml:space="preserve">nedelsiant </w:t>
      </w:r>
      <w:r w:rsidR="009B091D" w:rsidRPr="007D1FFF">
        <w:t xml:space="preserve">informuoti </w:t>
      </w:r>
      <w:r w:rsidR="004944EE" w:rsidRPr="007D1FFF">
        <w:t xml:space="preserve">raštu </w:t>
      </w:r>
      <w:r w:rsidR="009B091D" w:rsidRPr="007D1FFF">
        <w:t>Pardavėją</w:t>
      </w:r>
      <w:r w:rsidR="004944EE" w:rsidRPr="007D1FFF">
        <w:t>, o Pardavėjas įsipareigoja gavęs tokį raštišką pranešimą, sustabdyti tolesnį prekių pa</w:t>
      </w:r>
      <w:r w:rsidR="00924489" w:rsidRPr="007D1FFF">
        <w:t>r</w:t>
      </w:r>
      <w:r w:rsidR="004944EE" w:rsidRPr="007D1FFF">
        <w:t>davimą Pirkėjui ir ne vėliau kaip per vieną darbo dieną blokuoti Pirkėjo korteles</w:t>
      </w:r>
      <w:r w:rsidR="006E09E1" w:rsidRPr="007D1FFF">
        <w:t xml:space="preserve">. </w:t>
      </w:r>
    </w:p>
    <w:p w14:paraId="09424343" w14:textId="7570D0E9" w:rsidR="00FF3919" w:rsidRPr="007D1FFF" w:rsidRDefault="004912EC" w:rsidP="00571A1C">
      <w:pPr>
        <w:pStyle w:val="Pagrindinistekstas3"/>
      </w:pPr>
      <w:r w:rsidRPr="007D1FFF">
        <w:t>3.5</w:t>
      </w:r>
      <w:r w:rsidR="001E1C6A" w:rsidRPr="007D1FFF">
        <w:t>. Pirkėjas įsipareigoja neviršyti šios S</w:t>
      </w:r>
      <w:r w:rsidR="0070723C" w:rsidRPr="007D1FFF">
        <w:t>utarties 4.2</w:t>
      </w:r>
      <w:r w:rsidR="00FF3919" w:rsidRPr="007D1FFF">
        <w:t xml:space="preserve"> </w:t>
      </w:r>
      <w:r w:rsidR="009D230C" w:rsidRPr="007D1FFF">
        <w:t>pa</w:t>
      </w:r>
      <w:r w:rsidR="00FF3919" w:rsidRPr="007D1FFF">
        <w:t>punkt</w:t>
      </w:r>
      <w:r w:rsidR="009D230C" w:rsidRPr="007D1FFF">
        <w:t>yj</w:t>
      </w:r>
      <w:r w:rsidR="00FF3919" w:rsidRPr="007D1FFF">
        <w:t>e nustatyto kredito limito.</w:t>
      </w:r>
    </w:p>
    <w:p w14:paraId="02504CB4" w14:textId="040B72C2" w:rsidR="00FF3919" w:rsidRPr="007D1FFF" w:rsidRDefault="004912EC" w:rsidP="003C0B65">
      <w:pPr>
        <w:pStyle w:val="Pagrindinistekstas3"/>
      </w:pPr>
      <w:r w:rsidRPr="007D1FFF">
        <w:t>3.6</w:t>
      </w:r>
      <w:r w:rsidR="00884E33" w:rsidRPr="007D1FFF">
        <w:t>. Pirkėjas įsipareigoja saugoti korteles, kad jos</w:t>
      </w:r>
      <w:r w:rsidR="00FF3919" w:rsidRPr="007D1FFF">
        <w:t xml:space="preserve"> nepatektų asmenims, neturintiems teisės j</w:t>
      </w:r>
      <w:r w:rsidR="00884E33" w:rsidRPr="007D1FFF">
        <w:t>omis naudotis, saugoti korteles</w:t>
      </w:r>
      <w:r w:rsidR="00FF3919" w:rsidRPr="007D1FFF">
        <w:t xml:space="preserve"> nuo sugadinimo, elektromagnetinių laukų poveikio.</w:t>
      </w:r>
    </w:p>
    <w:p w14:paraId="273C15DD" w14:textId="463E368C" w:rsidR="00FF3919" w:rsidRPr="007D1FFF" w:rsidRDefault="004912EC" w:rsidP="00571A1C">
      <w:pPr>
        <w:jc w:val="both"/>
      </w:pPr>
      <w:r w:rsidRPr="007D1FFF">
        <w:t>3.7</w:t>
      </w:r>
      <w:r w:rsidR="00777D38" w:rsidRPr="007D1FFF">
        <w:t>. Pirkėjas</w:t>
      </w:r>
      <w:r w:rsidR="00E50ED0" w:rsidRPr="007D1FFF">
        <w:t xml:space="preserve"> įsipareigoja gautas iš Pardavėjo kortelių PIN kodus</w:t>
      </w:r>
      <w:r w:rsidR="00FF3919" w:rsidRPr="007D1FFF">
        <w:t xml:space="preserve"> įsim</w:t>
      </w:r>
      <w:r w:rsidR="00E50ED0" w:rsidRPr="007D1FFF">
        <w:t>inti, laikyti paslaptyje, o vokus su kodais</w:t>
      </w:r>
      <w:r w:rsidR="00FF3919" w:rsidRPr="007D1FFF">
        <w:t xml:space="preserve"> sunaikinti.</w:t>
      </w:r>
    </w:p>
    <w:p w14:paraId="1D4E8B55" w14:textId="5BBF69EE" w:rsidR="00FF3919" w:rsidRPr="007D1FFF" w:rsidRDefault="004912EC" w:rsidP="00571A1C">
      <w:pPr>
        <w:jc w:val="both"/>
      </w:pPr>
      <w:r w:rsidRPr="007D1FFF">
        <w:t>3.8</w:t>
      </w:r>
      <w:r w:rsidR="008560F3" w:rsidRPr="007D1FFF">
        <w:t>. Pirkėjas</w:t>
      </w:r>
      <w:r w:rsidR="00FF3919" w:rsidRPr="007D1FFF">
        <w:t xml:space="preserve"> įsipareigoja, pametęs ar kitaip prara</w:t>
      </w:r>
      <w:r w:rsidR="008560F3" w:rsidRPr="007D1FFF">
        <w:t>dęs kortelę, informuoti Pardavėją</w:t>
      </w:r>
      <w:r w:rsidR="00EA47DA" w:rsidRPr="007D1FFF">
        <w:t xml:space="preserve"> telefonu </w:t>
      </w:r>
      <w:r w:rsidR="00D43275" w:rsidRPr="007D1FFF">
        <w:t xml:space="preserve">                          </w:t>
      </w:r>
      <w:r w:rsidR="00CC22B5" w:rsidRPr="007D1FFF">
        <w:rPr>
          <w:b/>
        </w:rPr>
        <w:t>1877</w:t>
      </w:r>
      <w:r w:rsidR="008560F3" w:rsidRPr="007D1FFF">
        <w:t>. Pirkėjas</w:t>
      </w:r>
      <w:r w:rsidR="00FF3919" w:rsidRPr="007D1FFF">
        <w:t xml:space="preserve"> privalo apmokėti viską, kas buvo pirkta, mokant dingusia kortele iki vienos valandos po pranešimo telefonu ar raštu (priklausomai nuo to, kuriuo būd</w:t>
      </w:r>
      <w:r w:rsidR="008560F3" w:rsidRPr="007D1FFF">
        <w:t>u pranešė pirmiausiai) Pardavėjui</w:t>
      </w:r>
      <w:r w:rsidR="00FF3919" w:rsidRPr="007D1FFF">
        <w:t xml:space="preserve"> apie kortelės dingimą.</w:t>
      </w:r>
    </w:p>
    <w:p w14:paraId="70560FCD" w14:textId="594FBDD4" w:rsidR="00FF3919" w:rsidRPr="007D1FFF" w:rsidRDefault="004912EC" w:rsidP="00571A1C">
      <w:pPr>
        <w:jc w:val="both"/>
      </w:pPr>
      <w:r w:rsidRPr="007D1FFF">
        <w:t>3.9</w:t>
      </w:r>
      <w:r w:rsidR="004B4978" w:rsidRPr="007D1FFF">
        <w:t>. Pirkėjas</w:t>
      </w:r>
      <w:r w:rsidR="00FF3919" w:rsidRPr="007D1FFF">
        <w:t xml:space="preserve"> </w:t>
      </w:r>
      <w:r w:rsidR="004B4978" w:rsidRPr="007D1FFF">
        <w:t xml:space="preserve">įsipareigoja informuoti Pardavėją raštu apie savo rekvizitų </w:t>
      </w:r>
      <w:r w:rsidR="00FF3919" w:rsidRPr="007D1FFF">
        <w:t>pasikeitimą ne vėliau kaip prieš 3 dienas iki jiems pasikeičiant.</w:t>
      </w:r>
    </w:p>
    <w:p w14:paraId="30A93019" w14:textId="77777777" w:rsidR="00B27FCE" w:rsidRPr="007D1FFF" w:rsidRDefault="004912EC" w:rsidP="00571A1C">
      <w:pPr>
        <w:jc w:val="both"/>
      </w:pPr>
      <w:r w:rsidRPr="007D1FFF">
        <w:t>3.10</w:t>
      </w:r>
      <w:r w:rsidR="002E118B" w:rsidRPr="007D1FFF">
        <w:t>. Pirkėjas</w:t>
      </w:r>
      <w:r w:rsidR="00FF3919" w:rsidRPr="007D1FFF">
        <w:t xml:space="preserve"> turi teisę užsisakyti papildomą(</w:t>
      </w:r>
      <w:r w:rsidR="00C6515B" w:rsidRPr="007D1FFF">
        <w:t>-</w:t>
      </w:r>
      <w:r w:rsidR="00FF3919" w:rsidRPr="007D1FFF">
        <w:t>as) kortelę(</w:t>
      </w:r>
      <w:r w:rsidR="00C6515B" w:rsidRPr="007D1FFF">
        <w:t>-</w:t>
      </w:r>
      <w:r w:rsidR="00FF3919" w:rsidRPr="007D1FFF">
        <w:t xml:space="preserve">es), </w:t>
      </w:r>
      <w:r w:rsidR="002E118B" w:rsidRPr="007D1FFF">
        <w:t>prisijungęs prie Pardavėjo</w:t>
      </w:r>
      <w:r w:rsidR="00FF3919" w:rsidRPr="007D1FFF">
        <w:t xml:space="preserve"> ekstraneto svetainės ir</w:t>
      </w:r>
      <w:r w:rsidR="002E118B" w:rsidRPr="007D1FFF">
        <w:t xml:space="preserve"> joje pateikęs prašymą Pardavėjui</w:t>
      </w:r>
      <w:r w:rsidR="00FF3919" w:rsidRPr="007D1FFF">
        <w:t xml:space="preserve">. </w:t>
      </w:r>
    </w:p>
    <w:p w14:paraId="65A6F60A" w14:textId="77777777" w:rsidR="003B09B9" w:rsidRPr="007D1FFF" w:rsidRDefault="003B09B9" w:rsidP="00571A1C"/>
    <w:p w14:paraId="5139B7FF" w14:textId="77777777" w:rsidR="00B27FCE" w:rsidRPr="007D1FFF" w:rsidRDefault="0010091D" w:rsidP="002E5F76">
      <w:pPr>
        <w:pStyle w:val="Antrat5"/>
        <w:numPr>
          <w:ilvl w:val="0"/>
          <w:numId w:val="5"/>
        </w:numPr>
        <w:spacing w:before="60" w:after="60"/>
        <w:rPr>
          <w:sz w:val="24"/>
          <w:szCs w:val="24"/>
        </w:rPr>
      </w:pPr>
      <w:r w:rsidRPr="007D1FFF">
        <w:rPr>
          <w:sz w:val="24"/>
          <w:szCs w:val="24"/>
        </w:rPr>
        <w:t>Sutarties kaina ir atsiskaitymo tvarka</w:t>
      </w:r>
    </w:p>
    <w:p w14:paraId="2E548DBA" w14:textId="0B833A07" w:rsidR="005A2789" w:rsidRPr="007D1FFF" w:rsidRDefault="001201F9" w:rsidP="00571A1C">
      <w:pPr>
        <w:tabs>
          <w:tab w:val="left" w:pos="1134"/>
        </w:tabs>
        <w:jc w:val="both"/>
      </w:pPr>
      <w:r w:rsidRPr="007D1FFF">
        <w:rPr>
          <w:spacing w:val="-2"/>
        </w:rPr>
        <w:t>4</w:t>
      </w:r>
      <w:r w:rsidRPr="007D1FFF">
        <w:t>.1.</w:t>
      </w:r>
      <w:r w:rsidR="00F677DE" w:rsidRPr="007D1FFF">
        <w:t xml:space="preserve"> </w:t>
      </w:r>
      <w:r w:rsidR="007F0B87" w:rsidRPr="007D1FFF">
        <w:t xml:space="preserve">Maksimali </w:t>
      </w:r>
      <w:r w:rsidR="006015B4" w:rsidRPr="007D1FFF">
        <w:t>2</w:t>
      </w:r>
      <w:r w:rsidR="00E15601" w:rsidRPr="007D1FFF">
        <w:t xml:space="preserve"> </w:t>
      </w:r>
      <w:r w:rsidR="007F0B87" w:rsidRPr="007D1FFF">
        <w:t xml:space="preserve">mėnesių </w:t>
      </w:r>
      <w:r w:rsidR="00EE1BDF" w:rsidRPr="007D1FFF">
        <w:t xml:space="preserve">galiojimo </w:t>
      </w:r>
      <w:r w:rsidR="007F0B87" w:rsidRPr="007D1FFF">
        <w:t>Sutarties kaina yra</w:t>
      </w:r>
      <w:r w:rsidR="001D2A01" w:rsidRPr="007D1FFF">
        <w:rPr>
          <w:b/>
          <w:i/>
        </w:rPr>
        <w:t xml:space="preserve"> </w:t>
      </w:r>
      <w:r w:rsidR="006015B4" w:rsidRPr="007D1FFF">
        <w:rPr>
          <w:b/>
          <w:i/>
        </w:rPr>
        <w:t xml:space="preserve">12 000,00 </w:t>
      </w:r>
      <w:r w:rsidR="007F0B87" w:rsidRPr="007D1FFF">
        <w:rPr>
          <w:b/>
          <w:i/>
        </w:rPr>
        <w:t>eurų</w:t>
      </w:r>
      <w:r w:rsidR="00801A97" w:rsidRPr="007D1FFF">
        <w:rPr>
          <w:b/>
          <w:i/>
        </w:rPr>
        <w:t xml:space="preserve"> </w:t>
      </w:r>
      <w:r w:rsidR="002578E0" w:rsidRPr="007D1FFF">
        <w:t>(</w:t>
      </w:r>
      <w:r w:rsidR="006015B4" w:rsidRPr="007D1FFF">
        <w:t xml:space="preserve">dvylika </w:t>
      </w:r>
      <w:r w:rsidR="007F0B87" w:rsidRPr="007D1FFF">
        <w:t>tūkstanči</w:t>
      </w:r>
      <w:r w:rsidR="006015B4" w:rsidRPr="007D1FFF">
        <w:t>ų</w:t>
      </w:r>
      <w:r w:rsidR="007F0B87" w:rsidRPr="007D1FFF">
        <w:t xml:space="preserve"> eur</w:t>
      </w:r>
      <w:r w:rsidR="006015B4" w:rsidRPr="007D1FFF">
        <w:t>ų</w:t>
      </w:r>
      <w:r w:rsidR="00490A02" w:rsidRPr="007D1FFF">
        <w:t xml:space="preserve">) </w:t>
      </w:r>
      <w:r w:rsidR="00490A02" w:rsidRPr="007D1FFF">
        <w:rPr>
          <w:b/>
          <w:i/>
        </w:rPr>
        <w:t>su PVM</w:t>
      </w:r>
      <w:r w:rsidR="00ED3D66" w:rsidRPr="007D1FFF">
        <w:t>.</w:t>
      </w:r>
      <w:r w:rsidR="00894DF3" w:rsidRPr="007D1FFF">
        <w:t xml:space="preserve"> </w:t>
      </w:r>
      <w:r w:rsidR="00FB2B65" w:rsidRPr="007D1FFF">
        <w:t xml:space="preserve">Į Sutarties kainą įskaitoma </w:t>
      </w:r>
      <w:r w:rsidR="002A5ACD" w:rsidRPr="007D1FFF">
        <w:t>P</w:t>
      </w:r>
      <w:r w:rsidR="00FB2B65" w:rsidRPr="007D1FFF">
        <w:t>rekių kaina, visi mokesčiai ir rinkliavos bei kitos išlaidos, susijusios su Sutarties vykdymu.</w:t>
      </w:r>
      <w:r w:rsidR="008D4004" w:rsidRPr="007D1FFF">
        <w:t xml:space="preserve"> Sutarties galiojimo laikotarpiu Sutarties kaina dėl pasikeitusio kainų lygio nėra perskaičiuojama.</w:t>
      </w:r>
    </w:p>
    <w:p w14:paraId="7CCDD51C" w14:textId="77777777" w:rsidR="00D90C76" w:rsidRPr="007D1FFF" w:rsidRDefault="00D90C76" w:rsidP="00571A1C">
      <w:pPr>
        <w:tabs>
          <w:tab w:val="left" w:pos="1134"/>
        </w:tabs>
        <w:jc w:val="both"/>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5"/>
        <w:gridCol w:w="1726"/>
        <w:gridCol w:w="1560"/>
        <w:gridCol w:w="1984"/>
        <w:gridCol w:w="1559"/>
        <w:gridCol w:w="2552"/>
      </w:tblGrid>
      <w:tr w:rsidR="00CA4B78" w:rsidRPr="007D1FFF" w14:paraId="26291103" w14:textId="77777777" w:rsidTr="00CA4B78">
        <w:trPr>
          <w:trHeight w:val="1395"/>
        </w:trPr>
        <w:tc>
          <w:tcPr>
            <w:tcW w:w="655" w:type="dxa"/>
            <w:vAlign w:val="center"/>
          </w:tcPr>
          <w:p w14:paraId="23E4C7F8" w14:textId="77777777" w:rsidR="00CA4B78" w:rsidRPr="007D1FFF" w:rsidRDefault="00CA4B78" w:rsidP="00392BE9">
            <w:pPr>
              <w:jc w:val="center"/>
              <w:rPr>
                <w:b/>
              </w:rPr>
            </w:pPr>
            <w:bookmarkStart w:id="1" w:name="_Hlk64614001"/>
            <w:r w:rsidRPr="007D1FFF">
              <w:rPr>
                <w:b/>
              </w:rPr>
              <w:t>Eil. Nr.</w:t>
            </w:r>
          </w:p>
        </w:tc>
        <w:tc>
          <w:tcPr>
            <w:tcW w:w="1726" w:type="dxa"/>
            <w:vAlign w:val="center"/>
          </w:tcPr>
          <w:p w14:paraId="1AD8328A" w14:textId="77777777" w:rsidR="00CA4B78" w:rsidRPr="007D1FFF" w:rsidRDefault="00CA4B78" w:rsidP="00392BE9">
            <w:pPr>
              <w:jc w:val="center"/>
              <w:rPr>
                <w:b/>
              </w:rPr>
            </w:pPr>
            <w:r w:rsidRPr="007D1FFF">
              <w:rPr>
                <w:b/>
              </w:rPr>
              <w:t>Prekės pavadinimas</w:t>
            </w:r>
          </w:p>
        </w:tc>
        <w:tc>
          <w:tcPr>
            <w:tcW w:w="1560" w:type="dxa"/>
            <w:vAlign w:val="center"/>
          </w:tcPr>
          <w:p w14:paraId="73178982" w14:textId="77777777" w:rsidR="00CA4B78" w:rsidRPr="007D1FFF" w:rsidRDefault="00CA4B78" w:rsidP="00392BE9">
            <w:pPr>
              <w:jc w:val="center"/>
              <w:rPr>
                <w:b/>
              </w:rPr>
            </w:pPr>
            <w:r w:rsidRPr="007D1FFF">
              <w:rPr>
                <w:b/>
              </w:rPr>
              <w:t>Kiekis, L</w:t>
            </w:r>
          </w:p>
        </w:tc>
        <w:tc>
          <w:tcPr>
            <w:tcW w:w="1984" w:type="dxa"/>
            <w:tcBorders>
              <w:right w:val="single" w:sz="4" w:space="0" w:color="auto"/>
            </w:tcBorders>
            <w:vAlign w:val="center"/>
          </w:tcPr>
          <w:p w14:paraId="690334F6" w14:textId="77777777" w:rsidR="00CA4B78" w:rsidRPr="007D1FFF" w:rsidRDefault="00CA4B78" w:rsidP="00392BE9">
            <w:pPr>
              <w:jc w:val="center"/>
            </w:pPr>
            <w:r w:rsidRPr="007D1FFF">
              <w:t>2021 m.</w:t>
            </w:r>
          </w:p>
          <w:p w14:paraId="3B13C192" w14:textId="77777777" w:rsidR="00CA4B78" w:rsidRPr="007D1FFF" w:rsidRDefault="00CA4B78" w:rsidP="00392BE9">
            <w:pPr>
              <w:jc w:val="center"/>
            </w:pPr>
            <w:r w:rsidRPr="007D1FFF">
              <w:t>vasario  15   d.</w:t>
            </w:r>
          </w:p>
          <w:p w14:paraId="7FF5CFB5" w14:textId="77777777" w:rsidR="00CA4B78" w:rsidRPr="007D1FFF" w:rsidRDefault="00CA4B78" w:rsidP="00392BE9">
            <w:pPr>
              <w:jc w:val="center"/>
            </w:pPr>
            <w:r w:rsidRPr="007D1FFF">
              <w:t>14 val. 00 min.- 14 val. 30 min.</w:t>
            </w:r>
          </w:p>
          <w:p w14:paraId="142E5282" w14:textId="77777777" w:rsidR="00CA4B78" w:rsidRPr="007D1FFF" w:rsidRDefault="00CA4B78" w:rsidP="00392BE9">
            <w:pPr>
              <w:jc w:val="center"/>
            </w:pPr>
            <w:r w:rsidRPr="007D1FFF">
              <w:rPr>
                <w:spacing w:val="-4"/>
              </w:rPr>
              <w:t>degalinės, esančios arčiausiai adreso Utenos g. 36 a Vilniuje,</w:t>
            </w:r>
            <w:r w:rsidRPr="007D1FFF">
              <w:t xml:space="preserve"> vidutinė vieno litro degalų kaina</w:t>
            </w:r>
          </w:p>
          <w:p w14:paraId="50201387" w14:textId="77777777" w:rsidR="00CA4B78" w:rsidRPr="007D1FFF" w:rsidRDefault="00CA4B78" w:rsidP="00392BE9">
            <w:pPr>
              <w:jc w:val="center"/>
              <w:rPr>
                <w:b/>
              </w:rPr>
            </w:pPr>
            <w:r w:rsidRPr="007D1FFF">
              <w:t>Eur su PVM</w:t>
            </w:r>
          </w:p>
        </w:tc>
        <w:tc>
          <w:tcPr>
            <w:tcW w:w="1559" w:type="dxa"/>
            <w:tcBorders>
              <w:top w:val="single" w:sz="4" w:space="0" w:color="auto"/>
              <w:left w:val="single" w:sz="4" w:space="0" w:color="auto"/>
              <w:bottom w:val="single" w:sz="4" w:space="0" w:color="auto"/>
              <w:right w:val="single" w:sz="4" w:space="0" w:color="auto"/>
            </w:tcBorders>
            <w:vAlign w:val="center"/>
          </w:tcPr>
          <w:p w14:paraId="7999F4C3" w14:textId="4041C439" w:rsidR="00CA4B78" w:rsidRPr="007D1FFF" w:rsidRDefault="002F0CAE" w:rsidP="00392BE9">
            <w:pPr>
              <w:jc w:val="center"/>
              <w:rPr>
                <w:b/>
              </w:rPr>
            </w:pPr>
            <w:r w:rsidRPr="007D1FFF">
              <w:rPr>
                <w:b/>
              </w:rPr>
              <w:t>N</w:t>
            </w:r>
            <w:r w:rsidR="00CA4B78" w:rsidRPr="007D1FFF">
              <w:rPr>
                <w:b/>
              </w:rPr>
              <w:t>uolaida vienam litrui degalų,</w:t>
            </w:r>
          </w:p>
          <w:p w14:paraId="224FCB10" w14:textId="0EB9BBC8" w:rsidR="00CA4B78" w:rsidRPr="007D1FFF" w:rsidRDefault="00CA4B78" w:rsidP="00392BE9">
            <w:pPr>
              <w:jc w:val="center"/>
              <w:rPr>
                <w:b/>
              </w:rPr>
            </w:pPr>
            <w:r w:rsidRPr="007D1FFF">
              <w:rPr>
                <w:b/>
              </w:rPr>
              <w:t>Eur su PVM</w:t>
            </w:r>
          </w:p>
        </w:tc>
        <w:tc>
          <w:tcPr>
            <w:tcW w:w="2552" w:type="dxa"/>
            <w:tcBorders>
              <w:left w:val="single" w:sz="4" w:space="0" w:color="auto"/>
              <w:bottom w:val="single" w:sz="4" w:space="0" w:color="auto"/>
              <w:right w:val="single" w:sz="4" w:space="0" w:color="auto"/>
            </w:tcBorders>
            <w:vAlign w:val="center"/>
          </w:tcPr>
          <w:p w14:paraId="6A2DDFC7" w14:textId="77777777" w:rsidR="00CA4B78" w:rsidRPr="007D1FFF" w:rsidRDefault="00CA4B78" w:rsidP="00392BE9">
            <w:pPr>
              <w:jc w:val="center"/>
            </w:pPr>
            <w:r w:rsidRPr="007D1FFF">
              <w:t>2021 m.</w:t>
            </w:r>
          </w:p>
          <w:p w14:paraId="7CEED39E" w14:textId="77777777" w:rsidR="00CA4B78" w:rsidRPr="007D1FFF" w:rsidRDefault="00CA4B78" w:rsidP="00392BE9">
            <w:pPr>
              <w:jc w:val="center"/>
            </w:pPr>
            <w:r w:rsidRPr="007D1FFF">
              <w:t>vasario  15   d.</w:t>
            </w:r>
          </w:p>
          <w:p w14:paraId="71395E0A" w14:textId="77777777" w:rsidR="00CA4B78" w:rsidRPr="007D1FFF" w:rsidRDefault="00CA4B78" w:rsidP="00392BE9">
            <w:pPr>
              <w:jc w:val="center"/>
            </w:pPr>
            <w:r w:rsidRPr="007D1FFF">
              <w:t>14 val. 00 min.</w:t>
            </w:r>
          </w:p>
          <w:p w14:paraId="40D99966" w14:textId="77777777" w:rsidR="00CA4B78" w:rsidRPr="007D1FFF" w:rsidRDefault="00CA4B78" w:rsidP="00392BE9">
            <w:pPr>
              <w:jc w:val="center"/>
            </w:pPr>
            <w:r w:rsidRPr="007D1FFF">
              <w:t>- 14 val. 30 min.</w:t>
            </w:r>
          </w:p>
          <w:p w14:paraId="76DEA9F4" w14:textId="77777777" w:rsidR="00CA4B78" w:rsidRPr="007D1FFF" w:rsidRDefault="00CA4B78" w:rsidP="00392BE9">
            <w:pPr>
              <w:shd w:val="clear" w:color="auto" w:fill="FFFFFF"/>
              <w:jc w:val="center"/>
            </w:pPr>
            <w:r w:rsidRPr="007D1FFF">
              <w:rPr>
                <w:spacing w:val="-4"/>
              </w:rPr>
              <w:t xml:space="preserve">degalinės, esančios arčiausiai adreso Utenos g. 36 a, Vilnius vidutinė vieno litro </w:t>
            </w:r>
            <w:r w:rsidRPr="007D1FFF">
              <w:t>degalų kaina su nuolaida,</w:t>
            </w:r>
          </w:p>
          <w:p w14:paraId="572AF5EB" w14:textId="77777777" w:rsidR="00CA4B78" w:rsidRPr="007D1FFF" w:rsidRDefault="00CA4B78" w:rsidP="00392BE9">
            <w:pPr>
              <w:shd w:val="clear" w:color="auto" w:fill="FFFFFF"/>
              <w:jc w:val="center"/>
              <w:rPr>
                <w:b/>
              </w:rPr>
            </w:pPr>
            <w:r w:rsidRPr="007D1FFF">
              <w:t>Eur su PVM</w:t>
            </w:r>
          </w:p>
        </w:tc>
      </w:tr>
      <w:tr w:rsidR="00CA4B78" w:rsidRPr="007D1FFF" w14:paraId="39AA536E" w14:textId="77777777" w:rsidTr="00CA4B78">
        <w:tc>
          <w:tcPr>
            <w:tcW w:w="655" w:type="dxa"/>
            <w:shd w:val="clear" w:color="auto" w:fill="EEECE1"/>
          </w:tcPr>
          <w:p w14:paraId="107E755D" w14:textId="77777777" w:rsidR="00CA4B78" w:rsidRPr="007D1FFF" w:rsidRDefault="00CA4B78" w:rsidP="00392BE9">
            <w:pPr>
              <w:jc w:val="center"/>
              <w:rPr>
                <w:b/>
                <w:i/>
              </w:rPr>
            </w:pPr>
            <w:r w:rsidRPr="007D1FFF">
              <w:rPr>
                <w:b/>
                <w:i/>
              </w:rPr>
              <w:t>1</w:t>
            </w:r>
          </w:p>
        </w:tc>
        <w:tc>
          <w:tcPr>
            <w:tcW w:w="1726" w:type="dxa"/>
            <w:shd w:val="clear" w:color="auto" w:fill="EEECE1"/>
          </w:tcPr>
          <w:p w14:paraId="5E691905" w14:textId="77777777" w:rsidR="00CA4B78" w:rsidRPr="007D1FFF" w:rsidRDefault="00CA4B78" w:rsidP="00392BE9">
            <w:pPr>
              <w:jc w:val="center"/>
              <w:rPr>
                <w:b/>
                <w:i/>
              </w:rPr>
            </w:pPr>
            <w:r w:rsidRPr="007D1FFF">
              <w:rPr>
                <w:b/>
                <w:i/>
              </w:rPr>
              <w:t>2</w:t>
            </w:r>
          </w:p>
        </w:tc>
        <w:tc>
          <w:tcPr>
            <w:tcW w:w="1560" w:type="dxa"/>
            <w:tcBorders>
              <w:right w:val="single" w:sz="4" w:space="0" w:color="auto"/>
            </w:tcBorders>
            <w:shd w:val="clear" w:color="auto" w:fill="EEECE1"/>
          </w:tcPr>
          <w:p w14:paraId="00F1C36A" w14:textId="77777777" w:rsidR="00CA4B78" w:rsidRPr="007D1FFF" w:rsidRDefault="00CA4B78" w:rsidP="00392BE9">
            <w:pPr>
              <w:jc w:val="center"/>
              <w:rPr>
                <w:b/>
                <w:i/>
              </w:rPr>
            </w:pPr>
            <w:r w:rsidRPr="007D1FFF">
              <w:rPr>
                <w:b/>
                <w:i/>
              </w:rPr>
              <w:t>3</w:t>
            </w:r>
          </w:p>
        </w:tc>
        <w:tc>
          <w:tcPr>
            <w:tcW w:w="1984" w:type="dxa"/>
            <w:tcBorders>
              <w:right w:val="single" w:sz="4" w:space="0" w:color="auto"/>
            </w:tcBorders>
            <w:shd w:val="clear" w:color="auto" w:fill="EEECE1"/>
          </w:tcPr>
          <w:p w14:paraId="55E270E1" w14:textId="77777777" w:rsidR="00CA4B78" w:rsidRPr="007D1FFF" w:rsidRDefault="00CA4B78" w:rsidP="00392BE9">
            <w:pPr>
              <w:jc w:val="center"/>
              <w:rPr>
                <w:b/>
                <w:i/>
              </w:rPr>
            </w:pPr>
            <w:r w:rsidRPr="007D1FFF">
              <w:rPr>
                <w:b/>
                <w:i/>
              </w:rPr>
              <w:t>4</w:t>
            </w:r>
          </w:p>
        </w:tc>
        <w:tc>
          <w:tcPr>
            <w:tcW w:w="1559" w:type="dxa"/>
            <w:tcBorders>
              <w:top w:val="single" w:sz="4" w:space="0" w:color="000000"/>
              <w:left w:val="single" w:sz="4" w:space="0" w:color="auto"/>
              <w:bottom w:val="single" w:sz="4" w:space="0" w:color="000000"/>
              <w:right w:val="single" w:sz="4" w:space="0" w:color="auto"/>
            </w:tcBorders>
            <w:shd w:val="clear" w:color="auto" w:fill="EEECE1"/>
          </w:tcPr>
          <w:p w14:paraId="6B114A7E" w14:textId="77777777" w:rsidR="00CA4B78" w:rsidRPr="007D1FFF" w:rsidRDefault="00CA4B78" w:rsidP="00392BE9">
            <w:pPr>
              <w:jc w:val="center"/>
              <w:rPr>
                <w:b/>
                <w:i/>
              </w:rPr>
            </w:pPr>
            <w:r w:rsidRPr="007D1FFF">
              <w:rPr>
                <w:b/>
                <w:i/>
              </w:rPr>
              <w:t>5</w:t>
            </w:r>
          </w:p>
        </w:tc>
        <w:tc>
          <w:tcPr>
            <w:tcW w:w="2552" w:type="dxa"/>
            <w:tcBorders>
              <w:left w:val="single" w:sz="4" w:space="0" w:color="auto"/>
              <w:right w:val="single" w:sz="4" w:space="0" w:color="auto"/>
            </w:tcBorders>
            <w:shd w:val="clear" w:color="auto" w:fill="EEECE1"/>
          </w:tcPr>
          <w:p w14:paraId="1163B884" w14:textId="77777777" w:rsidR="00CA4B78" w:rsidRPr="007D1FFF" w:rsidRDefault="00CA4B78" w:rsidP="00392BE9">
            <w:pPr>
              <w:jc w:val="center"/>
              <w:rPr>
                <w:b/>
                <w:i/>
              </w:rPr>
            </w:pPr>
            <w:r w:rsidRPr="007D1FFF">
              <w:rPr>
                <w:b/>
                <w:i/>
              </w:rPr>
              <w:t>6</w:t>
            </w:r>
          </w:p>
        </w:tc>
      </w:tr>
      <w:tr w:rsidR="00CA4B78" w:rsidRPr="007D1FFF" w14:paraId="3F1E1C8C" w14:textId="77777777" w:rsidTr="00CA4B78">
        <w:trPr>
          <w:trHeight w:val="373"/>
        </w:trPr>
        <w:tc>
          <w:tcPr>
            <w:tcW w:w="655" w:type="dxa"/>
            <w:vAlign w:val="center"/>
          </w:tcPr>
          <w:p w14:paraId="564F74A2" w14:textId="77777777" w:rsidR="00CA4B78" w:rsidRPr="007D1FFF" w:rsidRDefault="00CA4B78" w:rsidP="00392BE9">
            <w:pPr>
              <w:jc w:val="center"/>
            </w:pPr>
            <w:r w:rsidRPr="007D1FFF">
              <w:t>1</w:t>
            </w:r>
          </w:p>
        </w:tc>
        <w:tc>
          <w:tcPr>
            <w:tcW w:w="1726" w:type="dxa"/>
            <w:vAlign w:val="center"/>
          </w:tcPr>
          <w:p w14:paraId="413A443E" w14:textId="77777777" w:rsidR="00CA4B78" w:rsidRPr="007D1FFF" w:rsidRDefault="00CA4B78" w:rsidP="00392BE9">
            <w:pPr>
              <w:rPr>
                <w:b/>
              </w:rPr>
            </w:pPr>
            <w:r w:rsidRPr="007D1FFF">
              <w:rPr>
                <w:b/>
              </w:rPr>
              <w:t>Benzinas A-95</w:t>
            </w:r>
          </w:p>
        </w:tc>
        <w:tc>
          <w:tcPr>
            <w:tcW w:w="1560" w:type="dxa"/>
            <w:tcBorders>
              <w:right w:val="single" w:sz="4" w:space="0" w:color="auto"/>
            </w:tcBorders>
            <w:vAlign w:val="center"/>
          </w:tcPr>
          <w:p w14:paraId="7358CCBF" w14:textId="77777777" w:rsidR="00CA4B78" w:rsidRPr="007D1FFF" w:rsidRDefault="00CA4B78" w:rsidP="00392BE9">
            <w:pPr>
              <w:jc w:val="center"/>
              <w:rPr>
                <w:b/>
                <w:bCs/>
                <w:i/>
                <w:iCs/>
                <w:color w:val="000000"/>
              </w:rPr>
            </w:pPr>
            <w:r w:rsidRPr="007D1FFF">
              <w:rPr>
                <w:b/>
                <w:bCs/>
                <w:i/>
                <w:iCs/>
                <w:color w:val="000000"/>
              </w:rPr>
              <w:t>1</w:t>
            </w:r>
          </w:p>
        </w:tc>
        <w:tc>
          <w:tcPr>
            <w:tcW w:w="1984" w:type="dxa"/>
            <w:tcBorders>
              <w:right w:val="single" w:sz="4" w:space="0" w:color="auto"/>
            </w:tcBorders>
          </w:tcPr>
          <w:p w14:paraId="7813F9EA" w14:textId="099A5C72" w:rsidR="00CA4B78" w:rsidRPr="007D1FFF" w:rsidRDefault="00ED5CED" w:rsidP="00ED5CED">
            <w:pPr>
              <w:jc w:val="center"/>
            </w:pPr>
            <w:r w:rsidRPr="007D1FFF">
              <w:t>1,196</w:t>
            </w:r>
          </w:p>
        </w:tc>
        <w:tc>
          <w:tcPr>
            <w:tcW w:w="1559" w:type="dxa"/>
            <w:tcBorders>
              <w:top w:val="single" w:sz="4" w:space="0" w:color="000000"/>
              <w:left w:val="single" w:sz="4" w:space="0" w:color="auto"/>
              <w:bottom w:val="single" w:sz="4" w:space="0" w:color="000000"/>
              <w:right w:val="single" w:sz="4" w:space="0" w:color="auto"/>
            </w:tcBorders>
          </w:tcPr>
          <w:p w14:paraId="31676DDC" w14:textId="6FC0AE5C" w:rsidR="00CA4B78" w:rsidRPr="007D1FFF" w:rsidRDefault="00ED5CED" w:rsidP="00ED5CED">
            <w:pPr>
              <w:jc w:val="center"/>
            </w:pPr>
            <w:r w:rsidRPr="007D1FFF">
              <w:t>0,095</w:t>
            </w:r>
          </w:p>
        </w:tc>
        <w:tc>
          <w:tcPr>
            <w:tcW w:w="2552" w:type="dxa"/>
            <w:tcBorders>
              <w:left w:val="single" w:sz="4" w:space="0" w:color="auto"/>
              <w:right w:val="single" w:sz="4" w:space="0" w:color="auto"/>
            </w:tcBorders>
          </w:tcPr>
          <w:p w14:paraId="67EE6178" w14:textId="322BF933" w:rsidR="00CA4B78" w:rsidRPr="007D1FFF" w:rsidRDefault="00ED5CED" w:rsidP="00ED5CED">
            <w:pPr>
              <w:jc w:val="center"/>
            </w:pPr>
            <w:r w:rsidRPr="007D1FFF">
              <w:t>1,101</w:t>
            </w:r>
          </w:p>
        </w:tc>
      </w:tr>
      <w:tr w:rsidR="00CA4B78" w:rsidRPr="007D1FFF" w14:paraId="18D97CBB" w14:textId="77777777" w:rsidTr="00CA4B78">
        <w:trPr>
          <w:trHeight w:val="373"/>
        </w:trPr>
        <w:tc>
          <w:tcPr>
            <w:tcW w:w="655" w:type="dxa"/>
            <w:vAlign w:val="center"/>
          </w:tcPr>
          <w:p w14:paraId="40F2935F" w14:textId="6A92C94E" w:rsidR="00CA4B78" w:rsidRPr="007D1FFF" w:rsidRDefault="00CA4B78" w:rsidP="00392BE9">
            <w:pPr>
              <w:jc w:val="center"/>
            </w:pPr>
            <w:r w:rsidRPr="007D1FFF">
              <w:t>2</w:t>
            </w:r>
          </w:p>
        </w:tc>
        <w:tc>
          <w:tcPr>
            <w:tcW w:w="1726" w:type="dxa"/>
            <w:vAlign w:val="center"/>
          </w:tcPr>
          <w:p w14:paraId="350C6F6A" w14:textId="38761167" w:rsidR="00CA4B78" w:rsidRPr="007D1FFF" w:rsidRDefault="00ED5CED" w:rsidP="00392BE9">
            <w:pPr>
              <w:rPr>
                <w:b/>
              </w:rPr>
            </w:pPr>
            <w:r w:rsidRPr="007D1FFF">
              <w:rPr>
                <w:b/>
              </w:rPr>
              <w:t>Dyzelinas</w:t>
            </w:r>
          </w:p>
        </w:tc>
        <w:tc>
          <w:tcPr>
            <w:tcW w:w="1560" w:type="dxa"/>
            <w:tcBorders>
              <w:right w:val="single" w:sz="4" w:space="0" w:color="auto"/>
            </w:tcBorders>
            <w:vAlign w:val="center"/>
          </w:tcPr>
          <w:p w14:paraId="391B0F6C" w14:textId="24866A7F" w:rsidR="00CA4B78" w:rsidRPr="007D1FFF" w:rsidRDefault="00ED5CED" w:rsidP="00392BE9">
            <w:pPr>
              <w:jc w:val="center"/>
              <w:rPr>
                <w:b/>
                <w:bCs/>
                <w:i/>
                <w:iCs/>
                <w:color w:val="000000"/>
              </w:rPr>
            </w:pPr>
            <w:r w:rsidRPr="007D1FFF">
              <w:rPr>
                <w:b/>
                <w:bCs/>
                <w:i/>
                <w:iCs/>
                <w:color w:val="000000"/>
              </w:rPr>
              <w:t>1</w:t>
            </w:r>
          </w:p>
        </w:tc>
        <w:tc>
          <w:tcPr>
            <w:tcW w:w="1984" w:type="dxa"/>
            <w:tcBorders>
              <w:right w:val="single" w:sz="4" w:space="0" w:color="auto"/>
            </w:tcBorders>
          </w:tcPr>
          <w:p w14:paraId="5E2B7ADF" w14:textId="05DE1481" w:rsidR="00CA4B78" w:rsidRPr="007D1FFF" w:rsidRDefault="00ED5CED" w:rsidP="00ED5CED">
            <w:pPr>
              <w:jc w:val="center"/>
            </w:pPr>
            <w:r w:rsidRPr="007D1FFF">
              <w:t>1,156</w:t>
            </w:r>
          </w:p>
        </w:tc>
        <w:tc>
          <w:tcPr>
            <w:tcW w:w="1559" w:type="dxa"/>
            <w:tcBorders>
              <w:top w:val="single" w:sz="4" w:space="0" w:color="000000"/>
              <w:left w:val="single" w:sz="4" w:space="0" w:color="auto"/>
              <w:bottom w:val="single" w:sz="4" w:space="0" w:color="000000"/>
              <w:right w:val="single" w:sz="4" w:space="0" w:color="auto"/>
            </w:tcBorders>
          </w:tcPr>
          <w:p w14:paraId="4515B8A5" w14:textId="72DA4DF7" w:rsidR="00CA4B78" w:rsidRPr="007D1FFF" w:rsidRDefault="00ED5CED" w:rsidP="00ED5CED">
            <w:pPr>
              <w:jc w:val="center"/>
            </w:pPr>
            <w:r w:rsidRPr="007D1FFF">
              <w:t>0,095</w:t>
            </w:r>
          </w:p>
        </w:tc>
        <w:tc>
          <w:tcPr>
            <w:tcW w:w="2552" w:type="dxa"/>
            <w:tcBorders>
              <w:left w:val="single" w:sz="4" w:space="0" w:color="auto"/>
              <w:right w:val="single" w:sz="4" w:space="0" w:color="auto"/>
            </w:tcBorders>
          </w:tcPr>
          <w:p w14:paraId="6D59608A" w14:textId="1D47FD3F" w:rsidR="00CA4B78" w:rsidRPr="007D1FFF" w:rsidRDefault="00ED5CED" w:rsidP="00ED5CED">
            <w:pPr>
              <w:jc w:val="center"/>
            </w:pPr>
            <w:r w:rsidRPr="007D1FFF">
              <w:t>1,061</w:t>
            </w:r>
          </w:p>
        </w:tc>
      </w:tr>
      <w:bookmarkEnd w:id="1"/>
    </w:tbl>
    <w:p w14:paraId="268EC042" w14:textId="77777777" w:rsidR="00774ACB" w:rsidRPr="007D1FFF" w:rsidRDefault="00774ACB" w:rsidP="00571A1C">
      <w:pPr>
        <w:tabs>
          <w:tab w:val="left" w:pos="1134"/>
        </w:tabs>
        <w:jc w:val="both"/>
      </w:pPr>
    </w:p>
    <w:p w14:paraId="3A40A465" w14:textId="52CA0D2A" w:rsidR="00B45A2C" w:rsidRPr="007D1FFF" w:rsidRDefault="006D1041" w:rsidP="00571A1C">
      <w:pPr>
        <w:jc w:val="both"/>
      </w:pPr>
      <w:r w:rsidRPr="007D1FFF">
        <w:lastRenderedPageBreak/>
        <w:t xml:space="preserve">4.2. </w:t>
      </w:r>
      <w:r w:rsidR="00B45A2C" w:rsidRPr="007D1FFF">
        <w:t>Kl</w:t>
      </w:r>
      <w:r w:rsidR="009A79FD" w:rsidRPr="007D1FFF">
        <w:t>iento įsiskolinimo už degalus</w:t>
      </w:r>
      <w:r w:rsidR="00B45A2C" w:rsidRPr="007D1FFF">
        <w:t xml:space="preserve"> suma (prekinio kredito l</w:t>
      </w:r>
      <w:r w:rsidR="009A79FD" w:rsidRPr="007D1FFF">
        <w:t>imitas) turi būti ne</w:t>
      </w:r>
      <w:r w:rsidR="00210F86" w:rsidRPr="007D1FFF">
        <w:t xml:space="preserve"> </w:t>
      </w:r>
      <w:r w:rsidR="002578E0" w:rsidRPr="007D1FFF">
        <w:t xml:space="preserve">didesnė nei </w:t>
      </w:r>
      <w:r w:rsidR="007D4525" w:rsidRPr="007D1FFF">
        <w:t>2</w:t>
      </w:r>
      <w:r w:rsidR="009A79FD" w:rsidRPr="007D1FFF">
        <w:t xml:space="preserve"> 000 </w:t>
      </w:r>
      <w:r w:rsidR="002578E0" w:rsidRPr="007D1FFF">
        <w:t>Eurų</w:t>
      </w:r>
      <w:r w:rsidR="00B45A2C" w:rsidRPr="007D1FFF">
        <w:t>.</w:t>
      </w:r>
    </w:p>
    <w:p w14:paraId="6C1E535F" w14:textId="2783D979" w:rsidR="00E0614B" w:rsidRPr="007D1FFF" w:rsidRDefault="007F20B8" w:rsidP="00571A1C">
      <w:pPr>
        <w:jc w:val="both"/>
      </w:pPr>
      <w:r w:rsidRPr="007D1FFF">
        <w:t>4</w:t>
      </w:r>
      <w:r w:rsidR="006D1041" w:rsidRPr="007D1FFF">
        <w:t>.3</w:t>
      </w:r>
      <w:r w:rsidR="00B45A2C" w:rsidRPr="007D1FFF">
        <w:t xml:space="preserve">. </w:t>
      </w:r>
      <w:r w:rsidR="00B124D5" w:rsidRPr="007D1FFF">
        <w:t xml:space="preserve">Pardavėjas įsipareigoja kiekvieno mėnesio </w:t>
      </w:r>
      <w:r w:rsidR="00460AA0" w:rsidRPr="007D1FFF">
        <w:t>pradžioje, ne vėliau kaip per 4 darbo dienas, pateikti</w:t>
      </w:r>
      <w:r w:rsidR="00B124D5" w:rsidRPr="007D1FFF">
        <w:t xml:space="preserve"> Pirkėjui PVM sąskaitą</w:t>
      </w:r>
      <w:r w:rsidR="007D4525" w:rsidRPr="007D1FFF">
        <w:t>-</w:t>
      </w:r>
      <w:r w:rsidR="00B124D5" w:rsidRPr="007D1FFF">
        <w:t xml:space="preserve">faktūrą </w:t>
      </w:r>
      <w:r w:rsidR="00FA2C6A" w:rsidRPr="007D1FFF">
        <w:t xml:space="preserve">(toliau – </w:t>
      </w:r>
      <w:r w:rsidR="00FA2C6A" w:rsidRPr="007D1FFF">
        <w:rPr>
          <w:b/>
        </w:rPr>
        <w:t>sąskaita</w:t>
      </w:r>
      <w:r w:rsidR="00FA2C6A" w:rsidRPr="007D1FFF">
        <w:t xml:space="preserve">) </w:t>
      </w:r>
      <w:r w:rsidR="00B124D5" w:rsidRPr="007D1FFF">
        <w:t xml:space="preserve">ir kortelių naudojimo </w:t>
      </w:r>
      <w:r w:rsidR="00460AA0" w:rsidRPr="007D1FFF">
        <w:t xml:space="preserve">ataskaitą informacinės sistemos „E. sąskaita“ priemonėmis. </w:t>
      </w:r>
      <w:r w:rsidR="0002092E" w:rsidRPr="007D1FFF">
        <w:t>(Paslauga yra apmokama Lietuvos Respublikos finansų ministro nustatyta tvarka).</w:t>
      </w:r>
    </w:p>
    <w:p w14:paraId="304DD4C9" w14:textId="339C36D1" w:rsidR="00C44474" w:rsidRPr="007D1FFF" w:rsidRDefault="006D1041" w:rsidP="00571A1C">
      <w:pPr>
        <w:jc w:val="both"/>
      </w:pPr>
      <w:r w:rsidRPr="007D1FFF">
        <w:t>4.4</w:t>
      </w:r>
      <w:r w:rsidR="00A578CB" w:rsidRPr="007D1FFF">
        <w:t xml:space="preserve">. </w:t>
      </w:r>
      <w:r w:rsidR="00E0614B" w:rsidRPr="007D1FFF">
        <w:t>Už pirktus degalus Pirkėjas su Pardavėju atsiskaito kiekvieną mėnesį</w:t>
      </w:r>
      <w:r w:rsidR="0051118C" w:rsidRPr="007D1FFF">
        <w:t>, pinigus pervesdamas</w:t>
      </w:r>
      <w:r w:rsidR="00E0614B" w:rsidRPr="007D1FFF">
        <w:t xml:space="preserve"> mokėjimo pavedimu į Pardavėjo nurodytą banko sąskaitą, ne vėliau kaip </w:t>
      </w:r>
      <w:r w:rsidR="00E0614B" w:rsidRPr="007D1FFF">
        <w:rPr>
          <w:b/>
        </w:rPr>
        <w:t>per 30 (trisdešimt) kalendorinių dienų</w:t>
      </w:r>
      <w:r w:rsidR="00E0614B" w:rsidRPr="007D1FFF">
        <w:t xml:space="preserve"> nuo </w:t>
      </w:r>
      <w:r w:rsidR="0051118C" w:rsidRPr="007D1FFF">
        <w:t xml:space="preserve">PVM </w:t>
      </w:r>
      <w:r w:rsidR="00E0614B" w:rsidRPr="007D1FFF">
        <w:t>sąskaitos-faktūros gavimo dienos</w:t>
      </w:r>
      <w:r w:rsidR="0051118C" w:rsidRPr="007D1FFF">
        <w:t xml:space="preserve"> informacinėje sistemoje „E. sąskaita“</w:t>
      </w:r>
      <w:r w:rsidR="00E0614B" w:rsidRPr="007D1FFF">
        <w:t>.</w:t>
      </w:r>
    </w:p>
    <w:p w14:paraId="34E8E51B" w14:textId="77777777" w:rsidR="00B45A2C" w:rsidRPr="007D1FFF" w:rsidRDefault="00B727E8" w:rsidP="00571A1C">
      <w:pPr>
        <w:jc w:val="both"/>
      </w:pPr>
      <w:r w:rsidRPr="007D1FFF">
        <w:t>4</w:t>
      </w:r>
      <w:r w:rsidR="006D1041" w:rsidRPr="007D1FFF">
        <w:t>.5</w:t>
      </w:r>
      <w:r w:rsidR="00B45A2C" w:rsidRPr="007D1FFF">
        <w:t>. Pavėlav</w:t>
      </w:r>
      <w:r w:rsidR="007F20B8" w:rsidRPr="007D1FFF">
        <w:t>ęs pervesti pinigus pagal šios S</w:t>
      </w:r>
      <w:r w:rsidR="00B45A2C" w:rsidRPr="007D1FFF">
        <w:t>utartie</w:t>
      </w:r>
      <w:r w:rsidR="007F20B8" w:rsidRPr="007D1FFF">
        <w:t>s 4</w:t>
      </w:r>
      <w:r w:rsidR="0066623B" w:rsidRPr="007D1FFF">
        <w:t>.4</w:t>
      </w:r>
      <w:r w:rsidRPr="007D1FFF">
        <w:t xml:space="preserve"> </w:t>
      </w:r>
      <w:r w:rsidR="00162642" w:rsidRPr="007D1FFF">
        <w:t>pa</w:t>
      </w:r>
      <w:r w:rsidRPr="007D1FFF">
        <w:t>punkt</w:t>
      </w:r>
      <w:r w:rsidR="00162642" w:rsidRPr="007D1FFF">
        <w:t>į</w:t>
      </w:r>
      <w:r w:rsidRPr="007D1FFF">
        <w:t>, Pirkėjas privalo sumokėti Pardavėjui</w:t>
      </w:r>
      <w:r w:rsidR="00B45A2C" w:rsidRPr="007D1FFF">
        <w:t xml:space="preserve"> 0,02% nuo įsiskolinimo sumos dydžio delspinigius už kiekvieną pradelstą dieną. Delspinigiai pradedami skaičiuoti kitą kalendorinę dieną po sąskaitos apmokėjimo termino pabaigos. Delspinigiai yra laikomi protingais, iš anksto nustatytais,</w:t>
      </w:r>
      <w:r w:rsidRPr="007D1FFF">
        <w:t xml:space="preserve"> minimaliais Pardavėjo</w:t>
      </w:r>
      <w:r w:rsidR="00B45A2C" w:rsidRPr="007D1FFF">
        <w:t xml:space="preserve"> nuostoliais ir negali būti mažinami.</w:t>
      </w:r>
    </w:p>
    <w:p w14:paraId="65AA1E97" w14:textId="77777777" w:rsidR="00EC1F59" w:rsidRPr="007D1FFF" w:rsidRDefault="00EC1F59" w:rsidP="00571A1C">
      <w:pPr>
        <w:jc w:val="both"/>
      </w:pPr>
    </w:p>
    <w:p w14:paraId="4A646245" w14:textId="77777777" w:rsidR="00B27FCE" w:rsidRPr="007D1FFF" w:rsidRDefault="00B27FCE" w:rsidP="002E5F76">
      <w:pPr>
        <w:pStyle w:val="Sraopastraipa"/>
        <w:numPr>
          <w:ilvl w:val="0"/>
          <w:numId w:val="5"/>
        </w:numPr>
        <w:spacing w:before="60" w:after="60"/>
        <w:jc w:val="both"/>
        <w:rPr>
          <w:b/>
          <w:bCs/>
        </w:rPr>
      </w:pPr>
      <w:r w:rsidRPr="007D1FFF">
        <w:rPr>
          <w:b/>
          <w:bCs/>
        </w:rPr>
        <w:t>Sutarties galiojimas, pakeitimai ir nutraukimas</w:t>
      </w:r>
    </w:p>
    <w:p w14:paraId="049C9257" w14:textId="3387C095" w:rsidR="00D24BCA" w:rsidRPr="00A10579" w:rsidRDefault="00D07A2B" w:rsidP="00571A1C">
      <w:pPr>
        <w:jc w:val="both"/>
      </w:pPr>
      <w:r w:rsidRPr="007D1FFF">
        <w:t>5</w:t>
      </w:r>
      <w:r w:rsidR="008A57C3" w:rsidRPr="007D1FFF">
        <w:t xml:space="preserve">.1. </w:t>
      </w:r>
      <w:r w:rsidR="00BE0789" w:rsidRPr="007D1FFF">
        <w:t xml:space="preserve">Ši Sutartis įsigalioja </w:t>
      </w:r>
      <w:r w:rsidR="00C35AFB" w:rsidRPr="007D1FFF">
        <w:t xml:space="preserve">nuo abiejų Šalių pasirašymo dienos </w:t>
      </w:r>
      <w:r w:rsidR="00BE0789" w:rsidRPr="007D1FFF">
        <w:t xml:space="preserve">ir galioja </w:t>
      </w:r>
      <w:r w:rsidR="00C35AFB" w:rsidRPr="007D1FFF">
        <w:t>2</w:t>
      </w:r>
      <w:r w:rsidR="00F85776" w:rsidRPr="007D1FFF">
        <w:t xml:space="preserve"> mėnesius</w:t>
      </w:r>
      <w:r w:rsidR="00C35AFB" w:rsidRPr="007D1FFF">
        <w:t xml:space="preserve"> arba kol įsigytų degalų suma pasieks Sutarties 4.1 papunktyje nurodytą maksimalią Sutarties kainą</w:t>
      </w:r>
      <w:r w:rsidR="00F85776" w:rsidRPr="007D1FFF">
        <w:t>.</w:t>
      </w:r>
    </w:p>
    <w:p w14:paraId="69A088C4" w14:textId="2B80FCDC" w:rsidR="00220A2E" w:rsidRPr="00A10579" w:rsidRDefault="00D07A2B" w:rsidP="00571A1C">
      <w:pPr>
        <w:pStyle w:val="Pagrindinistekstas3"/>
      </w:pPr>
      <w:r w:rsidRPr="00A10579">
        <w:t>5</w:t>
      </w:r>
      <w:r w:rsidR="00CC2F8C" w:rsidRPr="00A10579">
        <w:t>.2</w:t>
      </w:r>
      <w:r w:rsidR="008A57C3" w:rsidRPr="00A10579">
        <w:t xml:space="preserve">. </w:t>
      </w:r>
      <w:r w:rsidR="00094335" w:rsidRPr="00A10579">
        <w:t>Šios Sutartie</w:t>
      </w:r>
      <w:r w:rsidR="00A458F6" w:rsidRPr="00A10579">
        <w:t xml:space="preserve">s neatskiriama dalis yra </w:t>
      </w:r>
      <w:r w:rsidR="00CC2F8C" w:rsidRPr="00A10579">
        <w:rPr>
          <w:spacing w:val="-2"/>
        </w:rPr>
        <w:t>Pirkėjo</w:t>
      </w:r>
      <w:r w:rsidR="00094335" w:rsidRPr="00A10579">
        <w:t xml:space="preserve"> vykdyto viešo pirkimo, kurio pagrindu sudaroma Sutartis, dokumentai. </w:t>
      </w:r>
    </w:p>
    <w:p w14:paraId="2B5EDCE0" w14:textId="0E7155AC" w:rsidR="00220A2E" w:rsidRPr="00A10579" w:rsidRDefault="00D07A2B" w:rsidP="00571A1C">
      <w:pPr>
        <w:pStyle w:val="Pagrindinistekstas3"/>
      </w:pPr>
      <w:r w:rsidRPr="00A10579">
        <w:t>5</w:t>
      </w:r>
      <w:r w:rsidR="00CC2F8C" w:rsidRPr="00A10579">
        <w:t>.3</w:t>
      </w:r>
      <w:r w:rsidR="008A57C3" w:rsidRPr="00A10579">
        <w:t xml:space="preserve">. </w:t>
      </w:r>
      <w:r w:rsidR="00B27FCE" w:rsidRPr="00A10579">
        <w:t>Ši Sutartis gali būti nutraukta</w:t>
      </w:r>
      <w:r w:rsidR="006E09E1" w:rsidRPr="00A10579">
        <w:t xml:space="preserve"> </w:t>
      </w:r>
      <w:r w:rsidR="00586EA5" w:rsidRPr="00A10579">
        <w:t>abipusiu</w:t>
      </w:r>
      <w:r w:rsidR="006E09E1" w:rsidRPr="00A10579">
        <w:t xml:space="preserve"> Šalių sutarimu arba</w:t>
      </w:r>
      <w:r w:rsidR="00B27FCE" w:rsidRPr="00A10579">
        <w:t xml:space="preserve"> įstatymų nustatyta tvarka.</w:t>
      </w:r>
    </w:p>
    <w:p w14:paraId="14429E21" w14:textId="2CF0617B" w:rsidR="008D4004" w:rsidRPr="00D360D0" w:rsidRDefault="00CC2F8C" w:rsidP="008D4004">
      <w:pPr>
        <w:pStyle w:val="Pagrindinistekstas3"/>
        <w:rPr>
          <w:color w:val="000000"/>
          <w:lang w:eastAsia="ar-SA"/>
        </w:rPr>
      </w:pPr>
      <w:r w:rsidRPr="00A10579">
        <w:t>5.4</w:t>
      </w:r>
      <w:r w:rsidR="00F92C5E" w:rsidRPr="00A10579">
        <w:t>.</w:t>
      </w:r>
      <w:r w:rsidR="001C1421" w:rsidRPr="00A10579">
        <w:t xml:space="preserve"> </w:t>
      </w:r>
      <w:r w:rsidR="001C1421" w:rsidRPr="00A10579">
        <w:rPr>
          <w:color w:val="000000"/>
          <w:lang w:eastAsia="ar-SA"/>
        </w:rPr>
        <w:t>Sutartis sutarties galiojimo laikotarpiu gali būti keičiama vadovaujantis Viešųjų pirkimų įstatymo 89 straipsniu. Sutarties sąlygų pakeitimai įforminami Šalių rašytiniais susitarimais, kurie yra neatsiejama Sutarties dalis.</w:t>
      </w:r>
    </w:p>
    <w:p w14:paraId="067E36FA" w14:textId="68E721A7" w:rsidR="008D4004" w:rsidRPr="00D360D0" w:rsidRDefault="00D07A2B" w:rsidP="00D360D0">
      <w:pPr>
        <w:pStyle w:val="Pagrindiniotekstotrauka"/>
        <w:tabs>
          <w:tab w:val="left" w:pos="1197"/>
        </w:tabs>
        <w:spacing w:after="0"/>
        <w:ind w:left="0"/>
        <w:jc w:val="both"/>
      </w:pPr>
      <w:r w:rsidRPr="00A10579">
        <w:t>5.</w:t>
      </w:r>
      <w:r w:rsidR="00CC2F8C" w:rsidRPr="00A10579">
        <w:t>5</w:t>
      </w:r>
      <w:r w:rsidRPr="00A10579">
        <w:t>.</w:t>
      </w:r>
      <w:r w:rsidRPr="00A10579">
        <w:rPr>
          <w:b/>
        </w:rPr>
        <w:t xml:space="preserve"> </w:t>
      </w:r>
      <w:r w:rsidR="008D4004" w:rsidRPr="00A10579">
        <w:rPr>
          <w:lang w:val="pt-BR"/>
        </w:rPr>
        <w:t xml:space="preserve">Prekių kaina per visą Sutarties laikotarpį nekeičiama, išskyrus atvejus, kai teisės aktais yra pakeičiamas Sutartyje nurodytoms prekėms taikomas pridėtinės vertės mokestis (toliau – PVM). </w:t>
      </w:r>
      <w:r w:rsidR="008D4004" w:rsidRPr="00A10579">
        <w:t>Padidėjus arba sumažėjus pridėtinės vertės mokesčio (PVM) tarifui prekių įkainiai atitinkamai didinami arba mažinami.</w:t>
      </w:r>
      <w:r w:rsidR="009F41A6" w:rsidRPr="00A10579">
        <w:t xml:space="preserve"> Kito kainos perskaičiavimo Sutarties galiojimo laikotarpiu nėra numatoma.</w:t>
      </w:r>
    </w:p>
    <w:p w14:paraId="007B122A" w14:textId="38152919" w:rsidR="00B27FCE" w:rsidRPr="00A10579" w:rsidRDefault="008D4004" w:rsidP="00571A1C">
      <w:pPr>
        <w:pStyle w:val="Antrat5"/>
        <w:numPr>
          <w:ilvl w:val="0"/>
          <w:numId w:val="0"/>
        </w:numPr>
        <w:rPr>
          <w:b w:val="0"/>
          <w:sz w:val="24"/>
          <w:szCs w:val="24"/>
        </w:rPr>
      </w:pPr>
      <w:r w:rsidRPr="00A10579">
        <w:rPr>
          <w:b w:val="0"/>
          <w:sz w:val="24"/>
          <w:szCs w:val="24"/>
        </w:rPr>
        <w:t xml:space="preserve">5.6. </w:t>
      </w:r>
      <w:r w:rsidR="00D07A2B" w:rsidRPr="00A10579">
        <w:rPr>
          <w:b w:val="0"/>
          <w:sz w:val="24"/>
          <w:szCs w:val="24"/>
        </w:rPr>
        <w:t xml:space="preserve">Nei viena iš Šalių nėra atsakinga už savo įsipareigojimų pagal Sutartį neįvykdymą dėl </w:t>
      </w:r>
      <w:r w:rsidR="00D07A2B" w:rsidRPr="00A10579">
        <w:rPr>
          <w:b w:val="0"/>
          <w:i/>
          <w:sz w:val="24"/>
          <w:szCs w:val="24"/>
        </w:rPr>
        <w:t>force majeure</w:t>
      </w:r>
      <w:r w:rsidR="00D07A2B" w:rsidRPr="00A10579">
        <w:rPr>
          <w:b w:val="0"/>
          <w:sz w:val="24"/>
          <w:szCs w:val="24"/>
        </w:rPr>
        <w:t xml:space="preserve"> aplinkybių pagal Lietuvos Respublikos Civilinio kodekso 6.212 straipsnį ir kitas nuostatas. Šalis, kuri dėl </w:t>
      </w:r>
      <w:r w:rsidR="00D07A2B" w:rsidRPr="00A10579">
        <w:rPr>
          <w:b w:val="0"/>
          <w:i/>
          <w:sz w:val="24"/>
          <w:szCs w:val="24"/>
        </w:rPr>
        <w:t>force majeure</w:t>
      </w:r>
      <w:r w:rsidR="00D07A2B" w:rsidRPr="00A10579">
        <w:rPr>
          <w:b w:val="0"/>
          <w:sz w:val="24"/>
          <w:szCs w:val="24"/>
        </w:rPr>
        <w:t xml:space="preserve"> aplinkybių negali vykdyti savo įsipareigojimų pagal Sutartį, turi kaip galima greičiau, tačiau ne vėliau kaip per 3 (tris) dienas raštu pranešti apie šias aplinkybes kitai Šaliai. Tokiu atveju atitinkamo įsipareigojimo vykdymas atidedamas iki pasibaigia tokios </w:t>
      </w:r>
      <w:r w:rsidR="00D07A2B" w:rsidRPr="00A10579">
        <w:rPr>
          <w:b w:val="0"/>
          <w:i/>
          <w:sz w:val="24"/>
          <w:szCs w:val="24"/>
        </w:rPr>
        <w:t>force majeure</w:t>
      </w:r>
      <w:r w:rsidR="00D07A2B" w:rsidRPr="00A10579">
        <w:rPr>
          <w:b w:val="0"/>
          <w:sz w:val="24"/>
          <w:szCs w:val="24"/>
        </w:rPr>
        <w:t xml:space="preserve"> aplinkybės.</w:t>
      </w:r>
    </w:p>
    <w:p w14:paraId="6C3E7685" w14:textId="1ED6651F" w:rsidR="00EC1F59" w:rsidRPr="00A10579" w:rsidRDefault="00CC2F8C" w:rsidP="00571A1C">
      <w:pPr>
        <w:jc w:val="both"/>
      </w:pPr>
      <w:r w:rsidRPr="00A10579">
        <w:t>5.</w:t>
      </w:r>
      <w:r w:rsidR="008D4004" w:rsidRPr="00A10579">
        <w:t>7</w:t>
      </w:r>
      <w:r w:rsidR="00613198" w:rsidRPr="00A10579">
        <w:t xml:space="preserve">. </w:t>
      </w:r>
      <w:r w:rsidR="00F92C5E" w:rsidRPr="00A10579">
        <w:t>Jei viena iš</w:t>
      </w:r>
      <w:r w:rsidR="00BD52C9" w:rsidRPr="00A10579">
        <w:t xml:space="preserve"> Sutarties Š</w:t>
      </w:r>
      <w:r w:rsidR="00613198" w:rsidRPr="00A10579">
        <w:t>alių nevykdo sutartinių įsipar</w:t>
      </w:r>
      <w:r w:rsidR="00F92C5E" w:rsidRPr="00A10579">
        <w:t>eigojimų</w:t>
      </w:r>
      <w:r w:rsidR="00BC3045" w:rsidRPr="00A10579">
        <w:t>, per protingą terminą nuo raštiško įspėjimo neištaiso pažeidimo</w:t>
      </w:r>
      <w:r w:rsidR="00F92C5E" w:rsidRPr="00A10579">
        <w:t xml:space="preserve"> ir tai yra esminis S</w:t>
      </w:r>
      <w:r w:rsidR="005D3BCF" w:rsidRPr="00A10579">
        <w:t>utarties pažeidimas, kita Š</w:t>
      </w:r>
      <w:r w:rsidR="00613198" w:rsidRPr="00A10579">
        <w:t>alis gali v</w:t>
      </w:r>
      <w:r w:rsidR="00F92C5E" w:rsidRPr="00A10579">
        <w:t>ienašališkai nutraukti S</w:t>
      </w:r>
      <w:r w:rsidR="00613198" w:rsidRPr="00A10579">
        <w:t xml:space="preserve">utartį raštu prieš 20 darbo dienų įspėjusi kitą </w:t>
      </w:r>
      <w:r w:rsidR="005D3BCF" w:rsidRPr="00A10579">
        <w:t>Š</w:t>
      </w:r>
      <w:r w:rsidR="00613198" w:rsidRPr="00A10579">
        <w:t>alį ir pateikusi pagrįstus motyvus.</w:t>
      </w:r>
      <w:r w:rsidRPr="00A10579">
        <w:t xml:space="preserve"> Iki Sutarties nutraukimo abi Šalys atlieka visus tarpusavio atsiskaitymus.</w:t>
      </w:r>
    </w:p>
    <w:p w14:paraId="7DCBE993" w14:textId="21F22337" w:rsidR="00ED50E1" w:rsidRPr="00A10579" w:rsidRDefault="001E3D1F" w:rsidP="00571A1C">
      <w:pPr>
        <w:pStyle w:val="Antrat8"/>
        <w:numPr>
          <w:ilvl w:val="0"/>
          <w:numId w:val="0"/>
        </w:numPr>
        <w:tabs>
          <w:tab w:val="left" w:pos="993"/>
          <w:tab w:val="left" w:pos="1134"/>
        </w:tabs>
        <w:rPr>
          <w:sz w:val="24"/>
          <w:szCs w:val="24"/>
        </w:rPr>
      </w:pPr>
      <w:r w:rsidRPr="00A10579">
        <w:rPr>
          <w:sz w:val="24"/>
          <w:szCs w:val="24"/>
        </w:rPr>
        <w:t>5.</w:t>
      </w:r>
      <w:r w:rsidR="008D4004" w:rsidRPr="00A10579">
        <w:rPr>
          <w:sz w:val="24"/>
          <w:szCs w:val="24"/>
        </w:rPr>
        <w:t>8</w:t>
      </w:r>
      <w:r w:rsidR="001F43B7" w:rsidRPr="00A10579">
        <w:rPr>
          <w:sz w:val="24"/>
          <w:szCs w:val="24"/>
        </w:rPr>
        <w:t xml:space="preserve">. Sutarties įvykdymas užtikrinamas netesybomis. Pardavėjas moka 0,2% delspinigius už kiekvieną dieną nuo laiku, dėl Pardavėjo kaltės, nepateiktų </w:t>
      </w:r>
      <w:r w:rsidR="00DE6C47" w:rsidRPr="00A10579">
        <w:rPr>
          <w:sz w:val="24"/>
          <w:szCs w:val="24"/>
        </w:rPr>
        <w:t>P</w:t>
      </w:r>
      <w:r w:rsidR="001F43B7" w:rsidRPr="00A10579">
        <w:rPr>
          <w:sz w:val="24"/>
          <w:szCs w:val="24"/>
        </w:rPr>
        <w:t xml:space="preserve">rekių vertės. </w:t>
      </w:r>
    </w:p>
    <w:p w14:paraId="51FADCFD" w14:textId="613DBD5C" w:rsidR="00D474B2" w:rsidRPr="00A10579" w:rsidRDefault="001E3D1F" w:rsidP="00D360D0">
      <w:pPr>
        <w:pStyle w:val="Antrat8"/>
        <w:numPr>
          <w:ilvl w:val="0"/>
          <w:numId w:val="0"/>
        </w:numPr>
        <w:tabs>
          <w:tab w:val="left" w:pos="993"/>
          <w:tab w:val="left" w:pos="1134"/>
        </w:tabs>
        <w:rPr>
          <w:sz w:val="24"/>
          <w:szCs w:val="24"/>
        </w:rPr>
      </w:pPr>
      <w:r w:rsidRPr="00A10579">
        <w:rPr>
          <w:sz w:val="24"/>
          <w:szCs w:val="24"/>
        </w:rPr>
        <w:t>5.9</w:t>
      </w:r>
      <w:r w:rsidR="00ED50E1" w:rsidRPr="00A10579">
        <w:rPr>
          <w:sz w:val="24"/>
          <w:szCs w:val="24"/>
        </w:rPr>
        <w:t xml:space="preserve">. </w:t>
      </w:r>
      <w:r w:rsidR="001F43B7" w:rsidRPr="00A10579">
        <w:rPr>
          <w:sz w:val="24"/>
          <w:szCs w:val="24"/>
        </w:rPr>
        <w:t xml:space="preserve">Nutraukus Sutartį dėl esminio Sutarties pažeidimo, kaltoji Šalis kitai Šaliai pareikalavus, sumoka </w:t>
      </w:r>
      <w:r w:rsidR="00015090" w:rsidRPr="00A10579">
        <w:rPr>
          <w:sz w:val="24"/>
          <w:szCs w:val="24"/>
        </w:rPr>
        <w:t>5</w:t>
      </w:r>
      <w:r w:rsidR="001F43B7" w:rsidRPr="00A10579">
        <w:rPr>
          <w:sz w:val="24"/>
          <w:szCs w:val="24"/>
        </w:rPr>
        <w:t xml:space="preserve"> procentų dydžio baudą, skaičiuojant nuo neįvykdytos Sutarties dalies vertės.</w:t>
      </w:r>
    </w:p>
    <w:p w14:paraId="1FFCAA48" w14:textId="77777777" w:rsidR="002E5F76" w:rsidRPr="00A10579" w:rsidRDefault="001E3D1F" w:rsidP="00571A1C">
      <w:pPr>
        <w:jc w:val="both"/>
      </w:pPr>
      <w:r w:rsidRPr="00A10579">
        <w:t>5.10</w:t>
      </w:r>
      <w:r w:rsidR="00D474B2" w:rsidRPr="00A10579">
        <w:t xml:space="preserve">. Jeigu einamaisiais metais dėl Lietuvos Respublikos Vyriausybės 2008 m. spalio 14 d. nutarimo Nr. 1014 „Dėl </w:t>
      </w:r>
      <w:r w:rsidR="00C64BB9" w:rsidRPr="00A10579">
        <w:t>Lietuvos Respublikos valstybės piniginių išteklių naudojimo prioritetų nustatymo</w:t>
      </w:r>
      <w:r w:rsidR="00D474B2" w:rsidRPr="00A10579">
        <w:t>“</w:t>
      </w:r>
      <w:r w:rsidR="00C64BB9" w:rsidRPr="00A10579">
        <w:t xml:space="preserve"> nuostatų taikymo apribojamas tam tikram laikotarpiui numatytas valstybės piniginių išteklių išdavimas, Pirkėjas turi teisę einamaisiais metais atsisakyti tam tikrų Sutartyje numatytų, tačiau dar negautų prekių pirkimo, informavęs apie tai Pardavėją.</w:t>
      </w:r>
    </w:p>
    <w:p w14:paraId="1530E42B" w14:textId="0FADF97A" w:rsidR="00512441" w:rsidRDefault="00512441" w:rsidP="00571A1C">
      <w:pPr>
        <w:jc w:val="both"/>
      </w:pPr>
    </w:p>
    <w:p w14:paraId="2048651C" w14:textId="145BA7F6" w:rsidR="00512441" w:rsidRDefault="00512441" w:rsidP="00571A1C">
      <w:pPr>
        <w:jc w:val="both"/>
      </w:pPr>
    </w:p>
    <w:p w14:paraId="1B47321B" w14:textId="1559EFF5" w:rsidR="00512441" w:rsidRDefault="00512441" w:rsidP="00571A1C">
      <w:pPr>
        <w:jc w:val="both"/>
      </w:pPr>
    </w:p>
    <w:p w14:paraId="36573BAF" w14:textId="77777777" w:rsidR="00512441" w:rsidRPr="00A10579" w:rsidRDefault="00512441" w:rsidP="00571A1C">
      <w:pPr>
        <w:jc w:val="both"/>
      </w:pPr>
    </w:p>
    <w:p w14:paraId="6F27189A" w14:textId="77777777" w:rsidR="00B27FCE" w:rsidRPr="00A10579" w:rsidRDefault="004969CE" w:rsidP="002E5F76">
      <w:pPr>
        <w:pStyle w:val="Sraopastraipa"/>
        <w:numPr>
          <w:ilvl w:val="0"/>
          <w:numId w:val="5"/>
        </w:numPr>
        <w:spacing w:before="60" w:after="60"/>
        <w:jc w:val="both"/>
        <w:rPr>
          <w:b/>
        </w:rPr>
      </w:pPr>
      <w:r w:rsidRPr="00A10579">
        <w:rPr>
          <w:b/>
        </w:rPr>
        <w:lastRenderedPageBreak/>
        <w:t>Baigiamosios nuostatos</w:t>
      </w:r>
    </w:p>
    <w:p w14:paraId="5C78A096" w14:textId="18965E19" w:rsidR="00220A2E" w:rsidRPr="00A10579" w:rsidRDefault="00094335" w:rsidP="00571A1C">
      <w:pPr>
        <w:jc w:val="both"/>
      </w:pPr>
      <w:r w:rsidRPr="00A10579">
        <w:t>6</w:t>
      </w:r>
      <w:r w:rsidR="002B0825" w:rsidRPr="00A10579">
        <w:t xml:space="preserve">.1. </w:t>
      </w:r>
      <w:r w:rsidR="00B27FCE" w:rsidRPr="00A10579">
        <w:t>Sutartyje esanti, su ja susijusi, o taip pat šios Sutarties vykdymo metu tiek sąmoningai, tiek ir atsitiktinai atskleista informacija yra konfidenciali. Kiekviena iš Šalių gali atskleisti šią informaciją tretiesiems asmenims tik tiek, kiek tai yra būtina tinkamam šios Sutarties vykdymui ir tik iš anksto gavusi kitos Šalies raštišką sutikimą, išskyrus informaciją, kurios reikalauja valstybės institucijos, turinčios teisę ją gauti pagal įstatymus ar kitus teisės aktus.</w:t>
      </w:r>
    </w:p>
    <w:p w14:paraId="3E67D09C" w14:textId="5BA4993B" w:rsidR="00220A2E" w:rsidRPr="00A10579" w:rsidRDefault="00926278" w:rsidP="00571A1C">
      <w:pPr>
        <w:jc w:val="both"/>
        <w:rPr>
          <w:color w:val="000000"/>
        </w:rPr>
      </w:pPr>
      <w:r w:rsidRPr="00A10579">
        <w:t xml:space="preserve">6.2. </w:t>
      </w:r>
      <w:r w:rsidRPr="00A10579">
        <w:rPr>
          <w:color w:val="000000"/>
        </w:rPr>
        <w:t>Visi ginčai tarp šios Sutarties Šalių dėl jos vykdymo, sprendžiami Šalių susitarimu.</w:t>
      </w:r>
    </w:p>
    <w:p w14:paraId="2E229C4E" w14:textId="10FC8461" w:rsidR="00220A2E" w:rsidRPr="00A10579" w:rsidRDefault="00926278" w:rsidP="00571A1C">
      <w:pPr>
        <w:jc w:val="both"/>
      </w:pPr>
      <w:r w:rsidRPr="00A10579">
        <w:t>6.3. Bet koks ginčas kylantis iš šios Sutarties ar susijęs su ja, kuris per 30 dienų nuo derybų pradžios dėl šios Sutarties įsipareigojimų vykdymo neišsprendžiamas derybų būdu</w:t>
      </w:r>
      <w:r w:rsidR="00BC1475" w:rsidRPr="00A10579">
        <w:t>, turi būti sprendžiamas teisme</w:t>
      </w:r>
      <w:r w:rsidRPr="00A10579">
        <w:t xml:space="preserve"> Lietuvos Respublikos įstatymų nustatyta tvarka.</w:t>
      </w:r>
      <w:r w:rsidR="00337D1B" w:rsidRPr="00A10579">
        <w:t xml:space="preserve"> Derybų pradžia laikoma diena, kuria viena iš Šalių pateikė prašymą kitai Šaliai su siūlymu pradėti derybas.</w:t>
      </w:r>
    </w:p>
    <w:p w14:paraId="3D8AFF4B" w14:textId="426F38E2" w:rsidR="00220A2E" w:rsidRPr="00A10579" w:rsidRDefault="00094335" w:rsidP="00571A1C">
      <w:pPr>
        <w:jc w:val="both"/>
      </w:pPr>
      <w:r w:rsidRPr="00A10579">
        <w:t>6</w:t>
      </w:r>
      <w:r w:rsidR="00926278" w:rsidRPr="00A10579">
        <w:t>.4</w:t>
      </w:r>
      <w:r w:rsidR="002B0825" w:rsidRPr="00A10579">
        <w:t xml:space="preserve">. </w:t>
      </w:r>
      <w:r w:rsidR="00B27FCE" w:rsidRPr="00A10579">
        <w:t>Visa informacija, įspėjimai ar pranešimai, susiję su šia Sutartimi, privalo būti pateikiami raštu</w:t>
      </w:r>
      <w:r w:rsidR="00926278" w:rsidRPr="00A10579">
        <w:t>.</w:t>
      </w:r>
      <w:r w:rsidR="00B27FCE" w:rsidRPr="00A10579">
        <w:t xml:space="preserve"> </w:t>
      </w:r>
    </w:p>
    <w:p w14:paraId="1870B6DE" w14:textId="77777777" w:rsidR="00926278" w:rsidRPr="00A10579" w:rsidRDefault="00926278" w:rsidP="00571A1C">
      <w:pPr>
        <w:jc w:val="both"/>
      </w:pPr>
      <w:r w:rsidRPr="00A10579">
        <w:t>6.5. Kilus ginčui, aiškinantis tikruosius Šalių ketinimus, remiamasi šiais dokumentais (pirmiau paminėto dokumento nuostatos turi pirmenybę prieš vėliau paminėto dokumento nuostatas):</w:t>
      </w:r>
    </w:p>
    <w:p w14:paraId="372420B1" w14:textId="77777777" w:rsidR="005422FC" w:rsidRPr="00A10579" w:rsidRDefault="00926278" w:rsidP="005422FC">
      <w:pPr>
        <w:ind w:firstLine="1080"/>
      </w:pPr>
      <w:r w:rsidRPr="00A10579">
        <w:t xml:space="preserve">- </w:t>
      </w:r>
      <w:r w:rsidR="005422FC" w:rsidRPr="00A10579">
        <w:t>Šia Sutartimi;</w:t>
      </w:r>
    </w:p>
    <w:p w14:paraId="0006E911" w14:textId="77777777" w:rsidR="00926278" w:rsidRPr="00A10579" w:rsidRDefault="005422FC" w:rsidP="00571A1C">
      <w:pPr>
        <w:ind w:firstLine="1080"/>
        <w:jc w:val="both"/>
      </w:pPr>
      <w:r w:rsidRPr="00A10579">
        <w:t xml:space="preserve">- </w:t>
      </w:r>
      <w:r w:rsidR="00926278" w:rsidRPr="00A10579">
        <w:t>Pirkimo dokumentais ir jų paaiškinimais;</w:t>
      </w:r>
    </w:p>
    <w:p w14:paraId="2427DE96" w14:textId="77777777" w:rsidR="00926278" w:rsidRPr="00A10579" w:rsidRDefault="00926278" w:rsidP="00571A1C">
      <w:pPr>
        <w:ind w:firstLine="1080"/>
      </w:pPr>
      <w:r w:rsidRPr="00A10579">
        <w:t>- Paslaugos teikėjo pateiktu pasiūlymu;</w:t>
      </w:r>
    </w:p>
    <w:p w14:paraId="2447EB7D" w14:textId="3FE6000E" w:rsidR="0085401A" w:rsidRPr="00A10579" w:rsidRDefault="00926278" w:rsidP="00571A1C">
      <w:pPr>
        <w:ind w:firstLine="1080"/>
      </w:pPr>
      <w:r w:rsidRPr="00A10579">
        <w:t>- Sutarties vykdymo metu tarp  Šalių vykusio susirašinėjimo dokumentais.</w:t>
      </w:r>
    </w:p>
    <w:p w14:paraId="0F704F41" w14:textId="759CFDA3" w:rsidR="00220A2E" w:rsidRPr="00A10579" w:rsidRDefault="00094335" w:rsidP="00571A1C">
      <w:pPr>
        <w:jc w:val="both"/>
      </w:pPr>
      <w:r w:rsidRPr="00A10579">
        <w:t>6</w:t>
      </w:r>
      <w:r w:rsidR="002B0825" w:rsidRPr="00A10579">
        <w:t>.</w:t>
      </w:r>
      <w:r w:rsidR="0079234E" w:rsidRPr="00A10579">
        <w:t>6</w:t>
      </w:r>
      <w:r w:rsidR="002B0825" w:rsidRPr="00A10579">
        <w:t xml:space="preserve">. </w:t>
      </w:r>
      <w:r w:rsidR="00B27FCE" w:rsidRPr="00A10579">
        <w:t>Abi Šalys perskaitė šią Sutartį. Šalys supranta jos turinį ir pasekmes ir pasirašė šią Sutartį kaip dokumentą atitinkantį jų tikslus ir poreikius.</w:t>
      </w:r>
    </w:p>
    <w:p w14:paraId="410B5D33" w14:textId="22BB4D47" w:rsidR="0087686A" w:rsidRPr="00A10579" w:rsidRDefault="00094335" w:rsidP="00571A1C">
      <w:pPr>
        <w:jc w:val="both"/>
      </w:pPr>
      <w:r w:rsidRPr="00A10579">
        <w:t>6</w:t>
      </w:r>
      <w:r w:rsidR="002B0825" w:rsidRPr="00A10579">
        <w:t>.</w:t>
      </w:r>
      <w:r w:rsidR="0087686A" w:rsidRPr="00A10579">
        <w:t>7</w:t>
      </w:r>
      <w:r w:rsidR="002B0825" w:rsidRPr="00A10579">
        <w:t xml:space="preserve">. </w:t>
      </w:r>
      <w:r w:rsidR="00B27FCE" w:rsidRPr="00A10579">
        <w:t xml:space="preserve">Šiai Sutarčiai yra taikomi ir ji turi būti aiškinama pagal Lietuvos Respublikos įstatymus. </w:t>
      </w:r>
    </w:p>
    <w:p w14:paraId="56795FF0" w14:textId="06906866" w:rsidR="00220A2E" w:rsidRPr="00A10579" w:rsidRDefault="00094335" w:rsidP="00571A1C">
      <w:pPr>
        <w:jc w:val="both"/>
      </w:pPr>
      <w:r w:rsidRPr="00A10579">
        <w:t>6</w:t>
      </w:r>
      <w:r w:rsidR="002B0825" w:rsidRPr="00A10579">
        <w:t>.</w:t>
      </w:r>
      <w:r w:rsidR="0087686A" w:rsidRPr="00A10579">
        <w:t>8</w:t>
      </w:r>
      <w:r w:rsidR="002B0825" w:rsidRPr="00A10579">
        <w:t xml:space="preserve">. </w:t>
      </w:r>
      <w:r w:rsidR="00B27FCE" w:rsidRPr="00A10579">
        <w:t>Ši sutartis sudaryta lietuvių kalba 2 (dviem) egzem</w:t>
      </w:r>
      <w:r w:rsidR="004969CE" w:rsidRPr="00A10579">
        <w:t>plioriais, po vieną kiekvienai Š</w:t>
      </w:r>
      <w:r w:rsidR="00B27FCE" w:rsidRPr="00A10579">
        <w:t>aliai.</w:t>
      </w:r>
    </w:p>
    <w:p w14:paraId="1DFECE0B" w14:textId="0AAA8681" w:rsidR="00E0614B" w:rsidRPr="00A10579" w:rsidRDefault="00030488" w:rsidP="00571A1C">
      <w:pPr>
        <w:jc w:val="both"/>
      </w:pPr>
      <w:r w:rsidRPr="00A10579">
        <w:t xml:space="preserve">6.9. </w:t>
      </w:r>
      <w:r w:rsidR="00E0614B" w:rsidRPr="00A10579">
        <w:t xml:space="preserve">Už Sutarties viešinimą paskirtas Pirkėjo atsakingas darbuotojas – Daiva Gurinovičienė, </w:t>
      </w:r>
      <w:r w:rsidR="00A15481" w:rsidRPr="00A10579">
        <w:t xml:space="preserve">                  </w:t>
      </w:r>
      <w:r w:rsidR="00E0614B" w:rsidRPr="00A10579">
        <w:t xml:space="preserve">tel. 8 706 63165, el. p.: </w:t>
      </w:r>
      <w:hyperlink r:id="rId11" w:history="1">
        <w:r w:rsidR="00EF6D59" w:rsidRPr="00705107">
          <w:rPr>
            <w:rStyle w:val="Hipersaitas"/>
          </w:rPr>
          <w:t>daiva.gurinoviciene@vat.lt</w:t>
        </w:r>
      </w:hyperlink>
      <w:r w:rsidR="00E0614B" w:rsidRPr="00A10579">
        <w:t xml:space="preserve">. </w:t>
      </w:r>
    </w:p>
    <w:p w14:paraId="64F45186" w14:textId="027EC2FE" w:rsidR="00B26735" w:rsidRDefault="00E0614B" w:rsidP="00571A1C">
      <w:pPr>
        <w:jc w:val="both"/>
      </w:pPr>
      <w:r w:rsidRPr="00A10579">
        <w:t xml:space="preserve">6.10. </w:t>
      </w:r>
      <w:r w:rsidR="00B26735">
        <w:t xml:space="preserve">Pardavėjo už Sutarties vykdymą paskirtas atsakingas darbuotojas </w:t>
      </w:r>
      <w:r w:rsidR="0060360F">
        <w:t>–</w:t>
      </w:r>
      <w:r w:rsidR="00B26735">
        <w:t xml:space="preserve"> </w:t>
      </w:r>
      <w:r w:rsidR="0060360F">
        <w:t>Vilmantas Gvildys, tel. 8 698 31119.</w:t>
      </w:r>
    </w:p>
    <w:p w14:paraId="0E3E17F8" w14:textId="77777777" w:rsidR="00B26735" w:rsidRDefault="00B26735" w:rsidP="00571A1C">
      <w:pPr>
        <w:jc w:val="both"/>
      </w:pPr>
    </w:p>
    <w:p w14:paraId="53333850" w14:textId="789D6D14" w:rsidR="00030488" w:rsidRPr="00B26735" w:rsidRDefault="00B26735" w:rsidP="00571A1C">
      <w:pPr>
        <w:jc w:val="both"/>
        <w:rPr>
          <w:b/>
          <w:bCs/>
        </w:rPr>
      </w:pPr>
      <w:r w:rsidRPr="00B26735">
        <w:rPr>
          <w:b/>
          <w:bCs/>
        </w:rPr>
        <w:t xml:space="preserve">7. </w:t>
      </w:r>
      <w:r w:rsidR="00030488" w:rsidRPr="00B26735">
        <w:rPr>
          <w:b/>
          <w:bCs/>
        </w:rPr>
        <w:t>Sutarties Šalių rekvizitai ir parašai:</w:t>
      </w:r>
    </w:p>
    <w:p w14:paraId="6F04375E" w14:textId="77777777" w:rsidR="00B54FCB" w:rsidRPr="00A10579" w:rsidRDefault="00B54FCB" w:rsidP="00571A1C"/>
    <w:tbl>
      <w:tblPr>
        <w:tblW w:w="9320" w:type="dxa"/>
        <w:tblLayout w:type="fixed"/>
        <w:tblLook w:val="01E0" w:firstRow="1" w:lastRow="1" w:firstColumn="1" w:lastColumn="1" w:noHBand="0" w:noVBand="0"/>
      </w:tblPr>
      <w:tblGrid>
        <w:gridCol w:w="4820"/>
        <w:gridCol w:w="4500"/>
      </w:tblGrid>
      <w:tr w:rsidR="00F1789E" w:rsidRPr="00A10579" w14:paraId="66DE98F0" w14:textId="77777777" w:rsidTr="00B772C4">
        <w:tc>
          <w:tcPr>
            <w:tcW w:w="4820" w:type="dxa"/>
          </w:tcPr>
          <w:p w14:paraId="0FCCF6FB" w14:textId="77777777" w:rsidR="00F1789E" w:rsidRPr="00A10579" w:rsidRDefault="001D14A7" w:rsidP="00571A1C">
            <w:pPr>
              <w:rPr>
                <w:b/>
                <w:bCs/>
              </w:rPr>
            </w:pPr>
            <w:r w:rsidRPr="00A10579">
              <w:rPr>
                <w:b/>
                <w:bCs/>
              </w:rPr>
              <w:t>Pardavėjas</w:t>
            </w:r>
          </w:p>
          <w:p w14:paraId="452BA8F7" w14:textId="77777777" w:rsidR="00F1789E" w:rsidRPr="00A10579" w:rsidRDefault="00564B19" w:rsidP="00571A1C">
            <w:r w:rsidRPr="00A10579">
              <w:t>UAB</w:t>
            </w:r>
            <w:r w:rsidR="00F1789E" w:rsidRPr="00A10579">
              <w:t xml:space="preserve"> </w:t>
            </w:r>
            <w:r w:rsidR="00FF5FFA" w:rsidRPr="00A10579">
              <w:t>„Circle K Lietuva</w:t>
            </w:r>
            <w:r w:rsidR="00810814" w:rsidRPr="00A10579">
              <w:t>”</w:t>
            </w:r>
          </w:p>
          <w:p w14:paraId="36FDE4E5" w14:textId="77777777" w:rsidR="00F1789E" w:rsidRPr="00A10579" w:rsidRDefault="00FF5FFA" w:rsidP="00571A1C">
            <w:pPr>
              <w:rPr>
                <w:b/>
              </w:rPr>
            </w:pPr>
            <w:r w:rsidRPr="00A10579">
              <w:t>Įmonės kodas 211454910</w:t>
            </w:r>
          </w:p>
          <w:p w14:paraId="454304E0" w14:textId="77777777" w:rsidR="00F1789E" w:rsidRPr="00A10579" w:rsidRDefault="00FF5FFA" w:rsidP="00571A1C">
            <w:r w:rsidRPr="00A10579">
              <w:t>J. Jasinskio g. 16A,</w:t>
            </w:r>
            <w:r w:rsidR="00F1789E" w:rsidRPr="00A10579">
              <w:t xml:space="preserve"> </w:t>
            </w:r>
            <w:r w:rsidR="00012F20" w:rsidRPr="00A10579">
              <w:t>03163</w:t>
            </w:r>
            <w:r w:rsidR="00B0216D" w:rsidRPr="00A10579">
              <w:t xml:space="preserve"> </w:t>
            </w:r>
            <w:r w:rsidR="00F1789E" w:rsidRPr="00A10579">
              <w:t>Vilnius</w:t>
            </w:r>
          </w:p>
          <w:p w14:paraId="371EDD7E" w14:textId="77777777" w:rsidR="00F1789E" w:rsidRPr="00A10579" w:rsidRDefault="00810814" w:rsidP="00571A1C">
            <w:r w:rsidRPr="00A10579">
              <w:t>PVM m.</w:t>
            </w:r>
            <w:r w:rsidR="001679B5" w:rsidRPr="00A10579">
              <w:t xml:space="preserve"> </w:t>
            </w:r>
            <w:r w:rsidRPr="00A10579">
              <w:t>k. LT</w:t>
            </w:r>
            <w:r w:rsidR="00FF5FFA" w:rsidRPr="00A10579">
              <w:t>114549113</w:t>
            </w:r>
          </w:p>
          <w:p w14:paraId="3623F5A1" w14:textId="77777777" w:rsidR="00F1789E" w:rsidRPr="00A10579" w:rsidRDefault="00810814" w:rsidP="00571A1C">
            <w:r w:rsidRPr="00A10579">
              <w:t>A.</w:t>
            </w:r>
            <w:r w:rsidR="001407E0" w:rsidRPr="00A10579">
              <w:t xml:space="preserve"> </w:t>
            </w:r>
            <w:r w:rsidRPr="00A10579">
              <w:t>s. LT</w:t>
            </w:r>
            <w:r w:rsidR="00CC22B5" w:rsidRPr="00A10579">
              <w:t>65 2140 0300 0016 0661</w:t>
            </w:r>
          </w:p>
          <w:p w14:paraId="1C92E693" w14:textId="77777777" w:rsidR="00F1789E" w:rsidRPr="00A10579" w:rsidRDefault="00FF5FFA" w:rsidP="00571A1C">
            <w:pPr>
              <w:rPr>
                <w:b/>
              </w:rPr>
            </w:pPr>
            <w:r w:rsidRPr="00A10579">
              <w:t xml:space="preserve">Bankas: </w:t>
            </w:r>
            <w:r w:rsidR="00012F20" w:rsidRPr="00A10579">
              <w:t>AB Nordea Bank</w:t>
            </w:r>
          </w:p>
          <w:p w14:paraId="4AA45B03" w14:textId="77777777" w:rsidR="00F1789E" w:rsidRPr="00A10579" w:rsidRDefault="00012F20" w:rsidP="00571A1C">
            <w:r w:rsidRPr="00A10579">
              <w:t>Tel.: 1877</w:t>
            </w:r>
          </w:p>
          <w:p w14:paraId="1E44521E" w14:textId="77777777" w:rsidR="00810814" w:rsidRPr="00A10579" w:rsidRDefault="00FF5FFA" w:rsidP="00571A1C">
            <w:r w:rsidRPr="00A10579">
              <w:t>Faksas: +370 5 2686 504</w:t>
            </w:r>
          </w:p>
          <w:p w14:paraId="3E0EFC13" w14:textId="77777777" w:rsidR="00564B19" w:rsidRPr="00A10579" w:rsidRDefault="000C3B90" w:rsidP="00571A1C">
            <w:pPr>
              <w:rPr>
                <w:lang w:val="en-US"/>
              </w:rPr>
            </w:pPr>
            <w:r w:rsidRPr="00A10579">
              <w:t xml:space="preserve">El. </w:t>
            </w:r>
            <w:r w:rsidR="00810814" w:rsidRPr="00A10579">
              <w:t xml:space="preserve">p.: </w:t>
            </w:r>
            <w:hyperlink r:id="rId12" w:history="1">
              <w:r w:rsidR="005F36C6" w:rsidRPr="00A10579">
                <w:rPr>
                  <w:rStyle w:val="Hipersaitas"/>
                </w:rPr>
                <w:t>lietuva</w:t>
              </w:r>
              <w:r w:rsidR="005F36C6" w:rsidRPr="00A10579">
                <w:rPr>
                  <w:rStyle w:val="Hipersaitas"/>
                  <w:lang w:val="en-US"/>
                </w:rPr>
                <w:t>@circlekeurope.com</w:t>
              </w:r>
            </w:hyperlink>
            <w:r w:rsidR="005F36C6" w:rsidRPr="00A10579">
              <w:rPr>
                <w:lang w:val="en-US"/>
              </w:rPr>
              <w:t xml:space="preserve"> </w:t>
            </w:r>
          </w:p>
          <w:p w14:paraId="5FE94110" w14:textId="77777777" w:rsidR="000C3B90" w:rsidRPr="00A10579" w:rsidRDefault="000C3B90" w:rsidP="00571A1C"/>
          <w:p w14:paraId="1271ECB0" w14:textId="77777777" w:rsidR="00E04D17" w:rsidRPr="00A10579" w:rsidRDefault="00E04D17" w:rsidP="00571A1C"/>
          <w:p w14:paraId="3791E8AA" w14:textId="77777777" w:rsidR="002145CF" w:rsidRPr="00A10579" w:rsidRDefault="00012F20" w:rsidP="00571A1C">
            <w:r w:rsidRPr="00A10579">
              <w:t>Generalinis direktorius</w:t>
            </w:r>
          </w:p>
          <w:p w14:paraId="73979B98" w14:textId="77777777" w:rsidR="00012F20" w:rsidRPr="00A10579" w:rsidRDefault="00012F20" w:rsidP="00571A1C">
            <w:r w:rsidRPr="00A10579">
              <w:t>Skirmantas Mačiukas</w:t>
            </w:r>
          </w:p>
          <w:p w14:paraId="1A390E42" w14:textId="77777777" w:rsidR="00B62D40" w:rsidRPr="00A10579" w:rsidRDefault="00B62D40" w:rsidP="00571A1C"/>
          <w:p w14:paraId="19E4AD28" w14:textId="77777777" w:rsidR="00F1789E" w:rsidRPr="00A10579" w:rsidRDefault="00F1789E" w:rsidP="00571A1C">
            <w:r w:rsidRPr="00A10579">
              <w:t>......................................................</w:t>
            </w:r>
          </w:p>
          <w:p w14:paraId="74D38D54" w14:textId="77777777" w:rsidR="00F1789E" w:rsidRPr="00A10579" w:rsidRDefault="00F1789E" w:rsidP="00571A1C">
            <w:pPr>
              <w:jc w:val="center"/>
            </w:pPr>
            <w:r w:rsidRPr="00A10579">
              <w:rPr>
                <w:vertAlign w:val="superscript"/>
              </w:rPr>
              <w:t>(parašas)</w:t>
            </w:r>
            <w:r w:rsidR="00843E17" w:rsidRPr="00A10579">
              <w:t xml:space="preserve">              </w:t>
            </w:r>
            <w:r w:rsidR="001E4DD3" w:rsidRPr="00A10579">
              <w:t xml:space="preserve"> </w:t>
            </w:r>
            <w:r w:rsidRPr="00A10579">
              <w:t>A.V.</w:t>
            </w:r>
          </w:p>
        </w:tc>
        <w:tc>
          <w:tcPr>
            <w:tcW w:w="4500" w:type="dxa"/>
          </w:tcPr>
          <w:p w14:paraId="72E1B963" w14:textId="77777777" w:rsidR="00E659D0" w:rsidRPr="00A10579" w:rsidRDefault="001D14A7" w:rsidP="00571A1C">
            <w:pPr>
              <w:rPr>
                <w:b/>
                <w:bCs/>
              </w:rPr>
            </w:pPr>
            <w:r w:rsidRPr="00A10579">
              <w:rPr>
                <w:b/>
                <w:bCs/>
              </w:rPr>
              <w:t>Pirkėjas</w:t>
            </w:r>
          </w:p>
          <w:p w14:paraId="2B2DF244" w14:textId="77777777" w:rsidR="00EF6D59" w:rsidRDefault="00EF6D59" w:rsidP="00EF6D59">
            <w:r>
              <w:t xml:space="preserve">Lietuvos Respublikos </w:t>
            </w:r>
          </w:p>
          <w:p w14:paraId="73CF18DE" w14:textId="4F05C39B" w:rsidR="00826FD7" w:rsidRPr="00A10579" w:rsidRDefault="00EF6D59" w:rsidP="00EF6D59">
            <w:r>
              <w:t>v</w:t>
            </w:r>
            <w:r w:rsidR="0093287D" w:rsidRPr="00A10579">
              <w:t xml:space="preserve">adovybės apsaugos </w:t>
            </w:r>
            <w:r>
              <w:t>tarnyba</w:t>
            </w:r>
          </w:p>
          <w:p w14:paraId="6AF9F787" w14:textId="77777777" w:rsidR="0093287D" w:rsidRPr="00A10579" w:rsidRDefault="00810814" w:rsidP="00571A1C">
            <w:r w:rsidRPr="00A10579">
              <w:t>Įs</w:t>
            </w:r>
            <w:r w:rsidR="004D3D00" w:rsidRPr="00A10579">
              <w:t>taigos</w:t>
            </w:r>
            <w:r w:rsidRPr="00A10579">
              <w:t xml:space="preserve"> kodas 188639721</w:t>
            </w:r>
          </w:p>
          <w:p w14:paraId="1299F20D" w14:textId="77777777" w:rsidR="0093287D" w:rsidRPr="00A10579" w:rsidRDefault="0093287D" w:rsidP="00571A1C">
            <w:r w:rsidRPr="00A10579">
              <w:t xml:space="preserve">Pamėnkalnio g. </w:t>
            </w:r>
            <w:r w:rsidR="00B0216D" w:rsidRPr="00A10579">
              <w:t>21</w:t>
            </w:r>
            <w:r w:rsidRPr="00A10579">
              <w:t>, 01114 Vilnius</w:t>
            </w:r>
          </w:p>
          <w:p w14:paraId="36E7A7E0" w14:textId="77777777" w:rsidR="0093287D" w:rsidRPr="00A10579" w:rsidRDefault="0093287D" w:rsidP="00571A1C">
            <w:r w:rsidRPr="00A10579">
              <w:t>A. s. LT65</w:t>
            </w:r>
            <w:r w:rsidR="00AF3A34" w:rsidRPr="00A10579">
              <w:t xml:space="preserve"> </w:t>
            </w:r>
            <w:r w:rsidRPr="00A10579">
              <w:t>7300</w:t>
            </w:r>
            <w:r w:rsidR="00AF3A34" w:rsidRPr="00A10579">
              <w:t xml:space="preserve"> 0</w:t>
            </w:r>
            <w:r w:rsidRPr="00A10579">
              <w:t>100</w:t>
            </w:r>
            <w:r w:rsidR="00AF3A34" w:rsidRPr="00A10579">
              <w:t xml:space="preserve"> </w:t>
            </w:r>
            <w:r w:rsidRPr="00A10579">
              <w:t>0245</w:t>
            </w:r>
            <w:r w:rsidR="00AF3A34" w:rsidRPr="00A10579">
              <w:t xml:space="preserve"> </w:t>
            </w:r>
            <w:r w:rsidRPr="00A10579">
              <w:t>7836</w:t>
            </w:r>
          </w:p>
          <w:p w14:paraId="70201D54" w14:textId="77777777" w:rsidR="0093287D" w:rsidRPr="00A10579" w:rsidRDefault="003440AE" w:rsidP="00571A1C">
            <w:r w:rsidRPr="00A10579">
              <w:t xml:space="preserve">Bankas: </w:t>
            </w:r>
            <w:r w:rsidR="0093287D" w:rsidRPr="00A10579">
              <w:t xml:space="preserve">AB ,,Swedbank“ </w:t>
            </w:r>
          </w:p>
          <w:p w14:paraId="1B12215E" w14:textId="77777777" w:rsidR="0093287D" w:rsidRPr="00A10579" w:rsidRDefault="00810814" w:rsidP="00571A1C">
            <w:r w:rsidRPr="00A10579">
              <w:t>Telefonas: 8</w:t>
            </w:r>
            <w:r w:rsidR="00562595" w:rsidRPr="00A10579">
              <w:t xml:space="preserve"> 706 </w:t>
            </w:r>
            <w:r w:rsidR="0093287D" w:rsidRPr="00A10579">
              <w:t>63</w:t>
            </w:r>
            <w:r w:rsidRPr="00A10579">
              <w:t xml:space="preserve"> </w:t>
            </w:r>
            <w:r w:rsidR="0093287D" w:rsidRPr="00A10579">
              <w:t>111</w:t>
            </w:r>
          </w:p>
          <w:p w14:paraId="2196E4BF" w14:textId="77777777" w:rsidR="0093287D" w:rsidRPr="00A10579" w:rsidRDefault="00810814" w:rsidP="00571A1C">
            <w:r w:rsidRPr="00A10579">
              <w:t>Faksas:</w:t>
            </w:r>
            <w:r w:rsidR="00562595" w:rsidRPr="00A10579">
              <w:t xml:space="preserve"> 8 706 </w:t>
            </w:r>
            <w:r w:rsidR="0093287D" w:rsidRPr="00A10579">
              <w:t>63</w:t>
            </w:r>
            <w:r w:rsidRPr="00A10579">
              <w:t xml:space="preserve"> </w:t>
            </w:r>
            <w:r w:rsidR="0093287D" w:rsidRPr="00A10579">
              <w:t>100</w:t>
            </w:r>
          </w:p>
          <w:p w14:paraId="34D245CF" w14:textId="39D7DBD8" w:rsidR="00193FF0" w:rsidRPr="00A10579" w:rsidRDefault="00193FF0" w:rsidP="00571A1C">
            <w:r w:rsidRPr="00A10579">
              <w:t>El.</w:t>
            </w:r>
            <w:r w:rsidR="000C3B90" w:rsidRPr="00A10579">
              <w:t xml:space="preserve"> </w:t>
            </w:r>
            <w:r w:rsidRPr="00A10579">
              <w:t>p.</w:t>
            </w:r>
            <w:r w:rsidR="00810814" w:rsidRPr="00A10579">
              <w:t>:</w:t>
            </w:r>
            <w:r w:rsidRPr="00A10579">
              <w:t xml:space="preserve"> </w:t>
            </w:r>
            <w:hyperlink r:id="rId13" w:history="1">
              <w:r w:rsidR="0049540C" w:rsidRPr="00705107">
                <w:rPr>
                  <w:rStyle w:val="Hipersaitas"/>
                </w:rPr>
                <w:t>lrvat@vat.lt</w:t>
              </w:r>
            </w:hyperlink>
            <w:r w:rsidR="000C3B90" w:rsidRPr="00A10579">
              <w:t xml:space="preserve"> </w:t>
            </w:r>
          </w:p>
          <w:p w14:paraId="01CCE88D" w14:textId="77777777" w:rsidR="000C3B90" w:rsidRPr="00A10579" w:rsidRDefault="000C3B90" w:rsidP="00571A1C"/>
          <w:p w14:paraId="2D020E3D" w14:textId="77777777" w:rsidR="00E04D17" w:rsidRPr="00A10579" w:rsidRDefault="00E04D17" w:rsidP="00571A1C"/>
          <w:p w14:paraId="42E909A9" w14:textId="77777777" w:rsidR="0093287D" w:rsidRPr="00A10579" w:rsidRDefault="00193FF0" w:rsidP="00571A1C">
            <w:r w:rsidRPr="00A10579">
              <w:t>Direktori</w:t>
            </w:r>
            <w:r w:rsidR="002575BF" w:rsidRPr="00A10579">
              <w:t>us</w:t>
            </w:r>
          </w:p>
          <w:p w14:paraId="01247E87" w14:textId="77777777" w:rsidR="0093287D" w:rsidRPr="00A10579" w:rsidRDefault="002575BF" w:rsidP="00571A1C">
            <w:r w:rsidRPr="00A10579">
              <w:t>Rymantas Mockevičius</w:t>
            </w:r>
          </w:p>
          <w:p w14:paraId="7016A442" w14:textId="77777777" w:rsidR="002145CF" w:rsidRPr="00A10579" w:rsidRDefault="002145CF" w:rsidP="00571A1C"/>
          <w:p w14:paraId="2FA8600E" w14:textId="77777777" w:rsidR="0093287D" w:rsidRPr="00A10579" w:rsidRDefault="0093287D" w:rsidP="00571A1C">
            <w:r w:rsidRPr="00A10579">
              <w:t>.......................................</w:t>
            </w:r>
            <w:r w:rsidR="00D734C5" w:rsidRPr="00A10579">
              <w:t>.............</w:t>
            </w:r>
          </w:p>
          <w:p w14:paraId="6979C3A3" w14:textId="77777777" w:rsidR="00F1789E" w:rsidRPr="00A10579" w:rsidRDefault="0093287D" w:rsidP="00571A1C">
            <w:pPr>
              <w:jc w:val="center"/>
            </w:pPr>
            <w:r w:rsidRPr="00A10579">
              <w:rPr>
                <w:vertAlign w:val="superscript"/>
              </w:rPr>
              <w:t>(parašas)</w:t>
            </w:r>
            <w:r w:rsidR="00D734C5" w:rsidRPr="00A10579">
              <w:t xml:space="preserve">                 </w:t>
            </w:r>
            <w:r w:rsidRPr="00A10579">
              <w:t>A.V.</w:t>
            </w:r>
          </w:p>
          <w:p w14:paraId="7F533A26" w14:textId="77777777" w:rsidR="00062EBD" w:rsidRPr="00A10579" w:rsidRDefault="00062EBD" w:rsidP="00571A1C"/>
          <w:p w14:paraId="36EAC043" w14:textId="77777777" w:rsidR="0055055B" w:rsidRPr="00A10579" w:rsidRDefault="0055055B" w:rsidP="00571A1C"/>
        </w:tc>
      </w:tr>
    </w:tbl>
    <w:p w14:paraId="049E1DC9" w14:textId="77777777" w:rsidR="00B82CBE" w:rsidRPr="00A10579" w:rsidRDefault="00B82CBE" w:rsidP="00F43139">
      <w:pPr>
        <w:jc w:val="center"/>
        <w:rPr>
          <w:b/>
        </w:rPr>
      </w:pPr>
    </w:p>
    <w:sectPr w:rsidR="00B82CBE" w:rsidRPr="00A10579" w:rsidSect="005C2D02">
      <w:headerReference w:type="even" r:id="rId14"/>
      <w:headerReference w:type="default" r:id="rId15"/>
      <w:footerReference w:type="even" r:id="rId16"/>
      <w:footerReference w:type="default" r:id="rId17"/>
      <w:headerReference w:type="first" r:id="rId18"/>
      <w:footerReference w:type="first" r:id="rId19"/>
      <w:pgSz w:w="12240" w:h="15840"/>
      <w:pgMar w:top="851" w:right="758"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F934CC" w14:textId="77777777" w:rsidR="003774BC" w:rsidRDefault="003774BC">
      <w:r>
        <w:separator/>
      </w:r>
    </w:p>
  </w:endnote>
  <w:endnote w:type="continuationSeparator" w:id="0">
    <w:p w14:paraId="6F46FB40" w14:textId="77777777" w:rsidR="003774BC" w:rsidRDefault="00377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tarSymbol">
    <w:altName w:val="Arial Unicode MS"/>
    <w:charset w:val="80"/>
    <w:family w:val="auto"/>
    <w:pitch w:val="default"/>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C14B5" w14:textId="77777777" w:rsidR="001A1C9A" w:rsidRDefault="001A1C9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F235AAB" w14:textId="77777777" w:rsidR="001A1C9A" w:rsidRDefault="001A1C9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C7EAA" w14:textId="77777777" w:rsidR="001A1C9A" w:rsidRDefault="001A1C9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F36C6">
      <w:rPr>
        <w:rStyle w:val="Puslapionumeris"/>
        <w:noProof/>
      </w:rPr>
      <w:t>4</w:t>
    </w:r>
    <w:r>
      <w:rPr>
        <w:rStyle w:val="Puslapionumeris"/>
      </w:rPr>
      <w:fldChar w:fldCharType="end"/>
    </w:r>
  </w:p>
  <w:p w14:paraId="4C342822" w14:textId="77777777" w:rsidR="001A1C9A" w:rsidRDefault="001A1C9A">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CF932" w14:textId="77777777" w:rsidR="001A1C9A" w:rsidRDefault="001A1C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BD410" w14:textId="77777777" w:rsidR="003774BC" w:rsidRDefault="003774BC">
      <w:r>
        <w:separator/>
      </w:r>
    </w:p>
  </w:footnote>
  <w:footnote w:type="continuationSeparator" w:id="0">
    <w:p w14:paraId="0EEF8EA4" w14:textId="77777777" w:rsidR="003774BC" w:rsidRDefault="00377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BBEBF" w14:textId="77777777" w:rsidR="001A1C9A" w:rsidRDefault="001A1C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29D77" w14:textId="77777777" w:rsidR="001A1C9A" w:rsidRDefault="001A1C9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5D9CB" w14:textId="77777777" w:rsidR="001A1C9A" w:rsidRDefault="001A1C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6"/>
      <w:numFmt w:val="bullet"/>
      <w:lvlText w:val="-"/>
      <w:lvlJc w:val="left"/>
      <w:pPr>
        <w:tabs>
          <w:tab w:val="num" w:pos="993"/>
        </w:tabs>
        <w:ind w:left="993" w:hanging="360"/>
      </w:pPr>
      <w:rPr>
        <w:rFonts w:ascii="StarSymbol" w:hAnsi="StarSymbol"/>
      </w:rPr>
    </w:lvl>
  </w:abstractNum>
  <w:abstractNum w:abstractNumId="1" w15:restartNumberingAfterBreak="0">
    <w:nsid w:val="00667C59"/>
    <w:multiLevelType w:val="multilevel"/>
    <w:tmpl w:val="BF546D1E"/>
    <w:lvl w:ilvl="0">
      <w:start w:val="1"/>
      <w:numFmt w:val="decimal"/>
      <w:pStyle w:val="Antrat5"/>
      <w:suff w:val="space"/>
      <w:lvlText w:val="%1."/>
      <w:lvlJc w:val="left"/>
      <w:pPr>
        <w:ind w:left="0" w:firstLine="0"/>
      </w:pPr>
    </w:lvl>
    <w:lvl w:ilvl="1">
      <w:start w:val="1"/>
      <w:numFmt w:val="decimal"/>
      <w:pStyle w:val="Antrat6"/>
      <w:suff w:val="space"/>
      <w:lvlText w:val="%1.%2."/>
      <w:lvlJc w:val="left"/>
      <w:pPr>
        <w:ind w:left="0" w:firstLine="0"/>
      </w:pPr>
    </w:lvl>
    <w:lvl w:ilvl="2">
      <w:start w:val="1"/>
      <w:numFmt w:val="decimal"/>
      <w:pStyle w:val="Antrat7"/>
      <w:suff w:val="space"/>
      <w:lvlText w:val="(%3)"/>
      <w:lvlJc w:val="left"/>
      <w:pPr>
        <w:ind w:left="0" w:firstLine="0"/>
      </w:pPr>
    </w:lvl>
    <w:lvl w:ilvl="3">
      <w:start w:val="1"/>
      <w:numFmt w:val="lowerLetter"/>
      <w:pStyle w:val="Antrat8"/>
      <w:suff w:val="space"/>
      <w:lvlText w:val="(%4)"/>
      <w:lvlJc w:val="left"/>
      <w:pPr>
        <w:ind w:left="1844" w:firstLine="0"/>
      </w:pPr>
    </w:lvl>
    <w:lvl w:ilvl="4">
      <w:start w:val="1"/>
      <w:numFmt w:val="decimal"/>
      <w:suff w:val="space"/>
      <w:lvlText w:val="%2.%3.%4.%5."/>
      <w:lvlJc w:val="left"/>
      <w:pPr>
        <w:ind w:left="0" w:firstLine="0"/>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36B47A3"/>
    <w:multiLevelType w:val="multilevel"/>
    <w:tmpl w:val="BE20573A"/>
    <w:lvl w:ilvl="0">
      <w:start w:val="1"/>
      <w:numFmt w:val="decimal"/>
      <w:lvlText w:val="%1."/>
      <w:lvlJc w:val="left"/>
      <w:pPr>
        <w:tabs>
          <w:tab w:val="num" w:pos="567"/>
        </w:tabs>
        <w:ind w:left="567" w:hanging="567"/>
      </w:pPr>
      <w:rPr>
        <w:rFonts w:hint="default"/>
      </w:rPr>
    </w:lvl>
    <w:lvl w:ilvl="1">
      <w:start w:val="3"/>
      <w:numFmt w:val="decimal"/>
      <w:lvlText w:val="%1.%2"/>
      <w:lvlJc w:val="left"/>
      <w:pPr>
        <w:tabs>
          <w:tab w:val="num" w:pos="763"/>
        </w:tabs>
        <w:ind w:left="763" w:hanging="48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3" w15:restartNumberingAfterBreak="0">
    <w:nsid w:val="08345AB4"/>
    <w:multiLevelType w:val="multilevel"/>
    <w:tmpl w:val="5AE21E38"/>
    <w:lvl w:ilvl="0">
      <w:start w:val="1"/>
      <w:numFmt w:val="decimal"/>
      <w:lvlText w:val="%1."/>
      <w:lvlJc w:val="left"/>
      <w:pPr>
        <w:ind w:left="360" w:hanging="360"/>
      </w:pPr>
      <w:rPr>
        <w:rFonts w:hint="default"/>
      </w:rPr>
    </w:lvl>
    <w:lvl w:ilvl="1">
      <w:start w:val="1"/>
      <w:numFmt w:val="decimal"/>
      <w:lvlText w:val="%1.%2."/>
      <w:lvlJc w:val="left"/>
      <w:pPr>
        <w:ind w:left="2769" w:hanging="360"/>
      </w:pPr>
      <w:rPr>
        <w:rFonts w:hint="default"/>
        <w:b w:val="0"/>
        <w:bCs w:val="0"/>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20039CF"/>
    <w:multiLevelType w:val="multilevel"/>
    <w:tmpl w:val="D206C8D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8D0C90"/>
    <w:multiLevelType w:val="hybridMultilevel"/>
    <w:tmpl w:val="FD1EEE16"/>
    <w:lvl w:ilvl="0" w:tplc="8A42921E">
      <w:start w:val="1"/>
      <w:numFmt w:val="none"/>
      <w:lvlText w:val="B."/>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2A0F3B1D"/>
    <w:multiLevelType w:val="multilevel"/>
    <w:tmpl w:val="C1C427F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1418"/>
        </w:tabs>
        <w:ind w:left="0" w:firstLine="1418"/>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37D9306F"/>
    <w:multiLevelType w:val="multilevel"/>
    <w:tmpl w:val="73EC9920"/>
    <w:lvl w:ilvl="0">
      <w:start w:val="1"/>
      <w:numFmt w:val="decimal"/>
      <w:lvlText w:val="%1."/>
      <w:lvlJc w:val="left"/>
      <w:pPr>
        <w:ind w:left="1607" w:hanging="360"/>
      </w:pPr>
    </w:lvl>
    <w:lvl w:ilvl="1">
      <w:start w:val="1"/>
      <w:numFmt w:val="decimal"/>
      <w:isLgl/>
      <w:lvlText w:val="%1.%2"/>
      <w:lvlJc w:val="left"/>
      <w:pPr>
        <w:ind w:left="1967" w:hanging="360"/>
      </w:pPr>
    </w:lvl>
    <w:lvl w:ilvl="2">
      <w:start w:val="1"/>
      <w:numFmt w:val="decimal"/>
      <w:isLgl/>
      <w:lvlText w:val="%1.%2.%3"/>
      <w:lvlJc w:val="left"/>
      <w:pPr>
        <w:ind w:left="2687" w:hanging="720"/>
      </w:pPr>
    </w:lvl>
    <w:lvl w:ilvl="3">
      <w:start w:val="1"/>
      <w:numFmt w:val="decimal"/>
      <w:isLgl/>
      <w:lvlText w:val="%1.%2.%3.%4"/>
      <w:lvlJc w:val="left"/>
      <w:pPr>
        <w:ind w:left="3047" w:hanging="720"/>
      </w:pPr>
    </w:lvl>
    <w:lvl w:ilvl="4">
      <w:start w:val="1"/>
      <w:numFmt w:val="decimal"/>
      <w:isLgl/>
      <w:lvlText w:val="%1.%2.%3.%4.%5"/>
      <w:lvlJc w:val="left"/>
      <w:pPr>
        <w:ind w:left="3767" w:hanging="1080"/>
      </w:pPr>
    </w:lvl>
    <w:lvl w:ilvl="5">
      <w:start w:val="1"/>
      <w:numFmt w:val="decimal"/>
      <w:isLgl/>
      <w:lvlText w:val="%1.%2.%3.%4.%5.%6"/>
      <w:lvlJc w:val="left"/>
      <w:pPr>
        <w:ind w:left="4127" w:hanging="1080"/>
      </w:pPr>
    </w:lvl>
    <w:lvl w:ilvl="6">
      <w:start w:val="1"/>
      <w:numFmt w:val="decimal"/>
      <w:isLgl/>
      <w:lvlText w:val="%1.%2.%3.%4.%5.%6.%7"/>
      <w:lvlJc w:val="left"/>
      <w:pPr>
        <w:ind w:left="4847" w:hanging="1440"/>
      </w:pPr>
    </w:lvl>
    <w:lvl w:ilvl="7">
      <w:start w:val="1"/>
      <w:numFmt w:val="decimal"/>
      <w:isLgl/>
      <w:lvlText w:val="%1.%2.%3.%4.%5.%6.%7.%8"/>
      <w:lvlJc w:val="left"/>
      <w:pPr>
        <w:ind w:left="5207" w:hanging="1440"/>
      </w:pPr>
    </w:lvl>
    <w:lvl w:ilvl="8">
      <w:start w:val="1"/>
      <w:numFmt w:val="decimal"/>
      <w:isLgl/>
      <w:lvlText w:val="%1.%2.%3.%4.%5.%6.%7.%8.%9"/>
      <w:lvlJc w:val="left"/>
      <w:pPr>
        <w:ind w:left="5927" w:hanging="1800"/>
      </w:pPr>
    </w:lvl>
  </w:abstractNum>
  <w:abstractNum w:abstractNumId="8" w15:restartNumberingAfterBreak="0">
    <w:nsid w:val="3A260390"/>
    <w:multiLevelType w:val="hybridMultilevel"/>
    <w:tmpl w:val="71F66AB4"/>
    <w:lvl w:ilvl="0" w:tplc="41B2CAA4">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9" w15:restartNumberingAfterBreak="0">
    <w:nsid w:val="44756ED4"/>
    <w:multiLevelType w:val="hybridMultilevel"/>
    <w:tmpl w:val="5D889EDC"/>
    <w:lvl w:ilvl="0" w:tplc="7B086B46">
      <w:start w:val="1"/>
      <w:numFmt w:val="none"/>
      <w:lvlText w:val="A."/>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5DA54817"/>
    <w:multiLevelType w:val="hybridMultilevel"/>
    <w:tmpl w:val="E01C3F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E2044A5"/>
    <w:multiLevelType w:val="multilevel"/>
    <w:tmpl w:val="BA7A5480"/>
    <w:lvl w:ilvl="0">
      <w:start w:val="1"/>
      <w:numFmt w:val="decimal"/>
      <w:pStyle w:val="Antrat1"/>
      <w:suff w:val="space"/>
      <w:lvlText w:val="%1."/>
      <w:lvlJc w:val="left"/>
      <w:pPr>
        <w:ind w:left="0" w:firstLine="0"/>
      </w:pPr>
    </w:lvl>
    <w:lvl w:ilvl="1">
      <w:start w:val="1"/>
      <w:numFmt w:val="decimal"/>
      <w:pStyle w:val="Antrat2"/>
      <w:suff w:val="space"/>
      <w:lvlText w:val="%1.%2."/>
      <w:lvlJc w:val="left"/>
      <w:pPr>
        <w:ind w:left="0" w:firstLine="0"/>
      </w:pPr>
    </w:lvl>
    <w:lvl w:ilvl="2">
      <w:start w:val="1"/>
      <w:numFmt w:val="decimal"/>
      <w:pStyle w:val="Antrat3"/>
      <w:suff w:val="space"/>
      <w:lvlText w:val="(%3)"/>
      <w:lvlJc w:val="left"/>
      <w:pPr>
        <w:ind w:left="0" w:firstLine="0"/>
      </w:pPr>
    </w:lvl>
    <w:lvl w:ilvl="3">
      <w:start w:val="1"/>
      <w:numFmt w:val="lowerLetter"/>
      <w:pStyle w:val="Antrat4"/>
      <w:suff w:val="space"/>
      <w:lvlText w:val="(%4)"/>
      <w:lvlJc w:val="left"/>
      <w:pPr>
        <w:ind w:left="0" w:firstLine="0"/>
      </w:pPr>
    </w:lvl>
    <w:lvl w:ilvl="4">
      <w:start w:val="1"/>
      <w:numFmt w:val="decimal"/>
      <w:suff w:val="space"/>
      <w:lvlText w:val="%1.%2.%3.%4.%5."/>
      <w:lvlJc w:val="left"/>
      <w:pPr>
        <w:ind w:left="0" w:firstLine="0"/>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658F63D5"/>
    <w:multiLevelType w:val="multilevel"/>
    <w:tmpl w:val="FDF8C8E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68BE0B86"/>
    <w:multiLevelType w:val="hybridMultilevel"/>
    <w:tmpl w:val="E2B4B80E"/>
    <w:lvl w:ilvl="0" w:tplc="6F22D64E">
      <w:start w:val="1"/>
      <w:numFmt w:val="decimal"/>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6A894579"/>
    <w:multiLevelType w:val="multilevel"/>
    <w:tmpl w:val="C28646B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E336E5E"/>
    <w:multiLevelType w:val="hybridMultilevel"/>
    <w:tmpl w:val="3214B2A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03E569D"/>
    <w:multiLevelType w:val="hybridMultilevel"/>
    <w:tmpl w:val="877C15B4"/>
    <w:lvl w:ilvl="0" w:tplc="0A8E6950">
      <w:start w:val="1"/>
      <w:numFmt w:val="decimal"/>
      <w:lvlText w:val="%1."/>
      <w:lvlJc w:val="left"/>
      <w:pPr>
        <w:tabs>
          <w:tab w:val="num" w:pos="840"/>
        </w:tabs>
        <w:ind w:left="840" w:hanging="360"/>
      </w:pPr>
      <w:rPr>
        <w:rFonts w:hint="default"/>
      </w:rPr>
    </w:lvl>
    <w:lvl w:ilvl="1" w:tplc="AD44A308">
      <w:numFmt w:val="none"/>
      <w:lvlText w:val=""/>
      <w:lvlJc w:val="left"/>
      <w:pPr>
        <w:tabs>
          <w:tab w:val="num" w:pos="360"/>
        </w:tabs>
      </w:pPr>
    </w:lvl>
    <w:lvl w:ilvl="2" w:tplc="1BCCEA90">
      <w:numFmt w:val="none"/>
      <w:lvlText w:val=""/>
      <w:lvlJc w:val="left"/>
      <w:pPr>
        <w:tabs>
          <w:tab w:val="num" w:pos="360"/>
        </w:tabs>
      </w:pPr>
    </w:lvl>
    <w:lvl w:ilvl="3" w:tplc="468AA65A">
      <w:numFmt w:val="none"/>
      <w:lvlText w:val=""/>
      <w:lvlJc w:val="left"/>
      <w:pPr>
        <w:tabs>
          <w:tab w:val="num" w:pos="360"/>
        </w:tabs>
      </w:pPr>
    </w:lvl>
    <w:lvl w:ilvl="4" w:tplc="4A9A5EC0">
      <w:numFmt w:val="none"/>
      <w:lvlText w:val=""/>
      <w:lvlJc w:val="left"/>
      <w:pPr>
        <w:tabs>
          <w:tab w:val="num" w:pos="360"/>
        </w:tabs>
      </w:pPr>
    </w:lvl>
    <w:lvl w:ilvl="5" w:tplc="77BAAE5E">
      <w:numFmt w:val="none"/>
      <w:lvlText w:val=""/>
      <w:lvlJc w:val="left"/>
      <w:pPr>
        <w:tabs>
          <w:tab w:val="num" w:pos="360"/>
        </w:tabs>
      </w:pPr>
    </w:lvl>
    <w:lvl w:ilvl="6" w:tplc="E1565202">
      <w:numFmt w:val="none"/>
      <w:lvlText w:val=""/>
      <w:lvlJc w:val="left"/>
      <w:pPr>
        <w:tabs>
          <w:tab w:val="num" w:pos="360"/>
        </w:tabs>
      </w:pPr>
    </w:lvl>
    <w:lvl w:ilvl="7" w:tplc="68FABDCC">
      <w:numFmt w:val="none"/>
      <w:lvlText w:val=""/>
      <w:lvlJc w:val="left"/>
      <w:pPr>
        <w:tabs>
          <w:tab w:val="num" w:pos="360"/>
        </w:tabs>
      </w:pPr>
    </w:lvl>
    <w:lvl w:ilvl="8" w:tplc="E16232F0">
      <w:numFmt w:val="none"/>
      <w:lvlText w:val=""/>
      <w:lvlJc w:val="left"/>
      <w:pPr>
        <w:tabs>
          <w:tab w:val="num" w:pos="360"/>
        </w:tabs>
      </w:pPr>
    </w:lvl>
  </w:abstractNum>
  <w:abstractNum w:abstractNumId="17" w15:restartNumberingAfterBreak="0">
    <w:nsid w:val="71190A2A"/>
    <w:multiLevelType w:val="hybridMultilevel"/>
    <w:tmpl w:val="4584433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664363E"/>
    <w:multiLevelType w:val="singleLevel"/>
    <w:tmpl w:val="08090011"/>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780B0135"/>
    <w:multiLevelType w:val="multilevel"/>
    <w:tmpl w:val="DC78820C"/>
    <w:lvl w:ilvl="0">
      <w:start w:val="1"/>
      <w:numFmt w:val="decimal"/>
      <w:lvlText w:val="%1."/>
      <w:lvlJc w:val="left"/>
      <w:pPr>
        <w:ind w:left="502"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num w:numId="1">
    <w:abstractNumId w:val="11"/>
  </w:num>
  <w:num w:numId="2">
    <w:abstractNumId w:val="1"/>
  </w:num>
  <w:num w:numId="3">
    <w:abstractNumId w:val="9"/>
  </w:num>
  <w:num w:numId="4">
    <w:abstractNumId w:val="5"/>
  </w:num>
  <w:num w:numId="5">
    <w:abstractNumId w:val="2"/>
  </w:num>
  <w:num w:numId="6">
    <w:abstractNumId w:val="6"/>
  </w:num>
  <w:num w:numId="7">
    <w:abstractNumId w:val="14"/>
  </w:num>
  <w:num w:numId="8">
    <w:abstractNumId w:val="1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6"/>
  </w:num>
  <w:num w:numId="12">
    <w:abstractNumId w:val="15"/>
  </w:num>
  <w:num w:numId="13">
    <w:abstractNumId w:val="10"/>
  </w:num>
  <w:num w:numId="14">
    <w:abstractNumId w:val="8"/>
  </w:num>
  <w:num w:numId="15">
    <w:abstractNumId w:val="1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4"/>
  </w:num>
  <w:num w:numId="19">
    <w:abstractNumId w:val="18"/>
  </w:num>
  <w:num w:numId="20">
    <w:abstractNumId w:val="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89E"/>
    <w:rsid w:val="00000DF2"/>
    <w:rsid w:val="00004B2C"/>
    <w:rsid w:val="00012F20"/>
    <w:rsid w:val="000133C4"/>
    <w:rsid w:val="00015090"/>
    <w:rsid w:val="0002092E"/>
    <w:rsid w:val="00020CB5"/>
    <w:rsid w:val="000224CA"/>
    <w:rsid w:val="000250F8"/>
    <w:rsid w:val="00030488"/>
    <w:rsid w:val="0003486E"/>
    <w:rsid w:val="00035719"/>
    <w:rsid w:val="0003655C"/>
    <w:rsid w:val="000415DA"/>
    <w:rsid w:val="00042D60"/>
    <w:rsid w:val="00052485"/>
    <w:rsid w:val="00055AC0"/>
    <w:rsid w:val="00056323"/>
    <w:rsid w:val="00060A59"/>
    <w:rsid w:val="00062EBD"/>
    <w:rsid w:val="000632D4"/>
    <w:rsid w:val="000908BC"/>
    <w:rsid w:val="00094335"/>
    <w:rsid w:val="000A1BBE"/>
    <w:rsid w:val="000A6341"/>
    <w:rsid w:val="000B0C61"/>
    <w:rsid w:val="000B66D5"/>
    <w:rsid w:val="000B78BF"/>
    <w:rsid w:val="000C1FB0"/>
    <w:rsid w:val="000C2729"/>
    <w:rsid w:val="000C3B90"/>
    <w:rsid w:val="000E0F0D"/>
    <w:rsid w:val="000E1977"/>
    <w:rsid w:val="000E22DE"/>
    <w:rsid w:val="000E2429"/>
    <w:rsid w:val="000E2A05"/>
    <w:rsid w:val="000E2F59"/>
    <w:rsid w:val="000E33DE"/>
    <w:rsid w:val="000E3C73"/>
    <w:rsid w:val="000E7629"/>
    <w:rsid w:val="000F115A"/>
    <w:rsid w:val="000F1FD2"/>
    <w:rsid w:val="000F6610"/>
    <w:rsid w:val="0010091D"/>
    <w:rsid w:val="0010167A"/>
    <w:rsid w:val="00103112"/>
    <w:rsid w:val="00117DDA"/>
    <w:rsid w:val="001201F9"/>
    <w:rsid w:val="001209B5"/>
    <w:rsid w:val="00123E34"/>
    <w:rsid w:val="00123F1B"/>
    <w:rsid w:val="001300F7"/>
    <w:rsid w:val="001319DF"/>
    <w:rsid w:val="00132ACA"/>
    <w:rsid w:val="00132D0D"/>
    <w:rsid w:val="00135BCA"/>
    <w:rsid w:val="00140267"/>
    <w:rsid w:val="001407E0"/>
    <w:rsid w:val="00141C92"/>
    <w:rsid w:val="001433EB"/>
    <w:rsid w:val="00144866"/>
    <w:rsid w:val="00145905"/>
    <w:rsid w:val="00153AB6"/>
    <w:rsid w:val="00162642"/>
    <w:rsid w:val="0016274D"/>
    <w:rsid w:val="0016491D"/>
    <w:rsid w:val="001656F3"/>
    <w:rsid w:val="001679B5"/>
    <w:rsid w:val="00174507"/>
    <w:rsid w:val="00175082"/>
    <w:rsid w:val="00177E71"/>
    <w:rsid w:val="001816AF"/>
    <w:rsid w:val="00185611"/>
    <w:rsid w:val="00193FF0"/>
    <w:rsid w:val="00194607"/>
    <w:rsid w:val="00197ED6"/>
    <w:rsid w:val="001A1C9A"/>
    <w:rsid w:val="001A6E28"/>
    <w:rsid w:val="001A7E51"/>
    <w:rsid w:val="001B3A83"/>
    <w:rsid w:val="001B658C"/>
    <w:rsid w:val="001B7461"/>
    <w:rsid w:val="001C1421"/>
    <w:rsid w:val="001D016F"/>
    <w:rsid w:val="001D03F1"/>
    <w:rsid w:val="001D14A7"/>
    <w:rsid w:val="001D1717"/>
    <w:rsid w:val="001D2A01"/>
    <w:rsid w:val="001E1C6A"/>
    <w:rsid w:val="001E227C"/>
    <w:rsid w:val="001E3D1F"/>
    <w:rsid w:val="001E4DD3"/>
    <w:rsid w:val="001E5CB0"/>
    <w:rsid w:val="001F3E41"/>
    <w:rsid w:val="001F43B7"/>
    <w:rsid w:val="001F4DD3"/>
    <w:rsid w:val="001F5BD0"/>
    <w:rsid w:val="00210F86"/>
    <w:rsid w:val="00212154"/>
    <w:rsid w:val="00213AB4"/>
    <w:rsid w:val="002145CF"/>
    <w:rsid w:val="00220A2E"/>
    <w:rsid w:val="00222515"/>
    <w:rsid w:val="002232D5"/>
    <w:rsid w:val="00225DE8"/>
    <w:rsid w:val="002314BB"/>
    <w:rsid w:val="00232781"/>
    <w:rsid w:val="00234772"/>
    <w:rsid w:val="00241B92"/>
    <w:rsid w:val="00245D82"/>
    <w:rsid w:val="002510EA"/>
    <w:rsid w:val="00252999"/>
    <w:rsid w:val="002575BF"/>
    <w:rsid w:val="002578E0"/>
    <w:rsid w:val="00260320"/>
    <w:rsid w:val="00262159"/>
    <w:rsid w:val="00263C92"/>
    <w:rsid w:val="00265DD8"/>
    <w:rsid w:val="00275DC3"/>
    <w:rsid w:val="002829D4"/>
    <w:rsid w:val="00283108"/>
    <w:rsid w:val="00284210"/>
    <w:rsid w:val="00290AFA"/>
    <w:rsid w:val="00297212"/>
    <w:rsid w:val="002978EC"/>
    <w:rsid w:val="002A1F92"/>
    <w:rsid w:val="002A4AE3"/>
    <w:rsid w:val="002A5346"/>
    <w:rsid w:val="002A57AE"/>
    <w:rsid w:val="002A5ACD"/>
    <w:rsid w:val="002B0825"/>
    <w:rsid w:val="002B425A"/>
    <w:rsid w:val="002B4C21"/>
    <w:rsid w:val="002B5681"/>
    <w:rsid w:val="002C0615"/>
    <w:rsid w:val="002C7BD4"/>
    <w:rsid w:val="002C7BEB"/>
    <w:rsid w:val="002E118B"/>
    <w:rsid w:val="002E5F76"/>
    <w:rsid w:val="002F0CAE"/>
    <w:rsid w:val="002F26AD"/>
    <w:rsid w:val="003015A5"/>
    <w:rsid w:val="0030211F"/>
    <w:rsid w:val="00303EF6"/>
    <w:rsid w:val="00305D81"/>
    <w:rsid w:val="003060DC"/>
    <w:rsid w:val="00312176"/>
    <w:rsid w:val="00314B8B"/>
    <w:rsid w:val="003217D6"/>
    <w:rsid w:val="00321965"/>
    <w:rsid w:val="00321F99"/>
    <w:rsid w:val="00325127"/>
    <w:rsid w:val="003270A7"/>
    <w:rsid w:val="00332AC1"/>
    <w:rsid w:val="00332CB6"/>
    <w:rsid w:val="00333961"/>
    <w:rsid w:val="003342DE"/>
    <w:rsid w:val="00336A93"/>
    <w:rsid w:val="00337D1B"/>
    <w:rsid w:val="003440AE"/>
    <w:rsid w:val="0034611A"/>
    <w:rsid w:val="003500BB"/>
    <w:rsid w:val="0035594D"/>
    <w:rsid w:val="003648EF"/>
    <w:rsid w:val="003708C6"/>
    <w:rsid w:val="00376C46"/>
    <w:rsid w:val="003774BC"/>
    <w:rsid w:val="0038315D"/>
    <w:rsid w:val="00383DA4"/>
    <w:rsid w:val="003852CB"/>
    <w:rsid w:val="00385B58"/>
    <w:rsid w:val="0039561D"/>
    <w:rsid w:val="003A50D3"/>
    <w:rsid w:val="003A5360"/>
    <w:rsid w:val="003B09B9"/>
    <w:rsid w:val="003B20FD"/>
    <w:rsid w:val="003B264B"/>
    <w:rsid w:val="003B2DF7"/>
    <w:rsid w:val="003B7851"/>
    <w:rsid w:val="003C0B65"/>
    <w:rsid w:val="003C35E1"/>
    <w:rsid w:val="003C3800"/>
    <w:rsid w:val="003C42AD"/>
    <w:rsid w:val="003C7DDD"/>
    <w:rsid w:val="003D1862"/>
    <w:rsid w:val="003D3114"/>
    <w:rsid w:val="003D791F"/>
    <w:rsid w:val="003E125B"/>
    <w:rsid w:val="003E3A9D"/>
    <w:rsid w:val="003E7F70"/>
    <w:rsid w:val="003F1129"/>
    <w:rsid w:val="003F149F"/>
    <w:rsid w:val="003F27A4"/>
    <w:rsid w:val="003F3B91"/>
    <w:rsid w:val="003F437D"/>
    <w:rsid w:val="003F5502"/>
    <w:rsid w:val="00404428"/>
    <w:rsid w:val="004177B4"/>
    <w:rsid w:val="004341BE"/>
    <w:rsid w:val="004422F1"/>
    <w:rsid w:val="00460420"/>
    <w:rsid w:val="00460AA0"/>
    <w:rsid w:val="00463E8A"/>
    <w:rsid w:val="004655BD"/>
    <w:rsid w:val="0046741F"/>
    <w:rsid w:val="0047329C"/>
    <w:rsid w:val="00474922"/>
    <w:rsid w:val="004767EA"/>
    <w:rsid w:val="00476E62"/>
    <w:rsid w:val="004820F9"/>
    <w:rsid w:val="004824F9"/>
    <w:rsid w:val="004871F1"/>
    <w:rsid w:val="00487948"/>
    <w:rsid w:val="00490A02"/>
    <w:rsid w:val="004912EC"/>
    <w:rsid w:val="004944EE"/>
    <w:rsid w:val="0049540C"/>
    <w:rsid w:val="004969CE"/>
    <w:rsid w:val="004A04C7"/>
    <w:rsid w:val="004B02A1"/>
    <w:rsid w:val="004B1D28"/>
    <w:rsid w:val="004B4978"/>
    <w:rsid w:val="004C5987"/>
    <w:rsid w:val="004D1052"/>
    <w:rsid w:val="004D3D00"/>
    <w:rsid w:val="004D662B"/>
    <w:rsid w:val="004E0112"/>
    <w:rsid w:val="004E6826"/>
    <w:rsid w:val="004E7860"/>
    <w:rsid w:val="004F08AE"/>
    <w:rsid w:val="004F4F24"/>
    <w:rsid w:val="004F696F"/>
    <w:rsid w:val="005011BD"/>
    <w:rsid w:val="005015F4"/>
    <w:rsid w:val="005057DD"/>
    <w:rsid w:val="00507696"/>
    <w:rsid w:val="00510108"/>
    <w:rsid w:val="00510641"/>
    <w:rsid w:val="0051118C"/>
    <w:rsid w:val="00511D9E"/>
    <w:rsid w:val="00511E23"/>
    <w:rsid w:val="005122B9"/>
    <w:rsid w:val="00512441"/>
    <w:rsid w:val="00513859"/>
    <w:rsid w:val="00513909"/>
    <w:rsid w:val="00522967"/>
    <w:rsid w:val="00527073"/>
    <w:rsid w:val="005272F5"/>
    <w:rsid w:val="0053392A"/>
    <w:rsid w:val="00536B5A"/>
    <w:rsid w:val="005422FC"/>
    <w:rsid w:val="00542731"/>
    <w:rsid w:val="00542F47"/>
    <w:rsid w:val="0054309B"/>
    <w:rsid w:val="00544796"/>
    <w:rsid w:val="0054753D"/>
    <w:rsid w:val="00547C9A"/>
    <w:rsid w:val="0055055B"/>
    <w:rsid w:val="005549C9"/>
    <w:rsid w:val="00562595"/>
    <w:rsid w:val="00564B19"/>
    <w:rsid w:val="005661D0"/>
    <w:rsid w:val="00566E97"/>
    <w:rsid w:val="00571A1C"/>
    <w:rsid w:val="00572290"/>
    <w:rsid w:val="00576802"/>
    <w:rsid w:val="00583D07"/>
    <w:rsid w:val="00583E4D"/>
    <w:rsid w:val="00584FBF"/>
    <w:rsid w:val="00586EA5"/>
    <w:rsid w:val="00586EBE"/>
    <w:rsid w:val="00592873"/>
    <w:rsid w:val="00594DF1"/>
    <w:rsid w:val="0059505D"/>
    <w:rsid w:val="005A2789"/>
    <w:rsid w:val="005A3252"/>
    <w:rsid w:val="005A5E25"/>
    <w:rsid w:val="005A73F5"/>
    <w:rsid w:val="005B2035"/>
    <w:rsid w:val="005C2124"/>
    <w:rsid w:val="005C2D02"/>
    <w:rsid w:val="005D1D0D"/>
    <w:rsid w:val="005D3BCF"/>
    <w:rsid w:val="005E412E"/>
    <w:rsid w:val="005E5698"/>
    <w:rsid w:val="005F3005"/>
    <w:rsid w:val="005F36C6"/>
    <w:rsid w:val="005F4EA0"/>
    <w:rsid w:val="005F6A1B"/>
    <w:rsid w:val="005F7968"/>
    <w:rsid w:val="006015B4"/>
    <w:rsid w:val="0060360F"/>
    <w:rsid w:val="00605129"/>
    <w:rsid w:val="006110F4"/>
    <w:rsid w:val="00613198"/>
    <w:rsid w:val="00617FF5"/>
    <w:rsid w:val="0063421E"/>
    <w:rsid w:val="00641A59"/>
    <w:rsid w:val="00655A5D"/>
    <w:rsid w:val="0066623B"/>
    <w:rsid w:val="00670C98"/>
    <w:rsid w:val="00680076"/>
    <w:rsid w:val="0068089A"/>
    <w:rsid w:val="00681F51"/>
    <w:rsid w:val="00687CF7"/>
    <w:rsid w:val="0069226F"/>
    <w:rsid w:val="00697EE7"/>
    <w:rsid w:val="006A0B9E"/>
    <w:rsid w:val="006A6FEB"/>
    <w:rsid w:val="006B077A"/>
    <w:rsid w:val="006B40E6"/>
    <w:rsid w:val="006C4646"/>
    <w:rsid w:val="006C614F"/>
    <w:rsid w:val="006D1041"/>
    <w:rsid w:val="006D4075"/>
    <w:rsid w:val="006D5FA0"/>
    <w:rsid w:val="006E09E1"/>
    <w:rsid w:val="006E1980"/>
    <w:rsid w:val="0070723C"/>
    <w:rsid w:val="00727846"/>
    <w:rsid w:val="007355B6"/>
    <w:rsid w:val="00737ABD"/>
    <w:rsid w:val="00746689"/>
    <w:rsid w:val="00751643"/>
    <w:rsid w:val="0075318D"/>
    <w:rsid w:val="00753481"/>
    <w:rsid w:val="00764300"/>
    <w:rsid w:val="007737B3"/>
    <w:rsid w:val="00774ACB"/>
    <w:rsid w:val="00777D38"/>
    <w:rsid w:val="00786941"/>
    <w:rsid w:val="0079234E"/>
    <w:rsid w:val="00796AAC"/>
    <w:rsid w:val="007A0B46"/>
    <w:rsid w:val="007A3B39"/>
    <w:rsid w:val="007A581F"/>
    <w:rsid w:val="007A7305"/>
    <w:rsid w:val="007B1392"/>
    <w:rsid w:val="007B3FE0"/>
    <w:rsid w:val="007B6480"/>
    <w:rsid w:val="007C08C4"/>
    <w:rsid w:val="007C616F"/>
    <w:rsid w:val="007C78AB"/>
    <w:rsid w:val="007C7D77"/>
    <w:rsid w:val="007D1FFF"/>
    <w:rsid w:val="007D2B6B"/>
    <w:rsid w:val="007D4525"/>
    <w:rsid w:val="007D5780"/>
    <w:rsid w:val="007D6C9F"/>
    <w:rsid w:val="007D6E92"/>
    <w:rsid w:val="007E6BC3"/>
    <w:rsid w:val="007E6F97"/>
    <w:rsid w:val="007F0B87"/>
    <w:rsid w:val="007F20B8"/>
    <w:rsid w:val="007F2883"/>
    <w:rsid w:val="007F3FD5"/>
    <w:rsid w:val="008015FE"/>
    <w:rsid w:val="00801A97"/>
    <w:rsid w:val="00803424"/>
    <w:rsid w:val="00804F8D"/>
    <w:rsid w:val="00810814"/>
    <w:rsid w:val="00811D51"/>
    <w:rsid w:val="00812FA8"/>
    <w:rsid w:val="008212D5"/>
    <w:rsid w:val="00825056"/>
    <w:rsid w:val="008251BA"/>
    <w:rsid w:val="00826D33"/>
    <w:rsid w:val="00826FD7"/>
    <w:rsid w:val="00836993"/>
    <w:rsid w:val="0084333B"/>
    <w:rsid w:val="00843E17"/>
    <w:rsid w:val="008502E6"/>
    <w:rsid w:val="0085401A"/>
    <w:rsid w:val="008560F3"/>
    <w:rsid w:val="00857549"/>
    <w:rsid w:val="00861AC0"/>
    <w:rsid w:val="00863C5F"/>
    <w:rsid w:val="0087083E"/>
    <w:rsid w:val="008758F2"/>
    <w:rsid w:val="0087686A"/>
    <w:rsid w:val="00876BC6"/>
    <w:rsid w:val="00881271"/>
    <w:rsid w:val="00881B04"/>
    <w:rsid w:val="00883D93"/>
    <w:rsid w:val="00884E33"/>
    <w:rsid w:val="00884F07"/>
    <w:rsid w:val="00885D1F"/>
    <w:rsid w:val="00892257"/>
    <w:rsid w:val="0089236C"/>
    <w:rsid w:val="0089279A"/>
    <w:rsid w:val="00894DF3"/>
    <w:rsid w:val="00895E75"/>
    <w:rsid w:val="008A4377"/>
    <w:rsid w:val="008A4BC3"/>
    <w:rsid w:val="008A57C3"/>
    <w:rsid w:val="008B593B"/>
    <w:rsid w:val="008C0095"/>
    <w:rsid w:val="008C2BF9"/>
    <w:rsid w:val="008C5533"/>
    <w:rsid w:val="008C74AA"/>
    <w:rsid w:val="008D2BF6"/>
    <w:rsid w:val="008D30A7"/>
    <w:rsid w:val="008D4004"/>
    <w:rsid w:val="008D5BD7"/>
    <w:rsid w:val="008E3CD0"/>
    <w:rsid w:val="00915157"/>
    <w:rsid w:val="00917916"/>
    <w:rsid w:val="00917BE0"/>
    <w:rsid w:val="00924489"/>
    <w:rsid w:val="00926278"/>
    <w:rsid w:val="009315CE"/>
    <w:rsid w:val="0093287D"/>
    <w:rsid w:val="00932C6C"/>
    <w:rsid w:val="00952576"/>
    <w:rsid w:val="009554DA"/>
    <w:rsid w:val="00962D22"/>
    <w:rsid w:val="00965B1F"/>
    <w:rsid w:val="00970D20"/>
    <w:rsid w:val="00974A4F"/>
    <w:rsid w:val="00985A83"/>
    <w:rsid w:val="0099148C"/>
    <w:rsid w:val="009947CB"/>
    <w:rsid w:val="009A4B70"/>
    <w:rsid w:val="009A79FD"/>
    <w:rsid w:val="009B091D"/>
    <w:rsid w:val="009B3985"/>
    <w:rsid w:val="009C2D37"/>
    <w:rsid w:val="009C7064"/>
    <w:rsid w:val="009D230C"/>
    <w:rsid w:val="009E2BCE"/>
    <w:rsid w:val="009E371E"/>
    <w:rsid w:val="009E5170"/>
    <w:rsid w:val="009E6FD9"/>
    <w:rsid w:val="009F41A6"/>
    <w:rsid w:val="00A00058"/>
    <w:rsid w:val="00A01D8F"/>
    <w:rsid w:val="00A02264"/>
    <w:rsid w:val="00A10579"/>
    <w:rsid w:val="00A13E3A"/>
    <w:rsid w:val="00A15481"/>
    <w:rsid w:val="00A254BC"/>
    <w:rsid w:val="00A35985"/>
    <w:rsid w:val="00A43204"/>
    <w:rsid w:val="00A458F6"/>
    <w:rsid w:val="00A500CF"/>
    <w:rsid w:val="00A578CB"/>
    <w:rsid w:val="00A579F5"/>
    <w:rsid w:val="00A61B77"/>
    <w:rsid w:val="00A624DA"/>
    <w:rsid w:val="00A6515B"/>
    <w:rsid w:val="00A70984"/>
    <w:rsid w:val="00A73429"/>
    <w:rsid w:val="00A75B69"/>
    <w:rsid w:val="00A83BED"/>
    <w:rsid w:val="00A92BD4"/>
    <w:rsid w:val="00A94F1F"/>
    <w:rsid w:val="00A95D74"/>
    <w:rsid w:val="00A97441"/>
    <w:rsid w:val="00AA3B3F"/>
    <w:rsid w:val="00AA3E1C"/>
    <w:rsid w:val="00AB0AE9"/>
    <w:rsid w:val="00AB31C3"/>
    <w:rsid w:val="00AB38CF"/>
    <w:rsid w:val="00AC5163"/>
    <w:rsid w:val="00AC6C56"/>
    <w:rsid w:val="00AD2D23"/>
    <w:rsid w:val="00AF355D"/>
    <w:rsid w:val="00AF3A34"/>
    <w:rsid w:val="00AF3A3E"/>
    <w:rsid w:val="00B0216D"/>
    <w:rsid w:val="00B02A1C"/>
    <w:rsid w:val="00B037DE"/>
    <w:rsid w:val="00B0556C"/>
    <w:rsid w:val="00B05B8A"/>
    <w:rsid w:val="00B11039"/>
    <w:rsid w:val="00B124D5"/>
    <w:rsid w:val="00B144BE"/>
    <w:rsid w:val="00B1474E"/>
    <w:rsid w:val="00B1538E"/>
    <w:rsid w:val="00B173AD"/>
    <w:rsid w:val="00B17B75"/>
    <w:rsid w:val="00B256ED"/>
    <w:rsid w:val="00B26735"/>
    <w:rsid w:val="00B27FCE"/>
    <w:rsid w:val="00B43C24"/>
    <w:rsid w:val="00B45A2C"/>
    <w:rsid w:val="00B472AE"/>
    <w:rsid w:val="00B47C0D"/>
    <w:rsid w:val="00B52A50"/>
    <w:rsid w:val="00B54FCB"/>
    <w:rsid w:val="00B57D57"/>
    <w:rsid w:val="00B62D40"/>
    <w:rsid w:val="00B66A6C"/>
    <w:rsid w:val="00B70A40"/>
    <w:rsid w:val="00B727E8"/>
    <w:rsid w:val="00B74CB8"/>
    <w:rsid w:val="00B75243"/>
    <w:rsid w:val="00B76034"/>
    <w:rsid w:val="00B772C4"/>
    <w:rsid w:val="00B809DA"/>
    <w:rsid w:val="00B825FC"/>
    <w:rsid w:val="00B82CBE"/>
    <w:rsid w:val="00B87371"/>
    <w:rsid w:val="00B966A6"/>
    <w:rsid w:val="00BA13DE"/>
    <w:rsid w:val="00BA31B7"/>
    <w:rsid w:val="00BB1B71"/>
    <w:rsid w:val="00BB2F6A"/>
    <w:rsid w:val="00BB6CD9"/>
    <w:rsid w:val="00BB6DAE"/>
    <w:rsid w:val="00BB76D9"/>
    <w:rsid w:val="00BC1475"/>
    <w:rsid w:val="00BC3045"/>
    <w:rsid w:val="00BC559F"/>
    <w:rsid w:val="00BC5903"/>
    <w:rsid w:val="00BC5FE9"/>
    <w:rsid w:val="00BD0873"/>
    <w:rsid w:val="00BD363B"/>
    <w:rsid w:val="00BD52C9"/>
    <w:rsid w:val="00BD5F93"/>
    <w:rsid w:val="00BD6925"/>
    <w:rsid w:val="00BD7E6A"/>
    <w:rsid w:val="00BE0789"/>
    <w:rsid w:val="00BF339C"/>
    <w:rsid w:val="00BF71B9"/>
    <w:rsid w:val="00BF7D64"/>
    <w:rsid w:val="00C00730"/>
    <w:rsid w:val="00C02665"/>
    <w:rsid w:val="00C14C98"/>
    <w:rsid w:val="00C35AFB"/>
    <w:rsid w:val="00C44474"/>
    <w:rsid w:val="00C457A7"/>
    <w:rsid w:val="00C62839"/>
    <w:rsid w:val="00C639D5"/>
    <w:rsid w:val="00C64BB9"/>
    <w:rsid w:val="00C6515B"/>
    <w:rsid w:val="00C6653E"/>
    <w:rsid w:val="00C8000B"/>
    <w:rsid w:val="00C910B2"/>
    <w:rsid w:val="00CA4B78"/>
    <w:rsid w:val="00CB3593"/>
    <w:rsid w:val="00CB7D74"/>
    <w:rsid w:val="00CC22B5"/>
    <w:rsid w:val="00CC2F8C"/>
    <w:rsid w:val="00CC7D45"/>
    <w:rsid w:val="00CD21CD"/>
    <w:rsid w:val="00CD2766"/>
    <w:rsid w:val="00CD3736"/>
    <w:rsid w:val="00CE3355"/>
    <w:rsid w:val="00CE59CD"/>
    <w:rsid w:val="00CF38D6"/>
    <w:rsid w:val="00CF5016"/>
    <w:rsid w:val="00CF5CD2"/>
    <w:rsid w:val="00D04129"/>
    <w:rsid w:val="00D07A2B"/>
    <w:rsid w:val="00D12CDF"/>
    <w:rsid w:val="00D15EF9"/>
    <w:rsid w:val="00D16358"/>
    <w:rsid w:val="00D16EFB"/>
    <w:rsid w:val="00D24BCA"/>
    <w:rsid w:val="00D27CC1"/>
    <w:rsid w:val="00D3038A"/>
    <w:rsid w:val="00D323F1"/>
    <w:rsid w:val="00D336A7"/>
    <w:rsid w:val="00D360D0"/>
    <w:rsid w:val="00D43275"/>
    <w:rsid w:val="00D474B2"/>
    <w:rsid w:val="00D4766E"/>
    <w:rsid w:val="00D47D0D"/>
    <w:rsid w:val="00D50453"/>
    <w:rsid w:val="00D54CFB"/>
    <w:rsid w:val="00D62311"/>
    <w:rsid w:val="00D67DA0"/>
    <w:rsid w:val="00D72DF6"/>
    <w:rsid w:val="00D734C5"/>
    <w:rsid w:val="00D80850"/>
    <w:rsid w:val="00D81B54"/>
    <w:rsid w:val="00D86BD5"/>
    <w:rsid w:val="00D90C76"/>
    <w:rsid w:val="00D91E3A"/>
    <w:rsid w:val="00D9357B"/>
    <w:rsid w:val="00D95D55"/>
    <w:rsid w:val="00DA0C89"/>
    <w:rsid w:val="00DA1A39"/>
    <w:rsid w:val="00DA51A0"/>
    <w:rsid w:val="00DA642F"/>
    <w:rsid w:val="00DC084C"/>
    <w:rsid w:val="00DC754F"/>
    <w:rsid w:val="00DE5F69"/>
    <w:rsid w:val="00DE6C47"/>
    <w:rsid w:val="00DF74F8"/>
    <w:rsid w:val="00E01D0D"/>
    <w:rsid w:val="00E04D17"/>
    <w:rsid w:val="00E05A28"/>
    <w:rsid w:val="00E0614B"/>
    <w:rsid w:val="00E11909"/>
    <w:rsid w:val="00E11AAD"/>
    <w:rsid w:val="00E15601"/>
    <w:rsid w:val="00E215EA"/>
    <w:rsid w:val="00E22771"/>
    <w:rsid w:val="00E30220"/>
    <w:rsid w:val="00E3340C"/>
    <w:rsid w:val="00E33838"/>
    <w:rsid w:val="00E33F26"/>
    <w:rsid w:val="00E35B5D"/>
    <w:rsid w:val="00E47591"/>
    <w:rsid w:val="00E50ED0"/>
    <w:rsid w:val="00E51FE9"/>
    <w:rsid w:val="00E569C3"/>
    <w:rsid w:val="00E635EC"/>
    <w:rsid w:val="00E659D0"/>
    <w:rsid w:val="00E66781"/>
    <w:rsid w:val="00E6752E"/>
    <w:rsid w:val="00E852E2"/>
    <w:rsid w:val="00E910BC"/>
    <w:rsid w:val="00E936D9"/>
    <w:rsid w:val="00E953CC"/>
    <w:rsid w:val="00EA3444"/>
    <w:rsid w:val="00EA47DA"/>
    <w:rsid w:val="00EB1850"/>
    <w:rsid w:val="00EC1430"/>
    <w:rsid w:val="00EC1F59"/>
    <w:rsid w:val="00EC6CFA"/>
    <w:rsid w:val="00ED1007"/>
    <w:rsid w:val="00ED13BE"/>
    <w:rsid w:val="00ED3D66"/>
    <w:rsid w:val="00ED50E1"/>
    <w:rsid w:val="00ED5151"/>
    <w:rsid w:val="00ED5CED"/>
    <w:rsid w:val="00EE1BDF"/>
    <w:rsid w:val="00EE2142"/>
    <w:rsid w:val="00EE4466"/>
    <w:rsid w:val="00EE543E"/>
    <w:rsid w:val="00EF6D59"/>
    <w:rsid w:val="00F021FF"/>
    <w:rsid w:val="00F07623"/>
    <w:rsid w:val="00F12644"/>
    <w:rsid w:val="00F13C3F"/>
    <w:rsid w:val="00F1664D"/>
    <w:rsid w:val="00F1789E"/>
    <w:rsid w:val="00F206FD"/>
    <w:rsid w:val="00F272EA"/>
    <w:rsid w:val="00F32272"/>
    <w:rsid w:val="00F43139"/>
    <w:rsid w:val="00F44045"/>
    <w:rsid w:val="00F45FFB"/>
    <w:rsid w:val="00F5102A"/>
    <w:rsid w:val="00F516B6"/>
    <w:rsid w:val="00F532E8"/>
    <w:rsid w:val="00F677DE"/>
    <w:rsid w:val="00F715DA"/>
    <w:rsid w:val="00F73331"/>
    <w:rsid w:val="00F772A9"/>
    <w:rsid w:val="00F774C4"/>
    <w:rsid w:val="00F85147"/>
    <w:rsid w:val="00F85776"/>
    <w:rsid w:val="00F92C5E"/>
    <w:rsid w:val="00F93796"/>
    <w:rsid w:val="00F95813"/>
    <w:rsid w:val="00FA2C6A"/>
    <w:rsid w:val="00FA660D"/>
    <w:rsid w:val="00FB2711"/>
    <w:rsid w:val="00FB2B65"/>
    <w:rsid w:val="00FC0690"/>
    <w:rsid w:val="00FC2D5D"/>
    <w:rsid w:val="00FD217E"/>
    <w:rsid w:val="00FD575D"/>
    <w:rsid w:val="00FE57C6"/>
    <w:rsid w:val="00FF029A"/>
    <w:rsid w:val="00FF02AC"/>
    <w:rsid w:val="00FF1C1A"/>
    <w:rsid w:val="00FF3037"/>
    <w:rsid w:val="00FF3919"/>
    <w:rsid w:val="00FF5155"/>
    <w:rsid w:val="00FF54A5"/>
    <w:rsid w:val="00FF5D33"/>
    <w:rsid w:val="00FF5F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FF1A94"/>
  <w15:docId w15:val="{A36233B9-0573-4C34-90B6-54869AC1A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1789E"/>
    <w:rPr>
      <w:sz w:val="24"/>
      <w:szCs w:val="24"/>
      <w:lang w:eastAsia="en-US"/>
    </w:rPr>
  </w:style>
  <w:style w:type="paragraph" w:styleId="Antrat1">
    <w:name w:val="heading 1"/>
    <w:basedOn w:val="prastasis"/>
    <w:next w:val="prastasis"/>
    <w:qFormat/>
    <w:rsid w:val="00F1789E"/>
    <w:pPr>
      <w:widowControl w:val="0"/>
      <w:numPr>
        <w:numId w:val="1"/>
      </w:numPr>
      <w:jc w:val="both"/>
      <w:outlineLvl w:val="0"/>
    </w:pPr>
    <w:rPr>
      <w:b/>
      <w:sz w:val="22"/>
      <w:szCs w:val="20"/>
    </w:rPr>
  </w:style>
  <w:style w:type="paragraph" w:styleId="Antrat2">
    <w:name w:val="heading 2"/>
    <w:basedOn w:val="prastasis"/>
    <w:next w:val="prastasis"/>
    <w:qFormat/>
    <w:rsid w:val="00F1789E"/>
    <w:pPr>
      <w:widowControl w:val="0"/>
      <w:numPr>
        <w:ilvl w:val="1"/>
        <w:numId w:val="1"/>
      </w:numPr>
      <w:jc w:val="both"/>
      <w:outlineLvl w:val="1"/>
    </w:pPr>
    <w:rPr>
      <w:sz w:val="22"/>
      <w:szCs w:val="20"/>
    </w:rPr>
  </w:style>
  <w:style w:type="paragraph" w:styleId="Antrat3">
    <w:name w:val="heading 3"/>
    <w:basedOn w:val="prastasis"/>
    <w:next w:val="prastasis"/>
    <w:qFormat/>
    <w:rsid w:val="00F1789E"/>
    <w:pPr>
      <w:widowControl w:val="0"/>
      <w:numPr>
        <w:ilvl w:val="2"/>
        <w:numId w:val="1"/>
      </w:numPr>
      <w:jc w:val="both"/>
      <w:outlineLvl w:val="2"/>
    </w:pPr>
    <w:rPr>
      <w:sz w:val="22"/>
      <w:szCs w:val="20"/>
    </w:rPr>
  </w:style>
  <w:style w:type="paragraph" w:styleId="Antrat4">
    <w:name w:val="heading 4"/>
    <w:basedOn w:val="prastasis"/>
    <w:next w:val="prastasis"/>
    <w:qFormat/>
    <w:rsid w:val="00F1789E"/>
    <w:pPr>
      <w:widowControl w:val="0"/>
      <w:numPr>
        <w:ilvl w:val="3"/>
        <w:numId w:val="1"/>
      </w:numPr>
      <w:jc w:val="both"/>
      <w:outlineLvl w:val="3"/>
    </w:pPr>
    <w:rPr>
      <w:sz w:val="22"/>
      <w:szCs w:val="20"/>
    </w:rPr>
  </w:style>
  <w:style w:type="paragraph" w:styleId="Antrat5">
    <w:name w:val="heading 5"/>
    <w:aliases w:val="Level 3 - i"/>
    <w:basedOn w:val="prastasis"/>
    <w:next w:val="prastasis"/>
    <w:qFormat/>
    <w:rsid w:val="00F1789E"/>
    <w:pPr>
      <w:widowControl w:val="0"/>
      <w:numPr>
        <w:numId w:val="2"/>
      </w:numPr>
      <w:jc w:val="both"/>
      <w:outlineLvl w:val="4"/>
    </w:pPr>
    <w:rPr>
      <w:b/>
      <w:sz w:val="22"/>
      <w:szCs w:val="20"/>
    </w:rPr>
  </w:style>
  <w:style w:type="paragraph" w:styleId="Antrat6">
    <w:name w:val="heading 6"/>
    <w:aliases w:val="Legal Level 1."/>
    <w:basedOn w:val="prastasis"/>
    <w:next w:val="prastasis"/>
    <w:qFormat/>
    <w:rsid w:val="00F1789E"/>
    <w:pPr>
      <w:widowControl w:val="0"/>
      <w:numPr>
        <w:ilvl w:val="1"/>
        <w:numId w:val="2"/>
      </w:numPr>
      <w:jc w:val="both"/>
      <w:outlineLvl w:val="5"/>
    </w:pPr>
    <w:rPr>
      <w:sz w:val="22"/>
      <w:szCs w:val="20"/>
    </w:rPr>
  </w:style>
  <w:style w:type="paragraph" w:styleId="Antrat7">
    <w:name w:val="heading 7"/>
    <w:aliases w:val="Legal Level 1.1."/>
    <w:basedOn w:val="prastasis"/>
    <w:next w:val="prastasis"/>
    <w:qFormat/>
    <w:rsid w:val="00F1789E"/>
    <w:pPr>
      <w:widowControl w:val="0"/>
      <w:numPr>
        <w:ilvl w:val="2"/>
        <w:numId w:val="2"/>
      </w:numPr>
      <w:jc w:val="both"/>
      <w:outlineLvl w:val="6"/>
    </w:pPr>
    <w:rPr>
      <w:sz w:val="22"/>
      <w:szCs w:val="20"/>
    </w:rPr>
  </w:style>
  <w:style w:type="paragraph" w:styleId="Antrat8">
    <w:name w:val="heading 8"/>
    <w:basedOn w:val="prastasis"/>
    <w:next w:val="prastasis"/>
    <w:link w:val="Antrat8Diagrama"/>
    <w:qFormat/>
    <w:rsid w:val="00F1789E"/>
    <w:pPr>
      <w:widowControl w:val="0"/>
      <w:numPr>
        <w:ilvl w:val="3"/>
        <w:numId w:val="2"/>
      </w:numPr>
      <w:jc w:val="both"/>
      <w:outlineLvl w:val="7"/>
    </w:pPr>
    <w:rPr>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F1789E"/>
    <w:pPr>
      <w:jc w:val="center"/>
    </w:pPr>
    <w:rPr>
      <w:b/>
      <w:bCs/>
      <w:sz w:val="26"/>
    </w:rPr>
  </w:style>
  <w:style w:type="paragraph" w:styleId="Pagrindinistekstas">
    <w:name w:val="Body Text"/>
    <w:basedOn w:val="prastasis"/>
    <w:rsid w:val="00F1789E"/>
    <w:pPr>
      <w:autoSpaceDE w:val="0"/>
      <w:autoSpaceDN w:val="0"/>
      <w:adjustRightInd w:val="0"/>
    </w:pPr>
    <w:rPr>
      <w:color w:val="000000"/>
      <w:szCs w:val="22"/>
      <w:lang w:val="en-US"/>
    </w:rPr>
  </w:style>
  <w:style w:type="paragraph" w:styleId="Pagrindinistekstas2">
    <w:name w:val="Body Text 2"/>
    <w:basedOn w:val="prastasis"/>
    <w:rsid w:val="00F1789E"/>
    <w:pPr>
      <w:autoSpaceDE w:val="0"/>
      <w:autoSpaceDN w:val="0"/>
      <w:adjustRightInd w:val="0"/>
      <w:jc w:val="both"/>
    </w:pPr>
    <w:rPr>
      <w:color w:val="000000"/>
      <w:szCs w:val="22"/>
    </w:rPr>
  </w:style>
  <w:style w:type="paragraph" w:styleId="Porat">
    <w:name w:val="footer"/>
    <w:basedOn w:val="prastasis"/>
    <w:link w:val="PoratDiagrama"/>
    <w:rsid w:val="00F1789E"/>
    <w:pPr>
      <w:tabs>
        <w:tab w:val="center" w:pos="4320"/>
        <w:tab w:val="right" w:pos="8640"/>
      </w:tabs>
    </w:pPr>
  </w:style>
  <w:style w:type="character" w:styleId="Puslapionumeris">
    <w:name w:val="page number"/>
    <w:basedOn w:val="Numatytasispastraiposriftas"/>
    <w:rsid w:val="00F1789E"/>
  </w:style>
  <w:style w:type="paragraph" w:styleId="Pagrindinistekstas3">
    <w:name w:val="Body Text 3"/>
    <w:basedOn w:val="prastasis"/>
    <w:rsid w:val="00F1789E"/>
    <w:pPr>
      <w:jc w:val="both"/>
    </w:pPr>
  </w:style>
  <w:style w:type="character" w:customStyle="1" w:styleId="text1">
    <w:name w:val="text1"/>
    <w:basedOn w:val="Numatytasispastraiposriftas"/>
    <w:rsid w:val="00F1789E"/>
    <w:rPr>
      <w:rFonts w:ascii="Verdana" w:hAnsi="Verdana" w:hint="default"/>
      <w:b w:val="0"/>
      <w:bCs w:val="0"/>
      <w:color w:val="003984"/>
      <w:sz w:val="15"/>
      <w:szCs w:val="15"/>
    </w:rPr>
  </w:style>
  <w:style w:type="paragraph" w:styleId="Debesliotekstas">
    <w:name w:val="Balloon Text"/>
    <w:basedOn w:val="prastasis"/>
    <w:link w:val="DebesliotekstasDiagrama"/>
    <w:rsid w:val="00132D0D"/>
    <w:rPr>
      <w:rFonts w:ascii="Tahoma" w:hAnsi="Tahoma" w:cs="Tahoma"/>
      <w:sz w:val="16"/>
      <w:szCs w:val="16"/>
    </w:rPr>
  </w:style>
  <w:style w:type="character" w:customStyle="1" w:styleId="DebesliotekstasDiagrama">
    <w:name w:val="Debesėlio tekstas Diagrama"/>
    <w:basedOn w:val="Numatytasispastraiposriftas"/>
    <w:link w:val="Debesliotekstas"/>
    <w:rsid w:val="00132D0D"/>
    <w:rPr>
      <w:rFonts w:ascii="Tahoma" w:hAnsi="Tahoma" w:cs="Tahoma"/>
      <w:sz w:val="16"/>
      <w:szCs w:val="16"/>
      <w:lang w:val="en-GB" w:eastAsia="en-US"/>
    </w:rPr>
  </w:style>
  <w:style w:type="character" w:styleId="Hipersaitas">
    <w:name w:val="Hyperlink"/>
    <w:aliases w:val="Alna"/>
    <w:basedOn w:val="Numatytasispastraiposriftas"/>
    <w:uiPriority w:val="99"/>
    <w:unhideWhenUsed/>
    <w:rsid w:val="000C3B90"/>
    <w:rPr>
      <w:color w:val="0000FF" w:themeColor="hyperlink"/>
      <w:u w:val="single"/>
    </w:rPr>
  </w:style>
  <w:style w:type="paragraph" w:styleId="Sraopastraipa">
    <w:name w:val="List Paragraph"/>
    <w:basedOn w:val="prastasis"/>
    <w:uiPriority w:val="34"/>
    <w:qFormat/>
    <w:rsid w:val="004D662B"/>
    <w:pPr>
      <w:ind w:left="720"/>
      <w:contextualSpacing/>
    </w:pPr>
  </w:style>
  <w:style w:type="table" w:styleId="Lentelstinklelis">
    <w:name w:val="Table Grid"/>
    <w:basedOn w:val="prastojilentel"/>
    <w:uiPriority w:val="59"/>
    <w:rsid w:val="00056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8Diagrama">
    <w:name w:val="Antraštė 8 Diagrama"/>
    <w:basedOn w:val="Numatytasispastraiposriftas"/>
    <w:link w:val="Antrat8"/>
    <w:rsid w:val="001F43B7"/>
    <w:rPr>
      <w:sz w:val="22"/>
      <w:lang w:eastAsia="en-US"/>
    </w:rPr>
  </w:style>
  <w:style w:type="paragraph" w:styleId="Antrats">
    <w:name w:val="header"/>
    <w:basedOn w:val="prastasis"/>
    <w:link w:val="AntratsDiagrama"/>
    <w:unhideWhenUsed/>
    <w:rsid w:val="00E852E2"/>
    <w:pPr>
      <w:tabs>
        <w:tab w:val="center" w:pos="4819"/>
        <w:tab w:val="right" w:pos="9638"/>
      </w:tabs>
    </w:pPr>
  </w:style>
  <w:style w:type="character" w:customStyle="1" w:styleId="AntratsDiagrama">
    <w:name w:val="Antraštės Diagrama"/>
    <w:basedOn w:val="Numatytasispastraiposriftas"/>
    <w:link w:val="Antrats"/>
    <w:rsid w:val="00E852E2"/>
    <w:rPr>
      <w:sz w:val="24"/>
      <w:szCs w:val="24"/>
      <w:lang w:eastAsia="en-US"/>
    </w:rPr>
  </w:style>
  <w:style w:type="character" w:customStyle="1" w:styleId="fwdrecipientname">
    <w:name w:val="fwdrecipientname"/>
    <w:basedOn w:val="Numatytasispastraiposriftas"/>
    <w:rsid w:val="00CC22B5"/>
  </w:style>
  <w:style w:type="character" w:styleId="Neapdorotaspaminjimas">
    <w:name w:val="Unresolved Mention"/>
    <w:basedOn w:val="Numatytasispastraiposriftas"/>
    <w:uiPriority w:val="99"/>
    <w:semiHidden/>
    <w:unhideWhenUsed/>
    <w:rsid w:val="00103112"/>
    <w:rPr>
      <w:color w:val="808080"/>
      <w:shd w:val="clear" w:color="auto" w:fill="E6E6E6"/>
    </w:rPr>
  </w:style>
  <w:style w:type="paragraph" w:styleId="Pagrindiniotekstotrauka">
    <w:name w:val="Body Text Indent"/>
    <w:basedOn w:val="prastasis"/>
    <w:link w:val="PagrindiniotekstotraukaDiagrama"/>
    <w:rsid w:val="008D4004"/>
    <w:pPr>
      <w:spacing w:after="120"/>
      <w:ind w:left="283"/>
    </w:pPr>
  </w:style>
  <w:style w:type="character" w:customStyle="1" w:styleId="PagrindiniotekstotraukaDiagrama">
    <w:name w:val="Pagrindinio teksto įtrauka Diagrama"/>
    <w:basedOn w:val="Numatytasispastraiposriftas"/>
    <w:link w:val="Pagrindiniotekstotrauka"/>
    <w:rsid w:val="008D4004"/>
    <w:rPr>
      <w:sz w:val="24"/>
      <w:szCs w:val="24"/>
      <w:lang w:eastAsia="en-US"/>
    </w:rPr>
  </w:style>
  <w:style w:type="character" w:customStyle="1" w:styleId="PoratDiagrama">
    <w:name w:val="Poraštė Diagrama"/>
    <w:link w:val="Porat"/>
    <w:rsid w:val="00D81B5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831542">
      <w:bodyDiv w:val="1"/>
      <w:marLeft w:val="0"/>
      <w:marRight w:val="0"/>
      <w:marTop w:val="0"/>
      <w:marBottom w:val="0"/>
      <w:divBdr>
        <w:top w:val="none" w:sz="0" w:space="0" w:color="auto"/>
        <w:left w:val="none" w:sz="0" w:space="0" w:color="auto"/>
        <w:bottom w:val="none" w:sz="0" w:space="0" w:color="auto"/>
        <w:right w:val="none" w:sz="0" w:space="0" w:color="auto"/>
      </w:divBdr>
    </w:div>
    <w:div w:id="298926348">
      <w:bodyDiv w:val="1"/>
      <w:marLeft w:val="0"/>
      <w:marRight w:val="0"/>
      <w:marTop w:val="0"/>
      <w:marBottom w:val="0"/>
      <w:divBdr>
        <w:top w:val="none" w:sz="0" w:space="0" w:color="auto"/>
        <w:left w:val="none" w:sz="0" w:space="0" w:color="auto"/>
        <w:bottom w:val="none" w:sz="0" w:space="0" w:color="auto"/>
        <w:right w:val="none" w:sz="0" w:space="0" w:color="auto"/>
      </w:divBdr>
    </w:div>
    <w:div w:id="698238806">
      <w:bodyDiv w:val="1"/>
      <w:marLeft w:val="0"/>
      <w:marRight w:val="0"/>
      <w:marTop w:val="0"/>
      <w:marBottom w:val="0"/>
      <w:divBdr>
        <w:top w:val="none" w:sz="0" w:space="0" w:color="auto"/>
        <w:left w:val="none" w:sz="0" w:space="0" w:color="auto"/>
        <w:bottom w:val="none" w:sz="0" w:space="0" w:color="auto"/>
        <w:right w:val="none" w:sz="0" w:space="0" w:color="auto"/>
      </w:divBdr>
    </w:div>
    <w:div w:id="762535196">
      <w:bodyDiv w:val="1"/>
      <w:marLeft w:val="0"/>
      <w:marRight w:val="0"/>
      <w:marTop w:val="0"/>
      <w:marBottom w:val="0"/>
      <w:divBdr>
        <w:top w:val="none" w:sz="0" w:space="0" w:color="auto"/>
        <w:left w:val="none" w:sz="0" w:space="0" w:color="auto"/>
        <w:bottom w:val="none" w:sz="0" w:space="0" w:color="auto"/>
        <w:right w:val="none" w:sz="0" w:space="0" w:color="auto"/>
      </w:divBdr>
    </w:div>
    <w:div w:id="127994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mailto:lrvat@vat.l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ietuva@circlekeurope.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gurinoviciene@vat.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arius.duksta@vat.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E34B8-13E1-4DB8-9110-919FCD3C7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8362</Words>
  <Characters>4767</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PATALPŲ VALYMO PASLAUGŲ SUTARTIS</vt:lpstr>
      <vt:lpstr>PATALPŲ VALYMO PASLAUGŲ SUTARTIS</vt:lpstr>
    </vt:vector>
  </TitlesOfParts>
  <Company>Microsoft</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PATALPŲ VALYMO PASLAUGŲ SUTARTIS</dc:title>
  <dc:creator>Vilmantas</dc:creator>
  <cp:lastModifiedBy>Vera Konopliova</cp:lastModifiedBy>
  <cp:revision>36</cp:revision>
  <cp:lastPrinted>2012-06-20T09:57:00Z</cp:lastPrinted>
  <dcterms:created xsi:type="dcterms:W3CDTF">2018-03-06T06:05:00Z</dcterms:created>
  <dcterms:modified xsi:type="dcterms:W3CDTF">2021-02-26T11:41:00Z</dcterms:modified>
</cp:coreProperties>
</file>