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AC" w:rsidRDefault="009151AC">
      <w:pPr>
        <w:pStyle w:val="Title"/>
      </w:pPr>
      <w:bookmarkStart w:id="0" w:name="_GoBack"/>
      <w:bookmarkEnd w:id="0"/>
      <w:r>
        <w:t>MEDICININIŲ ATLIEKŲ ŠALINIMO SUTARTIS Nr. 20150928/2</w:t>
      </w:r>
    </w:p>
    <w:p w:rsidR="009151AC" w:rsidRDefault="009151AC">
      <w:pPr>
        <w:pStyle w:val="Title"/>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88"/>
        <w:gridCol w:w="1394"/>
        <w:gridCol w:w="716"/>
        <w:gridCol w:w="878"/>
        <w:gridCol w:w="536"/>
        <w:gridCol w:w="2443"/>
        <w:gridCol w:w="1367"/>
      </w:tblGrid>
      <w:tr w:rsidR="009151AC">
        <w:tc>
          <w:tcPr>
            <w:tcW w:w="1188" w:type="dxa"/>
            <w:tcBorders>
              <w:top w:val="nil"/>
              <w:left w:val="nil"/>
              <w:bottom w:val="nil"/>
              <w:right w:val="nil"/>
            </w:tcBorders>
          </w:tcPr>
          <w:p w:rsidR="009151AC" w:rsidRDefault="009151AC" w:rsidP="007B6D01">
            <w:pPr>
              <w:pStyle w:val="Title"/>
              <w:jc w:val="left"/>
              <w:rPr>
                <w:sz w:val="20"/>
                <w:szCs w:val="20"/>
              </w:rPr>
            </w:pPr>
            <w:r>
              <w:rPr>
                <w:sz w:val="20"/>
                <w:szCs w:val="20"/>
              </w:rPr>
              <w:t xml:space="preserve">   2015 m.</w:t>
            </w:r>
          </w:p>
        </w:tc>
        <w:tc>
          <w:tcPr>
            <w:tcW w:w="1394" w:type="dxa"/>
            <w:tcBorders>
              <w:top w:val="nil"/>
              <w:left w:val="nil"/>
              <w:right w:val="nil"/>
            </w:tcBorders>
          </w:tcPr>
          <w:p w:rsidR="009151AC" w:rsidRPr="00C372AE" w:rsidRDefault="009151AC">
            <w:pPr>
              <w:pStyle w:val="Title"/>
              <w:rPr>
                <w:sz w:val="20"/>
                <w:szCs w:val="20"/>
              </w:rPr>
            </w:pPr>
            <w:r>
              <w:rPr>
                <w:sz w:val="20"/>
                <w:szCs w:val="20"/>
              </w:rPr>
              <w:t>rugsėjo</w:t>
            </w:r>
          </w:p>
        </w:tc>
        <w:tc>
          <w:tcPr>
            <w:tcW w:w="716" w:type="dxa"/>
            <w:tcBorders>
              <w:top w:val="nil"/>
              <w:left w:val="nil"/>
              <w:bottom w:val="nil"/>
              <w:right w:val="nil"/>
            </w:tcBorders>
          </w:tcPr>
          <w:p w:rsidR="009151AC" w:rsidRDefault="009151AC">
            <w:pPr>
              <w:pStyle w:val="Title"/>
              <w:jc w:val="left"/>
              <w:rPr>
                <w:sz w:val="20"/>
                <w:szCs w:val="20"/>
              </w:rPr>
            </w:pPr>
            <w:r>
              <w:rPr>
                <w:sz w:val="20"/>
                <w:szCs w:val="20"/>
              </w:rPr>
              <w:t>mėn.</w:t>
            </w:r>
          </w:p>
        </w:tc>
        <w:tc>
          <w:tcPr>
            <w:tcW w:w="878" w:type="dxa"/>
            <w:tcBorders>
              <w:top w:val="nil"/>
              <w:left w:val="nil"/>
              <w:right w:val="nil"/>
            </w:tcBorders>
          </w:tcPr>
          <w:p w:rsidR="009151AC" w:rsidRDefault="009151AC" w:rsidP="00A07ACC">
            <w:pPr>
              <w:pStyle w:val="Title"/>
              <w:rPr>
                <w:sz w:val="20"/>
                <w:szCs w:val="20"/>
              </w:rPr>
            </w:pPr>
            <w:r>
              <w:rPr>
                <w:sz w:val="20"/>
                <w:szCs w:val="20"/>
                <w:lang w:val="en-US"/>
              </w:rPr>
              <w:t>28</w:t>
            </w:r>
            <w:r>
              <w:rPr>
                <w:sz w:val="20"/>
                <w:szCs w:val="20"/>
              </w:rPr>
              <w:t xml:space="preserve"> d.</w:t>
            </w:r>
          </w:p>
        </w:tc>
        <w:tc>
          <w:tcPr>
            <w:tcW w:w="536" w:type="dxa"/>
            <w:tcBorders>
              <w:top w:val="nil"/>
              <w:left w:val="nil"/>
              <w:bottom w:val="nil"/>
              <w:right w:val="nil"/>
            </w:tcBorders>
          </w:tcPr>
          <w:p w:rsidR="009151AC" w:rsidRDefault="009151AC">
            <w:pPr>
              <w:pStyle w:val="Title"/>
              <w:jc w:val="left"/>
              <w:rPr>
                <w:sz w:val="20"/>
                <w:szCs w:val="20"/>
              </w:rPr>
            </w:pPr>
          </w:p>
        </w:tc>
        <w:tc>
          <w:tcPr>
            <w:tcW w:w="2443" w:type="dxa"/>
            <w:tcBorders>
              <w:top w:val="nil"/>
              <w:left w:val="nil"/>
              <w:bottom w:val="nil"/>
              <w:right w:val="nil"/>
            </w:tcBorders>
          </w:tcPr>
          <w:p w:rsidR="009151AC" w:rsidRDefault="009151AC">
            <w:pPr>
              <w:pStyle w:val="Title"/>
              <w:jc w:val="left"/>
              <w:rPr>
                <w:sz w:val="20"/>
                <w:szCs w:val="20"/>
              </w:rPr>
            </w:pPr>
          </w:p>
        </w:tc>
        <w:tc>
          <w:tcPr>
            <w:tcW w:w="1367" w:type="dxa"/>
            <w:tcBorders>
              <w:top w:val="nil"/>
              <w:left w:val="nil"/>
              <w:bottom w:val="nil"/>
              <w:right w:val="nil"/>
            </w:tcBorders>
          </w:tcPr>
          <w:p w:rsidR="009151AC" w:rsidRDefault="009151AC">
            <w:pPr>
              <w:pStyle w:val="Title"/>
              <w:jc w:val="left"/>
              <w:rPr>
                <w:sz w:val="20"/>
                <w:szCs w:val="20"/>
              </w:rPr>
            </w:pPr>
            <w:r>
              <w:rPr>
                <w:sz w:val="20"/>
                <w:szCs w:val="20"/>
              </w:rPr>
              <w:t>Alytus</w:t>
            </w:r>
          </w:p>
        </w:tc>
      </w:tr>
    </w:tbl>
    <w:p w:rsidR="009151AC" w:rsidRDefault="009151AC">
      <w:pPr>
        <w:pStyle w:val="Title"/>
        <w:jc w:val="left"/>
        <w:rPr>
          <w:b w:val="0"/>
          <w:bCs w:val="0"/>
        </w:rPr>
      </w:pPr>
    </w:p>
    <w:p w:rsidR="009151AC" w:rsidRPr="00C372AE" w:rsidRDefault="009151AC" w:rsidP="00C372AE">
      <w:pPr>
        <w:pStyle w:val="Title"/>
        <w:jc w:val="both"/>
        <w:rPr>
          <w:sz w:val="22"/>
          <w:szCs w:val="22"/>
        </w:rPr>
      </w:pPr>
      <w:r>
        <w:rPr>
          <w:sz w:val="22"/>
          <w:szCs w:val="22"/>
        </w:rPr>
        <w:t>UAB</w:t>
      </w:r>
      <w:r w:rsidRPr="00D221D6">
        <w:rPr>
          <w:sz w:val="22"/>
          <w:szCs w:val="22"/>
        </w:rPr>
        <w:t xml:space="preserve"> “</w:t>
      </w:r>
      <w:r>
        <w:rPr>
          <w:sz w:val="22"/>
          <w:szCs w:val="22"/>
        </w:rPr>
        <w:t>EKOTOPAS</w:t>
      </w:r>
      <w:r w:rsidRPr="00D221D6">
        <w:rPr>
          <w:sz w:val="22"/>
          <w:szCs w:val="22"/>
        </w:rPr>
        <w:t>”,</w:t>
      </w:r>
      <w:r>
        <w:rPr>
          <w:b w:val="0"/>
          <w:bCs w:val="0"/>
          <w:sz w:val="22"/>
          <w:szCs w:val="22"/>
        </w:rPr>
        <w:t xml:space="preserve"> įm. k. 302616442, veikianti adresu, Jazminų g. 4-17 Alytus, toliau vadinama </w:t>
      </w:r>
      <w:r>
        <w:rPr>
          <w:sz w:val="22"/>
          <w:szCs w:val="22"/>
        </w:rPr>
        <w:t>VYKDYTOJU</w:t>
      </w:r>
      <w:r>
        <w:rPr>
          <w:b w:val="0"/>
          <w:bCs w:val="0"/>
          <w:sz w:val="22"/>
          <w:szCs w:val="22"/>
        </w:rPr>
        <w:t xml:space="preserve">, atstovaujama direktorės Rimutės  Lesnikauskienės, veikiančios pagal bendrovės įstatus ir </w:t>
      </w:r>
      <w:r>
        <w:rPr>
          <w:sz w:val="22"/>
          <w:szCs w:val="22"/>
        </w:rPr>
        <w:t>Nacionalinis</w:t>
      </w:r>
      <w:r w:rsidRPr="00C372AE">
        <w:rPr>
          <w:sz w:val="22"/>
          <w:szCs w:val="22"/>
        </w:rPr>
        <w:t xml:space="preserve"> maisto ir veterinarijos </w:t>
      </w:r>
      <w:r>
        <w:rPr>
          <w:sz w:val="22"/>
          <w:szCs w:val="22"/>
        </w:rPr>
        <w:t>rizikos vertinimo institutas</w:t>
      </w:r>
      <w:r w:rsidRPr="00C372AE">
        <w:rPr>
          <w:b w:val="0"/>
          <w:bCs w:val="0"/>
          <w:sz w:val="22"/>
          <w:szCs w:val="22"/>
        </w:rPr>
        <w:t>,</w:t>
      </w:r>
      <w:r>
        <w:rPr>
          <w:sz w:val="22"/>
          <w:szCs w:val="22"/>
        </w:rPr>
        <w:t xml:space="preserve"> </w:t>
      </w:r>
      <w:r>
        <w:rPr>
          <w:b w:val="0"/>
          <w:bCs w:val="0"/>
          <w:sz w:val="22"/>
          <w:szCs w:val="22"/>
        </w:rPr>
        <w:t xml:space="preserve">į. k. 190781293, adresas J. Kairiūkščio g. </w:t>
      </w:r>
      <w:r w:rsidRPr="000E6C64">
        <w:rPr>
          <w:b w:val="0"/>
          <w:bCs w:val="0"/>
          <w:sz w:val="22"/>
          <w:szCs w:val="22"/>
        </w:rPr>
        <w:t>10</w:t>
      </w:r>
      <w:r w:rsidRPr="004E5387">
        <w:rPr>
          <w:b w:val="0"/>
          <w:bCs w:val="0"/>
          <w:sz w:val="22"/>
          <w:szCs w:val="22"/>
        </w:rPr>
        <w:t xml:space="preserve"> Vilnius</w:t>
      </w:r>
      <w:r>
        <w:rPr>
          <w:b w:val="0"/>
          <w:bCs w:val="0"/>
          <w:sz w:val="22"/>
          <w:szCs w:val="22"/>
        </w:rPr>
        <w:t xml:space="preserve">, atstovaujamas direktoriaus Gedimino Pridotko, veikiančio pagal įstaigos įstatus, toliau vadinamas </w:t>
      </w:r>
      <w:r>
        <w:rPr>
          <w:sz w:val="22"/>
          <w:szCs w:val="22"/>
        </w:rPr>
        <w:t>UŽSAKOVU</w:t>
      </w:r>
      <w:r>
        <w:rPr>
          <w:b w:val="0"/>
          <w:bCs w:val="0"/>
          <w:sz w:val="22"/>
          <w:szCs w:val="22"/>
        </w:rPr>
        <w:t>, sudarėme šią sutartį:</w:t>
      </w:r>
    </w:p>
    <w:p w:rsidR="009151AC" w:rsidRDefault="009151AC" w:rsidP="007D1205">
      <w:pPr>
        <w:pStyle w:val="Title"/>
        <w:jc w:val="left"/>
      </w:pPr>
    </w:p>
    <w:p w:rsidR="009151AC" w:rsidRDefault="009151AC">
      <w:pPr>
        <w:pStyle w:val="Title"/>
        <w:ind w:left="360"/>
        <w:rPr>
          <w:sz w:val="22"/>
          <w:szCs w:val="22"/>
        </w:rPr>
      </w:pPr>
      <w:r>
        <w:rPr>
          <w:sz w:val="22"/>
          <w:szCs w:val="22"/>
        </w:rPr>
        <w:t>1. SUTARTIES OBJEKTAS:</w:t>
      </w:r>
    </w:p>
    <w:p w:rsidR="009151AC" w:rsidRDefault="009151AC">
      <w:pPr>
        <w:pStyle w:val="Title"/>
        <w:jc w:val="both"/>
        <w:rPr>
          <w:b w:val="0"/>
          <w:bCs w:val="0"/>
          <w:sz w:val="22"/>
          <w:szCs w:val="22"/>
        </w:rPr>
      </w:pPr>
      <w:r>
        <w:rPr>
          <w:b w:val="0"/>
          <w:bCs w:val="0"/>
          <w:sz w:val="22"/>
          <w:szCs w:val="22"/>
        </w:rPr>
        <w:t xml:space="preserve">1.1. Medicininių (įskaitant medikamentinių) atliekų (toliau sutartyje „MA“) atlygintinas priėmimas ir šalinimas. </w:t>
      </w:r>
      <w:r>
        <w:rPr>
          <w:sz w:val="22"/>
          <w:szCs w:val="22"/>
        </w:rPr>
        <w:t>UŽSAKOVAS</w:t>
      </w:r>
      <w:r>
        <w:rPr>
          <w:b w:val="0"/>
          <w:bCs w:val="0"/>
          <w:sz w:val="22"/>
          <w:szCs w:val="22"/>
        </w:rPr>
        <w:t xml:space="preserve"> paruošia transportavimui MA savo jėgomis, o </w:t>
      </w:r>
      <w:r>
        <w:rPr>
          <w:sz w:val="22"/>
          <w:szCs w:val="22"/>
        </w:rPr>
        <w:t>VYKDYTOJAS</w:t>
      </w:r>
      <w:r>
        <w:rPr>
          <w:b w:val="0"/>
          <w:bCs w:val="0"/>
          <w:sz w:val="22"/>
          <w:szCs w:val="22"/>
        </w:rPr>
        <w:t xml:space="preserve"> transportuoja savo transportu, priima ir šalina arba perduoda šalinimui. </w:t>
      </w:r>
    </w:p>
    <w:p w:rsidR="009151AC" w:rsidRDefault="009151AC">
      <w:pPr>
        <w:pStyle w:val="Title"/>
        <w:jc w:val="both"/>
        <w:rPr>
          <w:b w:val="0"/>
          <w:bCs w:val="0"/>
        </w:rPr>
      </w:pPr>
    </w:p>
    <w:p w:rsidR="009151AC" w:rsidRDefault="009151AC">
      <w:pPr>
        <w:pStyle w:val="Title"/>
        <w:rPr>
          <w:sz w:val="22"/>
          <w:szCs w:val="22"/>
        </w:rPr>
      </w:pPr>
      <w:r>
        <w:rPr>
          <w:sz w:val="22"/>
          <w:szCs w:val="22"/>
        </w:rPr>
        <w:t>2. VYKDYTOJAS ĮSIPAREIGOJA:</w:t>
      </w:r>
    </w:p>
    <w:p w:rsidR="009151AC" w:rsidRPr="00C32480" w:rsidRDefault="009151AC">
      <w:pPr>
        <w:pStyle w:val="Title"/>
        <w:jc w:val="both"/>
        <w:rPr>
          <w:b w:val="0"/>
          <w:bCs w:val="0"/>
          <w:sz w:val="22"/>
          <w:szCs w:val="22"/>
        </w:rPr>
      </w:pPr>
      <w:r>
        <w:rPr>
          <w:b w:val="0"/>
          <w:bCs w:val="0"/>
          <w:sz w:val="22"/>
          <w:szCs w:val="22"/>
        </w:rPr>
        <w:t xml:space="preserve">2.1. </w:t>
      </w:r>
      <w:r w:rsidRPr="00C32480">
        <w:rPr>
          <w:b w:val="0"/>
          <w:bCs w:val="0"/>
          <w:sz w:val="22"/>
          <w:szCs w:val="22"/>
        </w:rPr>
        <w:t>Vadovaujantis Atliekų tvarkymo taisyklėmis (Žin., 2004, Nr. 68-2381), išvežti ir pašalinti MA išvardintas šios sutarties Priede Nr. 1, taikant jame nurodytus priėmimo įkainius. Tuo atveju, kai</w:t>
      </w:r>
      <w:r w:rsidRPr="00C32480">
        <w:rPr>
          <w:sz w:val="22"/>
          <w:szCs w:val="22"/>
        </w:rPr>
        <w:t xml:space="preserve"> UŽSAKOVAS</w:t>
      </w:r>
      <w:r w:rsidRPr="00C32480">
        <w:rPr>
          <w:b w:val="0"/>
          <w:bCs w:val="0"/>
          <w:sz w:val="22"/>
          <w:szCs w:val="22"/>
        </w:rPr>
        <w:t xml:space="preserve"> pageidaus priduoti ir šalinti MA, neįvardintas Priede Nr. 1, šalinamų  atliekų kainą nustatoma  atskiru susitarimu. MA išvežti pagal iškvietimą per 2 – 6 dienas savo transportu iš J. Kairiūkščio g. 10 Vilnius.</w:t>
      </w:r>
    </w:p>
    <w:p w:rsidR="009151AC" w:rsidRDefault="009151AC">
      <w:pPr>
        <w:pStyle w:val="Title"/>
        <w:jc w:val="both"/>
        <w:rPr>
          <w:b w:val="0"/>
          <w:bCs w:val="0"/>
          <w:sz w:val="22"/>
          <w:szCs w:val="22"/>
        </w:rPr>
      </w:pPr>
      <w:r>
        <w:rPr>
          <w:b w:val="0"/>
          <w:bCs w:val="0"/>
          <w:sz w:val="22"/>
          <w:szCs w:val="22"/>
        </w:rPr>
        <w:t xml:space="preserve">2.2. </w:t>
      </w:r>
      <w:r>
        <w:rPr>
          <w:sz w:val="22"/>
          <w:szCs w:val="22"/>
        </w:rPr>
        <w:t>VYKDYTOJAS</w:t>
      </w:r>
      <w:r>
        <w:rPr>
          <w:b w:val="0"/>
          <w:bCs w:val="0"/>
          <w:sz w:val="22"/>
          <w:szCs w:val="22"/>
        </w:rPr>
        <w:t xml:space="preserve"> išveža MA pagal </w:t>
      </w:r>
      <w:r w:rsidRPr="003369E9">
        <w:rPr>
          <w:b w:val="0"/>
          <w:bCs w:val="0"/>
          <w:sz w:val="22"/>
          <w:szCs w:val="22"/>
        </w:rPr>
        <w:t>suderintą</w:t>
      </w:r>
      <w:r>
        <w:rPr>
          <w:b w:val="0"/>
          <w:bCs w:val="0"/>
          <w:sz w:val="22"/>
          <w:szCs w:val="22"/>
        </w:rPr>
        <w:t xml:space="preserve"> laiką  </w:t>
      </w:r>
      <w:r w:rsidRPr="003369E9">
        <w:rPr>
          <w:b w:val="0"/>
          <w:bCs w:val="0"/>
          <w:sz w:val="22"/>
          <w:szCs w:val="22"/>
        </w:rPr>
        <w:t>savo</w:t>
      </w:r>
      <w:r>
        <w:rPr>
          <w:sz w:val="22"/>
          <w:szCs w:val="22"/>
        </w:rPr>
        <w:t xml:space="preserve"> </w:t>
      </w:r>
      <w:r>
        <w:rPr>
          <w:b w:val="0"/>
          <w:bCs w:val="0"/>
          <w:sz w:val="22"/>
          <w:szCs w:val="22"/>
        </w:rPr>
        <w:t>transportu, laikantis “Pavojingų krovinių vežimo keliais (ADR)” taisyklių.</w:t>
      </w:r>
    </w:p>
    <w:p w:rsidR="009151AC" w:rsidRDefault="009151AC">
      <w:pPr>
        <w:pStyle w:val="Title"/>
        <w:jc w:val="both"/>
        <w:rPr>
          <w:b w:val="0"/>
          <w:bCs w:val="0"/>
          <w:sz w:val="22"/>
          <w:szCs w:val="22"/>
        </w:rPr>
      </w:pPr>
      <w:r w:rsidRPr="00A930A4">
        <w:rPr>
          <w:sz w:val="22"/>
          <w:szCs w:val="22"/>
        </w:rPr>
        <w:t>VYKDYTOJAS</w:t>
      </w:r>
      <w:r w:rsidRPr="00A930A4">
        <w:rPr>
          <w:b w:val="0"/>
          <w:bCs w:val="0"/>
          <w:sz w:val="22"/>
          <w:szCs w:val="22"/>
        </w:rPr>
        <w:t xml:space="preserve"> pasikrauna </w:t>
      </w:r>
      <w:r w:rsidRPr="00A930A4">
        <w:rPr>
          <w:sz w:val="22"/>
          <w:szCs w:val="22"/>
        </w:rPr>
        <w:t>UŽSAKOV</w:t>
      </w:r>
      <w:r>
        <w:rPr>
          <w:sz w:val="22"/>
          <w:szCs w:val="22"/>
        </w:rPr>
        <w:t>O</w:t>
      </w:r>
      <w:r w:rsidRPr="00A930A4">
        <w:rPr>
          <w:b w:val="0"/>
          <w:bCs w:val="0"/>
          <w:sz w:val="22"/>
          <w:szCs w:val="22"/>
        </w:rPr>
        <w:t xml:space="preserve"> MA į savo transportą, tokiu atveju p</w:t>
      </w:r>
      <w:r>
        <w:rPr>
          <w:b w:val="0"/>
          <w:bCs w:val="0"/>
          <w:sz w:val="22"/>
          <w:szCs w:val="22"/>
        </w:rPr>
        <w:t>akrovimo darbams skiriama 1 val</w:t>
      </w:r>
      <w:r w:rsidRPr="00A930A4">
        <w:rPr>
          <w:b w:val="0"/>
          <w:bCs w:val="0"/>
          <w:sz w:val="22"/>
          <w:szCs w:val="22"/>
        </w:rPr>
        <w:t>.</w:t>
      </w:r>
    </w:p>
    <w:p w:rsidR="009151AC" w:rsidRDefault="009151AC">
      <w:pPr>
        <w:pStyle w:val="Title"/>
        <w:jc w:val="both"/>
        <w:rPr>
          <w:b w:val="0"/>
          <w:bCs w:val="0"/>
          <w:sz w:val="22"/>
          <w:szCs w:val="22"/>
        </w:rPr>
      </w:pPr>
      <w:r>
        <w:rPr>
          <w:b w:val="0"/>
          <w:bCs w:val="0"/>
          <w:sz w:val="22"/>
          <w:szCs w:val="22"/>
        </w:rPr>
        <w:t>2.3. Priimti MA šalinimui tik su nustatytos formos pavojingų atliekų lydraščiu kiekvienai siuntai.</w:t>
      </w:r>
    </w:p>
    <w:p w:rsidR="009151AC" w:rsidRDefault="009151AC">
      <w:pPr>
        <w:pStyle w:val="Title"/>
        <w:jc w:val="both"/>
        <w:rPr>
          <w:b w:val="0"/>
          <w:bCs w:val="0"/>
          <w:sz w:val="22"/>
          <w:szCs w:val="22"/>
        </w:rPr>
      </w:pPr>
      <w:r>
        <w:rPr>
          <w:b w:val="0"/>
          <w:bCs w:val="0"/>
          <w:sz w:val="22"/>
          <w:szCs w:val="22"/>
        </w:rPr>
        <w:t xml:space="preserve">2.4. Priimti MA šalinimui supakuotas tik į tinkamą transportavimui įpakavimą t.y. kartonines dėžes su atitinkamu pavojingu atlieku ženklinimu (“Atliekų tvarkymo taisyklių” priedas Nr. 14) ne didesnes kaip 250x400x500 mm. </w:t>
      </w:r>
    </w:p>
    <w:p w:rsidR="009151AC" w:rsidRDefault="009151AC">
      <w:pPr>
        <w:pStyle w:val="Title"/>
        <w:jc w:val="both"/>
        <w:rPr>
          <w:b w:val="0"/>
          <w:bCs w:val="0"/>
          <w:sz w:val="22"/>
          <w:szCs w:val="22"/>
        </w:rPr>
      </w:pPr>
      <w:r>
        <w:rPr>
          <w:b w:val="0"/>
          <w:bCs w:val="0"/>
          <w:sz w:val="22"/>
          <w:szCs w:val="22"/>
        </w:rPr>
        <w:t xml:space="preserve">2.5. </w:t>
      </w:r>
      <w:r>
        <w:rPr>
          <w:sz w:val="22"/>
          <w:szCs w:val="22"/>
        </w:rPr>
        <w:t xml:space="preserve">VYKDYTOJAS </w:t>
      </w:r>
      <w:r>
        <w:rPr>
          <w:b w:val="0"/>
          <w:bCs w:val="0"/>
          <w:sz w:val="22"/>
          <w:szCs w:val="22"/>
        </w:rPr>
        <w:t>pareiškia, kad turi visus teisės aktų nustatyta tvarka išduotą Taršos integruotos prevencijos ir kontrolės leidimą bei kitus galiojančius leidimus (licencijas), reikalingus atlikti šioje sutartyje numatytas paslaugas.</w:t>
      </w:r>
    </w:p>
    <w:p w:rsidR="009151AC" w:rsidRDefault="009151AC" w:rsidP="00517EA8">
      <w:pPr>
        <w:pStyle w:val="Title"/>
        <w:jc w:val="both"/>
        <w:rPr>
          <w:b w:val="0"/>
          <w:bCs w:val="0"/>
          <w:sz w:val="22"/>
          <w:szCs w:val="22"/>
        </w:rPr>
      </w:pPr>
      <w:r>
        <w:rPr>
          <w:b w:val="0"/>
          <w:bCs w:val="0"/>
          <w:sz w:val="22"/>
          <w:szCs w:val="22"/>
        </w:rPr>
        <w:t xml:space="preserve">2.6. </w:t>
      </w:r>
      <w:r w:rsidRPr="00A314E0">
        <w:rPr>
          <w:b w:val="0"/>
          <w:bCs w:val="0"/>
          <w:sz w:val="22"/>
          <w:szCs w:val="22"/>
        </w:rPr>
        <w:t>Subrangovų jėgomis atliekami darbai yra:</w:t>
      </w:r>
      <w:r>
        <w:rPr>
          <w:b w:val="0"/>
          <w:bCs w:val="0"/>
          <w:sz w:val="22"/>
          <w:szCs w:val="22"/>
        </w:rPr>
        <w:t xml:space="preserve"> UAB ,,Toksika“ MA atliekų deginimas, galutinis atliekų sutvarkymas.</w:t>
      </w:r>
    </w:p>
    <w:p w:rsidR="009151AC" w:rsidRPr="00A314E0" w:rsidRDefault="009151AC" w:rsidP="00517EA8">
      <w:pPr>
        <w:pStyle w:val="Subtitle"/>
        <w:spacing w:before="0" w:after="0"/>
        <w:jc w:val="left"/>
        <w:rPr>
          <w:lang w:val="lt-LT"/>
        </w:rPr>
      </w:pPr>
    </w:p>
    <w:p w:rsidR="009151AC" w:rsidRDefault="009151AC" w:rsidP="00517EA8">
      <w:pPr>
        <w:pStyle w:val="Title"/>
        <w:rPr>
          <w:b w:val="0"/>
          <w:bCs w:val="0"/>
          <w:sz w:val="22"/>
          <w:szCs w:val="22"/>
        </w:rPr>
      </w:pPr>
      <w:r>
        <w:rPr>
          <w:sz w:val="22"/>
          <w:szCs w:val="22"/>
        </w:rPr>
        <w:t>3. UŽSAKOVAS ĮSIPAREIGOJA:</w:t>
      </w:r>
    </w:p>
    <w:p w:rsidR="009151AC" w:rsidRDefault="009151AC" w:rsidP="00517EA8">
      <w:pPr>
        <w:pStyle w:val="Title"/>
        <w:jc w:val="both"/>
        <w:rPr>
          <w:b w:val="0"/>
          <w:bCs w:val="0"/>
          <w:sz w:val="22"/>
          <w:szCs w:val="22"/>
        </w:rPr>
      </w:pPr>
      <w:r>
        <w:rPr>
          <w:b w:val="0"/>
          <w:bCs w:val="0"/>
          <w:sz w:val="22"/>
          <w:szCs w:val="22"/>
        </w:rPr>
        <w:t>3.1. Kiekvienai MA pristatomai ar paimamai siuntai, išrašyti krovinio važtaraštį arba  nustatytos formos pavojingų atliekų lydraštį, jei tokios atliekos priskiriamos prie pavojingų  MA, (“Atliekų tvarkymo taisyklių” priedas Nr. 15).</w:t>
      </w:r>
    </w:p>
    <w:p w:rsidR="009151AC" w:rsidRDefault="009151AC" w:rsidP="00517EA8">
      <w:pPr>
        <w:pStyle w:val="Title"/>
        <w:jc w:val="both"/>
        <w:rPr>
          <w:b w:val="0"/>
          <w:bCs w:val="0"/>
          <w:sz w:val="22"/>
          <w:szCs w:val="22"/>
        </w:rPr>
      </w:pPr>
      <w:r>
        <w:rPr>
          <w:b w:val="0"/>
          <w:bCs w:val="0"/>
          <w:sz w:val="22"/>
          <w:szCs w:val="22"/>
        </w:rPr>
        <w:t xml:space="preserve">3.2. MA supakuoti į tinkamą transportavimui įpakavimą (kartoninė dėžė ne didesne 250x400x500 mm), aštrius daiktus sudėti į nepraduriamą pakuotę. Naikintini vaistai pakuojami atskirai nuo kitų MA vadovaujantis “Pavojingų atliekų tvarkymo taisyklių” reikalavimais. Visas šalinimui skirtas atliekas </w:t>
      </w:r>
      <w:r w:rsidRPr="0095012A">
        <w:rPr>
          <w:b w:val="0"/>
          <w:bCs w:val="0"/>
          <w:sz w:val="22"/>
          <w:szCs w:val="22"/>
        </w:rPr>
        <w:t>supakuoti į kartonines dėžes su polietileniniu įdėklu</w:t>
      </w:r>
      <w:r>
        <w:rPr>
          <w:b w:val="0"/>
          <w:bCs w:val="0"/>
          <w:sz w:val="22"/>
          <w:szCs w:val="22"/>
        </w:rPr>
        <w:t xml:space="preserve">, </w:t>
      </w:r>
      <w:r w:rsidRPr="0006341C">
        <w:rPr>
          <w:b w:val="0"/>
          <w:bCs w:val="0"/>
          <w:sz w:val="22"/>
          <w:szCs w:val="22"/>
        </w:rPr>
        <w:t>aštrius daiktus prieš įdedant į dėžę s</w:t>
      </w:r>
      <w:r>
        <w:rPr>
          <w:b w:val="0"/>
          <w:bCs w:val="0"/>
          <w:sz w:val="22"/>
          <w:szCs w:val="22"/>
        </w:rPr>
        <w:t>upakuoti į nepraduriamą pakuotę,</w:t>
      </w:r>
      <w:r w:rsidRPr="0006341C">
        <w:rPr>
          <w:b w:val="0"/>
          <w:bCs w:val="0"/>
          <w:sz w:val="22"/>
          <w:szCs w:val="22"/>
        </w:rPr>
        <w:t xml:space="preserve"> dėž</w:t>
      </w:r>
      <w:r>
        <w:rPr>
          <w:b w:val="0"/>
          <w:bCs w:val="0"/>
          <w:sz w:val="22"/>
          <w:szCs w:val="22"/>
        </w:rPr>
        <w:t>e</w:t>
      </w:r>
      <w:r w:rsidRPr="0006341C">
        <w:rPr>
          <w:b w:val="0"/>
          <w:bCs w:val="0"/>
          <w:sz w:val="22"/>
          <w:szCs w:val="22"/>
        </w:rPr>
        <w:t>s paženklinti etiketėmis su atitinkamu pavojaus ženkl</w:t>
      </w:r>
      <w:r>
        <w:rPr>
          <w:b w:val="0"/>
          <w:bCs w:val="0"/>
          <w:sz w:val="22"/>
          <w:szCs w:val="22"/>
        </w:rPr>
        <w:t>u</w:t>
      </w:r>
      <w:r w:rsidRPr="0095012A">
        <w:rPr>
          <w:b w:val="0"/>
          <w:bCs w:val="0"/>
          <w:sz w:val="22"/>
          <w:szCs w:val="22"/>
        </w:rPr>
        <w:t xml:space="preserve"> </w:t>
      </w:r>
      <w:r w:rsidRPr="00B10E0F">
        <w:rPr>
          <w:b w:val="0"/>
          <w:bCs w:val="0"/>
          <w:sz w:val="22"/>
          <w:szCs w:val="22"/>
        </w:rPr>
        <w:t>(“Atliekų tvarkymo taisyklių” priedas Nr. 14)</w:t>
      </w:r>
      <w:r>
        <w:rPr>
          <w:b w:val="0"/>
          <w:bCs w:val="0"/>
          <w:sz w:val="22"/>
          <w:szCs w:val="22"/>
        </w:rPr>
        <w:t>, ir sudėti</w:t>
      </w:r>
      <w:r w:rsidRPr="0095012A">
        <w:rPr>
          <w:b w:val="0"/>
          <w:bCs w:val="0"/>
          <w:sz w:val="22"/>
          <w:szCs w:val="22"/>
        </w:rPr>
        <w:t xml:space="preserve"> artimiausioje nuo pakrov</w:t>
      </w:r>
      <w:r>
        <w:rPr>
          <w:b w:val="0"/>
          <w:bCs w:val="0"/>
          <w:sz w:val="22"/>
          <w:szCs w:val="22"/>
        </w:rPr>
        <w:t xml:space="preserve">imo vietos rakinamoje patalpoje. </w:t>
      </w:r>
    </w:p>
    <w:p w:rsidR="009151AC" w:rsidRPr="005A4435" w:rsidRDefault="009151AC" w:rsidP="00517EA8">
      <w:pPr>
        <w:pStyle w:val="Subtitle"/>
        <w:spacing w:before="0" w:after="0"/>
        <w:jc w:val="left"/>
        <w:rPr>
          <w:rFonts w:ascii="Times New Roman" w:hAnsi="Times New Roman" w:cs="Times New Roman"/>
          <w:i w:val="0"/>
          <w:iCs w:val="0"/>
          <w:sz w:val="22"/>
          <w:szCs w:val="22"/>
          <w:lang w:val="lt-LT"/>
        </w:rPr>
      </w:pPr>
      <w:r>
        <w:rPr>
          <w:rFonts w:ascii="Times New Roman" w:hAnsi="Times New Roman" w:cs="Times New Roman"/>
          <w:i w:val="0"/>
          <w:iCs w:val="0"/>
          <w:sz w:val="22"/>
          <w:szCs w:val="22"/>
          <w:lang w:val="lt-LT"/>
        </w:rPr>
        <w:t xml:space="preserve">3.3. </w:t>
      </w:r>
      <w:r>
        <w:rPr>
          <w:rFonts w:ascii="Times New Roman" w:hAnsi="Times New Roman" w:cs="Times New Roman"/>
          <w:b/>
          <w:bCs/>
          <w:i w:val="0"/>
          <w:iCs w:val="0"/>
          <w:sz w:val="22"/>
          <w:szCs w:val="22"/>
          <w:lang w:val="lt-LT"/>
        </w:rPr>
        <w:t>UŽSAKOVAS</w:t>
      </w:r>
      <w:r>
        <w:rPr>
          <w:rFonts w:ascii="Times New Roman" w:hAnsi="Times New Roman" w:cs="Times New Roman"/>
          <w:i w:val="0"/>
          <w:iCs w:val="0"/>
          <w:sz w:val="22"/>
          <w:szCs w:val="22"/>
          <w:lang w:val="lt-LT"/>
        </w:rPr>
        <w:t xml:space="preserve"> įsipareigoja neturėti papildomų paslaugos teikėjų šios sutarties galiojimo laikotarpiu.</w:t>
      </w:r>
    </w:p>
    <w:p w:rsidR="009151AC" w:rsidRPr="00402E79" w:rsidRDefault="009151AC" w:rsidP="00517EA8">
      <w:pPr>
        <w:pStyle w:val="BodyText"/>
        <w:spacing w:after="0"/>
        <w:rPr>
          <w:lang w:val="lt-LT"/>
        </w:rPr>
      </w:pPr>
    </w:p>
    <w:p w:rsidR="009151AC" w:rsidRDefault="009151AC" w:rsidP="00517EA8">
      <w:pPr>
        <w:pStyle w:val="Title"/>
        <w:rPr>
          <w:b w:val="0"/>
          <w:bCs w:val="0"/>
          <w:sz w:val="22"/>
          <w:szCs w:val="22"/>
        </w:rPr>
      </w:pPr>
      <w:r>
        <w:rPr>
          <w:sz w:val="22"/>
          <w:szCs w:val="22"/>
        </w:rPr>
        <w:t>4. ATSISKAITYMO UŽ PASLAUGAS TVARKA:</w:t>
      </w:r>
    </w:p>
    <w:p w:rsidR="009151AC" w:rsidRDefault="009151AC" w:rsidP="00517EA8">
      <w:pPr>
        <w:pStyle w:val="Title"/>
        <w:jc w:val="both"/>
        <w:rPr>
          <w:b w:val="0"/>
          <w:bCs w:val="0"/>
          <w:sz w:val="22"/>
          <w:szCs w:val="22"/>
        </w:rPr>
      </w:pPr>
      <w:r>
        <w:rPr>
          <w:b w:val="0"/>
          <w:bCs w:val="0"/>
          <w:sz w:val="22"/>
          <w:szCs w:val="22"/>
        </w:rPr>
        <w:t>4.1.</w:t>
      </w:r>
      <w:r>
        <w:rPr>
          <w:sz w:val="22"/>
          <w:szCs w:val="22"/>
        </w:rPr>
        <w:t xml:space="preserve"> UŽSAKOVAS</w:t>
      </w:r>
      <w:r>
        <w:rPr>
          <w:b w:val="0"/>
          <w:bCs w:val="0"/>
          <w:sz w:val="22"/>
          <w:szCs w:val="22"/>
        </w:rPr>
        <w:t xml:space="preserve"> už medicininių atliekų priėmimą ir šalinimą atsiskaito pagal </w:t>
      </w:r>
      <w:r>
        <w:rPr>
          <w:sz w:val="22"/>
          <w:szCs w:val="22"/>
        </w:rPr>
        <w:t>VYKDYTOJO</w:t>
      </w:r>
      <w:r>
        <w:rPr>
          <w:b w:val="0"/>
          <w:bCs w:val="0"/>
          <w:sz w:val="22"/>
          <w:szCs w:val="22"/>
        </w:rPr>
        <w:t xml:space="preserve">  pateiktas sąskaitas per 30 kalendorinių dienų, skaičiuojant nuo sąskaitų pateikimo dienos pagal įkainius nurodytus Priede Nr. 1.</w:t>
      </w:r>
    </w:p>
    <w:p w:rsidR="009151AC" w:rsidRPr="000A75C6" w:rsidRDefault="009151AC">
      <w:pPr>
        <w:pStyle w:val="Title"/>
        <w:jc w:val="both"/>
        <w:rPr>
          <w:b w:val="0"/>
          <w:bCs w:val="0"/>
          <w:sz w:val="22"/>
          <w:szCs w:val="22"/>
        </w:rPr>
      </w:pPr>
      <w:r>
        <w:rPr>
          <w:b w:val="0"/>
          <w:bCs w:val="0"/>
          <w:sz w:val="22"/>
          <w:szCs w:val="22"/>
        </w:rPr>
        <w:t xml:space="preserve">4.2. </w:t>
      </w:r>
      <w:r w:rsidRPr="000A75C6">
        <w:rPr>
          <w:b w:val="0"/>
          <w:bCs w:val="0"/>
          <w:sz w:val="22"/>
          <w:szCs w:val="22"/>
        </w:rPr>
        <w:t>Atsiskaitymo terminai gali būti koreguojami, priklausomai nuo Užsakovo gaunamo finansavimo.</w:t>
      </w:r>
      <w:r>
        <w:rPr>
          <w:b w:val="0"/>
          <w:bCs w:val="0"/>
          <w:sz w:val="22"/>
          <w:szCs w:val="22"/>
        </w:rPr>
        <w:t xml:space="preserve"> </w:t>
      </w:r>
      <w:r w:rsidRPr="000A75C6">
        <w:rPr>
          <w:b w:val="0"/>
          <w:bCs w:val="0"/>
          <w:sz w:val="22"/>
          <w:szCs w:val="22"/>
        </w:rPr>
        <w:t>Sutrikus finansavimui Paslaugų teikėjas sutinka laukti dar 30 kalendorinių dienų, neskaičiuodamas</w:t>
      </w:r>
      <w:r w:rsidRPr="000A75C6">
        <w:t xml:space="preserve"> </w:t>
      </w:r>
      <w:r w:rsidRPr="000A75C6">
        <w:rPr>
          <w:b w:val="0"/>
          <w:bCs w:val="0"/>
          <w:sz w:val="22"/>
          <w:szCs w:val="22"/>
        </w:rPr>
        <w:t>už tai delspinigių nuo sąskaitoje-faktūroje nurodytos sumos.</w:t>
      </w:r>
    </w:p>
    <w:p w:rsidR="009151AC" w:rsidRPr="000A75C6" w:rsidRDefault="009151AC">
      <w:pPr>
        <w:pStyle w:val="Title"/>
        <w:jc w:val="both"/>
        <w:rPr>
          <w:b w:val="0"/>
          <w:bCs w:val="0"/>
          <w:sz w:val="22"/>
          <w:szCs w:val="22"/>
        </w:rPr>
      </w:pPr>
      <w:r>
        <w:rPr>
          <w:b w:val="0"/>
          <w:bCs w:val="0"/>
          <w:sz w:val="22"/>
          <w:szCs w:val="22"/>
        </w:rPr>
        <w:t xml:space="preserve">4.3. </w:t>
      </w:r>
      <w:r w:rsidRPr="000A75C6">
        <w:rPr>
          <w:b w:val="0"/>
          <w:bCs w:val="0"/>
          <w:sz w:val="22"/>
          <w:szCs w:val="22"/>
        </w:rPr>
        <w:t>Tais atvejais, jei įstatymais bus pakeisti tiesiogiai su kaina susiję mokesčiai (pridėtinės vertės mokestis (toliau – PVM) ir pan.) ar įvesti nauji, ji bus keičiama atitinkama dalimi, atsižvelgiant į kainos sudėtyje esančio mokesčio dalį ar pridedant naują mokestį.</w:t>
      </w:r>
    </w:p>
    <w:p w:rsidR="009151AC" w:rsidRDefault="009151AC">
      <w:pPr>
        <w:pStyle w:val="Title"/>
        <w:rPr>
          <w:sz w:val="22"/>
          <w:szCs w:val="22"/>
        </w:rPr>
      </w:pPr>
    </w:p>
    <w:p w:rsidR="009151AC" w:rsidRDefault="009151AC">
      <w:pPr>
        <w:pStyle w:val="Title"/>
        <w:rPr>
          <w:b w:val="0"/>
          <w:bCs w:val="0"/>
          <w:sz w:val="22"/>
          <w:szCs w:val="22"/>
        </w:rPr>
      </w:pPr>
      <w:r>
        <w:rPr>
          <w:sz w:val="22"/>
          <w:szCs w:val="22"/>
        </w:rPr>
        <w:t>5. ŠALIŲ ATSAKOMYBĖ:</w:t>
      </w:r>
    </w:p>
    <w:p w:rsidR="009151AC" w:rsidRDefault="009151AC">
      <w:pPr>
        <w:pStyle w:val="Title"/>
        <w:jc w:val="both"/>
        <w:rPr>
          <w:b w:val="0"/>
          <w:bCs w:val="0"/>
          <w:sz w:val="22"/>
          <w:szCs w:val="22"/>
        </w:rPr>
      </w:pPr>
      <w:r>
        <w:rPr>
          <w:b w:val="0"/>
          <w:bCs w:val="0"/>
          <w:sz w:val="22"/>
          <w:szCs w:val="22"/>
        </w:rPr>
        <w:t xml:space="preserve">5.1. </w:t>
      </w:r>
      <w:r>
        <w:rPr>
          <w:sz w:val="22"/>
          <w:szCs w:val="22"/>
        </w:rPr>
        <w:t xml:space="preserve">UŽSAKOVAS </w:t>
      </w:r>
      <w:r>
        <w:rPr>
          <w:b w:val="0"/>
          <w:bCs w:val="0"/>
          <w:sz w:val="22"/>
          <w:szCs w:val="22"/>
        </w:rPr>
        <w:t>pilnai atsako už pasekmes ir nuostolius, kurie gali susidaryti perdavus MA</w:t>
      </w:r>
      <w:r>
        <w:rPr>
          <w:sz w:val="22"/>
          <w:szCs w:val="22"/>
        </w:rPr>
        <w:t xml:space="preserve"> VYKDYTOJUI, </w:t>
      </w:r>
      <w:r>
        <w:rPr>
          <w:b w:val="0"/>
          <w:bCs w:val="0"/>
          <w:sz w:val="22"/>
          <w:szCs w:val="22"/>
        </w:rPr>
        <w:t xml:space="preserve">nevykdant reikalavimų, išdėstytų 3.1. – 3.3. punktuose, t.y. dėl </w:t>
      </w:r>
      <w:r>
        <w:rPr>
          <w:sz w:val="22"/>
          <w:szCs w:val="22"/>
        </w:rPr>
        <w:t xml:space="preserve">UŽSAKOVO </w:t>
      </w:r>
      <w:r>
        <w:rPr>
          <w:b w:val="0"/>
          <w:bCs w:val="0"/>
          <w:sz w:val="22"/>
          <w:szCs w:val="22"/>
        </w:rPr>
        <w:t>neatsargumo.</w:t>
      </w:r>
    </w:p>
    <w:p w:rsidR="009151AC" w:rsidRDefault="009151AC" w:rsidP="00563D2C">
      <w:pPr>
        <w:pStyle w:val="Title"/>
        <w:jc w:val="both"/>
        <w:rPr>
          <w:b w:val="0"/>
          <w:bCs w:val="0"/>
          <w:sz w:val="22"/>
          <w:szCs w:val="22"/>
        </w:rPr>
      </w:pPr>
      <w:r>
        <w:rPr>
          <w:b w:val="0"/>
          <w:bCs w:val="0"/>
          <w:sz w:val="22"/>
          <w:szCs w:val="22"/>
        </w:rPr>
        <w:t xml:space="preserve">5.2. </w:t>
      </w:r>
      <w:r>
        <w:rPr>
          <w:sz w:val="22"/>
          <w:szCs w:val="22"/>
        </w:rPr>
        <w:t xml:space="preserve">UŽSAKOVUI </w:t>
      </w:r>
      <w:r>
        <w:rPr>
          <w:b w:val="0"/>
          <w:bCs w:val="0"/>
          <w:sz w:val="22"/>
          <w:szCs w:val="22"/>
        </w:rPr>
        <w:t>neatsiskaičius laiku, skaičiuojami 0,02</w:t>
      </w:r>
      <w:r>
        <w:rPr>
          <w:rFonts w:ascii="Symbol" w:hAnsi="Symbol" w:cs="Symbol"/>
          <w:b w:val="0"/>
          <w:bCs w:val="0"/>
          <w:sz w:val="22"/>
          <w:szCs w:val="22"/>
        </w:rPr>
        <w:t></w:t>
      </w:r>
      <w:r>
        <w:rPr>
          <w:b w:val="0"/>
          <w:bCs w:val="0"/>
          <w:sz w:val="22"/>
          <w:szCs w:val="22"/>
        </w:rPr>
        <w:t xml:space="preserve"> delspinigiai nuo nesumokėtos sumos už kiekvieną pavėluotą dieną.</w:t>
      </w:r>
    </w:p>
    <w:p w:rsidR="009151AC" w:rsidRPr="00563D2C" w:rsidRDefault="009151AC" w:rsidP="00563D2C">
      <w:pPr>
        <w:pStyle w:val="Subtitle"/>
        <w:spacing w:before="0" w:after="0"/>
        <w:jc w:val="both"/>
        <w:rPr>
          <w:rFonts w:ascii="Times New Roman" w:hAnsi="Times New Roman" w:cs="Times New Roman"/>
          <w:i w:val="0"/>
          <w:iCs w:val="0"/>
          <w:sz w:val="22"/>
          <w:szCs w:val="22"/>
          <w:lang w:val="lt-LT"/>
        </w:rPr>
      </w:pPr>
      <w:r>
        <w:rPr>
          <w:rFonts w:ascii="Times New Roman" w:hAnsi="Times New Roman" w:cs="Times New Roman"/>
          <w:i w:val="0"/>
          <w:iCs w:val="0"/>
          <w:sz w:val="22"/>
          <w:szCs w:val="22"/>
          <w:lang w:val="lt-LT"/>
        </w:rPr>
        <w:t xml:space="preserve">5.3. </w:t>
      </w:r>
      <w:r w:rsidRPr="00563D2C">
        <w:rPr>
          <w:rFonts w:ascii="Times New Roman" w:hAnsi="Times New Roman" w:cs="Times New Roman"/>
          <w:b/>
          <w:bCs/>
          <w:i w:val="0"/>
          <w:iCs w:val="0"/>
          <w:sz w:val="22"/>
          <w:szCs w:val="22"/>
          <w:lang w:val="lt-LT"/>
        </w:rPr>
        <w:t xml:space="preserve">VYKDYTOJUI </w:t>
      </w:r>
      <w:r w:rsidRPr="00E832DF">
        <w:rPr>
          <w:rFonts w:ascii="Times New Roman" w:hAnsi="Times New Roman" w:cs="Times New Roman"/>
          <w:i w:val="0"/>
          <w:iCs w:val="0"/>
          <w:sz w:val="22"/>
          <w:szCs w:val="22"/>
          <w:lang w:val="lt-LT"/>
        </w:rPr>
        <w:t>suderintu</w:t>
      </w:r>
      <w:r w:rsidRPr="00563D2C">
        <w:rPr>
          <w:rFonts w:ascii="Times New Roman" w:hAnsi="Times New Roman" w:cs="Times New Roman"/>
          <w:b/>
          <w:bCs/>
          <w:i w:val="0"/>
          <w:iCs w:val="0"/>
          <w:sz w:val="22"/>
          <w:szCs w:val="22"/>
          <w:lang w:val="lt-LT"/>
        </w:rPr>
        <w:t xml:space="preserve"> </w:t>
      </w:r>
      <w:r w:rsidRPr="00563D2C">
        <w:rPr>
          <w:rFonts w:ascii="Times New Roman" w:hAnsi="Times New Roman" w:cs="Times New Roman"/>
          <w:i w:val="0"/>
          <w:iCs w:val="0"/>
          <w:sz w:val="22"/>
          <w:szCs w:val="22"/>
          <w:lang w:val="lt-LT"/>
        </w:rPr>
        <w:t>laiku neatvykus išvežti MA ir apie t</w:t>
      </w:r>
      <w:r>
        <w:rPr>
          <w:rFonts w:ascii="Times New Roman" w:hAnsi="Times New Roman" w:cs="Times New Roman"/>
          <w:i w:val="0"/>
          <w:iCs w:val="0"/>
          <w:sz w:val="22"/>
          <w:szCs w:val="22"/>
          <w:lang w:val="lt-LT"/>
        </w:rPr>
        <w:t>ai iš anksto nepranešus, skaičiuojami 0,02</w:t>
      </w:r>
      <w:r w:rsidRPr="004E3884">
        <w:rPr>
          <w:rFonts w:ascii="Times New Roman" w:hAnsi="Times New Roman" w:cs="Times New Roman"/>
          <w:i w:val="0"/>
          <w:iCs w:val="0"/>
          <w:sz w:val="22"/>
          <w:szCs w:val="22"/>
          <w:lang w:val="lt-LT"/>
        </w:rPr>
        <w:t xml:space="preserve">% </w:t>
      </w:r>
      <w:r w:rsidRPr="00563D2C">
        <w:rPr>
          <w:rFonts w:ascii="Times New Roman" w:hAnsi="Times New Roman" w:cs="Times New Roman"/>
          <w:i w:val="0"/>
          <w:iCs w:val="0"/>
          <w:sz w:val="22"/>
          <w:szCs w:val="22"/>
          <w:lang w:val="lt-LT"/>
        </w:rPr>
        <w:t>delspinigiai</w:t>
      </w:r>
      <w:r>
        <w:rPr>
          <w:rFonts w:ascii="Times New Roman" w:hAnsi="Times New Roman" w:cs="Times New Roman"/>
          <w:i w:val="0"/>
          <w:iCs w:val="0"/>
          <w:sz w:val="22"/>
          <w:szCs w:val="22"/>
          <w:lang w:val="lt-LT"/>
        </w:rPr>
        <w:t xml:space="preserve"> nuo laiku neatliktų paslaugų.</w:t>
      </w:r>
    </w:p>
    <w:p w:rsidR="009151AC" w:rsidRDefault="009151AC">
      <w:pPr>
        <w:pStyle w:val="Title"/>
        <w:jc w:val="both"/>
        <w:rPr>
          <w:b w:val="0"/>
          <w:bCs w:val="0"/>
          <w:sz w:val="22"/>
          <w:szCs w:val="22"/>
        </w:rPr>
      </w:pPr>
      <w:r>
        <w:rPr>
          <w:b w:val="0"/>
          <w:bCs w:val="0"/>
          <w:sz w:val="22"/>
          <w:szCs w:val="22"/>
        </w:rPr>
        <w:t xml:space="preserve">5.3. Už šios sutarties įsipareigojimų nevykdymą </w:t>
      </w:r>
      <w:r>
        <w:rPr>
          <w:sz w:val="22"/>
          <w:szCs w:val="22"/>
        </w:rPr>
        <w:t>VYKDYTOJAS</w:t>
      </w:r>
      <w:r>
        <w:rPr>
          <w:b w:val="0"/>
          <w:bCs w:val="0"/>
          <w:sz w:val="22"/>
          <w:szCs w:val="22"/>
        </w:rPr>
        <w:t xml:space="preserve"> ir </w:t>
      </w:r>
      <w:r>
        <w:rPr>
          <w:sz w:val="22"/>
          <w:szCs w:val="22"/>
        </w:rPr>
        <w:t>UŽSAKOVAS</w:t>
      </w:r>
      <w:r>
        <w:rPr>
          <w:b w:val="0"/>
          <w:bCs w:val="0"/>
          <w:sz w:val="22"/>
          <w:szCs w:val="22"/>
        </w:rPr>
        <w:t xml:space="preserve"> atsako pagal galiojančius įstatymus. Nesutarimus ir ginčus, kylančius tarp šalių vykdant šią sutartį, nagrinėja teismas Lietuvos Respublikos įstatymų nustatyta tvarka.</w:t>
      </w:r>
    </w:p>
    <w:p w:rsidR="009151AC" w:rsidRDefault="009151AC">
      <w:pPr>
        <w:pStyle w:val="Title"/>
        <w:jc w:val="left"/>
        <w:rPr>
          <w:rFonts w:ascii="Arial" w:hAnsi="Arial" w:cs="Arial"/>
          <w:b w:val="0"/>
          <w:bCs w:val="0"/>
          <w:i/>
          <w:iCs/>
          <w:sz w:val="28"/>
          <w:szCs w:val="28"/>
        </w:rPr>
      </w:pPr>
    </w:p>
    <w:p w:rsidR="009151AC" w:rsidRDefault="009151AC">
      <w:pPr>
        <w:pStyle w:val="Title"/>
        <w:rPr>
          <w:b w:val="0"/>
          <w:bCs w:val="0"/>
          <w:sz w:val="22"/>
          <w:szCs w:val="22"/>
        </w:rPr>
      </w:pPr>
      <w:r>
        <w:rPr>
          <w:sz w:val="22"/>
          <w:szCs w:val="22"/>
        </w:rPr>
        <w:t>6. FORCE MAJEURE APLINKYBĖS:</w:t>
      </w:r>
    </w:p>
    <w:p w:rsidR="009151AC" w:rsidRDefault="009151AC">
      <w:pPr>
        <w:pStyle w:val="Title"/>
        <w:jc w:val="both"/>
        <w:rPr>
          <w:b w:val="0"/>
          <w:bCs w:val="0"/>
          <w:sz w:val="22"/>
          <w:szCs w:val="22"/>
        </w:rPr>
      </w:pPr>
      <w:r>
        <w:rPr>
          <w:b w:val="0"/>
          <w:bCs w:val="0"/>
          <w:sz w:val="22"/>
          <w:szCs w:val="22"/>
        </w:rPr>
        <w:t>6.1. Esant nenugalimos jėgos (Force Majeure) aplinkybėms, nevykdant ar neįvykdžiusi dėl šių aplinkybių savo įsipareigojimų, numatytų šioje sutartyje, atleidžiama nuo atsakomybės vadovaujantis 1996 07 15 Nr. 840 ir 1997 03 13 Nr. 222 LR Vyriausybės nutarimais patvirtintomis teisės normomis (ar joms analogiškomis). Įsipareigojimų nevykdanti šalis privalo per 3 darbo dienas raštu informuoti kitą šalį apie susidariusias aplinkybes ir pateikti tai patvirtinančius dokumentus. Nepranešusi apie šias aplinkybes per minėtą terminą, įsipareigojimų nevykdanti šalis atsako bendrais, šioje sutartyje numatytais, pagrindais.</w:t>
      </w:r>
    </w:p>
    <w:p w:rsidR="009151AC" w:rsidRDefault="009151AC">
      <w:pPr>
        <w:pStyle w:val="Title"/>
        <w:rPr>
          <w:rFonts w:ascii="Arial" w:hAnsi="Arial" w:cs="Arial"/>
          <w:b w:val="0"/>
          <w:bCs w:val="0"/>
          <w:i/>
          <w:iCs/>
          <w:sz w:val="28"/>
          <w:szCs w:val="28"/>
        </w:rPr>
      </w:pPr>
    </w:p>
    <w:p w:rsidR="009151AC" w:rsidRDefault="009151AC">
      <w:pPr>
        <w:pStyle w:val="Title"/>
        <w:rPr>
          <w:b w:val="0"/>
          <w:bCs w:val="0"/>
          <w:sz w:val="22"/>
          <w:szCs w:val="22"/>
        </w:rPr>
      </w:pPr>
      <w:r>
        <w:rPr>
          <w:sz w:val="22"/>
          <w:szCs w:val="22"/>
        </w:rPr>
        <w:t>7. SUTARTIES GALIOJIMAS:</w:t>
      </w:r>
    </w:p>
    <w:p w:rsidR="009151AC" w:rsidRDefault="009151AC">
      <w:pPr>
        <w:pStyle w:val="Title"/>
        <w:jc w:val="both"/>
        <w:rPr>
          <w:b w:val="0"/>
          <w:bCs w:val="0"/>
          <w:sz w:val="22"/>
          <w:szCs w:val="22"/>
        </w:rPr>
      </w:pPr>
      <w:r>
        <w:rPr>
          <w:b w:val="0"/>
          <w:bCs w:val="0"/>
          <w:sz w:val="22"/>
          <w:szCs w:val="22"/>
        </w:rPr>
        <w:t>7.1. Visas kitas šalių teises ir pareigas, kylančias iš šios sutarties, tačiau neaptartas šioje sutartyje, reglamentuoja Lietuvos Respublikos teritorijoje galiojantys norminiai aktai.</w:t>
      </w:r>
    </w:p>
    <w:p w:rsidR="009151AC" w:rsidRDefault="009151AC" w:rsidP="00BC52B4">
      <w:pPr>
        <w:pStyle w:val="Title"/>
        <w:jc w:val="both"/>
        <w:rPr>
          <w:b w:val="0"/>
          <w:bCs w:val="0"/>
          <w:sz w:val="22"/>
          <w:szCs w:val="22"/>
        </w:rPr>
      </w:pPr>
      <w:r>
        <w:rPr>
          <w:b w:val="0"/>
          <w:bCs w:val="0"/>
          <w:sz w:val="22"/>
          <w:szCs w:val="22"/>
        </w:rPr>
        <w:t xml:space="preserve">7.2. </w:t>
      </w:r>
      <w:r w:rsidRPr="00E0655F">
        <w:rPr>
          <w:b w:val="0"/>
          <w:bCs w:val="0"/>
          <w:sz w:val="22"/>
          <w:szCs w:val="22"/>
        </w:rPr>
        <w:t xml:space="preserve">Sutartis įsigalioja nuo sutarties pasirašymo dienos ir </w:t>
      </w:r>
      <w:r w:rsidRPr="00BC52B4">
        <w:rPr>
          <w:b w:val="0"/>
          <w:bCs w:val="0"/>
          <w:sz w:val="22"/>
          <w:szCs w:val="22"/>
        </w:rPr>
        <w:t xml:space="preserve">galioja </w:t>
      </w:r>
      <w:r w:rsidRPr="00BC52B4">
        <w:rPr>
          <w:b w:val="0"/>
          <w:bCs w:val="0"/>
          <w:sz w:val="22"/>
          <w:szCs w:val="22"/>
          <w:lang w:eastAsia="en-US"/>
        </w:rPr>
        <w:t>12 mėnesių</w:t>
      </w:r>
      <w:r>
        <w:rPr>
          <w:b w:val="0"/>
          <w:bCs w:val="0"/>
          <w:sz w:val="22"/>
          <w:szCs w:val="22"/>
        </w:rPr>
        <w:t>. T</w:t>
      </w:r>
      <w:r w:rsidRPr="00E0655F">
        <w:rPr>
          <w:b w:val="0"/>
          <w:bCs w:val="0"/>
          <w:sz w:val="22"/>
          <w:szCs w:val="22"/>
        </w:rPr>
        <w:t>ačiau bet kokiu</w:t>
      </w:r>
      <w:r>
        <w:rPr>
          <w:b w:val="0"/>
          <w:bCs w:val="0"/>
          <w:sz w:val="22"/>
          <w:szCs w:val="22"/>
        </w:rPr>
        <w:t xml:space="preserve"> atveju iki tol, kol šalys pilnai ir tinkamai į</w:t>
      </w:r>
      <w:r>
        <w:rPr>
          <w:b w:val="0"/>
          <w:bCs w:val="0"/>
          <w:color w:val="000000"/>
          <w:sz w:val="22"/>
          <w:szCs w:val="22"/>
        </w:rPr>
        <w:t>vykdys</w:t>
      </w:r>
      <w:r>
        <w:rPr>
          <w:b w:val="0"/>
          <w:bCs w:val="0"/>
          <w:sz w:val="22"/>
          <w:szCs w:val="22"/>
        </w:rPr>
        <w:t xml:space="preserve"> visus šioje sutartyje nustatytus savo įsipareigojimus.</w:t>
      </w:r>
    </w:p>
    <w:p w:rsidR="009151AC" w:rsidRPr="00595290" w:rsidRDefault="009151AC" w:rsidP="00595290">
      <w:pPr>
        <w:pStyle w:val="NormalTahoma"/>
        <w:rPr>
          <w:rFonts w:ascii="Times New Roman" w:hAnsi="Times New Roman" w:cs="Times New Roman"/>
          <w:b w:val="0"/>
          <w:bCs w:val="0"/>
          <w:sz w:val="22"/>
          <w:szCs w:val="22"/>
        </w:rPr>
      </w:pPr>
      <w:r w:rsidRPr="00595290">
        <w:rPr>
          <w:rFonts w:ascii="Times New Roman" w:hAnsi="Times New Roman" w:cs="Times New Roman"/>
          <w:b w:val="0"/>
          <w:bCs w:val="0"/>
          <w:sz w:val="22"/>
          <w:szCs w:val="22"/>
        </w:rPr>
        <w:t>7.3. Jei nei viena iš šalių  prieš 30 kalendorinių dienų iki Sutarties galiojimo pabaigos raštu nepareiškia noro nutraukti Sutarties, tai Sutartis laikoma pratęsta tomis pačiomis sąlygomis dar 12 (dvylikai) mėnesių. Bendra sutarties trukmė 36 mėnesiai arba iki sutarties išpirkimo bei visiško ir tinkamo Šalių įsipareigojimų įvykdymo.</w:t>
      </w:r>
    </w:p>
    <w:p w:rsidR="009151AC" w:rsidRPr="00595290" w:rsidRDefault="009151AC">
      <w:pPr>
        <w:pStyle w:val="Title"/>
        <w:jc w:val="left"/>
      </w:pPr>
    </w:p>
    <w:p w:rsidR="009151AC" w:rsidRDefault="009151AC">
      <w:pPr>
        <w:pStyle w:val="Title"/>
        <w:rPr>
          <w:sz w:val="22"/>
          <w:szCs w:val="22"/>
        </w:rPr>
      </w:pPr>
      <w:r>
        <w:rPr>
          <w:sz w:val="22"/>
          <w:szCs w:val="22"/>
        </w:rPr>
        <w:t>8. KITOS SĄLYGOS:</w:t>
      </w:r>
    </w:p>
    <w:p w:rsidR="009151AC" w:rsidRDefault="009151AC">
      <w:pPr>
        <w:pStyle w:val="Title"/>
        <w:jc w:val="both"/>
        <w:rPr>
          <w:b w:val="0"/>
          <w:bCs w:val="0"/>
          <w:sz w:val="22"/>
          <w:szCs w:val="22"/>
        </w:rPr>
      </w:pPr>
      <w:r>
        <w:rPr>
          <w:b w:val="0"/>
          <w:bCs w:val="0"/>
          <w:sz w:val="22"/>
          <w:szCs w:val="22"/>
        </w:rPr>
        <w:t xml:space="preserve">8.1. Šalių ginčai, kylantys iš šios sutarties, sprendžiami dvišalėse derybose. Nepasiekus susitarimo per 30 kalendorinių dienų nuo pirmos pretenzijos gavimo dienos, ginčą sprendžia </w:t>
      </w:r>
      <w:r>
        <w:rPr>
          <w:color w:val="000000"/>
          <w:sz w:val="22"/>
          <w:szCs w:val="22"/>
        </w:rPr>
        <w:t>UŽSAKOVO</w:t>
      </w:r>
      <w:r>
        <w:rPr>
          <w:b w:val="0"/>
          <w:bCs w:val="0"/>
          <w:sz w:val="22"/>
          <w:szCs w:val="22"/>
        </w:rPr>
        <w:t xml:space="preserve"> buveinės vietos teismas LR įstatymų nustatyta tvarka.</w:t>
      </w:r>
    </w:p>
    <w:p w:rsidR="009151AC" w:rsidRPr="001D26A6" w:rsidRDefault="009151AC" w:rsidP="001D26A6">
      <w:pPr>
        <w:pStyle w:val="Title"/>
        <w:jc w:val="both"/>
        <w:rPr>
          <w:b w:val="0"/>
          <w:bCs w:val="0"/>
          <w:sz w:val="22"/>
          <w:szCs w:val="22"/>
        </w:rPr>
      </w:pPr>
      <w:r w:rsidRPr="001D26A6">
        <w:rPr>
          <w:b w:val="0"/>
          <w:bCs w:val="0"/>
          <w:sz w:val="22"/>
          <w:szCs w:val="22"/>
        </w:rPr>
        <w:t>8.2. Sutartis pasirašyta dviem lygiaverčiais egzemplioriais lietuvių kalba ir perduota po vieną kiekvienai iš sutarties šalių.</w:t>
      </w:r>
    </w:p>
    <w:p w:rsidR="009151AC" w:rsidRPr="001D26A6" w:rsidRDefault="009151AC" w:rsidP="001D26A6">
      <w:pPr>
        <w:pStyle w:val="Title"/>
        <w:jc w:val="both"/>
        <w:rPr>
          <w:b w:val="0"/>
          <w:bCs w:val="0"/>
          <w:sz w:val="22"/>
          <w:szCs w:val="22"/>
        </w:rPr>
      </w:pPr>
      <w:r w:rsidRPr="001D26A6">
        <w:rPr>
          <w:b w:val="0"/>
          <w:bCs w:val="0"/>
          <w:sz w:val="22"/>
          <w:szCs w:val="22"/>
        </w:rPr>
        <w:t>8.3. Ši sutartis yra konfidenciali. Atskleisti jos turinį, su ją susijusių dokumentų turinį, ar bet kokią jos vykdymo metu sužinomą apie sutarties šalį, jos veiklą, turimą turtą ir kitą informaciją, viena šalis gali tik gavus kitos šalies raštišką sutikimą.</w:t>
      </w:r>
    </w:p>
    <w:p w:rsidR="009151AC" w:rsidRPr="001D26A6" w:rsidRDefault="009151AC" w:rsidP="001D26A6">
      <w:pPr>
        <w:pStyle w:val="Title"/>
        <w:jc w:val="both"/>
        <w:rPr>
          <w:b w:val="0"/>
          <w:bCs w:val="0"/>
          <w:sz w:val="22"/>
          <w:szCs w:val="22"/>
        </w:rPr>
      </w:pPr>
      <w:r w:rsidRPr="001D26A6">
        <w:rPr>
          <w:b w:val="0"/>
          <w:bCs w:val="0"/>
          <w:sz w:val="22"/>
          <w:szCs w:val="22"/>
        </w:rPr>
        <w:t>8.4. Sutartis bus skelbiama Centrinėje viešųjų pirkimų informacinėje sistemoje Lietuvos Respublikos viešųjų pirkimų įstatymo nustatyta tvarka.</w:t>
      </w:r>
    </w:p>
    <w:p w:rsidR="009151AC" w:rsidRPr="001D26A6" w:rsidRDefault="009151AC" w:rsidP="001D26A6">
      <w:pPr>
        <w:suppressAutoHyphens w:val="0"/>
        <w:jc w:val="both"/>
        <w:rPr>
          <w:sz w:val="22"/>
          <w:szCs w:val="22"/>
          <w:lang w:val="lt-LT"/>
        </w:rPr>
      </w:pPr>
      <w:r w:rsidRPr="001D26A6">
        <w:rPr>
          <w:sz w:val="22"/>
          <w:szCs w:val="22"/>
          <w:lang w:val="lt-LT"/>
        </w:rPr>
        <w:t>8.5.</w:t>
      </w:r>
      <w:r w:rsidRPr="001D26A6">
        <w:rPr>
          <w:i/>
          <w:iCs/>
          <w:sz w:val="22"/>
          <w:szCs w:val="22"/>
          <w:lang w:val="lt-LT"/>
        </w:rPr>
        <w:t xml:space="preserve"> </w:t>
      </w:r>
      <w:r w:rsidRPr="001D26A6">
        <w:rPr>
          <w:sz w:val="22"/>
          <w:szCs w:val="22"/>
          <w:lang w:val="lt-LT"/>
        </w:rPr>
        <w:t>Sutartis gali būti nutraukta šalių susitarimu arba vienos šalių</w:t>
      </w:r>
      <w:r w:rsidRPr="001D26A6">
        <w:rPr>
          <w:b/>
          <w:bCs/>
          <w:sz w:val="22"/>
          <w:szCs w:val="22"/>
          <w:lang w:val="lt-LT"/>
        </w:rPr>
        <w:t xml:space="preserve"> </w:t>
      </w:r>
      <w:r w:rsidRPr="001D26A6">
        <w:rPr>
          <w:sz w:val="22"/>
          <w:szCs w:val="22"/>
          <w:lang w:val="lt-LT"/>
        </w:rPr>
        <w:t>iniciatyva, raštu įspėjus apie tai kitą Šalį prieš 30 (trisdešimt) dienų.</w:t>
      </w:r>
    </w:p>
    <w:p w:rsidR="009151AC" w:rsidRPr="001D26A6" w:rsidRDefault="009151AC" w:rsidP="001D26A6">
      <w:pPr>
        <w:suppressAutoHyphens w:val="0"/>
        <w:jc w:val="both"/>
        <w:rPr>
          <w:sz w:val="22"/>
          <w:szCs w:val="22"/>
          <w:lang w:val="lt-LT"/>
        </w:rPr>
      </w:pPr>
      <w:r w:rsidRPr="001D26A6">
        <w:rPr>
          <w:sz w:val="22"/>
          <w:szCs w:val="22"/>
          <w:lang w:val="lt-LT"/>
        </w:rPr>
        <w:t xml:space="preserve">8.6. Sutartis nutraukiama nesuėjus Sutartyje numatytam terminui tuo atveju, jeigu </w:t>
      </w:r>
      <w:r w:rsidRPr="001D26A6">
        <w:rPr>
          <w:b/>
          <w:bCs/>
          <w:sz w:val="22"/>
          <w:szCs w:val="22"/>
          <w:lang w:val="lt-LT"/>
        </w:rPr>
        <w:t>UŽSAKOVAS</w:t>
      </w:r>
      <w:r w:rsidRPr="001D26A6">
        <w:rPr>
          <w:sz w:val="22"/>
          <w:szCs w:val="22"/>
          <w:lang w:val="lt-LT"/>
        </w:rPr>
        <w:t xml:space="preserve"> netenka funkcijų, kurioms atlikti buvo sudaryta ši Sutartis.</w:t>
      </w:r>
    </w:p>
    <w:p w:rsidR="009151AC" w:rsidRPr="001D26A6" w:rsidRDefault="009151AC" w:rsidP="001D26A6">
      <w:pPr>
        <w:pStyle w:val="Title"/>
        <w:jc w:val="both"/>
        <w:rPr>
          <w:b w:val="0"/>
          <w:bCs w:val="0"/>
          <w:sz w:val="22"/>
          <w:szCs w:val="22"/>
        </w:rPr>
      </w:pPr>
      <w:r w:rsidRPr="001D26A6">
        <w:rPr>
          <w:b w:val="0"/>
          <w:bCs w:val="0"/>
          <w:sz w:val="22"/>
          <w:szCs w:val="22"/>
        </w:rPr>
        <w:t>8.</w:t>
      </w:r>
      <w:r>
        <w:rPr>
          <w:b w:val="0"/>
          <w:bCs w:val="0"/>
          <w:sz w:val="22"/>
          <w:szCs w:val="22"/>
        </w:rPr>
        <w:t>7</w:t>
      </w:r>
      <w:r w:rsidRPr="001D26A6">
        <w:rPr>
          <w:b w:val="0"/>
          <w:bCs w:val="0"/>
          <w:sz w:val="22"/>
          <w:szCs w:val="22"/>
        </w:rPr>
        <w:t>. Visi pagal šią sutartį, sutarties šalių vieną kitai siunčiami pranešimai ir kita korespondencija turi būti išdėstomi raštu ir laikoma tinkamai išsiųsta, jeigu ji yra įteikiama asmeniškai, gavėjui patvirtinant įteikimą atstovo parašu, siunčiama registruotu paštu arba pasiunčiama faksimiliniu ryšiu, vėliau tokį faksimilinį pranešimą 1 darbo dienos laikotarpyje išsiunčiant registruotu paštu, sutartyje nurodytais adresais.</w:t>
      </w:r>
    </w:p>
    <w:p w:rsidR="009151AC" w:rsidRDefault="009151AC">
      <w:pPr>
        <w:pStyle w:val="Title"/>
        <w:jc w:val="both"/>
        <w:rPr>
          <w:b w:val="0"/>
          <w:bCs w:val="0"/>
          <w:sz w:val="22"/>
          <w:szCs w:val="22"/>
        </w:rPr>
      </w:pPr>
      <w:r>
        <w:rPr>
          <w:b w:val="0"/>
          <w:bCs w:val="0"/>
          <w:sz w:val="22"/>
          <w:szCs w:val="22"/>
        </w:rPr>
        <w:t>8.8. Jeigu keičiasi vienos kurios nors šalies buveinės ar filialų adresai, banko sąskaitų numeriai ar kiti rekvizitai, ta šalis privalo raštiškai pranešti apie tai kitai šaliai ne vėliau, kaip per 5 darbo dienas. Šalis neįvykdžiusi šio reikalavimo, negali reikšti pretenzijų ar atsikirtimų, jog kitos šalies veiksmai, atlikti pagal paskutinius jai žinomus rekvizitus, neatitinka sutarties sąlygų arba jog ji negavo pranešimų, siųstų pagal tos rekvizitus.</w:t>
      </w:r>
    </w:p>
    <w:p w:rsidR="009151AC" w:rsidRPr="00C32480" w:rsidRDefault="009151AC" w:rsidP="00617F26">
      <w:pPr>
        <w:jc w:val="both"/>
        <w:rPr>
          <w:sz w:val="22"/>
          <w:szCs w:val="22"/>
          <w:lang w:val="lt-LT" w:eastAsia="en-US"/>
        </w:rPr>
      </w:pPr>
      <w:r>
        <w:rPr>
          <w:sz w:val="22"/>
          <w:szCs w:val="22"/>
          <w:lang w:val="lt-LT"/>
        </w:rPr>
        <w:t>8.9</w:t>
      </w:r>
      <w:r w:rsidRPr="00C32480">
        <w:rPr>
          <w:sz w:val="22"/>
          <w:szCs w:val="22"/>
          <w:lang w:val="lt-LT"/>
        </w:rPr>
        <w:t xml:space="preserve">. </w:t>
      </w:r>
      <w:r w:rsidRPr="00C32480">
        <w:rPr>
          <w:sz w:val="22"/>
          <w:szCs w:val="22"/>
          <w:lang w:val="lt-LT" w:eastAsia="en-US"/>
        </w:rPr>
        <w:t>Sutarties sąlygos Sutarties galiojimo laikotarpiu negali būti keičiamos, išskyrus tokias Sutarties sąlygas, kurias pakeitus nebūtų pažeisti Lietuvos Respublikos viešųjų pirkimų įstatymo 3 straipsnyje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nebuvo įmanoma numatyti rengiant konkurso sąlygas ir (ar) sutarties sudarymo metu, sutarties šalys gali keisti tik neesmines sutarties sąlygas. Pirkimo sutarties šalių valia įforminama susitarimu, pasirašomu abiejų pirkimo sutarties šalių, pridedant ir visą susijusią susirašinėjimo dokumentaciją, šie dokumentai yra neatskiriama pirkimo sutarties dalis.</w:t>
      </w:r>
    </w:p>
    <w:p w:rsidR="009151AC" w:rsidRDefault="009151AC">
      <w:pPr>
        <w:pStyle w:val="Title"/>
        <w:jc w:val="both"/>
        <w:rPr>
          <w:b w:val="0"/>
          <w:bCs w:val="0"/>
          <w:i/>
          <w:iCs/>
          <w:sz w:val="22"/>
          <w:szCs w:val="22"/>
        </w:rPr>
      </w:pPr>
      <w:r>
        <w:rPr>
          <w:b w:val="0"/>
          <w:bCs w:val="0"/>
          <w:sz w:val="22"/>
          <w:szCs w:val="22"/>
        </w:rPr>
        <w:t>8.10. Jei kuri nors šios sutarties dalis, nuostata ar sąlyga tampa pilnai ar iš dalies negaliojančia, tai tokios dalies, nuostatos ar sąlygos negaliojimas nedaro visos šios sutarties ar kitų atskirų šios sutarties dalių, nuostatų ar sąlygų negaliojančiais. Tokiu atveju šalys turi susitarti dėl galios netekusios dalies, nuostatos ar sąlygos pakeitimo kitomis galiojančiomis, kurios turi būti kiek galima labiau panašios savo prasme į negaliojančias.</w:t>
      </w:r>
    </w:p>
    <w:p w:rsidR="009151AC" w:rsidRDefault="009151AC" w:rsidP="00965900">
      <w:pPr>
        <w:pStyle w:val="Title"/>
        <w:tabs>
          <w:tab w:val="left" w:pos="142"/>
        </w:tabs>
        <w:jc w:val="both"/>
        <w:rPr>
          <w:b w:val="0"/>
          <w:bCs w:val="0"/>
          <w:sz w:val="22"/>
          <w:szCs w:val="22"/>
        </w:rPr>
      </w:pPr>
      <w:r>
        <w:rPr>
          <w:b w:val="0"/>
          <w:bCs w:val="0"/>
          <w:sz w:val="22"/>
          <w:szCs w:val="22"/>
        </w:rPr>
        <w:t xml:space="preserve">8.11. Sutarties priedas Nr. 1 Medicininių atliekų priėmimo  įkainiai. </w:t>
      </w:r>
    </w:p>
    <w:p w:rsidR="009151AC" w:rsidRDefault="009151AC" w:rsidP="008E26DC">
      <w:pPr>
        <w:pStyle w:val="BodyText"/>
        <w:rPr>
          <w:lang w:val="lt-LT"/>
        </w:rPr>
      </w:pPr>
    </w:p>
    <w:p w:rsidR="009151AC" w:rsidRDefault="009151AC">
      <w:pPr>
        <w:pStyle w:val="Subtitle"/>
        <w:jc w:val="left"/>
        <w:rPr>
          <w:rFonts w:ascii="Times New Roman" w:hAnsi="Times New Roman" w:cs="Times New Roman"/>
          <w:b/>
          <w:bCs/>
          <w:i w:val="0"/>
          <w:iCs w:val="0"/>
          <w:sz w:val="24"/>
          <w:szCs w:val="24"/>
          <w:lang w:val="lt-LT"/>
        </w:rPr>
      </w:pPr>
      <w:r>
        <w:rPr>
          <w:rFonts w:ascii="Times New Roman" w:hAnsi="Times New Roman" w:cs="Times New Roman"/>
          <w:b/>
          <w:bCs/>
          <w:i w:val="0"/>
          <w:iCs w:val="0"/>
          <w:sz w:val="24"/>
          <w:szCs w:val="24"/>
          <w:lang w:val="lt-LT"/>
        </w:rPr>
        <w:t>VYKDYTOJAS                                                  UŽSAKOVAS</w:t>
      </w:r>
    </w:p>
    <w:tbl>
      <w:tblPr>
        <w:tblW w:w="8825" w:type="dxa"/>
        <w:tblInd w:w="-106" w:type="dxa"/>
        <w:tblLook w:val="0000"/>
      </w:tblPr>
      <w:tblGrid>
        <w:gridCol w:w="4572"/>
        <w:gridCol w:w="72"/>
        <w:gridCol w:w="4181"/>
      </w:tblGrid>
      <w:tr w:rsidR="009151AC" w:rsidRPr="008E26DC">
        <w:tc>
          <w:tcPr>
            <w:tcW w:w="4644" w:type="dxa"/>
            <w:gridSpan w:val="2"/>
          </w:tcPr>
          <w:p w:rsidR="009151AC" w:rsidRPr="0079552C" w:rsidRDefault="009151AC" w:rsidP="0079552C">
            <w:pPr>
              <w:pStyle w:val="Title"/>
              <w:jc w:val="both"/>
            </w:pPr>
            <w:r w:rsidRPr="008E26DC">
              <w:rPr>
                <w:sz w:val="22"/>
                <w:szCs w:val="22"/>
              </w:rPr>
              <w:t>UAB “EKOTOPAS”</w:t>
            </w:r>
          </w:p>
        </w:tc>
        <w:tc>
          <w:tcPr>
            <w:tcW w:w="4181" w:type="dxa"/>
          </w:tcPr>
          <w:p w:rsidR="009151AC" w:rsidRPr="008E26DC" w:rsidRDefault="009151AC" w:rsidP="00EF1AE9">
            <w:pPr>
              <w:pStyle w:val="Title"/>
              <w:spacing w:before="100" w:beforeAutospacing="1" w:after="100" w:afterAutospacing="1"/>
              <w:jc w:val="both"/>
            </w:pPr>
            <w:r>
              <w:rPr>
                <w:sz w:val="22"/>
                <w:szCs w:val="22"/>
              </w:rPr>
              <w:t>Nacionalinis</w:t>
            </w:r>
            <w:r w:rsidRPr="00C372AE">
              <w:rPr>
                <w:sz w:val="22"/>
                <w:szCs w:val="22"/>
              </w:rPr>
              <w:t xml:space="preserve"> maisto ir veterinarijos </w:t>
            </w:r>
            <w:r>
              <w:rPr>
                <w:sz w:val="22"/>
                <w:szCs w:val="22"/>
              </w:rPr>
              <w:t>rizikos vertinimo institutas</w:t>
            </w:r>
          </w:p>
        </w:tc>
      </w:tr>
      <w:tr w:rsidR="009151AC" w:rsidRPr="008E26DC">
        <w:tc>
          <w:tcPr>
            <w:tcW w:w="4644" w:type="dxa"/>
            <w:gridSpan w:val="2"/>
          </w:tcPr>
          <w:p w:rsidR="009151AC" w:rsidRPr="008E26DC" w:rsidRDefault="009151AC" w:rsidP="0079552C">
            <w:pPr>
              <w:pStyle w:val="Title"/>
              <w:jc w:val="both"/>
              <w:rPr>
                <w:b w:val="0"/>
                <w:bCs w:val="0"/>
              </w:rPr>
            </w:pPr>
            <w:r w:rsidRPr="008E26DC">
              <w:rPr>
                <w:b w:val="0"/>
                <w:bCs w:val="0"/>
                <w:sz w:val="22"/>
                <w:szCs w:val="22"/>
              </w:rPr>
              <w:t>Įm.k.</w:t>
            </w:r>
            <w:r>
              <w:rPr>
                <w:b w:val="0"/>
                <w:bCs w:val="0"/>
                <w:sz w:val="22"/>
                <w:szCs w:val="22"/>
              </w:rPr>
              <w:t xml:space="preserve"> </w:t>
            </w:r>
            <w:r w:rsidRPr="008E26DC">
              <w:rPr>
                <w:b w:val="0"/>
                <w:bCs w:val="0"/>
                <w:sz w:val="22"/>
                <w:szCs w:val="22"/>
              </w:rPr>
              <w:t>302616442</w:t>
            </w:r>
          </w:p>
        </w:tc>
        <w:tc>
          <w:tcPr>
            <w:tcW w:w="4181" w:type="dxa"/>
          </w:tcPr>
          <w:p w:rsidR="009151AC" w:rsidRPr="008E26DC" w:rsidRDefault="009151AC" w:rsidP="00BA59FE">
            <w:pPr>
              <w:pStyle w:val="Title"/>
              <w:spacing w:before="100" w:beforeAutospacing="1" w:after="100" w:afterAutospacing="1"/>
              <w:jc w:val="both"/>
              <w:rPr>
                <w:b w:val="0"/>
                <w:bCs w:val="0"/>
              </w:rPr>
            </w:pPr>
            <w:r>
              <w:rPr>
                <w:b w:val="0"/>
                <w:bCs w:val="0"/>
                <w:sz w:val="22"/>
                <w:szCs w:val="22"/>
              </w:rPr>
              <w:t>Į</w:t>
            </w:r>
            <w:r w:rsidRPr="008E26DC">
              <w:rPr>
                <w:b w:val="0"/>
                <w:bCs w:val="0"/>
                <w:sz w:val="22"/>
                <w:szCs w:val="22"/>
              </w:rPr>
              <w:t xml:space="preserve">m. k. </w:t>
            </w:r>
            <w:r>
              <w:rPr>
                <w:b w:val="0"/>
                <w:bCs w:val="0"/>
                <w:sz w:val="22"/>
                <w:szCs w:val="22"/>
              </w:rPr>
              <w:t>190781293</w:t>
            </w:r>
          </w:p>
        </w:tc>
      </w:tr>
      <w:tr w:rsidR="009151AC" w:rsidRPr="008E26DC">
        <w:tc>
          <w:tcPr>
            <w:tcW w:w="4644" w:type="dxa"/>
            <w:gridSpan w:val="2"/>
          </w:tcPr>
          <w:p w:rsidR="009151AC" w:rsidRDefault="009151AC" w:rsidP="00C26F12">
            <w:pPr>
              <w:pStyle w:val="Title"/>
              <w:jc w:val="both"/>
              <w:rPr>
                <w:b w:val="0"/>
                <w:bCs w:val="0"/>
              </w:rPr>
            </w:pPr>
            <w:r>
              <w:rPr>
                <w:b w:val="0"/>
                <w:bCs w:val="0"/>
                <w:sz w:val="22"/>
                <w:szCs w:val="22"/>
              </w:rPr>
              <w:t>PVM LT</w:t>
            </w:r>
            <w:r w:rsidRPr="00EF1AE9">
              <w:rPr>
                <w:b w:val="0"/>
                <w:bCs w:val="0"/>
                <w:sz w:val="22"/>
                <w:szCs w:val="22"/>
              </w:rPr>
              <w:t>100006061411</w:t>
            </w:r>
          </w:p>
          <w:p w:rsidR="009151AC" w:rsidRDefault="009151AC" w:rsidP="00C26F12">
            <w:pPr>
              <w:pStyle w:val="Title"/>
              <w:jc w:val="both"/>
              <w:rPr>
                <w:b w:val="0"/>
                <w:bCs w:val="0"/>
              </w:rPr>
            </w:pPr>
            <w:r>
              <w:rPr>
                <w:b w:val="0"/>
                <w:bCs w:val="0"/>
                <w:sz w:val="22"/>
                <w:szCs w:val="22"/>
              </w:rPr>
              <w:t xml:space="preserve">Jazminų </w:t>
            </w:r>
            <w:r w:rsidRPr="008E26DC">
              <w:rPr>
                <w:b w:val="0"/>
                <w:bCs w:val="0"/>
                <w:sz w:val="22"/>
                <w:szCs w:val="22"/>
              </w:rPr>
              <w:t xml:space="preserve">g. </w:t>
            </w:r>
            <w:r>
              <w:rPr>
                <w:b w:val="0"/>
                <w:bCs w:val="0"/>
                <w:sz w:val="22"/>
                <w:szCs w:val="22"/>
              </w:rPr>
              <w:t>4-17</w:t>
            </w:r>
            <w:r w:rsidRPr="008E26DC">
              <w:rPr>
                <w:b w:val="0"/>
                <w:bCs w:val="0"/>
                <w:sz w:val="22"/>
                <w:szCs w:val="22"/>
              </w:rPr>
              <w:t xml:space="preserve">, Alytus </w:t>
            </w:r>
          </w:p>
          <w:p w:rsidR="009151AC" w:rsidRPr="00D05DBF" w:rsidRDefault="009151AC" w:rsidP="00C26F12">
            <w:pPr>
              <w:pStyle w:val="Title"/>
              <w:jc w:val="both"/>
              <w:rPr>
                <w:b w:val="0"/>
                <w:bCs w:val="0"/>
                <w:lang w:val="en-US"/>
              </w:rPr>
            </w:pPr>
            <w:r>
              <w:rPr>
                <w:b w:val="0"/>
                <w:bCs w:val="0"/>
                <w:sz w:val="22"/>
                <w:szCs w:val="22"/>
              </w:rPr>
              <w:t xml:space="preserve">Tel. </w:t>
            </w:r>
            <w:r>
              <w:rPr>
                <w:b w:val="0"/>
                <w:bCs w:val="0"/>
                <w:sz w:val="22"/>
                <w:szCs w:val="22"/>
                <w:lang w:val="en-US"/>
              </w:rPr>
              <w:t xml:space="preserve">+370 </w:t>
            </w:r>
            <w:r w:rsidRPr="00D05DBF">
              <w:rPr>
                <w:b w:val="0"/>
                <w:bCs w:val="0"/>
                <w:sz w:val="22"/>
                <w:szCs w:val="22"/>
                <w:lang w:val="en-US"/>
              </w:rPr>
              <w:t>655 65370</w:t>
            </w:r>
          </w:p>
        </w:tc>
        <w:tc>
          <w:tcPr>
            <w:tcW w:w="4181" w:type="dxa"/>
          </w:tcPr>
          <w:p w:rsidR="009151AC" w:rsidRDefault="009151AC" w:rsidP="00EF1AE9">
            <w:pPr>
              <w:pStyle w:val="Title"/>
              <w:jc w:val="both"/>
              <w:rPr>
                <w:b w:val="0"/>
                <w:bCs w:val="0"/>
              </w:rPr>
            </w:pPr>
            <w:r>
              <w:rPr>
                <w:b w:val="0"/>
                <w:bCs w:val="0"/>
                <w:sz w:val="22"/>
                <w:szCs w:val="22"/>
              </w:rPr>
              <w:t>PVM -</w:t>
            </w:r>
          </w:p>
          <w:p w:rsidR="009151AC" w:rsidRDefault="009151AC" w:rsidP="00EF1AE9">
            <w:pPr>
              <w:pStyle w:val="Title"/>
              <w:jc w:val="both"/>
              <w:rPr>
                <w:b w:val="0"/>
                <w:bCs w:val="0"/>
              </w:rPr>
            </w:pPr>
            <w:r>
              <w:rPr>
                <w:b w:val="0"/>
                <w:bCs w:val="0"/>
                <w:sz w:val="22"/>
                <w:szCs w:val="22"/>
              </w:rPr>
              <w:t xml:space="preserve">J. Kairiūkščio g. </w:t>
            </w:r>
            <w:r>
              <w:rPr>
                <w:b w:val="0"/>
                <w:bCs w:val="0"/>
                <w:sz w:val="22"/>
                <w:szCs w:val="22"/>
                <w:lang w:val="en-US"/>
              </w:rPr>
              <w:t>10</w:t>
            </w:r>
            <w:r w:rsidRPr="004E5387">
              <w:rPr>
                <w:b w:val="0"/>
                <w:bCs w:val="0"/>
                <w:sz w:val="22"/>
                <w:szCs w:val="22"/>
              </w:rPr>
              <w:t xml:space="preserve">, </w:t>
            </w:r>
            <w:r>
              <w:rPr>
                <w:b w:val="0"/>
                <w:bCs w:val="0"/>
                <w:sz w:val="22"/>
                <w:szCs w:val="22"/>
              </w:rPr>
              <w:t xml:space="preserve">08409 </w:t>
            </w:r>
            <w:r w:rsidRPr="004E5387">
              <w:rPr>
                <w:b w:val="0"/>
                <w:bCs w:val="0"/>
                <w:sz w:val="22"/>
                <w:szCs w:val="22"/>
              </w:rPr>
              <w:t>Vilnius</w:t>
            </w:r>
          </w:p>
          <w:p w:rsidR="009151AC" w:rsidRPr="008E26DC" w:rsidRDefault="009151AC" w:rsidP="00EF1AE9">
            <w:pPr>
              <w:pStyle w:val="Title"/>
              <w:jc w:val="both"/>
              <w:rPr>
                <w:b w:val="0"/>
                <w:bCs w:val="0"/>
              </w:rPr>
            </w:pPr>
            <w:r>
              <w:rPr>
                <w:b w:val="0"/>
                <w:bCs w:val="0"/>
                <w:sz w:val="22"/>
                <w:szCs w:val="22"/>
              </w:rPr>
              <w:t>Tel. +370 278 0470, faks.: +370 278 0471</w:t>
            </w:r>
          </w:p>
        </w:tc>
      </w:tr>
      <w:tr w:rsidR="009151AC" w:rsidRPr="008E26DC">
        <w:tc>
          <w:tcPr>
            <w:tcW w:w="4644" w:type="dxa"/>
            <w:gridSpan w:val="2"/>
          </w:tcPr>
          <w:p w:rsidR="009151AC" w:rsidRPr="0079552C" w:rsidRDefault="009151AC" w:rsidP="00EF1AE9">
            <w:pPr>
              <w:pStyle w:val="Title"/>
              <w:jc w:val="both"/>
              <w:rPr>
                <w:b w:val="0"/>
                <w:bCs w:val="0"/>
              </w:rPr>
            </w:pPr>
            <w:r w:rsidRPr="008E26DC">
              <w:rPr>
                <w:b w:val="0"/>
                <w:bCs w:val="0"/>
                <w:sz w:val="22"/>
                <w:szCs w:val="22"/>
              </w:rPr>
              <w:t>El.</w:t>
            </w:r>
            <w:r>
              <w:rPr>
                <w:b w:val="0"/>
                <w:bCs w:val="0"/>
                <w:sz w:val="22"/>
                <w:szCs w:val="22"/>
              </w:rPr>
              <w:t xml:space="preserve"> </w:t>
            </w:r>
            <w:r w:rsidRPr="008E26DC">
              <w:rPr>
                <w:b w:val="0"/>
                <w:bCs w:val="0"/>
                <w:sz w:val="22"/>
                <w:szCs w:val="22"/>
              </w:rPr>
              <w:t>paštas</w:t>
            </w:r>
            <w:r>
              <w:rPr>
                <w:b w:val="0"/>
                <w:bCs w:val="0"/>
                <w:sz w:val="22"/>
                <w:szCs w:val="22"/>
              </w:rPr>
              <w:t>:</w:t>
            </w:r>
            <w:r w:rsidRPr="008E26DC">
              <w:rPr>
                <w:b w:val="0"/>
                <w:bCs w:val="0"/>
                <w:sz w:val="22"/>
                <w:szCs w:val="22"/>
              </w:rPr>
              <w:t xml:space="preserve"> </w:t>
            </w:r>
            <w:hyperlink r:id="rId7" w:history="1">
              <w:r w:rsidRPr="00082E8F">
                <w:rPr>
                  <w:rStyle w:val="Hyperlink"/>
                  <w:sz w:val="22"/>
                  <w:szCs w:val="22"/>
                </w:rPr>
                <w:t>info@ekotopas.lt</w:t>
              </w:r>
            </w:hyperlink>
            <w:r>
              <w:rPr>
                <w:b w:val="0"/>
                <w:bCs w:val="0"/>
                <w:sz w:val="22"/>
                <w:szCs w:val="22"/>
              </w:rPr>
              <w:t xml:space="preserve"> </w:t>
            </w:r>
          </w:p>
        </w:tc>
        <w:tc>
          <w:tcPr>
            <w:tcW w:w="4181" w:type="dxa"/>
          </w:tcPr>
          <w:p w:rsidR="009151AC" w:rsidRPr="00372BAF" w:rsidRDefault="009151AC" w:rsidP="003A4F4B">
            <w:pPr>
              <w:pStyle w:val="Title"/>
              <w:jc w:val="both"/>
              <w:rPr>
                <w:b w:val="0"/>
                <w:bCs w:val="0"/>
                <w:lang w:val="en-US"/>
              </w:rPr>
            </w:pPr>
            <w:r>
              <w:rPr>
                <w:b w:val="0"/>
                <w:bCs w:val="0"/>
                <w:sz w:val="22"/>
                <w:szCs w:val="22"/>
              </w:rPr>
              <w:t>El. paštas: nmvrvi</w:t>
            </w:r>
            <w:r>
              <w:rPr>
                <w:b w:val="0"/>
                <w:bCs w:val="0"/>
                <w:sz w:val="22"/>
                <w:szCs w:val="22"/>
                <w:lang w:val="en-US"/>
              </w:rPr>
              <w:t>@vet.lt</w:t>
            </w:r>
          </w:p>
        </w:tc>
      </w:tr>
      <w:tr w:rsidR="009151AC" w:rsidRPr="008E26DC">
        <w:tc>
          <w:tcPr>
            <w:tcW w:w="4644" w:type="dxa"/>
            <w:gridSpan w:val="2"/>
          </w:tcPr>
          <w:p w:rsidR="009151AC" w:rsidRPr="0079552C" w:rsidRDefault="009151AC" w:rsidP="009F2E4B">
            <w:r>
              <w:rPr>
                <w:sz w:val="22"/>
                <w:szCs w:val="22"/>
              </w:rPr>
              <w:t>A.</w:t>
            </w:r>
            <w:r w:rsidRPr="0079552C">
              <w:rPr>
                <w:sz w:val="22"/>
                <w:szCs w:val="22"/>
              </w:rPr>
              <w:t>s. LT377044060007791733</w:t>
            </w:r>
          </w:p>
        </w:tc>
        <w:tc>
          <w:tcPr>
            <w:tcW w:w="4181" w:type="dxa"/>
          </w:tcPr>
          <w:p w:rsidR="009151AC" w:rsidRPr="008E26DC" w:rsidRDefault="009151AC" w:rsidP="003A4F4B">
            <w:pPr>
              <w:pStyle w:val="Title"/>
              <w:jc w:val="both"/>
              <w:rPr>
                <w:b w:val="0"/>
                <w:bCs w:val="0"/>
                <w:lang w:val="en-GB"/>
              </w:rPr>
            </w:pPr>
            <w:r w:rsidRPr="008E26DC">
              <w:rPr>
                <w:b w:val="0"/>
                <w:bCs w:val="0"/>
                <w:sz w:val="22"/>
                <w:szCs w:val="22"/>
              </w:rPr>
              <w:t>A. s. LT</w:t>
            </w:r>
            <w:r>
              <w:rPr>
                <w:b w:val="0"/>
                <w:bCs w:val="0"/>
                <w:sz w:val="22"/>
                <w:szCs w:val="22"/>
              </w:rPr>
              <w:t>364010042400050073</w:t>
            </w:r>
          </w:p>
        </w:tc>
      </w:tr>
      <w:tr w:rsidR="009151AC" w:rsidRPr="008E26DC">
        <w:trPr>
          <w:trHeight w:val="96"/>
        </w:trPr>
        <w:tc>
          <w:tcPr>
            <w:tcW w:w="4572" w:type="dxa"/>
          </w:tcPr>
          <w:p w:rsidR="009151AC" w:rsidRDefault="009151AC" w:rsidP="00A57E43">
            <w:r>
              <w:rPr>
                <w:sz w:val="22"/>
                <w:szCs w:val="22"/>
              </w:rPr>
              <w:t xml:space="preserve"> AB SEB bankas</w:t>
            </w:r>
          </w:p>
          <w:p w:rsidR="009151AC" w:rsidRPr="00A52730" w:rsidRDefault="009151AC" w:rsidP="00A57E43">
            <w:pPr>
              <w:rPr>
                <w:b/>
                <w:bCs/>
              </w:rPr>
            </w:pPr>
            <w:r>
              <w:rPr>
                <w:b/>
                <w:bCs/>
                <w:sz w:val="22"/>
                <w:szCs w:val="22"/>
              </w:rPr>
              <w:t xml:space="preserve">Adresas koresp.: Sodų g. 6, </w:t>
            </w:r>
            <w:r w:rsidRPr="00A52730">
              <w:rPr>
                <w:b/>
                <w:bCs/>
                <w:sz w:val="22"/>
                <w:szCs w:val="22"/>
              </w:rPr>
              <w:t>01313 Vilnius</w:t>
            </w:r>
          </w:p>
        </w:tc>
        <w:tc>
          <w:tcPr>
            <w:tcW w:w="4253" w:type="dxa"/>
            <w:gridSpan w:val="2"/>
          </w:tcPr>
          <w:p w:rsidR="009151AC" w:rsidRPr="008E26DC" w:rsidRDefault="009151AC" w:rsidP="003A4F4B">
            <w:pPr>
              <w:pStyle w:val="Title"/>
              <w:jc w:val="both"/>
              <w:rPr>
                <w:b w:val="0"/>
                <w:bCs w:val="0"/>
              </w:rPr>
            </w:pPr>
            <w:r>
              <w:rPr>
                <w:b w:val="0"/>
                <w:bCs w:val="0"/>
                <w:sz w:val="22"/>
                <w:szCs w:val="22"/>
                <w:lang w:val="en-GB"/>
              </w:rPr>
              <w:t xml:space="preserve"> </w:t>
            </w:r>
            <w:r w:rsidRPr="008E26DC">
              <w:rPr>
                <w:b w:val="0"/>
                <w:bCs w:val="0"/>
                <w:sz w:val="22"/>
                <w:szCs w:val="22"/>
                <w:lang w:val="en-GB"/>
              </w:rPr>
              <w:t>Bankas</w:t>
            </w:r>
            <w:r>
              <w:rPr>
                <w:b w:val="0"/>
                <w:bCs w:val="0"/>
                <w:sz w:val="22"/>
                <w:szCs w:val="22"/>
                <w:lang w:val="en-GB"/>
              </w:rPr>
              <w:t xml:space="preserve"> AB DNB, banko kodas 40100</w:t>
            </w:r>
          </w:p>
        </w:tc>
      </w:tr>
    </w:tbl>
    <w:p w:rsidR="009151AC" w:rsidRPr="008E26DC" w:rsidRDefault="009151AC" w:rsidP="00D44C62">
      <w:pPr>
        <w:pStyle w:val="Title"/>
        <w:ind w:left="4320"/>
        <w:jc w:val="both"/>
        <w:rPr>
          <w:b w:val="0"/>
          <w:bCs w:val="0"/>
          <w:sz w:val="22"/>
          <w:szCs w:val="22"/>
        </w:rPr>
      </w:pPr>
      <w:r w:rsidRPr="008E26DC">
        <w:rPr>
          <w:b w:val="0"/>
          <w:bCs w:val="0"/>
          <w:sz w:val="22"/>
          <w:szCs w:val="22"/>
          <w:lang w:val="en-GB"/>
        </w:rPr>
        <w:t xml:space="preserve">    </w:t>
      </w:r>
    </w:p>
    <w:p w:rsidR="009151AC" w:rsidRDefault="009151AC">
      <w:pPr>
        <w:pStyle w:val="Title"/>
        <w:jc w:val="both"/>
        <w:rPr>
          <w:b w:val="0"/>
          <w:bCs w:val="0"/>
          <w:sz w:val="22"/>
          <w:szCs w:val="22"/>
        </w:rPr>
      </w:pPr>
    </w:p>
    <w:p w:rsidR="009151AC" w:rsidRPr="00D44C62" w:rsidRDefault="009151AC" w:rsidP="00D44C62">
      <w:pPr>
        <w:pStyle w:val="Subtitle"/>
        <w:rPr>
          <w:lang w:val="lt-LT"/>
        </w:rPr>
      </w:pPr>
    </w:p>
    <w:p w:rsidR="009151AC" w:rsidRDefault="009151AC">
      <w:pPr>
        <w:pStyle w:val="Title"/>
        <w:jc w:val="both"/>
        <w:rPr>
          <w:b w:val="0"/>
          <w:bCs w:val="0"/>
          <w:sz w:val="22"/>
          <w:szCs w:val="22"/>
        </w:rPr>
      </w:pPr>
      <w:r>
        <w:rPr>
          <w:b w:val="0"/>
          <w:bCs w:val="0"/>
          <w:sz w:val="22"/>
          <w:szCs w:val="22"/>
        </w:rPr>
        <w:t xml:space="preserve"> Direktorė Rimutė Lesnikauskienė          </w:t>
      </w:r>
      <w:r>
        <w:tab/>
        <w:t xml:space="preserve">                  </w:t>
      </w:r>
      <w:r>
        <w:rPr>
          <w:b w:val="0"/>
          <w:bCs w:val="0"/>
          <w:sz w:val="22"/>
          <w:szCs w:val="22"/>
        </w:rPr>
        <w:t>Direktorius  Gediminas Pridotkas</w:t>
      </w:r>
    </w:p>
    <w:p w:rsidR="009151AC" w:rsidRDefault="009151AC">
      <w:pPr>
        <w:pStyle w:val="Title"/>
        <w:jc w:val="both"/>
        <w:rPr>
          <w:b w:val="0"/>
          <w:bCs w:val="0"/>
          <w:sz w:val="22"/>
          <w:szCs w:val="22"/>
        </w:rPr>
      </w:pPr>
      <w:r>
        <w:rPr>
          <w:b w:val="0"/>
          <w:bCs w:val="0"/>
          <w:sz w:val="22"/>
          <w:szCs w:val="22"/>
        </w:rPr>
        <w:t xml:space="preserve"> </w:t>
      </w:r>
    </w:p>
    <w:p w:rsidR="009151AC" w:rsidRPr="00770A0E" w:rsidRDefault="009151AC" w:rsidP="00770A0E">
      <w:pPr>
        <w:pStyle w:val="Title"/>
        <w:jc w:val="both"/>
        <w:rPr>
          <w:b w:val="0"/>
          <w:bCs w:val="0"/>
          <w:sz w:val="22"/>
          <w:szCs w:val="22"/>
        </w:rPr>
      </w:pPr>
      <w:r w:rsidRPr="00770A0E">
        <w:rPr>
          <w:b w:val="0"/>
          <w:bCs w:val="0"/>
        </w:rPr>
        <w:t xml:space="preserve">A.V.                                                             </w:t>
      </w:r>
      <w:r w:rsidRPr="00770A0E">
        <w:rPr>
          <w:b w:val="0"/>
          <w:bCs w:val="0"/>
        </w:rPr>
        <w:tab/>
        <w:t xml:space="preserve">      A.V.</w:t>
      </w:r>
      <w:r w:rsidRPr="00770A0E">
        <w:rPr>
          <w:b w:val="0"/>
          <w:bCs w:val="0"/>
          <w:sz w:val="22"/>
          <w:szCs w:val="22"/>
        </w:rPr>
        <w:tab/>
      </w:r>
      <w:r w:rsidRPr="00770A0E">
        <w:rPr>
          <w:b w:val="0"/>
          <w:bCs w:val="0"/>
          <w:sz w:val="22"/>
          <w:szCs w:val="22"/>
        </w:rPr>
        <w:tab/>
      </w:r>
    </w:p>
    <w:p w:rsidR="009151AC" w:rsidRPr="00A930A4" w:rsidRDefault="009151AC" w:rsidP="00817204">
      <w:pPr>
        <w:rPr>
          <w:b/>
          <w:bCs/>
          <w:sz w:val="22"/>
          <w:szCs w:val="22"/>
          <w:lang w:val="lt-LT"/>
        </w:rPr>
      </w:pPr>
      <w:r>
        <w:rPr>
          <w:sz w:val="22"/>
          <w:szCs w:val="22"/>
          <w:lang w:val="lt-LT"/>
        </w:rPr>
        <w:t xml:space="preserve"> </w:t>
      </w:r>
    </w:p>
    <w:p w:rsidR="009151AC" w:rsidRPr="00DB0C00" w:rsidRDefault="009151AC" w:rsidP="000E64C2">
      <w:pPr>
        <w:pStyle w:val="Heading3"/>
        <w:rPr>
          <w:sz w:val="22"/>
          <w:szCs w:val="22"/>
        </w:rPr>
      </w:pPr>
    </w:p>
    <w:p w:rsidR="009151AC" w:rsidRPr="00A930A4" w:rsidRDefault="009151AC" w:rsidP="000E64C2">
      <w:pPr>
        <w:tabs>
          <w:tab w:val="left" w:pos="2565"/>
        </w:tabs>
        <w:rPr>
          <w:b/>
          <w:bCs/>
          <w:sz w:val="22"/>
          <w:szCs w:val="22"/>
          <w:lang w:val="lt-LT"/>
        </w:rPr>
      </w:pPr>
    </w:p>
    <w:sectPr w:rsidR="009151AC" w:rsidRPr="00A930A4" w:rsidSect="00E0655F">
      <w:footerReference w:type="default" r:id="rId8"/>
      <w:footnotePr>
        <w:pos w:val="beneathText"/>
      </w:footnotePr>
      <w:pgSz w:w="12240" w:h="15840"/>
      <w:pgMar w:top="1134" w:right="1797" w:bottom="851" w:left="1797" w:header="567" w:footer="567" w:gutter="0"/>
      <w:pgNumType w:start="1"/>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1AC" w:rsidRDefault="009151AC">
      <w:r>
        <w:separator/>
      </w:r>
    </w:p>
  </w:endnote>
  <w:endnote w:type="continuationSeparator" w:id="0">
    <w:p w:rsidR="009151AC" w:rsidRDefault="009151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 w:name="MS ????">
    <w:panose1 w:val="00000000000000000000"/>
    <w:charset w:val="80"/>
    <w:family w:val="auto"/>
    <w:notTrueType/>
    <w:pitch w:val="variable"/>
    <w:sig w:usb0="00000001" w:usb1="08070000" w:usb2="00000010" w:usb3="00000000" w:csb0="00020000" w:csb1="00000000"/>
  </w:font>
  <w:font w:name="Arial">
    <w:panose1 w:val="020B0604020202020204"/>
    <w:charset w:val="BA"/>
    <w:family w:val="swiss"/>
    <w:pitch w:val="variable"/>
    <w:sig w:usb0="20002A87" w:usb1="80000000" w:usb2="00000008" w:usb3="00000000" w:csb0="000001FF" w:csb1="00000000"/>
  </w:font>
  <w:font w:name="Times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1AC" w:rsidRDefault="009151A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9151AC" w:rsidRDefault="009151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1AC" w:rsidRDefault="009151AC">
      <w:r>
        <w:separator/>
      </w:r>
    </w:p>
  </w:footnote>
  <w:footnote w:type="continuationSeparator" w:id="0">
    <w:p w:rsidR="009151AC" w:rsidRDefault="009151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pPr>
    </w:lvl>
  </w:abstractNum>
  <w:abstractNum w:abstractNumId="1">
    <w:nsid w:val="00000002"/>
    <w:multiLevelType w:val="multilevel"/>
    <w:tmpl w:val="00000002"/>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nsid w:val="0AFC0B3A"/>
    <w:multiLevelType w:val="hybridMultilevel"/>
    <w:tmpl w:val="9F260F08"/>
    <w:lvl w:ilvl="0" w:tplc="04270011">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
    <w:nsid w:val="14CE4BD8"/>
    <w:multiLevelType w:val="hybridMultilevel"/>
    <w:tmpl w:val="D4C886EC"/>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nsid w:val="1FCE4B21"/>
    <w:multiLevelType w:val="multilevel"/>
    <w:tmpl w:val="6F5A5CE2"/>
    <w:lvl w:ilvl="0">
      <w:start w:val="1"/>
      <w:numFmt w:val="decimal"/>
      <w:lvlText w:val="%1."/>
      <w:lvlJc w:val="left"/>
      <w:pPr>
        <w:ind w:left="360" w:hanging="360"/>
      </w:pPr>
      <w:rPr>
        <w:rFonts w:hint="default"/>
      </w:rPr>
    </w:lvl>
    <w:lvl w:ilvl="1">
      <w:start w:val="1"/>
      <w:numFmt w:val="decimal"/>
      <w:isLgl/>
      <w:lvlText w:val="%1.%2."/>
      <w:lvlJc w:val="left"/>
      <w:pPr>
        <w:ind w:left="420" w:hanging="420"/>
      </w:pPr>
      <w:rPr>
        <w:rFonts w:hint="default"/>
        <w:b w:val="0"/>
        <w:bCs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7AA67C2B"/>
    <w:multiLevelType w:val="hybridMultilevel"/>
    <w:tmpl w:val="685E42A0"/>
    <w:lvl w:ilvl="0" w:tplc="04270015">
      <w:start w:val="1"/>
      <w:numFmt w:val="upperLetter"/>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footnotePr>
    <w:pos w:val="beneathText"/>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042F2"/>
    <w:rsid w:val="00000647"/>
    <w:rsid w:val="0001309E"/>
    <w:rsid w:val="00015E1E"/>
    <w:rsid w:val="000173F1"/>
    <w:rsid w:val="0003232D"/>
    <w:rsid w:val="000345B3"/>
    <w:rsid w:val="00055692"/>
    <w:rsid w:val="0006341C"/>
    <w:rsid w:val="00065140"/>
    <w:rsid w:val="00066E06"/>
    <w:rsid w:val="000706C6"/>
    <w:rsid w:val="00074041"/>
    <w:rsid w:val="00082E8F"/>
    <w:rsid w:val="000914D9"/>
    <w:rsid w:val="0009156A"/>
    <w:rsid w:val="00094A1B"/>
    <w:rsid w:val="000A1B24"/>
    <w:rsid w:val="000A4DE6"/>
    <w:rsid w:val="000A5C38"/>
    <w:rsid w:val="000A75C6"/>
    <w:rsid w:val="000B0CFC"/>
    <w:rsid w:val="000B528B"/>
    <w:rsid w:val="000C30E5"/>
    <w:rsid w:val="000D3FB3"/>
    <w:rsid w:val="000E1494"/>
    <w:rsid w:val="000E42C8"/>
    <w:rsid w:val="000E64C2"/>
    <w:rsid w:val="000E6C64"/>
    <w:rsid w:val="000E776B"/>
    <w:rsid w:val="000E79A2"/>
    <w:rsid w:val="000E7CD5"/>
    <w:rsid w:val="000F058A"/>
    <w:rsid w:val="000F45B2"/>
    <w:rsid w:val="000F6A88"/>
    <w:rsid w:val="00112725"/>
    <w:rsid w:val="00113992"/>
    <w:rsid w:val="0011404E"/>
    <w:rsid w:val="00114A7C"/>
    <w:rsid w:val="00120CD3"/>
    <w:rsid w:val="001272C3"/>
    <w:rsid w:val="0014316B"/>
    <w:rsid w:val="001431EE"/>
    <w:rsid w:val="0014331C"/>
    <w:rsid w:val="001436A2"/>
    <w:rsid w:val="001510CD"/>
    <w:rsid w:val="0015165A"/>
    <w:rsid w:val="00152CAB"/>
    <w:rsid w:val="0015665E"/>
    <w:rsid w:val="00167317"/>
    <w:rsid w:val="00172332"/>
    <w:rsid w:val="001801EB"/>
    <w:rsid w:val="001812B5"/>
    <w:rsid w:val="0019340E"/>
    <w:rsid w:val="001A4DF5"/>
    <w:rsid w:val="001C0D46"/>
    <w:rsid w:val="001D26A6"/>
    <w:rsid w:val="001E2983"/>
    <w:rsid w:val="001E432D"/>
    <w:rsid w:val="001E51D6"/>
    <w:rsid w:val="001F10F1"/>
    <w:rsid w:val="001F3E2C"/>
    <w:rsid w:val="00206D2B"/>
    <w:rsid w:val="00213B0B"/>
    <w:rsid w:val="00215C29"/>
    <w:rsid w:val="002174CD"/>
    <w:rsid w:val="002222EC"/>
    <w:rsid w:val="002243DC"/>
    <w:rsid w:val="002259B3"/>
    <w:rsid w:val="00241B44"/>
    <w:rsid w:val="00244177"/>
    <w:rsid w:val="002456FA"/>
    <w:rsid w:val="00263D2A"/>
    <w:rsid w:val="00266929"/>
    <w:rsid w:val="00281E39"/>
    <w:rsid w:val="002940FD"/>
    <w:rsid w:val="00295466"/>
    <w:rsid w:val="002A0C35"/>
    <w:rsid w:val="002B3284"/>
    <w:rsid w:val="002B33E3"/>
    <w:rsid w:val="002B4412"/>
    <w:rsid w:val="002C4322"/>
    <w:rsid w:val="002F1D31"/>
    <w:rsid w:val="00302DE7"/>
    <w:rsid w:val="00306360"/>
    <w:rsid w:val="00313314"/>
    <w:rsid w:val="00313669"/>
    <w:rsid w:val="00313B43"/>
    <w:rsid w:val="00314E6E"/>
    <w:rsid w:val="00315259"/>
    <w:rsid w:val="0032164C"/>
    <w:rsid w:val="00325E6C"/>
    <w:rsid w:val="003273EB"/>
    <w:rsid w:val="00334472"/>
    <w:rsid w:val="003369E9"/>
    <w:rsid w:val="003417AF"/>
    <w:rsid w:val="00347492"/>
    <w:rsid w:val="00351753"/>
    <w:rsid w:val="00357664"/>
    <w:rsid w:val="003701BB"/>
    <w:rsid w:val="00372BAF"/>
    <w:rsid w:val="0037422A"/>
    <w:rsid w:val="0039364B"/>
    <w:rsid w:val="003A4F4B"/>
    <w:rsid w:val="003A51EE"/>
    <w:rsid w:val="003A62C7"/>
    <w:rsid w:val="003B1C74"/>
    <w:rsid w:val="003B1D9A"/>
    <w:rsid w:val="003B5C13"/>
    <w:rsid w:val="003B7777"/>
    <w:rsid w:val="003B77D2"/>
    <w:rsid w:val="003C0789"/>
    <w:rsid w:val="003C2F27"/>
    <w:rsid w:val="003C5B8F"/>
    <w:rsid w:val="003E388D"/>
    <w:rsid w:val="003E4985"/>
    <w:rsid w:val="003E4F59"/>
    <w:rsid w:val="0040067F"/>
    <w:rsid w:val="00400788"/>
    <w:rsid w:val="00402E79"/>
    <w:rsid w:val="00405930"/>
    <w:rsid w:val="00406F93"/>
    <w:rsid w:val="00411986"/>
    <w:rsid w:val="00412435"/>
    <w:rsid w:val="00416F0E"/>
    <w:rsid w:val="0042189B"/>
    <w:rsid w:val="00426374"/>
    <w:rsid w:val="004363D6"/>
    <w:rsid w:val="0044049E"/>
    <w:rsid w:val="004503D0"/>
    <w:rsid w:val="00450481"/>
    <w:rsid w:val="004711AD"/>
    <w:rsid w:val="00474679"/>
    <w:rsid w:val="004809F0"/>
    <w:rsid w:val="00485079"/>
    <w:rsid w:val="00491BCF"/>
    <w:rsid w:val="00491EBC"/>
    <w:rsid w:val="00493E18"/>
    <w:rsid w:val="004940EF"/>
    <w:rsid w:val="004B1D1A"/>
    <w:rsid w:val="004B55BC"/>
    <w:rsid w:val="004D2368"/>
    <w:rsid w:val="004D2AD9"/>
    <w:rsid w:val="004E1A98"/>
    <w:rsid w:val="004E3884"/>
    <w:rsid w:val="004E5387"/>
    <w:rsid w:val="004F05CD"/>
    <w:rsid w:val="00502E5F"/>
    <w:rsid w:val="005042F2"/>
    <w:rsid w:val="005049C8"/>
    <w:rsid w:val="005129C8"/>
    <w:rsid w:val="00513091"/>
    <w:rsid w:val="0051539F"/>
    <w:rsid w:val="00516145"/>
    <w:rsid w:val="00516B6D"/>
    <w:rsid w:val="005172D8"/>
    <w:rsid w:val="00517EA8"/>
    <w:rsid w:val="0053383B"/>
    <w:rsid w:val="00537D3A"/>
    <w:rsid w:val="00542397"/>
    <w:rsid w:val="00553A61"/>
    <w:rsid w:val="00556CB5"/>
    <w:rsid w:val="00562466"/>
    <w:rsid w:val="00563D2C"/>
    <w:rsid w:val="00575246"/>
    <w:rsid w:val="00576F0A"/>
    <w:rsid w:val="005776C8"/>
    <w:rsid w:val="00595290"/>
    <w:rsid w:val="00597806"/>
    <w:rsid w:val="005A05BB"/>
    <w:rsid w:val="005A3D3E"/>
    <w:rsid w:val="005A4435"/>
    <w:rsid w:val="005B2EEB"/>
    <w:rsid w:val="005B3392"/>
    <w:rsid w:val="005B4446"/>
    <w:rsid w:val="005B59AC"/>
    <w:rsid w:val="005E2C2E"/>
    <w:rsid w:val="005E35B5"/>
    <w:rsid w:val="005E65C3"/>
    <w:rsid w:val="00612CD3"/>
    <w:rsid w:val="00617C3C"/>
    <w:rsid w:val="00617F26"/>
    <w:rsid w:val="006427A7"/>
    <w:rsid w:val="00660785"/>
    <w:rsid w:val="006664C0"/>
    <w:rsid w:val="00676852"/>
    <w:rsid w:val="006772C1"/>
    <w:rsid w:val="006942A4"/>
    <w:rsid w:val="006949AE"/>
    <w:rsid w:val="006A0B65"/>
    <w:rsid w:val="006A3F56"/>
    <w:rsid w:val="006A6575"/>
    <w:rsid w:val="006C0DF2"/>
    <w:rsid w:val="006D0140"/>
    <w:rsid w:val="006E2BBA"/>
    <w:rsid w:val="006E5FFC"/>
    <w:rsid w:val="006F3593"/>
    <w:rsid w:val="00707AB9"/>
    <w:rsid w:val="0071592C"/>
    <w:rsid w:val="007177D0"/>
    <w:rsid w:val="00721F7E"/>
    <w:rsid w:val="00723B0E"/>
    <w:rsid w:val="00725A21"/>
    <w:rsid w:val="00727A57"/>
    <w:rsid w:val="00741515"/>
    <w:rsid w:val="00743F53"/>
    <w:rsid w:val="007441CA"/>
    <w:rsid w:val="0074748D"/>
    <w:rsid w:val="00747F14"/>
    <w:rsid w:val="007539CE"/>
    <w:rsid w:val="00755136"/>
    <w:rsid w:val="007603C9"/>
    <w:rsid w:val="00770A0E"/>
    <w:rsid w:val="007805CC"/>
    <w:rsid w:val="007919A3"/>
    <w:rsid w:val="00791EBF"/>
    <w:rsid w:val="0079552C"/>
    <w:rsid w:val="00796A70"/>
    <w:rsid w:val="007A3783"/>
    <w:rsid w:val="007A3847"/>
    <w:rsid w:val="007B0876"/>
    <w:rsid w:val="007B533E"/>
    <w:rsid w:val="007B6D01"/>
    <w:rsid w:val="007B705D"/>
    <w:rsid w:val="007C4D08"/>
    <w:rsid w:val="007D1205"/>
    <w:rsid w:val="007E0528"/>
    <w:rsid w:val="007E4225"/>
    <w:rsid w:val="007E5D1B"/>
    <w:rsid w:val="007E6C21"/>
    <w:rsid w:val="007F058A"/>
    <w:rsid w:val="007F6537"/>
    <w:rsid w:val="00811BCD"/>
    <w:rsid w:val="00817204"/>
    <w:rsid w:val="008270D9"/>
    <w:rsid w:val="0084482D"/>
    <w:rsid w:val="008557BE"/>
    <w:rsid w:val="00855BB5"/>
    <w:rsid w:val="00861C5E"/>
    <w:rsid w:val="0086332F"/>
    <w:rsid w:val="008642D7"/>
    <w:rsid w:val="00873903"/>
    <w:rsid w:val="008774ED"/>
    <w:rsid w:val="008852D4"/>
    <w:rsid w:val="00893A8C"/>
    <w:rsid w:val="008A3FF8"/>
    <w:rsid w:val="008B3185"/>
    <w:rsid w:val="008B7B81"/>
    <w:rsid w:val="008C2708"/>
    <w:rsid w:val="008C427F"/>
    <w:rsid w:val="008D329D"/>
    <w:rsid w:val="008D41D8"/>
    <w:rsid w:val="008E26DC"/>
    <w:rsid w:val="008E3043"/>
    <w:rsid w:val="008E65C5"/>
    <w:rsid w:val="008F28F9"/>
    <w:rsid w:val="00900A72"/>
    <w:rsid w:val="009048F0"/>
    <w:rsid w:val="0091040C"/>
    <w:rsid w:val="009151AC"/>
    <w:rsid w:val="00921FAA"/>
    <w:rsid w:val="00930FD8"/>
    <w:rsid w:val="00936DFF"/>
    <w:rsid w:val="009425E6"/>
    <w:rsid w:val="0095012A"/>
    <w:rsid w:val="009547E1"/>
    <w:rsid w:val="00961F50"/>
    <w:rsid w:val="00965900"/>
    <w:rsid w:val="00970F65"/>
    <w:rsid w:val="00983B30"/>
    <w:rsid w:val="00984C22"/>
    <w:rsid w:val="00985CC6"/>
    <w:rsid w:val="009B1078"/>
    <w:rsid w:val="009B258F"/>
    <w:rsid w:val="009D0C0A"/>
    <w:rsid w:val="009D23E0"/>
    <w:rsid w:val="009D5EE1"/>
    <w:rsid w:val="009E36A3"/>
    <w:rsid w:val="009E6B44"/>
    <w:rsid w:val="009F2E4B"/>
    <w:rsid w:val="009F47EB"/>
    <w:rsid w:val="009F7EE9"/>
    <w:rsid w:val="00A05EDB"/>
    <w:rsid w:val="00A07ACC"/>
    <w:rsid w:val="00A235CE"/>
    <w:rsid w:val="00A25796"/>
    <w:rsid w:val="00A314E0"/>
    <w:rsid w:val="00A34C08"/>
    <w:rsid w:val="00A4293B"/>
    <w:rsid w:val="00A47CB4"/>
    <w:rsid w:val="00A52730"/>
    <w:rsid w:val="00A57000"/>
    <w:rsid w:val="00A57E43"/>
    <w:rsid w:val="00A652F3"/>
    <w:rsid w:val="00A6759A"/>
    <w:rsid w:val="00A73E47"/>
    <w:rsid w:val="00A930A4"/>
    <w:rsid w:val="00AA07A1"/>
    <w:rsid w:val="00AA13CD"/>
    <w:rsid w:val="00AC6402"/>
    <w:rsid w:val="00AC690C"/>
    <w:rsid w:val="00AD23BF"/>
    <w:rsid w:val="00AD2688"/>
    <w:rsid w:val="00AD57A1"/>
    <w:rsid w:val="00AD72A7"/>
    <w:rsid w:val="00AE0596"/>
    <w:rsid w:val="00AE1314"/>
    <w:rsid w:val="00AE5838"/>
    <w:rsid w:val="00AE7CFA"/>
    <w:rsid w:val="00AF2F0C"/>
    <w:rsid w:val="00B05E84"/>
    <w:rsid w:val="00B10E0F"/>
    <w:rsid w:val="00B117C4"/>
    <w:rsid w:val="00B12995"/>
    <w:rsid w:val="00B13E81"/>
    <w:rsid w:val="00B17DE9"/>
    <w:rsid w:val="00B20C7E"/>
    <w:rsid w:val="00B23968"/>
    <w:rsid w:val="00B4735D"/>
    <w:rsid w:val="00B506B5"/>
    <w:rsid w:val="00B61598"/>
    <w:rsid w:val="00B637FF"/>
    <w:rsid w:val="00B648F0"/>
    <w:rsid w:val="00B70F91"/>
    <w:rsid w:val="00B71A29"/>
    <w:rsid w:val="00B9737D"/>
    <w:rsid w:val="00BA0DC0"/>
    <w:rsid w:val="00BA59FE"/>
    <w:rsid w:val="00BB4B30"/>
    <w:rsid w:val="00BB753F"/>
    <w:rsid w:val="00BC52B4"/>
    <w:rsid w:val="00BD1D32"/>
    <w:rsid w:val="00BD349F"/>
    <w:rsid w:val="00BD379D"/>
    <w:rsid w:val="00BD683B"/>
    <w:rsid w:val="00BF750D"/>
    <w:rsid w:val="00C00206"/>
    <w:rsid w:val="00C1520A"/>
    <w:rsid w:val="00C17E3E"/>
    <w:rsid w:val="00C2025E"/>
    <w:rsid w:val="00C26F12"/>
    <w:rsid w:val="00C31341"/>
    <w:rsid w:val="00C32480"/>
    <w:rsid w:val="00C34FD8"/>
    <w:rsid w:val="00C372AE"/>
    <w:rsid w:val="00C4275F"/>
    <w:rsid w:val="00C4744C"/>
    <w:rsid w:val="00C52CEF"/>
    <w:rsid w:val="00C60265"/>
    <w:rsid w:val="00C62719"/>
    <w:rsid w:val="00C62D9F"/>
    <w:rsid w:val="00C62FE8"/>
    <w:rsid w:val="00C7098E"/>
    <w:rsid w:val="00C860E2"/>
    <w:rsid w:val="00C922FA"/>
    <w:rsid w:val="00CA398C"/>
    <w:rsid w:val="00CB2CB4"/>
    <w:rsid w:val="00CC07EA"/>
    <w:rsid w:val="00CC4108"/>
    <w:rsid w:val="00CC5129"/>
    <w:rsid w:val="00CD3987"/>
    <w:rsid w:val="00CD6E91"/>
    <w:rsid w:val="00CD7260"/>
    <w:rsid w:val="00CD746B"/>
    <w:rsid w:val="00CE03B3"/>
    <w:rsid w:val="00CE6ABE"/>
    <w:rsid w:val="00CF54CB"/>
    <w:rsid w:val="00D0190B"/>
    <w:rsid w:val="00D01D6D"/>
    <w:rsid w:val="00D04162"/>
    <w:rsid w:val="00D05363"/>
    <w:rsid w:val="00D05DBF"/>
    <w:rsid w:val="00D06F97"/>
    <w:rsid w:val="00D11D10"/>
    <w:rsid w:val="00D221D6"/>
    <w:rsid w:val="00D24441"/>
    <w:rsid w:val="00D3644B"/>
    <w:rsid w:val="00D37419"/>
    <w:rsid w:val="00D44C62"/>
    <w:rsid w:val="00D47634"/>
    <w:rsid w:val="00D53E0E"/>
    <w:rsid w:val="00D577D7"/>
    <w:rsid w:val="00D62928"/>
    <w:rsid w:val="00D65583"/>
    <w:rsid w:val="00D66779"/>
    <w:rsid w:val="00D67054"/>
    <w:rsid w:val="00D72279"/>
    <w:rsid w:val="00D839FA"/>
    <w:rsid w:val="00DB0C00"/>
    <w:rsid w:val="00DC5EB5"/>
    <w:rsid w:val="00DC6D32"/>
    <w:rsid w:val="00DD28D9"/>
    <w:rsid w:val="00DE40D7"/>
    <w:rsid w:val="00E0655F"/>
    <w:rsid w:val="00E261AA"/>
    <w:rsid w:val="00E42339"/>
    <w:rsid w:val="00E445E2"/>
    <w:rsid w:val="00E55C08"/>
    <w:rsid w:val="00E65466"/>
    <w:rsid w:val="00E67974"/>
    <w:rsid w:val="00E71140"/>
    <w:rsid w:val="00E832DF"/>
    <w:rsid w:val="00E84839"/>
    <w:rsid w:val="00E964D4"/>
    <w:rsid w:val="00EB1C46"/>
    <w:rsid w:val="00EC4FCD"/>
    <w:rsid w:val="00ED3394"/>
    <w:rsid w:val="00ED6963"/>
    <w:rsid w:val="00EF0EED"/>
    <w:rsid w:val="00EF19F3"/>
    <w:rsid w:val="00EF1AE9"/>
    <w:rsid w:val="00F07CA3"/>
    <w:rsid w:val="00F140C3"/>
    <w:rsid w:val="00F222CF"/>
    <w:rsid w:val="00F26179"/>
    <w:rsid w:val="00F279AB"/>
    <w:rsid w:val="00F43D52"/>
    <w:rsid w:val="00F54A01"/>
    <w:rsid w:val="00F66FB0"/>
    <w:rsid w:val="00F76FF3"/>
    <w:rsid w:val="00F90D08"/>
    <w:rsid w:val="00FA71C7"/>
    <w:rsid w:val="00FB04FB"/>
    <w:rsid w:val="00FD12E9"/>
    <w:rsid w:val="00FD69D9"/>
    <w:rsid w:val="00FD7CC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nhideWhenUsed="0"/>
    <w:lsdException w:name="caption" w:semiHidden="0" w:unhideWhenUsed="0" w:qFormat="1"/>
    <w:lsdException w:name="page number" w:unhideWhenUsed="0"/>
    <w:lsdException w:name="endnote text"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42D7"/>
    <w:pPr>
      <w:suppressAutoHyphens/>
    </w:pPr>
    <w:rPr>
      <w:sz w:val="24"/>
      <w:szCs w:val="24"/>
      <w:lang w:val="en-GB" w:eastAsia="ar-SA"/>
    </w:rPr>
  </w:style>
  <w:style w:type="paragraph" w:styleId="Heading1">
    <w:name w:val="heading 1"/>
    <w:basedOn w:val="Normal"/>
    <w:next w:val="Normal"/>
    <w:link w:val="Heading1Char"/>
    <w:uiPriority w:val="99"/>
    <w:qFormat/>
    <w:rsid w:val="008642D7"/>
    <w:pPr>
      <w:keepNext/>
      <w:jc w:val="center"/>
      <w:outlineLvl w:val="0"/>
    </w:pPr>
    <w:rPr>
      <w:b/>
      <w:bCs/>
      <w:sz w:val="22"/>
      <w:szCs w:val="22"/>
      <w:lang w:val="lt-LT"/>
    </w:rPr>
  </w:style>
  <w:style w:type="paragraph" w:styleId="Heading2">
    <w:name w:val="heading 2"/>
    <w:basedOn w:val="Normal"/>
    <w:next w:val="Normal"/>
    <w:link w:val="Heading2Char"/>
    <w:uiPriority w:val="99"/>
    <w:qFormat/>
    <w:rsid w:val="008642D7"/>
    <w:pPr>
      <w:keepNext/>
      <w:jc w:val="right"/>
      <w:outlineLvl w:val="1"/>
    </w:pPr>
    <w:rPr>
      <w:b/>
      <w:bCs/>
      <w:sz w:val="22"/>
      <w:szCs w:val="22"/>
      <w:lang w:val="lt-LT"/>
    </w:rPr>
  </w:style>
  <w:style w:type="paragraph" w:styleId="Heading3">
    <w:name w:val="heading 3"/>
    <w:basedOn w:val="Normal"/>
    <w:next w:val="Normal"/>
    <w:link w:val="Heading3Char"/>
    <w:uiPriority w:val="99"/>
    <w:qFormat/>
    <w:rsid w:val="008642D7"/>
    <w:pPr>
      <w:keepNext/>
      <w:jc w:val="right"/>
      <w:outlineLvl w:val="2"/>
    </w:pPr>
    <w:rPr>
      <w:b/>
      <w:bCs/>
      <w:sz w:val="20"/>
      <w:szCs w:val="20"/>
      <w:lang w:val="lt-L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C0DF2"/>
    <w:rPr>
      <w:rFonts w:ascii="Cambria" w:eastAsia="MS ????" w:hAnsi="Cambria" w:cs="Cambria"/>
      <w:b/>
      <w:bCs/>
      <w:kern w:val="32"/>
      <w:sz w:val="32"/>
      <w:szCs w:val="32"/>
      <w:lang w:val="en-GB" w:eastAsia="ar-SA" w:bidi="ar-SA"/>
    </w:rPr>
  </w:style>
  <w:style w:type="character" w:customStyle="1" w:styleId="Heading2Char">
    <w:name w:val="Heading 2 Char"/>
    <w:basedOn w:val="DefaultParagraphFont"/>
    <w:link w:val="Heading2"/>
    <w:uiPriority w:val="99"/>
    <w:semiHidden/>
    <w:rsid w:val="006C0DF2"/>
    <w:rPr>
      <w:rFonts w:ascii="Cambria" w:eastAsia="MS ????" w:hAnsi="Cambria" w:cs="Cambria"/>
      <w:b/>
      <w:bCs/>
      <w:i/>
      <w:iCs/>
      <w:sz w:val="28"/>
      <w:szCs w:val="28"/>
      <w:lang w:val="en-GB" w:eastAsia="ar-SA" w:bidi="ar-SA"/>
    </w:rPr>
  </w:style>
  <w:style w:type="character" w:customStyle="1" w:styleId="Heading3Char">
    <w:name w:val="Heading 3 Char"/>
    <w:basedOn w:val="DefaultParagraphFont"/>
    <w:link w:val="Heading3"/>
    <w:uiPriority w:val="99"/>
    <w:semiHidden/>
    <w:rsid w:val="006C0DF2"/>
    <w:rPr>
      <w:rFonts w:ascii="Cambria" w:eastAsia="MS ????" w:hAnsi="Cambria" w:cs="Cambria"/>
      <w:b/>
      <w:bCs/>
      <w:sz w:val="26"/>
      <w:szCs w:val="26"/>
      <w:lang w:val="en-GB" w:eastAsia="ar-SA" w:bidi="ar-SA"/>
    </w:rPr>
  </w:style>
  <w:style w:type="character" w:customStyle="1" w:styleId="Absatz-Standardschriftart">
    <w:name w:val="Absatz-Standardschriftart"/>
    <w:uiPriority w:val="99"/>
    <w:rsid w:val="008642D7"/>
  </w:style>
  <w:style w:type="character" w:customStyle="1" w:styleId="WW-Absatz-Standardschriftart">
    <w:name w:val="WW-Absatz-Standardschriftart"/>
    <w:uiPriority w:val="99"/>
    <w:rsid w:val="008642D7"/>
  </w:style>
  <w:style w:type="character" w:customStyle="1" w:styleId="WW-Absatz-Standardschriftart1">
    <w:name w:val="WW-Absatz-Standardschriftart1"/>
    <w:uiPriority w:val="99"/>
    <w:rsid w:val="008642D7"/>
  </w:style>
  <w:style w:type="character" w:customStyle="1" w:styleId="WW-Absatz-Standardschriftart11">
    <w:name w:val="WW-Absatz-Standardschriftart11"/>
    <w:uiPriority w:val="99"/>
    <w:rsid w:val="008642D7"/>
  </w:style>
  <w:style w:type="character" w:customStyle="1" w:styleId="WW-Absatz-Standardschriftart111">
    <w:name w:val="WW-Absatz-Standardschriftart111"/>
    <w:uiPriority w:val="99"/>
    <w:rsid w:val="008642D7"/>
  </w:style>
  <w:style w:type="character" w:styleId="Hyperlink">
    <w:name w:val="Hyperlink"/>
    <w:basedOn w:val="DefaultParagraphFont"/>
    <w:uiPriority w:val="99"/>
    <w:rsid w:val="008642D7"/>
    <w:rPr>
      <w:color w:val="0000FF"/>
      <w:u w:val="single"/>
    </w:rPr>
  </w:style>
  <w:style w:type="character" w:customStyle="1" w:styleId="WW-Placeholder1">
    <w:name w:val="WW-Placeholder1"/>
    <w:uiPriority w:val="99"/>
    <w:rsid w:val="008642D7"/>
    <w:rPr>
      <w:smallCaps/>
      <w:color w:val="008080"/>
      <w:u w:val="dotted"/>
    </w:rPr>
  </w:style>
  <w:style w:type="paragraph" w:customStyle="1" w:styleId="Heading">
    <w:name w:val="Heading"/>
    <w:basedOn w:val="Normal"/>
    <w:next w:val="BodyText"/>
    <w:uiPriority w:val="99"/>
    <w:rsid w:val="008642D7"/>
    <w:pPr>
      <w:keepNext/>
      <w:spacing w:before="240" w:after="120"/>
    </w:pPr>
    <w:rPr>
      <w:rFonts w:ascii="Arial" w:hAnsi="Arial" w:cs="Arial"/>
      <w:sz w:val="28"/>
      <w:szCs w:val="28"/>
    </w:rPr>
  </w:style>
  <w:style w:type="paragraph" w:styleId="BodyText">
    <w:name w:val="Body Text"/>
    <w:basedOn w:val="Normal"/>
    <w:link w:val="BodyTextChar"/>
    <w:uiPriority w:val="99"/>
    <w:rsid w:val="008642D7"/>
    <w:pPr>
      <w:spacing w:after="120"/>
    </w:pPr>
  </w:style>
  <w:style w:type="character" w:customStyle="1" w:styleId="BodyTextChar">
    <w:name w:val="Body Text Char"/>
    <w:basedOn w:val="DefaultParagraphFont"/>
    <w:link w:val="BodyText"/>
    <w:uiPriority w:val="99"/>
    <w:semiHidden/>
    <w:rsid w:val="006C0DF2"/>
    <w:rPr>
      <w:sz w:val="24"/>
      <w:szCs w:val="24"/>
      <w:lang w:val="en-GB" w:eastAsia="ar-SA" w:bidi="ar-SA"/>
    </w:rPr>
  </w:style>
  <w:style w:type="paragraph" w:styleId="List">
    <w:name w:val="List"/>
    <w:basedOn w:val="BodyText"/>
    <w:uiPriority w:val="99"/>
    <w:rsid w:val="008642D7"/>
  </w:style>
  <w:style w:type="paragraph" w:styleId="Caption">
    <w:name w:val="caption"/>
    <w:basedOn w:val="Normal"/>
    <w:uiPriority w:val="99"/>
    <w:qFormat/>
    <w:rsid w:val="008642D7"/>
    <w:pPr>
      <w:suppressLineNumbers/>
      <w:spacing w:before="120" w:after="120"/>
    </w:pPr>
    <w:rPr>
      <w:i/>
      <w:iCs/>
    </w:rPr>
  </w:style>
  <w:style w:type="paragraph" w:customStyle="1" w:styleId="Index">
    <w:name w:val="Index"/>
    <w:basedOn w:val="Normal"/>
    <w:uiPriority w:val="99"/>
    <w:rsid w:val="008642D7"/>
    <w:pPr>
      <w:suppressLineNumbers/>
    </w:pPr>
  </w:style>
  <w:style w:type="paragraph" w:styleId="Title">
    <w:name w:val="Title"/>
    <w:basedOn w:val="Normal"/>
    <w:next w:val="Subtitle"/>
    <w:link w:val="TitleChar"/>
    <w:uiPriority w:val="99"/>
    <w:qFormat/>
    <w:rsid w:val="008642D7"/>
    <w:pPr>
      <w:jc w:val="center"/>
    </w:pPr>
    <w:rPr>
      <w:b/>
      <w:bCs/>
      <w:lang w:val="lt-LT"/>
    </w:rPr>
  </w:style>
  <w:style w:type="character" w:customStyle="1" w:styleId="TitleChar">
    <w:name w:val="Title Char"/>
    <w:basedOn w:val="DefaultParagraphFont"/>
    <w:link w:val="Title"/>
    <w:uiPriority w:val="99"/>
    <w:rsid w:val="006C0DF2"/>
    <w:rPr>
      <w:rFonts w:ascii="Cambria" w:eastAsia="MS ????" w:hAnsi="Cambria" w:cs="Cambria"/>
      <w:b/>
      <w:bCs/>
      <w:kern w:val="28"/>
      <w:sz w:val="32"/>
      <w:szCs w:val="32"/>
      <w:lang w:val="en-GB" w:eastAsia="ar-SA" w:bidi="ar-SA"/>
    </w:rPr>
  </w:style>
  <w:style w:type="paragraph" w:styleId="Subtitle">
    <w:name w:val="Subtitle"/>
    <w:basedOn w:val="Heading"/>
    <w:next w:val="BodyText"/>
    <w:link w:val="SubtitleChar"/>
    <w:uiPriority w:val="99"/>
    <w:qFormat/>
    <w:rsid w:val="008642D7"/>
    <w:pPr>
      <w:jc w:val="center"/>
    </w:pPr>
    <w:rPr>
      <w:i/>
      <w:iCs/>
    </w:rPr>
  </w:style>
  <w:style w:type="character" w:customStyle="1" w:styleId="SubtitleChar">
    <w:name w:val="Subtitle Char"/>
    <w:basedOn w:val="DefaultParagraphFont"/>
    <w:link w:val="Subtitle"/>
    <w:uiPriority w:val="99"/>
    <w:rsid w:val="006C0DF2"/>
    <w:rPr>
      <w:rFonts w:ascii="Cambria" w:eastAsia="MS ????" w:hAnsi="Cambria" w:cs="Cambria"/>
      <w:sz w:val="24"/>
      <w:szCs w:val="24"/>
      <w:lang w:val="en-GB" w:eastAsia="ar-SA" w:bidi="ar-SA"/>
    </w:rPr>
  </w:style>
  <w:style w:type="paragraph" w:customStyle="1" w:styleId="Statut">
    <w:name w:val="Statut"/>
    <w:basedOn w:val="Normal"/>
    <w:next w:val="Normal"/>
    <w:uiPriority w:val="99"/>
    <w:rsid w:val="008642D7"/>
    <w:pPr>
      <w:spacing w:before="360"/>
      <w:jc w:val="center"/>
    </w:pPr>
    <w:rPr>
      <w:lang w:val="lt-LT"/>
    </w:rPr>
  </w:style>
  <w:style w:type="paragraph" w:customStyle="1" w:styleId="Fait">
    <w:name w:val="Fait ?"/>
    <w:basedOn w:val="Normal"/>
    <w:next w:val="Normal"/>
    <w:uiPriority w:val="99"/>
    <w:rsid w:val="008642D7"/>
    <w:pPr>
      <w:spacing w:before="120"/>
      <w:jc w:val="both"/>
    </w:pPr>
    <w:rPr>
      <w:lang w:val="lt-LT"/>
    </w:rPr>
  </w:style>
  <w:style w:type="paragraph" w:styleId="EndnoteText">
    <w:name w:val="endnote text"/>
    <w:basedOn w:val="Normal"/>
    <w:link w:val="EndnoteTextChar"/>
    <w:uiPriority w:val="99"/>
    <w:semiHidden/>
    <w:rsid w:val="008642D7"/>
    <w:pPr>
      <w:widowControl w:val="0"/>
      <w:autoSpaceDE w:val="0"/>
      <w:jc w:val="both"/>
    </w:pPr>
    <w:rPr>
      <w:rFonts w:ascii="TimesLT" w:hAnsi="TimesLT" w:cs="TimesLT"/>
      <w:sz w:val="20"/>
      <w:szCs w:val="20"/>
      <w:lang w:val="en-US"/>
    </w:rPr>
  </w:style>
  <w:style w:type="character" w:customStyle="1" w:styleId="EndnoteTextChar">
    <w:name w:val="Endnote Text Char"/>
    <w:basedOn w:val="DefaultParagraphFont"/>
    <w:link w:val="EndnoteText"/>
    <w:uiPriority w:val="99"/>
    <w:semiHidden/>
    <w:rsid w:val="006C0DF2"/>
    <w:rPr>
      <w:sz w:val="20"/>
      <w:szCs w:val="20"/>
      <w:lang w:val="en-GB" w:eastAsia="ar-SA" w:bidi="ar-SA"/>
    </w:rPr>
  </w:style>
  <w:style w:type="paragraph" w:customStyle="1" w:styleId="TableContents">
    <w:name w:val="Table Contents"/>
    <w:basedOn w:val="Normal"/>
    <w:uiPriority w:val="99"/>
    <w:rsid w:val="008642D7"/>
    <w:pPr>
      <w:suppressLineNumbers/>
    </w:pPr>
  </w:style>
  <w:style w:type="paragraph" w:customStyle="1" w:styleId="TableHeading">
    <w:name w:val="Table Heading"/>
    <w:basedOn w:val="TableContents"/>
    <w:uiPriority w:val="99"/>
    <w:rsid w:val="008642D7"/>
    <w:pPr>
      <w:jc w:val="center"/>
    </w:pPr>
    <w:rPr>
      <w:b/>
      <w:bCs/>
    </w:rPr>
  </w:style>
  <w:style w:type="character" w:styleId="FollowedHyperlink">
    <w:name w:val="FollowedHyperlink"/>
    <w:basedOn w:val="DefaultParagraphFont"/>
    <w:uiPriority w:val="99"/>
    <w:rsid w:val="008642D7"/>
    <w:rPr>
      <w:color w:val="800080"/>
      <w:u w:val="single"/>
    </w:rPr>
  </w:style>
  <w:style w:type="character" w:customStyle="1" w:styleId="spelle">
    <w:name w:val="spelle"/>
    <w:basedOn w:val="DefaultParagraphFont"/>
    <w:uiPriority w:val="99"/>
    <w:rsid w:val="008642D7"/>
  </w:style>
  <w:style w:type="paragraph" w:styleId="Footer">
    <w:name w:val="footer"/>
    <w:basedOn w:val="Normal"/>
    <w:link w:val="FooterChar"/>
    <w:uiPriority w:val="99"/>
    <w:rsid w:val="008642D7"/>
    <w:pPr>
      <w:tabs>
        <w:tab w:val="center" w:pos="4153"/>
        <w:tab w:val="right" w:pos="8306"/>
      </w:tabs>
    </w:pPr>
  </w:style>
  <w:style w:type="character" w:customStyle="1" w:styleId="FooterChar">
    <w:name w:val="Footer Char"/>
    <w:basedOn w:val="DefaultParagraphFont"/>
    <w:link w:val="Footer"/>
    <w:uiPriority w:val="99"/>
    <w:semiHidden/>
    <w:rsid w:val="006C0DF2"/>
    <w:rPr>
      <w:sz w:val="24"/>
      <w:szCs w:val="24"/>
      <w:lang w:val="en-GB" w:eastAsia="ar-SA" w:bidi="ar-SA"/>
    </w:rPr>
  </w:style>
  <w:style w:type="character" w:styleId="PageNumber">
    <w:name w:val="page number"/>
    <w:basedOn w:val="DefaultParagraphFont"/>
    <w:uiPriority w:val="99"/>
    <w:rsid w:val="008642D7"/>
  </w:style>
  <w:style w:type="paragraph" w:styleId="BalloonText">
    <w:name w:val="Balloon Text"/>
    <w:basedOn w:val="Normal"/>
    <w:link w:val="BalloonTextChar"/>
    <w:uiPriority w:val="99"/>
    <w:semiHidden/>
    <w:rsid w:val="00DD28D9"/>
    <w:rPr>
      <w:rFonts w:ascii="Tahoma" w:hAnsi="Tahoma" w:cs="Tahoma"/>
      <w:sz w:val="16"/>
      <w:szCs w:val="16"/>
    </w:rPr>
  </w:style>
  <w:style w:type="character" w:customStyle="1" w:styleId="BalloonTextChar">
    <w:name w:val="Balloon Text Char"/>
    <w:basedOn w:val="DefaultParagraphFont"/>
    <w:link w:val="BalloonText"/>
    <w:uiPriority w:val="99"/>
    <w:semiHidden/>
    <w:rsid w:val="006C0DF2"/>
    <w:rPr>
      <w:sz w:val="2"/>
      <w:szCs w:val="2"/>
      <w:lang w:val="en-GB" w:eastAsia="ar-SA" w:bidi="ar-SA"/>
    </w:rPr>
  </w:style>
  <w:style w:type="paragraph" w:customStyle="1" w:styleId="NormalTahoma">
    <w:name w:val="Normal + Tahoma"/>
    <w:aliases w:val="9 pt,Bold,Justified,Right:  -0,05 cm"/>
    <w:basedOn w:val="Normal"/>
    <w:link w:val="NormalTahoma1"/>
    <w:uiPriority w:val="99"/>
    <w:rsid w:val="00595290"/>
    <w:pPr>
      <w:suppressAutoHyphens w:val="0"/>
      <w:overflowPunct w:val="0"/>
      <w:autoSpaceDE w:val="0"/>
      <w:autoSpaceDN w:val="0"/>
      <w:adjustRightInd w:val="0"/>
      <w:ind w:right="-27"/>
      <w:jc w:val="both"/>
      <w:textAlignment w:val="baseline"/>
    </w:pPr>
    <w:rPr>
      <w:rFonts w:ascii="Tahoma" w:hAnsi="Tahoma" w:cs="Tahoma"/>
      <w:b/>
      <w:bCs/>
      <w:sz w:val="18"/>
      <w:szCs w:val="18"/>
      <w:lang w:val="lt-LT" w:eastAsia="en-US"/>
    </w:rPr>
  </w:style>
  <w:style w:type="character" w:customStyle="1" w:styleId="NormalTahoma1">
    <w:name w:val="Normal + Tahoma1"/>
    <w:aliases w:val="9 pt1,Bold1,Justified1,Right:  -01,05 cm Char"/>
    <w:basedOn w:val="DefaultParagraphFont"/>
    <w:link w:val="NormalTahoma"/>
    <w:uiPriority w:val="99"/>
    <w:rsid w:val="00595290"/>
    <w:rPr>
      <w:rFonts w:ascii="Tahoma" w:hAnsi="Tahoma" w:cs="Tahoma"/>
      <w:b/>
      <w:bCs/>
      <w:sz w:val="24"/>
      <w:szCs w:val="24"/>
      <w:lang w:val="lt-LT" w:eastAsia="en-US"/>
    </w:rPr>
  </w:style>
</w:styles>
</file>

<file path=word/webSettings.xml><?xml version="1.0" encoding="utf-8"?>
<w:webSettings xmlns:r="http://schemas.openxmlformats.org/officeDocument/2006/relationships" xmlns:w="http://schemas.openxmlformats.org/wordprocessingml/2006/main">
  <w:divs>
    <w:div w:id="1690834778">
      <w:marLeft w:val="0"/>
      <w:marRight w:val="0"/>
      <w:marTop w:val="0"/>
      <w:marBottom w:val="0"/>
      <w:divBdr>
        <w:top w:val="none" w:sz="0" w:space="0" w:color="auto"/>
        <w:left w:val="none" w:sz="0" w:space="0" w:color="auto"/>
        <w:bottom w:val="none" w:sz="0" w:space="0" w:color="auto"/>
        <w:right w:val="none" w:sz="0" w:space="0" w:color="auto"/>
      </w:divBdr>
      <w:divsChild>
        <w:div w:id="1690834779">
          <w:marLeft w:val="0"/>
          <w:marRight w:val="0"/>
          <w:marTop w:val="0"/>
          <w:marBottom w:val="0"/>
          <w:divBdr>
            <w:top w:val="none" w:sz="0" w:space="0" w:color="auto"/>
            <w:left w:val="none" w:sz="0" w:space="0" w:color="auto"/>
            <w:bottom w:val="none" w:sz="0" w:space="0" w:color="auto"/>
            <w:right w:val="none" w:sz="0" w:space="0" w:color="auto"/>
          </w:divBdr>
          <w:divsChild>
            <w:div w:id="1690834781">
              <w:marLeft w:val="0"/>
              <w:marRight w:val="0"/>
              <w:marTop w:val="0"/>
              <w:marBottom w:val="0"/>
              <w:divBdr>
                <w:top w:val="none" w:sz="0" w:space="0" w:color="auto"/>
                <w:left w:val="none" w:sz="0" w:space="0" w:color="auto"/>
                <w:bottom w:val="none" w:sz="0" w:space="0" w:color="auto"/>
                <w:right w:val="none" w:sz="0" w:space="0" w:color="auto"/>
              </w:divBdr>
              <w:divsChild>
                <w:div w:id="1690834794">
                  <w:marLeft w:val="0"/>
                  <w:marRight w:val="0"/>
                  <w:marTop w:val="0"/>
                  <w:marBottom w:val="0"/>
                  <w:divBdr>
                    <w:top w:val="none" w:sz="0" w:space="0" w:color="auto"/>
                    <w:left w:val="none" w:sz="0" w:space="0" w:color="auto"/>
                    <w:bottom w:val="none" w:sz="0" w:space="0" w:color="auto"/>
                    <w:right w:val="none" w:sz="0" w:space="0" w:color="auto"/>
                  </w:divBdr>
                  <w:divsChild>
                    <w:div w:id="1690834784">
                      <w:marLeft w:val="0"/>
                      <w:marRight w:val="0"/>
                      <w:marTop w:val="0"/>
                      <w:marBottom w:val="0"/>
                      <w:divBdr>
                        <w:top w:val="none" w:sz="0" w:space="0" w:color="auto"/>
                        <w:left w:val="none" w:sz="0" w:space="0" w:color="auto"/>
                        <w:bottom w:val="none" w:sz="0" w:space="0" w:color="auto"/>
                        <w:right w:val="none" w:sz="0" w:space="0" w:color="auto"/>
                      </w:divBdr>
                      <w:divsChild>
                        <w:div w:id="1690834807">
                          <w:marLeft w:val="0"/>
                          <w:marRight w:val="0"/>
                          <w:marTop w:val="0"/>
                          <w:marBottom w:val="0"/>
                          <w:divBdr>
                            <w:top w:val="none" w:sz="0" w:space="0" w:color="auto"/>
                            <w:left w:val="none" w:sz="0" w:space="0" w:color="auto"/>
                            <w:bottom w:val="none" w:sz="0" w:space="0" w:color="auto"/>
                            <w:right w:val="none" w:sz="0" w:space="0" w:color="auto"/>
                          </w:divBdr>
                          <w:divsChild>
                            <w:div w:id="1690834797">
                              <w:marLeft w:val="0"/>
                              <w:marRight w:val="0"/>
                              <w:marTop w:val="0"/>
                              <w:marBottom w:val="0"/>
                              <w:divBdr>
                                <w:top w:val="none" w:sz="0" w:space="0" w:color="auto"/>
                                <w:left w:val="none" w:sz="0" w:space="0" w:color="auto"/>
                                <w:bottom w:val="none" w:sz="0" w:space="0" w:color="auto"/>
                                <w:right w:val="none" w:sz="0" w:space="0" w:color="auto"/>
                              </w:divBdr>
                              <w:divsChild>
                                <w:div w:id="1690834780">
                                  <w:marLeft w:val="0"/>
                                  <w:marRight w:val="0"/>
                                  <w:marTop w:val="0"/>
                                  <w:marBottom w:val="0"/>
                                  <w:divBdr>
                                    <w:top w:val="none" w:sz="0" w:space="0" w:color="auto"/>
                                    <w:left w:val="none" w:sz="0" w:space="0" w:color="auto"/>
                                    <w:bottom w:val="none" w:sz="0" w:space="0" w:color="auto"/>
                                    <w:right w:val="none" w:sz="0" w:space="0" w:color="auto"/>
                                  </w:divBdr>
                                  <w:divsChild>
                                    <w:div w:id="1690834804">
                                      <w:marLeft w:val="0"/>
                                      <w:marRight w:val="0"/>
                                      <w:marTop w:val="0"/>
                                      <w:marBottom w:val="0"/>
                                      <w:divBdr>
                                        <w:top w:val="none" w:sz="0" w:space="0" w:color="auto"/>
                                        <w:left w:val="none" w:sz="0" w:space="0" w:color="auto"/>
                                        <w:bottom w:val="none" w:sz="0" w:space="0" w:color="auto"/>
                                        <w:right w:val="none" w:sz="0" w:space="0" w:color="auto"/>
                                      </w:divBdr>
                                      <w:divsChild>
                                        <w:div w:id="1690834793">
                                          <w:marLeft w:val="0"/>
                                          <w:marRight w:val="0"/>
                                          <w:marTop w:val="0"/>
                                          <w:marBottom w:val="0"/>
                                          <w:divBdr>
                                            <w:top w:val="none" w:sz="0" w:space="0" w:color="auto"/>
                                            <w:left w:val="none" w:sz="0" w:space="0" w:color="auto"/>
                                            <w:bottom w:val="none" w:sz="0" w:space="0" w:color="auto"/>
                                            <w:right w:val="none" w:sz="0" w:space="0" w:color="auto"/>
                                          </w:divBdr>
                                          <w:divsChild>
                                            <w:div w:id="1690834789">
                                              <w:marLeft w:val="0"/>
                                              <w:marRight w:val="0"/>
                                              <w:marTop w:val="0"/>
                                              <w:marBottom w:val="0"/>
                                              <w:divBdr>
                                                <w:top w:val="none" w:sz="0" w:space="0" w:color="auto"/>
                                                <w:left w:val="none" w:sz="0" w:space="0" w:color="auto"/>
                                                <w:bottom w:val="none" w:sz="0" w:space="0" w:color="auto"/>
                                                <w:right w:val="none" w:sz="0" w:space="0" w:color="auto"/>
                                              </w:divBdr>
                                              <w:divsChild>
                                                <w:div w:id="1690834791">
                                                  <w:marLeft w:val="0"/>
                                                  <w:marRight w:val="0"/>
                                                  <w:marTop w:val="0"/>
                                                  <w:marBottom w:val="0"/>
                                                  <w:divBdr>
                                                    <w:top w:val="none" w:sz="0" w:space="0" w:color="auto"/>
                                                    <w:left w:val="none" w:sz="0" w:space="0" w:color="auto"/>
                                                    <w:bottom w:val="none" w:sz="0" w:space="0" w:color="auto"/>
                                                    <w:right w:val="none" w:sz="0" w:space="0" w:color="auto"/>
                                                  </w:divBdr>
                                                  <w:divsChild>
                                                    <w:div w:id="1690834808">
                                                      <w:marLeft w:val="0"/>
                                                      <w:marRight w:val="0"/>
                                                      <w:marTop w:val="0"/>
                                                      <w:marBottom w:val="0"/>
                                                      <w:divBdr>
                                                        <w:top w:val="none" w:sz="0" w:space="0" w:color="auto"/>
                                                        <w:left w:val="none" w:sz="0" w:space="0" w:color="auto"/>
                                                        <w:bottom w:val="none" w:sz="0" w:space="0" w:color="auto"/>
                                                        <w:right w:val="none" w:sz="0" w:space="0" w:color="auto"/>
                                                      </w:divBdr>
                                                      <w:divsChild>
                                                        <w:div w:id="1690834805">
                                                          <w:marLeft w:val="0"/>
                                                          <w:marRight w:val="0"/>
                                                          <w:marTop w:val="0"/>
                                                          <w:marBottom w:val="0"/>
                                                          <w:divBdr>
                                                            <w:top w:val="none" w:sz="0" w:space="0" w:color="auto"/>
                                                            <w:left w:val="none" w:sz="0" w:space="0" w:color="auto"/>
                                                            <w:bottom w:val="none" w:sz="0" w:space="0" w:color="auto"/>
                                                            <w:right w:val="none" w:sz="0" w:space="0" w:color="auto"/>
                                                          </w:divBdr>
                                                          <w:divsChild>
                                                            <w:div w:id="1690834790">
                                                              <w:marLeft w:val="0"/>
                                                              <w:marRight w:val="0"/>
                                                              <w:marTop w:val="0"/>
                                                              <w:marBottom w:val="0"/>
                                                              <w:divBdr>
                                                                <w:top w:val="none" w:sz="0" w:space="0" w:color="auto"/>
                                                                <w:left w:val="none" w:sz="0" w:space="0" w:color="auto"/>
                                                                <w:bottom w:val="none" w:sz="0" w:space="0" w:color="auto"/>
                                                                <w:right w:val="none" w:sz="0" w:space="0" w:color="auto"/>
                                                              </w:divBdr>
                                                              <w:divsChild>
                                                                <w:div w:id="1690834785">
                                                                  <w:marLeft w:val="0"/>
                                                                  <w:marRight w:val="0"/>
                                                                  <w:marTop w:val="0"/>
                                                                  <w:marBottom w:val="0"/>
                                                                  <w:divBdr>
                                                                    <w:top w:val="none" w:sz="0" w:space="0" w:color="auto"/>
                                                                    <w:left w:val="none" w:sz="0" w:space="0" w:color="auto"/>
                                                                    <w:bottom w:val="none" w:sz="0" w:space="0" w:color="auto"/>
                                                                    <w:right w:val="none" w:sz="0" w:space="0" w:color="auto"/>
                                                                  </w:divBdr>
                                                                  <w:divsChild>
                                                                    <w:div w:id="1690834798">
                                                                      <w:marLeft w:val="0"/>
                                                                      <w:marRight w:val="0"/>
                                                                      <w:marTop w:val="0"/>
                                                                      <w:marBottom w:val="0"/>
                                                                      <w:divBdr>
                                                                        <w:top w:val="none" w:sz="0" w:space="0" w:color="auto"/>
                                                                        <w:left w:val="none" w:sz="0" w:space="0" w:color="auto"/>
                                                                        <w:bottom w:val="none" w:sz="0" w:space="0" w:color="auto"/>
                                                                        <w:right w:val="none" w:sz="0" w:space="0" w:color="auto"/>
                                                                      </w:divBdr>
                                                                      <w:divsChild>
                                                                        <w:div w:id="1690834786">
                                                                          <w:marLeft w:val="0"/>
                                                                          <w:marRight w:val="0"/>
                                                                          <w:marTop w:val="0"/>
                                                                          <w:marBottom w:val="0"/>
                                                                          <w:divBdr>
                                                                            <w:top w:val="none" w:sz="0" w:space="0" w:color="auto"/>
                                                                            <w:left w:val="none" w:sz="0" w:space="0" w:color="auto"/>
                                                                            <w:bottom w:val="none" w:sz="0" w:space="0" w:color="auto"/>
                                                                            <w:right w:val="none" w:sz="0" w:space="0" w:color="auto"/>
                                                                          </w:divBdr>
                                                                          <w:divsChild>
                                                                            <w:div w:id="1690834799">
                                                                              <w:marLeft w:val="0"/>
                                                                              <w:marRight w:val="0"/>
                                                                              <w:marTop w:val="0"/>
                                                                              <w:marBottom w:val="0"/>
                                                                              <w:divBdr>
                                                                                <w:top w:val="none" w:sz="0" w:space="0" w:color="auto"/>
                                                                                <w:left w:val="none" w:sz="0" w:space="0" w:color="auto"/>
                                                                                <w:bottom w:val="none" w:sz="0" w:space="0" w:color="auto"/>
                                                                                <w:right w:val="none" w:sz="0" w:space="0" w:color="auto"/>
                                                                              </w:divBdr>
                                                                              <w:divsChild>
                                                                                <w:div w:id="1690834782">
                                                                                  <w:marLeft w:val="0"/>
                                                                                  <w:marRight w:val="0"/>
                                                                                  <w:marTop w:val="0"/>
                                                                                  <w:marBottom w:val="0"/>
                                                                                  <w:divBdr>
                                                                                    <w:top w:val="none" w:sz="0" w:space="0" w:color="auto"/>
                                                                                    <w:left w:val="none" w:sz="0" w:space="0" w:color="auto"/>
                                                                                    <w:bottom w:val="none" w:sz="0" w:space="0" w:color="auto"/>
                                                                                    <w:right w:val="none" w:sz="0" w:space="0" w:color="auto"/>
                                                                                  </w:divBdr>
                                                                                  <w:divsChild>
                                                                                    <w:div w:id="1690834788">
                                                                                      <w:marLeft w:val="0"/>
                                                                                      <w:marRight w:val="0"/>
                                                                                      <w:marTop w:val="0"/>
                                                                                      <w:marBottom w:val="0"/>
                                                                                      <w:divBdr>
                                                                                        <w:top w:val="none" w:sz="0" w:space="0" w:color="auto"/>
                                                                                        <w:left w:val="none" w:sz="0" w:space="0" w:color="auto"/>
                                                                                        <w:bottom w:val="none" w:sz="0" w:space="0" w:color="auto"/>
                                                                                        <w:right w:val="none" w:sz="0" w:space="0" w:color="auto"/>
                                                                                      </w:divBdr>
                                                                                      <w:divsChild>
                                                                                        <w:div w:id="1690834792">
                                                                                          <w:marLeft w:val="0"/>
                                                                                          <w:marRight w:val="0"/>
                                                                                          <w:marTop w:val="0"/>
                                                                                          <w:marBottom w:val="0"/>
                                                                                          <w:divBdr>
                                                                                            <w:top w:val="none" w:sz="0" w:space="0" w:color="auto"/>
                                                                                            <w:left w:val="none" w:sz="0" w:space="0" w:color="auto"/>
                                                                                            <w:bottom w:val="none" w:sz="0" w:space="0" w:color="auto"/>
                                                                                            <w:right w:val="none" w:sz="0" w:space="0" w:color="auto"/>
                                                                                          </w:divBdr>
                                                                                          <w:divsChild>
                                                                                            <w:div w:id="1690834803">
                                                                                              <w:marLeft w:val="0"/>
                                                                                              <w:marRight w:val="0"/>
                                                                                              <w:marTop w:val="0"/>
                                                                                              <w:marBottom w:val="0"/>
                                                                                              <w:divBdr>
                                                                                                <w:top w:val="none" w:sz="0" w:space="0" w:color="auto"/>
                                                                                                <w:left w:val="none" w:sz="0" w:space="0" w:color="auto"/>
                                                                                                <w:bottom w:val="none" w:sz="0" w:space="0" w:color="auto"/>
                                                                                                <w:right w:val="none" w:sz="0" w:space="0" w:color="auto"/>
                                                                                              </w:divBdr>
                                                                                              <w:divsChild>
                                                                                                <w:div w:id="1690834800">
                                                                                                  <w:marLeft w:val="0"/>
                                                                                                  <w:marRight w:val="0"/>
                                                                                                  <w:marTop w:val="0"/>
                                                                                                  <w:marBottom w:val="0"/>
                                                                                                  <w:divBdr>
                                                                                                    <w:top w:val="none" w:sz="0" w:space="0" w:color="auto"/>
                                                                                                    <w:left w:val="none" w:sz="0" w:space="0" w:color="auto"/>
                                                                                                    <w:bottom w:val="none" w:sz="0" w:space="0" w:color="auto"/>
                                                                                                    <w:right w:val="none" w:sz="0" w:space="0" w:color="auto"/>
                                                                                                  </w:divBdr>
                                                                                                  <w:divsChild>
                                                                                                    <w:div w:id="1690834802">
                                                                                                      <w:marLeft w:val="0"/>
                                                                                                      <w:marRight w:val="0"/>
                                                                                                      <w:marTop w:val="0"/>
                                                                                                      <w:marBottom w:val="0"/>
                                                                                                      <w:divBdr>
                                                                                                        <w:top w:val="none" w:sz="0" w:space="0" w:color="auto"/>
                                                                                                        <w:left w:val="none" w:sz="0" w:space="0" w:color="auto"/>
                                                                                                        <w:bottom w:val="none" w:sz="0" w:space="0" w:color="auto"/>
                                                                                                        <w:right w:val="none" w:sz="0" w:space="0" w:color="auto"/>
                                                                                                      </w:divBdr>
                                                                                                      <w:divsChild>
                                                                                                        <w:div w:id="1690834806">
                                                                                                          <w:marLeft w:val="0"/>
                                                                                                          <w:marRight w:val="0"/>
                                                                                                          <w:marTop w:val="0"/>
                                                                                                          <w:marBottom w:val="0"/>
                                                                                                          <w:divBdr>
                                                                                                            <w:top w:val="none" w:sz="0" w:space="0" w:color="auto"/>
                                                                                                            <w:left w:val="none" w:sz="0" w:space="0" w:color="auto"/>
                                                                                                            <w:bottom w:val="none" w:sz="0" w:space="0" w:color="auto"/>
                                                                                                            <w:right w:val="none" w:sz="0" w:space="0" w:color="auto"/>
                                                                                                          </w:divBdr>
                                                                                                          <w:divsChild>
                                                                                                            <w:div w:id="1690834795">
                                                                                                              <w:marLeft w:val="0"/>
                                                                                                              <w:marRight w:val="0"/>
                                                                                                              <w:marTop w:val="0"/>
                                                                                                              <w:marBottom w:val="0"/>
                                                                                                              <w:divBdr>
                                                                                                                <w:top w:val="none" w:sz="0" w:space="0" w:color="auto"/>
                                                                                                                <w:left w:val="none" w:sz="0" w:space="0" w:color="auto"/>
                                                                                                                <w:bottom w:val="none" w:sz="0" w:space="0" w:color="auto"/>
                                                                                                                <w:right w:val="none" w:sz="0" w:space="0" w:color="auto"/>
                                                                                                              </w:divBdr>
                                                                                                              <w:divsChild>
                                                                                                                <w:div w:id="1690834787">
                                                                                                                  <w:marLeft w:val="0"/>
                                                                                                                  <w:marRight w:val="0"/>
                                                                                                                  <w:marTop w:val="0"/>
                                                                                                                  <w:marBottom w:val="0"/>
                                                                                                                  <w:divBdr>
                                                                                                                    <w:top w:val="none" w:sz="0" w:space="0" w:color="auto"/>
                                                                                                                    <w:left w:val="none" w:sz="0" w:space="0" w:color="auto"/>
                                                                                                                    <w:bottom w:val="none" w:sz="0" w:space="0" w:color="auto"/>
                                                                                                                    <w:right w:val="none" w:sz="0" w:space="0" w:color="auto"/>
                                                                                                                  </w:divBdr>
                                                                                                                  <w:divsChild>
                                                                                                                    <w:div w:id="1690834783">
                                                                                                                      <w:marLeft w:val="0"/>
                                                                                                                      <w:marRight w:val="0"/>
                                                                                                                      <w:marTop w:val="0"/>
                                                                                                                      <w:marBottom w:val="0"/>
                                                                                                                      <w:divBdr>
                                                                                                                        <w:top w:val="none" w:sz="0" w:space="0" w:color="auto"/>
                                                                                                                        <w:left w:val="none" w:sz="0" w:space="0" w:color="auto"/>
                                                                                                                        <w:bottom w:val="none" w:sz="0" w:space="0" w:color="auto"/>
                                                                                                                        <w:right w:val="none" w:sz="0" w:space="0" w:color="auto"/>
                                                                                                                      </w:divBdr>
                                                                                                                      <w:divsChild>
                                                                                                                        <w:div w:id="1690834801">
                                                                                                                          <w:marLeft w:val="0"/>
                                                                                                                          <w:marRight w:val="0"/>
                                                                                                                          <w:marTop w:val="0"/>
                                                                                                                          <w:marBottom w:val="0"/>
                                                                                                                          <w:divBdr>
                                                                                                                            <w:top w:val="none" w:sz="0" w:space="0" w:color="auto"/>
                                                                                                                            <w:left w:val="none" w:sz="0" w:space="0" w:color="auto"/>
                                                                                                                            <w:bottom w:val="none" w:sz="0" w:space="0" w:color="auto"/>
                                                                                                                            <w:right w:val="none" w:sz="0" w:space="0" w:color="auto"/>
                                                                                                                          </w:divBdr>
                                                                                                                          <w:divsChild>
                                                                                                                            <w:div w:id="169083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ekotop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3</Pages>
  <Words>6443</Words>
  <Characters>3673</Characters>
  <Application>Microsoft Office Outlook</Application>
  <DocSecurity>0</DocSecurity>
  <Lines>0</Lines>
  <Paragraphs>0</Paragraphs>
  <ScaleCrop>false</ScaleCrop>
  <Company>advokatu kontora De Jure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MEDICININIŲ ATLIEKŲ ŠALINIMO SUTARTIS NR</dc:title>
  <dc:subject/>
  <dc:creator>.</dc:creator>
  <cp:keywords/>
  <dc:description/>
  <cp:lastModifiedBy>dcepononis</cp:lastModifiedBy>
  <cp:revision>3</cp:revision>
  <cp:lastPrinted>2015-09-30T05:33:00Z</cp:lastPrinted>
  <dcterms:created xsi:type="dcterms:W3CDTF">2015-10-20T09:50:00Z</dcterms:created>
  <dcterms:modified xsi:type="dcterms:W3CDTF">2015-10-20T09:51:00Z</dcterms:modified>
</cp:coreProperties>
</file>