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6EA43" w14:textId="77777777" w:rsidR="0087132E" w:rsidRPr="007E53F1" w:rsidRDefault="0087132E" w:rsidP="0087132E">
      <w:pPr>
        <w:keepNext/>
        <w:keepLines/>
        <w:spacing w:before="120" w:after="0" w:line="240" w:lineRule="auto"/>
        <w:ind w:left="5103"/>
        <w:jc w:val="right"/>
        <w:outlineLvl w:val="1"/>
        <w:rPr>
          <w:rFonts w:ascii="Times New Roman" w:eastAsia="Calibri Light" w:hAnsi="Times New Roman" w:cs="Times New Roman"/>
          <w:color w:val="0070C0"/>
          <w:sz w:val="24"/>
          <w:szCs w:val="24"/>
          <w:lang w:val="en-GB" w:eastAsia="lt-LT"/>
        </w:rPr>
      </w:pPr>
    </w:p>
    <w:p w14:paraId="6350DC81" w14:textId="19245434" w:rsidR="00CA1B75" w:rsidRPr="00CA1B75" w:rsidRDefault="00CA1B75" w:rsidP="00CA1B75">
      <w:pPr>
        <w:widowControl w:val="0"/>
        <w:spacing w:after="0" w:line="240" w:lineRule="auto"/>
        <w:jc w:val="center"/>
        <w:textAlignment w:val="baseline"/>
        <w:rPr>
          <w:rFonts w:ascii="Times New Roman" w:hAnsi="Times New Roman" w:cs="Times New Roman"/>
          <w:b/>
          <w:bCs/>
          <w:sz w:val="24"/>
          <w:szCs w:val="24"/>
          <w:lang w:val="en-GB"/>
        </w:rPr>
      </w:pPr>
      <w:r w:rsidRPr="00CA1B75">
        <w:rPr>
          <w:rFonts w:ascii="Times New Roman" w:hAnsi="Times New Roman" w:cs="Times New Roman"/>
          <w:b/>
          <w:bCs/>
          <w:sz w:val="24"/>
          <w:szCs w:val="24"/>
          <w:lang w:val="en-GB"/>
        </w:rPr>
        <w:t xml:space="preserve">PURCHACE-SALE CONTRACT </w:t>
      </w:r>
      <w:r w:rsidR="00863691">
        <w:rPr>
          <w:rFonts w:ascii="Times New Roman" w:hAnsi="Times New Roman" w:cs="Times New Roman"/>
          <w:b/>
          <w:bCs/>
          <w:sz w:val="24"/>
          <w:szCs w:val="24"/>
          <w:lang w:val="en-GB"/>
        </w:rPr>
        <w:t>OF</w:t>
      </w:r>
      <w:r w:rsidRPr="00CA1B75">
        <w:rPr>
          <w:rFonts w:ascii="Times New Roman" w:hAnsi="Times New Roman" w:cs="Times New Roman"/>
          <w:b/>
          <w:bCs/>
          <w:sz w:val="24"/>
          <w:szCs w:val="24"/>
          <w:lang w:val="en-GB"/>
        </w:rPr>
        <w:t xml:space="preserve"> </w:t>
      </w:r>
      <w:r w:rsidRPr="00CA1B75">
        <w:rPr>
          <w:rFonts w:ascii="Times New Roman" w:hAnsi="Times New Roman" w:cs="Times New Roman"/>
          <w:b/>
          <w:bCs/>
          <w:sz w:val="24"/>
          <w:szCs w:val="24"/>
        </w:rPr>
        <w:t>AIRCRAFT BK117 D3 (H145) CONTINUOUS AIRCRAFT MANAGEMENT ORGANIZATION SERVICES</w:t>
      </w:r>
    </w:p>
    <w:p w14:paraId="124C0792" w14:textId="77777777" w:rsidR="0087132E" w:rsidRPr="007E53F1" w:rsidRDefault="0087132E" w:rsidP="0087132E">
      <w:pPr>
        <w:widowControl w:val="0"/>
        <w:spacing w:after="0" w:line="240" w:lineRule="auto"/>
        <w:jc w:val="center"/>
        <w:textAlignment w:val="baseline"/>
        <w:rPr>
          <w:rFonts w:ascii="Times New Roman" w:eastAsia="NSimSun" w:hAnsi="Times New Roman" w:cs="Times New Roman"/>
          <w:sz w:val="24"/>
          <w:szCs w:val="24"/>
          <w:lang w:val="en-GB" w:bidi="hi-IN"/>
        </w:rPr>
      </w:pPr>
    </w:p>
    <w:p w14:paraId="09CB3420" w14:textId="4C82D768" w:rsidR="0087132E" w:rsidRPr="007E53F1" w:rsidRDefault="007E53F1" w:rsidP="0087132E">
      <w:pPr>
        <w:widowControl w:val="0"/>
        <w:spacing w:after="0" w:line="240" w:lineRule="auto"/>
        <w:jc w:val="center"/>
        <w:textAlignment w:val="baseline"/>
        <w:rPr>
          <w:rFonts w:ascii="Times New Roman" w:eastAsia="NSimSun" w:hAnsi="Times New Roman" w:cs="Times New Roman"/>
          <w:sz w:val="24"/>
          <w:szCs w:val="24"/>
          <w:lang w:val="en-GB" w:bidi="hi-IN"/>
        </w:rPr>
      </w:pPr>
      <w:r>
        <w:rPr>
          <w:rFonts w:ascii="Times New Roman" w:eastAsia="NSimSun" w:hAnsi="Times New Roman" w:cs="Times New Roman"/>
          <w:sz w:val="24"/>
          <w:szCs w:val="24"/>
          <w:lang w:val="en-GB" w:bidi="hi-IN"/>
        </w:rPr>
        <w:t xml:space="preserve">                </w:t>
      </w:r>
      <w:r w:rsidR="003A37D4">
        <w:rPr>
          <w:rFonts w:ascii="Times New Roman" w:eastAsia="NSimSun" w:hAnsi="Times New Roman" w:cs="Times New Roman"/>
          <w:sz w:val="24"/>
          <w:szCs w:val="24"/>
          <w:lang w:val="en-GB" w:bidi="hi-IN"/>
        </w:rPr>
        <w:t>February</w:t>
      </w:r>
      <w:r w:rsidRPr="007E53F1">
        <w:rPr>
          <w:rFonts w:ascii="Times New Roman" w:eastAsia="NSimSun" w:hAnsi="Times New Roman" w:cs="Times New Roman"/>
          <w:sz w:val="24"/>
          <w:szCs w:val="24"/>
          <w:lang w:val="en-GB" w:bidi="hi-IN"/>
        </w:rPr>
        <w:t xml:space="preserve"> 202</w:t>
      </w:r>
      <w:r w:rsidR="00CA1B75">
        <w:rPr>
          <w:rFonts w:ascii="Times New Roman" w:eastAsia="NSimSun" w:hAnsi="Times New Roman" w:cs="Times New Roman"/>
          <w:sz w:val="24"/>
          <w:szCs w:val="24"/>
          <w:lang w:val="en-GB" w:bidi="hi-IN"/>
        </w:rPr>
        <w:t>5</w:t>
      </w:r>
      <w:r w:rsidRPr="007E53F1">
        <w:rPr>
          <w:rFonts w:ascii="Times New Roman" w:eastAsia="NSimSun" w:hAnsi="Times New Roman" w:cs="Times New Roman"/>
          <w:sz w:val="24"/>
          <w:szCs w:val="24"/>
          <w:lang w:val="en-GB" w:bidi="hi-IN"/>
        </w:rPr>
        <w:t xml:space="preserve"> </w:t>
      </w:r>
      <w:r w:rsidR="0087132E" w:rsidRPr="007E53F1">
        <w:rPr>
          <w:rFonts w:ascii="Times New Roman" w:eastAsia="NSimSun" w:hAnsi="Times New Roman" w:cs="Times New Roman"/>
          <w:sz w:val="24"/>
          <w:szCs w:val="24"/>
          <w:lang w:val="en-GB" w:bidi="hi-IN"/>
        </w:rPr>
        <w:t>N</w:t>
      </w:r>
      <w:r>
        <w:rPr>
          <w:rFonts w:ascii="Times New Roman" w:eastAsia="NSimSun" w:hAnsi="Times New Roman" w:cs="Times New Roman"/>
          <w:sz w:val="24"/>
          <w:szCs w:val="24"/>
          <w:lang w:val="en-GB" w:bidi="hi-IN"/>
        </w:rPr>
        <w:t>o</w:t>
      </w:r>
      <w:r w:rsidR="0087132E" w:rsidRPr="007E53F1">
        <w:rPr>
          <w:rFonts w:ascii="Times New Roman" w:eastAsia="NSimSun" w:hAnsi="Times New Roman" w:cs="Times New Roman"/>
          <w:sz w:val="24"/>
          <w:szCs w:val="24"/>
          <w:lang w:val="en-GB" w:bidi="hi-IN"/>
        </w:rPr>
        <w:t>. 21-16</w:t>
      </w:r>
      <w:r w:rsidR="00F96205" w:rsidRPr="007E53F1">
        <w:rPr>
          <w:rFonts w:ascii="Times New Roman" w:eastAsia="NSimSun" w:hAnsi="Times New Roman" w:cs="Times New Roman"/>
          <w:sz w:val="24"/>
          <w:szCs w:val="24"/>
          <w:lang w:val="en-GB" w:bidi="hi-IN"/>
        </w:rPr>
        <w:t xml:space="preserve"> -</w:t>
      </w:r>
    </w:p>
    <w:p w14:paraId="539B590F" w14:textId="77777777" w:rsidR="0087132E" w:rsidRPr="007E53F1" w:rsidRDefault="0087132E" w:rsidP="0087132E">
      <w:pPr>
        <w:widowControl w:val="0"/>
        <w:spacing w:after="0" w:line="240" w:lineRule="auto"/>
        <w:jc w:val="center"/>
        <w:textAlignment w:val="baseline"/>
        <w:rPr>
          <w:rFonts w:ascii="Times New Roman" w:eastAsia="NSimSun" w:hAnsi="Times New Roman" w:cs="Times New Roman"/>
          <w:sz w:val="24"/>
          <w:szCs w:val="24"/>
          <w:lang w:val="en-GB" w:bidi="hi-IN"/>
        </w:rPr>
      </w:pPr>
      <w:r w:rsidRPr="007E53F1">
        <w:rPr>
          <w:rFonts w:ascii="Times New Roman" w:eastAsia="NSimSun" w:hAnsi="Times New Roman" w:cs="Times New Roman"/>
          <w:sz w:val="24"/>
          <w:szCs w:val="24"/>
          <w:lang w:val="en-GB" w:bidi="hi-IN"/>
        </w:rPr>
        <w:t>Vilnius</w:t>
      </w:r>
    </w:p>
    <w:p w14:paraId="09B47F73" w14:textId="77777777" w:rsidR="0087132E" w:rsidRPr="007E53F1" w:rsidRDefault="0087132E" w:rsidP="0087132E">
      <w:pPr>
        <w:widowControl w:val="0"/>
        <w:spacing w:after="0" w:line="240" w:lineRule="auto"/>
        <w:jc w:val="center"/>
        <w:textAlignment w:val="baseline"/>
        <w:rPr>
          <w:rFonts w:ascii="Times New Roman" w:eastAsia="NSimSun" w:hAnsi="Times New Roman" w:cs="Times New Roman"/>
          <w:b/>
          <w:bCs/>
          <w:sz w:val="24"/>
          <w:szCs w:val="24"/>
          <w:lang w:val="en-GB" w:bidi="hi-IN"/>
        </w:rPr>
      </w:pPr>
    </w:p>
    <w:p w14:paraId="6C8A20F0" w14:textId="16DA88CA" w:rsidR="0087132E" w:rsidRPr="007E53F1" w:rsidRDefault="007E53F1" w:rsidP="0087132E">
      <w:pPr>
        <w:widowControl w:val="0"/>
        <w:numPr>
          <w:ilvl w:val="8"/>
          <w:numId w:val="1"/>
        </w:numPr>
        <w:suppressAutoHyphens w:val="0"/>
        <w:spacing w:after="0" w:line="240" w:lineRule="auto"/>
        <w:ind w:firstLine="567"/>
        <w:jc w:val="both"/>
        <w:outlineLvl w:val="8"/>
        <w:rPr>
          <w:rFonts w:ascii="Times New Roman" w:hAnsi="Times New Roman" w:cs="Times New Roman"/>
          <w:sz w:val="24"/>
          <w:szCs w:val="24"/>
          <w:lang w:val="en-GB" w:eastAsia="lt-LT"/>
        </w:rPr>
      </w:pPr>
      <w:r w:rsidRPr="007E53F1">
        <w:rPr>
          <w:rFonts w:ascii="Times New Roman" w:eastAsia="Times New Roman" w:hAnsi="Times New Roman" w:cs="Times New Roman"/>
          <w:sz w:val="24"/>
          <w:szCs w:val="24"/>
          <w:lang w:val="en-GB" w:eastAsia="lt-LT"/>
        </w:rPr>
        <w:t xml:space="preserve">The State Border Guard Service under the Ministry of the Interior of the Republic of Lithuania (hereinafter referred to as the Service, the Buyer), represented by the Deputy Head of the State Border Guard Service, Saulius </w:t>
      </w:r>
      <w:proofErr w:type="spellStart"/>
      <w:r w:rsidRPr="007E53F1">
        <w:rPr>
          <w:rFonts w:ascii="Times New Roman" w:eastAsia="Times New Roman" w:hAnsi="Times New Roman" w:cs="Times New Roman"/>
          <w:sz w:val="24"/>
          <w:szCs w:val="24"/>
          <w:lang w:val="en-GB" w:eastAsia="lt-LT"/>
        </w:rPr>
        <w:t>Nekraševičius</w:t>
      </w:r>
      <w:proofErr w:type="spellEnd"/>
      <w:r w:rsidRPr="007E53F1">
        <w:rPr>
          <w:rFonts w:ascii="Times New Roman" w:eastAsia="Times New Roman" w:hAnsi="Times New Roman" w:cs="Times New Roman"/>
          <w:sz w:val="24"/>
          <w:szCs w:val="24"/>
          <w:lang w:val="en-GB" w:eastAsia="lt-LT"/>
        </w:rPr>
        <w:t>, acting in accordance with the Regulations of the State Border Guard Service under the Ministry of Interior of the Republic of Lithuania, as approved by the Order of the Minister of Interior of the Republic of Lithuania of 27 March 2024, No.</w:t>
      </w:r>
      <w:r w:rsidR="007C59A6">
        <w:rPr>
          <w:rFonts w:ascii="Times New Roman" w:eastAsia="Times New Roman" w:hAnsi="Times New Roman" w:cs="Times New Roman"/>
          <w:sz w:val="24"/>
          <w:szCs w:val="24"/>
          <w:lang w:val="en-GB" w:eastAsia="lt-LT"/>
        </w:rPr>
        <w:t xml:space="preserve"> </w:t>
      </w:r>
      <w:r w:rsidRPr="007E53F1">
        <w:rPr>
          <w:rFonts w:ascii="Times New Roman" w:eastAsia="Times New Roman" w:hAnsi="Times New Roman" w:cs="Times New Roman"/>
          <w:sz w:val="24"/>
          <w:szCs w:val="24"/>
          <w:lang w:val="en-GB" w:eastAsia="lt-LT"/>
        </w:rPr>
        <w:t xml:space="preserve">1V-223 , </w:t>
      </w:r>
      <w:r w:rsidR="007C59A6">
        <w:rPr>
          <w:rFonts w:ascii="Times New Roman" w:eastAsia="Times New Roman" w:hAnsi="Times New Roman" w:cs="Times New Roman"/>
          <w:sz w:val="24"/>
          <w:szCs w:val="24"/>
          <w:lang w:val="en-GB" w:eastAsia="lt-LT"/>
        </w:rPr>
        <w:t>“</w:t>
      </w:r>
      <w:r w:rsidRPr="007E53F1">
        <w:rPr>
          <w:rFonts w:ascii="Times New Roman" w:eastAsia="Times New Roman" w:hAnsi="Times New Roman" w:cs="Times New Roman"/>
          <w:sz w:val="24"/>
          <w:szCs w:val="24"/>
          <w:lang w:val="en-GB" w:eastAsia="lt-LT"/>
        </w:rPr>
        <w:t>On the Approval of the Provisions of the State Border Guard Service under the Ministry of Interior of the Republic of Lithuania</w:t>
      </w:r>
      <w:r w:rsidR="007C59A6">
        <w:rPr>
          <w:rFonts w:ascii="Times New Roman" w:eastAsia="Times New Roman" w:hAnsi="Times New Roman" w:cs="Times New Roman"/>
          <w:sz w:val="24"/>
          <w:szCs w:val="24"/>
          <w:lang w:val="en-GB" w:eastAsia="lt-LT"/>
        </w:rPr>
        <w:t>”</w:t>
      </w:r>
      <w:r w:rsidRPr="007E53F1">
        <w:rPr>
          <w:rFonts w:ascii="Times New Roman" w:eastAsia="Times New Roman" w:hAnsi="Times New Roman" w:cs="Times New Roman"/>
          <w:sz w:val="24"/>
          <w:szCs w:val="24"/>
          <w:lang w:val="en-GB" w:eastAsia="lt-LT"/>
        </w:rPr>
        <w:t>,</w:t>
      </w:r>
      <w:r w:rsidR="0087132E" w:rsidRPr="007E53F1">
        <w:rPr>
          <w:rFonts w:ascii="Times New Roman" w:eastAsia="Times New Roman" w:hAnsi="Times New Roman" w:cs="Times New Roman"/>
          <w:sz w:val="24"/>
          <w:szCs w:val="24"/>
          <w:lang w:val="en-GB" w:eastAsia="lt-LT"/>
        </w:rPr>
        <w:t xml:space="preserve"> </w:t>
      </w:r>
      <w:r w:rsidR="007C59A6" w:rsidRPr="007C59A6">
        <w:rPr>
          <w:rFonts w:ascii="Times New Roman" w:eastAsia="Times New Roman" w:hAnsi="Times New Roman" w:cs="Times New Roman"/>
          <w:sz w:val="24"/>
          <w:szCs w:val="24"/>
          <w:lang w:val="en-GB" w:eastAsia="lt-LT"/>
        </w:rPr>
        <w:t>and sub-clause 3.1.4 of the Head of the Service</w:t>
      </w:r>
      <w:r w:rsidR="007C59A6">
        <w:rPr>
          <w:rFonts w:ascii="Times New Roman" w:eastAsia="Times New Roman" w:hAnsi="Times New Roman" w:cs="Times New Roman"/>
          <w:sz w:val="24"/>
          <w:szCs w:val="24"/>
          <w:lang w:val="en-GB" w:eastAsia="lt-LT"/>
        </w:rPr>
        <w:t>’</w:t>
      </w:r>
      <w:r w:rsidR="007C59A6" w:rsidRPr="007C59A6">
        <w:rPr>
          <w:rFonts w:ascii="Times New Roman" w:eastAsia="Times New Roman" w:hAnsi="Times New Roman" w:cs="Times New Roman"/>
          <w:sz w:val="24"/>
          <w:szCs w:val="24"/>
          <w:lang w:val="en-GB" w:eastAsia="lt-LT"/>
        </w:rPr>
        <w:t xml:space="preserve">s Order No. 4-15 dated 14 January 2022 </w:t>
      </w:r>
      <w:r w:rsidR="007C59A6">
        <w:rPr>
          <w:rFonts w:ascii="Times New Roman" w:eastAsia="Times New Roman" w:hAnsi="Times New Roman" w:cs="Times New Roman"/>
          <w:sz w:val="24"/>
          <w:szCs w:val="24"/>
          <w:lang w:val="en-GB" w:eastAsia="lt-LT"/>
        </w:rPr>
        <w:t>“</w:t>
      </w:r>
      <w:r w:rsidR="007C59A6" w:rsidRPr="007C59A6">
        <w:rPr>
          <w:rFonts w:ascii="Times New Roman" w:eastAsia="Times New Roman" w:hAnsi="Times New Roman" w:cs="Times New Roman"/>
          <w:sz w:val="24"/>
          <w:szCs w:val="24"/>
          <w:lang w:val="en-GB" w:eastAsia="lt-LT"/>
        </w:rPr>
        <w:t>On the Organisation of the Activity of the Structural Units of the State Border Guard Service under the Ministry of the Interior of the Republic of Lithuania</w:t>
      </w:r>
      <w:r w:rsidR="007C59A6">
        <w:rPr>
          <w:rFonts w:ascii="Times New Roman" w:eastAsia="Times New Roman" w:hAnsi="Times New Roman" w:cs="Times New Roman"/>
          <w:sz w:val="24"/>
          <w:szCs w:val="24"/>
          <w:lang w:val="en-GB" w:eastAsia="lt-LT"/>
        </w:rPr>
        <w:t>”</w:t>
      </w:r>
      <w:r w:rsidR="007C59A6" w:rsidRPr="007C59A6">
        <w:rPr>
          <w:rFonts w:ascii="Times New Roman" w:eastAsia="Times New Roman" w:hAnsi="Times New Roman" w:cs="Times New Roman"/>
          <w:sz w:val="24"/>
          <w:szCs w:val="24"/>
          <w:lang w:val="en-GB" w:eastAsia="lt-LT"/>
        </w:rPr>
        <w:t>; and</w:t>
      </w:r>
    </w:p>
    <w:p w14:paraId="4F1EF1A1" w14:textId="52B763C2" w:rsidR="0087132E" w:rsidRPr="0037135F" w:rsidRDefault="0017412B" w:rsidP="00CA5A4E">
      <w:pPr>
        <w:ind w:firstLine="709"/>
        <w:jc w:val="both"/>
        <w:rPr>
          <w:rFonts w:ascii="Times New Roman" w:hAnsi="Times New Roman" w:cs="Times New Roman"/>
          <w:sz w:val="24"/>
          <w:szCs w:val="24"/>
          <w:lang w:val="en-GB" w:eastAsia="lt-LT"/>
        </w:rPr>
      </w:pPr>
      <w:r w:rsidRPr="0017412B">
        <w:rPr>
          <w:rFonts w:ascii="Times New Roman" w:hAnsi="Times New Roman" w:cs="Times New Roman"/>
          <w:sz w:val="24"/>
          <w:szCs w:val="24"/>
          <w:lang w:val="en-GB" w:eastAsia="lt-LT"/>
        </w:rPr>
        <w:t xml:space="preserve">Heli Invest Sp. z </w:t>
      </w:r>
      <w:proofErr w:type="spellStart"/>
      <w:r w:rsidRPr="0017412B">
        <w:rPr>
          <w:rFonts w:ascii="Times New Roman" w:hAnsi="Times New Roman" w:cs="Times New Roman"/>
          <w:sz w:val="24"/>
          <w:szCs w:val="24"/>
          <w:lang w:val="en-GB" w:eastAsia="lt-LT"/>
        </w:rPr>
        <w:t>o.o.</w:t>
      </w:r>
      <w:proofErr w:type="spellEnd"/>
      <w:r w:rsidRPr="0017412B">
        <w:rPr>
          <w:rFonts w:ascii="Times New Roman" w:hAnsi="Times New Roman" w:cs="Times New Roman"/>
          <w:sz w:val="24"/>
          <w:szCs w:val="24"/>
          <w:lang w:val="en-GB" w:eastAsia="lt-LT"/>
        </w:rPr>
        <w:t xml:space="preserve"> Services S.K.A. </w:t>
      </w:r>
      <w:r w:rsidR="004E4478" w:rsidRPr="007E53F1">
        <w:rPr>
          <w:rFonts w:ascii="Times New Roman" w:hAnsi="Times New Roman" w:cs="Times New Roman"/>
          <w:sz w:val="24"/>
          <w:szCs w:val="24"/>
          <w:lang w:val="en-GB" w:eastAsia="lt-LT"/>
        </w:rPr>
        <w:t>(</w:t>
      </w:r>
      <w:r w:rsidR="007C59A6" w:rsidRPr="007C59A6">
        <w:rPr>
          <w:rFonts w:ascii="Times New Roman" w:hAnsi="Times New Roman" w:cs="Times New Roman"/>
          <w:sz w:val="24"/>
          <w:szCs w:val="24"/>
          <w:lang w:val="en-GB" w:eastAsia="lt-LT"/>
        </w:rPr>
        <w:t>hereinafter referred to as Service Provider</w:t>
      </w:r>
      <w:r w:rsidR="004E4478" w:rsidRPr="007E53F1">
        <w:rPr>
          <w:rFonts w:ascii="Times New Roman" w:hAnsi="Times New Roman" w:cs="Times New Roman"/>
          <w:sz w:val="24"/>
          <w:szCs w:val="24"/>
          <w:lang w:val="en-GB" w:eastAsia="lt-LT"/>
        </w:rPr>
        <w:t>)</w:t>
      </w:r>
      <w:r w:rsidR="004E4478" w:rsidRPr="007E53F1">
        <w:rPr>
          <w:rFonts w:ascii="Times New Roman" w:hAnsi="Times New Roman" w:cs="Times New Roman"/>
          <w:snapToGrid w:val="0"/>
          <w:sz w:val="24"/>
          <w:szCs w:val="24"/>
          <w:lang w:val="en-GB" w:eastAsia="lt-LT"/>
        </w:rPr>
        <w:t>,</w:t>
      </w:r>
      <w:r w:rsidR="004E4478" w:rsidRPr="007E53F1">
        <w:rPr>
          <w:rFonts w:ascii="Times New Roman" w:hAnsi="Times New Roman" w:cs="Times New Roman"/>
          <w:sz w:val="24"/>
          <w:szCs w:val="24"/>
          <w:lang w:val="en-GB"/>
        </w:rPr>
        <w:t xml:space="preserve"> </w:t>
      </w:r>
      <w:r w:rsidR="007C59A6" w:rsidRPr="007C59A6">
        <w:rPr>
          <w:rFonts w:ascii="Times New Roman" w:hAnsi="Times New Roman" w:cs="Times New Roman"/>
          <w:sz w:val="24"/>
          <w:szCs w:val="24"/>
          <w:lang w:val="en-GB" w:eastAsia="lt-LT"/>
        </w:rPr>
        <w:t>represented by</w:t>
      </w:r>
      <w:r w:rsidR="003C39C8">
        <w:rPr>
          <w:rFonts w:ascii="Times New Roman" w:hAnsi="Times New Roman" w:cs="Times New Roman"/>
          <w:sz w:val="24"/>
          <w:szCs w:val="24"/>
          <w:lang w:val="en-GB" w:eastAsia="lt-LT"/>
        </w:rPr>
        <w:t xml:space="preserve"> Technical </w:t>
      </w:r>
      <w:r w:rsidR="003C39C8" w:rsidRPr="003C39C8">
        <w:rPr>
          <w:rFonts w:ascii="Times New Roman" w:hAnsi="Times New Roman" w:cs="Times New Roman"/>
          <w:sz w:val="24"/>
          <w:szCs w:val="24"/>
          <w:lang w:val="en-GB" w:eastAsia="lt-LT"/>
        </w:rPr>
        <w:t xml:space="preserve">Manager </w:t>
      </w:r>
      <w:r w:rsidR="003C39C8" w:rsidRPr="003C39C8">
        <w:rPr>
          <w:rFonts w:ascii="Times New Roman" w:eastAsiaTheme="minorHAnsi" w:hAnsi="Times New Roman" w:cs="Times New Roman"/>
          <w:color w:val="auto"/>
          <w:kern w:val="0"/>
          <w:sz w:val="24"/>
          <w:szCs w:val="24"/>
          <w:lang w:val="pl-PL" w:eastAsia="en-US"/>
          <w14:ligatures w14:val="standardContextual"/>
        </w:rPr>
        <w:t xml:space="preserve">Aleksander </w:t>
      </w:r>
      <w:proofErr w:type="spellStart"/>
      <w:r w:rsidR="003C39C8" w:rsidRPr="003C39C8">
        <w:rPr>
          <w:rFonts w:ascii="Times New Roman" w:eastAsiaTheme="minorHAnsi" w:hAnsi="Times New Roman" w:cs="Times New Roman"/>
          <w:color w:val="auto"/>
          <w:kern w:val="0"/>
          <w:sz w:val="24"/>
          <w:szCs w:val="24"/>
          <w:lang w:val="pl-PL" w:eastAsia="en-US"/>
          <w14:ligatures w14:val="standardContextual"/>
        </w:rPr>
        <w:t>Miksza</w:t>
      </w:r>
      <w:proofErr w:type="spellEnd"/>
      <w:r w:rsidR="007C59A6" w:rsidRPr="003C39C8">
        <w:rPr>
          <w:rFonts w:ascii="Times New Roman" w:hAnsi="Times New Roman" w:cs="Times New Roman"/>
          <w:sz w:val="24"/>
          <w:szCs w:val="24"/>
          <w:lang w:val="en-GB" w:eastAsia="lt-LT"/>
        </w:rPr>
        <w:t>,</w:t>
      </w:r>
      <w:r w:rsidR="007C59A6" w:rsidRPr="007C59A6">
        <w:rPr>
          <w:rFonts w:ascii="Times New Roman" w:hAnsi="Times New Roman" w:cs="Times New Roman"/>
          <w:sz w:val="24"/>
          <w:szCs w:val="24"/>
          <w:lang w:val="en-GB" w:eastAsia="lt-LT"/>
        </w:rPr>
        <w:t xml:space="preserve"> acting </w:t>
      </w:r>
      <w:r w:rsidR="00CA5A4E" w:rsidRPr="00CA5A4E">
        <w:rPr>
          <w:rFonts w:ascii="Times New Roman" w:hAnsi="Times New Roman" w:cs="Times New Roman"/>
          <w:sz w:val="24"/>
          <w:szCs w:val="24"/>
          <w:lang w:val="pl-PL" w:eastAsia="lt-LT"/>
        </w:rPr>
        <w:t xml:space="preserve">in </w:t>
      </w:r>
      <w:proofErr w:type="spellStart"/>
      <w:r w:rsidR="00CA5A4E" w:rsidRPr="00CA5A4E">
        <w:rPr>
          <w:rFonts w:ascii="Times New Roman" w:hAnsi="Times New Roman" w:cs="Times New Roman"/>
          <w:sz w:val="24"/>
          <w:szCs w:val="24"/>
          <w:lang w:val="pl-PL" w:eastAsia="lt-LT"/>
        </w:rPr>
        <w:t>accordance</w:t>
      </w:r>
      <w:proofErr w:type="spellEnd"/>
      <w:r w:rsidR="00CA5A4E" w:rsidRPr="00CA5A4E">
        <w:rPr>
          <w:rFonts w:ascii="Times New Roman" w:hAnsi="Times New Roman" w:cs="Times New Roman"/>
          <w:sz w:val="24"/>
          <w:szCs w:val="24"/>
          <w:lang w:val="pl-PL" w:eastAsia="lt-LT"/>
        </w:rPr>
        <w:t xml:space="preserve"> with the </w:t>
      </w:r>
      <w:r w:rsidR="00665546">
        <w:rPr>
          <w:rFonts w:ascii="Times New Roman" w:hAnsi="Times New Roman" w:cs="Times New Roman"/>
          <w:sz w:val="24"/>
          <w:szCs w:val="24"/>
          <w:lang w:val="pl-PL" w:eastAsia="lt-LT"/>
        </w:rPr>
        <w:t xml:space="preserve">Power of </w:t>
      </w:r>
      <w:proofErr w:type="spellStart"/>
      <w:r w:rsidR="00665546">
        <w:rPr>
          <w:rFonts w:ascii="Times New Roman" w:hAnsi="Times New Roman" w:cs="Times New Roman"/>
          <w:sz w:val="24"/>
          <w:szCs w:val="24"/>
          <w:lang w:val="pl-PL" w:eastAsia="lt-LT"/>
        </w:rPr>
        <w:t>Attorney</w:t>
      </w:r>
      <w:proofErr w:type="spellEnd"/>
      <w:r w:rsidR="007C59A6" w:rsidRPr="00CA5A4E">
        <w:rPr>
          <w:rFonts w:ascii="Times New Roman" w:hAnsi="Times New Roman" w:cs="Times New Roman"/>
          <w:sz w:val="24"/>
          <w:szCs w:val="24"/>
          <w:lang w:val="en-GB" w:eastAsia="lt-LT"/>
        </w:rPr>
        <w:t>,</w:t>
      </w:r>
      <w:r w:rsidR="007C59A6" w:rsidRPr="007C59A6">
        <w:rPr>
          <w:rFonts w:ascii="Times New Roman" w:hAnsi="Times New Roman" w:cs="Times New Roman"/>
          <w:sz w:val="24"/>
          <w:szCs w:val="24"/>
          <w:lang w:val="en-GB" w:eastAsia="lt-LT"/>
        </w:rPr>
        <w:t xml:space="preserve"> hereinafter in this Public Sale and Purchase Contract for Services collectively referred to as the Parties, and each individually as a Party, have entered into the following Public Sale and Purchase Contract for Services, hereinafter referred to as the Contract, and have agreed on the following terms.</w:t>
      </w:r>
    </w:p>
    <w:p w14:paraId="6CB650E4" w14:textId="72343D43" w:rsidR="00773561" w:rsidRPr="007E53F1" w:rsidRDefault="007C59A6" w:rsidP="00F76363">
      <w:pPr>
        <w:contextualSpacing/>
        <w:jc w:val="center"/>
        <w:rPr>
          <w:rFonts w:ascii="Times New Roman" w:eastAsia="Times New Roman" w:hAnsi="Times New Roman" w:cs="Times New Roman"/>
          <w:b/>
          <w:bCs/>
          <w:sz w:val="24"/>
          <w:szCs w:val="24"/>
          <w:lang w:val="en-GB" w:eastAsia="lt-LT"/>
        </w:rPr>
      </w:pPr>
      <w:r w:rsidRPr="007C59A6">
        <w:rPr>
          <w:rFonts w:ascii="Times New Roman" w:eastAsia="Times New Roman" w:hAnsi="Times New Roman" w:cs="Times New Roman"/>
          <w:b/>
          <w:sz w:val="24"/>
          <w:szCs w:val="24"/>
          <w:lang w:val="en-GB"/>
        </w:rPr>
        <w:t>CHAPTER I</w:t>
      </w:r>
    </w:p>
    <w:p w14:paraId="1E15671C" w14:textId="2E51A3E0" w:rsidR="00773561" w:rsidRPr="007E53F1" w:rsidRDefault="007C59A6" w:rsidP="00FF239B">
      <w:pPr>
        <w:ind w:firstLine="374"/>
        <w:contextualSpacing/>
        <w:jc w:val="center"/>
        <w:rPr>
          <w:rFonts w:ascii="Times New Roman" w:eastAsia="Times New Roman" w:hAnsi="Times New Roman" w:cs="Times New Roman"/>
          <w:b/>
          <w:sz w:val="24"/>
          <w:szCs w:val="24"/>
          <w:lang w:val="en-GB"/>
        </w:rPr>
      </w:pPr>
      <w:r w:rsidRPr="007C59A6">
        <w:rPr>
          <w:rFonts w:ascii="Times New Roman" w:eastAsia="Times New Roman" w:hAnsi="Times New Roman" w:cs="Times New Roman"/>
          <w:b/>
          <w:sz w:val="24"/>
          <w:szCs w:val="24"/>
          <w:lang w:val="en-GB"/>
        </w:rPr>
        <w:t>OBJECT OF THE CONTRACT</w:t>
      </w:r>
    </w:p>
    <w:p w14:paraId="14D4D68B" w14:textId="77777777" w:rsidR="00FF239B" w:rsidRPr="007E53F1" w:rsidRDefault="00FF239B" w:rsidP="00FF239B">
      <w:pPr>
        <w:ind w:firstLine="374"/>
        <w:contextualSpacing/>
        <w:jc w:val="center"/>
        <w:rPr>
          <w:rFonts w:ascii="Times New Roman" w:eastAsia="Times New Roman" w:hAnsi="Times New Roman" w:cs="Times New Roman"/>
          <w:b/>
          <w:sz w:val="24"/>
          <w:szCs w:val="24"/>
          <w:lang w:val="en-GB"/>
        </w:rPr>
      </w:pPr>
    </w:p>
    <w:p w14:paraId="362158AA" w14:textId="0878F135" w:rsidR="00773561" w:rsidRPr="007E53F1" w:rsidRDefault="007C59A6" w:rsidP="006B770D">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7C59A6">
        <w:rPr>
          <w:rFonts w:ascii="Times New Roman" w:hAnsi="Times New Roman" w:cs="Times New Roman"/>
          <w:sz w:val="24"/>
          <w:szCs w:val="24"/>
          <w:lang w:val="en-GB" w:eastAsia="lt-LT"/>
        </w:rPr>
        <w:t xml:space="preserve">The object of the Contract is </w:t>
      </w:r>
      <w:r w:rsidR="006B770D" w:rsidRPr="006B770D">
        <w:rPr>
          <w:rFonts w:ascii="Times New Roman" w:hAnsi="Times New Roman" w:cs="Times New Roman"/>
          <w:sz w:val="24"/>
          <w:szCs w:val="24"/>
          <w:lang w:val="en-GB" w:eastAsia="lt-LT"/>
        </w:rPr>
        <w:t>a</w:t>
      </w:r>
      <w:proofErr w:type="spellStart"/>
      <w:r w:rsidR="006B770D" w:rsidRPr="006B770D">
        <w:rPr>
          <w:rFonts w:ascii="Times New Roman" w:hAnsi="Times New Roman" w:cs="Times New Roman"/>
          <w:sz w:val="24"/>
          <w:szCs w:val="24"/>
          <w:lang w:eastAsia="lt-LT"/>
        </w:rPr>
        <w:t>ircraft</w:t>
      </w:r>
      <w:proofErr w:type="spellEnd"/>
      <w:r w:rsidR="006B770D" w:rsidRPr="006B770D">
        <w:rPr>
          <w:rFonts w:ascii="Times New Roman" w:hAnsi="Times New Roman" w:cs="Times New Roman"/>
          <w:sz w:val="24"/>
          <w:szCs w:val="24"/>
          <w:lang w:eastAsia="lt-LT"/>
        </w:rPr>
        <w:t xml:space="preserve"> BK117 D3 (H145) </w:t>
      </w:r>
      <w:proofErr w:type="spellStart"/>
      <w:r w:rsidR="006B770D" w:rsidRPr="006B770D">
        <w:rPr>
          <w:rFonts w:ascii="Times New Roman" w:hAnsi="Times New Roman" w:cs="Times New Roman"/>
          <w:sz w:val="24"/>
          <w:szCs w:val="24"/>
          <w:lang w:eastAsia="lt-LT"/>
        </w:rPr>
        <w:t>continuous</w:t>
      </w:r>
      <w:proofErr w:type="spellEnd"/>
      <w:r w:rsidR="006B770D" w:rsidRPr="006B770D">
        <w:rPr>
          <w:rFonts w:ascii="Times New Roman" w:hAnsi="Times New Roman" w:cs="Times New Roman"/>
          <w:sz w:val="24"/>
          <w:szCs w:val="24"/>
          <w:lang w:eastAsia="lt-LT"/>
        </w:rPr>
        <w:t xml:space="preserve"> </w:t>
      </w:r>
      <w:proofErr w:type="spellStart"/>
      <w:r w:rsidR="006B770D" w:rsidRPr="006B770D">
        <w:rPr>
          <w:rFonts w:ascii="Times New Roman" w:hAnsi="Times New Roman" w:cs="Times New Roman"/>
          <w:sz w:val="24"/>
          <w:szCs w:val="24"/>
          <w:lang w:eastAsia="lt-LT"/>
        </w:rPr>
        <w:t>aircraft</w:t>
      </w:r>
      <w:proofErr w:type="spellEnd"/>
      <w:r w:rsidR="006B770D" w:rsidRPr="006B770D">
        <w:rPr>
          <w:rFonts w:ascii="Times New Roman" w:hAnsi="Times New Roman" w:cs="Times New Roman"/>
          <w:sz w:val="24"/>
          <w:szCs w:val="24"/>
          <w:lang w:eastAsia="lt-LT"/>
        </w:rPr>
        <w:t xml:space="preserve"> </w:t>
      </w:r>
      <w:proofErr w:type="spellStart"/>
      <w:r w:rsidR="006B770D" w:rsidRPr="006B770D">
        <w:rPr>
          <w:rFonts w:ascii="Times New Roman" w:hAnsi="Times New Roman" w:cs="Times New Roman"/>
          <w:sz w:val="24"/>
          <w:szCs w:val="24"/>
          <w:lang w:eastAsia="lt-LT"/>
        </w:rPr>
        <w:t>management</w:t>
      </w:r>
      <w:proofErr w:type="spellEnd"/>
      <w:r w:rsidR="006B770D" w:rsidRPr="006B770D">
        <w:rPr>
          <w:rFonts w:ascii="Times New Roman" w:hAnsi="Times New Roman" w:cs="Times New Roman"/>
          <w:sz w:val="24"/>
          <w:szCs w:val="24"/>
          <w:lang w:eastAsia="lt-LT"/>
        </w:rPr>
        <w:t xml:space="preserve"> </w:t>
      </w:r>
      <w:proofErr w:type="spellStart"/>
      <w:r w:rsidR="006B770D" w:rsidRPr="006B770D">
        <w:rPr>
          <w:rFonts w:ascii="Times New Roman" w:hAnsi="Times New Roman" w:cs="Times New Roman"/>
          <w:sz w:val="24"/>
          <w:szCs w:val="24"/>
          <w:lang w:eastAsia="lt-LT"/>
        </w:rPr>
        <w:t>organization</w:t>
      </w:r>
      <w:proofErr w:type="spellEnd"/>
      <w:r w:rsidR="006B770D" w:rsidRPr="006B770D">
        <w:rPr>
          <w:rFonts w:ascii="Times New Roman" w:hAnsi="Times New Roman" w:cs="Times New Roman"/>
          <w:sz w:val="24"/>
          <w:szCs w:val="24"/>
          <w:lang w:eastAsia="lt-LT"/>
        </w:rPr>
        <w:t xml:space="preserve"> </w:t>
      </w:r>
      <w:proofErr w:type="spellStart"/>
      <w:r w:rsidR="006B770D" w:rsidRPr="006B770D">
        <w:rPr>
          <w:rFonts w:ascii="Times New Roman" w:hAnsi="Times New Roman" w:cs="Times New Roman"/>
          <w:sz w:val="24"/>
          <w:szCs w:val="24"/>
          <w:lang w:eastAsia="lt-LT"/>
        </w:rPr>
        <w:t>services</w:t>
      </w:r>
      <w:proofErr w:type="spellEnd"/>
      <w:r w:rsidR="006B770D" w:rsidRPr="006B770D">
        <w:rPr>
          <w:rFonts w:ascii="Times New Roman" w:hAnsi="Times New Roman" w:cs="Times New Roman"/>
          <w:sz w:val="24"/>
          <w:szCs w:val="24"/>
          <w:lang w:val="en-GB" w:eastAsia="lt-LT"/>
        </w:rPr>
        <w:t xml:space="preserve"> </w:t>
      </w:r>
      <w:r w:rsidRPr="007C59A6">
        <w:rPr>
          <w:rFonts w:ascii="Times New Roman" w:hAnsi="Times New Roman" w:cs="Times New Roman"/>
          <w:sz w:val="24"/>
          <w:szCs w:val="24"/>
          <w:lang w:val="en-GB" w:eastAsia="lt-LT"/>
        </w:rPr>
        <w:t xml:space="preserve">(hereinafter referred to as the </w:t>
      </w:r>
      <w:r w:rsidR="00E51791">
        <w:rPr>
          <w:rFonts w:ascii="Times New Roman" w:hAnsi="Times New Roman" w:cs="Times New Roman"/>
          <w:sz w:val="24"/>
          <w:szCs w:val="24"/>
          <w:lang w:val="en-GB" w:eastAsia="lt-LT"/>
        </w:rPr>
        <w:t>s</w:t>
      </w:r>
      <w:r w:rsidRPr="007C59A6">
        <w:rPr>
          <w:rFonts w:ascii="Times New Roman" w:hAnsi="Times New Roman" w:cs="Times New Roman"/>
          <w:sz w:val="24"/>
          <w:szCs w:val="24"/>
          <w:lang w:val="en-GB" w:eastAsia="lt-LT"/>
        </w:rPr>
        <w:t>ervices</w:t>
      </w:r>
      <w:r w:rsidR="00E51791">
        <w:rPr>
          <w:rFonts w:ascii="Times New Roman" w:hAnsi="Times New Roman" w:cs="Times New Roman"/>
          <w:sz w:val="24"/>
          <w:szCs w:val="24"/>
          <w:lang w:val="en-GB" w:eastAsia="lt-LT"/>
        </w:rPr>
        <w:t>)</w:t>
      </w:r>
      <w:r w:rsidRPr="007C59A6">
        <w:rPr>
          <w:rFonts w:ascii="Times New Roman" w:hAnsi="Times New Roman" w:cs="Times New Roman"/>
          <w:sz w:val="24"/>
          <w:szCs w:val="24"/>
          <w:lang w:val="en-GB" w:eastAsia="lt-LT"/>
        </w:rPr>
        <w:t>. The scope, quality and other requirements of the services to be provided shall be defined in the Technical Specification (Annex 1 to the Contract).</w:t>
      </w:r>
    </w:p>
    <w:p w14:paraId="74F0D3AD" w14:textId="221FFFC6" w:rsidR="00F76363" w:rsidRPr="0037135F" w:rsidRDefault="007C59A6" w:rsidP="0037135F">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7C59A6">
        <w:rPr>
          <w:rFonts w:ascii="Times New Roman" w:hAnsi="Times New Roman" w:cs="Times New Roman"/>
          <w:sz w:val="24"/>
          <w:szCs w:val="24"/>
          <w:lang w:val="en-GB" w:eastAsia="lt-LT"/>
        </w:rPr>
        <w:t>The code for the Common Procurement Vocabulary (CPV) is 75100000-7 (Administrative Services).</w:t>
      </w:r>
    </w:p>
    <w:p w14:paraId="6FCFAF82" w14:textId="0A841D88" w:rsidR="00773561" w:rsidRPr="007E53F1" w:rsidRDefault="007C59A6" w:rsidP="007B26E7">
      <w:pPr>
        <w:contextualSpacing/>
        <w:jc w:val="center"/>
        <w:rPr>
          <w:rFonts w:ascii="Times New Roman" w:eastAsia="Times New Roman" w:hAnsi="Times New Roman" w:cs="Times New Roman"/>
          <w:b/>
          <w:bCs/>
          <w:sz w:val="24"/>
          <w:szCs w:val="24"/>
          <w:lang w:val="en-GB" w:eastAsia="lt-LT"/>
        </w:rPr>
      </w:pPr>
      <w:r w:rsidRPr="007C59A6">
        <w:rPr>
          <w:rFonts w:ascii="Times New Roman" w:eastAsia="Times New Roman" w:hAnsi="Times New Roman" w:cs="Times New Roman"/>
          <w:b/>
          <w:sz w:val="24"/>
          <w:szCs w:val="24"/>
          <w:lang w:val="en-GB"/>
        </w:rPr>
        <w:t>CHAPTER II</w:t>
      </w:r>
    </w:p>
    <w:p w14:paraId="0D8D048B" w14:textId="5675368F" w:rsidR="00773561" w:rsidRPr="007E53F1" w:rsidRDefault="007C59A6" w:rsidP="007B26E7">
      <w:pPr>
        <w:ind w:firstLine="374"/>
        <w:contextualSpacing/>
        <w:jc w:val="center"/>
        <w:rPr>
          <w:rFonts w:ascii="Times New Roman" w:eastAsia="Times New Roman" w:hAnsi="Times New Roman" w:cs="Times New Roman"/>
          <w:b/>
          <w:sz w:val="24"/>
          <w:szCs w:val="24"/>
          <w:lang w:val="en-GB"/>
        </w:rPr>
      </w:pPr>
      <w:r w:rsidRPr="007C59A6">
        <w:rPr>
          <w:rFonts w:ascii="Times New Roman" w:eastAsia="Times New Roman" w:hAnsi="Times New Roman" w:cs="Times New Roman"/>
          <w:b/>
          <w:sz w:val="24"/>
          <w:szCs w:val="24"/>
          <w:lang w:val="en-GB"/>
        </w:rPr>
        <w:t>CONTRACT PRICING RULES AND PAYMENT CONDITIONS</w:t>
      </w:r>
    </w:p>
    <w:p w14:paraId="75F3F4C7" w14:textId="77777777" w:rsidR="00773561" w:rsidRPr="007E53F1" w:rsidRDefault="00773561" w:rsidP="00773561">
      <w:pPr>
        <w:rPr>
          <w:rFonts w:ascii="Times New Roman" w:eastAsia="Times New Roman" w:hAnsi="Times New Roman" w:cs="Times New Roman"/>
          <w:bCs/>
          <w:sz w:val="24"/>
          <w:szCs w:val="24"/>
          <w:lang w:val="en-GB"/>
        </w:rPr>
      </w:pPr>
    </w:p>
    <w:p w14:paraId="2B025D8C" w14:textId="20A98FB6" w:rsidR="00773561" w:rsidRPr="007E53F1" w:rsidRDefault="00DC680F"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DC680F">
        <w:rPr>
          <w:rFonts w:ascii="Times New Roman" w:hAnsi="Times New Roman" w:cs="Times New Roman"/>
          <w:sz w:val="24"/>
          <w:szCs w:val="24"/>
          <w:lang w:val="en-GB" w:eastAsia="lt-LT"/>
        </w:rPr>
        <w:t>The Contract shall be conducted on the basis of a fixed rate and applying a contract expense reimbursement pricing</w:t>
      </w:r>
      <w:r w:rsidR="007C59A6" w:rsidRPr="007C59A6">
        <w:rPr>
          <w:rFonts w:ascii="Times New Roman" w:hAnsi="Times New Roman" w:cs="Times New Roman"/>
          <w:sz w:val="24"/>
          <w:szCs w:val="24"/>
          <w:lang w:val="en-GB" w:eastAsia="lt-LT"/>
        </w:rPr>
        <w:t>.</w:t>
      </w:r>
      <w:r w:rsidR="00773561" w:rsidRPr="007E53F1">
        <w:rPr>
          <w:rFonts w:ascii="Times New Roman" w:hAnsi="Times New Roman" w:cs="Times New Roman"/>
          <w:sz w:val="24"/>
          <w:szCs w:val="24"/>
          <w:lang w:val="en-GB" w:eastAsia="lt-LT"/>
        </w:rPr>
        <w:t xml:space="preserve"> </w:t>
      </w:r>
    </w:p>
    <w:p w14:paraId="14CB8307" w14:textId="2988ACDE" w:rsidR="00773561" w:rsidRPr="007E53F1" w:rsidRDefault="00687A9B"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687A9B">
        <w:rPr>
          <w:rFonts w:ascii="Times New Roman" w:hAnsi="Times New Roman" w:cs="Times New Roman"/>
          <w:sz w:val="24"/>
          <w:szCs w:val="24"/>
          <w:lang w:val="en-GB" w:eastAsia="lt-LT"/>
        </w:rPr>
        <w:t xml:space="preserve">The maximum price of the Contract shall be EUR </w:t>
      </w:r>
      <w:r w:rsidR="00B86046">
        <w:rPr>
          <w:rFonts w:ascii="Times New Roman" w:hAnsi="Times New Roman" w:cs="Times New Roman"/>
          <w:sz w:val="24"/>
          <w:szCs w:val="24"/>
          <w:lang w:val="en-GB" w:eastAsia="lt-LT"/>
        </w:rPr>
        <w:t>1</w:t>
      </w:r>
      <w:r w:rsidRPr="00687A9B">
        <w:rPr>
          <w:rFonts w:ascii="Times New Roman" w:hAnsi="Times New Roman" w:cs="Times New Roman"/>
          <w:sz w:val="24"/>
          <w:szCs w:val="24"/>
          <w:lang w:val="en-GB" w:eastAsia="lt-LT"/>
        </w:rPr>
        <w:t xml:space="preserve">00 000.00 </w:t>
      </w:r>
      <w:r w:rsidR="00B86046">
        <w:rPr>
          <w:rFonts w:ascii="Times New Roman" w:hAnsi="Times New Roman" w:cs="Times New Roman"/>
          <w:sz w:val="24"/>
          <w:szCs w:val="24"/>
          <w:lang w:val="en-GB" w:eastAsia="lt-LT"/>
        </w:rPr>
        <w:t>ex</w:t>
      </w:r>
      <w:r w:rsidRPr="00687A9B">
        <w:rPr>
          <w:rFonts w:ascii="Times New Roman" w:hAnsi="Times New Roman" w:cs="Times New Roman"/>
          <w:sz w:val="24"/>
          <w:szCs w:val="24"/>
          <w:lang w:val="en-GB" w:eastAsia="lt-LT"/>
        </w:rPr>
        <w:t>clusive of Value Added Tax (VAT).</w:t>
      </w:r>
      <w:r w:rsidR="00773561" w:rsidRPr="007E53F1">
        <w:rPr>
          <w:rFonts w:ascii="Times New Roman" w:hAnsi="Times New Roman" w:cs="Times New Roman"/>
          <w:sz w:val="24"/>
          <w:szCs w:val="24"/>
          <w:lang w:val="en-GB" w:eastAsia="lt-LT"/>
        </w:rPr>
        <w:t xml:space="preserve"> </w:t>
      </w:r>
    </w:p>
    <w:p w14:paraId="5E6E5BBD" w14:textId="1D177D3D" w:rsidR="00773561" w:rsidRPr="007E53F1" w:rsidRDefault="00687A9B"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687A9B">
        <w:rPr>
          <w:rFonts w:ascii="Times New Roman" w:hAnsi="Times New Roman" w:cs="Times New Roman"/>
          <w:sz w:val="24"/>
          <w:szCs w:val="24"/>
          <w:lang w:val="en-GB" w:eastAsia="lt-LT"/>
        </w:rPr>
        <w:t>The service price consists of two parts:</w:t>
      </w:r>
    </w:p>
    <w:p w14:paraId="4AC24457" w14:textId="7CDECDC6" w:rsidR="00773561" w:rsidRPr="007E53F1" w:rsidRDefault="009D5C63" w:rsidP="006F49C7">
      <w:pPr>
        <w:numPr>
          <w:ilvl w:val="1"/>
          <w:numId w:val="13"/>
        </w:numPr>
        <w:tabs>
          <w:tab w:val="left" w:pos="1080"/>
          <w:tab w:val="left" w:pos="1260"/>
        </w:tabs>
        <w:suppressAutoHyphens w:val="0"/>
        <w:spacing w:after="0" w:line="240" w:lineRule="auto"/>
        <w:ind w:left="0" w:firstLine="811"/>
        <w:contextualSpacing/>
        <w:jc w:val="both"/>
        <w:rPr>
          <w:rFonts w:ascii="Times New Roman" w:hAnsi="Times New Roman" w:cs="Times New Roman"/>
          <w:sz w:val="24"/>
          <w:szCs w:val="24"/>
          <w:lang w:val="en-GB" w:eastAsia="lt-LT"/>
        </w:rPr>
      </w:pPr>
      <w:r>
        <w:rPr>
          <w:rFonts w:ascii="Times New Roman" w:hAnsi="Times New Roman" w:cs="Times New Roman"/>
          <w:sz w:val="24"/>
          <w:szCs w:val="24"/>
          <w:lang w:val="en-GB" w:eastAsia="lt-LT"/>
        </w:rPr>
        <w:t xml:space="preserve">the </w:t>
      </w:r>
      <w:r w:rsidRPr="009D5C63">
        <w:rPr>
          <w:rFonts w:ascii="Times New Roman" w:hAnsi="Times New Roman" w:cs="Times New Roman"/>
          <w:sz w:val="24"/>
          <w:szCs w:val="24"/>
          <w:lang w:val="en-GB" w:eastAsia="lt-LT"/>
        </w:rPr>
        <w:t xml:space="preserve">fixed </w:t>
      </w:r>
      <w:proofErr w:type="spellStart"/>
      <w:r w:rsidRPr="009D5C63">
        <w:rPr>
          <w:rFonts w:ascii="Times New Roman" w:hAnsi="Times New Roman" w:cs="Times New Roman"/>
          <w:sz w:val="24"/>
          <w:szCs w:val="24"/>
          <w:lang w:eastAsia="lt-LT"/>
        </w:rPr>
        <w:t>services</w:t>
      </w:r>
      <w:proofErr w:type="spellEnd"/>
      <w:r w:rsidRPr="009D5C63">
        <w:rPr>
          <w:rFonts w:ascii="Times New Roman" w:hAnsi="Times New Roman" w:cs="Times New Roman"/>
          <w:sz w:val="24"/>
          <w:szCs w:val="24"/>
          <w:lang w:eastAsia="lt-LT"/>
        </w:rPr>
        <w:t xml:space="preserve"> </w:t>
      </w:r>
      <w:proofErr w:type="spellStart"/>
      <w:r w:rsidRPr="009D5C63">
        <w:rPr>
          <w:rFonts w:ascii="Times New Roman" w:hAnsi="Times New Roman" w:cs="Times New Roman"/>
          <w:sz w:val="24"/>
          <w:szCs w:val="24"/>
          <w:lang w:eastAsia="lt-LT"/>
        </w:rPr>
        <w:t>monthly</w:t>
      </w:r>
      <w:proofErr w:type="spellEnd"/>
      <w:r w:rsidRPr="009D5C63">
        <w:rPr>
          <w:rFonts w:ascii="Times New Roman" w:hAnsi="Times New Roman" w:cs="Times New Roman"/>
          <w:sz w:val="24"/>
          <w:szCs w:val="24"/>
          <w:lang w:eastAsia="lt-LT"/>
        </w:rPr>
        <w:t xml:space="preserve"> </w:t>
      </w:r>
      <w:proofErr w:type="spellStart"/>
      <w:r w:rsidRPr="009D5C63">
        <w:rPr>
          <w:rFonts w:ascii="Times New Roman" w:hAnsi="Times New Roman" w:cs="Times New Roman"/>
          <w:sz w:val="24"/>
          <w:szCs w:val="24"/>
          <w:lang w:eastAsia="lt-LT"/>
        </w:rPr>
        <w:t>payment</w:t>
      </w:r>
      <w:proofErr w:type="spellEnd"/>
      <w:r w:rsidRPr="009D5C63">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per </w:t>
      </w:r>
      <w:proofErr w:type="spellStart"/>
      <w:r>
        <w:rPr>
          <w:rFonts w:ascii="Times New Roman" w:hAnsi="Times New Roman" w:cs="Times New Roman"/>
          <w:sz w:val="24"/>
          <w:szCs w:val="24"/>
          <w:lang w:eastAsia="lt-LT"/>
        </w:rPr>
        <w:t>aircraft</w:t>
      </w:r>
      <w:proofErr w:type="spellEnd"/>
      <w:r w:rsidR="00687A9B" w:rsidRPr="00687A9B">
        <w:rPr>
          <w:rFonts w:ascii="Times New Roman" w:hAnsi="Times New Roman" w:cs="Times New Roman"/>
          <w:sz w:val="24"/>
          <w:szCs w:val="24"/>
          <w:lang w:val="en-GB" w:eastAsia="lt-LT"/>
        </w:rPr>
        <w:t>, as set out in Annex 2 to the Contract</w:t>
      </w:r>
      <w:r w:rsidR="001A5155">
        <w:rPr>
          <w:rFonts w:ascii="Times New Roman" w:hAnsi="Times New Roman" w:cs="Times New Roman"/>
          <w:sz w:val="24"/>
          <w:szCs w:val="24"/>
          <w:lang w:val="en-GB" w:eastAsia="lt-LT"/>
        </w:rPr>
        <w:t xml:space="preserve">. </w:t>
      </w:r>
      <w:proofErr w:type="spellStart"/>
      <w:r w:rsidR="001A5155" w:rsidRPr="001A5155">
        <w:rPr>
          <w:rFonts w:ascii="Times New Roman" w:hAnsi="Times New Roman" w:cs="Times New Roman"/>
          <w:sz w:val="24"/>
          <w:szCs w:val="24"/>
          <w:lang w:eastAsia="lt-LT"/>
        </w:rPr>
        <w:t>The</w:t>
      </w:r>
      <w:proofErr w:type="spellEnd"/>
      <w:r w:rsidR="001A5155" w:rsidRPr="001A5155">
        <w:rPr>
          <w:rFonts w:ascii="Times New Roman" w:hAnsi="Times New Roman" w:cs="Times New Roman"/>
          <w:sz w:val="24"/>
          <w:szCs w:val="24"/>
          <w:lang w:eastAsia="lt-LT"/>
        </w:rPr>
        <w:t xml:space="preserve"> </w:t>
      </w:r>
      <w:proofErr w:type="spellStart"/>
      <w:r w:rsidR="001A5155" w:rsidRPr="001A5155">
        <w:rPr>
          <w:rFonts w:ascii="Times New Roman" w:hAnsi="Times New Roman" w:cs="Times New Roman"/>
          <w:sz w:val="24"/>
          <w:szCs w:val="24"/>
          <w:lang w:eastAsia="lt-LT"/>
        </w:rPr>
        <w:t>monthly</w:t>
      </w:r>
      <w:proofErr w:type="spellEnd"/>
      <w:r w:rsidR="001A5155" w:rsidRPr="001A5155">
        <w:rPr>
          <w:rFonts w:ascii="Times New Roman" w:hAnsi="Times New Roman" w:cs="Times New Roman"/>
          <w:sz w:val="24"/>
          <w:szCs w:val="24"/>
          <w:lang w:eastAsia="lt-LT"/>
        </w:rPr>
        <w:t xml:space="preserve"> </w:t>
      </w:r>
      <w:proofErr w:type="spellStart"/>
      <w:r w:rsidR="001A5155">
        <w:rPr>
          <w:rFonts w:ascii="Times New Roman" w:hAnsi="Times New Roman" w:cs="Times New Roman"/>
          <w:sz w:val="24"/>
          <w:szCs w:val="24"/>
          <w:lang w:eastAsia="lt-LT"/>
        </w:rPr>
        <w:t>payment</w:t>
      </w:r>
      <w:proofErr w:type="spellEnd"/>
      <w:r w:rsidR="001A5155" w:rsidRPr="001A5155">
        <w:rPr>
          <w:rFonts w:ascii="Times New Roman" w:hAnsi="Times New Roman" w:cs="Times New Roman"/>
          <w:sz w:val="24"/>
          <w:szCs w:val="24"/>
          <w:lang w:eastAsia="lt-LT"/>
        </w:rPr>
        <w:t xml:space="preserve"> </w:t>
      </w:r>
      <w:proofErr w:type="spellStart"/>
      <w:r w:rsidR="001A5155" w:rsidRPr="001A5155">
        <w:rPr>
          <w:rFonts w:ascii="Times New Roman" w:hAnsi="Times New Roman" w:cs="Times New Roman"/>
          <w:sz w:val="24"/>
          <w:szCs w:val="24"/>
          <w:lang w:eastAsia="lt-LT"/>
        </w:rPr>
        <w:t>starts</w:t>
      </w:r>
      <w:proofErr w:type="spellEnd"/>
      <w:r w:rsidR="001A5155" w:rsidRPr="001A5155">
        <w:rPr>
          <w:rFonts w:ascii="Times New Roman" w:hAnsi="Times New Roman" w:cs="Times New Roman"/>
          <w:sz w:val="24"/>
          <w:szCs w:val="24"/>
          <w:lang w:eastAsia="lt-LT"/>
        </w:rPr>
        <w:t xml:space="preserve"> to be </w:t>
      </w:r>
      <w:proofErr w:type="spellStart"/>
      <w:r w:rsidR="001A5155" w:rsidRPr="001A5155">
        <w:rPr>
          <w:rFonts w:ascii="Times New Roman" w:hAnsi="Times New Roman" w:cs="Times New Roman"/>
          <w:sz w:val="24"/>
          <w:szCs w:val="24"/>
          <w:lang w:eastAsia="lt-LT"/>
        </w:rPr>
        <w:t>calculated</w:t>
      </w:r>
      <w:proofErr w:type="spellEnd"/>
      <w:r w:rsidR="001A5155" w:rsidRPr="001A5155">
        <w:rPr>
          <w:rFonts w:ascii="Times New Roman" w:hAnsi="Times New Roman" w:cs="Times New Roman"/>
          <w:sz w:val="24"/>
          <w:szCs w:val="24"/>
          <w:lang w:eastAsia="lt-LT"/>
        </w:rPr>
        <w:t xml:space="preserve"> </w:t>
      </w:r>
      <w:proofErr w:type="spellStart"/>
      <w:r w:rsidR="001A5155" w:rsidRPr="001A5155">
        <w:rPr>
          <w:rFonts w:ascii="Times New Roman" w:hAnsi="Times New Roman" w:cs="Times New Roman"/>
          <w:sz w:val="24"/>
          <w:szCs w:val="24"/>
          <w:lang w:eastAsia="lt-LT"/>
        </w:rPr>
        <w:t>from</w:t>
      </w:r>
      <w:proofErr w:type="spellEnd"/>
      <w:r w:rsidR="001A5155" w:rsidRPr="001A5155">
        <w:rPr>
          <w:rFonts w:ascii="Times New Roman" w:hAnsi="Times New Roman" w:cs="Times New Roman"/>
          <w:sz w:val="24"/>
          <w:szCs w:val="24"/>
          <w:lang w:eastAsia="lt-LT"/>
        </w:rPr>
        <w:t xml:space="preserve"> </w:t>
      </w:r>
      <w:proofErr w:type="spellStart"/>
      <w:r w:rsidR="001A5155" w:rsidRPr="001A5155">
        <w:rPr>
          <w:rFonts w:ascii="Times New Roman" w:hAnsi="Times New Roman" w:cs="Times New Roman"/>
          <w:sz w:val="24"/>
          <w:szCs w:val="24"/>
          <w:lang w:eastAsia="lt-LT"/>
        </w:rPr>
        <w:t>the</w:t>
      </w:r>
      <w:proofErr w:type="spellEnd"/>
      <w:r w:rsidR="001A5155" w:rsidRPr="001A5155">
        <w:rPr>
          <w:rFonts w:ascii="Times New Roman" w:hAnsi="Times New Roman" w:cs="Times New Roman"/>
          <w:sz w:val="24"/>
          <w:szCs w:val="24"/>
          <w:lang w:eastAsia="lt-LT"/>
        </w:rPr>
        <w:t xml:space="preserve"> </w:t>
      </w:r>
      <w:proofErr w:type="spellStart"/>
      <w:r w:rsidR="001A5155" w:rsidRPr="001A5155">
        <w:rPr>
          <w:rFonts w:ascii="Times New Roman" w:hAnsi="Times New Roman" w:cs="Times New Roman"/>
          <w:sz w:val="24"/>
          <w:szCs w:val="24"/>
          <w:lang w:eastAsia="lt-LT"/>
        </w:rPr>
        <w:t>day</w:t>
      </w:r>
      <w:proofErr w:type="spellEnd"/>
      <w:r w:rsidR="001A5155" w:rsidRPr="001A5155">
        <w:rPr>
          <w:rFonts w:ascii="Times New Roman" w:hAnsi="Times New Roman" w:cs="Times New Roman"/>
          <w:sz w:val="24"/>
          <w:szCs w:val="24"/>
          <w:lang w:eastAsia="lt-LT"/>
        </w:rPr>
        <w:t xml:space="preserve"> </w:t>
      </w:r>
      <w:proofErr w:type="spellStart"/>
      <w:r w:rsidR="001A5155" w:rsidRPr="001A5155">
        <w:rPr>
          <w:rFonts w:ascii="Times New Roman" w:hAnsi="Times New Roman" w:cs="Times New Roman"/>
          <w:sz w:val="24"/>
          <w:szCs w:val="24"/>
          <w:lang w:eastAsia="lt-LT"/>
        </w:rPr>
        <w:t>of</w:t>
      </w:r>
      <w:proofErr w:type="spellEnd"/>
      <w:r w:rsidR="001A5155" w:rsidRPr="001A5155">
        <w:rPr>
          <w:rFonts w:ascii="Times New Roman" w:hAnsi="Times New Roman" w:cs="Times New Roman"/>
          <w:sz w:val="24"/>
          <w:szCs w:val="24"/>
          <w:lang w:eastAsia="lt-LT"/>
        </w:rPr>
        <w:t xml:space="preserve"> </w:t>
      </w:r>
      <w:proofErr w:type="spellStart"/>
      <w:r w:rsidR="001A5155" w:rsidRPr="001A5155">
        <w:rPr>
          <w:rFonts w:ascii="Times New Roman" w:hAnsi="Times New Roman" w:cs="Times New Roman"/>
          <w:sz w:val="24"/>
          <w:szCs w:val="24"/>
          <w:lang w:eastAsia="lt-LT"/>
        </w:rPr>
        <w:t>submission</w:t>
      </w:r>
      <w:proofErr w:type="spellEnd"/>
      <w:r w:rsidR="001A5155" w:rsidRPr="001A5155">
        <w:rPr>
          <w:rFonts w:ascii="Times New Roman" w:hAnsi="Times New Roman" w:cs="Times New Roman"/>
          <w:sz w:val="24"/>
          <w:szCs w:val="24"/>
          <w:lang w:eastAsia="lt-LT"/>
        </w:rPr>
        <w:t xml:space="preserve"> </w:t>
      </w:r>
      <w:proofErr w:type="spellStart"/>
      <w:r w:rsidR="001A5155" w:rsidRPr="001A5155">
        <w:rPr>
          <w:rFonts w:ascii="Times New Roman" w:hAnsi="Times New Roman" w:cs="Times New Roman"/>
          <w:sz w:val="24"/>
          <w:szCs w:val="24"/>
          <w:lang w:eastAsia="lt-LT"/>
        </w:rPr>
        <w:t>of</w:t>
      </w:r>
      <w:proofErr w:type="spellEnd"/>
      <w:r w:rsidR="001A5155" w:rsidRPr="001A5155">
        <w:rPr>
          <w:rFonts w:ascii="Times New Roman" w:hAnsi="Times New Roman" w:cs="Times New Roman"/>
          <w:sz w:val="24"/>
          <w:szCs w:val="24"/>
          <w:lang w:eastAsia="lt-LT"/>
        </w:rPr>
        <w:t xml:space="preserve"> </w:t>
      </w:r>
      <w:proofErr w:type="spellStart"/>
      <w:r w:rsidR="001A5155" w:rsidRPr="001A5155">
        <w:rPr>
          <w:rFonts w:ascii="Times New Roman" w:hAnsi="Times New Roman" w:cs="Times New Roman"/>
          <w:sz w:val="24"/>
          <w:szCs w:val="24"/>
          <w:lang w:eastAsia="lt-LT"/>
        </w:rPr>
        <w:t>the</w:t>
      </w:r>
      <w:proofErr w:type="spellEnd"/>
      <w:r w:rsidR="001A5155" w:rsidRPr="001A5155">
        <w:rPr>
          <w:rFonts w:ascii="Times New Roman" w:hAnsi="Times New Roman" w:cs="Times New Roman"/>
          <w:sz w:val="24"/>
          <w:szCs w:val="24"/>
          <w:lang w:eastAsia="lt-LT"/>
        </w:rPr>
        <w:t xml:space="preserve"> </w:t>
      </w:r>
      <w:proofErr w:type="spellStart"/>
      <w:r w:rsidR="001A5155" w:rsidRPr="001A5155">
        <w:rPr>
          <w:rFonts w:ascii="Times New Roman" w:hAnsi="Times New Roman" w:cs="Times New Roman"/>
          <w:sz w:val="24"/>
          <w:szCs w:val="24"/>
          <w:lang w:eastAsia="lt-LT"/>
        </w:rPr>
        <w:t>official</w:t>
      </w:r>
      <w:proofErr w:type="spellEnd"/>
      <w:r w:rsidR="001A5155" w:rsidRPr="001A5155">
        <w:rPr>
          <w:rFonts w:ascii="Times New Roman" w:hAnsi="Times New Roman" w:cs="Times New Roman"/>
          <w:sz w:val="24"/>
          <w:szCs w:val="24"/>
          <w:lang w:eastAsia="lt-LT"/>
        </w:rPr>
        <w:t xml:space="preserve"> </w:t>
      </w:r>
      <w:proofErr w:type="spellStart"/>
      <w:r w:rsidR="001A5155" w:rsidRPr="001A5155">
        <w:rPr>
          <w:rFonts w:ascii="Times New Roman" w:hAnsi="Times New Roman" w:cs="Times New Roman"/>
          <w:sz w:val="24"/>
          <w:szCs w:val="24"/>
          <w:lang w:eastAsia="lt-LT"/>
        </w:rPr>
        <w:t>letter</w:t>
      </w:r>
      <w:proofErr w:type="spellEnd"/>
      <w:r w:rsidR="001A5155" w:rsidRPr="001A5155">
        <w:rPr>
          <w:rFonts w:ascii="Times New Roman" w:hAnsi="Times New Roman" w:cs="Times New Roman"/>
          <w:sz w:val="24"/>
          <w:szCs w:val="24"/>
          <w:lang w:eastAsia="lt-LT"/>
        </w:rPr>
        <w:t xml:space="preserve"> (</w:t>
      </w:r>
      <w:proofErr w:type="spellStart"/>
      <w:r w:rsidR="001A5155" w:rsidRPr="001A5155">
        <w:rPr>
          <w:rFonts w:ascii="Times New Roman" w:hAnsi="Times New Roman" w:cs="Times New Roman"/>
          <w:sz w:val="24"/>
          <w:szCs w:val="24"/>
          <w:lang w:eastAsia="lt-LT"/>
        </w:rPr>
        <w:t>for</w:t>
      </w:r>
      <w:proofErr w:type="spellEnd"/>
      <w:r w:rsidR="001A5155" w:rsidRPr="001A5155">
        <w:rPr>
          <w:rFonts w:ascii="Times New Roman" w:hAnsi="Times New Roman" w:cs="Times New Roman"/>
          <w:sz w:val="24"/>
          <w:szCs w:val="24"/>
          <w:lang w:eastAsia="lt-LT"/>
        </w:rPr>
        <w:t xml:space="preserve"> </w:t>
      </w:r>
      <w:proofErr w:type="spellStart"/>
      <w:r w:rsidR="001A5155" w:rsidRPr="001A5155">
        <w:rPr>
          <w:rFonts w:ascii="Times New Roman" w:hAnsi="Times New Roman" w:cs="Times New Roman"/>
          <w:sz w:val="24"/>
          <w:szCs w:val="24"/>
          <w:lang w:eastAsia="lt-LT"/>
        </w:rPr>
        <w:t>each</w:t>
      </w:r>
      <w:proofErr w:type="spellEnd"/>
      <w:r w:rsidR="001A5155" w:rsidRPr="001A5155">
        <w:rPr>
          <w:rFonts w:ascii="Times New Roman" w:hAnsi="Times New Roman" w:cs="Times New Roman"/>
          <w:sz w:val="24"/>
          <w:szCs w:val="24"/>
          <w:lang w:eastAsia="lt-LT"/>
        </w:rPr>
        <w:t xml:space="preserve"> </w:t>
      </w:r>
      <w:proofErr w:type="spellStart"/>
      <w:r w:rsidR="001A5155" w:rsidRPr="001A5155">
        <w:rPr>
          <w:rFonts w:ascii="Times New Roman" w:hAnsi="Times New Roman" w:cs="Times New Roman"/>
          <w:sz w:val="24"/>
          <w:szCs w:val="24"/>
          <w:lang w:eastAsia="lt-LT"/>
        </w:rPr>
        <w:t>aircraft</w:t>
      </w:r>
      <w:proofErr w:type="spellEnd"/>
      <w:r w:rsidR="001A5155" w:rsidRPr="001A5155">
        <w:rPr>
          <w:rFonts w:ascii="Times New Roman" w:hAnsi="Times New Roman" w:cs="Times New Roman"/>
          <w:sz w:val="24"/>
          <w:szCs w:val="24"/>
          <w:lang w:eastAsia="lt-LT"/>
        </w:rPr>
        <w:t xml:space="preserve"> </w:t>
      </w:r>
      <w:proofErr w:type="spellStart"/>
      <w:r w:rsidR="001A5155" w:rsidRPr="001A5155">
        <w:rPr>
          <w:rFonts w:ascii="Times New Roman" w:hAnsi="Times New Roman" w:cs="Times New Roman"/>
          <w:sz w:val="24"/>
          <w:szCs w:val="24"/>
          <w:lang w:eastAsia="lt-LT"/>
        </w:rPr>
        <w:t>separately</w:t>
      </w:r>
      <w:proofErr w:type="spellEnd"/>
      <w:r w:rsidR="001A5155" w:rsidRPr="001A5155">
        <w:rPr>
          <w:rFonts w:ascii="Times New Roman" w:hAnsi="Times New Roman" w:cs="Times New Roman"/>
          <w:sz w:val="24"/>
          <w:szCs w:val="24"/>
          <w:lang w:eastAsia="lt-LT"/>
        </w:rPr>
        <w:t xml:space="preserve">) to </w:t>
      </w:r>
      <w:proofErr w:type="spellStart"/>
      <w:r w:rsidR="001A5155" w:rsidRPr="001A5155">
        <w:rPr>
          <w:rFonts w:ascii="Times New Roman" w:hAnsi="Times New Roman" w:cs="Times New Roman"/>
          <w:sz w:val="24"/>
          <w:szCs w:val="24"/>
          <w:lang w:eastAsia="lt-LT"/>
        </w:rPr>
        <w:t>the</w:t>
      </w:r>
      <w:proofErr w:type="spellEnd"/>
      <w:r w:rsidR="001A5155" w:rsidRPr="001A5155">
        <w:rPr>
          <w:rFonts w:ascii="Times New Roman" w:hAnsi="Times New Roman" w:cs="Times New Roman"/>
          <w:sz w:val="24"/>
          <w:szCs w:val="24"/>
          <w:lang w:eastAsia="lt-LT"/>
        </w:rPr>
        <w:t xml:space="preserve"> </w:t>
      </w:r>
      <w:r w:rsidR="006F49C7" w:rsidRPr="006F49C7">
        <w:rPr>
          <w:rFonts w:ascii="Times New Roman" w:hAnsi="Times New Roman" w:cs="Times New Roman"/>
          <w:sz w:val="24"/>
          <w:szCs w:val="24"/>
          <w:lang w:val="en-GB" w:eastAsia="lt-LT"/>
        </w:rPr>
        <w:t>Service Provider</w:t>
      </w:r>
      <w:r w:rsidR="00046149">
        <w:rPr>
          <w:rFonts w:ascii="Times New Roman" w:hAnsi="Times New Roman" w:cs="Times New Roman"/>
          <w:sz w:val="24"/>
          <w:szCs w:val="24"/>
          <w:lang w:eastAsia="lt-LT"/>
        </w:rPr>
        <w:t xml:space="preserve"> </w:t>
      </w:r>
      <w:proofErr w:type="spellStart"/>
      <w:r w:rsidR="001A5155" w:rsidRPr="001A5155">
        <w:rPr>
          <w:rFonts w:ascii="Times New Roman" w:hAnsi="Times New Roman" w:cs="Times New Roman"/>
          <w:sz w:val="24"/>
          <w:szCs w:val="24"/>
          <w:lang w:eastAsia="lt-LT"/>
        </w:rPr>
        <w:t>regarding</w:t>
      </w:r>
      <w:proofErr w:type="spellEnd"/>
      <w:r w:rsidR="001A5155" w:rsidRPr="001A5155">
        <w:rPr>
          <w:rFonts w:ascii="Times New Roman" w:hAnsi="Times New Roman" w:cs="Times New Roman"/>
          <w:sz w:val="24"/>
          <w:szCs w:val="24"/>
          <w:lang w:eastAsia="lt-LT"/>
        </w:rPr>
        <w:t xml:space="preserve"> </w:t>
      </w:r>
      <w:proofErr w:type="spellStart"/>
      <w:r w:rsidR="001A5155" w:rsidRPr="001A5155">
        <w:rPr>
          <w:rFonts w:ascii="Times New Roman" w:hAnsi="Times New Roman" w:cs="Times New Roman"/>
          <w:sz w:val="24"/>
          <w:szCs w:val="24"/>
          <w:lang w:eastAsia="lt-LT"/>
        </w:rPr>
        <w:t>the</w:t>
      </w:r>
      <w:proofErr w:type="spellEnd"/>
      <w:r w:rsidR="001A5155" w:rsidRPr="001A5155">
        <w:rPr>
          <w:rFonts w:ascii="Times New Roman" w:hAnsi="Times New Roman" w:cs="Times New Roman"/>
          <w:sz w:val="24"/>
          <w:szCs w:val="24"/>
          <w:lang w:eastAsia="lt-LT"/>
        </w:rPr>
        <w:t xml:space="preserve"> </w:t>
      </w:r>
      <w:proofErr w:type="spellStart"/>
      <w:r w:rsidR="001A5155" w:rsidRPr="001A5155">
        <w:rPr>
          <w:rFonts w:ascii="Times New Roman" w:hAnsi="Times New Roman" w:cs="Times New Roman"/>
          <w:sz w:val="24"/>
          <w:szCs w:val="24"/>
          <w:lang w:eastAsia="lt-LT"/>
        </w:rPr>
        <w:t>start</w:t>
      </w:r>
      <w:proofErr w:type="spellEnd"/>
      <w:r w:rsidR="001A5155" w:rsidRPr="001A5155">
        <w:rPr>
          <w:rFonts w:ascii="Times New Roman" w:hAnsi="Times New Roman" w:cs="Times New Roman"/>
          <w:sz w:val="24"/>
          <w:szCs w:val="24"/>
          <w:lang w:eastAsia="lt-LT"/>
        </w:rPr>
        <w:t xml:space="preserve"> </w:t>
      </w:r>
      <w:proofErr w:type="spellStart"/>
      <w:r w:rsidR="001A5155" w:rsidRPr="001A5155">
        <w:rPr>
          <w:rFonts w:ascii="Times New Roman" w:hAnsi="Times New Roman" w:cs="Times New Roman"/>
          <w:sz w:val="24"/>
          <w:szCs w:val="24"/>
          <w:lang w:eastAsia="lt-LT"/>
        </w:rPr>
        <w:t>of</w:t>
      </w:r>
      <w:proofErr w:type="spellEnd"/>
      <w:r w:rsidR="001A5155" w:rsidRPr="001A5155">
        <w:rPr>
          <w:rFonts w:ascii="Times New Roman" w:hAnsi="Times New Roman" w:cs="Times New Roman"/>
          <w:sz w:val="24"/>
          <w:szCs w:val="24"/>
          <w:lang w:eastAsia="lt-LT"/>
        </w:rPr>
        <w:t xml:space="preserve"> </w:t>
      </w:r>
      <w:proofErr w:type="spellStart"/>
      <w:r w:rsidR="001A5155" w:rsidRPr="001A5155">
        <w:rPr>
          <w:rFonts w:ascii="Times New Roman" w:hAnsi="Times New Roman" w:cs="Times New Roman"/>
          <w:sz w:val="24"/>
          <w:szCs w:val="24"/>
          <w:lang w:eastAsia="lt-LT"/>
        </w:rPr>
        <w:t>aircraft</w:t>
      </w:r>
      <w:proofErr w:type="spellEnd"/>
      <w:r w:rsidR="001A5155" w:rsidRPr="001A5155">
        <w:rPr>
          <w:rFonts w:ascii="Times New Roman" w:hAnsi="Times New Roman" w:cs="Times New Roman"/>
          <w:sz w:val="24"/>
          <w:szCs w:val="24"/>
          <w:lang w:eastAsia="lt-LT"/>
        </w:rPr>
        <w:t xml:space="preserve"> </w:t>
      </w:r>
      <w:proofErr w:type="spellStart"/>
      <w:r w:rsidR="001A5155" w:rsidRPr="001A5155">
        <w:rPr>
          <w:rFonts w:ascii="Times New Roman" w:hAnsi="Times New Roman" w:cs="Times New Roman"/>
          <w:sz w:val="24"/>
          <w:szCs w:val="24"/>
          <w:lang w:eastAsia="lt-LT"/>
        </w:rPr>
        <w:t>ope</w:t>
      </w:r>
      <w:r w:rsidR="007E60A3">
        <w:rPr>
          <w:rFonts w:ascii="Times New Roman" w:hAnsi="Times New Roman" w:cs="Times New Roman"/>
          <w:sz w:val="24"/>
          <w:szCs w:val="24"/>
          <w:lang w:eastAsia="lt-LT"/>
        </w:rPr>
        <w:t>ration</w:t>
      </w:r>
      <w:proofErr w:type="spellEnd"/>
      <w:r w:rsidR="00687A9B" w:rsidRPr="00687A9B">
        <w:rPr>
          <w:rFonts w:ascii="Times New Roman" w:hAnsi="Times New Roman" w:cs="Times New Roman"/>
          <w:sz w:val="24"/>
          <w:szCs w:val="24"/>
          <w:lang w:val="en-GB" w:eastAsia="lt-LT"/>
        </w:rPr>
        <w:t>;</w:t>
      </w:r>
    </w:p>
    <w:p w14:paraId="19C49FEA" w14:textId="6B494A08" w:rsidR="00773561" w:rsidRPr="007E53F1" w:rsidRDefault="00773561" w:rsidP="00BC2166">
      <w:pPr>
        <w:numPr>
          <w:ilvl w:val="1"/>
          <w:numId w:val="13"/>
        </w:numPr>
        <w:tabs>
          <w:tab w:val="left" w:pos="1080"/>
          <w:tab w:val="left" w:pos="1260"/>
        </w:tabs>
        <w:suppressAutoHyphens w:val="0"/>
        <w:spacing w:after="0" w:line="240" w:lineRule="auto"/>
        <w:ind w:left="0" w:firstLine="851"/>
        <w:contextualSpacing/>
        <w:jc w:val="both"/>
        <w:rPr>
          <w:rFonts w:ascii="Times New Roman" w:hAnsi="Times New Roman" w:cs="Times New Roman"/>
          <w:sz w:val="24"/>
          <w:szCs w:val="24"/>
          <w:lang w:val="en-GB" w:eastAsia="lt-LT"/>
        </w:rPr>
      </w:pPr>
      <w:r w:rsidRPr="007E53F1">
        <w:rPr>
          <w:rFonts w:ascii="Times New Roman" w:hAnsi="Times New Roman" w:cs="Times New Roman"/>
          <w:sz w:val="24"/>
          <w:szCs w:val="24"/>
          <w:lang w:val="en-GB" w:eastAsia="lt-LT"/>
        </w:rPr>
        <w:t xml:space="preserve"> </w:t>
      </w:r>
      <w:r w:rsidR="00687A9B" w:rsidRPr="00687A9B">
        <w:rPr>
          <w:rFonts w:ascii="Times New Roman" w:hAnsi="Times New Roman" w:cs="Times New Roman"/>
          <w:sz w:val="24"/>
          <w:szCs w:val="24"/>
          <w:lang w:val="en-GB" w:eastAsia="lt-LT"/>
        </w:rPr>
        <w:t xml:space="preserve">Costs actually incurred by the Service Provider that are directly related to the performance of the Contract and incurred by the Service Provider </w:t>
      </w:r>
      <w:r w:rsidR="00BC2166">
        <w:rPr>
          <w:rFonts w:ascii="Times New Roman" w:hAnsi="Times New Roman" w:cs="Times New Roman"/>
          <w:sz w:val="24"/>
          <w:szCs w:val="24"/>
          <w:lang w:val="en-GB" w:eastAsia="lt-LT"/>
        </w:rPr>
        <w:t>(</w:t>
      </w:r>
      <w:proofErr w:type="spellStart"/>
      <w:r w:rsidR="00BC2166">
        <w:rPr>
          <w:rFonts w:ascii="Times New Roman" w:hAnsi="Times New Roman" w:cs="Times New Roman"/>
          <w:sz w:val="24"/>
          <w:szCs w:val="24"/>
          <w:lang w:eastAsia="lt-LT"/>
        </w:rPr>
        <w:t>f</w:t>
      </w:r>
      <w:r w:rsidR="00BC2166" w:rsidRPr="00BC2166">
        <w:rPr>
          <w:rFonts w:ascii="Times New Roman" w:hAnsi="Times New Roman" w:cs="Times New Roman"/>
          <w:sz w:val="24"/>
          <w:szCs w:val="24"/>
          <w:lang w:eastAsia="lt-LT"/>
        </w:rPr>
        <w:t>ees</w:t>
      </w:r>
      <w:proofErr w:type="spellEnd"/>
      <w:r w:rsidR="00BC2166" w:rsidRPr="00BC2166">
        <w:rPr>
          <w:rFonts w:ascii="Times New Roman" w:hAnsi="Times New Roman" w:cs="Times New Roman"/>
          <w:sz w:val="24"/>
          <w:szCs w:val="24"/>
          <w:lang w:eastAsia="lt-LT"/>
        </w:rPr>
        <w:t xml:space="preserve"> </w:t>
      </w:r>
      <w:proofErr w:type="spellStart"/>
      <w:r w:rsidR="00BC2166" w:rsidRPr="00BC2166">
        <w:rPr>
          <w:rFonts w:ascii="Times New Roman" w:hAnsi="Times New Roman" w:cs="Times New Roman"/>
          <w:sz w:val="24"/>
          <w:szCs w:val="24"/>
          <w:lang w:eastAsia="lt-LT"/>
        </w:rPr>
        <w:t>for</w:t>
      </w:r>
      <w:proofErr w:type="spellEnd"/>
      <w:r w:rsidR="00BC2166" w:rsidRPr="00BC2166">
        <w:rPr>
          <w:rFonts w:ascii="Times New Roman" w:hAnsi="Times New Roman" w:cs="Times New Roman"/>
          <w:sz w:val="24"/>
          <w:szCs w:val="24"/>
          <w:lang w:eastAsia="lt-LT"/>
        </w:rPr>
        <w:t xml:space="preserve"> TKA (</w:t>
      </w:r>
      <w:proofErr w:type="spellStart"/>
      <w:r w:rsidR="00BC2166" w:rsidRPr="00BC2166">
        <w:rPr>
          <w:rFonts w:ascii="Times New Roman" w:hAnsi="Times New Roman" w:cs="Times New Roman"/>
          <w:sz w:val="24"/>
          <w:szCs w:val="24"/>
          <w:lang w:eastAsia="lt-LT"/>
        </w:rPr>
        <w:t>Transport</w:t>
      </w:r>
      <w:proofErr w:type="spellEnd"/>
      <w:r w:rsidR="00BC2166" w:rsidRPr="00BC2166">
        <w:rPr>
          <w:rFonts w:ascii="Times New Roman" w:hAnsi="Times New Roman" w:cs="Times New Roman"/>
          <w:sz w:val="24"/>
          <w:szCs w:val="24"/>
          <w:lang w:eastAsia="lt-LT"/>
        </w:rPr>
        <w:t xml:space="preserve"> </w:t>
      </w:r>
      <w:proofErr w:type="spellStart"/>
      <w:r w:rsidR="00BC2166" w:rsidRPr="00BC2166">
        <w:rPr>
          <w:rFonts w:ascii="Times New Roman" w:hAnsi="Times New Roman" w:cs="Times New Roman"/>
          <w:sz w:val="24"/>
          <w:szCs w:val="24"/>
          <w:lang w:eastAsia="lt-LT"/>
        </w:rPr>
        <w:t>Competence</w:t>
      </w:r>
      <w:proofErr w:type="spellEnd"/>
      <w:r w:rsidR="00BC2166" w:rsidRPr="00BC2166">
        <w:rPr>
          <w:rFonts w:ascii="Times New Roman" w:hAnsi="Times New Roman" w:cs="Times New Roman"/>
          <w:sz w:val="24"/>
          <w:szCs w:val="24"/>
          <w:lang w:eastAsia="lt-LT"/>
        </w:rPr>
        <w:t xml:space="preserve"> </w:t>
      </w:r>
      <w:proofErr w:type="spellStart"/>
      <w:r w:rsidR="00BC2166" w:rsidRPr="00BC2166">
        <w:rPr>
          <w:rFonts w:ascii="Times New Roman" w:hAnsi="Times New Roman" w:cs="Times New Roman"/>
          <w:sz w:val="24"/>
          <w:szCs w:val="24"/>
          <w:lang w:eastAsia="lt-LT"/>
        </w:rPr>
        <w:t>Agency</w:t>
      </w:r>
      <w:proofErr w:type="spellEnd"/>
      <w:r w:rsidR="00BC2166" w:rsidRPr="00BC2166">
        <w:rPr>
          <w:rFonts w:ascii="Times New Roman" w:hAnsi="Times New Roman" w:cs="Times New Roman"/>
          <w:sz w:val="24"/>
          <w:szCs w:val="24"/>
          <w:lang w:eastAsia="lt-LT"/>
        </w:rPr>
        <w:t xml:space="preserve">) </w:t>
      </w:r>
      <w:proofErr w:type="spellStart"/>
      <w:r w:rsidR="00BC2166" w:rsidRPr="00BC2166">
        <w:rPr>
          <w:rFonts w:ascii="Times New Roman" w:hAnsi="Times New Roman" w:cs="Times New Roman"/>
          <w:sz w:val="24"/>
          <w:szCs w:val="24"/>
          <w:lang w:eastAsia="lt-LT"/>
        </w:rPr>
        <w:t>services</w:t>
      </w:r>
      <w:proofErr w:type="spellEnd"/>
      <w:r w:rsidR="00687A9B" w:rsidRPr="00687A9B">
        <w:rPr>
          <w:rFonts w:ascii="Times New Roman" w:hAnsi="Times New Roman" w:cs="Times New Roman"/>
          <w:sz w:val="24"/>
          <w:szCs w:val="24"/>
          <w:lang w:val="en-GB" w:eastAsia="lt-LT"/>
        </w:rPr>
        <w:t xml:space="preserve">). The Service Provider shall, upon request by the Buyer, provide third-party documentation </w:t>
      </w:r>
      <w:r w:rsidR="00687A9B" w:rsidRPr="00687A9B">
        <w:rPr>
          <w:rFonts w:ascii="Times New Roman" w:hAnsi="Times New Roman" w:cs="Times New Roman"/>
          <w:sz w:val="24"/>
          <w:szCs w:val="24"/>
          <w:lang w:val="en-GB" w:eastAsia="lt-LT"/>
        </w:rPr>
        <w:lastRenderedPageBreak/>
        <w:t>supporting the costs within a timeframe specified by the Buyer. The actual costs incurred shall not include any profit made by the Service Provider.</w:t>
      </w:r>
    </w:p>
    <w:p w14:paraId="6959DBF2" w14:textId="6D0FE170" w:rsidR="00B07D9E" w:rsidRPr="00B07D9E" w:rsidRDefault="00B07D9E" w:rsidP="00B07D9E">
      <w:pPr>
        <w:spacing w:before="82" w:line="305" w:lineRule="exact"/>
        <w:ind w:firstLine="864"/>
        <w:jc w:val="both"/>
        <w:textAlignment w:val="baseline"/>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6</w:t>
      </w:r>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If</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Consumer</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goods</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and</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services</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price</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change</w:t>
      </w:r>
      <w:proofErr w:type="spellEnd"/>
      <w:r w:rsidRPr="00B07D9E">
        <w:rPr>
          <w:rFonts w:asciiTheme="majorBidi" w:eastAsia="Times New Roman" w:hAnsiTheme="majorBidi" w:cstheme="majorBidi"/>
          <w:color w:val="000000"/>
          <w:sz w:val="24"/>
          <w:szCs w:val="24"/>
        </w:rPr>
        <w:t xml:space="preserve"> (k), </w:t>
      </w:r>
      <w:proofErr w:type="spellStart"/>
      <w:r w:rsidRPr="00B07D9E">
        <w:rPr>
          <w:rFonts w:asciiTheme="majorBidi" w:eastAsia="Times New Roman" w:hAnsiTheme="majorBidi" w:cstheme="majorBidi"/>
          <w:color w:val="000000"/>
          <w:sz w:val="24"/>
          <w:szCs w:val="24"/>
        </w:rPr>
        <w:t>calculated</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as</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provided</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in</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this</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paragraph</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exceeds</w:t>
      </w:r>
      <w:proofErr w:type="spellEnd"/>
      <w:r w:rsidRPr="00B07D9E">
        <w:rPr>
          <w:rFonts w:asciiTheme="majorBidi" w:eastAsia="Times New Roman" w:hAnsiTheme="majorBidi" w:cstheme="majorBidi"/>
          <w:color w:val="000000"/>
          <w:sz w:val="24"/>
          <w:szCs w:val="24"/>
        </w:rPr>
        <w:t xml:space="preserve"> 15 </w:t>
      </w:r>
      <w:proofErr w:type="spellStart"/>
      <w:r w:rsidRPr="00B07D9E">
        <w:rPr>
          <w:rFonts w:asciiTheme="majorBidi" w:eastAsia="Times New Roman" w:hAnsiTheme="majorBidi" w:cstheme="majorBidi"/>
          <w:color w:val="000000"/>
          <w:sz w:val="24"/>
          <w:szCs w:val="24"/>
        </w:rPr>
        <w:t>percents</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either</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of</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the</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Contract</w:t>
      </w:r>
      <w:proofErr w:type="spellEnd"/>
      <w:r w:rsidRPr="00B07D9E">
        <w:rPr>
          <w:rFonts w:asciiTheme="majorBidi" w:eastAsia="Times New Roman" w:hAnsiTheme="majorBidi" w:cstheme="majorBidi"/>
          <w:color w:val="000000"/>
          <w:sz w:val="24"/>
          <w:szCs w:val="24"/>
        </w:rPr>
        <w:t xml:space="preserve"> parties </w:t>
      </w:r>
      <w:proofErr w:type="spellStart"/>
      <w:r w:rsidRPr="00B07D9E">
        <w:rPr>
          <w:rFonts w:asciiTheme="majorBidi" w:eastAsia="Times New Roman" w:hAnsiTheme="majorBidi" w:cstheme="majorBidi"/>
          <w:color w:val="000000"/>
          <w:sz w:val="24"/>
          <w:szCs w:val="24"/>
        </w:rPr>
        <w:t>during</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the</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validity</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of</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this</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Contract</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have</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the</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right</w:t>
      </w:r>
      <w:proofErr w:type="spellEnd"/>
      <w:r w:rsidRPr="00B07D9E">
        <w:rPr>
          <w:rFonts w:asciiTheme="majorBidi" w:eastAsia="Times New Roman" w:hAnsiTheme="majorBidi" w:cstheme="majorBidi"/>
          <w:color w:val="000000"/>
          <w:sz w:val="24"/>
          <w:szCs w:val="24"/>
        </w:rPr>
        <w:t xml:space="preserve"> to </w:t>
      </w:r>
      <w:proofErr w:type="spellStart"/>
      <w:r w:rsidRPr="00B07D9E">
        <w:rPr>
          <w:rFonts w:asciiTheme="majorBidi" w:eastAsia="Times New Roman" w:hAnsiTheme="majorBidi" w:cstheme="majorBidi"/>
          <w:color w:val="000000"/>
          <w:sz w:val="24"/>
          <w:szCs w:val="24"/>
        </w:rPr>
        <w:t>initiate</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recalculation</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change</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of</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rates</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set</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in</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this</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Contract</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no</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earlier</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than</w:t>
      </w:r>
      <w:proofErr w:type="spellEnd"/>
      <w:r w:rsidRPr="00B07D9E">
        <w:rPr>
          <w:rFonts w:asciiTheme="majorBidi" w:eastAsia="Times New Roman" w:hAnsiTheme="majorBidi" w:cstheme="majorBidi"/>
          <w:color w:val="000000"/>
          <w:sz w:val="24"/>
          <w:szCs w:val="24"/>
        </w:rPr>
        <w:t xml:space="preserve"> 6 (</w:t>
      </w:r>
      <w:proofErr w:type="spellStart"/>
      <w:r w:rsidRPr="00B07D9E">
        <w:rPr>
          <w:rFonts w:asciiTheme="majorBidi" w:eastAsia="Times New Roman" w:hAnsiTheme="majorBidi" w:cstheme="majorBidi"/>
          <w:color w:val="000000"/>
          <w:sz w:val="24"/>
          <w:szCs w:val="24"/>
        </w:rPr>
        <w:t>six</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months</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after</w:t>
      </w:r>
      <w:proofErr w:type="spellEnd"/>
      <w:r w:rsidRPr="00B07D9E">
        <w:rPr>
          <w:rFonts w:asciiTheme="majorBidi" w:eastAsia="Times New Roman" w:hAnsiTheme="majorBidi" w:cstheme="majorBidi"/>
          <w:color w:val="000000"/>
          <w:sz w:val="24"/>
          <w:szCs w:val="24"/>
        </w:rPr>
        <w:t xml:space="preserve"> </w:t>
      </w:r>
      <w:proofErr w:type="spellStart"/>
      <w:r w:rsidR="00E20C0A" w:rsidRPr="00E20C0A">
        <w:rPr>
          <w:rFonts w:asciiTheme="majorBidi" w:eastAsia="Times New Roman" w:hAnsiTheme="majorBidi" w:cstheme="majorBidi"/>
          <w:color w:val="000000"/>
          <w:sz w:val="24"/>
          <w:szCs w:val="24"/>
        </w:rPr>
        <w:t>from</w:t>
      </w:r>
      <w:proofErr w:type="spellEnd"/>
      <w:r w:rsidR="00E20C0A" w:rsidRPr="00E20C0A">
        <w:rPr>
          <w:rFonts w:asciiTheme="majorBidi" w:eastAsia="Times New Roman" w:hAnsiTheme="majorBidi" w:cstheme="majorBidi"/>
          <w:color w:val="000000"/>
          <w:sz w:val="24"/>
          <w:szCs w:val="24"/>
        </w:rPr>
        <w:t xml:space="preserve"> </w:t>
      </w:r>
      <w:proofErr w:type="spellStart"/>
      <w:r w:rsidR="00E20C0A" w:rsidRPr="00E20C0A">
        <w:rPr>
          <w:rFonts w:asciiTheme="majorBidi" w:eastAsia="Times New Roman" w:hAnsiTheme="majorBidi" w:cstheme="majorBidi"/>
          <w:color w:val="000000"/>
          <w:sz w:val="24"/>
          <w:szCs w:val="24"/>
        </w:rPr>
        <w:t>the</w:t>
      </w:r>
      <w:proofErr w:type="spellEnd"/>
      <w:r w:rsidR="00E20C0A" w:rsidRPr="00E20C0A">
        <w:rPr>
          <w:rFonts w:asciiTheme="majorBidi" w:eastAsia="Times New Roman" w:hAnsiTheme="majorBidi" w:cstheme="majorBidi"/>
          <w:color w:val="000000"/>
          <w:sz w:val="24"/>
          <w:szCs w:val="24"/>
        </w:rPr>
        <w:t xml:space="preserve"> </w:t>
      </w:r>
      <w:proofErr w:type="spellStart"/>
      <w:r w:rsidR="00E20C0A" w:rsidRPr="00E20C0A">
        <w:rPr>
          <w:rFonts w:asciiTheme="majorBidi" w:eastAsia="Times New Roman" w:hAnsiTheme="majorBidi" w:cstheme="majorBidi"/>
          <w:color w:val="000000"/>
          <w:sz w:val="24"/>
          <w:szCs w:val="24"/>
        </w:rPr>
        <w:t>date</w:t>
      </w:r>
      <w:proofErr w:type="spellEnd"/>
      <w:r w:rsidR="00E20C0A" w:rsidRPr="00E20C0A">
        <w:rPr>
          <w:rFonts w:asciiTheme="majorBidi" w:eastAsia="Times New Roman" w:hAnsiTheme="majorBidi" w:cstheme="majorBidi"/>
          <w:color w:val="000000"/>
          <w:sz w:val="24"/>
          <w:szCs w:val="24"/>
        </w:rPr>
        <w:t xml:space="preserve"> </w:t>
      </w:r>
      <w:proofErr w:type="spellStart"/>
      <w:r w:rsidR="00E20C0A" w:rsidRPr="00E20C0A">
        <w:rPr>
          <w:rFonts w:asciiTheme="majorBidi" w:eastAsia="Times New Roman" w:hAnsiTheme="majorBidi" w:cstheme="majorBidi"/>
          <w:color w:val="000000"/>
          <w:sz w:val="24"/>
          <w:szCs w:val="24"/>
        </w:rPr>
        <w:t>of</w:t>
      </w:r>
      <w:proofErr w:type="spellEnd"/>
      <w:r w:rsidR="00E20C0A" w:rsidRPr="00E20C0A">
        <w:rPr>
          <w:rFonts w:asciiTheme="majorBidi" w:eastAsia="Times New Roman" w:hAnsiTheme="majorBidi" w:cstheme="majorBidi"/>
          <w:color w:val="000000"/>
          <w:sz w:val="24"/>
          <w:szCs w:val="24"/>
        </w:rPr>
        <w:t xml:space="preserve"> </w:t>
      </w:r>
      <w:proofErr w:type="spellStart"/>
      <w:r w:rsidR="00E20C0A" w:rsidRPr="00E20C0A">
        <w:rPr>
          <w:rFonts w:asciiTheme="majorBidi" w:eastAsia="Times New Roman" w:hAnsiTheme="majorBidi" w:cstheme="majorBidi"/>
          <w:color w:val="000000"/>
          <w:sz w:val="24"/>
          <w:szCs w:val="24"/>
        </w:rPr>
        <w:t>entry</w:t>
      </w:r>
      <w:proofErr w:type="spellEnd"/>
      <w:r w:rsidR="00E20C0A" w:rsidRPr="00E20C0A">
        <w:rPr>
          <w:rFonts w:asciiTheme="majorBidi" w:eastAsia="Times New Roman" w:hAnsiTheme="majorBidi" w:cstheme="majorBidi"/>
          <w:color w:val="000000"/>
          <w:sz w:val="24"/>
          <w:szCs w:val="24"/>
        </w:rPr>
        <w:t xml:space="preserve"> </w:t>
      </w:r>
      <w:proofErr w:type="spellStart"/>
      <w:r w:rsidR="00E20C0A" w:rsidRPr="00E20C0A">
        <w:rPr>
          <w:rFonts w:asciiTheme="majorBidi" w:eastAsia="Times New Roman" w:hAnsiTheme="majorBidi" w:cstheme="majorBidi"/>
          <w:color w:val="000000"/>
          <w:sz w:val="24"/>
          <w:szCs w:val="24"/>
        </w:rPr>
        <w:t>into</w:t>
      </w:r>
      <w:proofErr w:type="spellEnd"/>
      <w:r w:rsidR="00E20C0A" w:rsidRPr="00E20C0A">
        <w:rPr>
          <w:rFonts w:asciiTheme="majorBidi" w:eastAsia="Times New Roman" w:hAnsiTheme="majorBidi" w:cstheme="majorBidi"/>
          <w:color w:val="000000"/>
          <w:sz w:val="24"/>
          <w:szCs w:val="24"/>
        </w:rPr>
        <w:t xml:space="preserve"> force </w:t>
      </w:r>
      <w:proofErr w:type="spellStart"/>
      <w:r w:rsidR="00E20C0A" w:rsidRPr="00E20C0A">
        <w:rPr>
          <w:rFonts w:asciiTheme="majorBidi" w:eastAsia="Times New Roman" w:hAnsiTheme="majorBidi" w:cstheme="majorBidi"/>
          <w:color w:val="000000"/>
          <w:sz w:val="24"/>
          <w:szCs w:val="24"/>
        </w:rPr>
        <w:t>of</w:t>
      </w:r>
      <w:proofErr w:type="spellEnd"/>
      <w:r w:rsidR="00E20C0A" w:rsidRPr="00E20C0A">
        <w:rPr>
          <w:rFonts w:asciiTheme="majorBidi" w:eastAsia="Times New Roman" w:hAnsiTheme="majorBidi" w:cstheme="majorBidi"/>
          <w:color w:val="000000"/>
          <w:sz w:val="24"/>
          <w:szCs w:val="24"/>
        </w:rPr>
        <w:t xml:space="preserve"> </w:t>
      </w:r>
      <w:proofErr w:type="spellStart"/>
      <w:r w:rsidR="00E20C0A" w:rsidRPr="00E20C0A">
        <w:rPr>
          <w:rFonts w:asciiTheme="majorBidi" w:eastAsia="Times New Roman" w:hAnsiTheme="majorBidi" w:cstheme="majorBidi"/>
          <w:color w:val="000000"/>
          <w:sz w:val="24"/>
          <w:szCs w:val="24"/>
        </w:rPr>
        <w:t>the</w:t>
      </w:r>
      <w:proofErr w:type="spellEnd"/>
      <w:r w:rsidR="00E20C0A" w:rsidRPr="00E20C0A">
        <w:rPr>
          <w:rFonts w:asciiTheme="majorBidi" w:eastAsia="Times New Roman" w:hAnsiTheme="majorBidi" w:cstheme="majorBidi"/>
          <w:color w:val="000000"/>
          <w:sz w:val="24"/>
          <w:szCs w:val="24"/>
        </w:rPr>
        <w:t xml:space="preserve"> </w:t>
      </w:r>
      <w:proofErr w:type="spellStart"/>
      <w:r w:rsidR="00E20C0A">
        <w:rPr>
          <w:rFonts w:asciiTheme="majorBidi" w:eastAsia="Times New Roman" w:hAnsiTheme="majorBidi" w:cstheme="majorBidi"/>
          <w:color w:val="000000"/>
          <w:sz w:val="24"/>
          <w:szCs w:val="24"/>
        </w:rPr>
        <w:t>C</w:t>
      </w:r>
      <w:r w:rsidR="00E20C0A" w:rsidRPr="00E20C0A">
        <w:rPr>
          <w:rFonts w:asciiTheme="majorBidi" w:eastAsia="Times New Roman" w:hAnsiTheme="majorBidi" w:cstheme="majorBidi"/>
          <w:color w:val="000000"/>
          <w:sz w:val="24"/>
          <w:szCs w:val="24"/>
        </w:rPr>
        <w:t>ontract</w:t>
      </w:r>
      <w:proofErr w:type="spellEnd"/>
      <w:r w:rsidR="00E20C0A" w:rsidRPr="00E20C0A">
        <w:rPr>
          <w:rFonts w:asciiTheme="majorBidi" w:eastAsia="Times New Roman" w:hAnsiTheme="majorBidi" w:cstheme="majorBidi"/>
          <w:color w:val="000000"/>
          <w:sz w:val="24"/>
          <w:szCs w:val="24"/>
        </w:rPr>
        <w:t xml:space="preserve"> </w:t>
      </w:r>
      <w:r w:rsidRPr="00B07D9E">
        <w:rPr>
          <w:rFonts w:asciiTheme="majorBidi" w:eastAsia="Times New Roman" w:hAnsiTheme="majorBidi" w:cstheme="majorBidi"/>
          <w:color w:val="000000"/>
          <w:sz w:val="24"/>
          <w:szCs w:val="24"/>
        </w:rPr>
        <w:t>(</w:t>
      </w:r>
      <w:proofErr w:type="spellStart"/>
      <w:r w:rsidRPr="00B07D9E">
        <w:rPr>
          <w:rFonts w:asciiTheme="majorBidi" w:eastAsia="Times New Roman" w:hAnsiTheme="majorBidi" w:cstheme="majorBidi"/>
          <w:color w:val="000000"/>
          <w:sz w:val="24"/>
          <w:szCs w:val="24"/>
        </w:rPr>
        <w:t>if</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recalculation</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was</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already</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done</w:t>
      </w:r>
      <w:proofErr w:type="spellEnd"/>
      <w:r w:rsidRPr="00B07D9E">
        <w:rPr>
          <w:rFonts w:asciiTheme="majorBidi" w:eastAsia="Times New Roman" w:hAnsiTheme="majorBidi" w:cstheme="majorBidi"/>
          <w:color w:val="000000"/>
          <w:sz w:val="24"/>
          <w:szCs w:val="24"/>
        </w:rPr>
        <w:t xml:space="preserve"> </w:t>
      </w:r>
      <w:r w:rsidRPr="00B07D9E">
        <w:rPr>
          <w:rFonts w:asciiTheme="majorBidi" w:eastAsia="Garamond"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after</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last</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recalculation</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date</w:t>
      </w:r>
      <w:proofErr w:type="spellEnd"/>
      <w:r w:rsidRPr="00B07D9E">
        <w:rPr>
          <w:rFonts w:asciiTheme="majorBidi" w:eastAsia="Times New Roman" w:hAnsiTheme="majorBidi" w:cstheme="majorBidi"/>
          <w:color w:val="000000"/>
          <w:sz w:val="24"/>
          <w:szCs w:val="24"/>
        </w:rPr>
        <w:t>).</w:t>
      </w:r>
      <w:proofErr w:type="spellStart"/>
      <w:r w:rsidRPr="00B07D9E">
        <w:rPr>
          <w:rFonts w:asciiTheme="majorBidi" w:eastAsia="Times New Roman" w:hAnsiTheme="majorBidi" w:cstheme="majorBidi"/>
          <w:color w:val="000000"/>
          <w:sz w:val="24"/>
          <w:szCs w:val="24"/>
        </w:rPr>
        <w:t>Whilst</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recalculating</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the</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rates</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Contract</w:t>
      </w:r>
      <w:proofErr w:type="spellEnd"/>
      <w:r w:rsidRPr="00B07D9E">
        <w:rPr>
          <w:rFonts w:asciiTheme="majorBidi" w:eastAsia="Times New Roman" w:hAnsiTheme="majorBidi" w:cstheme="majorBidi"/>
          <w:color w:val="000000"/>
          <w:sz w:val="24"/>
          <w:szCs w:val="24"/>
        </w:rPr>
        <w:t xml:space="preserve"> parties </w:t>
      </w:r>
      <w:proofErr w:type="spellStart"/>
      <w:r w:rsidRPr="00B07D9E">
        <w:rPr>
          <w:rFonts w:asciiTheme="majorBidi" w:eastAsia="Times New Roman" w:hAnsiTheme="majorBidi" w:cstheme="majorBidi"/>
          <w:color w:val="000000"/>
          <w:sz w:val="24"/>
          <w:szCs w:val="24"/>
        </w:rPr>
        <w:t>follow</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European</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Union</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Statistical</w:t>
      </w:r>
      <w:proofErr w:type="spellEnd"/>
      <w:r w:rsidRPr="00B07D9E">
        <w:rPr>
          <w:rFonts w:asciiTheme="majorBidi" w:eastAsia="Times New Roman" w:hAnsiTheme="majorBidi" w:cstheme="majorBidi"/>
          <w:color w:val="000000"/>
          <w:sz w:val="24"/>
          <w:szCs w:val="24"/>
        </w:rPr>
        <w:t xml:space="preserve"> Office (EUROSTAT) </w:t>
      </w:r>
      <w:proofErr w:type="spellStart"/>
      <w:r w:rsidRPr="00B07D9E">
        <w:rPr>
          <w:rFonts w:asciiTheme="majorBidi" w:eastAsia="Times New Roman" w:hAnsiTheme="majorBidi" w:cstheme="majorBidi"/>
          <w:color w:val="000000"/>
          <w:sz w:val="24"/>
          <w:szCs w:val="24"/>
        </w:rPr>
        <w:t>public</w:t>
      </w:r>
      <w:proofErr w:type="spellEnd"/>
      <w:r w:rsidRPr="00B07D9E">
        <w:rPr>
          <w:rFonts w:asciiTheme="majorBidi" w:eastAsia="Times New Roman" w:hAnsiTheme="majorBidi" w:cstheme="majorBidi"/>
          <w:color w:val="000000"/>
          <w:sz w:val="24"/>
          <w:szCs w:val="24"/>
        </w:rPr>
        <w:t xml:space="preserve"> data, </w:t>
      </w:r>
      <w:proofErr w:type="spellStart"/>
      <w:r w:rsidRPr="00B07D9E">
        <w:rPr>
          <w:rFonts w:asciiTheme="majorBidi" w:eastAsia="Times New Roman" w:hAnsiTheme="majorBidi" w:cstheme="majorBidi"/>
          <w:color w:val="000000"/>
          <w:sz w:val="24"/>
          <w:szCs w:val="24"/>
        </w:rPr>
        <w:t>without</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requesting</w:t>
      </w:r>
      <w:proofErr w:type="spellEnd"/>
      <w:r w:rsidRPr="00B07D9E">
        <w:rPr>
          <w:rFonts w:asciiTheme="majorBidi" w:eastAsia="Times New Roman" w:hAnsiTheme="majorBidi" w:cstheme="majorBidi"/>
          <w:color w:val="000000"/>
          <w:sz w:val="24"/>
          <w:szCs w:val="24"/>
        </w:rPr>
        <w:t xml:space="preserve"> to </w:t>
      </w:r>
      <w:proofErr w:type="spellStart"/>
      <w:r w:rsidRPr="00B07D9E">
        <w:rPr>
          <w:rFonts w:asciiTheme="majorBidi" w:eastAsia="Times New Roman" w:hAnsiTheme="majorBidi" w:cstheme="majorBidi"/>
          <w:color w:val="000000"/>
          <w:sz w:val="24"/>
          <w:szCs w:val="24"/>
        </w:rPr>
        <w:t>provide</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official</w:t>
      </w:r>
      <w:proofErr w:type="spellEnd"/>
      <w:r w:rsidRPr="00B07D9E">
        <w:rPr>
          <w:rFonts w:asciiTheme="majorBidi" w:eastAsia="Times New Roman" w:hAnsiTheme="majorBidi" w:cstheme="majorBidi"/>
          <w:color w:val="000000"/>
          <w:sz w:val="24"/>
          <w:szCs w:val="24"/>
        </w:rPr>
        <w:t xml:space="preserve"> EUROSTAT </w:t>
      </w:r>
      <w:proofErr w:type="spellStart"/>
      <w:r w:rsidRPr="00B07D9E">
        <w:rPr>
          <w:rFonts w:asciiTheme="majorBidi" w:eastAsia="Times New Roman" w:hAnsiTheme="majorBidi" w:cstheme="majorBidi"/>
          <w:color w:val="000000"/>
          <w:sz w:val="24"/>
          <w:szCs w:val="24"/>
        </w:rPr>
        <w:t>or</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other</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institution</w:t>
      </w:r>
      <w:r w:rsidRPr="00B07D9E">
        <w:rPr>
          <w:rFonts w:asciiTheme="majorBidi" w:eastAsia="Garamond" w:hAnsiTheme="majorBidi" w:cstheme="majorBidi"/>
          <w:color w:val="000000"/>
          <w:sz w:val="24"/>
          <w:szCs w:val="24"/>
        </w:rPr>
        <w:t>'</w:t>
      </w:r>
      <w:r w:rsidRPr="00B07D9E">
        <w:rPr>
          <w:rFonts w:asciiTheme="majorBidi" w:eastAsia="Times New Roman" w:hAnsiTheme="majorBidi" w:cstheme="majorBidi"/>
          <w:color w:val="000000"/>
          <w:sz w:val="24"/>
          <w:szCs w:val="24"/>
        </w:rPr>
        <w:t>s</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issued</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document</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from</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the</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other</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Party</w:t>
      </w:r>
      <w:proofErr w:type="spellEnd"/>
      <w:r w:rsidRPr="00B07D9E">
        <w:rPr>
          <w:rFonts w:asciiTheme="majorBidi" w:eastAsia="Times New Roman" w:hAnsiTheme="majorBidi" w:cstheme="majorBidi"/>
          <w:color w:val="000000"/>
          <w:sz w:val="24"/>
          <w:szCs w:val="24"/>
        </w:rPr>
        <w:t>.</w:t>
      </w:r>
    </w:p>
    <w:p w14:paraId="3757C3C2" w14:textId="0886AE9B" w:rsidR="00B07D9E" w:rsidRPr="00B07D9E" w:rsidRDefault="003A35B5" w:rsidP="00B07D9E">
      <w:pPr>
        <w:spacing w:before="27" w:line="305" w:lineRule="exact"/>
        <w:ind w:firstLine="864"/>
        <w:jc w:val="both"/>
        <w:textAlignment w:val="baseline"/>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6</w:t>
      </w:r>
      <w:r w:rsidR="00B07D9E" w:rsidRPr="00B07D9E">
        <w:rPr>
          <w:rFonts w:asciiTheme="majorBidi" w:eastAsia="Times New Roman" w:hAnsiTheme="majorBidi" w:cstheme="majorBidi"/>
          <w:color w:val="000000"/>
          <w:sz w:val="24"/>
          <w:szCs w:val="24"/>
        </w:rPr>
        <w:t>.1.</w:t>
      </w:r>
      <w:r>
        <w:rPr>
          <w:rFonts w:asciiTheme="majorBidi" w:eastAsia="Times New Roman" w:hAnsiTheme="majorBidi" w:cstheme="majorBidi"/>
          <w:color w:val="000000"/>
          <w:sz w:val="24"/>
          <w:szCs w:val="24"/>
        </w:rPr>
        <w:t>1</w:t>
      </w:r>
      <w:r w:rsidR="00B07D9E" w:rsidRPr="00B07D9E">
        <w:rPr>
          <w:rFonts w:asciiTheme="majorBidi" w:eastAsia="Times New Roman" w:hAnsiTheme="majorBidi" w:cstheme="majorBidi"/>
          <w:color w:val="000000"/>
          <w:sz w:val="24"/>
          <w:szCs w:val="24"/>
        </w:rPr>
        <w:t xml:space="preserve">. Parties </w:t>
      </w:r>
      <w:proofErr w:type="spellStart"/>
      <w:r w:rsidR="00B07D9E" w:rsidRPr="00B07D9E">
        <w:rPr>
          <w:rFonts w:asciiTheme="majorBidi" w:eastAsia="Times New Roman" w:hAnsiTheme="majorBidi" w:cstheme="majorBidi"/>
          <w:color w:val="000000"/>
          <w:sz w:val="24"/>
          <w:szCs w:val="24"/>
        </w:rPr>
        <w:t>in</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the</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Agreement</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shall</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provide</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index</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value</w:t>
      </w:r>
      <w:proofErr w:type="spellEnd"/>
      <w:r w:rsidR="00B07D9E" w:rsidRPr="00B07D9E">
        <w:rPr>
          <w:rFonts w:asciiTheme="majorBidi" w:eastAsia="Times New Roman" w:hAnsiTheme="majorBidi" w:cstheme="majorBidi"/>
          <w:color w:val="000000"/>
          <w:sz w:val="24"/>
          <w:szCs w:val="24"/>
        </w:rPr>
        <w:t xml:space="preserve"> at </w:t>
      </w:r>
      <w:proofErr w:type="spellStart"/>
      <w:r w:rsidR="00B07D9E" w:rsidRPr="00B07D9E">
        <w:rPr>
          <w:rFonts w:asciiTheme="majorBidi" w:eastAsia="Times New Roman" w:hAnsiTheme="majorBidi" w:cstheme="majorBidi"/>
          <w:color w:val="000000"/>
          <w:sz w:val="24"/>
          <w:szCs w:val="24"/>
        </w:rPr>
        <w:t>the</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beginning</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of</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term</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and</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its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setting</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date</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index</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value</w:t>
      </w:r>
      <w:proofErr w:type="spellEnd"/>
      <w:r w:rsidR="00B07D9E" w:rsidRPr="00B07D9E">
        <w:rPr>
          <w:rFonts w:asciiTheme="majorBidi" w:eastAsia="Times New Roman" w:hAnsiTheme="majorBidi" w:cstheme="majorBidi"/>
          <w:color w:val="000000"/>
          <w:sz w:val="24"/>
          <w:szCs w:val="24"/>
        </w:rPr>
        <w:t xml:space="preserve"> at </w:t>
      </w:r>
      <w:proofErr w:type="spellStart"/>
      <w:r w:rsidR="00B07D9E" w:rsidRPr="00B07D9E">
        <w:rPr>
          <w:rFonts w:asciiTheme="majorBidi" w:eastAsia="Times New Roman" w:hAnsiTheme="majorBidi" w:cstheme="majorBidi"/>
          <w:color w:val="000000"/>
          <w:sz w:val="24"/>
          <w:szCs w:val="24"/>
        </w:rPr>
        <w:t>the</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ending</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of</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term</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and</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its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setting</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date</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price</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change</w:t>
      </w:r>
      <w:proofErr w:type="spellEnd"/>
      <w:r w:rsidR="00B07D9E" w:rsidRPr="00B07D9E">
        <w:rPr>
          <w:rFonts w:asciiTheme="majorBidi" w:eastAsia="Times New Roman" w:hAnsiTheme="majorBidi" w:cstheme="majorBidi"/>
          <w:color w:val="000000"/>
          <w:sz w:val="24"/>
          <w:szCs w:val="24"/>
        </w:rPr>
        <w:t xml:space="preserve"> (k), </w:t>
      </w:r>
      <w:proofErr w:type="spellStart"/>
      <w:r w:rsidR="00B07D9E" w:rsidRPr="00B07D9E">
        <w:rPr>
          <w:rFonts w:asciiTheme="majorBidi" w:eastAsia="Times New Roman" w:hAnsiTheme="majorBidi" w:cstheme="majorBidi"/>
          <w:color w:val="000000"/>
          <w:sz w:val="24"/>
          <w:szCs w:val="24"/>
        </w:rPr>
        <w:t>recalculated</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rates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recalculated</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initial</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contract</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value</w:t>
      </w:r>
      <w:proofErr w:type="spellEnd"/>
      <w:r w:rsidR="00B07D9E" w:rsidRPr="00B07D9E">
        <w:rPr>
          <w:rFonts w:asciiTheme="majorBidi" w:eastAsia="Times New Roman" w:hAnsiTheme="majorBidi" w:cstheme="majorBidi"/>
          <w:color w:val="000000"/>
          <w:sz w:val="24"/>
          <w:szCs w:val="24"/>
        </w:rPr>
        <w:t>.</w:t>
      </w:r>
    </w:p>
    <w:p w14:paraId="3CFDB215" w14:textId="17536C01" w:rsidR="00B07D9E" w:rsidRPr="00B07D9E" w:rsidRDefault="003A35B5" w:rsidP="00B07D9E">
      <w:pPr>
        <w:spacing w:before="61" w:line="303" w:lineRule="exact"/>
        <w:ind w:firstLine="864"/>
        <w:jc w:val="both"/>
        <w:textAlignment w:val="baseline"/>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6</w:t>
      </w:r>
      <w:r w:rsidR="00B07D9E" w:rsidRPr="00B07D9E">
        <w:rPr>
          <w:rFonts w:asciiTheme="majorBidi" w:eastAsia="Times New Roman" w:hAnsiTheme="majorBidi" w:cstheme="majorBidi"/>
          <w:color w:val="000000"/>
          <w:sz w:val="24"/>
          <w:szCs w:val="24"/>
        </w:rPr>
        <w:t>.1.</w:t>
      </w:r>
      <w:r>
        <w:rPr>
          <w:rFonts w:asciiTheme="majorBidi" w:eastAsia="Times New Roman" w:hAnsiTheme="majorBidi" w:cstheme="majorBidi"/>
          <w:color w:val="000000"/>
          <w:sz w:val="24"/>
          <w:szCs w:val="24"/>
        </w:rPr>
        <w:t>2</w:t>
      </w:r>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Recalculated</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rates</w:t>
      </w:r>
      <w:proofErr w:type="spellEnd"/>
      <w:r w:rsidR="00B07D9E" w:rsidRPr="00B07D9E">
        <w:rPr>
          <w:rFonts w:asciiTheme="majorBidi" w:eastAsia="Times New Roman" w:hAnsiTheme="majorBidi" w:cstheme="majorBidi"/>
          <w:color w:val="000000"/>
          <w:sz w:val="24"/>
          <w:szCs w:val="24"/>
        </w:rPr>
        <w:t xml:space="preserve"> are </w:t>
      </w:r>
      <w:proofErr w:type="spellStart"/>
      <w:r w:rsidR="00B07D9E" w:rsidRPr="00B07D9E">
        <w:rPr>
          <w:rFonts w:asciiTheme="majorBidi" w:eastAsia="Times New Roman" w:hAnsiTheme="majorBidi" w:cstheme="majorBidi"/>
          <w:color w:val="000000"/>
          <w:sz w:val="24"/>
          <w:szCs w:val="24"/>
        </w:rPr>
        <w:t>only</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applied</w:t>
      </w:r>
      <w:proofErr w:type="spellEnd"/>
      <w:r w:rsidR="00B07D9E" w:rsidRPr="00B07D9E">
        <w:rPr>
          <w:rFonts w:asciiTheme="majorBidi" w:eastAsia="Times New Roman" w:hAnsiTheme="majorBidi" w:cstheme="majorBidi"/>
          <w:color w:val="000000"/>
          <w:sz w:val="24"/>
          <w:szCs w:val="24"/>
        </w:rPr>
        <w:t xml:space="preserve"> to </w:t>
      </w:r>
      <w:proofErr w:type="spellStart"/>
      <w:r w:rsidR="00B07D9E" w:rsidRPr="00B07D9E">
        <w:rPr>
          <w:rFonts w:asciiTheme="majorBidi" w:eastAsia="Times New Roman" w:hAnsiTheme="majorBidi" w:cstheme="majorBidi"/>
          <w:color w:val="000000"/>
          <w:sz w:val="24"/>
          <w:szCs w:val="24"/>
        </w:rPr>
        <w:t>works</w:t>
      </w:r>
      <w:proofErr w:type="spellEnd"/>
      <w:r w:rsidR="00B07D9E" w:rsidRPr="00B07D9E">
        <w:rPr>
          <w:rFonts w:asciiTheme="majorBidi" w:eastAsia="Times New Roman" w:hAnsiTheme="majorBidi" w:cstheme="majorBidi"/>
          <w:color w:val="000000"/>
          <w:sz w:val="24"/>
          <w:szCs w:val="24"/>
        </w:rPr>
        <w:t>/</w:t>
      </w:r>
      <w:proofErr w:type="spellStart"/>
      <w:r w:rsidR="00B07D9E" w:rsidRPr="00B07D9E">
        <w:rPr>
          <w:rFonts w:asciiTheme="majorBidi" w:eastAsia="Times New Roman" w:hAnsiTheme="majorBidi" w:cstheme="majorBidi"/>
          <w:color w:val="000000"/>
          <w:sz w:val="24"/>
          <w:szCs w:val="24"/>
        </w:rPr>
        <w:t>parts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of</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work</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that</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were</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performed</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after</w:t>
      </w:r>
      <w:proofErr w:type="spellEnd"/>
      <w:r w:rsidR="00B07D9E" w:rsidRPr="00B07D9E">
        <w:rPr>
          <w:rFonts w:asciiTheme="majorBidi" w:eastAsia="Times New Roman" w:hAnsiTheme="majorBidi" w:cstheme="majorBidi"/>
          <w:color w:val="000000"/>
          <w:sz w:val="24"/>
          <w:szCs w:val="24"/>
        </w:rPr>
        <w:t xml:space="preserve"> Parties </w:t>
      </w:r>
      <w:proofErr w:type="spellStart"/>
      <w:r w:rsidR="00B07D9E" w:rsidRPr="00B07D9E">
        <w:rPr>
          <w:rFonts w:asciiTheme="majorBidi" w:eastAsia="Times New Roman" w:hAnsiTheme="majorBidi" w:cstheme="majorBidi"/>
          <w:color w:val="000000"/>
          <w:sz w:val="24"/>
          <w:szCs w:val="24"/>
        </w:rPr>
        <w:t>concluded</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an</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Agreement</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of</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price</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change</w:t>
      </w:r>
      <w:proofErr w:type="spellEnd"/>
      <w:r w:rsidR="00B07D9E" w:rsidRPr="00B07D9E">
        <w:rPr>
          <w:rFonts w:asciiTheme="majorBidi" w:eastAsia="Times New Roman" w:hAnsiTheme="majorBidi" w:cstheme="majorBidi"/>
          <w:color w:val="000000"/>
          <w:sz w:val="24"/>
          <w:szCs w:val="24"/>
        </w:rPr>
        <w:t>.</w:t>
      </w:r>
    </w:p>
    <w:p w14:paraId="6BA5A9D7" w14:textId="183AB555" w:rsidR="00B07D9E" w:rsidRPr="00B07D9E" w:rsidRDefault="008773E8" w:rsidP="00B07D9E">
      <w:pPr>
        <w:spacing w:before="93" w:line="272" w:lineRule="exact"/>
        <w:ind w:left="864"/>
        <w:textAlignment w:val="baseline"/>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6</w:t>
      </w:r>
      <w:r w:rsidR="00B07D9E" w:rsidRPr="00B07D9E">
        <w:rPr>
          <w:rFonts w:asciiTheme="majorBidi" w:eastAsia="Times New Roman" w:hAnsiTheme="majorBidi" w:cstheme="majorBidi"/>
          <w:color w:val="000000"/>
          <w:sz w:val="24"/>
          <w:szCs w:val="24"/>
        </w:rPr>
        <w:t>.1.</w:t>
      </w:r>
      <w:r>
        <w:rPr>
          <w:rFonts w:asciiTheme="majorBidi" w:eastAsia="Times New Roman" w:hAnsiTheme="majorBidi" w:cstheme="majorBidi"/>
          <w:color w:val="000000"/>
          <w:sz w:val="24"/>
          <w:szCs w:val="24"/>
        </w:rPr>
        <w:t>3</w:t>
      </w:r>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New</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rates</w:t>
      </w:r>
      <w:proofErr w:type="spellEnd"/>
      <w:r w:rsidR="00B07D9E" w:rsidRPr="00B07D9E">
        <w:rPr>
          <w:rFonts w:asciiTheme="majorBidi" w:eastAsia="Times New Roman" w:hAnsiTheme="majorBidi" w:cstheme="majorBidi"/>
          <w:color w:val="000000"/>
          <w:sz w:val="24"/>
          <w:szCs w:val="24"/>
        </w:rPr>
        <w:t xml:space="preserve"> are </w:t>
      </w:r>
      <w:proofErr w:type="spellStart"/>
      <w:r w:rsidR="00B07D9E" w:rsidRPr="00B07D9E">
        <w:rPr>
          <w:rFonts w:asciiTheme="majorBidi" w:eastAsia="Times New Roman" w:hAnsiTheme="majorBidi" w:cstheme="majorBidi"/>
          <w:color w:val="000000"/>
          <w:sz w:val="24"/>
          <w:szCs w:val="24"/>
        </w:rPr>
        <w:t>calculated</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by</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using</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this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formula</w:t>
      </w:r>
      <w:proofErr w:type="spellEnd"/>
      <w:r w:rsidR="00B07D9E" w:rsidRPr="00B07D9E">
        <w:rPr>
          <w:rFonts w:asciiTheme="majorBidi" w:eastAsia="Times New Roman" w:hAnsiTheme="majorBidi" w:cstheme="majorBidi"/>
          <w:color w:val="000000"/>
          <w:sz w:val="24"/>
          <w:szCs w:val="24"/>
        </w:rPr>
        <w:t>:</w:t>
      </w:r>
    </w:p>
    <w:p w14:paraId="02A5FEAB" w14:textId="397DFD5D" w:rsidR="00E12291" w:rsidRDefault="00000000" w:rsidP="00E12291">
      <w:pPr>
        <w:pStyle w:val="Sraopastraipa"/>
        <w:tabs>
          <w:tab w:val="left" w:pos="1134"/>
        </w:tabs>
        <w:spacing w:after="0" w:line="264" w:lineRule="auto"/>
        <w:ind w:left="0" w:firstLine="851"/>
        <w:jc w:val="both"/>
        <w:rPr>
          <w:rFonts w:asciiTheme="majorBidi" w:eastAsia="Times New Roman" w:hAnsiTheme="majorBidi" w:cstheme="majorBidi"/>
          <w:color w:val="000000"/>
          <w:spacing w:val="5"/>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1</m:t>
            </m:r>
          </m:sub>
        </m:sSub>
        <m:r>
          <w:rPr>
            <w:rFonts w:ascii="Cambria Math" w:hAnsi="Cambria Math" w:cstheme="majorBidi"/>
            <w:sz w:val="24"/>
            <w:szCs w:val="24"/>
          </w:rPr>
          <m:t>=</m:t>
        </m:r>
        <m:r>
          <w:rPr>
            <w:rFonts w:ascii="Cambria Math" w:eastAsiaTheme="minorEastAsia" w:hAnsi="Cambria Math" w:cstheme="majorBidi"/>
            <w:sz w:val="24"/>
            <w:szCs w:val="24"/>
          </w:rPr>
          <m:t>a+</m:t>
        </m:r>
        <m:d>
          <m:dPr>
            <m:ctrlPr>
              <w:rPr>
                <w:rFonts w:ascii="Cambria Math" w:eastAsiaTheme="minorEastAsia" w:hAnsi="Cambria Math" w:cstheme="majorBidi"/>
                <w:i/>
                <w:sz w:val="24"/>
                <w:szCs w:val="24"/>
                <w:lang w:val="en-US"/>
              </w:rPr>
            </m:ctrlPr>
          </m:dPr>
          <m:e>
            <m:f>
              <m:fPr>
                <m:ctrlPr>
                  <w:rPr>
                    <w:rFonts w:ascii="Cambria Math" w:eastAsiaTheme="minorEastAsia" w:hAnsi="Cambria Math" w:cstheme="majorBidi"/>
                    <w:i/>
                    <w:sz w:val="24"/>
                    <w:szCs w:val="24"/>
                    <w:lang w:val="en-US"/>
                  </w:rPr>
                </m:ctrlPr>
              </m:fPr>
              <m:num>
                <m:r>
                  <w:rPr>
                    <w:rFonts w:ascii="Cambria Math" w:eastAsiaTheme="minorEastAsia" w:hAnsi="Cambria Math" w:cstheme="majorBidi"/>
                    <w:sz w:val="24"/>
                    <w:szCs w:val="24"/>
                  </w:rPr>
                  <m:t>k</m:t>
                </m:r>
              </m:num>
              <m:den>
                <m:r>
                  <w:rPr>
                    <w:rFonts w:ascii="Cambria Math" w:eastAsiaTheme="minorEastAsia" w:hAnsi="Cambria Math" w:cstheme="majorBidi"/>
                    <w:sz w:val="24"/>
                    <w:szCs w:val="24"/>
                  </w:rPr>
                  <m:t>100</m:t>
                </m:r>
              </m:den>
            </m:f>
            <m:r>
              <w:rPr>
                <w:rFonts w:ascii="Cambria Math" w:eastAsiaTheme="minorEastAsia" w:hAnsi="Cambria Math" w:cstheme="majorBidi"/>
                <w:sz w:val="24"/>
                <w:szCs w:val="24"/>
              </w:rPr>
              <m:t>×a</m:t>
            </m:r>
          </m:e>
        </m:d>
      </m:oMath>
      <w:r w:rsidR="00E12291">
        <w:rPr>
          <w:rFonts w:asciiTheme="majorBidi" w:hAnsiTheme="majorBidi" w:cstheme="majorBidi"/>
          <w:sz w:val="24"/>
          <w:szCs w:val="24"/>
        </w:rPr>
        <w:t xml:space="preserve">, </w:t>
      </w:r>
      <w:proofErr w:type="spellStart"/>
      <w:r w:rsidR="00B07D9E" w:rsidRPr="00B07D9E">
        <w:rPr>
          <w:rFonts w:asciiTheme="majorBidi" w:eastAsia="Times New Roman" w:hAnsiTheme="majorBidi" w:cstheme="majorBidi"/>
          <w:color w:val="000000"/>
          <w:spacing w:val="5"/>
          <w:sz w:val="24"/>
          <w:szCs w:val="24"/>
        </w:rPr>
        <w:t>where</w:t>
      </w:r>
      <w:proofErr w:type="spellEnd"/>
    </w:p>
    <w:p w14:paraId="3B37BBD4" w14:textId="72C14632" w:rsidR="00B07D9E" w:rsidRPr="007E134D" w:rsidRDefault="007E134D" w:rsidP="007E134D">
      <w:pPr>
        <w:pStyle w:val="Sraopastraipa"/>
        <w:tabs>
          <w:tab w:val="left" w:pos="1134"/>
        </w:tabs>
        <w:spacing w:after="0" w:line="264" w:lineRule="auto"/>
        <w:ind w:left="0" w:firstLine="851"/>
        <w:jc w:val="both"/>
        <w:rPr>
          <w:rFonts w:asciiTheme="majorBidi" w:hAnsiTheme="majorBidi" w:cstheme="majorBidi"/>
          <w:sz w:val="24"/>
          <w:szCs w:val="24"/>
        </w:rPr>
      </w:pPr>
      <w:r>
        <w:rPr>
          <w:rFonts w:asciiTheme="majorBidi" w:eastAsia="Times New Roman" w:hAnsiTheme="majorBidi" w:cstheme="majorBidi"/>
          <w:color w:val="000000"/>
          <w:spacing w:val="5"/>
          <w:sz w:val="24"/>
          <w:szCs w:val="24"/>
        </w:rPr>
        <w:t>a</w:t>
      </w:r>
      <w:r w:rsidR="00B07D9E" w:rsidRPr="00B07D9E">
        <w:rPr>
          <w:rFonts w:asciiTheme="majorBidi" w:eastAsia="Times New Roman" w:hAnsiTheme="majorBidi" w:cstheme="majorBidi"/>
          <w:color w:val="000000"/>
          <w:spacing w:val="5"/>
          <w:sz w:val="24"/>
          <w:szCs w:val="24"/>
        </w:rPr>
        <w:t xml:space="preserve"> </w:t>
      </w:r>
      <w:r w:rsidR="00B07D9E" w:rsidRPr="00B07D9E">
        <w:rPr>
          <w:rFonts w:asciiTheme="majorBidi" w:eastAsia="Garamond" w:hAnsiTheme="majorBidi" w:cstheme="majorBidi"/>
          <w:color w:val="000000"/>
          <w:spacing w:val="5"/>
          <w:sz w:val="24"/>
          <w:szCs w:val="24"/>
        </w:rPr>
        <w:t xml:space="preserve">- </w:t>
      </w:r>
      <w:r w:rsidR="00B07D9E" w:rsidRPr="00B07D9E">
        <w:rPr>
          <w:rFonts w:asciiTheme="majorBidi" w:eastAsia="Times New Roman" w:hAnsiTheme="majorBidi" w:cstheme="majorBidi"/>
          <w:color w:val="000000"/>
          <w:spacing w:val="5"/>
          <w:sz w:val="24"/>
          <w:szCs w:val="24"/>
        </w:rPr>
        <w:t xml:space="preserve">rate (Eur, VAT </w:t>
      </w:r>
      <w:proofErr w:type="spellStart"/>
      <w:r w:rsidR="00B07D9E" w:rsidRPr="00B07D9E">
        <w:rPr>
          <w:rFonts w:asciiTheme="majorBidi" w:eastAsia="Times New Roman" w:hAnsiTheme="majorBidi" w:cstheme="majorBidi"/>
          <w:color w:val="000000"/>
          <w:spacing w:val="5"/>
          <w:sz w:val="24"/>
          <w:szCs w:val="24"/>
        </w:rPr>
        <w:t>excluded</w:t>
      </w:r>
      <w:proofErr w:type="spellEnd"/>
      <w:r w:rsidR="00B07D9E" w:rsidRPr="00B07D9E">
        <w:rPr>
          <w:rFonts w:asciiTheme="majorBidi" w:eastAsia="Times New Roman" w:hAnsiTheme="majorBidi" w:cstheme="majorBidi"/>
          <w:color w:val="000000"/>
          <w:spacing w:val="5"/>
          <w:sz w:val="24"/>
          <w:szCs w:val="24"/>
        </w:rPr>
        <w:t>) (</w:t>
      </w:r>
      <w:proofErr w:type="spellStart"/>
      <w:r w:rsidR="00B07D9E" w:rsidRPr="00B07D9E">
        <w:rPr>
          <w:rFonts w:asciiTheme="majorBidi" w:eastAsia="Times New Roman" w:hAnsiTheme="majorBidi" w:cstheme="majorBidi"/>
          <w:color w:val="000000"/>
          <w:spacing w:val="5"/>
          <w:sz w:val="24"/>
          <w:szCs w:val="24"/>
        </w:rPr>
        <w:t>if</w:t>
      </w:r>
      <w:proofErr w:type="spellEnd"/>
      <w:r w:rsidR="00B07D9E" w:rsidRPr="00B07D9E">
        <w:rPr>
          <w:rFonts w:asciiTheme="majorBidi" w:eastAsia="Times New Roman" w:hAnsiTheme="majorBidi" w:cstheme="majorBidi"/>
          <w:color w:val="000000"/>
          <w:spacing w:val="5"/>
          <w:sz w:val="24"/>
          <w:szCs w:val="24"/>
        </w:rPr>
        <w:t xml:space="preserve"> it </w:t>
      </w:r>
      <w:proofErr w:type="spellStart"/>
      <w:r w:rsidR="00B07D9E" w:rsidRPr="00B07D9E">
        <w:rPr>
          <w:rFonts w:asciiTheme="majorBidi" w:eastAsia="Times New Roman" w:hAnsiTheme="majorBidi" w:cstheme="majorBidi"/>
          <w:color w:val="000000"/>
          <w:spacing w:val="5"/>
          <w:sz w:val="24"/>
          <w:szCs w:val="24"/>
        </w:rPr>
        <w:t>was</w:t>
      </w:r>
      <w:proofErr w:type="spellEnd"/>
      <w:r w:rsidR="00B07D9E" w:rsidRPr="00B07D9E">
        <w:rPr>
          <w:rFonts w:asciiTheme="majorBidi" w:eastAsia="Times New Roman" w:hAnsiTheme="majorBidi" w:cstheme="majorBidi"/>
          <w:color w:val="000000"/>
          <w:spacing w:val="5"/>
          <w:sz w:val="24"/>
          <w:szCs w:val="24"/>
        </w:rPr>
        <w:t xml:space="preserve"> </w:t>
      </w:r>
      <w:proofErr w:type="spellStart"/>
      <w:r w:rsidR="00B07D9E" w:rsidRPr="00B07D9E">
        <w:rPr>
          <w:rFonts w:asciiTheme="majorBidi" w:eastAsia="Times New Roman" w:hAnsiTheme="majorBidi" w:cstheme="majorBidi"/>
          <w:color w:val="000000"/>
          <w:spacing w:val="5"/>
          <w:sz w:val="24"/>
          <w:szCs w:val="24"/>
        </w:rPr>
        <w:t>already</w:t>
      </w:r>
      <w:proofErr w:type="spellEnd"/>
      <w:r w:rsidR="00B07D9E" w:rsidRPr="00B07D9E">
        <w:rPr>
          <w:rFonts w:asciiTheme="majorBidi" w:eastAsia="Times New Roman" w:hAnsiTheme="majorBidi" w:cstheme="majorBidi"/>
          <w:color w:val="000000"/>
          <w:spacing w:val="5"/>
          <w:sz w:val="24"/>
          <w:szCs w:val="24"/>
        </w:rPr>
        <w:t xml:space="preserve"> </w:t>
      </w:r>
      <w:proofErr w:type="spellStart"/>
      <w:r w:rsidR="00B07D9E" w:rsidRPr="00B07D9E">
        <w:rPr>
          <w:rFonts w:asciiTheme="majorBidi" w:eastAsia="Times New Roman" w:hAnsiTheme="majorBidi" w:cstheme="majorBidi"/>
          <w:color w:val="000000"/>
          <w:spacing w:val="5"/>
          <w:sz w:val="24"/>
          <w:szCs w:val="24"/>
        </w:rPr>
        <w:t>recalculated</w:t>
      </w:r>
      <w:proofErr w:type="spellEnd"/>
      <w:r w:rsidR="00B07D9E" w:rsidRPr="00B07D9E">
        <w:rPr>
          <w:rFonts w:asciiTheme="majorBidi" w:eastAsia="Times New Roman" w:hAnsiTheme="majorBidi" w:cstheme="majorBidi"/>
          <w:color w:val="000000"/>
          <w:spacing w:val="5"/>
          <w:sz w:val="24"/>
          <w:szCs w:val="24"/>
        </w:rPr>
        <w:t>,</w:t>
      </w:r>
      <w:r>
        <w:rPr>
          <w:rFonts w:asciiTheme="majorBidi" w:eastAsia="Times New Roman" w:hAnsiTheme="majorBidi" w:cstheme="majorBidi"/>
          <w:color w:val="000000"/>
          <w:spacing w:val="5"/>
          <w:sz w:val="24"/>
          <w:szCs w:val="24"/>
        </w:rPr>
        <w:t xml:space="preserve"> </w:t>
      </w:r>
      <w:proofErr w:type="spellStart"/>
      <w:r w:rsidR="00B07D9E" w:rsidRPr="00B07D9E">
        <w:rPr>
          <w:rFonts w:asciiTheme="majorBidi" w:eastAsia="Times New Roman" w:hAnsiTheme="majorBidi" w:cstheme="majorBidi"/>
          <w:color w:val="000000"/>
          <w:sz w:val="24"/>
          <w:szCs w:val="24"/>
        </w:rPr>
        <w:t>last</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recalculation</w:t>
      </w:r>
      <w:proofErr w:type="spellEnd"/>
      <w:r w:rsidR="00B07D9E" w:rsidRPr="00B07D9E">
        <w:rPr>
          <w:rFonts w:asciiTheme="majorBidi" w:eastAsia="Times New Roman" w:hAnsiTheme="majorBidi" w:cstheme="majorBidi"/>
          <w:color w:val="000000"/>
          <w:sz w:val="24"/>
          <w:szCs w:val="24"/>
        </w:rPr>
        <w:t>)</w:t>
      </w:r>
    </w:p>
    <w:p w14:paraId="642D9066" w14:textId="77777777" w:rsidR="00B07D9E" w:rsidRPr="00B07D9E" w:rsidRDefault="00B07D9E" w:rsidP="00B07D9E">
      <w:pPr>
        <w:spacing w:before="73" w:line="320" w:lineRule="exact"/>
        <w:ind w:left="864"/>
        <w:textAlignment w:val="baseline"/>
        <w:rPr>
          <w:rFonts w:asciiTheme="majorBidi" w:eastAsia="Times New Roman" w:hAnsiTheme="majorBidi" w:cstheme="majorBidi"/>
          <w:color w:val="000000"/>
          <w:sz w:val="24"/>
          <w:szCs w:val="24"/>
        </w:rPr>
      </w:pPr>
      <w:r w:rsidRPr="00B07D9E">
        <w:rPr>
          <w:rFonts w:asciiTheme="majorBidi" w:eastAsia="Times New Roman" w:hAnsiTheme="majorBidi" w:cstheme="majorBidi"/>
          <w:color w:val="000000"/>
          <w:sz w:val="24"/>
          <w:szCs w:val="24"/>
        </w:rPr>
        <w:t xml:space="preserve">a1 </w:t>
      </w:r>
      <w:r w:rsidRPr="00B07D9E">
        <w:rPr>
          <w:rFonts w:asciiTheme="majorBidi" w:eastAsia="Garamond"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recalculated</w:t>
      </w:r>
      <w:proofErr w:type="spellEnd"/>
      <w:r w:rsidRPr="00B07D9E">
        <w:rPr>
          <w:rFonts w:asciiTheme="majorBidi" w:eastAsia="Times New Roman" w:hAnsiTheme="majorBidi" w:cstheme="majorBidi"/>
          <w:color w:val="000000"/>
          <w:sz w:val="24"/>
          <w:szCs w:val="24"/>
        </w:rPr>
        <w:t xml:space="preserve"> rate (Eur, VAT </w:t>
      </w:r>
      <w:proofErr w:type="spellStart"/>
      <w:r w:rsidRPr="00B07D9E">
        <w:rPr>
          <w:rFonts w:asciiTheme="majorBidi" w:eastAsia="Times New Roman" w:hAnsiTheme="majorBidi" w:cstheme="majorBidi"/>
          <w:color w:val="000000"/>
          <w:sz w:val="24"/>
          <w:szCs w:val="24"/>
        </w:rPr>
        <w:t>excluded</w:t>
      </w:r>
      <w:proofErr w:type="spellEnd"/>
      <w:r w:rsidRPr="00B07D9E">
        <w:rPr>
          <w:rFonts w:asciiTheme="majorBidi" w:eastAsia="Times New Roman" w:hAnsiTheme="majorBidi" w:cstheme="majorBidi"/>
          <w:color w:val="000000"/>
          <w:sz w:val="24"/>
          <w:szCs w:val="24"/>
        </w:rPr>
        <w:t>)</w:t>
      </w:r>
    </w:p>
    <w:p w14:paraId="430997D5" w14:textId="77777777" w:rsidR="00B07D9E" w:rsidRPr="00B07D9E" w:rsidRDefault="00B07D9E" w:rsidP="00B07D9E">
      <w:pPr>
        <w:spacing w:before="55" w:line="305" w:lineRule="exact"/>
        <w:ind w:firstLine="864"/>
        <w:jc w:val="both"/>
        <w:textAlignment w:val="baseline"/>
        <w:rPr>
          <w:rFonts w:asciiTheme="majorBidi" w:eastAsia="Times New Roman" w:hAnsiTheme="majorBidi" w:cstheme="majorBidi"/>
          <w:color w:val="000000"/>
          <w:sz w:val="24"/>
          <w:szCs w:val="24"/>
        </w:rPr>
      </w:pPr>
      <w:r w:rsidRPr="00B07D9E">
        <w:rPr>
          <w:rFonts w:asciiTheme="majorBidi" w:eastAsia="Times New Roman" w:hAnsiTheme="majorBidi" w:cstheme="majorBidi"/>
          <w:color w:val="000000"/>
          <w:sz w:val="24"/>
          <w:szCs w:val="24"/>
        </w:rPr>
        <w:t xml:space="preserve">k </w:t>
      </w:r>
      <w:r w:rsidRPr="00B07D9E">
        <w:rPr>
          <w:rFonts w:asciiTheme="majorBidi" w:eastAsia="Garamond"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Consumer</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goods</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and</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services</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price</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change</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increase</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or</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decrease</w:t>
      </w:r>
      <w:proofErr w:type="spellEnd"/>
      <w:r w:rsidRPr="00B07D9E">
        <w:rPr>
          <w:rFonts w:asciiTheme="majorBidi" w:eastAsia="Times New Roman" w:hAnsiTheme="majorBidi" w:cstheme="majorBidi"/>
          <w:color w:val="000000"/>
          <w:sz w:val="24"/>
          <w:szCs w:val="24"/>
        </w:rPr>
        <w:t xml:space="preserve">, %), </w:t>
      </w:r>
      <w:proofErr w:type="spellStart"/>
      <w:r w:rsidRPr="00B07D9E">
        <w:rPr>
          <w:rFonts w:asciiTheme="majorBidi" w:eastAsia="Times New Roman" w:hAnsiTheme="majorBidi" w:cstheme="majorBidi"/>
          <w:color w:val="000000"/>
          <w:sz w:val="24"/>
          <w:szCs w:val="24"/>
        </w:rPr>
        <w:t>calculated</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in</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accordance</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with</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Consumer</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price</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index</w:t>
      </w:r>
      <w:proofErr w:type="spellEnd"/>
      <w:r w:rsidRPr="00B07D9E">
        <w:rPr>
          <w:rFonts w:asciiTheme="majorBidi" w:eastAsia="Times New Roman" w:hAnsiTheme="majorBidi" w:cstheme="majorBidi"/>
          <w:color w:val="000000"/>
          <w:sz w:val="24"/>
          <w:szCs w:val="24"/>
        </w:rPr>
        <w:t xml:space="preserve"> (</w:t>
      </w:r>
      <w:r w:rsidRPr="00B07D9E">
        <w:rPr>
          <w:rFonts w:asciiTheme="majorBidi" w:eastAsia="Garamond" w:hAnsiTheme="majorBidi" w:cstheme="majorBidi"/>
          <w:color w:val="000000"/>
          <w:sz w:val="24"/>
          <w:szCs w:val="24"/>
        </w:rPr>
        <w:t>"</w:t>
      </w:r>
      <w:proofErr w:type="spellStart"/>
      <w:r w:rsidRPr="00B07D9E">
        <w:rPr>
          <w:rFonts w:asciiTheme="majorBidi" w:eastAsia="Times New Roman" w:hAnsiTheme="majorBidi" w:cstheme="majorBidi"/>
          <w:color w:val="000000"/>
          <w:sz w:val="24"/>
          <w:szCs w:val="24"/>
        </w:rPr>
        <w:t>Consumer</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goods</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and</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services</w:t>
      </w:r>
      <w:proofErr w:type="spellEnd"/>
      <w:r w:rsidRPr="00B07D9E">
        <w:rPr>
          <w:rFonts w:asciiTheme="majorBidi" w:eastAsia="Garamond"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is</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chosen</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common</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index</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is</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used</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for</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recalculation</w:t>
      </w:r>
      <w:proofErr w:type="spellEnd"/>
      <w:r w:rsidRPr="00B07D9E">
        <w:rPr>
          <w:rFonts w:asciiTheme="majorBidi" w:eastAsia="Times New Roman" w:hAnsiTheme="majorBidi" w:cstheme="majorBidi"/>
          <w:color w:val="000000"/>
          <w:sz w:val="24"/>
          <w:szCs w:val="24"/>
        </w:rPr>
        <w:t xml:space="preserve">)). </w:t>
      </w:r>
      <w:r w:rsidRPr="00B07D9E">
        <w:rPr>
          <w:rFonts w:asciiTheme="majorBidi" w:eastAsia="Garamond" w:hAnsiTheme="majorBidi" w:cstheme="majorBidi"/>
          <w:color w:val="000000"/>
          <w:sz w:val="24"/>
          <w:szCs w:val="24"/>
        </w:rPr>
        <w:t>"</w:t>
      </w:r>
      <w:r w:rsidRPr="00B07D9E">
        <w:rPr>
          <w:rFonts w:asciiTheme="majorBidi" w:eastAsia="Times New Roman" w:hAnsiTheme="majorBidi" w:cstheme="majorBidi"/>
          <w:color w:val="000000"/>
          <w:sz w:val="24"/>
          <w:szCs w:val="24"/>
        </w:rPr>
        <w:t>k</w:t>
      </w:r>
      <w:r w:rsidRPr="00B07D9E">
        <w:rPr>
          <w:rFonts w:asciiTheme="majorBidi" w:eastAsia="Garamond"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value</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is</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calculated</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by</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using</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this</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formula</w:t>
      </w:r>
      <w:proofErr w:type="spellEnd"/>
      <w:r w:rsidRPr="00B07D9E">
        <w:rPr>
          <w:rFonts w:asciiTheme="majorBidi" w:eastAsia="Times New Roman" w:hAnsiTheme="majorBidi" w:cstheme="majorBidi"/>
          <w:color w:val="000000"/>
          <w:sz w:val="24"/>
          <w:szCs w:val="24"/>
        </w:rPr>
        <w:t>:</w:t>
      </w:r>
    </w:p>
    <w:p w14:paraId="3C5517CE" w14:textId="7881B299" w:rsidR="00BB5404" w:rsidRPr="004527AB" w:rsidRDefault="00BB5404" w:rsidP="0049152F">
      <w:pPr>
        <w:pStyle w:val="Sraopastraipa"/>
        <w:tabs>
          <w:tab w:val="left" w:pos="1134"/>
        </w:tabs>
        <w:spacing w:after="0" w:line="264" w:lineRule="auto"/>
        <w:ind w:left="0" w:firstLine="851"/>
        <w:jc w:val="both"/>
        <w:rPr>
          <w:rFonts w:asciiTheme="majorBidi" w:hAnsiTheme="majorBidi" w:cstheme="majorBidi"/>
          <w:sz w:val="24"/>
          <w:szCs w:val="24"/>
        </w:rPr>
      </w:pPr>
      <m:oMath>
        <m:r>
          <w:rPr>
            <w:rFonts w:ascii="Cambria Math" w:hAnsi="Cambria Math" w:cstheme="majorBidi"/>
            <w:sz w:val="24"/>
            <w:szCs w:val="24"/>
          </w:rPr>
          <m:t>k =</m:t>
        </m:r>
        <m:f>
          <m:fPr>
            <m:ctrlPr>
              <w:rPr>
                <w:rFonts w:ascii="Cambria Math" w:eastAsiaTheme="minorEastAsia" w:hAnsi="Cambria Math" w:cstheme="majorBidi"/>
                <w:i/>
                <w:sz w:val="24"/>
                <w:szCs w:val="24"/>
              </w:rPr>
            </m:ctrlPr>
          </m:fPr>
          <m:num>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Ind</m:t>
                </m:r>
              </m:e>
              <m:sub>
                <m:r>
                  <w:rPr>
                    <w:rFonts w:ascii="Cambria Math" w:eastAsiaTheme="minorEastAsia" w:hAnsi="Cambria Math" w:cstheme="majorBidi"/>
                    <w:sz w:val="24"/>
                    <w:szCs w:val="24"/>
                  </w:rPr>
                  <m:t>naujausias</m:t>
                </m:r>
              </m:sub>
            </m:sSub>
          </m:num>
          <m:den>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Ind</m:t>
                </m:r>
              </m:e>
              <m:sub>
                <m:r>
                  <w:rPr>
                    <w:rFonts w:ascii="Cambria Math" w:eastAsiaTheme="minorEastAsia" w:hAnsi="Cambria Math" w:cstheme="majorBidi"/>
                    <w:sz w:val="24"/>
                    <w:szCs w:val="24"/>
                  </w:rPr>
                  <m:t>pradžia</m:t>
                </m:r>
              </m:sub>
            </m:sSub>
          </m:den>
        </m:f>
        <m:r>
          <w:rPr>
            <w:rFonts w:ascii="Cambria Math" w:eastAsiaTheme="minorEastAsia" w:hAnsi="Cambria Math" w:cstheme="majorBidi"/>
            <w:sz w:val="24"/>
            <w:szCs w:val="24"/>
          </w:rPr>
          <m:t>×100-100</m:t>
        </m:r>
      </m:oMath>
      <w:r w:rsidRPr="004527AB">
        <w:rPr>
          <w:rFonts w:asciiTheme="majorBidi" w:hAnsiTheme="majorBidi" w:cstheme="majorBidi"/>
          <w:sz w:val="24"/>
          <w:szCs w:val="24"/>
        </w:rPr>
        <w:t xml:space="preserve">, </w:t>
      </w:r>
      <w:r w:rsidR="0049152F" w:rsidRPr="0049152F">
        <w:rPr>
          <w:rFonts w:asciiTheme="majorBidi" w:hAnsiTheme="majorBidi" w:cstheme="majorBidi"/>
          <w:sz w:val="24"/>
          <w:szCs w:val="24"/>
          <w:lang w:val="en-US"/>
        </w:rPr>
        <w:t>(%)</w:t>
      </w:r>
      <w:r w:rsidR="00E63781">
        <w:rPr>
          <w:rFonts w:asciiTheme="majorBidi" w:hAnsiTheme="majorBidi" w:cstheme="majorBidi"/>
          <w:sz w:val="24"/>
          <w:szCs w:val="24"/>
          <w:lang w:val="en-US"/>
        </w:rPr>
        <w:t xml:space="preserve">, </w:t>
      </w:r>
      <w:proofErr w:type="spellStart"/>
      <w:r w:rsidR="0049152F">
        <w:rPr>
          <w:rFonts w:asciiTheme="majorBidi" w:hAnsiTheme="majorBidi" w:cstheme="majorBidi"/>
          <w:sz w:val="24"/>
          <w:szCs w:val="24"/>
        </w:rPr>
        <w:t>where</w:t>
      </w:r>
      <w:proofErr w:type="spellEnd"/>
    </w:p>
    <w:p w14:paraId="3323FF92" w14:textId="52D3F21B" w:rsidR="00B07D9E" w:rsidRPr="00B07D9E" w:rsidRDefault="007403A0" w:rsidP="007403A0">
      <w:pPr>
        <w:spacing w:before="54" w:line="305" w:lineRule="exact"/>
        <w:ind w:firstLine="864"/>
        <w:jc w:val="both"/>
        <w:textAlignment w:val="baseline"/>
        <w:rPr>
          <w:rFonts w:asciiTheme="majorBidi" w:eastAsia="Times New Roman" w:hAnsiTheme="majorBidi" w:cstheme="majorBidi"/>
          <w:color w:val="000000"/>
          <w:spacing w:val="2"/>
          <w:sz w:val="24"/>
          <w:szCs w:val="24"/>
        </w:rPr>
      </w:pPr>
      <w:proofErr w:type="spellStart"/>
      <w:r w:rsidRPr="007403A0">
        <w:rPr>
          <w:rFonts w:asciiTheme="majorBidi" w:eastAsia="Times New Roman" w:hAnsiTheme="majorBidi" w:cstheme="majorBidi"/>
          <w:color w:val="000000"/>
          <w:spacing w:val="2"/>
          <w:sz w:val="24"/>
          <w:szCs w:val="24"/>
        </w:rPr>
        <w:t>Ind</w:t>
      </w:r>
      <w:r w:rsidRPr="007403A0">
        <w:rPr>
          <w:rFonts w:asciiTheme="majorBidi" w:eastAsia="Times New Roman" w:hAnsiTheme="majorBidi" w:cstheme="majorBidi"/>
          <w:color w:val="000000"/>
          <w:spacing w:val="2"/>
          <w:sz w:val="24"/>
          <w:szCs w:val="24"/>
          <w:vertAlign w:val="subscript"/>
        </w:rPr>
        <w:t>naujausias</w:t>
      </w:r>
      <w:proofErr w:type="spellEnd"/>
      <w:r w:rsidR="00B07D9E" w:rsidRPr="00B07D9E">
        <w:rPr>
          <w:rFonts w:asciiTheme="majorBidi" w:eastAsia="Times New Roman" w:hAnsiTheme="majorBidi" w:cstheme="majorBidi"/>
          <w:color w:val="000000"/>
          <w:spacing w:val="2"/>
          <w:sz w:val="24"/>
          <w:szCs w:val="24"/>
        </w:rPr>
        <w:t xml:space="preserve"> </w:t>
      </w:r>
      <w:r w:rsidR="00B07D9E" w:rsidRPr="00B07D9E">
        <w:rPr>
          <w:rFonts w:asciiTheme="majorBidi" w:eastAsia="Garamond" w:hAnsiTheme="majorBidi" w:cstheme="majorBidi"/>
          <w:color w:val="000000"/>
          <w:spacing w:val="2"/>
          <w:sz w:val="24"/>
          <w:szCs w:val="24"/>
        </w:rPr>
        <w:t xml:space="preserve">- </w:t>
      </w:r>
      <w:proofErr w:type="spellStart"/>
      <w:r w:rsidR="00B07D9E" w:rsidRPr="00B07D9E">
        <w:rPr>
          <w:rFonts w:asciiTheme="majorBidi" w:eastAsia="Times New Roman" w:hAnsiTheme="majorBidi" w:cstheme="majorBidi"/>
          <w:color w:val="000000"/>
          <w:spacing w:val="2"/>
          <w:sz w:val="24"/>
          <w:szCs w:val="24"/>
        </w:rPr>
        <w:t>newest</w:t>
      </w:r>
      <w:proofErr w:type="spellEnd"/>
      <w:r w:rsidR="00B07D9E" w:rsidRPr="00B07D9E">
        <w:rPr>
          <w:rFonts w:asciiTheme="majorBidi" w:eastAsia="Times New Roman" w:hAnsiTheme="majorBidi" w:cstheme="majorBidi"/>
          <w:color w:val="000000"/>
          <w:spacing w:val="2"/>
          <w:sz w:val="24"/>
          <w:szCs w:val="24"/>
        </w:rPr>
        <w:t xml:space="preserve"> </w:t>
      </w:r>
      <w:proofErr w:type="spellStart"/>
      <w:r w:rsidR="00B07D9E" w:rsidRPr="00B07D9E">
        <w:rPr>
          <w:rFonts w:asciiTheme="majorBidi" w:eastAsia="Times New Roman" w:hAnsiTheme="majorBidi" w:cstheme="majorBidi"/>
          <w:color w:val="000000"/>
          <w:spacing w:val="2"/>
          <w:sz w:val="24"/>
          <w:szCs w:val="24"/>
        </w:rPr>
        <w:t>published</w:t>
      </w:r>
      <w:proofErr w:type="spellEnd"/>
      <w:r w:rsidR="00B07D9E" w:rsidRPr="00B07D9E">
        <w:rPr>
          <w:rFonts w:asciiTheme="majorBidi" w:eastAsia="Times New Roman" w:hAnsiTheme="majorBidi" w:cstheme="majorBidi"/>
          <w:color w:val="000000"/>
          <w:spacing w:val="2"/>
          <w:sz w:val="24"/>
          <w:szCs w:val="24"/>
        </w:rPr>
        <w:t xml:space="preserve"> </w:t>
      </w:r>
      <w:proofErr w:type="spellStart"/>
      <w:r w:rsidR="00B07D9E" w:rsidRPr="00B07D9E">
        <w:rPr>
          <w:rFonts w:asciiTheme="majorBidi" w:eastAsia="Times New Roman" w:hAnsiTheme="majorBidi" w:cstheme="majorBidi"/>
          <w:color w:val="000000"/>
          <w:spacing w:val="2"/>
          <w:sz w:val="24"/>
          <w:szCs w:val="24"/>
        </w:rPr>
        <w:t>Consumer</w:t>
      </w:r>
      <w:proofErr w:type="spellEnd"/>
      <w:r w:rsidR="00B07D9E" w:rsidRPr="00B07D9E">
        <w:rPr>
          <w:rFonts w:asciiTheme="majorBidi" w:eastAsia="Times New Roman" w:hAnsiTheme="majorBidi" w:cstheme="majorBidi"/>
          <w:color w:val="000000"/>
          <w:spacing w:val="2"/>
          <w:sz w:val="24"/>
          <w:szCs w:val="24"/>
        </w:rPr>
        <w:t xml:space="preserve"> </w:t>
      </w:r>
      <w:proofErr w:type="spellStart"/>
      <w:r w:rsidR="00B07D9E" w:rsidRPr="00B07D9E">
        <w:rPr>
          <w:rFonts w:asciiTheme="majorBidi" w:eastAsia="Times New Roman" w:hAnsiTheme="majorBidi" w:cstheme="majorBidi"/>
          <w:color w:val="000000"/>
          <w:spacing w:val="2"/>
          <w:sz w:val="24"/>
          <w:szCs w:val="24"/>
        </w:rPr>
        <w:t>goods</w:t>
      </w:r>
      <w:proofErr w:type="spellEnd"/>
      <w:r w:rsidR="00B07D9E" w:rsidRPr="00B07D9E">
        <w:rPr>
          <w:rFonts w:asciiTheme="majorBidi" w:eastAsia="Times New Roman" w:hAnsiTheme="majorBidi" w:cstheme="majorBidi"/>
          <w:color w:val="000000"/>
          <w:spacing w:val="2"/>
          <w:sz w:val="24"/>
          <w:szCs w:val="24"/>
        </w:rPr>
        <w:t xml:space="preserve"> </w:t>
      </w:r>
      <w:proofErr w:type="spellStart"/>
      <w:r w:rsidR="00B07D9E" w:rsidRPr="00B07D9E">
        <w:rPr>
          <w:rFonts w:asciiTheme="majorBidi" w:eastAsia="Times New Roman" w:hAnsiTheme="majorBidi" w:cstheme="majorBidi"/>
          <w:color w:val="000000"/>
          <w:spacing w:val="2"/>
          <w:sz w:val="24"/>
          <w:szCs w:val="24"/>
        </w:rPr>
        <w:t>and</w:t>
      </w:r>
      <w:proofErr w:type="spellEnd"/>
      <w:r w:rsidR="00B07D9E" w:rsidRPr="00B07D9E">
        <w:rPr>
          <w:rFonts w:asciiTheme="majorBidi" w:eastAsia="Times New Roman" w:hAnsiTheme="majorBidi" w:cstheme="majorBidi"/>
          <w:color w:val="000000"/>
          <w:spacing w:val="2"/>
          <w:sz w:val="24"/>
          <w:szCs w:val="24"/>
        </w:rPr>
        <w:t xml:space="preserve"> </w:t>
      </w:r>
      <w:proofErr w:type="spellStart"/>
      <w:r w:rsidR="00B07D9E" w:rsidRPr="00B07D9E">
        <w:rPr>
          <w:rFonts w:asciiTheme="majorBidi" w:eastAsia="Times New Roman" w:hAnsiTheme="majorBidi" w:cstheme="majorBidi"/>
          <w:color w:val="000000"/>
          <w:spacing w:val="2"/>
          <w:sz w:val="24"/>
          <w:szCs w:val="24"/>
        </w:rPr>
        <w:t>services</w:t>
      </w:r>
      <w:proofErr w:type="spellEnd"/>
      <w:r w:rsidR="00B07D9E" w:rsidRPr="00B07D9E">
        <w:rPr>
          <w:rFonts w:asciiTheme="majorBidi" w:eastAsia="Times New Roman" w:hAnsiTheme="majorBidi" w:cstheme="majorBidi"/>
          <w:color w:val="000000"/>
          <w:spacing w:val="2"/>
          <w:sz w:val="24"/>
          <w:szCs w:val="24"/>
        </w:rPr>
        <w:t xml:space="preserve"> </w:t>
      </w:r>
      <w:proofErr w:type="spellStart"/>
      <w:r w:rsidR="00B07D9E" w:rsidRPr="00B07D9E">
        <w:rPr>
          <w:rFonts w:asciiTheme="majorBidi" w:eastAsia="Times New Roman" w:hAnsiTheme="majorBidi" w:cstheme="majorBidi"/>
          <w:color w:val="000000"/>
          <w:spacing w:val="2"/>
          <w:sz w:val="24"/>
          <w:szCs w:val="24"/>
        </w:rPr>
        <w:t>index</w:t>
      </w:r>
      <w:proofErr w:type="spellEnd"/>
      <w:r w:rsidR="00B07D9E" w:rsidRPr="00B07D9E">
        <w:rPr>
          <w:rFonts w:asciiTheme="majorBidi" w:eastAsia="Times New Roman" w:hAnsiTheme="majorBidi" w:cstheme="majorBidi"/>
          <w:color w:val="000000"/>
          <w:spacing w:val="2"/>
          <w:sz w:val="24"/>
          <w:szCs w:val="24"/>
        </w:rPr>
        <w:t xml:space="preserve"> </w:t>
      </w:r>
      <w:proofErr w:type="spellStart"/>
      <w:r w:rsidR="00B07D9E" w:rsidRPr="00B07D9E">
        <w:rPr>
          <w:rFonts w:asciiTheme="majorBidi" w:eastAsia="Times New Roman" w:hAnsiTheme="majorBidi" w:cstheme="majorBidi"/>
          <w:color w:val="000000"/>
          <w:spacing w:val="2"/>
          <w:sz w:val="24"/>
          <w:szCs w:val="24"/>
        </w:rPr>
        <w:t>on</w:t>
      </w:r>
      <w:proofErr w:type="spellEnd"/>
      <w:r w:rsidR="00B07D9E" w:rsidRPr="00B07D9E">
        <w:rPr>
          <w:rFonts w:asciiTheme="majorBidi" w:eastAsia="Times New Roman" w:hAnsiTheme="majorBidi" w:cstheme="majorBidi"/>
          <w:color w:val="000000"/>
          <w:spacing w:val="2"/>
          <w:sz w:val="24"/>
          <w:szCs w:val="24"/>
        </w:rPr>
        <w:t xml:space="preserve"> </w:t>
      </w:r>
      <w:proofErr w:type="spellStart"/>
      <w:r w:rsidR="00B07D9E" w:rsidRPr="00B07D9E">
        <w:rPr>
          <w:rFonts w:asciiTheme="majorBidi" w:eastAsia="Times New Roman" w:hAnsiTheme="majorBidi" w:cstheme="majorBidi"/>
          <w:color w:val="000000"/>
          <w:spacing w:val="2"/>
          <w:sz w:val="24"/>
          <w:szCs w:val="24"/>
        </w:rPr>
        <w:t>the</w:t>
      </w:r>
      <w:proofErr w:type="spellEnd"/>
      <w:r w:rsidR="00B07D9E" w:rsidRPr="00B07D9E">
        <w:rPr>
          <w:rFonts w:asciiTheme="majorBidi" w:eastAsia="Times New Roman" w:hAnsiTheme="majorBidi" w:cstheme="majorBidi"/>
          <w:color w:val="000000"/>
          <w:spacing w:val="2"/>
          <w:sz w:val="24"/>
          <w:szCs w:val="24"/>
        </w:rPr>
        <w:t xml:space="preserve"> </w:t>
      </w:r>
      <w:proofErr w:type="spellStart"/>
      <w:r w:rsidR="00B07D9E" w:rsidRPr="00B07D9E">
        <w:rPr>
          <w:rFonts w:asciiTheme="majorBidi" w:eastAsia="Times New Roman" w:hAnsiTheme="majorBidi" w:cstheme="majorBidi"/>
          <w:color w:val="000000"/>
          <w:spacing w:val="2"/>
          <w:sz w:val="24"/>
          <w:szCs w:val="24"/>
        </w:rPr>
        <w:t>day</w:t>
      </w:r>
      <w:proofErr w:type="spellEnd"/>
      <w:r w:rsidR="00B07D9E" w:rsidRPr="00B07D9E">
        <w:rPr>
          <w:rFonts w:asciiTheme="majorBidi" w:eastAsia="Times New Roman" w:hAnsiTheme="majorBidi" w:cstheme="majorBidi"/>
          <w:color w:val="000000"/>
          <w:spacing w:val="2"/>
          <w:sz w:val="24"/>
          <w:szCs w:val="24"/>
        </w:rPr>
        <w:t xml:space="preserve"> </w:t>
      </w:r>
      <w:proofErr w:type="spellStart"/>
      <w:r w:rsidR="00B07D9E" w:rsidRPr="00B07D9E">
        <w:rPr>
          <w:rFonts w:asciiTheme="majorBidi" w:eastAsia="Times New Roman" w:hAnsiTheme="majorBidi" w:cstheme="majorBidi"/>
          <w:color w:val="000000"/>
          <w:spacing w:val="2"/>
          <w:sz w:val="24"/>
          <w:szCs w:val="24"/>
        </w:rPr>
        <w:t>of</w:t>
      </w:r>
      <w:proofErr w:type="spellEnd"/>
      <w:r w:rsidR="00B07D9E" w:rsidRPr="00B07D9E">
        <w:rPr>
          <w:rFonts w:asciiTheme="majorBidi" w:eastAsia="Times New Roman" w:hAnsiTheme="majorBidi" w:cstheme="majorBidi"/>
          <w:color w:val="000000"/>
          <w:spacing w:val="2"/>
          <w:sz w:val="24"/>
          <w:szCs w:val="24"/>
        </w:rPr>
        <w:t xml:space="preserve"> </w:t>
      </w:r>
      <w:proofErr w:type="spellStart"/>
      <w:r w:rsidR="00B07D9E" w:rsidRPr="00B07D9E">
        <w:rPr>
          <w:rFonts w:asciiTheme="majorBidi" w:eastAsia="Times New Roman" w:hAnsiTheme="majorBidi" w:cstheme="majorBidi"/>
          <w:color w:val="000000"/>
          <w:spacing w:val="2"/>
          <w:sz w:val="24"/>
          <w:szCs w:val="24"/>
        </w:rPr>
        <w:t>application</w:t>
      </w:r>
      <w:proofErr w:type="spellEnd"/>
      <w:r w:rsidR="00B07D9E" w:rsidRPr="00B07D9E">
        <w:rPr>
          <w:rFonts w:asciiTheme="majorBidi" w:eastAsia="Times New Roman" w:hAnsiTheme="majorBidi" w:cstheme="majorBidi"/>
          <w:color w:val="000000"/>
          <w:spacing w:val="2"/>
          <w:sz w:val="24"/>
          <w:szCs w:val="24"/>
        </w:rPr>
        <w:t xml:space="preserve"> </w:t>
      </w:r>
      <w:proofErr w:type="spellStart"/>
      <w:r w:rsidR="00B07D9E" w:rsidRPr="00B07D9E">
        <w:rPr>
          <w:rFonts w:asciiTheme="majorBidi" w:eastAsia="Times New Roman" w:hAnsiTheme="majorBidi" w:cstheme="majorBidi"/>
          <w:color w:val="000000"/>
          <w:spacing w:val="2"/>
          <w:sz w:val="24"/>
          <w:szCs w:val="24"/>
        </w:rPr>
        <w:t>for</w:t>
      </w:r>
      <w:proofErr w:type="spellEnd"/>
      <w:r w:rsidR="00B07D9E" w:rsidRPr="00B07D9E">
        <w:rPr>
          <w:rFonts w:asciiTheme="majorBidi" w:eastAsia="Times New Roman" w:hAnsiTheme="majorBidi" w:cstheme="majorBidi"/>
          <w:color w:val="000000"/>
          <w:spacing w:val="2"/>
          <w:sz w:val="24"/>
          <w:szCs w:val="24"/>
        </w:rPr>
        <w:t xml:space="preserve"> </w:t>
      </w:r>
      <w:proofErr w:type="spellStart"/>
      <w:r w:rsidR="00B07D9E" w:rsidRPr="00B07D9E">
        <w:rPr>
          <w:rFonts w:asciiTheme="majorBidi" w:eastAsia="Times New Roman" w:hAnsiTheme="majorBidi" w:cstheme="majorBidi"/>
          <w:color w:val="000000"/>
          <w:spacing w:val="2"/>
          <w:sz w:val="24"/>
          <w:szCs w:val="24"/>
        </w:rPr>
        <w:t>price</w:t>
      </w:r>
      <w:proofErr w:type="spellEnd"/>
      <w:r w:rsidR="00B07D9E" w:rsidRPr="00B07D9E">
        <w:rPr>
          <w:rFonts w:asciiTheme="majorBidi" w:eastAsia="Times New Roman" w:hAnsiTheme="majorBidi" w:cstheme="majorBidi"/>
          <w:color w:val="000000"/>
          <w:spacing w:val="2"/>
          <w:sz w:val="24"/>
          <w:szCs w:val="24"/>
        </w:rPr>
        <w:t xml:space="preserve"> </w:t>
      </w:r>
      <w:proofErr w:type="spellStart"/>
      <w:r w:rsidR="00B07D9E" w:rsidRPr="00B07D9E">
        <w:rPr>
          <w:rFonts w:asciiTheme="majorBidi" w:eastAsia="Times New Roman" w:hAnsiTheme="majorBidi" w:cstheme="majorBidi"/>
          <w:color w:val="000000"/>
          <w:spacing w:val="2"/>
          <w:sz w:val="24"/>
          <w:szCs w:val="24"/>
        </w:rPr>
        <w:t>recalculation</w:t>
      </w:r>
      <w:proofErr w:type="spellEnd"/>
      <w:r w:rsidR="00B07D9E" w:rsidRPr="00B07D9E">
        <w:rPr>
          <w:rFonts w:asciiTheme="majorBidi" w:eastAsia="Times New Roman" w:hAnsiTheme="majorBidi" w:cstheme="majorBidi"/>
          <w:color w:val="000000"/>
          <w:spacing w:val="2"/>
          <w:sz w:val="24"/>
          <w:szCs w:val="24"/>
        </w:rPr>
        <w:t xml:space="preserve"> to </w:t>
      </w:r>
      <w:proofErr w:type="spellStart"/>
      <w:r w:rsidR="00B07D9E" w:rsidRPr="00B07D9E">
        <w:rPr>
          <w:rFonts w:asciiTheme="majorBidi" w:eastAsia="Times New Roman" w:hAnsiTheme="majorBidi" w:cstheme="majorBidi"/>
          <w:color w:val="000000"/>
          <w:spacing w:val="2"/>
          <w:sz w:val="24"/>
          <w:szCs w:val="24"/>
        </w:rPr>
        <w:t>the</w:t>
      </w:r>
      <w:proofErr w:type="spellEnd"/>
      <w:r w:rsidR="00B07D9E" w:rsidRPr="00B07D9E">
        <w:rPr>
          <w:rFonts w:asciiTheme="majorBidi" w:eastAsia="Times New Roman" w:hAnsiTheme="majorBidi" w:cstheme="majorBidi"/>
          <w:color w:val="000000"/>
          <w:spacing w:val="2"/>
          <w:sz w:val="24"/>
          <w:szCs w:val="24"/>
        </w:rPr>
        <w:t xml:space="preserve"> </w:t>
      </w:r>
      <w:proofErr w:type="spellStart"/>
      <w:r w:rsidR="00B07D9E" w:rsidRPr="00B07D9E">
        <w:rPr>
          <w:rFonts w:asciiTheme="majorBidi" w:eastAsia="Times New Roman" w:hAnsiTheme="majorBidi" w:cstheme="majorBidi"/>
          <w:color w:val="000000"/>
          <w:spacing w:val="2"/>
          <w:sz w:val="24"/>
          <w:szCs w:val="24"/>
        </w:rPr>
        <w:t>other</w:t>
      </w:r>
      <w:proofErr w:type="spellEnd"/>
      <w:r w:rsidR="00B07D9E" w:rsidRPr="00B07D9E">
        <w:rPr>
          <w:rFonts w:asciiTheme="majorBidi" w:eastAsia="Times New Roman" w:hAnsiTheme="majorBidi" w:cstheme="majorBidi"/>
          <w:color w:val="000000"/>
          <w:spacing w:val="2"/>
          <w:sz w:val="24"/>
          <w:szCs w:val="24"/>
        </w:rPr>
        <w:t xml:space="preserve"> </w:t>
      </w:r>
      <w:proofErr w:type="spellStart"/>
      <w:r w:rsidR="00B07D9E" w:rsidRPr="00B07D9E">
        <w:rPr>
          <w:rFonts w:asciiTheme="majorBidi" w:eastAsia="Times New Roman" w:hAnsiTheme="majorBidi" w:cstheme="majorBidi"/>
          <w:color w:val="000000"/>
          <w:spacing w:val="2"/>
          <w:sz w:val="24"/>
          <w:szCs w:val="24"/>
        </w:rPr>
        <w:t>Party</w:t>
      </w:r>
      <w:proofErr w:type="spellEnd"/>
      <w:r w:rsidR="00B07D9E" w:rsidRPr="00B07D9E">
        <w:rPr>
          <w:rFonts w:asciiTheme="majorBidi" w:eastAsia="Times New Roman" w:hAnsiTheme="majorBidi" w:cstheme="majorBidi"/>
          <w:color w:val="000000"/>
          <w:spacing w:val="2"/>
          <w:sz w:val="24"/>
          <w:szCs w:val="24"/>
        </w:rPr>
        <w:t xml:space="preserve"> (</w:t>
      </w:r>
      <w:proofErr w:type="spellStart"/>
      <w:r w:rsidR="00B07D9E" w:rsidRPr="00B07D9E">
        <w:rPr>
          <w:rFonts w:asciiTheme="majorBidi" w:eastAsia="Times New Roman" w:hAnsiTheme="majorBidi" w:cstheme="majorBidi"/>
          <w:color w:val="000000"/>
          <w:spacing w:val="2"/>
          <w:sz w:val="24"/>
          <w:szCs w:val="24"/>
        </w:rPr>
        <w:t>Common</w:t>
      </w:r>
      <w:proofErr w:type="spellEnd"/>
      <w:r w:rsidR="00B07D9E" w:rsidRPr="00B07D9E">
        <w:rPr>
          <w:rFonts w:asciiTheme="majorBidi" w:eastAsia="Times New Roman" w:hAnsiTheme="majorBidi" w:cstheme="majorBidi"/>
          <w:color w:val="000000"/>
          <w:spacing w:val="2"/>
          <w:sz w:val="24"/>
          <w:szCs w:val="24"/>
        </w:rPr>
        <w:t xml:space="preserve"> </w:t>
      </w:r>
      <w:r w:rsidR="00B07D9E" w:rsidRPr="00B07D9E">
        <w:rPr>
          <w:rFonts w:asciiTheme="majorBidi" w:eastAsia="Garamond" w:hAnsiTheme="majorBidi" w:cstheme="majorBidi"/>
          <w:color w:val="000000"/>
          <w:spacing w:val="2"/>
          <w:sz w:val="24"/>
          <w:szCs w:val="24"/>
        </w:rPr>
        <w:t>"</w:t>
      </w:r>
      <w:proofErr w:type="spellStart"/>
      <w:r w:rsidR="00B07D9E" w:rsidRPr="00B07D9E">
        <w:rPr>
          <w:rFonts w:asciiTheme="majorBidi" w:eastAsia="Times New Roman" w:hAnsiTheme="majorBidi" w:cstheme="majorBidi"/>
          <w:color w:val="000000"/>
          <w:spacing w:val="2"/>
          <w:sz w:val="24"/>
          <w:szCs w:val="24"/>
        </w:rPr>
        <w:t>Consumer</w:t>
      </w:r>
      <w:proofErr w:type="spellEnd"/>
      <w:r w:rsidR="00B07D9E" w:rsidRPr="00B07D9E">
        <w:rPr>
          <w:rFonts w:asciiTheme="majorBidi" w:eastAsia="Times New Roman" w:hAnsiTheme="majorBidi" w:cstheme="majorBidi"/>
          <w:color w:val="000000"/>
          <w:spacing w:val="2"/>
          <w:sz w:val="24"/>
          <w:szCs w:val="24"/>
        </w:rPr>
        <w:t xml:space="preserve"> </w:t>
      </w:r>
      <w:proofErr w:type="spellStart"/>
      <w:r w:rsidR="00B07D9E" w:rsidRPr="00B07D9E">
        <w:rPr>
          <w:rFonts w:asciiTheme="majorBidi" w:eastAsia="Times New Roman" w:hAnsiTheme="majorBidi" w:cstheme="majorBidi"/>
          <w:color w:val="000000"/>
          <w:spacing w:val="2"/>
          <w:sz w:val="24"/>
          <w:szCs w:val="24"/>
        </w:rPr>
        <w:t>goods</w:t>
      </w:r>
      <w:proofErr w:type="spellEnd"/>
      <w:r w:rsidR="00B07D9E" w:rsidRPr="00B07D9E">
        <w:rPr>
          <w:rFonts w:asciiTheme="majorBidi" w:eastAsia="Times New Roman" w:hAnsiTheme="majorBidi" w:cstheme="majorBidi"/>
          <w:color w:val="000000"/>
          <w:spacing w:val="2"/>
          <w:sz w:val="24"/>
          <w:szCs w:val="24"/>
        </w:rPr>
        <w:t xml:space="preserve"> </w:t>
      </w:r>
      <w:proofErr w:type="spellStart"/>
      <w:r w:rsidR="00B07D9E" w:rsidRPr="00B07D9E">
        <w:rPr>
          <w:rFonts w:asciiTheme="majorBidi" w:eastAsia="Times New Roman" w:hAnsiTheme="majorBidi" w:cstheme="majorBidi"/>
          <w:color w:val="000000"/>
          <w:spacing w:val="2"/>
          <w:sz w:val="24"/>
          <w:szCs w:val="24"/>
        </w:rPr>
        <w:t>and</w:t>
      </w:r>
      <w:proofErr w:type="spellEnd"/>
      <w:r w:rsidR="00B07D9E" w:rsidRPr="00B07D9E">
        <w:rPr>
          <w:rFonts w:asciiTheme="majorBidi" w:eastAsia="Times New Roman" w:hAnsiTheme="majorBidi" w:cstheme="majorBidi"/>
          <w:color w:val="000000"/>
          <w:spacing w:val="2"/>
          <w:sz w:val="24"/>
          <w:szCs w:val="24"/>
        </w:rPr>
        <w:t xml:space="preserve"> </w:t>
      </w:r>
      <w:proofErr w:type="spellStart"/>
      <w:r w:rsidR="00B07D9E" w:rsidRPr="00B07D9E">
        <w:rPr>
          <w:rFonts w:asciiTheme="majorBidi" w:eastAsia="Times New Roman" w:hAnsiTheme="majorBidi" w:cstheme="majorBidi"/>
          <w:color w:val="000000"/>
          <w:spacing w:val="2"/>
          <w:sz w:val="24"/>
          <w:szCs w:val="24"/>
        </w:rPr>
        <w:t>services</w:t>
      </w:r>
      <w:proofErr w:type="spellEnd"/>
      <w:r w:rsidR="00B07D9E" w:rsidRPr="00B07D9E">
        <w:rPr>
          <w:rFonts w:asciiTheme="majorBidi" w:eastAsia="Garamond" w:hAnsiTheme="majorBidi" w:cstheme="majorBidi"/>
          <w:color w:val="000000"/>
          <w:spacing w:val="2"/>
          <w:sz w:val="24"/>
          <w:szCs w:val="24"/>
        </w:rPr>
        <w:t xml:space="preserve">" </w:t>
      </w:r>
      <w:proofErr w:type="spellStart"/>
      <w:r w:rsidR="00B07D9E" w:rsidRPr="00B07D9E">
        <w:rPr>
          <w:rFonts w:asciiTheme="majorBidi" w:eastAsia="Times New Roman" w:hAnsiTheme="majorBidi" w:cstheme="majorBidi"/>
          <w:color w:val="000000"/>
          <w:spacing w:val="2"/>
          <w:sz w:val="24"/>
          <w:szCs w:val="24"/>
        </w:rPr>
        <w:t>is</w:t>
      </w:r>
      <w:proofErr w:type="spellEnd"/>
      <w:r w:rsidR="00B07D9E" w:rsidRPr="00B07D9E">
        <w:rPr>
          <w:rFonts w:asciiTheme="majorBidi" w:eastAsia="Times New Roman" w:hAnsiTheme="majorBidi" w:cstheme="majorBidi"/>
          <w:color w:val="000000"/>
          <w:spacing w:val="2"/>
          <w:sz w:val="24"/>
          <w:szCs w:val="24"/>
        </w:rPr>
        <w:t xml:space="preserve"> </w:t>
      </w:r>
      <w:proofErr w:type="spellStart"/>
      <w:r w:rsidR="00B07D9E" w:rsidRPr="00B07D9E">
        <w:rPr>
          <w:rFonts w:asciiTheme="majorBidi" w:eastAsia="Times New Roman" w:hAnsiTheme="majorBidi" w:cstheme="majorBidi"/>
          <w:color w:val="000000"/>
          <w:spacing w:val="2"/>
          <w:sz w:val="24"/>
          <w:szCs w:val="24"/>
        </w:rPr>
        <w:t>chosen</w:t>
      </w:r>
      <w:proofErr w:type="spellEnd"/>
      <w:r w:rsidR="00B07D9E" w:rsidRPr="00B07D9E">
        <w:rPr>
          <w:rFonts w:asciiTheme="majorBidi" w:eastAsia="Times New Roman" w:hAnsiTheme="majorBidi" w:cstheme="majorBidi"/>
          <w:color w:val="000000"/>
          <w:spacing w:val="2"/>
          <w:sz w:val="24"/>
          <w:szCs w:val="24"/>
        </w:rPr>
        <w:t>)</w:t>
      </w:r>
    </w:p>
    <w:p w14:paraId="0710635A" w14:textId="55845A74" w:rsidR="00B07D9E" w:rsidRPr="00B07D9E" w:rsidRDefault="00830F09" w:rsidP="00830F09">
      <w:pPr>
        <w:spacing w:before="57" w:line="305" w:lineRule="exact"/>
        <w:ind w:firstLine="864"/>
        <w:jc w:val="both"/>
        <w:textAlignment w:val="baseline"/>
        <w:rPr>
          <w:rFonts w:asciiTheme="majorBidi" w:eastAsia="Times New Roman" w:hAnsiTheme="majorBidi" w:cstheme="majorBidi"/>
          <w:color w:val="000000"/>
          <w:sz w:val="24"/>
          <w:szCs w:val="24"/>
        </w:rPr>
      </w:pPr>
      <w:proofErr w:type="spellStart"/>
      <w:r w:rsidRPr="00830F09">
        <w:rPr>
          <w:rFonts w:asciiTheme="majorBidi" w:eastAsia="Times New Roman" w:hAnsiTheme="majorBidi" w:cstheme="majorBidi"/>
          <w:color w:val="000000"/>
          <w:sz w:val="24"/>
          <w:szCs w:val="24"/>
        </w:rPr>
        <w:t>Ind</w:t>
      </w:r>
      <w:r w:rsidRPr="00830F09">
        <w:rPr>
          <w:rFonts w:asciiTheme="majorBidi" w:eastAsia="Times New Roman" w:hAnsiTheme="majorBidi" w:cstheme="majorBidi"/>
          <w:color w:val="000000"/>
          <w:sz w:val="24"/>
          <w:szCs w:val="24"/>
          <w:vertAlign w:val="subscript"/>
        </w:rPr>
        <w:t>pradžia</w:t>
      </w:r>
      <w:proofErr w:type="spellEnd"/>
      <w:r w:rsidR="00B07D9E" w:rsidRPr="00B07D9E">
        <w:rPr>
          <w:rFonts w:asciiTheme="majorBidi" w:eastAsia="Times New Roman" w:hAnsiTheme="majorBidi" w:cstheme="majorBidi"/>
          <w:color w:val="000000"/>
          <w:sz w:val="24"/>
          <w:szCs w:val="24"/>
        </w:rPr>
        <w:t xml:space="preserve"> </w:t>
      </w:r>
      <w:r w:rsidR="00B07D9E" w:rsidRPr="00B07D9E">
        <w:rPr>
          <w:rFonts w:asciiTheme="majorBidi" w:eastAsia="Garamond"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start</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term</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date</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month</w:t>
      </w:r>
      <w:r w:rsidR="00B07D9E" w:rsidRPr="00B07D9E">
        <w:rPr>
          <w:rFonts w:asciiTheme="majorBidi" w:eastAsia="Garamond" w:hAnsiTheme="majorBidi" w:cstheme="majorBidi"/>
          <w:color w:val="000000"/>
          <w:sz w:val="24"/>
          <w:szCs w:val="24"/>
        </w:rPr>
        <w:t>'</w:t>
      </w:r>
      <w:r w:rsidR="00B07D9E" w:rsidRPr="00B07D9E">
        <w:rPr>
          <w:rFonts w:asciiTheme="majorBidi" w:eastAsia="Times New Roman" w:hAnsiTheme="majorBidi" w:cstheme="majorBidi"/>
          <w:color w:val="000000"/>
          <w:sz w:val="24"/>
          <w:szCs w:val="24"/>
        </w:rPr>
        <w:t>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consumer</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goods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and</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services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index</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Common</w:t>
      </w:r>
      <w:proofErr w:type="spellEnd"/>
      <w:r w:rsidR="00B07D9E" w:rsidRPr="00B07D9E">
        <w:rPr>
          <w:rFonts w:asciiTheme="majorBidi" w:eastAsia="Times New Roman" w:hAnsiTheme="majorBidi" w:cstheme="majorBidi"/>
          <w:color w:val="000000"/>
          <w:sz w:val="24"/>
          <w:szCs w:val="24"/>
        </w:rPr>
        <w:t xml:space="preserve"> </w:t>
      </w:r>
      <w:r w:rsidR="00B07D9E" w:rsidRPr="00B07D9E">
        <w:rPr>
          <w:rFonts w:asciiTheme="majorBidi" w:eastAsia="Garamond" w:hAnsiTheme="majorBidi" w:cstheme="majorBidi"/>
          <w:color w:val="000000"/>
          <w:sz w:val="24"/>
          <w:szCs w:val="24"/>
        </w:rPr>
        <w:t>"</w:t>
      </w:r>
      <w:proofErr w:type="spellStart"/>
      <w:r w:rsidR="00B07D9E" w:rsidRPr="00B07D9E">
        <w:rPr>
          <w:rFonts w:asciiTheme="majorBidi" w:eastAsia="Times New Roman" w:hAnsiTheme="majorBidi" w:cstheme="majorBidi"/>
          <w:color w:val="000000"/>
          <w:sz w:val="24"/>
          <w:szCs w:val="24"/>
        </w:rPr>
        <w:t>Consumer</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goods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and</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services</w:t>
      </w:r>
      <w:proofErr w:type="spellEnd"/>
      <w:r w:rsidR="00B07D9E" w:rsidRPr="00B07D9E">
        <w:rPr>
          <w:rFonts w:asciiTheme="majorBidi" w:eastAsia="Garamond"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is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chosen</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In</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the</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event</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of</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first</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recalculation</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start</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term</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month</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is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this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Contract</w:t>
      </w:r>
      <w:r w:rsidR="00B07D9E" w:rsidRPr="00B07D9E">
        <w:rPr>
          <w:rFonts w:asciiTheme="majorBidi" w:eastAsia="Garamond" w:hAnsiTheme="majorBidi" w:cstheme="majorBidi"/>
          <w:color w:val="000000"/>
          <w:sz w:val="24"/>
          <w:szCs w:val="24"/>
        </w:rPr>
        <w:t>'</w:t>
      </w:r>
      <w:r w:rsidR="00B07D9E" w:rsidRPr="00B07D9E">
        <w:rPr>
          <w:rFonts w:asciiTheme="majorBidi" w:eastAsia="Times New Roman" w:hAnsiTheme="majorBidi" w:cstheme="majorBidi"/>
          <w:color w:val="000000"/>
          <w:sz w:val="24"/>
          <w:szCs w:val="24"/>
        </w:rPr>
        <w:t>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signing</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date</w:t>
      </w:r>
      <w:r w:rsidR="00B07D9E" w:rsidRPr="00B07D9E">
        <w:rPr>
          <w:rFonts w:asciiTheme="majorBidi" w:eastAsia="Garamond" w:hAnsiTheme="majorBidi" w:cstheme="majorBidi"/>
          <w:color w:val="000000"/>
          <w:sz w:val="24"/>
          <w:szCs w:val="24"/>
        </w:rPr>
        <w:t>'</w:t>
      </w:r>
      <w:r w:rsidR="00B07D9E" w:rsidRPr="00B07D9E">
        <w:rPr>
          <w:rFonts w:asciiTheme="majorBidi" w:eastAsia="Times New Roman" w:hAnsiTheme="majorBidi" w:cstheme="majorBidi"/>
          <w:color w:val="000000"/>
          <w:sz w:val="24"/>
          <w:szCs w:val="24"/>
        </w:rPr>
        <w:t>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first</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day</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of</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the</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month</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In</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the</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event</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of</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second</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or</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further</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recalculation</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term</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start</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month</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latest</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recalculation</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index</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value</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publishing</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month</w:t>
      </w:r>
      <w:proofErr w:type="spellEnd"/>
    </w:p>
    <w:p w14:paraId="1AC028F9" w14:textId="4339C32C" w:rsidR="00B07D9E" w:rsidRPr="00B07D9E" w:rsidRDefault="008773E8" w:rsidP="00EC28D6">
      <w:pPr>
        <w:spacing w:before="54" w:line="305" w:lineRule="exact"/>
        <w:ind w:firstLine="811"/>
        <w:jc w:val="both"/>
        <w:textAlignment w:val="baseline"/>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6</w:t>
      </w:r>
      <w:r w:rsidR="00B07D9E" w:rsidRPr="00B07D9E">
        <w:rPr>
          <w:rFonts w:asciiTheme="majorBidi" w:eastAsia="Times New Roman" w:hAnsiTheme="majorBidi" w:cstheme="majorBidi"/>
          <w:color w:val="000000"/>
          <w:sz w:val="24"/>
          <w:szCs w:val="24"/>
        </w:rPr>
        <w:t>.1.</w:t>
      </w:r>
      <w:r>
        <w:rPr>
          <w:rFonts w:asciiTheme="majorBidi" w:eastAsia="Times New Roman" w:hAnsiTheme="majorBidi" w:cstheme="majorBidi"/>
          <w:color w:val="000000"/>
          <w:sz w:val="24"/>
          <w:szCs w:val="24"/>
        </w:rPr>
        <w:t>4</w:t>
      </w:r>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Index</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values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for</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calculations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shall</w:t>
      </w:r>
      <w:proofErr w:type="spellEnd"/>
      <w:r w:rsidR="00B07D9E" w:rsidRPr="00B07D9E">
        <w:rPr>
          <w:rFonts w:asciiTheme="majorBidi" w:eastAsia="Times New Roman" w:hAnsiTheme="majorBidi" w:cstheme="majorBidi"/>
          <w:color w:val="000000"/>
          <w:sz w:val="24"/>
          <w:szCs w:val="24"/>
        </w:rPr>
        <w:t xml:space="preserve"> be </w:t>
      </w:r>
      <w:proofErr w:type="spellStart"/>
      <w:r w:rsidR="00B07D9E" w:rsidRPr="00B07D9E">
        <w:rPr>
          <w:rFonts w:asciiTheme="majorBidi" w:eastAsia="Times New Roman" w:hAnsiTheme="majorBidi" w:cstheme="majorBidi"/>
          <w:color w:val="000000"/>
          <w:sz w:val="24"/>
          <w:szCs w:val="24"/>
        </w:rPr>
        <w:t>with</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the</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accuracy</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of</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four</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digits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after</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decimal</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point</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Calculated</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change</w:t>
      </w:r>
      <w:proofErr w:type="spellEnd"/>
      <w:r w:rsidR="00B07D9E" w:rsidRPr="00B07D9E">
        <w:rPr>
          <w:rFonts w:asciiTheme="majorBidi" w:eastAsia="Times New Roman" w:hAnsiTheme="majorBidi" w:cstheme="majorBidi"/>
          <w:color w:val="000000"/>
          <w:sz w:val="24"/>
          <w:szCs w:val="24"/>
        </w:rPr>
        <w:t xml:space="preserve"> (k) </w:t>
      </w:r>
      <w:proofErr w:type="spellStart"/>
      <w:r w:rsidR="00B07D9E" w:rsidRPr="00B07D9E">
        <w:rPr>
          <w:rFonts w:asciiTheme="majorBidi" w:eastAsia="Times New Roman" w:hAnsiTheme="majorBidi" w:cstheme="majorBidi"/>
          <w:color w:val="000000"/>
          <w:sz w:val="24"/>
          <w:szCs w:val="24"/>
        </w:rPr>
        <w:t>for</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further</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calculations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shall</w:t>
      </w:r>
      <w:proofErr w:type="spellEnd"/>
      <w:r w:rsidR="00B07D9E" w:rsidRPr="00B07D9E">
        <w:rPr>
          <w:rFonts w:asciiTheme="majorBidi" w:eastAsia="Times New Roman" w:hAnsiTheme="majorBidi" w:cstheme="majorBidi"/>
          <w:color w:val="000000"/>
          <w:sz w:val="24"/>
          <w:szCs w:val="24"/>
        </w:rPr>
        <w:t xml:space="preserve"> be </w:t>
      </w:r>
      <w:proofErr w:type="spellStart"/>
      <w:r w:rsidR="00B07D9E" w:rsidRPr="00B07D9E">
        <w:rPr>
          <w:rFonts w:asciiTheme="majorBidi" w:eastAsia="Times New Roman" w:hAnsiTheme="majorBidi" w:cstheme="majorBidi"/>
          <w:color w:val="000000"/>
          <w:sz w:val="24"/>
          <w:szCs w:val="24"/>
        </w:rPr>
        <w:t>rounded</w:t>
      </w:r>
      <w:proofErr w:type="spellEnd"/>
      <w:r w:rsidR="00B07D9E" w:rsidRPr="00B07D9E">
        <w:rPr>
          <w:rFonts w:asciiTheme="majorBidi" w:eastAsia="Times New Roman" w:hAnsiTheme="majorBidi" w:cstheme="majorBidi"/>
          <w:color w:val="000000"/>
          <w:sz w:val="24"/>
          <w:szCs w:val="24"/>
        </w:rPr>
        <w:t xml:space="preserve"> to </w:t>
      </w:r>
      <w:proofErr w:type="spellStart"/>
      <w:r w:rsidR="00B07D9E" w:rsidRPr="00B07D9E">
        <w:rPr>
          <w:rFonts w:asciiTheme="majorBidi" w:eastAsia="Times New Roman" w:hAnsiTheme="majorBidi" w:cstheme="majorBidi"/>
          <w:color w:val="000000"/>
          <w:sz w:val="24"/>
          <w:szCs w:val="24"/>
        </w:rPr>
        <w:t>on</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digits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after</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decimal</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point</w:t>
      </w:r>
      <w:proofErr w:type="spellEnd"/>
      <w:r w:rsidR="00B07D9E" w:rsidRPr="00B07D9E">
        <w:rPr>
          <w:rFonts w:asciiTheme="majorBidi" w:eastAsia="Times New Roman" w:hAnsiTheme="majorBidi" w:cstheme="majorBidi"/>
          <w:color w:val="000000"/>
          <w:sz w:val="24"/>
          <w:szCs w:val="24"/>
        </w:rPr>
        <w:t xml:space="preserve"> (EUROSTAT </w:t>
      </w:r>
      <w:proofErr w:type="spellStart"/>
      <w:r w:rsidR="00B07D9E" w:rsidRPr="00B07D9E">
        <w:rPr>
          <w:rFonts w:asciiTheme="majorBidi" w:eastAsia="Times New Roman" w:hAnsiTheme="majorBidi" w:cstheme="majorBidi"/>
          <w:color w:val="000000"/>
          <w:sz w:val="24"/>
          <w:szCs w:val="24"/>
        </w:rPr>
        <w:t>publish</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all</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changes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with</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one</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digit</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after</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decimal</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point</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Calculated</w:t>
      </w:r>
      <w:proofErr w:type="spellEnd"/>
      <w:r w:rsidR="00B07D9E" w:rsidRPr="00B07D9E">
        <w:rPr>
          <w:rFonts w:asciiTheme="majorBidi" w:eastAsia="Times New Roman" w:hAnsiTheme="majorBidi" w:cstheme="majorBidi"/>
          <w:color w:val="000000"/>
          <w:sz w:val="24"/>
          <w:szCs w:val="24"/>
        </w:rPr>
        <w:t xml:space="preserve"> rate </w:t>
      </w:r>
      <w:r w:rsidR="00B07D9E" w:rsidRPr="00B07D9E">
        <w:rPr>
          <w:rFonts w:asciiTheme="majorBidi" w:eastAsia="Garamond" w:hAnsiTheme="majorBidi" w:cstheme="majorBidi"/>
          <w:color w:val="000000"/>
          <w:sz w:val="24"/>
          <w:szCs w:val="24"/>
        </w:rPr>
        <w:t>"</w:t>
      </w:r>
      <w:r w:rsidR="00B07D9E" w:rsidRPr="00B07D9E">
        <w:rPr>
          <w:rFonts w:asciiTheme="majorBidi" w:eastAsia="Times New Roman" w:hAnsiTheme="majorBidi" w:cstheme="majorBidi"/>
          <w:color w:val="000000"/>
          <w:sz w:val="24"/>
          <w:szCs w:val="24"/>
        </w:rPr>
        <w:t>a</w:t>
      </w:r>
      <w:r w:rsidR="00B07D9E" w:rsidRPr="00B07D9E">
        <w:rPr>
          <w:rFonts w:asciiTheme="majorBidi" w:eastAsia="Garamond"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is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rounded</w:t>
      </w:r>
      <w:proofErr w:type="spellEnd"/>
      <w:r w:rsidR="00B07D9E" w:rsidRPr="00B07D9E">
        <w:rPr>
          <w:rFonts w:asciiTheme="majorBidi" w:eastAsia="Times New Roman" w:hAnsiTheme="majorBidi" w:cstheme="majorBidi"/>
          <w:color w:val="000000"/>
          <w:sz w:val="24"/>
          <w:szCs w:val="24"/>
        </w:rPr>
        <w:t xml:space="preserve"> to </w:t>
      </w:r>
      <w:proofErr w:type="spellStart"/>
      <w:r w:rsidR="00B07D9E" w:rsidRPr="00B07D9E">
        <w:rPr>
          <w:rFonts w:asciiTheme="majorBidi" w:eastAsia="Times New Roman" w:hAnsiTheme="majorBidi" w:cstheme="majorBidi"/>
          <w:color w:val="000000"/>
          <w:sz w:val="24"/>
          <w:szCs w:val="24"/>
        </w:rPr>
        <w:t>two</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digits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after</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decimal</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point</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procuring</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organization</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round</w:t>
      </w:r>
      <w:proofErr w:type="spellEnd"/>
      <w:r w:rsidR="00B07D9E" w:rsidRPr="00B07D9E">
        <w:rPr>
          <w:rFonts w:asciiTheme="majorBidi" w:eastAsia="Times New Roman" w:hAnsiTheme="majorBidi" w:cstheme="majorBidi"/>
          <w:color w:val="000000"/>
          <w:sz w:val="24"/>
          <w:szCs w:val="24"/>
        </w:rPr>
        <w:t xml:space="preserve"> to </w:t>
      </w:r>
      <w:proofErr w:type="spellStart"/>
      <w:r w:rsidR="00B07D9E" w:rsidRPr="00B07D9E">
        <w:rPr>
          <w:rFonts w:asciiTheme="majorBidi" w:eastAsia="Times New Roman" w:hAnsiTheme="majorBidi" w:cstheme="majorBidi"/>
          <w:color w:val="000000"/>
          <w:sz w:val="24"/>
          <w:szCs w:val="24"/>
        </w:rPr>
        <w:t>the</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same</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number</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of</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digits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as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is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used</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for</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pricing</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in</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this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Contract</w:t>
      </w:r>
      <w:proofErr w:type="spellEnd"/>
      <w:r w:rsidR="00B07D9E" w:rsidRPr="00B07D9E">
        <w:rPr>
          <w:rFonts w:asciiTheme="majorBidi" w:eastAsia="Times New Roman" w:hAnsiTheme="majorBidi" w:cstheme="majorBidi"/>
          <w:color w:val="000000"/>
          <w:sz w:val="24"/>
          <w:szCs w:val="24"/>
        </w:rPr>
        <w:t>).</w:t>
      </w:r>
    </w:p>
    <w:p w14:paraId="58F0918D" w14:textId="15D41621" w:rsidR="00B07D9E" w:rsidRPr="00B07D9E" w:rsidRDefault="00D80907" w:rsidP="00EC28D6">
      <w:pPr>
        <w:spacing w:before="53" w:line="307" w:lineRule="exact"/>
        <w:ind w:firstLine="811"/>
        <w:jc w:val="both"/>
        <w:textAlignment w:val="baseline"/>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6</w:t>
      </w:r>
      <w:r w:rsidR="00B07D9E" w:rsidRPr="00B07D9E">
        <w:rPr>
          <w:rFonts w:asciiTheme="majorBidi" w:eastAsia="Times New Roman" w:hAnsiTheme="majorBidi" w:cstheme="majorBidi"/>
          <w:color w:val="000000"/>
          <w:sz w:val="24"/>
          <w:szCs w:val="24"/>
        </w:rPr>
        <w:t>.1.</w:t>
      </w:r>
      <w:r>
        <w:rPr>
          <w:rFonts w:asciiTheme="majorBidi" w:eastAsia="Times New Roman" w:hAnsiTheme="majorBidi" w:cstheme="majorBidi"/>
          <w:color w:val="000000"/>
          <w:sz w:val="24"/>
          <w:szCs w:val="24"/>
        </w:rPr>
        <w:t>5</w:t>
      </w:r>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Later</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price</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and</w:t>
      </w:r>
      <w:proofErr w:type="spellEnd"/>
      <w:r w:rsidR="00B07D9E" w:rsidRPr="00B07D9E">
        <w:rPr>
          <w:rFonts w:asciiTheme="majorBidi" w:eastAsia="Times New Roman" w:hAnsiTheme="majorBidi" w:cstheme="majorBidi"/>
          <w:color w:val="000000"/>
          <w:sz w:val="24"/>
          <w:szCs w:val="24"/>
        </w:rPr>
        <w:t xml:space="preserve"> rate </w:t>
      </w:r>
      <w:proofErr w:type="spellStart"/>
      <w:r w:rsidR="00B07D9E" w:rsidRPr="00B07D9E">
        <w:rPr>
          <w:rFonts w:asciiTheme="majorBidi" w:eastAsia="Times New Roman" w:hAnsiTheme="majorBidi" w:cstheme="majorBidi"/>
          <w:color w:val="000000"/>
          <w:sz w:val="24"/>
          <w:szCs w:val="24"/>
        </w:rPr>
        <w:t>recalculation</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cannot</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include</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the</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period</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for</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which</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the</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recalculation</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was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already</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performed</w:t>
      </w:r>
      <w:proofErr w:type="spellEnd"/>
      <w:r w:rsidR="00B07D9E" w:rsidRPr="00B07D9E">
        <w:rPr>
          <w:rFonts w:asciiTheme="majorBidi" w:eastAsia="Times New Roman" w:hAnsiTheme="majorBidi" w:cstheme="majorBidi"/>
          <w:color w:val="000000"/>
          <w:sz w:val="24"/>
          <w:szCs w:val="24"/>
        </w:rPr>
        <w:t>.</w:t>
      </w:r>
    </w:p>
    <w:p w14:paraId="1A215D07" w14:textId="09DB5D94" w:rsidR="00773561" w:rsidRPr="007E53F1" w:rsidRDefault="00687A9B" w:rsidP="00207DD2">
      <w:pPr>
        <w:numPr>
          <w:ilvl w:val="0"/>
          <w:numId w:val="16"/>
        </w:numPr>
        <w:tabs>
          <w:tab w:val="left" w:pos="1080"/>
          <w:tab w:val="left" w:pos="1260"/>
        </w:tabs>
        <w:suppressAutoHyphens w:val="0"/>
        <w:spacing w:after="0" w:line="240" w:lineRule="auto"/>
        <w:ind w:left="0" w:firstLine="811"/>
        <w:contextualSpacing/>
        <w:jc w:val="both"/>
        <w:rPr>
          <w:rFonts w:ascii="Times New Roman" w:hAnsi="Times New Roman" w:cs="Times New Roman"/>
          <w:sz w:val="24"/>
          <w:szCs w:val="24"/>
          <w:lang w:val="en-GB" w:eastAsia="lt-LT"/>
        </w:rPr>
      </w:pPr>
      <w:r w:rsidRPr="00687A9B">
        <w:rPr>
          <w:rFonts w:ascii="Times New Roman" w:hAnsi="Times New Roman" w:cs="Times New Roman"/>
          <w:sz w:val="24"/>
          <w:szCs w:val="24"/>
          <w:lang w:val="en-GB" w:eastAsia="lt-LT"/>
        </w:rPr>
        <w:lastRenderedPageBreak/>
        <w:t>The Service Provider shall be paid for the timely and quality services rendered within 30 (thirty) calendar days from the date of submission of the VAT invoice.</w:t>
      </w:r>
    </w:p>
    <w:p w14:paraId="0CFAA7BE" w14:textId="434EC2F8" w:rsidR="00773561" w:rsidRPr="007E53F1" w:rsidRDefault="00687A9B"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687A9B">
        <w:rPr>
          <w:rFonts w:ascii="Times New Roman" w:hAnsi="Times New Roman" w:cs="Times New Roman"/>
          <w:sz w:val="24"/>
          <w:szCs w:val="24"/>
          <w:lang w:val="en-GB" w:eastAsia="lt-LT"/>
        </w:rPr>
        <w:t>In the event that the Buyer is required to pay VAT to the state budget for the services rendered (the object of purchase) in accordance with the procedure laid down by the laws governing taxes and their implementing legislation, the VAT included in the price of the offer shall be deducted at the time of conclusion of the Contract.</w:t>
      </w:r>
    </w:p>
    <w:p w14:paraId="457543D5" w14:textId="6A5CE459" w:rsidR="00773561" w:rsidRPr="00B75592" w:rsidRDefault="00687A9B" w:rsidP="00B7559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687A9B">
        <w:rPr>
          <w:rFonts w:ascii="Times New Roman" w:hAnsi="Times New Roman" w:cs="Times New Roman"/>
          <w:sz w:val="24"/>
          <w:szCs w:val="24"/>
          <w:lang w:val="en-GB" w:eastAsia="lt-LT"/>
        </w:rPr>
        <w:t>For the purposes of the Contract, VAT invoices, invoices, credit and debit documents shall be submitted using the tools of the Single Account Management Information System (SABIS). If the functionalities of SABIS are insufficient or temporarily unavailable, the Service Provider may provide the necessary information in writing.</w:t>
      </w:r>
    </w:p>
    <w:p w14:paraId="3EB81C38" w14:textId="4292336F" w:rsidR="00773561" w:rsidRPr="007E53F1" w:rsidRDefault="008B6E0B" w:rsidP="00773561">
      <w:pPr>
        <w:contextualSpacing/>
        <w:jc w:val="center"/>
        <w:rPr>
          <w:rFonts w:ascii="Times New Roman" w:eastAsia="Times New Roman" w:hAnsi="Times New Roman" w:cs="Times New Roman"/>
          <w:b/>
          <w:bCs/>
          <w:sz w:val="24"/>
          <w:szCs w:val="24"/>
          <w:lang w:val="en-GB" w:eastAsia="lt-LT"/>
        </w:rPr>
      </w:pPr>
      <w:r w:rsidRPr="008B6E0B">
        <w:rPr>
          <w:rFonts w:ascii="Times New Roman" w:eastAsia="Times New Roman" w:hAnsi="Times New Roman" w:cs="Times New Roman"/>
          <w:b/>
          <w:sz w:val="24"/>
          <w:szCs w:val="24"/>
          <w:lang w:val="en-GB"/>
        </w:rPr>
        <w:t>CHAPTER III</w:t>
      </w:r>
    </w:p>
    <w:p w14:paraId="381F6204" w14:textId="4879F495" w:rsidR="00773561" w:rsidRPr="007E53F1" w:rsidRDefault="008B6E0B" w:rsidP="00773561">
      <w:pPr>
        <w:contextualSpacing/>
        <w:jc w:val="center"/>
        <w:rPr>
          <w:rFonts w:ascii="Times New Roman" w:eastAsia="Times New Roman" w:hAnsi="Times New Roman" w:cs="Times New Roman"/>
          <w:b/>
          <w:sz w:val="24"/>
          <w:szCs w:val="24"/>
          <w:lang w:val="en-GB"/>
        </w:rPr>
      </w:pPr>
      <w:r w:rsidRPr="008B6E0B">
        <w:rPr>
          <w:rFonts w:ascii="Times New Roman" w:eastAsia="Times New Roman" w:hAnsi="Times New Roman" w:cs="Times New Roman"/>
          <w:b/>
          <w:sz w:val="24"/>
          <w:szCs w:val="24"/>
          <w:lang w:val="en-GB"/>
        </w:rPr>
        <w:t>RIGHTS AND OBLIGATIONS OF THE PARTIES</w:t>
      </w:r>
      <w:r w:rsidR="00773561" w:rsidRPr="007E53F1">
        <w:rPr>
          <w:rFonts w:ascii="Times New Roman" w:eastAsia="Times New Roman" w:hAnsi="Times New Roman" w:cs="Times New Roman"/>
          <w:b/>
          <w:sz w:val="24"/>
          <w:szCs w:val="24"/>
          <w:lang w:val="en-GB"/>
        </w:rPr>
        <w:t xml:space="preserve"> </w:t>
      </w:r>
    </w:p>
    <w:p w14:paraId="27000CD8" w14:textId="77777777" w:rsidR="00773561" w:rsidRPr="007E53F1" w:rsidRDefault="00773561" w:rsidP="00773561">
      <w:pPr>
        <w:widowControl w:val="0"/>
        <w:tabs>
          <w:tab w:val="left" w:pos="540"/>
          <w:tab w:val="left" w:pos="1080"/>
          <w:tab w:val="left" w:pos="1260"/>
        </w:tabs>
        <w:autoSpaceDE w:val="0"/>
        <w:autoSpaceDN w:val="0"/>
        <w:adjustRightInd w:val="0"/>
        <w:rPr>
          <w:rFonts w:ascii="Times New Roman" w:eastAsia="Times New Roman" w:hAnsi="Times New Roman" w:cs="Times New Roman"/>
          <w:sz w:val="24"/>
          <w:szCs w:val="20"/>
          <w:lang w:val="en-GB"/>
        </w:rPr>
      </w:pPr>
    </w:p>
    <w:p w14:paraId="47F988B2" w14:textId="49C2F18D" w:rsidR="00773561" w:rsidRPr="007E53F1" w:rsidRDefault="008B6E0B" w:rsidP="00EB1852">
      <w:pPr>
        <w:widowControl w:val="0"/>
        <w:numPr>
          <w:ilvl w:val="0"/>
          <w:numId w:val="16"/>
        </w:numPr>
        <w:tabs>
          <w:tab w:val="left" w:pos="540"/>
          <w:tab w:val="left" w:pos="1080"/>
          <w:tab w:val="left" w:pos="126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sidRPr="008B6E0B">
        <w:rPr>
          <w:rFonts w:ascii="Times New Roman" w:hAnsi="Times New Roman" w:cs="Times New Roman"/>
          <w:sz w:val="24"/>
          <w:szCs w:val="24"/>
          <w:lang w:val="en-GB" w:eastAsia="lt-LT"/>
        </w:rPr>
        <w:t>The Service Provider undertakes to:</w:t>
      </w:r>
    </w:p>
    <w:p w14:paraId="4AFDE06B" w14:textId="0EB17016" w:rsidR="00773561" w:rsidRPr="007E53F1" w:rsidRDefault="00773561" w:rsidP="00EB1852">
      <w:pPr>
        <w:widowControl w:val="0"/>
        <w:numPr>
          <w:ilvl w:val="1"/>
          <w:numId w:val="16"/>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sidRPr="007E53F1">
        <w:rPr>
          <w:rFonts w:ascii="Times New Roman" w:hAnsi="Times New Roman" w:cs="Times New Roman"/>
          <w:sz w:val="24"/>
          <w:szCs w:val="24"/>
          <w:lang w:val="en-GB" w:eastAsia="lt-LT"/>
        </w:rPr>
        <w:t xml:space="preserve"> </w:t>
      </w:r>
      <w:r w:rsidR="008B6E0B" w:rsidRPr="008B6E0B">
        <w:rPr>
          <w:rFonts w:ascii="Times New Roman" w:hAnsi="Times New Roman" w:cs="Times New Roman"/>
          <w:sz w:val="24"/>
          <w:szCs w:val="24"/>
          <w:lang w:val="en-GB"/>
        </w:rPr>
        <w:t>to provide all the services provided for in the Contract and its Annexes to the best of his/her ability, diligence and efficiency at his/her own risk and expense within the time and in the manner stipulated in the Contract and its Annexes, including, but not limited to, the provision of the services in accordance with the best generally accepted professional and technical standards and practices, using all necessary skills and knowledge;</w:t>
      </w:r>
    </w:p>
    <w:p w14:paraId="2BD349B7" w14:textId="6B839470" w:rsidR="00773561" w:rsidRPr="007E53F1" w:rsidRDefault="00867874" w:rsidP="00EB1852">
      <w:pPr>
        <w:widowControl w:val="0"/>
        <w:numPr>
          <w:ilvl w:val="1"/>
          <w:numId w:val="16"/>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Pr>
          <w:rFonts w:ascii="Times New Roman" w:eastAsia="Times New Roman" w:hAnsi="Times New Roman" w:cs="Times New Roman"/>
          <w:sz w:val="24"/>
          <w:szCs w:val="24"/>
          <w:lang w:val="en-GB"/>
        </w:rPr>
        <w:t xml:space="preserve"> </w:t>
      </w:r>
      <w:r w:rsidR="008B6E0B" w:rsidRPr="008B6E0B">
        <w:rPr>
          <w:rFonts w:ascii="Times New Roman" w:hAnsi="Times New Roman" w:cs="Times New Roman"/>
          <w:sz w:val="24"/>
          <w:szCs w:val="24"/>
          <w:lang w:val="en-GB"/>
        </w:rPr>
        <w:t>ensure that the services provided to the Buyer comply with the requirements set out in Annex 1 to the Contract;</w:t>
      </w:r>
    </w:p>
    <w:p w14:paraId="4F1BC3A4" w14:textId="1CBAF5D6" w:rsidR="00773561" w:rsidRPr="007E53F1" w:rsidRDefault="00D330C1" w:rsidP="00EB1852">
      <w:pPr>
        <w:widowControl w:val="0"/>
        <w:numPr>
          <w:ilvl w:val="1"/>
          <w:numId w:val="16"/>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Pr>
          <w:rFonts w:ascii="Times New Roman" w:eastAsia="Times New Roman" w:hAnsi="Times New Roman" w:cs="Times New Roman"/>
          <w:sz w:val="24"/>
          <w:szCs w:val="24"/>
          <w:lang w:val="en-GB"/>
        </w:rPr>
        <w:t xml:space="preserve"> </w:t>
      </w:r>
      <w:r w:rsidR="008B6E0B" w:rsidRPr="008B6E0B">
        <w:rPr>
          <w:rFonts w:ascii="Times New Roman" w:hAnsi="Times New Roman" w:cs="Times New Roman"/>
          <w:sz w:val="24"/>
          <w:szCs w:val="24"/>
          <w:lang w:val="en-GB"/>
        </w:rPr>
        <w:t>cooperate with the Buyer throughout the performance of the Contract and immediately inform the Buyer in writing of any circumstances which prevent or may prevent the Service Provider from completing the Services within the time limits set or which may affect the scope and/or quality of the Services;</w:t>
      </w:r>
    </w:p>
    <w:p w14:paraId="223005CF" w14:textId="59CA6A91" w:rsidR="00773561" w:rsidRPr="007E53F1" w:rsidRDefault="00977A8F" w:rsidP="00EB1852">
      <w:pPr>
        <w:widowControl w:val="0"/>
        <w:numPr>
          <w:ilvl w:val="1"/>
          <w:numId w:val="16"/>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Pr>
          <w:rFonts w:ascii="Times New Roman" w:hAnsi="Times New Roman" w:cs="Times New Roman"/>
          <w:sz w:val="24"/>
          <w:szCs w:val="24"/>
          <w:lang w:val="en-GB" w:eastAsia="lt-LT"/>
        </w:rPr>
        <w:t xml:space="preserve"> </w:t>
      </w:r>
      <w:r w:rsidR="008B6E0B" w:rsidRPr="008B6E0B">
        <w:rPr>
          <w:rFonts w:ascii="Times New Roman" w:hAnsi="Times New Roman" w:cs="Times New Roman"/>
          <w:sz w:val="24"/>
          <w:szCs w:val="24"/>
          <w:lang w:val="en-GB"/>
        </w:rPr>
        <w:t>ensure the confidentiality and protection of information received from the Buyer during the performance of the Contract and related to the performance of the Contract;</w:t>
      </w:r>
    </w:p>
    <w:p w14:paraId="275B8F85" w14:textId="6D1A1CDD" w:rsidR="00773561" w:rsidRPr="007E53F1" w:rsidRDefault="008E55ED" w:rsidP="00EB1852">
      <w:pPr>
        <w:widowControl w:val="0"/>
        <w:numPr>
          <w:ilvl w:val="1"/>
          <w:numId w:val="16"/>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sidRPr="007E53F1">
        <w:rPr>
          <w:rFonts w:ascii="Times New Roman" w:hAnsi="Times New Roman" w:cs="Times New Roman"/>
          <w:sz w:val="24"/>
          <w:szCs w:val="24"/>
          <w:lang w:val="en-GB"/>
        </w:rPr>
        <w:t xml:space="preserve"> </w:t>
      </w:r>
      <w:r w:rsidR="008B6E0B" w:rsidRPr="008B6E0B">
        <w:rPr>
          <w:rFonts w:ascii="Times New Roman" w:hAnsi="Times New Roman" w:cs="Times New Roman"/>
          <w:sz w:val="24"/>
          <w:szCs w:val="24"/>
          <w:lang w:val="en-GB"/>
        </w:rPr>
        <w:t>return to the Buyer, at the Buyer</w:t>
      </w:r>
      <w:r w:rsidR="008B6E0B">
        <w:rPr>
          <w:rFonts w:ascii="Times New Roman" w:hAnsi="Times New Roman" w:cs="Times New Roman"/>
          <w:sz w:val="24"/>
          <w:szCs w:val="24"/>
          <w:lang w:val="en-GB"/>
        </w:rPr>
        <w:t>’</w:t>
      </w:r>
      <w:r w:rsidR="008B6E0B" w:rsidRPr="008B6E0B">
        <w:rPr>
          <w:rFonts w:ascii="Times New Roman" w:hAnsi="Times New Roman" w:cs="Times New Roman"/>
          <w:sz w:val="24"/>
          <w:szCs w:val="24"/>
          <w:lang w:val="en-GB"/>
        </w:rPr>
        <w:t>s written request, all documents received from the Buyer that are necessary for the performance of the Contract;</w:t>
      </w:r>
    </w:p>
    <w:p w14:paraId="0015230B" w14:textId="5981C070" w:rsidR="008E55ED" w:rsidRPr="007E53F1" w:rsidRDefault="008E55ED" w:rsidP="00EB1852">
      <w:pPr>
        <w:widowControl w:val="0"/>
        <w:numPr>
          <w:ilvl w:val="1"/>
          <w:numId w:val="16"/>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sidRPr="007E53F1">
        <w:rPr>
          <w:rFonts w:ascii="Times New Roman" w:hAnsi="Times New Roman" w:cs="Times New Roman"/>
          <w:sz w:val="24"/>
          <w:szCs w:val="24"/>
          <w:lang w:val="en-GB"/>
        </w:rPr>
        <w:t xml:space="preserve"> </w:t>
      </w:r>
      <w:r w:rsidR="008B6E0B" w:rsidRPr="008B6E0B">
        <w:rPr>
          <w:rFonts w:ascii="Times New Roman" w:hAnsi="Times New Roman" w:cs="Times New Roman"/>
          <w:sz w:val="24"/>
          <w:szCs w:val="24"/>
          <w:lang w:val="en-GB"/>
        </w:rPr>
        <w:t>respond promptly if the Buyer makes any comments about the quality of the services provided, or if the services are untimely, inadequate and/or negligent;</w:t>
      </w:r>
    </w:p>
    <w:p w14:paraId="355D83DF" w14:textId="4126B7D7" w:rsidR="00773561" w:rsidRPr="007E53F1" w:rsidRDefault="00792E94" w:rsidP="00EB1852">
      <w:pPr>
        <w:widowControl w:val="0"/>
        <w:numPr>
          <w:ilvl w:val="1"/>
          <w:numId w:val="16"/>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Pr>
          <w:rFonts w:ascii="Times New Roman" w:hAnsi="Times New Roman" w:cs="Times New Roman"/>
          <w:sz w:val="24"/>
          <w:szCs w:val="24"/>
          <w:lang w:val="en-GB"/>
        </w:rPr>
        <w:t xml:space="preserve"> </w:t>
      </w:r>
      <w:r w:rsidR="008B6E0B" w:rsidRPr="008B6E0B">
        <w:rPr>
          <w:rFonts w:ascii="Times New Roman" w:hAnsi="Times New Roman" w:cs="Times New Roman"/>
          <w:sz w:val="24"/>
          <w:szCs w:val="24"/>
          <w:lang w:val="en-GB"/>
        </w:rPr>
        <w:t>rely on the subcontractors indicated in the tender if they are used in the performance of the Contract: /</w:t>
      </w:r>
      <w:r w:rsidR="008B6E0B" w:rsidRPr="008B6E0B">
        <w:rPr>
          <w:rFonts w:ascii="Times New Roman" w:hAnsi="Times New Roman" w:cs="Times New Roman"/>
          <w:i/>
          <w:iCs/>
          <w:sz w:val="24"/>
          <w:szCs w:val="24"/>
          <w:lang w:val="en-GB"/>
        </w:rPr>
        <w:t>indicate</w:t>
      </w:r>
      <w:r w:rsidR="008B6E0B" w:rsidRPr="008B6E0B">
        <w:rPr>
          <w:rFonts w:ascii="Times New Roman" w:hAnsi="Times New Roman" w:cs="Times New Roman"/>
          <w:sz w:val="24"/>
          <w:szCs w:val="24"/>
          <w:lang w:val="en-GB"/>
        </w:rPr>
        <w:t>/; and on those subcontractors that are replaced or newly used during the performance of the Contract, in accordance with the requirements of the Contract;</w:t>
      </w:r>
    </w:p>
    <w:p w14:paraId="5F98CE96" w14:textId="0FB81630" w:rsidR="00773561" w:rsidRPr="007E53F1" w:rsidRDefault="008B6E0B" w:rsidP="00EB1852">
      <w:pPr>
        <w:widowControl w:val="0"/>
        <w:numPr>
          <w:ilvl w:val="1"/>
          <w:numId w:val="16"/>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sidRPr="008B6E0B">
        <w:rPr>
          <w:rFonts w:ascii="Times New Roman" w:hAnsi="Times New Roman" w:cs="Times New Roman"/>
          <w:sz w:val="24"/>
          <w:szCs w:val="24"/>
          <w:lang w:val="en-GB"/>
        </w:rPr>
        <w:t xml:space="preserve">Upon conclusion of the Contract, but no later than the commencement of performance of the Contract, the Service Provider undertakes to inform the Buyer of the names, contact details and representatives of the </w:t>
      </w:r>
      <w:proofErr w:type="spellStart"/>
      <w:r w:rsidRPr="008B6E0B">
        <w:rPr>
          <w:rFonts w:ascii="Times New Roman" w:hAnsi="Times New Roman" w:cs="Times New Roman"/>
          <w:sz w:val="24"/>
          <w:szCs w:val="24"/>
          <w:lang w:val="en-GB"/>
        </w:rPr>
        <w:t>sub</w:t>
      </w:r>
      <w:r w:rsidR="00E81B81">
        <w:rPr>
          <w:rFonts w:ascii="Times New Roman" w:hAnsi="Times New Roman" w:cs="Times New Roman"/>
          <w:sz w:val="24"/>
          <w:szCs w:val="24"/>
          <w:lang w:val="en-GB"/>
        </w:rPr>
        <w:t>suppliers</w:t>
      </w:r>
      <w:proofErr w:type="spellEnd"/>
      <w:r w:rsidRPr="008B6E0B">
        <w:rPr>
          <w:rFonts w:ascii="Times New Roman" w:hAnsi="Times New Roman" w:cs="Times New Roman"/>
          <w:sz w:val="24"/>
          <w:szCs w:val="24"/>
          <w:lang w:val="en-GB"/>
        </w:rPr>
        <w:t xml:space="preserve"> known at that time. The Buyer shall also require the Service Provider to inform it of changes to the above information throughout the performance of the Contract, as well as of new subcontractors it intends to use at a later date, together with the information on the new subcontractors and the documents confirming the absence of grounds for exclusion and the qualifications of the subcontractor. New subcontractors shall be engaged or existing subcontractors shall be replaced in accordance with the procedures set out in Chapter V of this Contract;</w:t>
      </w:r>
    </w:p>
    <w:p w14:paraId="6CB594FF" w14:textId="66CFABFA" w:rsidR="00F27F28" w:rsidRPr="007E53F1" w:rsidRDefault="00872277" w:rsidP="00EB1852">
      <w:pPr>
        <w:widowControl w:val="0"/>
        <w:numPr>
          <w:ilvl w:val="1"/>
          <w:numId w:val="16"/>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sidRPr="00872277">
        <w:rPr>
          <w:rFonts w:ascii="Times New Roman" w:hAnsi="Times New Roman" w:cs="Times New Roman"/>
          <w:sz w:val="24"/>
          <w:szCs w:val="24"/>
          <w:lang w:val="en-GB" w:eastAsia="lt-LT"/>
        </w:rPr>
        <w:t xml:space="preserve">ensure compliance with the following environmental requirements in the performance of the Contract: strive to reduce the use of paper, avoid unnecessary photocopying and printing of documents, ensure that the documentation to be produced (as far as possible) shall be provided to the Buyer in electronic format only, and that the documentation to be signed shall be signed by electronic </w:t>
      </w:r>
      <w:r w:rsidRPr="00872277">
        <w:rPr>
          <w:rFonts w:ascii="Times New Roman" w:hAnsi="Times New Roman" w:cs="Times New Roman"/>
          <w:sz w:val="24"/>
          <w:szCs w:val="24"/>
          <w:lang w:val="en-GB" w:eastAsia="lt-LT"/>
        </w:rPr>
        <w:lastRenderedPageBreak/>
        <w:t>signature.</w:t>
      </w:r>
      <w:r w:rsidR="0096173D" w:rsidRPr="007E53F1">
        <w:rPr>
          <w:rFonts w:ascii="Times New Roman" w:hAnsi="Times New Roman" w:cs="Times New Roman"/>
          <w:sz w:val="24"/>
          <w:szCs w:val="24"/>
          <w:lang w:val="en-GB" w:eastAsia="lt-LT"/>
        </w:rPr>
        <w:t xml:space="preserve"> </w:t>
      </w:r>
      <w:r w:rsidRPr="00872277">
        <w:rPr>
          <w:rFonts w:ascii="Times New Roman" w:hAnsi="Times New Roman" w:cs="Times New Roman"/>
          <w:sz w:val="24"/>
          <w:szCs w:val="24"/>
          <w:lang w:val="en-GB" w:eastAsia="lt-LT"/>
        </w:rPr>
        <w:t xml:space="preserve">If printing is necessary, recycled paper shall be used, which complies with the requirements for green procurement, as specified in the description of the procedure for the application of environmental criteria in green procurement, approved by the Order No D1-401 of the Minister of the Environment of the Republic of Lithuania of 13 December 2022, </w:t>
      </w:r>
      <w:r>
        <w:rPr>
          <w:rFonts w:ascii="Times New Roman" w:hAnsi="Times New Roman" w:cs="Times New Roman"/>
          <w:sz w:val="24"/>
          <w:szCs w:val="24"/>
          <w:lang w:val="en-GB" w:eastAsia="lt-LT"/>
        </w:rPr>
        <w:t>“</w:t>
      </w:r>
      <w:r w:rsidRPr="00872277">
        <w:rPr>
          <w:rFonts w:ascii="Times New Roman" w:hAnsi="Times New Roman" w:cs="Times New Roman"/>
          <w:sz w:val="24"/>
          <w:szCs w:val="24"/>
          <w:lang w:val="en-GB" w:eastAsia="lt-LT"/>
        </w:rPr>
        <w:t xml:space="preserve">Concerning the Order No D1-508 of the Minister of the Environment of the Republic of Lithuania of 28 June 2011, </w:t>
      </w:r>
      <w:r>
        <w:rPr>
          <w:rFonts w:ascii="Times New Roman" w:hAnsi="Times New Roman" w:cs="Times New Roman"/>
          <w:sz w:val="24"/>
          <w:szCs w:val="24"/>
          <w:lang w:val="en-GB" w:eastAsia="lt-LT"/>
        </w:rPr>
        <w:t>“</w:t>
      </w:r>
      <w:r w:rsidRPr="00872277">
        <w:rPr>
          <w:rFonts w:ascii="Times New Roman" w:hAnsi="Times New Roman" w:cs="Times New Roman"/>
          <w:sz w:val="24"/>
          <w:szCs w:val="24"/>
          <w:lang w:val="en-GB" w:eastAsia="lt-LT"/>
        </w:rPr>
        <w:t>On the approval of the list of products for the procurement and purchase of which environmental criteria are applicable, the list of environmental criteria and the description of the procedure for the application of environmental criteria to be applied by contracting authorities and contracting entities in the purchase of goods, services or works</w:t>
      </w:r>
      <w:r>
        <w:rPr>
          <w:rFonts w:ascii="Times New Roman" w:hAnsi="Times New Roman" w:cs="Times New Roman"/>
          <w:sz w:val="24"/>
          <w:szCs w:val="24"/>
          <w:lang w:val="en-GB" w:eastAsia="lt-LT"/>
        </w:rPr>
        <w:t>””</w:t>
      </w:r>
      <w:r w:rsidRPr="00872277">
        <w:rPr>
          <w:rFonts w:ascii="Times New Roman" w:hAnsi="Times New Roman" w:cs="Times New Roman"/>
          <w:sz w:val="24"/>
          <w:szCs w:val="24"/>
          <w:lang w:val="en-GB" w:eastAsia="lt-LT"/>
        </w:rPr>
        <w:t>;</w:t>
      </w:r>
      <w:r>
        <w:rPr>
          <w:rFonts w:ascii="Times New Roman" w:hAnsi="Times New Roman" w:cs="Times New Roman"/>
          <w:sz w:val="24"/>
          <w:szCs w:val="24"/>
          <w:lang w:val="en-GB" w:eastAsia="lt-LT"/>
        </w:rPr>
        <w:t xml:space="preserve"> </w:t>
      </w:r>
    </w:p>
    <w:p w14:paraId="6667EEE0" w14:textId="65A73C81" w:rsidR="007E4B46" w:rsidRPr="007E53F1" w:rsidRDefault="00872277" w:rsidP="00EB1852">
      <w:pPr>
        <w:widowControl w:val="0"/>
        <w:numPr>
          <w:ilvl w:val="1"/>
          <w:numId w:val="16"/>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sidRPr="00872277">
        <w:rPr>
          <w:rFonts w:ascii="Times New Roman" w:hAnsi="Times New Roman" w:cs="Times New Roman"/>
          <w:sz w:val="24"/>
          <w:szCs w:val="24"/>
          <w:lang w:val="en-GB" w:eastAsia="lt-LT"/>
        </w:rPr>
        <w:t>Comply with clause 49 of the Supplier Code of Conduct (hereinafter referred to as the Code) during the performance of the contract</w:t>
      </w:r>
      <w:r w:rsidR="00677FD9" w:rsidRPr="007E53F1">
        <w:rPr>
          <w:rFonts w:ascii="Times New Roman" w:hAnsi="Times New Roman" w:cs="Times New Roman"/>
          <w:sz w:val="24"/>
          <w:szCs w:val="24"/>
          <w:lang w:val="en-GB" w:eastAsia="lt-LT"/>
        </w:rPr>
        <w:t xml:space="preserve"> (https://vpt.lrv.lt/media/viesa/saugykla/2024/1/w2fscibRf-4.pdf), </w:t>
      </w:r>
      <w:r w:rsidRPr="00872277">
        <w:rPr>
          <w:rFonts w:ascii="Times New Roman" w:hAnsi="Times New Roman" w:cs="Times New Roman"/>
          <w:sz w:val="24"/>
          <w:szCs w:val="24"/>
          <w:lang w:val="en-GB" w:eastAsia="lt-LT"/>
        </w:rPr>
        <w:t>that is, the Service Provider must not be engaged in activities in countries engaged in military aggression against Ukraine and/or not be a member of a group of companies, any member of which is engaged in activities in countries engaged in military aggression against Ukraine and/or not participate in the activities of such a group of companies through its head, members of any other management or supervisory body, or any other person(s) having the right to represent or control the supplier, to take a decision on its behalf, to enter into a transaction, or to draw up and sign the supplier</w:t>
      </w:r>
      <w:r>
        <w:rPr>
          <w:rFonts w:ascii="Times New Roman" w:hAnsi="Times New Roman" w:cs="Times New Roman"/>
          <w:sz w:val="24"/>
          <w:szCs w:val="24"/>
          <w:lang w:val="en-GB" w:eastAsia="lt-LT"/>
        </w:rPr>
        <w:t>’</w:t>
      </w:r>
      <w:r w:rsidRPr="00872277">
        <w:rPr>
          <w:rFonts w:ascii="Times New Roman" w:hAnsi="Times New Roman" w:cs="Times New Roman"/>
          <w:sz w:val="24"/>
          <w:szCs w:val="24"/>
          <w:lang w:val="en-GB" w:eastAsia="lt-LT"/>
        </w:rPr>
        <w:t>s financial accounting documents.</w:t>
      </w:r>
      <w:r w:rsidR="00677FD9" w:rsidRPr="007E53F1">
        <w:rPr>
          <w:rFonts w:ascii="Times New Roman" w:hAnsi="Times New Roman" w:cs="Times New Roman"/>
          <w:sz w:val="24"/>
          <w:szCs w:val="24"/>
          <w:lang w:val="en-GB" w:eastAsia="lt-LT"/>
        </w:rPr>
        <w:t xml:space="preserve"> </w:t>
      </w:r>
      <w:r w:rsidRPr="00872277">
        <w:rPr>
          <w:rFonts w:ascii="Times New Roman" w:hAnsi="Times New Roman" w:cs="Times New Roman"/>
          <w:sz w:val="24"/>
          <w:szCs w:val="24"/>
          <w:lang w:val="en-GB" w:eastAsia="lt-LT"/>
        </w:rPr>
        <w:t>The Service Provider shall also not rely on the capacity of and/or subcontract with subcontractor(s) not satisfying this condition. The Service Provider shall ensure that all third parties (subcontractors and other economic operators on whose behalf the Supplier relies) used by the Supplier comply with the above provisions of the Code;</w:t>
      </w:r>
    </w:p>
    <w:p w14:paraId="32481B2F" w14:textId="451386FB" w:rsidR="00811C8D" w:rsidRDefault="00872277" w:rsidP="00EB1852">
      <w:pPr>
        <w:widowControl w:val="0"/>
        <w:numPr>
          <w:ilvl w:val="1"/>
          <w:numId w:val="16"/>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sidRPr="00872277">
        <w:rPr>
          <w:rFonts w:ascii="Times New Roman" w:hAnsi="Times New Roman" w:cs="Times New Roman"/>
          <w:sz w:val="24"/>
          <w:szCs w:val="24"/>
          <w:lang w:val="en-GB" w:eastAsia="lt-LT"/>
        </w:rPr>
        <w:t>Upon the Buyer</w:t>
      </w:r>
      <w:r>
        <w:rPr>
          <w:rFonts w:ascii="Times New Roman" w:hAnsi="Times New Roman" w:cs="Times New Roman"/>
          <w:sz w:val="24"/>
          <w:szCs w:val="24"/>
          <w:lang w:val="en-GB" w:eastAsia="lt-LT"/>
        </w:rPr>
        <w:t>’</w:t>
      </w:r>
      <w:r w:rsidRPr="00872277">
        <w:rPr>
          <w:rFonts w:ascii="Times New Roman" w:hAnsi="Times New Roman" w:cs="Times New Roman"/>
          <w:sz w:val="24"/>
          <w:szCs w:val="24"/>
          <w:lang w:val="en-GB" w:eastAsia="lt-LT"/>
        </w:rPr>
        <w:t>s request, within 3 (three) working days, provide information and/or documentation to demonstrate the Service Provider</w:t>
      </w:r>
      <w:r>
        <w:rPr>
          <w:rFonts w:ascii="Times New Roman" w:hAnsi="Times New Roman" w:cs="Times New Roman"/>
          <w:sz w:val="24"/>
          <w:szCs w:val="24"/>
          <w:lang w:val="en-GB" w:eastAsia="lt-LT"/>
        </w:rPr>
        <w:t>’</w:t>
      </w:r>
      <w:r w:rsidRPr="00872277">
        <w:rPr>
          <w:rFonts w:ascii="Times New Roman" w:hAnsi="Times New Roman" w:cs="Times New Roman"/>
          <w:sz w:val="24"/>
          <w:szCs w:val="24"/>
          <w:lang w:val="en-GB" w:eastAsia="lt-LT"/>
        </w:rPr>
        <w:t>s compliance with the environmental requirements referred to in clause 1</w:t>
      </w:r>
      <w:r w:rsidR="00054E96">
        <w:rPr>
          <w:rFonts w:ascii="Times New Roman" w:hAnsi="Times New Roman" w:cs="Times New Roman"/>
          <w:sz w:val="24"/>
          <w:szCs w:val="24"/>
          <w:lang w:val="en-GB" w:eastAsia="lt-LT"/>
        </w:rPr>
        <w:t>0</w:t>
      </w:r>
      <w:r w:rsidRPr="00872277">
        <w:rPr>
          <w:rFonts w:ascii="Times New Roman" w:hAnsi="Times New Roman" w:cs="Times New Roman"/>
          <w:sz w:val="24"/>
          <w:szCs w:val="24"/>
          <w:lang w:val="en-GB" w:eastAsia="lt-LT"/>
        </w:rPr>
        <w:t>.</w:t>
      </w:r>
      <w:r w:rsidR="00054E96">
        <w:rPr>
          <w:rFonts w:ascii="Times New Roman" w:hAnsi="Times New Roman" w:cs="Times New Roman"/>
          <w:sz w:val="24"/>
          <w:szCs w:val="24"/>
          <w:lang w:val="en-GB" w:eastAsia="lt-LT"/>
        </w:rPr>
        <w:t>9</w:t>
      </w:r>
      <w:r w:rsidRPr="00872277">
        <w:rPr>
          <w:rFonts w:ascii="Times New Roman" w:hAnsi="Times New Roman" w:cs="Times New Roman"/>
          <w:sz w:val="24"/>
          <w:szCs w:val="24"/>
          <w:lang w:val="en-GB" w:eastAsia="lt-LT"/>
        </w:rPr>
        <w:t xml:space="preserve"> of the Contract;</w:t>
      </w:r>
    </w:p>
    <w:p w14:paraId="50185CFD" w14:textId="133B6F48" w:rsidR="00DA1306" w:rsidRPr="007E53F1" w:rsidRDefault="00DA1306" w:rsidP="00DA1306">
      <w:pPr>
        <w:widowControl w:val="0"/>
        <w:numPr>
          <w:ilvl w:val="1"/>
          <w:numId w:val="16"/>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proofErr w:type="spellStart"/>
      <w:r w:rsidRPr="00DA1306">
        <w:rPr>
          <w:rFonts w:ascii="Times New Roman" w:hAnsi="Times New Roman" w:cs="Times New Roman"/>
          <w:sz w:val="24"/>
          <w:szCs w:val="24"/>
          <w:lang w:eastAsia="lt-LT"/>
        </w:rPr>
        <w:t>must</w:t>
      </w:r>
      <w:proofErr w:type="spellEnd"/>
      <w:r w:rsidRPr="00DA1306">
        <w:rPr>
          <w:rFonts w:ascii="Times New Roman" w:hAnsi="Times New Roman" w:cs="Times New Roman"/>
          <w:sz w:val="24"/>
          <w:szCs w:val="24"/>
          <w:lang w:eastAsia="lt-LT"/>
        </w:rPr>
        <w:t xml:space="preserve"> be </w:t>
      </w:r>
      <w:proofErr w:type="spellStart"/>
      <w:r w:rsidRPr="00DA1306">
        <w:rPr>
          <w:rFonts w:ascii="Times New Roman" w:hAnsi="Times New Roman" w:cs="Times New Roman"/>
          <w:sz w:val="24"/>
          <w:szCs w:val="24"/>
          <w:lang w:eastAsia="lt-LT"/>
        </w:rPr>
        <w:t>able</w:t>
      </w:r>
      <w:proofErr w:type="spellEnd"/>
      <w:r w:rsidRPr="00DA1306">
        <w:rPr>
          <w:rFonts w:ascii="Times New Roman" w:hAnsi="Times New Roman" w:cs="Times New Roman"/>
          <w:sz w:val="24"/>
          <w:szCs w:val="24"/>
          <w:lang w:eastAsia="lt-LT"/>
        </w:rPr>
        <w:t xml:space="preserve"> to </w:t>
      </w:r>
      <w:proofErr w:type="spellStart"/>
      <w:r w:rsidRPr="00DA1306">
        <w:rPr>
          <w:rFonts w:ascii="Times New Roman" w:hAnsi="Times New Roman" w:cs="Times New Roman"/>
          <w:sz w:val="24"/>
          <w:szCs w:val="24"/>
          <w:lang w:eastAsia="lt-LT"/>
        </w:rPr>
        <w:t>issue</w:t>
      </w:r>
      <w:proofErr w:type="spellEnd"/>
      <w:r w:rsidRPr="00DA1306">
        <w:rPr>
          <w:rFonts w:ascii="Times New Roman" w:hAnsi="Times New Roman" w:cs="Times New Roman"/>
          <w:sz w:val="24"/>
          <w:szCs w:val="24"/>
          <w:lang w:eastAsia="lt-LT"/>
        </w:rPr>
        <w:t xml:space="preserve"> ARC (</w:t>
      </w:r>
      <w:proofErr w:type="spellStart"/>
      <w:r w:rsidRPr="00DA1306">
        <w:rPr>
          <w:rFonts w:ascii="Times New Roman" w:hAnsi="Times New Roman" w:cs="Times New Roman"/>
          <w:sz w:val="24"/>
          <w:szCs w:val="24"/>
          <w:lang w:eastAsia="lt-LT"/>
        </w:rPr>
        <w:t>Airworthiness</w:t>
      </w:r>
      <w:proofErr w:type="spellEnd"/>
      <w:r w:rsidRPr="00DA1306">
        <w:rPr>
          <w:rFonts w:ascii="Times New Roman" w:hAnsi="Times New Roman" w:cs="Times New Roman"/>
          <w:sz w:val="24"/>
          <w:szCs w:val="24"/>
          <w:lang w:eastAsia="lt-LT"/>
        </w:rPr>
        <w:t xml:space="preserve"> </w:t>
      </w:r>
      <w:proofErr w:type="spellStart"/>
      <w:r w:rsidRPr="00DA1306">
        <w:rPr>
          <w:rFonts w:ascii="Times New Roman" w:hAnsi="Times New Roman" w:cs="Times New Roman"/>
          <w:sz w:val="24"/>
          <w:szCs w:val="24"/>
          <w:lang w:eastAsia="lt-LT"/>
        </w:rPr>
        <w:t>Review</w:t>
      </w:r>
      <w:proofErr w:type="spellEnd"/>
      <w:r w:rsidRPr="00DA1306">
        <w:rPr>
          <w:rFonts w:ascii="Times New Roman" w:hAnsi="Times New Roman" w:cs="Times New Roman"/>
          <w:sz w:val="24"/>
          <w:szCs w:val="24"/>
          <w:lang w:eastAsia="lt-LT"/>
        </w:rPr>
        <w:t xml:space="preserve"> </w:t>
      </w:r>
      <w:proofErr w:type="spellStart"/>
      <w:r w:rsidRPr="00DA1306">
        <w:rPr>
          <w:rFonts w:ascii="Times New Roman" w:hAnsi="Times New Roman" w:cs="Times New Roman"/>
          <w:sz w:val="24"/>
          <w:szCs w:val="24"/>
          <w:lang w:eastAsia="lt-LT"/>
        </w:rPr>
        <w:t>Certificate</w:t>
      </w:r>
      <w:proofErr w:type="spellEnd"/>
      <w:r w:rsidRPr="00DA1306">
        <w:rPr>
          <w:rFonts w:ascii="Times New Roman" w:hAnsi="Times New Roman" w:cs="Times New Roman"/>
          <w:sz w:val="24"/>
          <w:szCs w:val="24"/>
          <w:lang w:eastAsia="lt-LT"/>
        </w:rPr>
        <w:t xml:space="preserve">) </w:t>
      </w:r>
      <w:proofErr w:type="spellStart"/>
      <w:r w:rsidRPr="00DA1306">
        <w:rPr>
          <w:rFonts w:ascii="Times New Roman" w:hAnsi="Times New Roman" w:cs="Times New Roman"/>
          <w:sz w:val="24"/>
          <w:szCs w:val="24"/>
          <w:lang w:eastAsia="lt-LT"/>
        </w:rPr>
        <w:t>for</w:t>
      </w:r>
      <w:proofErr w:type="spellEnd"/>
      <w:r w:rsidRPr="00DA1306">
        <w:rPr>
          <w:rFonts w:ascii="Times New Roman" w:hAnsi="Times New Roman" w:cs="Times New Roman"/>
          <w:sz w:val="24"/>
          <w:szCs w:val="24"/>
          <w:lang w:eastAsia="lt-LT"/>
        </w:rPr>
        <w:t xml:space="preserve"> </w:t>
      </w:r>
      <w:proofErr w:type="spellStart"/>
      <w:r w:rsidRPr="00DA1306">
        <w:rPr>
          <w:rFonts w:ascii="Times New Roman" w:hAnsi="Times New Roman" w:cs="Times New Roman"/>
          <w:sz w:val="24"/>
          <w:szCs w:val="24"/>
          <w:lang w:eastAsia="lt-LT"/>
        </w:rPr>
        <w:t>the</w:t>
      </w:r>
      <w:proofErr w:type="spellEnd"/>
      <w:r w:rsidRPr="00DA1306">
        <w:rPr>
          <w:rFonts w:ascii="Times New Roman" w:hAnsi="Times New Roman" w:cs="Times New Roman"/>
          <w:sz w:val="24"/>
          <w:szCs w:val="24"/>
          <w:lang w:eastAsia="lt-LT"/>
        </w:rPr>
        <w:t xml:space="preserve"> BK 117 D3 (H145) </w:t>
      </w:r>
      <w:proofErr w:type="spellStart"/>
      <w:r w:rsidRPr="00DA1306">
        <w:rPr>
          <w:rFonts w:ascii="Times New Roman" w:hAnsi="Times New Roman" w:cs="Times New Roman"/>
          <w:sz w:val="24"/>
          <w:szCs w:val="24"/>
          <w:lang w:eastAsia="lt-LT"/>
        </w:rPr>
        <w:t>aircraft</w:t>
      </w:r>
      <w:proofErr w:type="spellEnd"/>
      <w:r w:rsidRPr="00DA1306">
        <w:rPr>
          <w:rFonts w:ascii="Times New Roman" w:hAnsi="Times New Roman" w:cs="Times New Roman"/>
          <w:sz w:val="24"/>
          <w:szCs w:val="24"/>
          <w:lang w:eastAsia="lt-LT"/>
        </w:rPr>
        <w:t xml:space="preserve"> </w:t>
      </w:r>
      <w:proofErr w:type="spellStart"/>
      <w:r w:rsidRPr="00DA1306">
        <w:rPr>
          <w:rFonts w:ascii="Times New Roman" w:hAnsi="Times New Roman" w:cs="Times New Roman"/>
          <w:sz w:val="24"/>
          <w:szCs w:val="24"/>
          <w:lang w:eastAsia="lt-LT"/>
        </w:rPr>
        <w:t>after</w:t>
      </w:r>
      <w:proofErr w:type="spellEnd"/>
      <w:r w:rsidRPr="00DA1306">
        <w:rPr>
          <w:rFonts w:ascii="Times New Roman" w:hAnsi="Times New Roman" w:cs="Times New Roman"/>
          <w:sz w:val="24"/>
          <w:szCs w:val="24"/>
          <w:lang w:eastAsia="lt-LT"/>
        </w:rPr>
        <w:t xml:space="preserve"> 2 </w:t>
      </w:r>
      <w:proofErr w:type="spellStart"/>
      <w:r w:rsidRPr="00DA1306">
        <w:rPr>
          <w:rFonts w:ascii="Times New Roman" w:hAnsi="Times New Roman" w:cs="Times New Roman"/>
          <w:sz w:val="24"/>
          <w:szCs w:val="24"/>
          <w:lang w:eastAsia="lt-LT"/>
        </w:rPr>
        <w:t>years</w:t>
      </w:r>
      <w:proofErr w:type="spellEnd"/>
      <w:r w:rsidRPr="00DA1306">
        <w:rPr>
          <w:rFonts w:ascii="Times New Roman" w:hAnsi="Times New Roman" w:cs="Times New Roman"/>
          <w:sz w:val="24"/>
          <w:szCs w:val="24"/>
          <w:lang w:eastAsia="lt-LT"/>
        </w:rPr>
        <w:t xml:space="preserve"> </w:t>
      </w:r>
      <w:proofErr w:type="spellStart"/>
      <w:r w:rsidRPr="00DA1306">
        <w:rPr>
          <w:rFonts w:ascii="Times New Roman" w:hAnsi="Times New Roman" w:cs="Times New Roman"/>
          <w:sz w:val="24"/>
          <w:szCs w:val="24"/>
          <w:lang w:eastAsia="lt-LT"/>
        </w:rPr>
        <w:t>from</w:t>
      </w:r>
      <w:proofErr w:type="spellEnd"/>
      <w:r w:rsidRPr="00DA1306">
        <w:rPr>
          <w:rFonts w:ascii="Times New Roman" w:hAnsi="Times New Roman" w:cs="Times New Roman"/>
          <w:sz w:val="24"/>
          <w:szCs w:val="24"/>
          <w:lang w:eastAsia="lt-LT"/>
        </w:rPr>
        <w:t xml:space="preserve"> </w:t>
      </w:r>
      <w:proofErr w:type="spellStart"/>
      <w:r w:rsidRPr="00DA1306">
        <w:rPr>
          <w:rFonts w:ascii="Times New Roman" w:hAnsi="Times New Roman" w:cs="Times New Roman"/>
          <w:sz w:val="24"/>
          <w:szCs w:val="24"/>
          <w:lang w:eastAsia="lt-LT"/>
        </w:rPr>
        <w:t>the</w:t>
      </w:r>
      <w:proofErr w:type="spellEnd"/>
      <w:r w:rsidRPr="00DA1306">
        <w:rPr>
          <w:rFonts w:ascii="Times New Roman" w:hAnsi="Times New Roman" w:cs="Times New Roman"/>
          <w:sz w:val="24"/>
          <w:szCs w:val="24"/>
          <w:lang w:eastAsia="lt-LT"/>
        </w:rPr>
        <w:t xml:space="preserve"> </w:t>
      </w:r>
      <w:proofErr w:type="spellStart"/>
      <w:r w:rsidRPr="00DA1306">
        <w:rPr>
          <w:rFonts w:ascii="Times New Roman" w:hAnsi="Times New Roman" w:cs="Times New Roman"/>
          <w:sz w:val="24"/>
          <w:szCs w:val="24"/>
          <w:lang w:eastAsia="lt-LT"/>
        </w:rPr>
        <w:t>entry</w:t>
      </w:r>
      <w:proofErr w:type="spellEnd"/>
      <w:r w:rsidRPr="00DA1306">
        <w:rPr>
          <w:rFonts w:ascii="Times New Roman" w:hAnsi="Times New Roman" w:cs="Times New Roman"/>
          <w:sz w:val="24"/>
          <w:szCs w:val="24"/>
          <w:lang w:eastAsia="lt-LT"/>
        </w:rPr>
        <w:t xml:space="preserve"> </w:t>
      </w:r>
      <w:proofErr w:type="spellStart"/>
      <w:r w:rsidRPr="00DA1306">
        <w:rPr>
          <w:rFonts w:ascii="Times New Roman" w:hAnsi="Times New Roman" w:cs="Times New Roman"/>
          <w:sz w:val="24"/>
          <w:szCs w:val="24"/>
          <w:lang w:eastAsia="lt-LT"/>
        </w:rPr>
        <w:t>into</w:t>
      </w:r>
      <w:proofErr w:type="spellEnd"/>
      <w:r w:rsidRPr="00DA1306">
        <w:rPr>
          <w:rFonts w:ascii="Times New Roman" w:hAnsi="Times New Roman" w:cs="Times New Roman"/>
          <w:sz w:val="24"/>
          <w:szCs w:val="24"/>
          <w:lang w:eastAsia="lt-LT"/>
        </w:rPr>
        <w:t xml:space="preserve"> force </w:t>
      </w:r>
      <w:proofErr w:type="spellStart"/>
      <w:r w:rsidRPr="00DA1306">
        <w:rPr>
          <w:rFonts w:ascii="Times New Roman" w:hAnsi="Times New Roman" w:cs="Times New Roman"/>
          <w:sz w:val="24"/>
          <w:szCs w:val="24"/>
          <w:lang w:eastAsia="lt-LT"/>
        </w:rPr>
        <w:t>of</w:t>
      </w:r>
      <w:proofErr w:type="spellEnd"/>
      <w:r w:rsidRPr="00DA1306">
        <w:rPr>
          <w:rFonts w:ascii="Times New Roman" w:hAnsi="Times New Roman" w:cs="Times New Roman"/>
          <w:sz w:val="24"/>
          <w:szCs w:val="24"/>
          <w:lang w:eastAsia="lt-LT"/>
        </w:rPr>
        <w:t xml:space="preserve"> </w:t>
      </w:r>
      <w:proofErr w:type="spellStart"/>
      <w:r w:rsidRPr="00DA1306">
        <w:rPr>
          <w:rFonts w:ascii="Times New Roman" w:hAnsi="Times New Roman" w:cs="Times New Roman"/>
          <w:sz w:val="24"/>
          <w:szCs w:val="24"/>
          <w:lang w:eastAsia="lt-LT"/>
        </w:rPr>
        <w:t>the</w:t>
      </w:r>
      <w:proofErr w:type="spellEnd"/>
      <w:r w:rsidRPr="00DA1306">
        <w:rPr>
          <w:rFonts w:ascii="Times New Roman" w:hAnsi="Times New Roman" w:cs="Times New Roman"/>
          <w:sz w:val="24"/>
          <w:szCs w:val="24"/>
          <w:lang w:eastAsia="lt-LT"/>
        </w:rPr>
        <w:t xml:space="preserve"> </w:t>
      </w:r>
      <w:proofErr w:type="spellStart"/>
      <w:r w:rsidRPr="00DA1306">
        <w:rPr>
          <w:rFonts w:ascii="Times New Roman" w:hAnsi="Times New Roman" w:cs="Times New Roman"/>
          <w:sz w:val="24"/>
          <w:szCs w:val="24"/>
          <w:lang w:eastAsia="lt-LT"/>
        </w:rPr>
        <w:t>contract</w:t>
      </w:r>
      <w:proofErr w:type="spellEnd"/>
      <w:r w:rsidRPr="00DA1306">
        <w:rPr>
          <w:rFonts w:ascii="Times New Roman" w:hAnsi="Times New Roman" w:cs="Times New Roman"/>
          <w:sz w:val="24"/>
          <w:szCs w:val="24"/>
          <w:lang w:eastAsia="lt-LT"/>
        </w:rPr>
        <w:t xml:space="preserve"> </w:t>
      </w:r>
      <w:proofErr w:type="spellStart"/>
      <w:r w:rsidRPr="00DA1306">
        <w:rPr>
          <w:rFonts w:ascii="Times New Roman" w:hAnsi="Times New Roman" w:cs="Times New Roman"/>
          <w:sz w:val="24"/>
          <w:szCs w:val="24"/>
          <w:lang w:eastAsia="lt-LT"/>
        </w:rPr>
        <w:t>and</w:t>
      </w:r>
      <w:proofErr w:type="spellEnd"/>
      <w:r w:rsidRPr="00DA1306">
        <w:rPr>
          <w:rFonts w:ascii="Times New Roman" w:hAnsi="Times New Roman" w:cs="Times New Roman"/>
          <w:sz w:val="24"/>
          <w:szCs w:val="24"/>
          <w:lang w:eastAsia="lt-LT"/>
        </w:rPr>
        <w:t xml:space="preserve"> </w:t>
      </w:r>
      <w:proofErr w:type="spellStart"/>
      <w:r w:rsidRPr="00DA1306">
        <w:rPr>
          <w:rFonts w:ascii="Times New Roman" w:hAnsi="Times New Roman" w:cs="Times New Roman"/>
          <w:sz w:val="24"/>
          <w:szCs w:val="24"/>
          <w:lang w:eastAsia="lt-LT"/>
        </w:rPr>
        <w:t>the</w:t>
      </w:r>
      <w:proofErr w:type="spellEnd"/>
      <w:r w:rsidRPr="00DA1306">
        <w:rPr>
          <w:rFonts w:ascii="Times New Roman" w:hAnsi="Times New Roman" w:cs="Times New Roman"/>
          <w:sz w:val="24"/>
          <w:szCs w:val="24"/>
          <w:lang w:eastAsia="lt-LT"/>
        </w:rPr>
        <w:t xml:space="preserve"> </w:t>
      </w:r>
      <w:proofErr w:type="spellStart"/>
      <w:r w:rsidRPr="00DA1306">
        <w:rPr>
          <w:rFonts w:ascii="Times New Roman" w:hAnsi="Times New Roman" w:cs="Times New Roman"/>
          <w:sz w:val="24"/>
          <w:szCs w:val="24"/>
          <w:lang w:eastAsia="lt-LT"/>
        </w:rPr>
        <w:t>entry</w:t>
      </w:r>
      <w:proofErr w:type="spellEnd"/>
      <w:r w:rsidRPr="00DA1306">
        <w:rPr>
          <w:rFonts w:ascii="Times New Roman" w:hAnsi="Times New Roman" w:cs="Times New Roman"/>
          <w:sz w:val="24"/>
          <w:szCs w:val="24"/>
          <w:lang w:eastAsia="lt-LT"/>
        </w:rPr>
        <w:t xml:space="preserve"> </w:t>
      </w:r>
      <w:proofErr w:type="spellStart"/>
      <w:r w:rsidRPr="00DA1306">
        <w:rPr>
          <w:rFonts w:ascii="Times New Roman" w:hAnsi="Times New Roman" w:cs="Times New Roman"/>
          <w:sz w:val="24"/>
          <w:szCs w:val="24"/>
          <w:lang w:eastAsia="lt-LT"/>
        </w:rPr>
        <w:t>of</w:t>
      </w:r>
      <w:proofErr w:type="spellEnd"/>
      <w:r w:rsidRPr="00DA1306">
        <w:rPr>
          <w:rFonts w:ascii="Times New Roman" w:hAnsi="Times New Roman" w:cs="Times New Roman"/>
          <w:sz w:val="24"/>
          <w:szCs w:val="24"/>
          <w:lang w:eastAsia="lt-LT"/>
        </w:rPr>
        <w:t xml:space="preserve"> </w:t>
      </w:r>
      <w:proofErr w:type="spellStart"/>
      <w:r w:rsidRPr="00DA1306">
        <w:rPr>
          <w:rFonts w:ascii="Times New Roman" w:hAnsi="Times New Roman" w:cs="Times New Roman"/>
          <w:sz w:val="24"/>
          <w:szCs w:val="24"/>
          <w:lang w:eastAsia="lt-LT"/>
        </w:rPr>
        <w:t>helicopters</w:t>
      </w:r>
      <w:proofErr w:type="spellEnd"/>
      <w:r w:rsidRPr="00DA1306">
        <w:rPr>
          <w:rFonts w:ascii="Times New Roman" w:hAnsi="Times New Roman" w:cs="Times New Roman"/>
          <w:sz w:val="24"/>
          <w:szCs w:val="24"/>
          <w:lang w:eastAsia="lt-LT"/>
        </w:rPr>
        <w:t xml:space="preserve"> </w:t>
      </w:r>
      <w:proofErr w:type="spellStart"/>
      <w:r w:rsidRPr="00DA1306">
        <w:rPr>
          <w:rFonts w:ascii="Times New Roman" w:hAnsi="Times New Roman" w:cs="Times New Roman"/>
          <w:sz w:val="24"/>
          <w:szCs w:val="24"/>
          <w:lang w:eastAsia="lt-LT"/>
        </w:rPr>
        <w:t>into</w:t>
      </w:r>
      <w:proofErr w:type="spellEnd"/>
      <w:r w:rsidRPr="00DA1306">
        <w:rPr>
          <w:rFonts w:ascii="Times New Roman" w:hAnsi="Times New Roman" w:cs="Times New Roman"/>
          <w:sz w:val="24"/>
          <w:szCs w:val="24"/>
          <w:lang w:eastAsia="lt-LT"/>
        </w:rPr>
        <w:t xml:space="preserve"> </w:t>
      </w:r>
      <w:proofErr w:type="spellStart"/>
      <w:r w:rsidRPr="00DA1306">
        <w:rPr>
          <w:rFonts w:ascii="Times New Roman" w:hAnsi="Times New Roman" w:cs="Times New Roman"/>
          <w:sz w:val="24"/>
          <w:szCs w:val="24"/>
          <w:lang w:eastAsia="lt-LT"/>
        </w:rPr>
        <w:t>the</w:t>
      </w:r>
      <w:proofErr w:type="spellEnd"/>
      <w:r w:rsidRPr="00DA1306">
        <w:rPr>
          <w:rFonts w:ascii="Times New Roman" w:hAnsi="Times New Roman" w:cs="Times New Roman"/>
          <w:sz w:val="24"/>
          <w:szCs w:val="24"/>
          <w:lang w:eastAsia="lt-LT"/>
        </w:rPr>
        <w:t xml:space="preserve"> CAMO </w:t>
      </w:r>
      <w:proofErr w:type="spellStart"/>
      <w:r w:rsidRPr="00DA1306">
        <w:rPr>
          <w:rFonts w:ascii="Times New Roman" w:hAnsi="Times New Roman" w:cs="Times New Roman"/>
          <w:sz w:val="24"/>
          <w:szCs w:val="24"/>
          <w:lang w:eastAsia="lt-LT"/>
        </w:rPr>
        <w:t>organization</w:t>
      </w:r>
      <w:proofErr w:type="spellEnd"/>
      <w:r>
        <w:rPr>
          <w:rFonts w:ascii="Times New Roman" w:hAnsi="Times New Roman" w:cs="Times New Roman"/>
          <w:sz w:val="24"/>
          <w:szCs w:val="24"/>
          <w:lang w:eastAsia="lt-LT"/>
        </w:rPr>
        <w:t>;</w:t>
      </w:r>
    </w:p>
    <w:p w14:paraId="043A42C3" w14:textId="08215FCC" w:rsidR="00773561" w:rsidRPr="007E53F1" w:rsidRDefault="00872277" w:rsidP="00EB1852">
      <w:pPr>
        <w:widowControl w:val="0"/>
        <w:numPr>
          <w:ilvl w:val="1"/>
          <w:numId w:val="16"/>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sidRPr="00872277">
        <w:rPr>
          <w:rFonts w:ascii="Times New Roman" w:hAnsi="Times New Roman" w:cs="Times New Roman"/>
          <w:sz w:val="24"/>
          <w:szCs w:val="24"/>
          <w:lang w:val="en-GB"/>
        </w:rPr>
        <w:t>duly fulfil other obligations provided for in the Contract and in the applicable legislation of the Republic of Lithuania.</w:t>
      </w:r>
    </w:p>
    <w:p w14:paraId="4A1FE664" w14:textId="10EB9940" w:rsidR="00773561" w:rsidRPr="007E53F1" w:rsidRDefault="00872277"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872277">
        <w:rPr>
          <w:rFonts w:ascii="Times New Roman" w:hAnsi="Times New Roman" w:cs="Times New Roman"/>
          <w:sz w:val="24"/>
          <w:szCs w:val="24"/>
          <w:lang w:val="en-GB" w:eastAsia="lt-LT"/>
        </w:rPr>
        <w:t>The Buyer undertakes</w:t>
      </w:r>
      <w:r w:rsidR="00773561" w:rsidRPr="007E53F1">
        <w:rPr>
          <w:rFonts w:ascii="Times New Roman" w:hAnsi="Times New Roman" w:cs="Times New Roman"/>
          <w:sz w:val="24"/>
          <w:szCs w:val="24"/>
          <w:lang w:val="en-GB" w:eastAsia="lt-LT"/>
        </w:rPr>
        <w:t>:</w:t>
      </w:r>
    </w:p>
    <w:p w14:paraId="44D662F8" w14:textId="3BE48F90" w:rsidR="00773561" w:rsidRPr="007E53F1" w:rsidRDefault="00773561" w:rsidP="00EB1852">
      <w:pPr>
        <w:numPr>
          <w:ilvl w:val="1"/>
          <w:numId w:val="16"/>
        </w:numPr>
        <w:tabs>
          <w:tab w:val="left" w:pos="0"/>
          <w:tab w:val="left" w:pos="1080"/>
          <w:tab w:val="left" w:pos="1418"/>
        </w:tabs>
        <w:suppressAutoHyphens w:val="0"/>
        <w:spacing w:after="0" w:line="240" w:lineRule="auto"/>
        <w:ind w:left="0" w:firstLine="851"/>
        <w:contextualSpacing/>
        <w:jc w:val="both"/>
        <w:rPr>
          <w:rFonts w:ascii="Times New Roman" w:hAnsi="Times New Roman" w:cs="Times New Roman"/>
          <w:sz w:val="24"/>
          <w:szCs w:val="24"/>
          <w:lang w:val="en-GB" w:eastAsia="lt-LT"/>
        </w:rPr>
      </w:pPr>
      <w:r w:rsidRPr="007E53F1">
        <w:rPr>
          <w:rFonts w:ascii="Times New Roman" w:hAnsi="Times New Roman" w:cs="Times New Roman"/>
          <w:lang w:val="en-GB" w:eastAsia="lt-LT"/>
        </w:rPr>
        <w:t xml:space="preserve"> </w:t>
      </w:r>
      <w:r w:rsidR="00872277" w:rsidRPr="00872277">
        <w:rPr>
          <w:rFonts w:ascii="Times New Roman" w:hAnsi="Times New Roman" w:cs="Times New Roman"/>
          <w:sz w:val="24"/>
          <w:szCs w:val="24"/>
          <w:lang w:val="en-GB" w:eastAsia="lt-LT"/>
        </w:rPr>
        <w:t>to receive from the Service Provider the services rendered in a proper and qualitative manner in a timely manner and to pay for them in a timely manner in accordance with the procedures set out in this Contract;</w:t>
      </w:r>
    </w:p>
    <w:p w14:paraId="6F9F995C" w14:textId="16E67C57" w:rsidR="00773561" w:rsidRPr="007E53F1" w:rsidRDefault="00872277" w:rsidP="00EB1852">
      <w:pPr>
        <w:numPr>
          <w:ilvl w:val="1"/>
          <w:numId w:val="16"/>
        </w:numPr>
        <w:tabs>
          <w:tab w:val="left" w:pos="0"/>
          <w:tab w:val="left" w:pos="1080"/>
          <w:tab w:val="left" w:pos="1418"/>
        </w:tabs>
        <w:suppressAutoHyphens w:val="0"/>
        <w:spacing w:after="0" w:line="240" w:lineRule="auto"/>
        <w:ind w:left="0" w:firstLine="851"/>
        <w:contextualSpacing/>
        <w:jc w:val="both"/>
        <w:rPr>
          <w:rFonts w:ascii="Times New Roman" w:hAnsi="Times New Roman" w:cs="Times New Roman"/>
          <w:sz w:val="24"/>
          <w:szCs w:val="24"/>
          <w:lang w:val="en-GB" w:eastAsia="lt-LT"/>
        </w:rPr>
      </w:pPr>
      <w:r w:rsidRPr="00872277">
        <w:rPr>
          <w:rFonts w:ascii="Times New Roman" w:hAnsi="Times New Roman" w:cs="Times New Roman"/>
          <w:bCs/>
          <w:sz w:val="24"/>
          <w:szCs w:val="24"/>
          <w:lang w:val="en-GB" w:eastAsia="lt-LT"/>
        </w:rPr>
        <w:t>notify the Service Provider immediately of any breach of the terms of the Contract as soon as such breach is detected;</w:t>
      </w:r>
    </w:p>
    <w:p w14:paraId="0B4AC546" w14:textId="6D67E5FB" w:rsidR="00773561" w:rsidRPr="00B75592" w:rsidRDefault="00872277" w:rsidP="00B75592">
      <w:pPr>
        <w:numPr>
          <w:ilvl w:val="1"/>
          <w:numId w:val="16"/>
        </w:numPr>
        <w:tabs>
          <w:tab w:val="left" w:pos="0"/>
          <w:tab w:val="left" w:pos="1080"/>
          <w:tab w:val="left" w:pos="1418"/>
        </w:tabs>
        <w:suppressAutoHyphens w:val="0"/>
        <w:spacing w:after="0" w:line="240" w:lineRule="auto"/>
        <w:ind w:left="0" w:firstLine="851"/>
        <w:contextualSpacing/>
        <w:jc w:val="both"/>
        <w:rPr>
          <w:rFonts w:ascii="Times New Roman" w:hAnsi="Times New Roman" w:cs="Times New Roman"/>
          <w:sz w:val="24"/>
          <w:szCs w:val="24"/>
          <w:lang w:val="en-GB" w:eastAsia="lt-LT"/>
        </w:rPr>
      </w:pPr>
      <w:r w:rsidRPr="00872277">
        <w:rPr>
          <w:rFonts w:ascii="Times New Roman" w:hAnsi="Times New Roman" w:cs="Times New Roman"/>
          <w:sz w:val="24"/>
          <w:szCs w:val="24"/>
          <w:lang w:val="en-GB"/>
        </w:rPr>
        <w:t>To provide the Service Provider with all the facilities, information or documentation necessary for the provision of the service</w:t>
      </w:r>
      <w:r w:rsidR="004F1261">
        <w:rPr>
          <w:rFonts w:ascii="Times New Roman" w:hAnsi="Times New Roman" w:cs="Times New Roman"/>
          <w:sz w:val="24"/>
          <w:szCs w:val="24"/>
          <w:lang w:val="en-GB"/>
        </w:rPr>
        <w:t>.</w:t>
      </w:r>
    </w:p>
    <w:p w14:paraId="4E7ECCC5" w14:textId="1CBBD4E1" w:rsidR="00773561" w:rsidRPr="007E53F1" w:rsidRDefault="00872277" w:rsidP="00DD6B24">
      <w:pPr>
        <w:tabs>
          <w:tab w:val="left" w:pos="1080"/>
          <w:tab w:val="left" w:pos="1260"/>
        </w:tabs>
        <w:ind w:firstLine="811"/>
        <w:contextualSpacing/>
        <w:jc w:val="center"/>
        <w:rPr>
          <w:rFonts w:ascii="Times New Roman" w:eastAsia="Times New Roman" w:hAnsi="Times New Roman" w:cs="Times New Roman"/>
          <w:b/>
          <w:bCs/>
          <w:sz w:val="24"/>
          <w:szCs w:val="24"/>
          <w:lang w:val="en-GB" w:eastAsia="lt-LT"/>
        </w:rPr>
      </w:pPr>
      <w:r w:rsidRPr="00872277">
        <w:rPr>
          <w:rFonts w:ascii="Times New Roman" w:eastAsia="Times New Roman" w:hAnsi="Times New Roman" w:cs="Times New Roman"/>
          <w:b/>
          <w:caps/>
          <w:sz w:val="24"/>
          <w:szCs w:val="24"/>
          <w:lang w:val="en-GB"/>
        </w:rPr>
        <w:t>CHAPTER IV</w:t>
      </w:r>
    </w:p>
    <w:p w14:paraId="71828033" w14:textId="497301F9" w:rsidR="00773561" w:rsidRPr="007E53F1" w:rsidRDefault="00020797" w:rsidP="00DD6B24">
      <w:pPr>
        <w:tabs>
          <w:tab w:val="left" w:pos="1080"/>
          <w:tab w:val="left" w:pos="1260"/>
        </w:tabs>
        <w:ind w:firstLine="811"/>
        <w:contextualSpacing/>
        <w:jc w:val="center"/>
        <w:rPr>
          <w:rFonts w:ascii="Times New Roman" w:eastAsia="Times New Roman" w:hAnsi="Times New Roman" w:cs="Times New Roman"/>
          <w:b/>
          <w:caps/>
          <w:sz w:val="24"/>
          <w:szCs w:val="24"/>
          <w:lang w:val="en-GB"/>
        </w:rPr>
      </w:pPr>
      <w:r w:rsidRPr="00020797">
        <w:rPr>
          <w:rFonts w:ascii="Times New Roman" w:eastAsia="Times New Roman" w:hAnsi="Times New Roman" w:cs="Times New Roman"/>
          <w:b/>
          <w:caps/>
          <w:sz w:val="24"/>
          <w:szCs w:val="24"/>
          <w:lang w:val="en-GB"/>
        </w:rPr>
        <w:t>liability</w:t>
      </w:r>
      <w:r w:rsidRPr="00020797">
        <w:rPr>
          <w:rFonts w:ascii="Times New Roman" w:hAnsi="Times New Roman" w:cs="Times New Roman"/>
          <w:sz w:val="24"/>
          <w:szCs w:val="24"/>
          <w:lang w:val="en-GB" w:eastAsia="lt-LT"/>
        </w:rPr>
        <w:t xml:space="preserve"> </w:t>
      </w:r>
      <w:r w:rsidR="00872277" w:rsidRPr="00872277">
        <w:rPr>
          <w:rFonts w:ascii="Times New Roman" w:eastAsia="Times New Roman" w:hAnsi="Times New Roman" w:cs="Times New Roman"/>
          <w:b/>
          <w:caps/>
          <w:sz w:val="24"/>
          <w:szCs w:val="24"/>
          <w:lang w:val="en-GB"/>
        </w:rPr>
        <w:t>OF THE PARTIES</w:t>
      </w:r>
    </w:p>
    <w:p w14:paraId="367D0E2D" w14:textId="77777777" w:rsidR="00773561" w:rsidRPr="007E53F1" w:rsidRDefault="00773561" w:rsidP="00773561">
      <w:pPr>
        <w:tabs>
          <w:tab w:val="left" w:pos="1080"/>
          <w:tab w:val="left" w:pos="1260"/>
        </w:tabs>
        <w:ind w:firstLine="810"/>
        <w:rPr>
          <w:rFonts w:ascii="Times New Roman" w:eastAsia="Times New Roman" w:hAnsi="Times New Roman" w:cs="Times New Roman"/>
          <w:b/>
          <w:caps/>
          <w:sz w:val="24"/>
          <w:szCs w:val="24"/>
          <w:lang w:val="en-GB"/>
        </w:rPr>
      </w:pPr>
    </w:p>
    <w:p w14:paraId="7695B2AE" w14:textId="2CFFC62F" w:rsidR="00773561" w:rsidRPr="007E53F1" w:rsidRDefault="00020797" w:rsidP="00EB1852">
      <w:pPr>
        <w:numPr>
          <w:ilvl w:val="0"/>
          <w:numId w:val="16"/>
        </w:numPr>
        <w:tabs>
          <w:tab w:val="left" w:pos="500"/>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020797">
        <w:rPr>
          <w:rFonts w:ascii="Times New Roman" w:hAnsi="Times New Roman" w:cs="Times New Roman"/>
          <w:sz w:val="24"/>
          <w:szCs w:val="24"/>
          <w:lang w:val="en-GB" w:eastAsia="lt-LT"/>
        </w:rPr>
        <w:t>The liability of the Parties shall be determined in accordance with the applicable legislation of the Republic of Lithuania and this Contract. The Parties undertake to duly perform their obligations under the Contract and to refrain from any action which might cause damage to each other or make it more difficult for the other Party to fulfil its obligations.</w:t>
      </w:r>
    </w:p>
    <w:p w14:paraId="67F4B159" w14:textId="11E911BA" w:rsidR="00773561" w:rsidRPr="007E53F1" w:rsidRDefault="00020797" w:rsidP="00EB1852">
      <w:pPr>
        <w:numPr>
          <w:ilvl w:val="0"/>
          <w:numId w:val="16"/>
        </w:numPr>
        <w:tabs>
          <w:tab w:val="left" w:pos="500"/>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020797">
        <w:rPr>
          <w:rFonts w:ascii="Times New Roman" w:hAnsi="Times New Roman" w:cs="Times New Roman"/>
          <w:sz w:val="24"/>
          <w:szCs w:val="24"/>
          <w:lang w:val="en-GB"/>
        </w:rPr>
        <w:lastRenderedPageBreak/>
        <w:t>In the event of failure to make payment within the prescribed time limits due to the fault of the Buyer, the Buyer shall, at the request of the Service Provider, be liable to pay to the Service Provider a default interest of 0.03% of the amount not paid on time for each day of delay.</w:t>
      </w:r>
    </w:p>
    <w:p w14:paraId="31449227" w14:textId="0306C80C" w:rsidR="00773561" w:rsidRPr="007E53F1" w:rsidRDefault="00020797" w:rsidP="00EB1852">
      <w:pPr>
        <w:numPr>
          <w:ilvl w:val="0"/>
          <w:numId w:val="16"/>
        </w:numPr>
        <w:tabs>
          <w:tab w:val="left" w:pos="500"/>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020797">
        <w:rPr>
          <w:rFonts w:ascii="Times New Roman" w:hAnsi="Times New Roman" w:cs="Times New Roman"/>
          <w:sz w:val="24"/>
          <w:szCs w:val="24"/>
          <w:lang w:val="en-GB" w:eastAsia="lt-LT"/>
        </w:rPr>
        <w:t>If the Service Provider fails to provide the services within the time limits set out in the Contract and its Annexes, the Purchaser shall, without formal notice and without prejudice to its other remedies, begin to charge interest at the rate of 0.03% of the price of the unperformed services for each day of default.</w:t>
      </w:r>
    </w:p>
    <w:p w14:paraId="511C2D03" w14:textId="6DC43030" w:rsidR="00D11BCF" w:rsidRPr="0037135F" w:rsidRDefault="00020797" w:rsidP="0037135F">
      <w:pPr>
        <w:keepNext/>
        <w:numPr>
          <w:ilvl w:val="0"/>
          <w:numId w:val="16"/>
        </w:numPr>
        <w:tabs>
          <w:tab w:val="left" w:pos="1080"/>
          <w:tab w:val="left" w:pos="1260"/>
        </w:tabs>
        <w:suppressAutoHyphens w:val="0"/>
        <w:spacing w:after="0" w:line="240" w:lineRule="auto"/>
        <w:ind w:left="0" w:firstLine="810"/>
        <w:contextualSpacing/>
        <w:jc w:val="both"/>
        <w:outlineLvl w:val="2"/>
        <w:rPr>
          <w:rFonts w:ascii="Times New Roman" w:hAnsi="Times New Roman" w:cs="Times New Roman"/>
          <w:snapToGrid w:val="0"/>
          <w:sz w:val="24"/>
          <w:szCs w:val="24"/>
          <w:lang w:val="en-GB" w:eastAsia="lt-LT"/>
        </w:rPr>
      </w:pPr>
      <w:r w:rsidRPr="00020797">
        <w:rPr>
          <w:rFonts w:ascii="Times New Roman" w:hAnsi="Times New Roman" w:cs="Times New Roman"/>
          <w:sz w:val="24"/>
          <w:szCs w:val="24"/>
          <w:lang w:val="en-GB" w:eastAsia="lt-LT"/>
        </w:rPr>
        <w:t>The payment of interest shall not relieve the Parties of their obligation to perform their obligations under the Contract.</w:t>
      </w:r>
    </w:p>
    <w:p w14:paraId="71DC21CE" w14:textId="4928C4E9" w:rsidR="00773561" w:rsidRPr="007E53F1" w:rsidRDefault="00020797" w:rsidP="00D11BCF">
      <w:pPr>
        <w:tabs>
          <w:tab w:val="left" w:pos="1080"/>
          <w:tab w:val="left" w:pos="1260"/>
        </w:tabs>
        <w:ind w:firstLine="810"/>
        <w:contextualSpacing/>
        <w:jc w:val="center"/>
        <w:rPr>
          <w:rFonts w:ascii="Times New Roman" w:eastAsia="Times New Roman" w:hAnsi="Times New Roman" w:cs="Times New Roman"/>
          <w:b/>
          <w:snapToGrid w:val="0"/>
          <w:sz w:val="24"/>
          <w:szCs w:val="24"/>
          <w:lang w:val="en-GB"/>
        </w:rPr>
      </w:pPr>
      <w:r w:rsidRPr="00020797">
        <w:rPr>
          <w:rFonts w:ascii="Times New Roman" w:eastAsia="Times New Roman" w:hAnsi="Times New Roman" w:cs="Times New Roman"/>
          <w:b/>
          <w:snapToGrid w:val="0"/>
          <w:sz w:val="24"/>
          <w:szCs w:val="24"/>
          <w:lang w:val="en-GB"/>
        </w:rPr>
        <w:t>CHAPTER V</w:t>
      </w:r>
    </w:p>
    <w:p w14:paraId="2509C63C" w14:textId="49C4A868" w:rsidR="00773561" w:rsidRPr="007E53F1" w:rsidRDefault="00020797" w:rsidP="00D11BCF">
      <w:pPr>
        <w:ind w:firstLine="851"/>
        <w:contextualSpacing/>
        <w:jc w:val="center"/>
        <w:rPr>
          <w:rFonts w:ascii="Times New Roman" w:hAnsi="Times New Roman" w:cs="Times New Roman"/>
          <w:b/>
          <w:sz w:val="24"/>
          <w:lang w:val="en-GB"/>
        </w:rPr>
      </w:pPr>
      <w:r w:rsidRPr="00020797">
        <w:rPr>
          <w:rFonts w:ascii="Times New Roman" w:hAnsi="Times New Roman" w:cs="Times New Roman"/>
          <w:b/>
          <w:sz w:val="24"/>
          <w:lang w:val="en-GB"/>
        </w:rPr>
        <w:t>THE SUPPLIER</w:t>
      </w:r>
      <w:r>
        <w:rPr>
          <w:rFonts w:ascii="Times New Roman" w:hAnsi="Times New Roman" w:cs="Times New Roman"/>
          <w:b/>
          <w:sz w:val="24"/>
          <w:lang w:val="en-GB"/>
        </w:rPr>
        <w:t>’</w:t>
      </w:r>
      <w:r w:rsidRPr="00020797">
        <w:rPr>
          <w:rFonts w:ascii="Times New Roman" w:hAnsi="Times New Roman" w:cs="Times New Roman"/>
          <w:b/>
          <w:sz w:val="24"/>
          <w:lang w:val="en-GB"/>
        </w:rPr>
        <w:t>S RIGHT TO USE THIRD PARTIES (SUBCONTRACTING)</w:t>
      </w:r>
    </w:p>
    <w:p w14:paraId="0306C2F1" w14:textId="77777777" w:rsidR="00773561" w:rsidRPr="007E53F1" w:rsidRDefault="00773561" w:rsidP="00773561">
      <w:pPr>
        <w:tabs>
          <w:tab w:val="left" w:pos="1080"/>
          <w:tab w:val="left" w:pos="1260"/>
        </w:tabs>
        <w:ind w:firstLine="810"/>
        <w:rPr>
          <w:rFonts w:ascii="Times New Roman" w:eastAsia="Times New Roman" w:hAnsi="Times New Roman" w:cs="Times New Roman"/>
          <w:sz w:val="24"/>
          <w:szCs w:val="24"/>
          <w:lang w:val="en-GB"/>
        </w:rPr>
      </w:pPr>
    </w:p>
    <w:p w14:paraId="3571548B" w14:textId="43BB324F" w:rsidR="00773561" w:rsidRPr="007E53F1" w:rsidRDefault="00773561"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7E53F1">
        <w:rPr>
          <w:rFonts w:ascii="Times New Roman" w:hAnsi="Times New Roman" w:cs="Times New Roman"/>
          <w:sz w:val="24"/>
          <w:szCs w:val="24"/>
          <w:lang w:val="en-GB" w:eastAsia="lt-LT"/>
        </w:rPr>
        <w:t xml:space="preserve"> </w:t>
      </w:r>
      <w:r w:rsidR="00020797" w:rsidRPr="00020797">
        <w:rPr>
          <w:rFonts w:ascii="Times New Roman" w:hAnsi="Times New Roman" w:cs="Times New Roman"/>
          <w:sz w:val="24"/>
          <w:lang w:val="en-GB"/>
        </w:rPr>
        <w:t>An arrangement whereby the Service Provider engages third parties to perform part of its obligations under this Contract shall be deemed to be a sub-delivery contract. Such agreement shall be in writing. The Service Provider shall use only those subcontractors for the performance of the Contract as set out in the Service Provider</w:t>
      </w:r>
      <w:r w:rsidR="00020797">
        <w:rPr>
          <w:rFonts w:ascii="Times New Roman" w:hAnsi="Times New Roman" w:cs="Times New Roman"/>
          <w:sz w:val="24"/>
          <w:lang w:val="en-GB"/>
        </w:rPr>
        <w:t>’</w:t>
      </w:r>
      <w:r w:rsidR="00020797" w:rsidRPr="00020797">
        <w:rPr>
          <w:rFonts w:ascii="Times New Roman" w:hAnsi="Times New Roman" w:cs="Times New Roman"/>
          <w:sz w:val="24"/>
          <w:lang w:val="en-GB"/>
        </w:rPr>
        <w:t>s tender.</w:t>
      </w:r>
      <w:r w:rsidRPr="007E53F1">
        <w:rPr>
          <w:rFonts w:ascii="Times New Roman" w:hAnsi="Times New Roman" w:cs="Times New Roman"/>
          <w:sz w:val="24"/>
          <w:lang w:val="en-GB"/>
        </w:rPr>
        <w:t xml:space="preserve"> </w:t>
      </w:r>
      <w:r w:rsidR="00020797" w:rsidRPr="00020797">
        <w:rPr>
          <w:rFonts w:ascii="Times New Roman" w:hAnsi="Times New Roman" w:cs="Times New Roman"/>
          <w:sz w:val="24"/>
          <w:lang w:val="en-GB"/>
        </w:rPr>
        <w:t>Other subcontractors may be used during the performance of the Contract, provided that they meet the qualification requirements (provided that such requirements have been set out in the Contract Documents and that the Service Provider has relied on a particular subcontractor to meet the requirements set out in the Contract Documents, and the new subcontractor is being used to replace the subcontractor provided for in the tender) and that there are no exclusion grounds.</w:t>
      </w:r>
    </w:p>
    <w:p w14:paraId="42543F7D" w14:textId="1AFA8E13" w:rsidR="00773561" w:rsidRDefault="00020797" w:rsidP="0037135F">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020797">
        <w:rPr>
          <w:rFonts w:ascii="Times New Roman" w:hAnsi="Times New Roman" w:cs="Times New Roman"/>
          <w:sz w:val="24"/>
          <w:lang w:val="en-GB"/>
        </w:rPr>
        <w:t xml:space="preserve">During the performance of the Contract, in the event that the </w:t>
      </w:r>
      <w:r w:rsidR="00E81B81">
        <w:rPr>
          <w:rFonts w:ascii="Times New Roman" w:hAnsi="Times New Roman" w:cs="Times New Roman"/>
          <w:sz w:val="24"/>
          <w:lang w:val="en-GB"/>
        </w:rPr>
        <w:t>subcontractor</w:t>
      </w:r>
      <w:r w:rsidRPr="00020797">
        <w:rPr>
          <w:rFonts w:ascii="Times New Roman" w:hAnsi="Times New Roman" w:cs="Times New Roman"/>
          <w:sz w:val="24"/>
          <w:lang w:val="en-GB"/>
        </w:rPr>
        <w:t xml:space="preserve">s do not properly perform their obligations to the Service Provider, as well as in the event that the </w:t>
      </w:r>
      <w:r w:rsidR="00E81B81">
        <w:rPr>
          <w:rFonts w:ascii="Times New Roman" w:hAnsi="Times New Roman" w:cs="Times New Roman"/>
          <w:sz w:val="24"/>
          <w:lang w:val="en-GB"/>
        </w:rPr>
        <w:t>subcontractor</w:t>
      </w:r>
      <w:r w:rsidRPr="00020797">
        <w:rPr>
          <w:rFonts w:ascii="Times New Roman" w:hAnsi="Times New Roman" w:cs="Times New Roman"/>
          <w:sz w:val="24"/>
          <w:lang w:val="en-GB"/>
        </w:rPr>
        <w:t xml:space="preserve">s are unable to perform their obligations to the Service Provider due to the initiation of a restructuring, insolvency, bankruptcy, extrajudicial insolvency, compulsory liquidation or arrangement with creditors or similar proceedings, or/and there is a need for the use of new </w:t>
      </w:r>
      <w:r w:rsidR="00E81B81">
        <w:rPr>
          <w:rFonts w:ascii="Times New Roman" w:hAnsi="Times New Roman" w:cs="Times New Roman"/>
          <w:sz w:val="24"/>
          <w:lang w:val="en-GB"/>
        </w:rPr>
        <w:t>subcontractor</w:t>
      </w:r>
      <w:r w:rsidRPr="00020797">
        <w:rPr>
          <w:rFonts w:ascii="Times New Roman" w:hAnsi="Times New Roman" w:cs="Times New Roman"/>
          <w:sz w:val="24"/>
          <w:lang w:val="en-GB"/>
        </w:rPr>
        <w:t xml:space="preserve">s, the Service Provider may change or use new </w:t>
      </w:r>
      <w:r w:rsidR="00E81B81">
        <w:rPr>
          <w:rFonts w:ascii="Times New Roman" w:hAnsi="Times New Roman" w:cs="Times New Roman"/>
          <w:sz w:val="24"/>
          <w:lang w:val="en-GB"/>
        </w:rPr>
        <w:t>subcontractor</w:t>
      </w:r>
      <w:r w:rsidRPr="00020797">
        <w:rPr>
          <w:rFonts w:ascii="Times New Roman" w:hAnsi="Times New Roman" w:cs="Times New Roman"/>
          <w:sz w:val="24"/>
          <w:lang w:val="en-GB"/>
        </w:rPr>
        <w:t>s.</w:t>
      </w:r>
      <w:r w:rsidR="00773561" w:rsidRPr="007E53F1">
        <w:rPr>
          <w:rFonts w:ascii="Times New Roman" w:hAnsi="Times New Roman" w:cs="Times New Roman"/>
          <w:sz w:val="24"/>
          <w:lang w:val="en-GB"/>
        </w:rPr>
        <w:t xml:space="preserve"> </w:t>
      </w:r>
      <w:r w:rsidR="009006C4" w:rsidRPr="009006C4">
        <w:rPr>
          <w:rFonts w:ascii="Times New Roman" w:hAnsi="Times New Roman" w:cs="Times New Roman"/>
          <w:sz w:val="24"/>
          <w:lang w:val="en-GB"/>
        </w:rPr>
        <w:t xml:space="preserve">The Service Provider shall inform the Buyer in writing in advance, specifying the reasons for the change of </w:t>
      </w:r>
      <w:r w:rsidR="00E81B81">
        <w:rPr>
          <w:rFonts w:ascii="Times New Roman" w:hAnsi="Times New Roman" w:cs="Times New Roman"/>
          <w:sz w:val="24"/>
          <w:lang w:val="en-GB"/>
        </w:rPr>
        <w:t>subcontractor</w:t>
      </w:r>
      <w:r w:rsidR="009006C4" w:rsidRPr="009006C4">
        <w:rPr>
          <w:rFonts w:ascii="Times New Roman" w:hAnsi="Times New Roman" w:cs="Times New Roman"/>
          <w:sz w:val="24"/>
          <w:lang w:val="en-GB"/>
        </w:rPr>
        <w:t xml:space="preserve">s or the use of new </w:t>
      </w:r>
      <w:r w:rsidR="00E81B81">
        <w:rPr>
          <w:rFonts w:ascii="Times New Roman" w:hAnsi="Times New Roman" w:cs="Times New Roman"/>
          <w:sz w:val="24"/>
          <w:lang w:val="en-GB"/>
        </w:rPr>
        <w:t>subcontractor</w:t>
      </w:r>
      <w:r w:rsidR="009006C4" w:rsidRPr="009006C4">
        <w:rPr>
          <w:rFonts w:ascii="Times New Roman" w:hAnsi="Times New Roman" w:cs="Times New Roman"/>
          <w:sz w:val="24"/>
          <w:lang w:val="en-GB"/>
        </w:rPr>
        <w:t xml:space="preserve">s and the future </w:t>
      </w:r>
      <w:r w:rsidR="00E81B81">
        <w:rPr>
          <w:rFonts w:ascii="Times New Roman" w:hAnsi="Times New Roman" w:cs="Times New Roman"/>
          <w:sz w:val="24"/>
          <w:lang w:val="en-GB"/>
        </w:rPr>
        <w:t>subcontractor</w:t>
      </w:r>
      <w:r w:rsidR="009006C4" w:rsidRPr="009006C4">
        <w:rPr>
          <w:rFonts w:ascii="Times New Roman" w:hAnsi="Times New Roman" w:cs="Times New Roman"/>
          <w:sz w:val="24"/>
          <w:lang w:val="en-GB"/>
        </w:rPr>
        <w:t xml:space="preserve">s. In the event that the Service Provider wishes to use a new </w:t>
      </w:r>
      <w:r w:rsidR="00E81B81">
        <w:rPr>
          <w:rFonts w:ascii="Times New Roman" w:hAnsi="Times New Roman" w:cs="Times New Roman"/>
          <w:sz w:val="24"/>
          <w:lang w:val="en-GB"/>
        </w:rPr>
        <w:t>subcontractor</w:t>
      </w:r>
      <w:r w:rsidR="009006C4" w:rsidRPr="009006C4">
        <w:rPr>
          <w:rFonts w:ascii="Times New Roman" w:hAnsi="Times New Roman" w:cs="Times New Roman"/>
          <w:sz w:val="24"/>
          <w:lang w:val="en-GB"/>
        </w:rPr>
        <w:t xml:space="preserve"> and the procurement documents required qualifications for </w:t>
      </w:r>
      <w:r w:rsidR="00E81B81">
        <w:rPr>
          <w:rFonts w:ascii="Times New Roman" w:hAnsi="Times New Roman" w:cs="Times New Roman"/>
          <w:sz w:val="24"/>
          <w:lang w:val="en-GB"/>
        </w:rPr>
        <w:t>subcontractor</w:t>
      </w:r>
      <w:r w:rsidR="009006C4" w:rsidRPr="009006C4">
        <w:rPr>
          <w:rFonts w:ascii="Times New Roman" w:hAnsi="Times New Roman" w:cs="Times New Roman"/>
          <w:sz w:val="24"/>
          <w:lang w:val="en-GB"/>
        </w:rPr>
        <w:t xml:space="preserve">s or if the Service Provider has relied on the capabilities of a specific </w:t>
      </w:r>
      <w:r w:rsidR="00E81B81">
        <w:rPr>
          <w:rFonts w:ascii="Times New Roman" w:hAnsi="Times New Roman" w:cs="Times New Roman"/>
          <w:sz w:val="24"/>
          <w:lang w:val="en-GB"/>
        </w:rPr>
        <w:t>subcontractor</w:t>
      </w:r>
      <w:r w:rsidR="009006C4" w:rsidRPr="009006C4">
        <w:rPr>
          <w:rFonts w:ascii="Times New Roman" w:hAnsi="Times New Roman" w:cs="Times New Roman"/>
          <w:sz w:val="24"/>
          <w:lang w:val="en-GB"/>
        </w:rPr>
        <w:t xml:space="preserve"> to meet the requirements set out in the procurement documents and the new </w:t>
      </w:r>
      <w:r w:rsidR="00E81B81">
        <w:rPr>
          <w:rFonts w:ascii="Times New Roman" w:hAnsi="Times New Roman" w:cs="Times New Roman"/>
          <w:sz w:val="24"/>
          <w:lang w:val="en-GB"/>
        </w:rPr>
        <w:t>subcontractor</w:t>
      </w:r>
      <w:r w:rsidR="009006C4" w:rsidRPr="009006C4">
        <w:rPr>
          <w:rFonts w:ascii="Times New Roman" w:hAnsi="Times New Roman" w:cs="Times New Roman"/>
          <w:sz w:val="24"/>
          <w:lang w:val="en-GB"/>
        </w:rPr>
        <w:t xml:space="preserve"> is used instead of the </w:t>
      </w:r>
      <w:r w:rsidR="00E81B81">
        <w:rPr>
          <w:rFonts w:ascii="Times New Roman" w:hAnsi="Times New Roman" w:cs="Times New Roman"/>
          <w:sz w:val="24"/>
          <w:lang w:val="en-GB"/>
        </w:rPr>
        <w:t>subcontractor</w:t>
      </w:r>
      <w:r w:rsidR="009006C4" w:rsidRPr="009006C4">
        <w:rPr>
          <w:rFonts w:ascii="Times New Roman" w:hAnsi="Times New Roman" w:cs="Times New Roman"/>
          <w:sz w:val="24"/>
          <w:lang w:val="en-GB"/>
        </w:rPr>
        <w:t xml:space="preserve"> provided for in the tender, the Service Provider must also provide, in the prior notification of the use of the new </w:t>
      </w:r>
      <w:r w:rsidR="00E81B81">
        <w:rPr>
          <w:rFonts w:ascii="Times New Roman" w:hAnsi="Times New Roman" w:cs="Times New Roman"/>
          <w:sz w:val="24"/>
          <w:lang w:val="en-GB"/>
        </w:rPr>
        <w:t>subcontractor</w:t>
      </w:r>
      <w:r w:rsidR="009006C4" w:rsidRPr="009006C4">
        <w:rPr>
          <w:rFonts w:ascii="Times New Roman" w:hAnsi="Times New Roman" w:cs="Times New Roman"/>
          <w:sz w:val="24"/>
          <w:lang w:val="en-GB"/>
        </w:rPr>
        <w:t>, documentation confirming that no grounds for exclusion exist, and documents demonstrating compliance with the qualification.</w:t>
      </w:r>
      <w:r w:rsidR="00773561" w:rsidRPr="007E53F1">
        <w:rPr>
          <w:rFonts w:ascii="Times New Roman" w:hAnsi="Times New Roman" w:cs="Times New Roman"/>
          <w:sz w:val="24"/>
          <w:lang w:val="en-GB"/>
        </w:rPr>
        <w:t xml:space="preserve"> </w:t>
      </w:r>
      <w:r w:rsidR="009006C4" w:rsidRPr="009006C4">
        <w:rPr>
          <w:rFonts w:ascii="Times New Roman" w:hAnsi="Times New Roman" w:cs="Times New Roman"/>
          <w:sz w:val="24"/>
          <w:lang w:val="en-GB"/>
        </w:rPr>
        <w:t xml:space="preserve">The subcontractor must be free from exclusion grounds and meet the qualification requirements set out in the contract documents at the date of their engagement. In such a case, the Buyer shall assess the compliance of the substituted and/or new </w:t>
      </w:r>
      <w:r w:rsidR="00E81B81">
        <w:rPr>
          <w:rFonts w:ascii="Times New Roman" w:hAnsi="Times New Roman" w:cs="Times New Roman"/>
          <w:sz w:val="24"/>
          <w:lang w:val="en-GB"/>
        </w:rPr>
        <w:t>subcontractor</w:t>
      </w:r>
      <w:r w:rsidR="009006C4" w:rsidRPr="009006C4">
        <w:rPr>
          <w:rFonts w:ascii="Times New Roman" w:hAnsi="Times New Roman" w:cs="Times New Roman"/>
          <w:sz w:val="24"/>
          <w:lang w:val="en-GB"/>
        </w:rPr>
        <w:t xml:space="preserve">s with the qualification requirements and the absence of grounds for exclusion of the </w:t>
      </w:r>
      <w:r w:rsidR="00E81B81">
        <w:rPr>
          <w:rFonts w:ascii="Times New Roman" w:hAnsi="Times New Roman" w:cs="Times New Roman"/>
          <w:sz w:val="24"/>
          <w:lang w:val="en-GB"/>
        </w:rPr>
        <w:t>subcontractor</w:t>
      </w:r>
      <w:r w:rsidR="009006C4" w:rsidRPr="009006C4">
        <w:rPr>
          <w:rFonts w:ascii="Times New Roman" w:hAnsi="Times New Roman" w:cs="Times New Roman"/>
          <w:sz w:val="24"/>
          <w:lang w:val="en-GB"/>
        </w:rPr>
        <w:t xml:space="preserve">s, and shall only accept the substitution of the </w:t>
      </w:r>
      <w:r w:rsidR="00E81B81">
        <w:rPr>
          <w:rFonts w:ascii="Times New Roman" w:hAnsi="Times New Roman" w:cs="Times New Roman"/>
          <w:sz w:val="24"/>
          <w:lang w:val="en-GB"/>
        </w:rPr>
        <w:t>subcontractor</w:t>
      </w:r>
      <w:r w:rsidR="009006C4" w:rsidRPr="009006C4">
        <w:rPr>
          <w:rFonts w:ascii="Times New Roman" w:hAnsi="Times New Roman" w:cs="Times New Roman"/>
          <w:sz w:val="24"/>
          <w:lang w:val="en-GB"/>
        </w:rPr>
        <w:t xml:space="preserve">s and the use of the new </w:t>
      </w:r>
      <w:r w:rsidR="00E81B81">
        <w:rPr>
          <w:rFonts w:ascii="Times New Roman" w:hAnsi="Times New Roman" w:cs="Times New Roman"/>
          <w:sz w:val="24"/>
          <w:lang w:val="en-GB"/>
        </w:rPr>
        <w:t>subcontractor</w:t>
      </w:r>
      <w:r w:rsidR="009006C4" w:rsidRPr="009006C4">
        <w:rPr>
          <w:rFonts w:ascii="Times New Roman" w:hAnsi="Times New Roman" w:cs="Times New Roman"/>
          <w:sz w:val="24"/>
          <w:lang w:val="en-GB"/>
        </w:rPr>
        <w:t xml:space="preserve">s if the </w:t>
      </w:r>
      <w:r w:rsidR="00E81B81">
        <w:rPr>
          <w:rFonts w:ascii="Times New Roman" w:hAnsi="Times New Roman" w:cs="Times New Roman"/>
          <w:sz w:val="24"/>
          <w:lang w:val="en-GB"/>
        </w:rPr>
        <w:t>subcontractor</w:t>
      </w:r>
      <w:r w:rsidR="009006C4" w:rsidRPr="009006C4">
        <w:rPr>
          <w:rFonts w:ascii="Times New Roman" w:hAnsi="Times New Roman" w:cs="Times New Roman"/>
          <w:sz w:val="24"/>
          <w:lang w:val="en-GB"/>
        </w:rPr>
        <w:t>s comply with the qualification requirements and if there are no grounds for the exclusion of the subcontractors.</w:t>
      </w:r>
      <w:r w:rsidR="00773561" w:rsidRPr="007E53F1">
        <w:rPr>
          <w:rFonts w:ascii="Times New Roman" w:hAnsi="Times New Roman" w:cs="Times New Roman"/>
          <w:sz w:val="24"/>
          <w:lang w:val="en-GB"/>
        </w:rPr>
        <w:t xml:space="preserve"> </w:t>
      </w:r>
      <w:r w:rsidR="009006C4" w:rsidRPr="009006C4">
        <w:rPr>
          <w:rFonts w:ascii="Times New Roman" w:hAnsi="Times New Roman" w:cs="Times New Roman"/>
          <w:sz w:val="24"/>
          <w:lang w:val="en-GB"/>
        </w:rPr>
        <w:t xml:space="preserve">If the </w:t>
      </w:r>
      <w:r w:rsidR="00E81B81">
        <w:rPr>
          <w:rFonts w:ascii="Times New Roman" w:hAnsi="Times New Roman" w:cs="Times New Roman"/>
          <w:sz w:val="24"/>
          <w:lang w:val="en-GB"/>
        </w:rPr>
        <w:t>subcontractor</w:t>
      </w:r>
      <w:r w:rsidR="009006C4" w:rsidRPr="009006C4">
        <w:rPr>
          <w:rFonts w:ascii="Times New Roman" w:hAnsi="Times New Roman" w:cs="Times New Roman"/>
          <w:sz w:val="24"/>
          <w:lang w:val="en-GB"/>
        </w:rPr>
        <w:t xml:space="preserve"> whose capacities are relied upon does not meet the qualification requirements or if its situation meets at least one of the grounds for exclusion, the Buyer shall require it to replace the </w:t>
      </w:r>
      <w:r w:rsidR="00E81B81">
        <w:rPr>
          <w:rFonts w:ascii="Times New Roman" w:hAnsi="Times New Roman" w:cs="Times New Roman"/>
          <w:sz w:val="24"/>
          <w:lang w:val="en-GB"/>
        </w:rPr>
        <w:t>subcontractor</w:t>
      </w:r>
      <w:r w:rsidR="009006C4" w:rsidRPr="009006C4">
        <w:rPr>
          <w:rFonts w:ascii="Times New Roman" w:hAnsi="Times New Roman" w:cs="Times New Roman"/>
          <w:sz w:val="24"/>
          <w:lang w:val="en-GB"/>
        </w:rPr>
        <w:t xml:space="preserve"> with a compliant </w:t>
      </w:r>
      <w:r w:rsidR="00E81B81">
        <w:rPr>
          <w:rFonts w:ascii="Times New Roman" w:hAnsi="Times New Roman" w:cs="Times New Roman"/>
          <w:sz w:val="24"/>
          <w:lang w:val="en-GB"/>
        </w:rPr>
        <w:t>subcontractor</w:t>
      </w:r>
      <w:r w:rsidR="009006C4" w:rsidRPr="009006C4">
        <w:rPr>
          <w:rFonts w:ascii="Times New Roman" w:hAnsi="Times New Roman" w:cs="Times New Roman"/>
          <w:sz w:val="24"/>
          <w:lang w:val="en-GB"/>
        </w:rPr>
        <w:t xml:space="preserve"> within a reasonable period to be determined by the Buyer. The replacement of subcontractors shall be formalised by an agreement signed by both Parties. This agreement shall become an integral part of the Contract.</w:t>
      </w:r>
    </w:p>
    <w:p w14:paraId="5D155282" w14:textId="77777777" w:rsidR="0037135F" w:rsidRPr="0037135F" w:rsidRDefault="0037135F" w:rsidP="0037135F">
      <w:pPr>
        <w:tabs>
          <w:tab w:val="left" w:pos="1080"/>
          <w:tab w:val="left" w:pos="1260"/>
        </w:tabs>
        <w:suppressAutoHyphens w:val="0"/>
        <w:spacing w:after="0" w:line="240" w:lineRule="auto"/>
        <w:ind w:left="810"/>
        <w:contextualSpacing/>
        <w:jc w:val="both"/>
        <w:rPr>
          <w:rFonts w:ascii="Times New Roman" w:hAnsi="Times New Roman" w:cs="Times New Roman"/>
          <w:sz w:val="24"/>
          <w:szCs w:val="24"/>
          <w:lang w:val="en-GB" w:eastAsia="lt-LT"/>
        </w:rPr>
      </w:pPr>
    </w:p>
    <w:p w14:paraId="35146CC9" w14:textId="2411C832" w:rsidR="00773561" w:rsidRPr="0037135F" w:rsidRDefault="009006C4" w:rsidP="00951FFA">
      <w:pPr>
        <w:tabs>
          <w:tab w:val="left" w:pos="1080"/>
          <w:tab w:val="left" w:pos="1260"/>
        </w:tabs>
        <w:ind w:firstLine="811"/>
        <w:contextualSpacing/>
        <w:jc w:val="center"/>
        <w:rPr>
          <w:rFonts w:ascii="Times New Roman" w:eastAsia="Times New Roman" w:hAnsi="Times New Roman" w:cs="Times New Roman"/>
          <w:b/>
          <w:bCs/>
          <w:sz w:val="24"/>
          <w:szCs w:val="24"/>
          <w:lang w:val="fr-FR" w:eastAsia="lt-LT"/>
        </w:rPr>
      </w:pPr>
      <w:r w:rsidRPr="0037135F">
        <w:rPr>
          <w:rFonts w:ascii="Times New Roman" w:eastAsia="Times New Roman" w:hAnsi="Times New Roman" w:cs="Times New Roman"/>
          <w:b/>
          <w:bCs/>
          <w:sz w:val="24"/>
          <w:szCs w:val="24"/>
          <w:lang w:val="fr-FR" w:eastAsia="lt-LT"/>
        </w:rPr>
        <w:lastRenderedPageBreak/>
        <w:t>CHAPTER VI</w:t>
      </w:r>
    </w:p>
    <w:p w14:paraId="6B9E34B5" w14:textId="1A4F52C7" w:rsidR="00773561" w:rsidRPr="0037135F" w:rsidRDefault="009006C4" w:rsidP="00951FFA">
      <w:pPr>
        <w:keepNext/>
        <w:tabs>
          <w:tab w:val="left" w:pos="1080"/>
          <w:tab w:val="left" w:pos="1260"/>
          <w:tab w:val="left" w:pos="4395"/>
          <w:tab w:val="center" w:pos="5244"/>
        </w:tabs>
        <w:ind w:firstLine="811"/>
        <w:contextualSpacing/>
        <w:jc w:val="center"/>
        <w:outlineLvl w:val="2"/>
        <w:rPr>
          <w:rFonts w:ascii="Times New Roman" w:eastAsia="Times New Roman" w:hAnsi="Times New Roman" w:cs="Times New Roman"/>
          <w:b/>
          <w:snapToGrid w:val="0"/>
          <w:sz w:val="24"/>
          <w:szCs w:val="24"/>
          <w:lang w:val="fr-FR"/>
        </w:rPr>
      </w:pPr>
      <w:r w:rsidRPr="0037135F">
        <w:rPr>
          <w:rFonts w:ascii="Times New Roman" w:eastAsia="Times New Roman" w:hAnsi="Times New Roman" w:cs="Times New Roman"/>
          <w:b/>
          <w:snapToGrid w:val="0"/>
          <w:sz w:val="24"/>
          <w:szCs w:val="24"/>
          <w:lang w:val="fr-FR"/>
        </w:rPr>
        <w:t>FORCE MAJEURE CIRCUMSTANCES</w:t>
      </w:r>
    </w:p>
    <w:p w14:paraId="2F58EDDB" w14:textId="77777777" w:rsidR="00773561" w:rsidRPr="0037135F" w:rsidRDefault="00773561" w:rsidP="00773561">
      <w:pPr>
        <w:tabs>
          <w:tab w:val="left" w:pos="1080"/>
          <w:tab w:val="left" w:pos="1260"/>
        </w:tabs>
        <w:ind w:left="810"/>
        <w:contextualSpacing/>
        <w:rPr>
          <w:rFonts w:ascii="Times New Roman" w:hAnsi="Times New Roman" w:cs="Times New Roman"/>
          <w:sz w:val="24"/>
          <w:szCs w:val="24"/>
          <w:lang w:val="fr-FR" w:eastAsia="lt-LT"/>
        </w:rPr>
      </w:pPr>
    </w:p>
    <w:p w14:paraId="01A9A5D5" w14:textId="6D2668BC" w:rsidR="00773561" w:rsidRPr="007E53F1" w:rsidRDefault="009006C4"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9006C4">
        <w:rPr>
          <w:rFonts w:ascii="Times New Roman" w:hAnsi="Times New Roman" w:cs="Times New Roman"/>
          <w:sz w:val="24"/>
          <w:szCs w:val="24"/>
          <w:lang w:val="en-GB" w:eastAsia="lt-LT"/>
        </w:rPr>
        <w:t>A Party shall not be held liable for the non-performance or partial non-performance of any obligations under the Contract if the Party proves that the non-performance or partial non-performance of the contractual obligations is due to circumstances beyond its reasonable control and foreseeable at the time of the conclusion of the Contract, and that it could not have prevented the occurrence of those circumstances or their consequences.</w:t>
      </w:r>
    </w:p>
    <w:p w14:paraId="644B837D" w14:textId="719793FA" w:rsidR="00773561" w:rsidRPr="007E53F1" w:rsidRDefault="009006C4"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9006C4">
        <w:rPr>
          <w:rFonts w:ascii="Times New Roman" w:hAnsi="Times New Roman" w:cs="Times New Roman"/>
          <w:sz w:val="24"/>
          <w:szCs w:val="24"/>
          <w:lang w:val="en-GB" w:eastAsia="lt-LT"/>
        </w:rPr>
        <w:t>Force majeure shall be deemed to be the circumstances specified in Article 6.212 of the Civil Code of the Republic of Lithuania and other legal acts of the Republic of Lithuania. In the event of force majeure, the Parties shall be exempted from liability for non-performance, partial non-performance or improper performance of their contractual obligations under the Contract in accordance with the procedure laid down in the legislation of the Republic of Lithuania, and the time limit for the fulfilment of the obligations shall be extended.</w:t>
      </w:r>
    </w:p>
    <w:p w14:paraId="40004B92" w14:textId="0C82A7B3" w:rsidR="00773561" w:rsidRPr="007E53F1" w:rsidRDefault="009006C4"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9006C4">
        <w:rPr>
          <w:rFonts w:ascii="Times New Roman" w:hAnsi="Times New Roman" w:cs="Times New Roman"/>
          <w:sz w:val="24"/>
          <w:szCs w:val="24"/>
          <w:lang w:val="en-GB" w:eastAsia="lt-LT"/>
        </w:rPr>
        <w:t>The Party requesting to be relieved of liability must notify the other Party in writing of the force majeure circumstances immediately, but no later than 3 (three) working days after the occurrence or discovery of such circumstances, by providing documentation proving the existence of such circumstances and evidence that it has taken all reasonable precautions and made every effort to minimise the costs or adverse consequences, and of the possible time limit for the fulfilment of its obligations. Notification is also required when the grounds for default cease to exist.</w:t>
      </w:r>
    </w:p>
    <w:p w14:paraId="0B133DA3" w14:textId="792B01A6" w:rsidR="00773561" w:rsidRDefault="009006C4" w:rsidP="0037135F">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9006C4">
        <w:rPr>
          <w:rFonts w:ascii="Times New Roman" w:hAnsi="Times New Roman" w:cs="Times New Roman"/>
          <w:sz w:val="24"/>
          <w:szCs w:val="24"/>
          <w:lang w:val="en-GB" w:eastAsia="lt-LT"/>
        </w:rPr>
        <w:t>The grounds for exempting a party from liability shall arise from the moment of the occurrence of the force majeure event or, in the case of failure to give timely notice, from the moment of giving notice. If a Party fails to give timely notice or to inform and document the existence of force majeure, it shall be liable to compensate the other Party for the damage suffered by the other Party as a result of the failure to give timely notice or the absence of any notice.</w:t>
      </w:r>
    </w:p>
    <w:p w14:paraId="3616F342" w14:textId="77777777" w:rsidR="0037135F" w:rsidRPr="0037135F" w:rsidRDefault="0037135F" w:rsidP="0037135F">
      <w:pPr>
        <w:tabs>
          <w:tab w:val="left" w:pos="1080"/>
          <w:tab w:val="left" w:pos="1260"/>
        </w:tabs>
        <w:suppressAutoHyphens w:val="0"/>
        <w:spacing w:after="0" w:line="240" w:lineRule="auto"/>
        <w:ind w:left="810"/>
        <w:contextualSpacing/>
        <w:jc w:val="both"/>
        <w:rPr>
          <w:rFonts w:ascii="Times New Roman" w:hAnsi="Times New Roman" w:cs="Times New Roman"/>
          <w:sz w:val="24"/>
          <w:szCs w:val="24"/>
          <w:lang w:val="en-GB" w:eastAsia="lt-LT"/>
        </w:rPr>
      </w:pPr>
    </w:p>
    <w:p w14:paraId="7C3056E0" w14:textId="36FFE53E" w:rsidR="00773561" w:rsidRPr="007E53F1" w:rsidRDefault="009006C4" w:rsidP="00951FFA">
      <w:pPr>
        <w:tabs>
          <w:tab w:val="left" w:pos="1080"/>
          <w:tab w:val="left" w:pos="1260"/>
        </w:tabs>
        <w:ind w:firstLine="811"/>
        <w:contextualSpacing/>
        <w:jc w:val="center"/>
        <w:rPr>
          <w:rFonts w:ascii="Times New Roman" w:eastAsia="Times New Roman" w:hAnsi="Times New Roman" w:cs="Times New Roman"/>
          <w:b/>
          <w:bCs/>
          <w:sz w:val="24"/>
          <w:szCs w:val="24"/>
          <w:lang w:val="en-GB" w:eastAsia="lt-LT"/>
        </w:rPr>
      </w:pPr>
      <w:r w:rsidRPr="009006C4">
        <w:rPr>
          <w:rFonts w:ascii="Times New Roman" w:eastAsia="Times New Roman" w:hAnsi="Times New Roman" w:cs="Times New Roman"/>
          <w:b/>
          <w:sz w:val="24"/>
          <w:szCs w:val="24"/>
          <w:lang w:val="en-GB"/>
        </w:rPr>
        <w:t>CHAPTER VII</w:t>
      </w:r>
    </w:p>
    <w:p w14:paraId="6581C636" w14:textId="0B392D10" w:rsidR="00773561" w:rsidRPr="007E53F1" w:rsidRDefault="009006C4" w:rsidP="00951FFA">
      <w:pPr>
        <w:tabs>
          <w:tab w:val="left" w:pos="1080"/>
          <w:tab w:val="left" w:pos="1260"/>
        </w:tabs>
        <w:ind w:firstLine="811"/>
        <w:contextualSpacing/>
        <w:jc w:val="center"/>
        <w:rPr>
          <w:rFonts w:ascii="Times New Roman" w:eastAsia="Times New Roman" w:hAnsi="Times New Roman" w:cs="Times New Roman"/>
          <w:b/>
          <w:color w:val="000000"/>
          <w:sz w:val="24"/>
          <w:szCs w:val="24"/>
          <w:lang w:val="en-GB"/>
        </w:rPr>
      </w:pPr>
      <w:r w:rsidRPr="009006C4">
        <w:rPr>
          <w:rFonts w:ascii="Times New Roman" w:eastAsia="Times New Roman" w:hAnsi="Times New Roman" w:cs="Times New Roman"/>
          <w:b/>
          <w:color w:val="000000"/>
          <w:sz w:val="24"/>
          <w:szCs w:val="24"/>
          <w:lang w:val="en-GB"/>
        </w:rPr>
        <w:t>CONFIDENTIALITY OBLIGATIONS</w:t>
      </w:r>
    </w:p>
    <w:p w14:paraId="3E9DE2C1" w14:textId="77777777" w:rsidR="00773561" w:rsidRPr="007E53F1" w:rsidRDefault="00773561" w:rsidP="00773561">
      <w:pPr>
        <w:tabs>
          <w:tab w:val="left" w:pos="1080"/>
          <w:tab w:val="left" w:pos="1260"/>
        </w:tabs>
        <w:ind w:firstLine="810"/>
        <w:rPr>
          <w:rFonts w:ascii="Times New Roman" w:eastAsia="Times New Roman" w:hAnsi="Times New Roman" w:cs="Times New Roman"/>
          <w:color w:val="000000"/>
          <w:sz w:val="24"/>
          <w:szCs w:val="24"/>
          <w:lang w:val="en-GB"/>
        </w:rPr>
      </w:pPr>
    </w:p>
    <w:p w14:paraId="4A10D77C" w14:textId="06B37375" w:rsidR="00773561" w:rsidRPr="007E53F1" w:rsidRDefault="00773561"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val="en-GB" w:eastAsia="lt-LT"/>
        </w:rPr>
      </w:pPr>
      <w:r w:rsidRPr="007E53F1">
        <w:rPr>
          <w:rFonts w:ascii="Times New Roman" w:hAnsi="Times New Roman" w:cs="Times New Roman"/>
          <w:color w:val="000000"/>
          <w:sz w:val="24"/>
          <w:szCs w:val="24"/>
          <w:lang w:val="en-GB" w:eastAsia="lt-LT"/>
        </w:rPr>
        <w:t xml:space="preserve"> </w:t>
      </w:r>
      <w:r w:rsidR="009006C4" w:rsidRPr="009006C4">
        <w:rPr>
          <w:rFonts w:ascii="Times New Roman" w:hAnsi="Times New Roman" w:cs="Times New Roman"/>
          <w:color w:val="000000"/>
          <w:sz w:val="24"/>
          <w:szCs w:val="24"/>
          <w:lang w:val="en-GB" w:eastAsia="lt-LT"/>
        </w:rPr>
        <w:t>The Buyer shall make public the Service Provider's tender, the concluded Contract and amendments to this Contract, except for information the disclosure of which would be contrary to legislation on the protection of information and data or the public interest, would harm the legitimate commercial interests of the Service Provider in question, or would have a negative effect on competition between suppliers.</w:t>
      </w:r>
    </w:p>
    <w:p w14:paraId="2062C9CF" w14:textId="0CF173D5" w:rsidR="00773561" w:rsidRDefault="009006C4"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val="en-GB" w:eastAsia="lt-LT"/>
        </w:rPr>
      </w:pPr>
      <w:r w:rsidRPr="009006C4">
        <w:rPr>
          <w:rFonts w:ascii="Times New Roman" w:hAnsi="Times New Roman" w:cs="Times New Roman"/>
          <w:color w:val="000000"/>
          <w:sz w:val="24"/>
          <w:szCs w:val="24"/>
          <w:lang w:val="en-GB" w:eastAsia="lt-LT"/>
        </w:rPr>
        <w:t>Confidentiality obligations of the Parties to the Contract shall be determined in accordance with Article 20 of the Public Procurement Law of the Republic of Lithuania.</w:t>
      </w:r>
    </w:p>
    <w:p w14:paraId="6E5BB580" w14:textId="77777777" w:rsidR="00E72AB7" w:rsidRPr="007E53F1" w:rsidRDefault="00E72AB7" w:rsidP="00E72AB7">
      <w:pPr>
        <w:tabs>
          <w:tab w:val="left" w:pos="1080"/>
          <w:tab w:val="left" w:pos="1260"/>
        </w:tabs>
        <w:suppressAutoHyphens w:val="0"/>
        <w:spacing w:after="0" w:line="240" w:lineRule="auto"/>
        <w:ind w:left="810"/>
        <w:contextualSpacing/>
        <w:jc w:val="both"/>
        <w:rPr>
          <w:rFonts w:ascii="Times New Roman" w:hAnsi="Times New Roman" w:cs="Times New Roman"/>
          <w:color w:val="000000"/>
          <w:sz w:val="24"/>
          <w:szCs w:val="24"/>
          <w:lang w:val="en-GB" w:eastAsia="lt-LT"/>
        </w:rPr>
      </w:pPr>
    </w:p>
    <w:p w14:paraId="08E4D476" w14:textId="05E200F8" w:rsidR="00773561" w:rsidRPr="007E53F1" w:rsidRDefault="009006C4" w:rsidP="00102748">
      <w:pPr>
        <w:tabs>
          <w:tab w:val="left" w:pos="1080"/>
          <w:tab w:val="left" w:pos="1260"/>
        </w:tabs>
        <w:ind w:firstLine="811"/>
        <w:contextualSpacing/>
        <w:jc w:val="center"/>
        <w:rPr>
          <w:rFonts w:ascii="Times New Roman" w:eastAsia="Times New Roman" w:hAnsi="Times New Roman" w:cs="Times New Roman"/>
          <w:b/>
          <w:bCs/>
          <w:sz w:val="24"/>
          <w:szCs w:val="24"/>
          <w:lang w:val="en-GB" w:eastAsia="lt-LT"/>
        </w:rPr>
      </w:pPr>
      <w:r w:rsidRPr="009006C4">
        <w:rPr>
          <w:rFonts w:ascii="Times New Roman" w:eastAsia="Times New Roman" w:hAnsi="Times New Roman" w:cs="Times New Roman"/>
          <w:b/>
          <w:sz w:val="24"/>
          <w:szCs w:val="24"/>
          <w:lang w:val="en-GB"/>
        </w:rPr>
        <w:t>CHAPTER VIII</w:t>
      </w:r>
    </w:p>
    <w:p w14:paraId="4DB75735" w14:textId="7F3E192C" w:rsidR="00773561" w:rsidRPr="007E53F1" w:rsidRDefault="009006C4" w:rsidP="00102748">
      <w:pPr>
        <w:tabs>
          <w:tab w:val="left" w:pos="1080"/>
          <w:tab w:val="left" w:pos="1260"/>
        </w:tabs>
        <w:ind w:firstLine="811"/>
        <w:contextualSpacing/>
        <w:jc w:val="center"/>
        <w:rPr>
          <w:rFonts w:ascii="Times New Roman" w:eastAsia="Times New Roman" w:hAnsi="Times New Roman" w:cs="Times New Roman"/>
          <w:b/>
          <w:color w:val="000000"/>
          <w:sz w:val="24"/>
          <w:szCs w:val="24"/>
          <w:lang w:val="en-GB"/>
        </w:rPr>
      </w:pPr>
      <w:r w:rsidRPr="009006C4">
        <w:rPr>
          <w:rFonts w:ascii="Times New Roman" w:eastAsia="Times New Roman" w:hAnsi="Times New Roman" w:cs="Times New Roman"/>
          <w:b/>
          <w:color w:val="000000"/>
          <w:sz w:val="24"/>
          <w:szCs w:val="24"/>
          <w:lang w:val="en-GB"/>
        </w:rPr>
        <w:t>CONTRACT AMENDMENTS</w:t>
      </w:r>
    </w:p>
    <w:p w14:paraId="0D9969C5" w14:textId="77777777" w:rsidR="00773561" w:rsidRPr="007E53F1" w:rsidRDefault="00773561" w:rsidP="00773561">
      <w:pPr>
        <w:tabs>
          <w:tab w:val="left" w:pos="1080"/>
          <w:tab w:val="left" w:pos="1260"/>
        </w:tabs>
        <w:rPr>
          <w:rFonts w:ascii="Times New Roman" w:eastAsia="Times New Roman" w:hAnsi="Times New Roman" w:cs="Times New Roman"/>
          <w:color w:val="000000"/>
          <w:sz w:val="24"/>
          <w:szCs w:val="20"/>
          <w:lang w:val="en-GB"/>
        </w:rPr>
      </w:pPr>
    </w:p>
    <w:p w14:paraId="517B520E" w14:textId="479C4730" w:rsidR="00773561" w:rsidRPr="007E53F1" w:rsidRDefault="009006C4"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val="en-GB" w:eastAsia="lt-LT"/>
        </w:rPr>
      </w:pPr>
      <w:r w:rsidRPr="009006C4">
        <w:rPr>
          <w:rFonts w:ascii="Times New Roman" w:hAnsi="Times New Roman" w:cs="Times New Roman"/>
          <w:sz w:val="24"/>
          <w:lang w:val="en-GB"/>
        </w:rPr>
        <w:t>The Contract may be amended in accordance with the provisions of Article 89 of the Public Procurement Law of the Republic of Lithuania (hereinafter referred to as the Public Procurement Law).</w:t>
      </w:r>
    </w:p>
    <w:p w14:paraId="0307B25D" w14:textId="0A337150" w:rsidR="00773561" w:rsidRPr="007E53F1" w:rsidRDefault="009006C4"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val="en-GB" w:eastAsia="lt-LT"/>
        </w:rPr>
      </w:pPr>
      <w:r w:rsidRPr="009006C4">
        <w:rPr>
          <w:rFonts w:ascii="Times New Roman" w:hAnsi="Times New Roman" w:cs="Times New Roman"/>
          <w:sz w:val="24"/>
          <w:lang w:val="en-GB"/>
        </w:rPr>
        <w:t xml:space="preserve">Any Party may initiate an amendment to the terms of the Contract by submitting to the other Party a request to that effect, together with supporting documentation. The Party receiving such a request shall examine it within 10 calendar days and provide the other Party with a reasoned written response. </w:t>
      </w:r>
      <w:r w:rsidRPr="009006C4">
        <w:rPr>
          <w:rFonts w:ascii="Times New Roman" w:hAnsi="Times New Roman" w:cs="Times New Roman"/>
          <w:sz w:val="24"/>
          <w:lang w:val="en-GB"/>
        </w:rPr>
        <w:lastRenderedPageBreak/>
        <w:t>In the event of disagreement between the Parties, the Buyer shall have the right to decide. Any modification of the terms of the Contract shall be formalised by agreement of the Parties and shall become an integral part of the Contract.</w:t>
      </w:r>
    </w:p>
    <w:p w14:paraId="59525401" w14:textId="77777777" w:rsidR="00773561" w:rsidRPr="007E53F1" w:rsidRDefault="00773561" w:rsidP="00773561">
      <w:pPr>
        <w:tabs>
          <w:tab w:val="left" w:pos="1080"/>
          <w:tab w:val="left" w:pos="1260"/>
        </w:tabs>
        <w:ind w:left="810"/>
        <w:contextualSpacing/>
        <w:rPr>
          <w:rFonts w:ascii="Times New Roman" w:hAnsi="Times New Roman" w:cs="Times New Roman"/>
          <w:sz w:val="24"/>
          <w:szCs w:val="24"/>
          <w:lang w:val="en-GB" w:eastAsia="lt-LT"/>
        </w:rPr>
      </w:pPr>
    </w:p>
    <w:p w14:paraId="466D8960" w14:textId="22E5AB31" w:rsidR="00773561" w:rsidRPr="007E53F1" w:rsidRDefault="009006C4" w:rsidP="005F6BD9">
      <w:pPr>
        <w:tabs>
          <w:tab w:val="left" w:pos="1080"/>
          <w:tab w:val="left" w:pos="1260"/>
        </w:tabs>
        <w:ind w:firstLine="811"/>
        <w:contextualSpacing/>
        <w:jc w:val="center"/>
        <w:rPr>
          <w:rFonts w:ascii="Times New Roman" w:eastAsia="Times New Roman" w:hAnsi="Times New Roman" w:cs="Times New Roman"/>
          <w:b/>
          <w:bCs/>
          <w:sz w:val="24"/>
          <w:szCs w:val="24"/>
          <w:lang w:val="en-GB" w:eastAsia="lt-LT"/>
        </w:rPr>
      </w:pPr>
      <w:r w:rsidRPr="009006C4">
        <w:rPr>
          <w:rFonts w:ascii="Times New Roman" w:eastAsia="Times New Roman" w:hAnsi="Times New Roman" w:cs="Times New Roman"/>
          <w:b/>
          <w:sz w:val="24"/>
          <w:szCs w:val="24"/>
          <w:lang w:val="en-GB"/>
        </w:rPr>
        <w:t>CHAPTER IX</w:t>
      </w:r>
    </w:p>
    <w:p w14:paraId="733BFEA4" w14:textId="4D736349" w:rsidR="00773561" w:rsidRPr="007E53F1" w:rsidRDefault="003D593E" w:rsidP="005F6BD9">
      <w:pPr>
        <w:tabs>
          <w:tab w:val="left" w:pos="1080"/>
          <w:tab w:val="left" w:pos="1260"/>
        </w:tabs>
        <w:ind w:firstLine="811"/>
        <w:contextualSpacing/>
        <w:jc w:val="center"/>
        <w:rPr>
          <w:rFonts w:ascii="Times New Roman" w:eastAsia="Times New Roman" w:hAnsi="Times New Roman" w:cs="Times New Roman"/>
          <w:b/>
          <w:color w:val="000000"/>
          <w:sz w:val="24"/>
          <w:szCs w:val="24"/>
          <w:lang w:val="en-GB"/>
        </w:rPr>
      </w:pPr>
      <w:r w:rsidRPr="003D593E">
        <w:rPr>
          <w:rFonts w:ascii="Times New Roman" w:eastAsia="Times New Roman" w:hAnsi="Times New Roman" w:cs="Times New Roman"/>
          <w:b/>
          <w:color w:val="000000"/>
          <w:sz w:val="24"/>
          <w:szCs w:val="24"/>
          <w:lang w:val="en-GB"/>
        </w:rPr>
        <w:t>BREACH OF CONTRACT</w:t>
      </w:r>
    </w:p>
    <w:p w14:paraId="5FA4C074" w14:textId="77777777" w:rsidR="00773561" w:rsidRPr="007E53F1" w:rsidRDefault="00773561" w:rsidP="00773561">
      <w:pPr>
        <w:tabs>
          <w:tab w:val="left" w:pos="1080"/>
          <w:tab w:val="left" w:pos="1260"/>
        </w:tabs>
        <w:ind w:left="810"/>
        <w:contextualSpacing/>
        <w:rPr>
          <w:rFonts w:ascii="Times New Roman" w:hAnsi="Times New Roman" w:cs="Times New Roman"/>
          <w:color w:val="000000"/>
          <w:sz w:val="24"/>
          <w:szCs w:val="24"/>
          <w:lang w:val="en-GB" w:eastAsia="lt-LT"/>
        </w:rPr>
      </w:pPr>
    </w:p>
    <w:p w14:paraId="4E780B1D" w14:textId="70D17E65" w:rsidR="00773561" w:rsidRPr="007E53F1" w:rsidRDefault="003D593E"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val="en-GB" w:eastAsia="lt-LT"/>
        </w:rPr>
      </w:pPr>
      <w:r w:rsidRPr="003D593E">
        <w:rPr>
          <w:rFonts w:ascii="Times New Roman" w:hAnsi="Times New Roman" w:cs="Times New Roman"/>
          <w:sz w:val="24"/>
          <w:szCs w:val="24"/>
          <w:lang w:val="en-GB" w:eastAsia="lt-LT"/>
        </w:rPr>
        <w:t>If either Party to the Contract fails to perform or improperly performs any of its obligations under the Contract, it is in breach of the Contract.</w:t>
      </w:r>
    </w:p>
    <w:p w14:paraId="6E4F43BB" w14:textId="4C48A2AD" w:rsidR="00773561" w:rsidRPr="007E53F1" w:rsidRDefault="003D593E"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val="en-GB" w:eastAsia="lt-LT"/>
        </w:rPr>
      </w:pPr>
      <w:r w:rsidRPr="003D593E">
        <w:rPr>
          <w:rFonts w:ascii="Times New Roman" w:hAnsi="Times New Roman" w:cs="Times New Roman"/>
          <w:sz w:val="24"/>
          <w:szCs w:val="24"/>
          <w:lang w:val="en-GB" w:eastAsia="lt-LT"/>
        </w:rPr>
        <w:t>In the event of a breach of the Contract by one of the Parties to the Contract, the affected Party shall be entitled to:</w:t>
      </w:r>
    </w:p>
    <w:p w14:paraId="71E641DC" w14:textId="07B88689" w:rsidR="00773561" w:rsidRPr="007E53F1" w:rsidRDefault="00773561" w:rsidP="00EB1852">
      <w:pPr>
        <w:numPr>
          <w:ilvl w:val="1"/>
          <w:numId w:val="16"/>
        </w:numPr>
        <w:tabs>
          <w:tab w:val="left" w:pos="1080"/>
          <w:tab w:val="left" w:pos="1260"/>
        </w:tabs>
        <w:suppressAutoHyphens w:val="0"/>
        <w:spacing w:after="0" w:line="240" w:lineRule="auto"/>
        <w:contextualSpacing/>
        <w:jc w:val="both"/>
        <w:rPr>
          <w:rFonts w:ascii="Times New Roman" w:hAnsi="Times New Roman" w:cs="Times New Roman"/>
          <w:sz w:val="24"/>
          <w:szCs w:val="24"/>
          <w:lang w:val="en-GB" w:eastAsia="lt-LT"/>
        </w:rPr>
      </w:pPr>
      <w:r w:rsidRPr="007E53F1">
        <w:rPr>
          <w:rFonts w:ascii="Times New Roman" w:hAnsi="Times New Roman" w:cs="Times New Roman"/>
          <w:sz w:val="24"/>
          <w:szCs w:val="24"/>
          <w:lang w:val="en-GB" w:eastAsia="lt-LT"/>
        </w:rPr>
        <w:t xml:space="preserve"> </w:t>
      </w:r>
      <w:r w:rsidR="003D593E" w:rsidRPr="003D593E">
        <w:rPr>
          <w:rFonts w:ascii="Times New Roman" w:hAnsi="Times New Roman" w:cs="Times New Roman"/>
          <w:sz w:val="24"/>
          <w:szCs w:val="24"/>
          <w:lang w:val="en-GB" w:eastAsia="lt-LT"/>
        </w:rPr>
        <w:t>require the other Party to fulfil its contractual obligations</w:t>
      </w:r>
      <w:r w:rsidRPr="007E53F1">
        <w:rPr>
          <w:rFonts w:ascii="Times New Roman" w:hAnsi="Times New Roman" w:cs="Times New Roman"/>
          <w:sz w:val="24"/>
          <w:szCs w:val="24"/>
          <w:lang w:val="en-GB" w:eastAsia="lt-LT"/>
        </w:rPr>
        <w:t>;</w:t>
      </w:r>
    </w:p>
    <w:p w14:paraId="2979888A" w14:textId="22A67666" w:rsidR="00773561" w:rsidRPr="007E53F1" w:rsidRDefault="00773561" w:rsidP="00EB1852">
      <w:pPr>
        <w:numPr>
          <w:ilvl w:val="1"/>
          <w:numId w:val="16"/>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val="en-GB" w:eastAsia="lt-LT"/>
        </w:rPr>
      </w:pPr>
      <w:r w:rsidRPr="007E53F1">
        <w:rPr>
          <w:rFonts w:ascii="Times New Roman" w:hAnsi="Times New Roman" w:cs="Times New Roman"/>
          <w:color w:val="000000"/>
          <w:sz w:val="24"/>
          <w:szCs w:val="24"/>
          <w:lang w:val="en-GB" w:eastAsia="lt-LT"/>
        </w:rPr>
        <w:t xml:space="preserve"> </w:t>
      </w:r>
      <w:r w:rsidR="003D593E" w:rsidRPr="003D593E">
        <w:rPr>
          <w:rFonts w:ascii="Times New Roman" w:hAnsi="Times New Roman" w:cs="Times New Roman"/>
          <w:sz w:val="24"/>
          <w:szCs w:val="24"/>
          <w:lang w:val="en-GB" w:eastAsia="lt-LT"/>
        </w:rPr>
        <w:t>claim compensation for damages</w:t>
      </w:r>
      <w:r w:rsidRPr="007E53F1">
        <w:rPr>
          <w:rFonts w:ascii="Times New Roman" w:hAnsi="Times New Roman" w:cs="Times New Roman"/>
          <w:sz w:val="24"/>
          <w:szCs w:val="24"/>
          <w:lang w:val="en-GB" w:eastAsia="lt-LT"/>
        </w:rPr>
        <w:t>;</w:t>
      </w:r>
    </w:p>
    <w:p w14:paraId="3677D419" w14:textId="30960F1B" w:rsidR="00773561" w:rsidRPr="007E53F1" w:rsidRDefault="00773561" w:rsidP="00EB1852">
      <w:pPr>
        <w:numPr>
          <w:ilvl w:val="1"/>
          <w:numId w:val="16"/>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val="en-GB" w:eastAsia="lt-LT"/>
        </w:rPr>
      </w:pPr>
      <w:r w:rsidRPr="007E53F1">
        <w:rPr>
          <w:rFonts w:ascii="Times New Roman" w:hAnsi="Times New Roman" w:cs="Times New Roman"/>
          <w:color w:val="000000"/>
          <w:sz w:val="24"/>
          <w:szCs w:val="24"/>
          <w:lang w:val="en-GB" w:eastAsia="lt-LT"/>
        </w:rPr>
        <w:t xml:space="preserve"> </w:t>
      </w:r>
      <w:r w:rsidR="003D593E" w:rsidRPr="003D593E">
        <w:rPr>
          <w:rFonts w:ascii="Times New Roman" w:hAnsi="Times New Roman" w:cs="Times New Roman"/>
          <w:sz w:val="24"/>
          <w:szCs w:val="24"/>
          <w:lang w:val="en-GB" w:eastAsia="lt-LT"/>
        </w:rPr>
        <w:t>demand payment of the default interest provided for in clauses 1</w:t>
      </w:r>
      <w:r w:rsidR="00A83AB4">
        <w:rPr>
          <w:rFonts w:ascii="Times New Roman" w:hAnsi="Times New Roman" w:cs="Times New Roman"/>
          <w:sz w:val="24"/>
          <w:szCs w:val="24"/>
          <w:lang w:val="en-GB" w:eastAsia="lt-LT"/>
        </w:rPr>
        <w:t>3</w:t>
      </w:r>
      <w:r w:rsidR="003D593E" w:rsidRPr="003D593E">
        <w:rPr>
          <w:rFonts w:ascii="Times New Roman" w:hAnsi="Times New Roman" w:cs="Times New Roman"/>
          <w:sz w:val="24"/>
          <w:szCs w:val="24"/>
          <w:lang w:val="en-GB" w:eastAsia="lt-LT"/>
        </w:rPr>
        <w:t xml:space="preserve"> and 1</w:t>
      </w:r>
      <w:r w:rsidR="00A83AB4">
        <w:rPr>
          <w:rFonts w:ascii="Times New Roman" w:hAnsi="Times New Roman" w:cs="Times New Roman"/>
          <w:sz w:val="24"/>
          <w:szCs w:val="24"/>
          <w:lang w:val="en-GB" w:eastAsia="lt-LT"/>
        </w:rPr>
        <w:t>4</w:t>
      </w:r>
      <w:r w:rsidR="003D593E" w:rsidRPr="003D593E">
        <w:rPr>
          <w:rFonts w:ascii="Times New Roman" w:hAnsi="Times New Roman" w:cs="Times New Roman"/>
          <w:sz w:val="24"/>
          <w:szCs w:val="24"/>
          <w:lang w:val="en-GB" w:eastAsia="lt-LT"/>
        </w:rPr>
        <w:t xml:space="preserve"> of the Contract</w:t>
      </w:r>
      <w:r w:rsidRPr="007E53F1">
        <w:rPr>
          <w:rFonts w:ascii="Times New Roman" w:hAnsi="Times New Roman" w:cs="Times New Roman"/>
          <w:sz w:val="24"/>
          <w:szCs w:val="24"/>
          <w:lang w:val="en-GB" w:eastAsia="lt-LT"/>
        </w:rPr>
        <w:t>;</w:t>
      </w:r>
    </w:p>
    <w:p w14:paraId="2E10A53D" w14:textId="23EF042E" w:rsidR="00773561" w:rsidRPr="007E53F1" w:rsidRDefault="00773561" w:rsidP="00EB1852">
      <w:pPr>
        <w:numPr>
          <w:ilvl w:val="1"/>
          <w:numId w:val="16"/>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val="en-GB" w:eastAsia="lt-LT"/>
        </w:rPr>
      </w:pPr>
      <w:r w:rsidRPr="007E53F1">
        <w:rPr>
          <w:rFonts w:ascii="Times New Roman" w:hAnsi="Times New Roman" w:cs="Times New Roman"/>
          <w:sz w:val="24"/>
          <w:szCs w:val="24"/>
          <w:lang w:val="en-GB" w:eastAsia="lt-LT"/>
        </w:rPr>
        <w:t xml:space="preserve"> </w:t>
      </w:r>
      <w:r w:rsidR="003D593E" w:rsidRPr="003D593E">
        <w:rPr>
          <w:rFonts w:ascii="Times New Roman" w:hAnsi="Times New Roman" w:cs="Times New Roman"/>
          <w:sz w:val="24"/>
          <w:szCs w:val="24"/>
          <w:lang w:val="en-GB" w:eastAsia="lt-LT"/>
        </w:rPr>
        <w:t>terminate the Contract</w:t>
      </w:r>
      <w:r w:rsidRPr="007E53F1">
        <w:rPr>
          <w:rFonts w:ascii="Times New Roman" w:hAnsi="Times New Roman" w:cs="Times New Roman"/>
          <w:sz w:val="24"/>
          <w:szCs w:val="24"/>
          <w:lang w:val="en-GB" w:eastAsia="lt-LT"/>
        </w:rPr>
        <w:t>;</w:t>
      </w:r>
    </w:p>
    <w:p w14:paraId="4F9FED0D" w14:textId="25918B9A" w:rsidR="00773561" w:rsidRPr="007E53F1" w:rsidRDefault="00773561" w:rsidP="00EB1852">
      <w:pPr>
        <w:numPr>
          <w:ilvl w:val="1"/>
          <w:numId w:val="16"/>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val="en-GB" w:eastAsia="lt-LT"/>
        </w:rPr>
      </w:pPr>
      <w:r w:rsidRPr="007E53F1">
        <w:rPr>
          <w:rFonts w:ascii="Times New Roman" w:hAnsi="Times New Roman" w:cs="Times New Roman"/>
          <w:color w:val="000000"/>
          <w:sz w:val="24"/>
          <w:szCs w:val="24"/>
          <w:lang w:val="en-GB" w:eastAsia="lt-LT"/>
        </w:rPr>
        <w:t xml:space="preserve"> </w:t>
      </w:r>
      <w:r w:rsidR="003D593E" w:rsidRPr="003D593E">
        <w:rPr>
          <w:rFonts w:ascii="Times New Roman" w:hAnsi="Times New Roman" w:cs="Times New Roman"/>
          <w:sz w:val="24"/>
          <w:szCs w:val="24"/>
          <w:lang w:val="en-GB" w:eastAsia="lt-LT"/>
        </w:rPr>
        <w:t>apply other remedies provided for by the legislation of the Republic of Lithuania</w:t>
      </w:r>
      <w:r w:rsidRPr="007E53F1">
        <w:rPr>
          <w:rFonts w:ascii="Times New Roman" w:hAnsi="Times New Roman" w:cs="Times New Roman"/>
          <w:sz w:val="24"/>
          <w:szCs w:val="24"/>
          <w:lang w:val="en-GB" w:eastAsia="lt-LT"/>
        </w:rPr>
        <w:t>.</w:t>
      </w:r>
    </w:p>
    <w:p w14:paraId="4555E809" w14:textId="4CFE68D9" w:rsidR="00773561" w:rsidRPr="007E53F1" w:rsidRDefault="003D593E"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val="en-GB" w:eastAsia="lt-LT"/>
        </w:rPr>
      </w:pPr>
      <w:r w:rsidRPr="003D593E">
        <w:rPr>
          <w:rFonts w:ascii="Times New Roman" w:hAnsi="Times New Roman" w:cs="Times New Roman"/>
          <w:sz w:val="24"/>
          <w:szCs w:val="24"/>
          <w:lang w:val="en-GB" w:eastAsia="lt-LT"/>
        </w:rPr>
        <w:t>For the purposes of this Contract, the following shall be deemed to be material terms</w:t>
      </w:r>
      <w:r w:rsidR="00773561" w:rsidRPr="007E53F1">
        <w:rPr>
          <w:rFonts w:ascii="Times New Roman" w:hAnsi="Times New Roman" w:cs="Times New Roman"/>
          <w:sz w:val="24"/>
          <w:szCs w:val="24"/>
          <w:lang w:val="en-GB" w:eastAsia="lt-LT"/>
        </w:rPr>
        <w:t>:</w:t>
      </w:r>
    </w:p>
    <w:p w14:paraId="0BB372B8" w14:textId="53306BB2" w:rsidR="00773561" w:rsidRPr="007E53F1" w:rsidRDefault="00773561" w:rsidP="00EB1852">
      <w:pPr>
        <w:numPr>
          <w:ilvl w:val="1"/>
          <w:numId w:val="16"/>
        </w:numPr>
        <w:tabs>
          <w:tab w:val="left" w:pos="1080"/>
          <w:tab w:val="left" w:pos="1260"/>
        </w:tabs>
        <w:suppressAutoHyphens w:val="0"/>
        <w:spacing w:after="0" w:line="240" w:lineRule="auto"/>
        <w:contextualSpacing/>
        <w:jc w:val="both"/>
        <w:rPr>
          <w:rFonts w:ascii="Times New Roman" w:hAnsi="Times New Roman" w:cs="Times New Roman"/>
          <w:sz w:val="24"/>
          <w:szCs w:val="24"/>
          <w:lang w:val="en-GB" w:eastAsia="lt-LT"/>
        </w:rPr>
      </w:pPr>
      <w:r w:rsidRPr="007E53F1">
        <w:rPr>
          <w:rFonts w:ascii="Times New Roman" w:hAnsi="Times New Roman" w:cs="Times New Roman"/>
          <w:sz w:val="24"/>
          <w:szCs w:val="24"/>
          <w:lang w:val="en-GB" w:eastAsia="lt-LT"/>
        </w:rPr>
        <w:t xml:space="preserve"> </w:t>
      </w:r>
      <w:r w:rsidR="003D593E" w:rsidRPr="003D593E">
        <w:rPr>
          <w:rFonts w:ascii="Times New Roman" w:hAnsi="Times New Roman" w:cs="Times New Roman"/>
          <w:sz w:val="24"/>
          <w:szCs w:val="24"/>
          <w:lang w:val="en-GB" w:eastAsia="lt-LT"/>
        </w:rPr>
        <w:t>object of the Contract</w:t>
      </w:r>
      <w:r w:rsidRPr="007E53F1">
        <w:rPr>
          <w:rFonts w:ascii="Times New Roman" w:hAnsi="Times New Roman" w:cs="Times New Roman"/>
          <w:sz w:val="24"/>
          <w:szCs w:val="24"/>
          <w:lang w:val="en-GB" w:eastAsia="lt-LT"/>
        </w:rPr>
        <w:t>;</w:t>
      </w:r>
    </w:p>
    <w:p w14:paraId="7E44C153" w14:textId="232165D4" w:rsidR="00773561" w:rsidRPr="007E53F1" w:rsidRDefault="00773561" w:rsidP="00EB1852">
      <w:pPr>
        <w:numPr>
          <w:ilvl w:val="1"/>
          <w:numId w:val="16"/>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val="en-GB" w:eastAsia="lt-LT"/>
        </w:rPr>
      </w:pPr>
      <w:r w:rsidRPr="007E53F1">
        <w:rPr>
          <w:rFonts w:ascii="Times New Roman" w:hAnsi="Times New Roman" w:cs="Times New Roman"/>
          <w:color w:val="000000"/>
          <w:sz w:val="24"/>
          <w:szCs w:val="24"/>
          <w:lang w:val="en-GB" w:eastAsia="lt-LT"/>
        </w:rPr>
        <w:t xml:space="preserve"> </w:t>
      </w:r>
      <w:r w:rsidR="003D593E" w:rsidRPr="003D593E">
        <w:rPr>
          <w:rFonts w:ascii="Times New Roman" w:hAnsi="Times New Roman" w:cs="Times New Roman"/>
          <w:sz w:val="24"/>
          <w:szCs w:val="24"/>
          <w:lang w:val="en-GB" w:eastAsia="lt-LT"/>
        </w:rPr>
        <w:t>Contract price and pricing rules</w:t>
      </w:r>
      <w:r w:rsidRPr="007E53F1">
        <w:rPr>
          <w:rFonts w:ascii="Times New Roman" w:hAnsi="Times New Roman" w:cs="Times New Roman"/>
          <w:sz w:val="24"/>
          <w:szCs w:val="24"/>
          <w:lang w:val="en-GB" w:eastAsia="lt-LT"/>
        </w:rPr>
        <w:t>;</w:t>
      </w:r>
    </w:p>
    <w:p w14:paraId="2EB98E1B" w14:textId="10928F59" w:rsidR="00773561" w:rsidRPr="007E53F1" w:rsidRDefault="00773561" w:rsidP="00EB1852">
      <w:pPr>
        <w:numPr>
          <w:ilvl w:val="1"/>
          <w:numId w:val="16"/>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val="en-GB" w:eastAsia="lt-LT"/>
        </w:rPr>
      </w:pPr>
      <w:r w:rsidRPr="007E53F1">
        <w:rPr>
          <w:rFonts w:ascii="Times New Roman" w:hAnsi="Times New Roman" w:cs="Times New Roman"/>
          <w:sz w:val="24"/>
          <w:szCs w:val="24"/>
          <w:lang w:val="en-GB" w:eastAsia="lt-LT"/>
        </w:rPr>
        <w:t xml:space="preserve"> </w:t>
      </w:r>
      <w:r w:rsidR="003D593E" w:rsidRPr="003D593E">
        <w:rPr>
          <w:rFonts w:ascii="Times New Roman" w:hAnsi="Times New Roman" w:cs="Times New Roman"/>
          <w:sz w:val="24"/>
          <w:szCs w:val="24"/>
          <w:lang w:val="en-GB" w:eastAsia="lt-LT"/>
        </w:rPr>
        <w:t>payment terms and procedures</w:t>
      </w:r>
      <w:r w:rsidR="00236169" w:rsidRPr="007E53F1">
        <w:rPr>
          <w:rFonts w:ascii="Times New Roman" w:hAnsi="Times New Roman" w:cs="Times New Roman"/>
          <w:sz w:val="24"/>
          <w:szCs w:val="24"/>
          <w:lang w:val="en-GB" w:eastAsia="lt-LT"/>
        </w:rPr>
        <w:t>;</w:t>
      </w:r>
    </w:p>
    <w:p w14:paraId="074D6A93" w14:textId="2EEF13DA" w:rsidR="00236169" w:rsidRPr="007E53F1" w:rsidRDefault="000041DE" w:rsidP="00EB1852">
      <w:pPr>
        <w:numPr>
          <w:ilvl w:val="1"/>
          <w:numId w:val="16"/>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val="en-GB" w:eastAsia="lt-LT"/>
        </w:rPr>
      </w:pPr>
      <w:r w:rsidRPr="007E53F1">
        <w:rPr>
          <w:rFonts w:ascii="Times New Roman" w:hAnsi="Times New Roman" w:cs="Times New Roman"/>
          <w:sz w:val="24"/>
          <w:szCs w:val="24"/>
          <w:lang w:val="en-GB" w:eastAsia="lt-LT"/>
        </w:rPr>
        <w:t xml:space="preserve"> </w:t>
      </w:r>
      <w:r w:rsidR="003D593E" w:rsidRPr="003D593E">
        <w:rPr>
          <w:rFonts w:ascii="Times New Roman" w:hAnsi="Times New Roman" w:cs="Times New Roman"/>
          <w:sz w:val="24"/>
          <w:szCs w:val="24"/>
          <w:lang w:val="en-GB" w:eastAsia="lt-LT"/>
        </w:rPr>
        <w:t xml:space="preserve">procedures for replacing </w:t>
      </w:r>
      <w:r w:rsidR="00E81B81">
        <w:rPr>
          <w:rFonts w:ascii="Times New Roman" w:hAnsi="Times New Roman" w:cs="Times New Roman"/>
          <w:sz w:val="24"/>
          <w:szCs w:val="24"/>
          <w:lang w:val="en-GB" w:eastAsia="lt-LT"/>
        </w:rPr>
        <w:t>subcontractor</w:t>
      </w:r>
      <w:r w:rsidR="003D593E" w:rsidRPr="003D593E">
        <w:rPr>
          <w:rFonts w:ascii="Times New Roman" w:hAnsi="Times New Roman" w:cs="Times New Roman"/>
          <w:sz w:val="24"/>
          <w:szCs w:val="24"/>
          <w:lang w:val="en-GB" w:eastAsia="lt-LT"/>
        </w:rPr>
        <w:t>(s) and specialists</w:t>
      </w:r>
      <w:r w:rsidRPr="007E53F1">
        <w:rPr>
          <w:rFonts w:ascii="Times New Roman" w:hAnsi="Times New Roman" w:cs="Times New Roman"/>
          <w:sz w:val="24"/>
          <w:szCs w:val="24"/>
          <w:lang w:val="en-GB" w:eastAsia="lt-LT"/>
        </w:rPr>
        <w:t>;</w:t>
      </w:r>
    </w:p>
    <w:p w14:paraId="7A68EA04" w14:textId="33A4A76C" w:rsidR="000041DE" w:rsidRPr="007E53F1" w:rsidRDefault="00612698" w:rsidP="00EB1852">
      <w:pPr>
        <w:numPr>
          <w:ilvl w:val="1"/>
          <w:numId w:val="16"/>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val="en-GB" w:eastAsia="lt-LT"/>
        </w:rPr>
      </w:pPr>
      <w:r w:rsidRPr="007E53F1">
        <w:rPr>
          <w:rFonts w:ascii="Times New Roman" w:hAnsi="Times New Roman" w:cs="Times New Roman"/>
          <w:color w:val="000000"/>
          <w:sz w:val="24"/>
          <w:szCs w:val="24"/>
          <w:lang w:val="en-GB" w:eastAsia="lt-LT"/>
        </w:rPr>
        <w:t xml:space="preserve"> </w:t>
      </w:r>
      <w:r w:rsidR="003D593E" w:rsidRPr="003D593E">
        <w:rPr>
          <w:rFonts w:ascii="Times New Roman" w:hAnsi="Times New Roman" w:cs="Times New Roman"/>
          <w:color w:val="000000"/>
          <w:sz w:val="24"/>
          <w:szCs w:val="24"/>
          <w:lang w:val="en-GB" w:eastAsia="lt-LT"/>
        </w:rPr>
        <w:t>Environmental requirements referred to in sub-clause 1</w:t>
      </w:r>
      <w:r w:rsidR="0058391C">
        <w:rPr>
          <w:rFonts w:ascii="Times New Roman" w:hAnsi="Times New Roman" w:cs="Times New Roman"/>
          <w:color w:val="000000"/>
          <w:sz w:val="24"/>
          <w:szCs w:val="24"/>
          <w:lang w:val="en-GB" w:eastAsia="lt-LT"/>
        </w:rPr>
        <w:t>0</w:t>
      </w:r>
      <w:r w:rsidR="003D593E" w:rsidRPr="003D593E">
        <w:rPr>
          <w:rFonts w:ascii="Times New Roman" w:hAnsi="Times New Roman" w:cs="Times New Roman"/>
          <w:color w:val="000000"/>
          <w:sz w:val="24"/>
          <w:szCs w:val="24"/>
          <w:lang w:val="en-GB" w:eastAsia="lt-LT"/>
        </w:rPr>
        <w:t>.</w:t>
      </w:r>
      <w:r w:rsidR="0058391C">
        <w:rPr>
          <w:rFonts w:ascii="Times New Roman" w:hAnsi="Times New Roman" w:cs="Times New Roman"/>
          <w:color w:val="000000"/>
          <w:sz w:val="24"/>
          <w:szCs w:val="24"/>
          <w:lang w:val="en-GB" w:eastAsia="lt-LT"/>
        </w:rPr>
        <w:t>9</w:t>
      </w:r>
      <w:r w:rsidR="003D593E" w:rsidRPr="003D593E">
        <w:rPr>
          <w:rFonts w:ascii="Times New Roman" w:hAnsi="Times New Roman" w:cs="Times New Roman"/>
          <w:color w:val="000000"/>
          <w:sz w:val="24"/>
          <w:szCs w:val="24"/>
          <w:lang w:val="en-GB" w:eastAsia="lt-LT"/>
        </w:rPr>
        <w:t xml:space="preserve"> of the Contract</w:t>
      </w:r>
      <w:r w:rsidR="00C00412" w:rsidRPr="007E53F1">
        <w:rPr>
          <w:rFonts w:ascii="Times New Roman" w:hAnsi="Times New Roman" w:cs="Times New Roman"/>
          <w:color w:val="000000"/>
          <w:sz w:val="24"/>
          <w:szCs w:val="24"/>
          <w:lang w:val="en-GB" w:eastAsia="lt-LT"/>
        </w:rPr>
        <w:t>;</w:t>
      </w:r>
    </w:p>
    <w:p w14:paraId="6A3C285E" w14:textId="77777777" w:rsidR="006F6465" w:rsidRDefault="00544629" w:rsidP="006F6465">
      <w:pPr>
        <w:numPr>
          <w:ilvl w:val="1"/>
          <w:numId w:val="16"/>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val="en-GB" w:eastAsia="lt-LT"/>
        </w:rPr>
      </w:pPr>
      <w:r w:rsidRPr="007E53F1">
        <w:rPr>
          <w:rFonts w:ascii="Times New Roman" w:hAnsi="Times New Roman" w:cs="Times New Roman"/>
          <w:color w:val="000000"/>
          <w:sz w:val="24"/>
          <w:szCs w:val="24"/>
          <w:lang w:val="en-GB" w:eastAsia="lt-LT"/>
        </w:rPr>
        <w:t xml:space="preserve"> </w:t>
      </w:r>
      <w:r w:rsidR="003D593E" w:rsidRPr="003D593E">
        <w:rPr>
          <w:rFonts w:ascii="Times New Roman" w:hAnsi="Times New Roman" w:cs="Times New Roman"/>
          <w:color w:val="000000"/>
          <w:sz w:val="24"/>
          <w:szCs w:val="24"/>
          <w:lang w:val="en-GB" w:eastAsia="lt-LT"/>
        </w:rPr>
        <w:t>the quality of the services in accordance with the requirements set out in the Contract and its Annexes</w:t>
      </w:r>
      <w:r w:rsidR="00FC0E81" w:rsidRPr="007E53F1">
        <w:rPr>
          <w:rFonts w:ascii="Times New Roman" w:hAnsi="Times New Roman" w:cs="Times New Roman"/>
          <w:color w:val="000000"/>
          <w:sz w:val="24"/>
          <w:szCs w:val="24"/>
          <w:lang w:val="en-GB" w:eastAsia="lt-LT"/>
        </w:rPr>
        <w:t>;</w:t>
      </w:r>
    </w:p>
    <w:p w14:paraId="19B704FD" w14:textId="6F4FFA24" w:rsidR="00617280" w:rsidRPr="006F6465" w:rsidRDefault="003D593E" w:rsidP="006F6465">
      <w:pPr>
        <w:numPr>
          <w:ilvl w:val="1"/>
          <w:numId w:val="16"/>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val="en-GB" w:eastAsia="lt-LT"/>
        </w:rPr>
      </w:pPr>
      <w:r w:rsidRPr="006F6465">
        <w:rPr>
          <w:rFonts w:ascii="Times New Roman" w:hAnsi="Times New Roman" w:cs="Times New Roman"/>
          <w:color w:val="000000"/>
          <w:sz w:val="24"/>
          <w:szCs w:val="24"/>
          <w:lang w:val="en-GB" w:eastAsia="lt-LT"/>
        </w:rPr>
        <w:t>The Contractor’s obligation to comply with the provisions of clause 49 of the Code during the performance of the Contract, as provided for in clause 1</w:t>
      </w:r>
      <w:r w:rsidR="0058391C" w:rsidRPr="006F6465">
        <w:rPr>
          <w:rFonts w:ascii="Times New Roman" w:hAnsi="Times New Roman" w:cs="Times New Roman"/>
          <w:color w:val="000000"/>
          <w:sz w:val="24"/>
          <w:szCs w:val="24"/>
          <w:lang w:val="en-GB" w:eastAsia="lt-LT"/>
        </w:rPr>
        <w:t>0</w:t>
      </w:r>
      <w:r w:rsidRPr="006F6465">
        <w:rPr>
          <w:rFonts w:ascii="Times New Roman" w:hAnsi="Times New Roman" w:cs="Times New Roman"/>
          <w:color w:val="000000"/>
          <w:sz w:val="24"/>
          <w:szCs w:val="24"/>
          <w:lang w:val="en-GB" w:eastAsia="lt-LT"/>
        </w:rPr>
        <w:t>.</w:t>
      </w:r>
      <w:r w:rsidR="0058391C" w:rsidRPr="006F6465">
        <w:rPr>
          <w:rFonts w:ascii="Times New Roman" w:hAnsi="Times New Roman" w:cs="Times New Roman"/>
          <w:color w:val="000000"/>
          <w:sz w:val="24"/>
          <w:szCs w:val="24"/>
          <w:lang w:val="en-GB" w:eastAsia="lt-LT"/>
        </w:rPr>
        <w:t>10</w:t>
      </w:r>
      <w:r w:rsidRPr="006F6465">
        <w:rPr>
          <w:rFonts w:ascii="Times New Roman" w:hAnsi="Times New Roman" w:cs="Times New Roman"/>
          <w:color w:val="000000"/>
          <w:sz w:val="24"/>
          <w:szCs w:val="24"/>
          <w:lang w:val="en-GB" w:eastAsia="lt-LT"/>
        </w:rPr>
        <w:t xml:space="preserve"> of the Contract</w:t>
      </w:r>
      <w:r w:rsidR="00202D4E" w:rsidRPr="006F6465">
        <w:rPr>
          <w:rFonts w:ascii="Times New Roman" w:hAnsi="Times New Roman" w:cs="Times New Roman"/>
          <w:color w:val="000000"/>
          <w:sz w:val="24"/>
          <w:szCs w:val="24"/>
          <w:lang w:val="en-GB" w:eastAsia="lt-LT"/>
        </w:rPr>
        <w:t>.</w:t>
      </w:r>
    </w:p>
    <w:p w14:paraId="1F8D6C84" w14:textId="35A300CA" w:rsidR="00773561" w:rsidRPr="007E53F1" w:rsidRDefault="003D593E"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val="en-GB" w:eastAsia="lt-LT"/>
        </w:rPr>
      </w:pPr>
      <w:r w:rsidRPr="003D593E">
        <w:rPr>
          <w:rFonts w:ascii="Times New Roman" w:hAnsi="Times New Roman" w:cs="Times New Roman"/>
          <w:sz w:val="24"/>
          <w:szCs w:val="24"/>
          <w:lang w:val="en-GB" w:eastAsia="lt-LT"/>
        </w:rPr>
        <w:t>Breach of the conditions set out in clause 2</w:t>
      </w:r>
      <w:r w:rsidR="00FA1B07">
        <w:rPr>
          <w:rFonts w:ascii="Times New Roman" w:hAnsi="Times New Roman" w:cs="Times New Roman"/>
          <w:sz w:val="24"/>
          <w:szCs w:val="24"/>
          <w:lang w:val="en-GB" w:eastAsia="lt-LT"/>
        </w:rPr>
        <w:t>8</w:t>
      </w:r>
      <w:r w:rsidRPr="003D593E">
        <w:rPr>
          <w:rFonts w:ascii="Times New Roman" w:hAnsi="Times New Roman" w:cs="Times New Roman"/>
          <w:sz w:val="24"/>
          <w:szCs w:val="24"/>
          <w:lang w:val="en-GB" w:eastAsia="lt-LT"/>
        </w:rPr>
        <w:t xml:space="preserve"> of the Contract shall be considered a material breach of the Contract.</w:t>
      </w:r>
    </w:p>
    <w:p w14:paraId="365C7A50" w14:textId="77569B59" w:rsidR="00246D57" w:rsidRPr="0037135F" w:rsidRDefault="003D593E" w:rsidP="0037135F">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val="en-GB" w:eastAsia="lt-LT"/>
        </w:rPr>
      </w:pPr>
      <w:r w:rsidRPr="003D593E">
        <w:rPr>
          <w:rFonts w:ascii="Times New Roman" w:hAnsi="Times New Roman" w:cs="Times New Roman"/>
          <w:color w:val="000000"/>
          <w:sz w:val="24"/>
          <w:szCs w:val="24"/>
          <w:lang w:val="en-GB" w:eastAsia="lt-LT"/>
        </w:rPr>
        <w:t>If it is established that the Service Provider or its subcontractor(s) during the performance of the Contract meet at least one of the prohibited conditions provided for in Article 45, clause 2¹ d of the Public Procurement Law of the Republic of Lithuania, the Agreement shall be terminated by decision of the Purchaser, upon giving 10 days' notice to the Service Provider.</w:t>
      </w:r>
    </w:p>
    <w:p w14:paraId="1BBB6DB5" w14:textId="77777777" w:rsidR="00246D57" w:rsidRPr="007E53F1" w:rsidRDefault="00246D57" w:rsidP="00773561">
      <w:pPr>
        <w:tabs>
          <w:tab w:val="left" w:pos="1080"/>
          <w:tab w:val="left" w:pos="1260"/>
        </w:tabs>
        <w:ind w:left="810"/>
        <w:contextualSpacing/>
        <w:rPr>
          <w:rFonts w:ascii="Times New Roman" w:hAnsi="Times New Roman" w:cs="Times New Roman"/>
          <w:color w:val="000000"/>
          <w:sz w:val="24"/>
          <w:szCs w:val="24"/>
          <w:lang w:val="en-GB" w:eastAsia="lt-LT"/>
        </w:rPr>
      </w:pPr>
    </w:p>
    <w:p w14:paraId="0B7EA24D" w14:textId="4076CC87" w:rsidR="00773561" w:rsidRPr="007E53F1" w:rsidRDefault="003D593E" w:rsidP="00DC7E02">
      <w:pPr>
        <w:tabs>
          <w:tab w:val="left" w:pos="1080"/>
          <w:tab w:val="left" w:pos="1260"/>
        </w:tabs>
        <w:ind w:firstLine="811"/>
        <w:contextualSpacing/>
        <w:jc w:val="center"/>
        <w:rPr>
          <w:rFonts w:ascii="Times New Roman" w:eastAsia="Times New Roman" w:hAnsi="Times New Roman" w:cs="Times New Roman"/>
          <w:b/>
          <w:bCs/>
          <w:sz w:val="24"/>
          <w:szCs w:val="24"/>
          <w:lang w:val="en-GB" w:eastAsia="lt-LT"/>
        </w:rPr>
      </w:pPr>
      <w:r w:rsidRPr="003D593E">
        <w:rPr>
          <w:rFonts w:ascii="Times New Roman" w:eastAsia="Times New Roman" w:hAnsi="Times New Roman" w:cs="Times New Roman"/>
          <w:b/>
          <w:sz w:val="24"/>
          <w:szCs w:val="24"/>
          <w:lang w:val="en-GB"/>
        </w:rPr>
        <w:t>CHAPTER X</w:t>
      </w:r>
    </w:p>
    <w:p w14:paraId="14250CE3" w14:textId="0389A454" w:rsidR="00773561" w:rsidRPr="007E53F1" w:rsidRDefault="003D593E" w:rsidP="00DC7E02">
      <w:pPr>
        <w:tabs>
          <w:tab w:val="left" w:pos="1080"/>
          <w:tab w:val="left" w:pos="1260"/>
        </w:tabs>
        <w:ind w:firstLine="811"/>
        <w:contextualSpacing/>
        <w:jc w:val="center"/>
        <w:rPr>
          <w:rFonts w:ascii="Times New Roman" w:eastAsia="Times New Roman" w:hAnsi="Times New Roman" w:cs="Times New Roman"/>
          <w:b/>
          <w:color w:val="000000"/>
          <w:sz w:val="24"/>
          <w:szCs w:val="24"/>
          <w:lang w:val="en-GB"/>
        </w:rPr>
      </w:pPr>
      <w:r w:rsidRPr="003D593E">
        <w:rPr>
          <w:rFonts w:ascii="Times New Roman" w:eastAsia="Times New Roman" w:hAnsi="Times New Roman" w:cs="Times New Roman"/>
          <w:b/>
          <w:color w:val="000000"/>
          <w:sz w:val="24"/>
          <w:szCs w:val="24"/>
          <w:lang w:val="en-GB"/>
        </w:rPr>
        <w:t>VALIDITY AND TERMINATION OF THE CONTRACT</w:t>
      </w:r>
    </w:p>
    <w:p w14:paraId="6C6C1AAF" w14:textId="77777777" w:rsidR="00773561" w:rsidRPr="007E53F1" w:rsidRDefault="00773561" w:rsidP="00773561">
      <w:pPr>
        <w:tabs>
          <w:tab w:val="left" w:pos="1080"/>
          <w:tab w:val="left" w:pos="1260"/>
        </w:tabs>
        <w:rPr>
          <w:rFonts w:ascii="Times New Roman" w:eastAsia="Times New Roman" w:hAnsi="Times New Roman" w:cs="Times New Roman"/>
          <w:color w:val="000000"/>
          <w:sz w:val="24"/>
          <w:szCs w:val="20"/>
          <w:lang w:val="en-GB"/>
        </w:rPr>
      </w:pPr>
    </w:p>
    <w:p w14:paraId="0A488A96" w14:textId="006C79F2" w:rsidR="00773561" w:rsidRPr="007E53F1" w:rsidRDefault="003D593E" w:rsidP="00246D57">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val="en-GB" w:eastAsia="lt-LT"/>
        </w:rPr>
      </w:pPr>
      <w:r w:rsidRPr="003D593E">
        <w:rPr>
          <w:rFonts w:ascii="Times New Roman" w:hAnsi="Times New Roman" w:cs="Times New Roman"/>
          <w:color w:val="000000"/>
          <w:sz w:val="24"/>
          <w:szCs w:val="24"/>
          <w:lang w:val="en-GB" w:eastAsia="lt-LT"/>
        </w:rPr>
        <w:t xml:space="preserve">The Contract </w:t>
      </w:r>
      <w:proofErr w:type="spellStart"/>
      <w:r w:rsidR="00246D57" w:rsidRPr="00246D57">
        <w:rPr>
          <w:rFonts w:ascii="Times New Roman" w:hAnsi="Times New Roman" w:cs="Times New Roman"/>
          <w:color w:val="000000"/>
          <w:sz w:val="24"/>
          <w:szCs w:val="24"/>
          <w:lang w:eastAsia="lt-LT"/>
        </w:rPr>
        <w:t>enters</w:t>
      </w:r>
      <w:proofErr w:type="spellEnd"/>
      <w:r w:rsidR="00246D57" w:rsidRPr="00246D57">
        <w:rPr>
          <w:rFonts w:ascii="Times New Roman" w:hAnsi="Times New Roman" w:cs="Times New Roman"/>
          <w:color w:val="000000"/>
          <w:sz w:val="24"/>
          <w:szCs w:val="24"/>
          <w:lang w:eastAsia="lt-LT"/>
        </w:rPr>
        <w:t xml:space="preserve"> </w:t>
      </w:r>
      <w:proofErr w:type="spellStart"/>
      <w:r w:rsidR="00246D57" w:rsidRPr="00246D57">
        <w:rPr>
          <w:rFonts w:ascii="Times New Roman" w:hAnsi="Times New Roman" w:cs="Times New Roman"/>
          <w:color w:val="000000"/>
          <w:sz w:val="24"/>
          <w:szCs w:val="24"/>
          <w:lang w:eastAsia="lt-LT"/>
        </w:rPr>
        <w:t>into</w:t>
      </w:r>
      <w:proofErr w:type="spellEnd"/>
      <w:r w:rsidR="00246D57" w:rsidRPr="00246D57">
        <w:rPr>
          <w:rFonts w:ascii="Times New Roman" w:hAnsi="Times New Roman" w:cs="Times New Roman"/>
          <w:color w:val="000000"/>
          <w:sz w:val="24"/>
          <w:szCs w:val="24"/>
          <w:lang w:eastAsia="lt-LT"/>
        </w:rPr>
        <w:t xml:space="preserve"> force </w:t>
      </w:r>
      <w:proofErr w:type="spellStart"/>
      <w:r w:rsidR="00246D57" w:rsidRPr="00246D57">
        <w:rPr>
          <w:rFonts w:ascii="Times New Roman" w:hAnsi="Times New Roman" w:cs="Times New Roman"/>
          <w:color w:val="000000"/>
          <w:sz w:val="24"/>
          <w:szCs w:val="24"/>
          <w:lang w:eastAsia="lt-LT"/>
        </w:rPr>
        <w:t>from</w:t>
      </w:r>
      <w:proofErr w:type="spellEnd"/>
      <w:r w:rsidR="00246D57" w:rsidRPr="00246D57">
        <w:rPr>
          <w:rFonts w:ascii="Times New Roman" w:hAnsi="Times New Roman" w:cs="Times New Roman"/>
          <w:color w:val="000000"/>
          <w:sz w:val="24"/>
          <w:szCs w:val="24"/>
          <w:lang w:eastAsia="lt-LT"/>
        </w:rPr>
        <w:t xml:space="preserve"> </w:t>
      </w:r>
      <w:proofErr w:type="spellStart"/>
      <w:r w:rsidR="00246D57" w:rsidRPr="00246D57">
        <w:rPr>
          <w:rFonts w:ascii="Times New Roman" w:hAnsi="Times New Roman" w:cs="Times New Roman"/>
          <w:color w:val="000000"/>
          <w:sz w:val="24"/>
          <w:szCs w:val="24"/>
          <w:lang w:eastAsia="lt-LT"/>
        </w:rPr>
        <w:t>the</w:t>
      </w:r>
      <w:proofErr w:type="spellEnd"/>
      <w:r w:rsidR="00246D57" w:rsidRPr="00246D57">
        <w:rPr>
          <w:rFonts w:ascii="Times New Roman" w:hAnsi="Times New Roman" w:cs="Times New Roman"/>
          <w:color w:val="000000"/>
          <w:sz w:val="24"/>
          <w:szCs w:val="24"/>
          <w:lang w:eastAsia="lt-LT"/>
        </w:rPr>
        <w:t xml:space="preserve"> </w:t>
      </w:r>
      <w:proofErr w:type="spellStart"/>
      <w:r w:rsidR="00246D57" w:rsidRPr="00246D57">
        <w:rPr>
          <w:rFonts w:ascii="Times New Roman" w:hAnsi="Times New Roman" w:cs="Times New Roman"/>
          <w:color w:val="000000"/>
          <w:sz w:val="24"/>
          <w:szCs w:val="24"/>
          <w:lang w:eastAsia="lt-LT"/>
        </w:rPr>
        <w:t>date</w:t>
      </w:r>
      <w:proofErr w:type="spellEnd"/>
      <w:r w:rsidR="00246D57" w:rsidRPr="00246D57">
        <w:rPr>
          <w:rFonts w:ascii="Times New Roman" w:hAnsi="Times New Roman" w:cs="Times New Roman"/>
          <w:color w:val="000000"/>
          <w:sz w:val="24"/>
          <w:szCs w:val="24"/>
          <w:lang w:eastAsia="lt-LT"/>
        </w:rPr>
        <w:t xml:space="preserve"> </w:t>
      </w:r>
      <w:proofErr w:type="spellStart"/>
      <w:r w:rsidR="00246D57" w:rsidRPr="00246D57">
        <w:rPr>
          <w:rFonts w:ascii="Times New Roman" w:hAnsi="Times New Roman" w:cs="Times New Roman"/>
          <w:color w:val="000000"/>
          <w:sz w:val="24"/>
          <w:szCs w:val="24"/>
          <w:lang w:eastAsia="lt-LT"/>
        </w:rPr>
        <w:t>of</w:t>
      </w:r>
      <w:proofErr w:type="spellEnd"/>
      <w:r w:rsidR="00246D57" w:rsidRPr="00246D57">
        <w:rPr>
          <w:rFonts w:ascii="Times New Roman" w:hAnsi="Times New Roman" w:cs="Times New Roman"/>
          <w:color w:val="000000"/>
          <w:sz w:val="24"/>
          <w:szCs w:val="24"/>
          <w:lang w:eastAsia="lt-LT"/>
        </w:rPr>
        <w:t xml:space="preserve"> </w:t>
      </w:r>
      <w:proofErr w:type="spellStart"/>
      <w:r w:rsidR="00246D57" w:rsidRPr="00246D57">
        <w:rPr>
          <w:rFonts w:ascii="Times New Roman" w:hAnsi="Times New Roman" w:cs="Times New Roman"/>
          <w:color w:val="000000"/>
          <w:sz w:val="24"/>
          <w:szCs w:val="24"/>
          <w:lang w:eastAsia="lt-LT"/>
        </w:rPr>
        <w:t>submission</w:t>
      </w:r>
      <w:proofErr w:type="spellEnd"/>
      <w:r w:rsidR="00246D57" w:rsidRPr="00246D57">
        <w:rPr>
          <w:rFonts w:ascii="Times New Roman" w:hAnsi="Times New Roman" w:cs="Times New Roman"/>
          <w:color w:val="000000"/>
          <w:sz w:val="24"/>
          <w:szCs w:val="24"/>
          <w:lang w:eastAsia="lt-LT"/>
        </w:rPr>
        <w:t xml:space="preserve"> </w:t>
      </w:r>
      <w:proofErr w:type="spellStart"/>
      <w:r w:rsidR="00246D57" w:rsidRPr="00246D57">
        <w:rPr>
          <w:rFonts w:ascii="Times New Roman" w:hAnsi="Times New Roman" w:cs="Times New Roman"/>
          <w:color w:val="000000"/>
          <w:sz w:val="24"/>
          <w:szCs w:val="24"/>
          <w:lang w:eastAsia="lt-LT"/>
        </w:rPr>
        <w:t>of</w:t>
      </w:r>
      <w:proofErr w:type="spellEnd"/>
      <w:r w:rsidR="00246D57" w:rsidRPr="00246D57">
        <w:rPr>
          <w:rFonts w:ascii="Times New Roman" w:hAnsi="Times New Roman" w:cs="Times New Roman"/>
          <w:color w:val="000000"/>
          <w:sz w:val="24"/>
          <w:szCs w:val="24"/>
          <w:lang w:eastAsia="lt-LT"/>
        </w:rPr>
        <w:t xml:space="preserve"> </w:t>
      </w:r>
      <w:proofErr w:type="spellStart"/>
      <w:r w:rsidR="00246D57" w:rsidRPr="00246D57">
        <w:rPr>
          <w:rFonts w:ascii="Times New Roman" w:hAnsi="Times New Roman" w:cs="Times New Roman"/>
          <w:color w:val="000000"/>
          <w:sz w:val="24"/>
          <w:szCs w:val="24"/>
          <w:lang w:eastAsia="lt-LT"/>
        </w:rPr>
        <w:t>an</w:t>
      </w:r>
      <w:proofErr w:type="spellEnd"/>
      <w:r w:rsidR="00246D57" w:rsidRPr="00246D57">
        <w:rPr>
          <w:rFonts w:ascii="Times New Roman" w:hAnsi="Times New Roman" w:cs="Times New Roman"/>
          <w:color w:val="000000"/>
          <w:sz w:val="24"/>
          <w:szCs w:val="24"/>
          <w:lang w:eastAsia="lt-LT"/>
        </w:rPr>
        <w:t xml:space="preserve"> </w:t>
      </w:r>
      <w:proofErr w:type="spellStart"/>
      <w:r w:rsidR="00246D57" w:rsidRPr="00246D57">
        <w:rPr>
          <w:rFonts w:ascii="Times New Roman" w:hAnsi="Times New Roman" w:cs="Times New Roman"/>
          <w:color w:val="000000"/>
          <w:sz w:val="24"/>
          <w:szCs w:val="24"/>
          <w:lang w:eastAsia="lt-LT"/>
        </w:rPr>
        <w:t>first</w:t>
      </w:r>
      <w:proofErr w:type="spellEnd"/>
      <w:r w:rsidR="00246D57" w:rsidRPr="00246D57">
        <w:rPr>
          <w:rFonts w:ascii="Times New Roman" w:hAnsi="Times New Roman" w:cs="Times New Roman"/>
          <w:color w:val="000000"/>
          <w:sz w:val="24"/>
          <w:szCs w:val="24"/>
          <w:lang w:eastAsia="lt-LT"/>
        </w:rPr>
        <w:t xml:space="preserve"> </w:t>
      </w:r>
      <w:proofErr w:type="spellStart"/>
      <w:r w:rsidR="00246D57" w:rsidRPr="00246D57">
        <w:rPr>
          <w:rFonts w:ascii="Times New Roman" w:hAnsi="Times New Roman" w:cs="Times New Roman"/>
          <w:color w:val="000000"/>
          <w:sz w:val="24"/>
          <w:szCs w:val="24"/>
          <w:lang w:eastAsia="lt-LT"/>
        </w:rPr>
        <w:t>official</w:t>
      </w:r>
      <w:proofErr w:type="spellEnd"/>
      <w:r w:rsidR="00246D57" w:rsidRPr="00246D57">
        <w:rPr>
          <w:rFonts w:ascii="Times New Roman" w:hAnsi="Times New Roman" w:cs="Times New Roman"/>
          <w:color w:val="000000"/>
          <w:sz w:val="24"/>
          <w:szCs w:val="24"/>
          <w:lang w:eastAsia="lt-LT"/>
        </w:rPr>
        <w:t xml:space="preserve"> </w:t>
      </w:r>
      <w:proofErr w:type="spellStart"/>
      <w:r w:rsidR="00246D57" w:rsidRPr="00246D57">
        <w:rPr>
          <w:rFonts w:ascii="Times New Roman" w:hAnsi="Times New Roman" w:cs="Times New Roman"/>
          <w:color w:val="000000"/>
          <w:sz w:val="24"/>
          <w:szCs w:val="24"/>
          <w:lang w:eastAsia="lt-LT"/>
        </w:rPr>
        <w:t>letter</w:t>
      </w:r>
      <w:proofErr w:type="spellEnd"/>
      <w:r w:rsidR="00246D57" w:rsidRPr="00246D57">
        <w:rPr>
          <w:rFonts w:ascii="Times New Roman" w:hAnsi="Times New Roman" w:cs="Times New Roman"/>
          <w:color w:val="000000"/>
          <w:sz w:val="24"/>
          <w:szCs w:val="24"/>
          <w:lang w:eastAsia="lt-LT"/>
        </w:rPr>
        <w:t xml:space="preserve"> to </w:t>
      </w:r>
      <w:proofErr w:type="spellStart"/>
      <w:r w:rsidR="00246D57" w:rsidRPr="00246D57">
        <w:rPr>
          <w:rFonts w:ascii="Times New Roman" w:hAnsi="Times New Roman" w:cs="Times New Roman"/>
          <w:color w:val="000000"/>
          <w:sz w:val="24"/>
          <w:szCs w:val="24"/>
          <w:lang w:eastAsia="lt-LT"/>
        </w:rPr>
        <w:t>the</w:t>
      </w:r>
      <w:proofErr w:type="spellEnd"/>
      <w:r w:rsidR="00246D57" w:rsidRPr="00246D57">
        <w:rPr>
          <w:rFonts w:ascii="Times New Roman" w:hAnsi="Times New Roman" w:cs="Times New Roman"/>
          <w:color w:val="000000"/>
          <w:sz w:val="24"/>
          <w:szCs w:val="24"/>
          <w:lang w:eastAsia="lt-LT"/>
        </w:rPr>
        <w:t xml:space="preserve"> </w:t>
      </w:r>
      <w:proofErr w:type="spellStart"/>
      <w:r w:rsidR="00246D57" w:rsidRPr="00246D57">
        <w:rPr>
          <w:rFonts w:ascii="Times New Roman" w:hAnsi="Times New Roman" w:cs="Times New Roman"/>
          <w:color w:val="000000"/>
          <w:sz w:val="24"/>
          <w:szCs w:val="24"/>
          <w:lang w:eastAsia="lt-LT"/>
        </w:rPr>
        <w:t>Supplier</w:t>
      </w:r>
      <w:proofErr w:type="spellEnd"/>
      <w:r w:rsidR="00246D57" w:rsidRPr="00246D57">
        <w:rPr>
          <w:rFonts w:ascii="Times New Roman" w:hAnsi="Times New Roman" w:cs="Times New Roman"/>
          <w:color w:val="000000"/>
          <w:sz w:val="24"/>
          <w:szCs w:val="24"/>
          <w:lang w:eastAsia="lt-LT"/>
        </w:rPr>
        <w:t xml:space="preserve"> </w:t>
      </w:r>
      <w:proofErr w:type="spellStart"/>
      <w:r w:rsidR="00246D57" w:rsidRPr="00246D57">
        <w:rPr>
          <w:rFonts w:ascii="Times New Roman" w:hAnsi="Times New Roman" w:cs="Times New Roman"/>
          <w:color w:val="000000"/>
          <w:sz w:val="24"/>
          <w:szCs w:val="24"/>
          <w:lang w:eastAsia="lt-LT"/>
        </w:rPr>
        <w:t>regarding</w:t>
      </w:r>
      <w:proofErr w:type="spellEnd"/>
      <w:r w:rsidR="00246D57" w:rsidRPr="00246D57">
        <w:rPr>
          <w:rFonts w:ascii="Times New Roman" w:hAnsi="Times New Roman" w:cs="Times New Roman"/>
          <w:color w:val="000000"/>
          <w:sz w:val="24"/>
          <w:szCs w:val="24"/>
          <w:lang w:eastAsia="lt-LT"/>
        </w:rPr>
        <w:t xml:space="preserve"> </w:t>
      </w:r>
      <w:proofErr w:type="spellStart"/>
      <w:r w:rsidR="00246D57" w:rsidRPr="00246D57">
        <w:rPr>
          <w:rFonts w:ascii="Times New Roman" w:hAnsi="Times New Roman" w:cs="Times New Roman"/>
          <w:color w:val="000000"/>
          <w:sz w:val="24"/>
          <w:szCs w:val="24"/>
          <w:lang w:eastAsia="lt-LT"/>
        </w:rPr>
        <w:t>the</w:t>
      </w:r>
      <w:proofErr w:type="spellEnd"/>
      <w:r w:rsidR="00246D57" w:rsidRPr="00246D57">
        <w:rPr>
          <w:rFonts w:ascii="Times New Roman" w:hAnsi="Times New Roman" w:cs="Times New Roman"/>
          <w:color w:val="000000"/>
          <w:sz w:val="24"/>
          <w:szCs w:val="24"/>
          <w:lang w:eastAsia="lt-LT"/>
        </w:rPr>
        <w:t xml:space="preserve"> </w:t>
      </w:r>
      <w:proofErr w:type="spellStart"/>
      <w:r w:rsidR="00246D57" w:rsidRPr="00246D57">
        <w:rPr>
          <w:rFonts w:ascii="Times New Roman" w:hAnsi="Times New Roman" w:cs="Times New Roman"/>
          <w:color w:val="000000"/>
          <w:sz w:val="24"/>
          <w:szCs w:val="24"/>
          <w:lang w:eastAsia="lt-LT"/>
        </w:rPr>
        <w:t>start</w:t>
      </w:r>
      <w:proofErr w:type="spellEnd"/>
      <w:r w:rsidR="00246D57" w:rsidRPr="00246D57">
        <w:rPr>
          <w:rFonts w:ascii="Times New Roman" w:hAnsi="Times New Roman" w:cs="Times New Roman"/>
          <w:color w:val="000000"/>
          <w:sz w:val="24"/>
          <w:szCs w:val="24"/>
          <w:lang w:eastAsia="lt-LT"/>
        </w:rPr>
        <w:t xml:space="preserve"> </w:t>
      </w:r>
      <w:proofErr w:type="spellStart"/>
      <w:r w:rsidR="00246D57" w:rsidRPr="00246D57">
        <w:rPr>
          <w:rFonts w:ascii="Times New Roman" w:hAnsi="Times New Roman" w:cs="Times New Roman"/>
          <w:color w:val="000000"/>
          <w:sz w:val="24"/>
          <w:szCs w:val="24"/>
          <w:lang w:eastAsia="lt-LT"/>
        </w:rPr>
        <w:t>of</w:t>
      </w:r>
      <w:proofErr w:type="spellEnd"/>
      <w:r w:rsidR="00246D57" w:rsidRPr="00246D57">
        <w:rPr>
          <w:rFonts w:ascii="Times New Roman" w:hAnsi="Times New Roman" w:cs="Times New Roman"/>
          <w:color w:val="000000"/>
          <w:sz w:val="24"/>
          <w:szCs w:val="24"/>
          <w:lang w:eastAsia="lt-LT"/>
        </w:rPr>
        <w:t xml:space="preserve"> </w:t>
      </w:r>
      <w:proofErr w:type="spellStart"/>
      <w:r w:rsidR="00246D57" w:rsidRPr="00246D57">
        <w:rPr>
          <w:rFonts w:ascii="Times New Roman" w:hAnsi="Times New Roman" w:cs="Times New Roman"/>
          <w:color w:val="000000"/>
          <w:sz w:val="24"/>
          <w:szCs w:val="24"/>
          <w:lang w:eastAsia="lt-LT"/>
        </w:rPr>
        <w:t>aircraft</w:t>
      </w:r>
      <w:proofErr w:type="spellEnd"/>
      <w:r w:rsidR="00246D57" w:rsidRPr="00246D57">
        <w:rPr>
          <w:rFonts w:ascii="Times New Roman" w:hAnsi="Times New Roman" w:cs="Times New Roman"/>
          <w:color w:val="000000"/>
          <w:sz w:val="24"/>
          <w:szCs w:val="24"/>
          <w:lang w:eastAsia="lt-LT"/>
        </w:rPr>
        <w:t xml:space="preserve"> </w:t>
      </w:r>
      <w:proofErr w:type="spellStart"/>
      <w:r w:rsidR="00246D57" w:rsidRPr="00246D57">
        <w:rPr>
          <w:rFonts w:ascii="Times New Roman" w:hAnsi="Times New Roman" w:cs="Times New Roman"/>
          <w:color w:val="000000"/>
          <w:sz w:val="24"/>
          <w:szCs w:val="24"/>
          <w:lang w:eastAsia="lt-LT"/>
        </w:rPr>
        <w:t>operation</w:t>
      </w:r>
      <w:proofErr w:type="spellEnd"/>
      <w:r w:rsidR="00246D57" w:rsidRPr="00246D57">
        <w:rPr>
          <w:rFonts w:ascii="Times New Roman" w:hAnsi="Times New Roman" w:cs="Times New Roman"/>
          <w:color w:val="000000"/>
          <w:sz w:val="24"/>
          <w:szCs w:val="24"/>
          <w:lang w:eastAsia="lt-LT"/>
        </w:rPr>
        <w:t xml:space="preserve">, </w:t>
      </w:r>
      <w:proofErr w:type="spellStart"/>
      <w:r w:rsidR="00246D57" w:rsidRPr="00246D57">
        <w:rPr>
          <w:rFonts w:ascii="Times New Roman" w:hAnsi="Times New Roman" w:cs="Times New Roman"/>
          <w:color w:val="000000"/>
          <w:sz w:val="24"/>
          <w:szCs w:val="24"/>
          <w:lang w:eastAsia="lt-LT"/>
        </w:rPr>
        <w:t>but</w:t>
      </w:r>
      <w:proofErr w:type="spellEnd"/>
      <w:r w:rsidR="00246D57" w:rsidRPr="00246D57">
        <w:rPr>
          <w:rFonts w:ascii="Times New Roman" w:hAnsi="Times New Roman" w:cs="Times New Roman"/>
          <w:color w:val="000000"/>
          <w:sz w:val="24"/>
          <w:szCs w:val="24"/>
          <w:lang w:eastAsia="lt-LT"/>
        </w:rPr>
        <w:t xml:space="preserve"> </w:t>
      </w:r>
      <w:proofErr w:type="spellStart"/>
      <w:r w:rsidR="00246D57" w:rsidRPr="00246D57">
        <w:rPr>
          <w:rFonts w:ascii="Times New Roman" w:hAnsi="Times New Roman" w:cs="Times New Roman"/>
          <w:color w:val="000000"/>
          <w:sz w:val="24"/>
          <w:szCs w:val="24"/>
          <w:lang w:eastAsia="lt-LT"/>
        </w:rPr>
        <w:t>no</w:t>
      </w:r>
      <w:proofErr w:type="spellEnd"/>
      <w:r w:rsidR="00246D57" w:rsidRPr="00246D57">
        <w:rPr>
          <w:rFonts w:ascii="Times New Roman" w:hAnsi="Times New Roman" w:cs="Times New Roman"/>
          <w:color w:val="000000"/>
          <w:sz w:val="24"/>
          <w:szCs w:val="24"/>
          <w:lang w:eastAsia="lt-LT"/>
        </w:rPr>
        <w:t xml:space="preserve"> </w:t>
      </w:r>
      <w:proofErr w:type="spellStart"/>
      <w:r w:rsidR="00246D57" w:rsidRPr="00246D57">
        <w:rPr>
          <w:rFonts w:ascii="Times New Roman" w:hAnsi="Times New Roman" w:cs="Times New Roman"/>
          <w:color w:val="000000"/>
          <w:sz w:val="24"/>
          <w:szCs w:val="24"/>
          <w:lang w:eastAsia="lt-LT"/>
        </w:rPr>
        <w:t>later</w:t>
      </w:r>
      <w:proofErr w:type="spellEnd"/>
      <w:r w:rsidR="00246D57" w:rsidRPr="00246D57">
        <w:rPr>
          <w:rFonts w:ascii="Times New Roman" w:hAnsi="Times New Roman" w:cs="Times New Roman"/>
          <w:color w:val="000000"/>
          <w:sz w:val="24"/>
          <w:szCs w:val="24"/>
          <w:lang w:eastAsia="lt-LT"/>
        </w:rPr>
        <w:t xml:space="preserve"> </w:t>
      </w:r>
      <w:proofErr w:type="spellStart"/>
      <w:r w:rsidR="00246D57" w:rsidRPr="00246D57">
        <w:rPr>
          <w:rFonts w:ascii="Times New Roman" w:hAnsi="Times New Roman" w:cs="Times New Roman"/>
          <w:color w:val="000000"/>
          <w:sz w:val="24"/>
          <w:szCs w:val="24"/>
          <w:lang w:eastAsia="lt-LT"/>
        </w:rPr>
        <w:t>than</w:t>
      </w:r>
      <w:proofErr w:type="spellEnd"/>
      <w:r w:rsidR="00246D57" w:rsidRPr="00246D57">
        <w:rPr>
          <w:rFonts w:ascii="Times New Roman" w:hAnsi="Times New Roman" w:cs="Times New Roman"/>
          <w:color w:val="000000"/>
          <w:sz w:val="24"/>
          <w:szCs w:val="24"/>
          <w:lang w:eastAsia="lt-LT"/>
        </w:rPr>
        <w:t xml:space="preserve"> 2025. </w:t>
      </w:r>
      <w:proofErr w:type="spellStart"/>
      <w:r w:rsidR="00246D57" w:rsidRPr="00246D57">
        <w:rPr>
          <w:rFonts w:ascii="Times New Roman" w:hAnsi="Times New Roman" w:cs="Times New Roman"/>
          <w:color w:val="000000"/>
          <w:sz w:val="24"/>
          <w:szCs w:val="24"/>
          <w:lang w:eastAsia="lt-LT"/>
        </w:rPr>
        <w:t>April</w:t>
      </w:r>
      <w:proofErr w:type="spellEnd"/>
      <w:r w:rsidR="00246D57" w:rsidRPr="00246D57">
        <w:rPr>
          <w:rFonts w:ascii="Times New Roman" w:hAnsi="Times New Roman" w:cs="Times New Roman"/>
          <w:color w:val="000000"/>
          <w:sz w:val="24"/>
          <w:szCs w:val="24"/>
          <w:lang w:eastAsia="lt-LT"/>
        </w:rPr>
        <w:t xml:space="preserve"> 1</w:t>
      </w:r>
      <w:r w:rsidR="00246D57">
        <w:rPr>
          <w:rFonts w:ascii="Times New Roman" w:hAnsi="Times New Roman" w:cs="Times New Roman"/>
          <w:color w:val="000000"/>
          <w:sz w:val="24"/>
          <w:szCs w:val="24"/>
          <w:lang w:eastAsia="lt-LT"/>
        </w:rPr>
        <w:t xml:space="preserve"> </w:t>
      </w:r>
      <w:r w:rsidRPr="003D593E">
        <w:rPr>
          <w:rFonts w:ascii="Times New Roman" w:hAnsi="Times New Roman" w:cs="Times New Roman"/>
          <w:color w:val="000000"/>
          <w:sz w:val="24"/>
          <w:szCs w:val="24"/>
          <w:lang w:val="en-GB" w:eastAsia="lt-LT"/>
        </w:rPr>
        <w:t>and shall be valid for 36 months.</w:t>
      </w:r>
    </w:p>
    <w:p w14:paraId="1BF95C42" w14:textId="5B0B161F" w:rsidR="00773561" w:rsidRPr="007E53F1" w:rsidRDefault="003D593E"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3D593E">
        <w:rPr>
          <w:rFonts w:ascii="Times New Roman" w:hAnsi="Times New Roman" w:cs="Times New Roman"/>
          <w:sz w:val="24"/>
          <w:szCs w:val="24"/>
          <w:lang w:val="en-GB" w:eastAsia="lt-LT"/>
        </w:rPr>
        <w:t>The Contract may be terminated in the cases provided for in Article 90 of the Public Procurement Law of the Republic of Lithuania.</w:t>
      </w:r>
    </w:p>
    <w:p w14:paraId="4855198E" w14:textId="6FD44623" w:rsidR="00773561" w:rsidRPr="007E53F1" w:rsidRDefault="003D593E"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3D593E">
        <w:rPr>
          <w:rFonts w:ascii="Times New Roman" w:hAnsi="Times New Roman" w:cs="Times New Roman"/>
          <w:sz w:val="24"/>
          <w:szCs w:val="24"/>
          <w:lang w:val="en-GB" w:eastAsia="lt-LT"/>
        </w:rPr>
        <w:t>The Contract may be terminated by written agreement of the Parties</w:t>
      </w:r>
      <w:r w:rsidR="00773561" w:rsidRPr="007E53F1">
        <w:rPr>
          <w:rFonts w:ascii="Times New Roman" w:hAnsi="Times New Roman" w:cs="Times New Roman"/>
          <w:sz w:val="24"/>
          <w:szCs w:val="24"/>
          <w:lang w:val="en-GB" w:eastAsia="lt-LT"/>
        </w:rPr>
        <w:t>.</w:t>
      </w:r>
    </w:p>
    <w:p w14:paraId="03C244AA" w14:textId="22D2C6CD" w:rsidR="00773561" w:rsidRPr="007E53F1" w:rsidRDefault="003D593E"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3D593E">
        <w:rPr>
          <w:rFonts w:ascii="Times New Roman" w:hAnsi="Times New Roman" w:cs="Times New Roman"/>
          <w:sz w:val="24"/>
          <w:szCs w:val="24"/>
          <w:lang w:val="en-GB" w:eastAsia="lt-LT"/>
        </w:rPr>
        <w:t>The Buyer may terminate the Contract by giving the Service Provider 14 (fourteen) calendar days</w:t>
      </w:r>
      <w:r>
        <w:rPr>
          <w:rFonts w:ascii="Times New Roman" w:hAnsi="Times New Roman" w:cs="Times New Roman"/>
          <w:sz w:val="24"/>
          <w:szCs w:val="24"/>
          <w:lang w:val="en-GB" w:eastAsia="lt-LT"/>
        </w:rPr>
        <w:t>’</w:t>
      </w:r>
      <w:r w:rsidRPr="003D593E">
        <w:rPr>
          <w:rFonts w:ascii="Times New Roman" w:hAnsi="Times New Roman" w:cs="Times New Roman"/>
          <w:sz w:val="24"/>
          <w:szCs w:val="24"/>
          <w:lang w:val="en-GB" w:eastAsia="lt-LT"/>
        </w:rPr>
        <w:t xml:space="preserve"> notice in the following cases:</w:t>
      </w:r>
    </w:p>
    <w:p w14:paraId="4ED0ECB2" w14:textId="48DE96C9" w:rsidR="00773561" w:rsidRPr="007E53F1" w:rsidRDefault="00773561" w:rsidP="00EB1852">
      <w:pPr>
        <w:numPr>
          <w:ilvl w:val="1"/>
          <w:numId w:val="16"/>
        </w:numPr>
        <w:tabs>
          <w:tab w:val="left" w:pos="1080"/>
          <w:tab w:val="left" w:pos="1260"/>
        </w:tabs>
        <w:suppressAutoHyphens w:val="0"/>
        <w:spacing w:after="0" w:line="240" w:lineRule="auto"/>
        <w:contextualSpacing/>
        <w:jc w:val="both"/>
        <w:rPr>
          <w:rFonts w:ascii="Times New Roman" w:hAnsi="Times New Roman" w:cs="Times New Roman"/>
          <w:sz w:val="24"/>
          <w:szCs w:val="24"/>
          <w:lang w:val="en-GB" w:eastAsia="lt-LT"/>
        </w:rPr>
      </w:pPr>
      <w:r w:rsidRPr="007E53F1">
        <w:rPr>
          <w:rFonts w:ascii="Times New Roman" w:hAnsi="Times New Roman" w:cs="Times New Roman"/>
          <w:lang w:val="en-GB" w:eastAsia="lt-LT"/>
        </w:rPr>
        <w:t xml:space="preserve"> </w:t>
      </w:r>
      <w:r w:rsidR="003D593E" w:rsidRPr="003D593E">
        <w:rPr>
          <w:rFonts w:ascii="Times New Roman" w:hAnsi="Times New Roman" w:cs="Times New Roman"/>
          <w:sz w:val="24"/>
          <w:szCs w:val="24"/>
          <w:lang w:val="en-GB" w:eastAsia="lt-LT"/>
        </w:rPr>
        <w:t>when the Service Provider fails to fulfil its contractual obligations</w:t>
      </w:r>
      <w:r w:rsidRPr="007E53F1">
        <w:rPr>
          <w:rFonts w:ascii="Times New Roman" w:hAnsi="Times New Roman" w:cs="Times New Roman"/>
          <w:sz w:val="24"/>
          <w:szCs w:val="24"/>
          <w:lang w:val="en-GB" w:eastAsia="lt-LT"/>
        </w:rPr>
        <w:t>;</w:t>
      </w:r>
    </w:p>
    <w:p w14:paraId="401558AF" w14:textId="5532FC62" w:rsidR="00773561" w:rsidRPr="007E53F1" w:rsidRDefault="00773561" w:rsidP="00EB1852">
      <w:pPr>
        <w:numPr>
          <w:ilvl w:val="1"/>
          <w:numId w:val="16"/>
        </w:numPr>
        <w:tabs>
          <w:tab w:val="left" w:pos="108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7E53F1">
        <w:rPr>
          <w:rFonts w:ascii="Times New Roman" w:hAnsi="Times New Roman" w:cs="Times New Roman"/>
          <w:sz w:val="24"/>
          <w:szCs w:val="24"/>
          <w:lang w:val="en-GB" w:eastAsia="lt-LT"/>
        </w:rPr>
        <w:lastRenderedPageBreak/>
        <w:t xml:space="preserve"> </w:t>
      </w:r>
      <w:r w:rsidR="003D593E" w:rsidRPr="003D593E">
        <w:rPr>
          <w:rFonts w:ascii="Times New Roman" w:hAnsi="Times New Roman" w:cs="Times New Roman"/>
          <w:sz w:val="24"/>
          <w:szCs w:val="24"/>
          <w:lang w:val="en-GB" w:eastAsia="lt-LT"/>
        </w:rPr>
        <w:t>when the Service Provider provides services of inadequate quality and fails to comply with the Buyer</w:t>
      </w:r>
      <w:r w:rsidR="003D593E">
        <w:rPr>
          <w:rFonts w:ascii="Times New Roman" w:hAnsi="Times New Roman" w:cs="Times New Roman"/>
          <w:sz w:val="24"/>
          <w:szCs w:val="24"/>
          <w:lang w:val="en-GB" w:eastAsia="lt-LT"/>
        </w:rPr>
        <w:t>’</w:t>
      </w:r>
      <w:r w:rsidR="003D593E" w:rsidRPr="003D593E">
        <w:rPr>
          <w:rFonts w:ascii="Times New Roman" w:hAnsi="Times New Roman" w:cs="Times New Roman"/>
          <w:sz w:val="24"/>
          <w:szCs w:val="24"/>
          <w:lang w:val="en-GB" w:eastAsia="lt-LT"/>
        </w:rPr>
        <w:t>s order to remedy the inadequate or non-performed contractual obligations within a reasonable period of time;</w:t>
      </w:r>
    </w:p>
    <w:p w14:paraId="0DF7FA42" w14:textId="181AD918" w:rsidR="00773561" w:rsidRPr="007E53F1" w:rsidRDefault="00773561" w:rsidP="00EB1852">
      <w:pPr>
        <w:numPr>
          <w:ilvl w:val="1"/>
          <w:numId w:val="16"/>
        </w:numPr>
        <w:tabs>
          <w:tab w:val="left" w:pos="108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7E53F1">
        <w:rPr>
          <w:rFonts w:ascii="Times New Roman" w:hAnsi="Times New Roman" w:cs="Times New Roman"/>
          <w:sz w:val="24"/>
          <w:szCs w:val="24"/>
          <w:lang w:val="en-GB" w:eastAsia="lt-LT"/>
        </w:rPr>
        <w:t xml:space="preserve"> </w:t>
      </w:r>
      <w:r w:rsidR="003D593E" w:rsidRPr="003D593E">
        <w:rPr>
          <w:rFonts w:ascii="Times New Roman" w:hAnsi="Times New Roman" w:cs="Times New Roman"/>
          <w:sz w:val="24"/>
          <w:szCs w:val="24"/>
          <w:lang w:val="en-GB" w:eastAsia="lt-LT"/>
        </w:rPr>
        <w:t>when the Service Provider goes bankrupt or is wound up, ceases its business activities, or when a similar situation arises in accordance with the procedure provided for by law or other legal acts;</w:t>
      </w:r>
    </w:p>
    <w:p w14:paraId="7D4870CB" w14:textId="75FE731E" w:rsidR="00773561" w:rsidRPr="007E53F1" w:rsidRDefault="00773561" w:rsidP="00EB1852">
      <w:pPr>
        <w:numPr>
          <w:ilvl w:val="1"/>
          <w:numId w:val="16"/>
        </w:numPr>
        <w:tabs>
          <w:tab w:val="left" w:pos="108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7E53F1">
        <w:rPr>
          <w:rFonts w:ascii="Times New Roman" w:hAnsi="Times New Roman" w:cs="Times New Roman"/>
          <w:sz w:val="24"/>
          <w:szCs w:val="24"/>
          <w:lang w:val="en-GB" w:eastAsia="lt-LT"/>
        </w:rPr>
        <w:t xml:space="preserve"> </w:t>
      </w:r>
      <w:r w:rsidR="003D593E" w:rsidRPr="003D593E">
        <w:rPr>
          <w:rFonts w:ascii="Times New Roman" w:hAnsi="Times New Roman" w:cs="Times New Roman"/>
          <w:sz w:val="24"/>
          <w:szCs w:val="24"/>
          <w:lang w:val="en-GB" w:eastAsia="lt-LT"/>
        </w:rPr>
        <w:t>when services are no longer needed</w:t>
      </w:r>
      <w:r w:rsidRPr="007E53F1">
        <w:rPr>
          <w:rFonts w:ascii="Times New Roman" w:hAnsi="Times New Roman" w:cs="Times New Roman"/>
          <w:sz w:val="24"/>
          <w:szCs w:val="24"/>
          <w:lang w:val="en-GB" w:eastAsia="lt-LT"/>
        </w:rPr>
        <w:t>.</w:t>
      </w:r>
    </w:p>
    <w:p w14:paraId="5F1C0C23" w14:textId="0EE2E341" w:rsidR="00773561" w:rsidRPr="007E53F1" w:rsidRDefault="002A4EFF"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2A4EFF">
        <w:rPr>
          <w:rFonts w:ascii="Times New Roman" w:hAnsi="Times New Roman" w:cs="Times New Roman"/>
          <w:sz w:val="24"/>
          <w:szCs w:val="24"/>
          <w:lang w:val="en-GB"/>
        </w:rPr>
        <w:t>The Service Provider may terminate the Contract by giving 14 (fourteen) calendar days</w:t>
      </w:r>
      <w:r>
        <w:rPr>
          <w:rFonts w:ascii="Times New Roman" w:hAnsi="Times New Roman" w:cs="Times New Roman"/>
          <w:sz w:val="24"/>
          <w:szCs w:val="24"/>
          <w:lang w:val="en-GB"/>
        </w:rPr>
        <w:t>’</w:t>
      </w:r>
      <w:r w:rsidRPr="002A4EFF">
        <w:rPr>
          <w:rFonts w:ascii="Times New Roman" w:hAnsi="Times New Roman" w:cs="Times New Roman"/>
          <w:sz w:val="24"/>
          <w:szCs w:val="24"/>
          <w:lang w:val="en-GB"/>
        </w:rPr>
        <w:t xml:space="preserve"> notice to the Buyer if the Buyer, through no fault of its own, fails to fulfil its contractual obligations.</w:t>
      </w:r>
    </w:p>
    <w:p w14:paraId="520A863C" w14:textId="0652D5DD" w:rsidR="00773561" w:rsidRPr="007E53F1" w:rsidRDefault="002A4EFF"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2A4EFF">
        <w:rPr>
          <w:rFonts w:ascii="Times New Roman" w:hAnsi="Times New Roman" w:cs="Times New Roman"/>
          <w:sz w:val="24"/>
          <w:szCs w:val="24"/>
          <w:lang w:val="en-GB" w:eastAsia="lt-LT"/>
        </w:rPr>
        <w:t>If the Contract is terminated through no fault of the Service Provider, in the event of termination, the Buyer shall pay the Service Provider for the services actually rendered in accordance with the rates specified by the Service Provider.</w:t>
      </w:r>
    </w:p>
    <w:p w14:paraId="5DBF3EC4" w14:textId="2388C04A" w:rsidR="00773561" w:rsidRPr="007E53F1" w:rsidRDefault="002A4EFF"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2A4EFF">
        <w:rPr>
          <w:rFonts w:ascii="Times New Roman" w:hAnsi="Times New Roman" w:cs="Times New Roman"/>
          <w:sz w:val="24"/>
          <w:szCs w:val="24"/>
          <w:lang w:val="en-GB" w:eastAsia="lt-LT"/>
        </w:rPr>
        <w:t>In the event of termination or expiration of the Contract, the provisions of this Contract relating to liability and settlements between the Parties under this Contract shall survive the termination or expiration of the Contract for the purpose of the full performance of the Contract.</w:t>
      </w:r>
    </w:p>
    <w:p w14:paraId="0CD7D06E" w14:textId="77777777" w:rsidR="00773561" w:rsidRPr="007E53F1" w:rsidRDefault="00773561" w:rsidP="00773561">
      <w:pPr>
        <w:tabs>
          <w:tab w:val="left" w:pos="1080"/>
          <w:tab w:val="left" w:pos="1260"/>
        </w:tabs>
        <w:rPr>
          <w:rFonts w:ascii="Times New Roman" w:eastAsia="Times New Roman" w:hAnsi="Times New Roman" w:cs="Times New Roman"/>
          <w:b/>
          <w:bCs/>
          <w:sz w:val="24"/>
          <w:szCs w:val="24"/>
          <w:lang w:val="en-GB"/>
        </w:rPr>
      </w:pPr>
    </w:p>
    <w:p w14:paraId="4E63BCAA" w14:textId="78F6F8B7" w:rsidR="00773561" w:rsidRPr="007E53F1" w:rsidRDefault="002A4EFF" w:rsidP="00095CBF">
      <w:pPr>
        <w:tabs>
          <w:tab w:val="left" w:pos="1080"/>
          <w:tab w:val="left" w:pos="1260"/>
        </w:tabs>
        <w:ind w:firstLine="811"/>
        <w:contextualSpacing/>
        <w:jc w:val="center"/>
        <w:rPr>
          <w:rFonts w:ascii="Times New Roman" w:eastAsia="Times New Roman" w:hAnsi="Times New Roman" w:cs="Times New Roman"/>
          <w:b/>
          <w:bCs/>
          <w:sz w:val="24"/>
          <w:szCs w:val="24"/>
          <w:lang w:val="en-GB" w:eastAsia="lt-LT"/>
        </w:rPr>
      </w:pPr>
      <w:r w:rsidRPr="002A4EFF">
        <w:rPr>
          <w:rFonts w:ascii="Times New Roman" w:eastAsia="Times New Roman" w:hAnsi="Times New Roman" w:cs="Times New Roman"/>
          <w:b/>
          <w:bCs/>
          <w:sz w:val="24"/>
          <w:szCs w:val="24"/>
          <w:lang w:val="en-GB"/>
        </w:rPr>
        <w:t>CHAPTER XI</w:t>
      </w:r>
    </w:p>
    <w:p w14:paraId="6349A224" w14:textId="40C5D029" w:rsidR="00773561" w:rsidRPr="007E53F1" w:rsidRDefault="002A4EFF" w:rsidP="00095CBF">
      <w:pPr>
        <w:tabs>
          <w:tab w:val="left" w:pos="1080"/>
          <w:tab w:val="left" w:pos="1260"/>
        </w:tabs>
        <w:ind w:firstLine="811"/>
        <w:contextualSpacing/>
        <w:jc w:val="center"/>
        <w:rPr>
          <w:rFonts w:ascii="Times New Roman" w:eastAsia="Times New Roman" w:hAnsi="Times New Roman" w:cs="Times New Roman"/>
          <w:b/>
          <w:bCs/>
          <w:sz w:val="24"/>
          <w:szCs w:val="24"/>
          <w:lang w:val="en-GB"/>
        </w:rPr>
      </w:pPr>
      <w:r w:rsidRPr="002A4EFF">
        <w:rPr>
          <w:rFonts w:ascii="Times New Roman" w:eastAsia="Times New Roman" w:hAnsi="Times New Roman" w:cs="Times New Roman"/>
          <w:b/>
          <w:sz w:val="24"/>
          <w:szCs w:val="24"/>
          <w:lang w:val="en-GB"/>
        </w:rPr>
        <w:t>DISPUTE RESOLUTION PROCEDURE</w:t>
      </w:r>
      <w:r w:rsidR="00773561" w:rsidRPr="007E53F1">
        <w:rPr>
          <w:rFonts w:ascii="Times New Roman" w:eastAsia="Times New Roman" w:hAnsi="Times New Roman" w:cs="Times New Roman"/>
          <w:b/>
          <w:bCs/>
          <w:sz w:val="24"/>
          <w:szCs w:val="24"/>
          <w:lang w:val="en-GB"/>
        </w:rPr>
        <w:t xml:space="preserve"> </w:t>
      </w:r>
    </w:p>
    <w:p w14:paraId="1ADE3DDC" w14:textId="77777777" w:rsidR="00773561" w:rsidRPr="007E53F1" w:rsidRDefault="00773561" w:rsidP="00773561">
      <w:pPr>
        <w:tabs>
          <w:tab w:val="left" w:pos="1080"/>
          <w:tab w:val="left" w:pos="1260"/>
        </w:tabs>
        <w:ind w:firstLine="810"/>
        <w:rPr>
          <w:rFonts w:ascii="Times New Roman" w:eastAsia="Times New Roman" w:hAnsi="Times New Roman" w:cs="Times New Roman"/>
          <w:sz w:val="24"/>
          <w:szCs w:val="24"/>
          <w:lang w:val="en-GB"/>
        </w:rPr>
      </w:pPr>
    </w:p>
    <w:p w14:paraId="5AF7E149" w14:textId="25DBA8E6" w:rsidR="00773561" w:rsidRPr="007E53F1" w:rsidRDefault="002A4EFF"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bCs/>
          <w:sz w:val="24"/>
          <w:szCs w:val="24"/>
          <w:lang w:val="en-GB" w:eastAsia="lt-LT"/>
        </w:rPr>
      </w:pPr>
      <w:r w:rsidRPr="002A4EFF">
        <w:rPr>
          <w:rFonts w:ascii="Times New Roman" w:hAnsi="Times New Roman" w:cs="Times New Roman"/>
          <w:sz w:val="24"/>
          <w:szCs w:val="24"/>
          <w:lang w:val="en-GB" w:eastAsia="lt-LT"/>
        </w:rPr>
        <w:t>The Contract and all rights and obligations arising from the Contract shall be subject to the laws and regulations of the Republic of Lithuania and other normative legal acts. The Contract is governed by and shall be interpreted in accordance with the law of the Republic of Lithuania.</w:t>
      </w:r>
    </w:p>
    <w:p w14:paraId="79A60340" w14:textId="089AA0E0" w:rsidR="00C15682" w:rsidRPr="0037135F" w:rsidRDefault="002A4EFF" w:rsidP="0037135F">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bCs/>
          <w:sz w:val="24"/>
          <w:szCs w:val="24"/>
          <w:lang w:val="en-GB" w:eastAsia="lt-LT"/>
        </w:rPr>
      </w:pPr>
      <w:r w:rsidRPr="002A4EFF">
        <w:rPr>
          <w:rFonts w:ascii="Times New Roman" w:hAnsi="Times New Roman" w:cs="Times New Roman"/>
          <w:sz w:val="24"/>
          <w:szCs w:val="24"/>
          <w:lang w:val="en-GB"/>
        </w:rPr>
        <w:t>Any differences or disputes arising between the Parties in connection with the Contract shall be settled by mutual agreement. In the event of failure to resolve the dispute by negotiation within 30 (thirty) days of the commencement of negotiations, any dispute, controversy or claim arising out of or in connection with this Contract, its breach, termination or validity shall be settled by the competent courts of the Republic of Lithuania. Negotiations shall commence on the date on which one of the Parties to the Contract has made a request in writing to the other Party to commence negotiations.</w:t>
      </w:r>
      <w:r>
        <w:rPr>
          <w:rFonts w:ascii="Times New Roman" w:hAnsi="Times New Roman" w:cs="Times New Roman"/>
          <w:sz w:val="24"/>
          <w:szCs w:val="24"/>
          <w:lang w:val="en-GB"/>
        </w:rPr>
        <w:t xml:space="preserve"> </w:t>
      </w:r>
    </w:p>
    <w:p w14:paraId="1DA2A603" w14:textId="77777777" w:rsidR="00C15682" w:rsidRPr="007E53F1" w:rsidRDefault="00C15682" w:rsidP="00773561">
      <w:pPr>
        <w:tabs>
          <w:tab w:val="left" w:pos="1080"/>
          <w:tab w:val="left" w:pos="1260"/>
        </w:tabs>
        <w:ind w:left="810"/>
        <w:contextualSpacing/>
        <w:rPr>
          <w:rFonts w:ascii="Times New Roman" w:hAnsi="Times New Roman" w:cs="Times New Roman"/>
          <w:bCs/>
          <w:sz w:val="24"/>
          <w:szCs w:val="24"/>
          <w:lang w:val="en-GB" w:eastAsia="lt-LT"/>
        </w:rPr>
      </w:pPr>
    </w:p>
    <w:p w14:paraId="4A4BF48B" w14:textId="470F3548" w:rsidR="00773561" w:rsidRPr="007E53F1" w:rsidRDefault="002A4EFF" w:rsidP="00995C7B">
      <w:pPr>
        <w:tabs>
          <w:tab w:val="left" w:pos="1080"/>
          <w:tab w:val="left" w:pos="1260"/>
        </w:tabs>
        <w:ind w:firstLine="810"/>
        <w:contextualSpacing/>
        <w:jc w:val="center"/>
        <w:rPr>
          <w:rFonts w:ascii="Times New Roman" w:eastAsia="Times New Roman" w:hAnsi="Times New Roman" w:cs="Times New Roman"/>
          <w:b/>
          <w:bCs/>
          <w:sz w:val="24"/>
          <w:szCs w:val="24"/>
          <w:lang w:val="en-GB" w:eastAsia="lt-LT"/>
        </w:rPr>
      </w:pPr>
      <w:r w:rsidRPr="002A4EFF">
        <w:rPr>
          <w:rFonts w:ascii="Times New Roman" w:eastAsia="Times New Roman" w:hAnsi="Times New Roman" w:cs="Times New Roman"/>
          <w:b/>
          <w:bCs/>
          <w:sz w:val="24"/>
          <w:szCs w:val="24"/>
          <w:lang w:val="en-GB"/>
        </w:rPr>
        <w:t>CHAPTER XII</w:t>
      </w:r>
    </w:p>
    <w:p w14:paraId="531C456C" w14:textId="77777777" w:rsidR="002A4EFF" w:rsidRDefault="002A4EFF" w:rsidP="00995C7B">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709"/>
        <w:contextualSpacing/>
        <w:jc w:val="center"/>
        <w:rPr>
          <w:rFonts w:ascii="Times New Roman" w:eastAsia="Times New Roman" w:hAnsi="Times New Roman" w:cs="Times New Roman"/>
          <w:b/>
          <w:bCs/>
          <w:sz w:val="24"/>
          <w:szCs w:val="24"/>
          <w:lang w:val="en-GB"/>
        </w:rPr>
      </w:pPr>
      <w:r w:rsidRPr="002A4EFF">
        <w:rPr>
          <w:rFonts w:ascii="Times New Roman" w:eastAsia="Times New Roman" w:hAnsi="Times New Roman" w:cs="Times New Roman"/>
          <w:b/>
          <w:bCs/>
          <w:sz w:val="24"/>
          <w:szCs w:val="24"/>
          <w:lang w:val="en-GB"/>
        </w:rPr>
        <w:t xml:space="preserve">PERSONS RESPONSIBLE FOR THE PERFORMANCE OF THE CONTRACT </w:t>
      </w:r>
    </w:p>
    <w:p w14:paraId="6B15DD3B" w14:textId="5778DF53" w:rsidR="00773561" w:rsidRPr="007E53F1" w:rsidRDefault="002A4EFF" w:rsidP="00995C7B">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709"/>
        <w:contextualSpacing/>
        <w:jc w:val="center"/>
        <w:rPr>
          <w:rFonts w:ascii="Times New Roman" w:eastAsia="Times New Roman" w:hAnsi="Times New Roman" w:cs="Times New Roman"/>
          <w:b/>
          <w:bCs/>
          <w:caps/>
          <w:sz w:val="24"/>
          <w:szCs w:val="24"/>
          <w:lang w:val="en-GB"/>
        </w:rPr>
      </w:pPr>
      <w:r w:rsidRPr="002A4EFF">
        <w:rPr>
          <w:rFonts w:ascii="Times New Roman" w:eastAsia="Times New Roman" w:hAnsi="Times New Roman" w:cs="Times New Roman"/>
          <w:b/>
          <w:bCs/>
          <w:sz w:val="24"/>
          <w:szCs w:val="24"/>
          <w:lang w:val="en-GB"/>
        </w:rPr>
        <w:t>AND OTHER FINAL PROVISIONS</w:t>
      </w:r>
    </w:p>
    <w:p w14:paraId="40D510FA" w14:textId="77777777" w:rsidR="00773561" w:rsidRPr="007E53F1" w:rsidRDefault="00773561" w:rsidP="00773561">
      <w:pPr>
        <w:tabs>
          <w:tab w:val="left" w:pos="1080"/>
          <w:tab w:val="left" w:pos="1260"/>
        </w:tabs>
        <w:ind w:left="810"/>
        <w:contextualSpacing/>
        <w:rPr>
          <w:rFonts w:ascii="Times New Roman" w:hAnsi="Times New Roman" w:cs="Times New Roman"/>
          <w:bCs/>
          <w:sz w:val="24"/>
          <w:szCs w:val="24"/>
          <w:lang w:val="en-GB" w:eastAsia="lt-LT"/>
        </w:rPr>
      </w:pPr>
    </w:p>
    <w:p w14:paraId="48F91A11" w14:textId="20EB1D74" w:rsidR="00773561" w:rsidRPr="007E53F1" w:rsidRDefault="002A4EFF" w:rsidP="00EB1852">
      <w:pPr>
        <w:numPr>
          <w:ilvl w:val="0"/>
          <w:numId w:val="16"/>
        </w:numPr>
        <w:suppressAutoHyphens w:val="0"/>
        <w:spacing w:after="0" w:line="240" w:lineRule="auto"/>
        <w:ind w:firstLine="131"/>
        <w:rPr>
          <w:rFonts w:ascii="Times New Roman" w:eastAsia="Times New Roman" w:hAnsi="Times New Roman" w:cs="Times New Roman"/>
          <w:sz w:val="24"/>
          <w:szCs w:val="24"/>
          <w:lang w:val="en-GB"/>
        </w:rPr>
      </w:pPr>
      <w:r w:rsidRPr="002A4EFF">
        <w:rPr>
          <w:rFonts w:ascii="Times New Roman" w:eastAsia="Times New Roman" w:hAnsi="Times New Roman" w:cs="Times New Roman"/>
          <w:sz w:val="24"/>
          <w:szCs w:val="24"/>
          <w:lang w:val="en-GB"/>
        </w:rPr>
        <w:t>Persons responsible for the performance of the Contract: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9"/>
        <w:gridCol w:w="3798"/>
        <w:gridCol w:w="3835"/>
      </w:tblGrid>
      <w:tr w:rsidR="00773561" w:rsidRPr="007E53F1" w14:paraId="6A31EF32" w14:textId="77777777" w:rsidTr="006A0977">
        <w:tc>
          <w:tcPr>
            <w:tcW w:w="1169" w:type="pct"/>
          </w:tcPr>
          <w:p w14:paraId="1769D073" w14:textId="77777777" w:rsidR="00773561" w:rsidRPr="007E53F1" w:rsidRDefault="00773561" w:rsidP="006A0977">
            <w:pPr>
              <w:ind w:firstLine="635"/>
              <w:jc w:val="center"/>
              <w:rPr>
                <w:rFonts w:ascii="Times New Roman" w:eastAsia="Times New Roman" w:hAnsi="Times New Roman" w:cs="Times New Roman"/>
                <w:b/>
                <w:sz w:val="24"/>
                <w:szCs w:val="24"/>
                <w:lang w:val="en-GB"/>
              </w:rPr>
            </w:pPr>
          </w:p>
        </w:tc>
        <w:tc>
          <w:tcPr>
            <w:tcW w:w="1906" w:type="pct"/>
          </w:tcPr>
          <w:p w14:paraId="516E9030" w14:textId="509C2518" w:rsidR="00773561" w:rsidRPr="007E53F1" w:rsidRDefault="002A4EFF" w:rsidP="006A0977">
            <w:pPr>
              <w:ind w:firstLine="635"/>
              <w:jc w:val="center"/>
              <w:rPr>
                <w:rFonts w:ascii="Times New Roman" w:eastAsia="Times New Roman" w:hAnsi="Times New Roman" w:cs="Times New Roman"/>
                <w:b/>
                <w:sz w:val="24"/>
                <w:szCs w:val="24"/>
                <w:lang w:val="en-GB"/>
              </w:rPr>
            </w:pPr>
            <w:r w:rsidRPr="002A4EFF">
              <w:rPr>
                <w:rFonts w:ascii="Times New Roman" w:eastAsia="Times New Roman" w:hAnsi="Times New Roman" w:cs="Times New Roman"/>
                <w:b/>
                <w:sz w:val="24"/>
                <w:szCs w:val="24"/>
                <w:lang w:val="en-GB"/>
              </w:rPr>
              <w:t>Buyer representatives</w:t>
            </w:r>
          </w:p>
        </w:tc>
        <w:tc>
          <w:tcPr>
            <w:tcW w:w="1925" w:type="pct"/>
          </w:tcPr>
          <w:p w14:paraId="199E550F" w14:textId="6C16AC78" w:rsidR="00773561" w:rsidRPr="007E53F1" w:rsidRDefault="002A4EFF" w:rsidP="006A0977">
            <w:pPr>
              <w:ind w:firstLine="635"/>
              <w:jc w:val="center"/>
              <w:rPr>
                <w:rFonts w:ascii="Times New Roman" w:eastAsia="Times New Roman" w:hAnsi="Times New Roman" w:cs="Times New Roman"/>
                <w:b/>
                <w:sz w:val="24"/>
                <w:szCs w:val="24"/>
                <w:lang w:val="en-GB"/>
              </w:rPr>
            </w:pPr>
            <w:r w:rsidRPr="00721010">
              <w:rPr>
                <w:rFonts w:ascii="Times New Roman" w:eastAsia="Times New Roman" w:hAnsi="Times New Roman" w:cs="Times New Roman"/>
                <w:b/>
                <w:sz w:val="24"/>
                <w:szCs w:val="24"/>
                <w:lang w:val="en-GB"/>
              </w:rPr>
              <w:t>Service provider representatives</w:t>
            </w:r>
          </w:p>
        </w:tc>
      </w:tr>
      <w:tr w:rsidR="00721010" w:rsidRPr="007E53F1" w14:paraId="7818E87F" w14:textId="77777777" w:rsidTr="008F7529">
        <w:tc>
          <w:tcPr>
            <w:tcW w:w="1169" w:type="pct"/>
          </w:tcPr>
          <w:p w14:paraId="18B24DB3" w14:textId="53D1F945" w:rsidR="00721010" w:rsidRPr="007E53F1" w:rsidRDefault="00721010" w:rsidP="00721010">
            <w:pPr>
              <w:ind w:firstLine="635"/>
              <w:rPr>
                <w:rFonts w:ascii="Times New Roman" w:eastAsia="Times New Roman" w:hAnsi="Times New Roman" w:cs="Times New Roman"/>
                <w:sz w:val="24"/>
                <w:szCs w:val="24"/>
                <w:lang w:val="en-GB"/>
              </w:rPr>
            </w:pPr>
            <w:r w:rsidRPr="002A4EFF">
              <w:rPr>
                <w:rFonts w:ascii="Times New Roman" w:eastAsia="Times New Roman" w:hAnsi="Times New Roman" w:cs="Times New Roman"/>
                <w:sz w:val="24"/>
                <w:szCs w:val="24"/>
                <w:lang w:val="en-GB"/>
              </w:rPr>
              <w:t>Name, surname</w:t>
            </w:r>
          </w:p>
        </w:tc>
        <w:tc>
          <w:tcPr>
            <w:tcW w:w="1906" w:type="pct"/>
            <w:tcBorders>
              <w:top w:val="single" w:sz="4" w:space="0" w:color="auto"/>
              <w:left w:val="single" w:sz="4" w:space="0" w:color="auto"/>
              <w:bottom w:val="single" w:sz="4" w:space="0" w:color="auto"/>
              <w:right w:val="single" w:sz="4" w:space="0" w:color="auto"/>
            </w:tcBorders>
          </w:tcPr>
          <w:p w14:paraId="0B5B7B29" w14:textId="7B96044A" w:rsidR="00721010" w:rsidRPr="007E53F1" w:rsidRDefault="00721010" w:rsidP="00721010">
            <w:pPr>
              <w:ind w:firstLine="635"/>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14:ligatures w14:val="standardContextual"/>
              </w:rPr>
              <w:t>Vitalij Šakevičius</w:t>
            </w:r>
          </w:p>
        </w:tc>
        <w:tc>
          <w:tcPr>
            <w:tcW w:w="1925" w:type="pct"/>
          </w:tcPr>
          <w:p w14:paraId="4F909109" w14:textId="09C76829" w:rsidR="00721010" w:rsidRPr="007E53F1" w:rsidRDefault="00721010" w:rsidP="00721010">
            <w:pPr>
              <w:ind w:firstLine="635"/>
              <w:rPr>
                <w:rFonts w:ascii="Times New Roman" w:eastAsia="Times New Roman" w:hAnsi="Times New Roman" w:cs="Times New Roman"/>
                <w:sz w:val="24"/>
                <w:szCs w:val="24"/>
                <w:lang w:val="en-GB"/>
              </w:rPr>
            </w:pPr>
            <w:r>
              <w:rPr>
                <w:rFonts w:ascii="Times New Roman" w:eastAsiaTheme="minorHAnsi" w:hAnsi="Times New Roman" w:cs="Times New Roman"/>
                <w:color w:val="auto"/>
                <w:kern w:val="0"/>
                <w:sz w:val="24"/>
                <w:szCs w:val="24"/>
                <w:lang w:val="pl-PL" w:eastAsia="en-US"/>
                <w14:ligatures w14:val="standardContextual"/>
              </w:rPr>
              <w:t xml:space="preserve">Aleksander </w:t>
            </w:r>
            <w:proofErr w:type="spellStart"/>
            <w:r>
              <w:rPr>
                <w:rFonts w:ascii="Times New Roman" w:eastAsiaTheme="minorHAnsi" w:hAnsi="Times New Roman" w:cs="Times New Roman"/>
                <w:color w:val="auto"/>
                <w:kern w:val="0"/>
                <w:sz w:val="24"/>
                <w:szCs w:val="24"/>
                <w:lang w:val="pl-PL" w:eastAsia="en-US"/>
                <w14:ligatures w14:val="standardContextual"/>
              </w:rPr>
              <w:t>Miksza</w:t>
            </w:r>
            <w:proofErr w:type="spellEnd"/>
            <w:r>
              <w:rPr>
                <w:rFonts w:ascii="Times New Roman" w:eastAsiaTheme="minorHAnsi" w:hAnsi="Times New Roman" w:cs="Times New Roman"/>
                <w:color w:val="auto"/>
                <w:kern w:val="0"/>
                <w:sz w:val="24"/>
                <w:szCs w:val="24"/>
                <w:lang w:val="pl-PL" w:eastAsia="en-US"/>
                <w14:ligatures w14:val="standardContextual"/>
              </w:rPr>
              <w:t xml:space="preserve"> / Łukasz </w:t>
            </w:r>
            <w:proofErr w:type="spellStart"/>
            <w:r>
              <w:rPr>
                <w:rFonts w:ascii="Times New Roman" w:eastAsiaTheme="minorHAnsi" w:hAnsi="Times New Roman" w:cs="Times New Roman"/>
                <w:color w:val="auto"/>
                <w:kern w:val="0"/>
                <w:sz w:val="24"/>
                <w:szCs w:val="24"/>
                <w:lang w:val="pl-PL" w:eastAsia="en-US"/>
                <w14:ligatures w14:val="standardContextual"/>
              </w:rPr>
              <w:t>Trzpioła</w:t>
            </w:r>
            <w:proofErr w:type="spellEnd"/>
          </w:p>
        </w:tc>
      </w:tr>
      <w:tr w:rsidR="00721010" w:rsidRPr="007E53F1" w14:paraId="233C769D" w14:textId="77777777" w:rsidTr="008F7529">
        <w:tc>
          <w:tcPr>
            <w:tcW w:w="1169" w:type="pct"/>
          </w:tcPr>
          <w:p w14:paraId="6E9C555B" w14:textId="600EC994" w:rsidR="00721010" w:rsidRPr="007E53F1" w:rsidRDefault="00721010" w:rsidP="00721010">
            <w:pPr>
              <w:ind w:firstLine="635"/>
              <w:rPr>
                <w:rFonts w:ascii="Times New Roman" w:eastAsia="Times New Roman" w:hAnsi="Times New Roman" w:cs="Times New Roman"/>
                <w:sz w:val="24"/>
                <w:szCs w:val="24"/>
                <w:lang w:val="en-GB"/>
              </w:rPr>
            </w:pPr>
            <w:r w:rsidRPr="002A4EFF">
              <w:rPr>
                <w:rFonts w:ascii="Times New Roman" w:eastAsia="Times New Roman" w:hAnsi="Times New Roman" w:cs="Times New Roman"/>
                <w:sz w:val="24"/>
                <w:szCs w:val="24"/>
                <w:lang w:val="en-GB"/>
              </w:rPr>
              <w:t>Address</w:t>
            </w:r>
          </w:p>
        </w:tc>
        <w:tc>
          <w:tcPr>
            <w:tcW w:w="1906" w:type="pct"/>
            <w:tcBorders>
              <w:top w:val="single" w:sz="4" w:space="0" w:color="auto"/>
              <w:left w:val="single" w:sz="4" w:space="0" w:color="auto"/>
              <w:bottom w:val="single" w:sz="4" w:space="0" w:color="auto"/>
              <w:right w:val="single" w:sz="4" w:space="0" w:color="auto"/>
            </w:tcBorders>
          </w:tcPr>
          <w:p w14:paraId="7E8382C2" w14:textId="04706B71" w:rsidR="00721010" w:rsidRPr="00F20498" w:rsidRDefault="00721010" w:rsidP="00721010">
            <w:pPr>
              <w:ind w:firstLine="635"/>
              <w:rPr>
                <w:rFonts w:ascii="Times New Roman" w:eastAsia="Times New Roman" w:hAnsi="Times New Roman" w:cs="Times New Roman"/>
                <w:sz w:val="24"/>
                <w:szCs w:val="24"/>
                <w:lang w:val="fi-FI"/>
              </w:rPr>
            </w:pPr>
          </w:p>
        </w:tc>
        <w:tc>
          <w:tcPr>
            <w:tcW w:w="1925" w:type="pct"/>
          </w:tcPr>
          <w:p w14:paraId="163C52AD" w14:textId="3BAC8D71" w:rsidR="00721010" w:rsidRPr="00721010" w:rsidRDefault="00721010" w:rsidP="00721010">
            <w:pPr>
              <w:ind w:firstLine="635"/>
              <w:rPr>
                <w:rFonts w:ascii="Times New Roman" w:eastAsia="Times New Roman" w:hAnsi="Times New Roman" w:cs="Times New Roman"/>
                <w:iCs/>
                <w:sz w:val="24"/>
                <w:szCs w:val="24"/>
                <w:lang w:val="en-US"/>
              </w:rPr>
            </w:pPr>
          </w:p>
        </w:tc>
      </w:tr>
      <w:tr w:rsidR="00721010" w:rsidRPr="007E53F1" w14:paraId="2E5879FA" w14:textId="77777777" w:rsidTr="008F7529">
        <w:tc>
          <w:tcPr>
            <w:tcW w:w="1169" w:type="pct"/>
          </w:tcPr>
          <w:p w14:paraId="619F2E9D" w14:textId="4EA36850" w:rsidR="00721010" w:rsidRPr="007E53F1" w:rsidRDefault="00721010" w:rsidP="00721010">
            <w:pPr>
              <w:ind w:firstLine="635"/>
              <w:rPr>
                <w:rFonts w:ascii="Times New Roman" w:eastAsia="Times New Roman" w:hAnsi="Times New Roman" w:cs="Times New Roman"/>
                <w:sz w:val="24"/>
                <w:szCs w:val="24"/>
                <w:lang w:val="en-GB"/>
              </w:rPr>
            </w:pPr>
            <w:r w:rsidRPr="002A4EFF">
              <w:rPr>
                <w:rFonts w:ascii="Times New Roman" w:eastAsia="Times New Roman" w:hAnsi="Times New Roman" w:cs="Times New Roman"/>
                <w:sz w:val="24"/>
                <w:szCs w:val="24"/>
                <w:lang w:val="en-GB"/>
              </w:rPr>
              <w:t>Telephone</w:t>
            </w:r>
          </w:p>
        </w:tc>
        <w:tc>
          <w:tcPr>
            <w:tcW w:w="1906" w:type="pct"/>
            <w:tcBorders>
              <w:top w:val="single" w:sz="4" w:space="0" w:color="auto"/>
              <w:left w:val="single" w:sz="4" w:space="0" w:color="auto"/>
              <w:bottom w:val="single" w:sz="4" w:space="0" w:color="auto"/>
              <w:right w:val="single" w:sz="4" w:space="0" w:color="auto"/>
            </w:tcBorders>
          </w:tcPr>
          <w:p w14:paraId="32CC251D" w14:textId="1B8796B0" w:rsidR="00721010" w:rsidRPr="007E53F1" w:rsidRDefault="00721010" w:rsidP="00721010">
            <w:pPr>
              <w:ind w:firstLine="635"/>
              <w:rPr>
                <w:rFonts w:ascii="Times New Roman" w:eastAsia="Times New Roman" w:hAnsi="Times New Roman" w:cs="Times New Roman"/>
                <w:sz w:val="24"/>
                <w:szCs w:val="24"/>
                <w:lang w:val="en-GB"/>
              </w:rPr>
            </w:pPr>
          </w:p>
        </w:tc>
        <w:tc>
          <w:tcPr>
            <w:tcW w:w="1925" w:type="pct"/>
          </w:tcPr>
          <w:p w14:paraId="5CB88879" w14:textId="65BB0808" w:rsidR="00721010" w:rsidRPr="007E53F1" w:rsidRDefault="00721010" w:rsidP="00721010">
            <w:pPr>
              <w:ind w:firstLine="635"/>
              <w:rPr>
                <w:rFonts w:ascii="Times New Roman" w:eastAsia="Times New Roman" w:hAnsi="Times New Roman" w:cs="Times New Roman"/>
                <w:sz w:val="24"/>
                <w:szCs w:val="24"/>
                <w:lang w:val="en-GB"/>
              </w:rPr>
            </w:pPr>
          </w:p>
        </w:tc>
      </w:tr>
      <w:tr w:rsidR="00721010" w:rsidRPr="007E53F1" w14:paraId="3C77AC15" w14:textId="77777777" w:rsidTr="008F7529">
        <w:tc>
          <w:tcPr>
            <w:tcW w:w="1169" w:type="pct"/>
          </w:tcPr>
          <w:p w14:paraId="055F8540" w14:textId="0AA15424" w:rsidR="00721010" w:rsidRPr="007E53F1" w:rsidRDefault="00721010" w:rsidP="00721010">
            <w:pPr>
              <w:ind w:firstLine="635"/>
              <w:rPr>
                <w:rFonts w:ascii="Times New Roman" w:eastAsia="Times New Roman" w:hAnsi="Times New Roman" w:cs="Times New Roman"/>
                <w:sz w:val="24"/>
                <w:szCs w:val="24"/>
                <w:lang w:val="en-GB"/>
              </w:rPr>
            </w:pPr>
            <w:r w:rsidRPr="002A4EFF">
              <w:rPr>
                <w:rFonts w:ascii="Times New Roman" w:eastAsia="Times New Roman" w:hAnsi="Times New Roman" w:cs="Times New Roman"/>
                <w:sz w:val="24"/>
                <w:szCs w:val="24"/>
                <w:lang w:val="en-GB"/>
              </w:rPr>
              <w:t>Email</w:t>
            </w:r>
          </w:p>
        </w:tc>
        <w:tc>
          <w:tcPr>
            <w:tcW w:w="1906" w:type="pct"/>
            <w:tcBorders>
              <w:top w:val="single" w:sz="4" w:space="0" w:color="auto"/>
              <w:left w:val="single" w:sz="4" w:space="0" w:color="auto"/>
              <w:bottom w:val="single" w:sz="4" w:space="0" w:color="auto"/>
              <w:right w:val="single" w:sz="4" w:space="0" w:color="auto"/>
            </w:tcBorders>
          </w:tcPr>
          <w:p w14:paraId="3C8794C2" w14:textId="19C89240" w:rsidR="00721010" w:rsidRPr="007E53F1" w:rsidRDefault="00721010" w:rsidP="00721010">
            <w:pPr>
              <w:ind w:firstLine="635"/>
              <w:rPr>
                <w:rFonts w:ascii="Times New Roman" w:eastAsia="Times New Roman" w:hAnsi="Times New Roman" w:cs="Times New Roman"/>
                <w:sz w:val="24"/>
                <w:szCs w:val="24"/>
                <w:lang w:val="en-GB"/>
              </w:rPr>
            </w:pPr>
          </w:p>
        </w:tc>
        <w:tc>
          <w:tcPr>
            <w:tcW w:w="1925" w:type="pct"/>
          </w:tcPr>
          <w:p w14:paraId="3862AC45" w14:textId="3E9F5327" w:rsidR="00721010" w:rsidRPr="007E53F1" w:rsidRDefault="00721010" w:rsidP="00721010">
            <w:pPr>
              <w:ind w:firstLine="635"/>
              <w:rPr>
                <w:rFonts w:ascii="Times New Roman" w:eastAsia="Times New Roman" w:hAnsi="Times New Roman" w:cs="Times New Roman"/>
                <w:sz w:val="24"/>
                <w:szCs w:val="24"/>
                <w:lang w:val="en-GB"/>
              </w:rPr>
            </w:pPr>
          </w:p>
        </w:tc>
      </w:tr>
    </w:tbl>
    <w:p w14:paraId="56117360" w14:textId="1728BBD8" w:rsidR="00773561" w:rsidRPr="007E53F1" w:rsidRDefault="002A4EFF"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2A4EFF">
        <w:rPr>
          <w:rFonts w:ascii="Times New Roman" w:hAnsi="Times New Roman" w:cs="Times New Roman"/>
          <w:sz w:val="24"/>
          <w:szCs w:val="24"/>
          <w:lang w:val="en-GB" w:eastAsia="lt-LT"/>
        </w:rPr>
        <w:t xml:space="preserve">In the event of a change in the address and/or other details of a Party, such Party shall inform the other Party by giving notice no later than 2 (two) Business Days. If a Party fails to comply with these </w:t>
      </w:r>
      <w:r w:rsidRPr="002A4EFF">
        <w:rPr>
          <w:rFonts w:ascii="Times New Roman" w:hAnsi="Times New Roman" w:cs="Times New Roman"/>
          <w:sz w:val="24"/>
          <w:szCs w:val="24"/>
          <w:lang w:val="en-GB" w:eastAsia="lt-LT"/>
        </w:rPr>
        <w:lastRenderedPageBreak/>
        <w:t>requirements, it shall not be entitled to a claim or defence if the other Party</w:t>
      </w:r>
      <w:r>
        <w:rPr>
          <w:rFonts w:ascii="Times New Roman" w:hAnsi="Times New Roman" w:cs="Times New Roman"/>
          <w:sz w:val="24"/>
          <w:szCs w:val="24"/>
          <w:lang w:val="en-GB" w:eastAsia="lt-LT"/>
        </w:rPr>
        <w:t>’</w:t>
      </w:r>
      <w:r w:rsidRPr="002A4EFF">
        <w:rPr>
          <w:rFonts w:ascii="Times New Roman" w:hAnsi="Times New Roman" w:cs="Times New Roman"/>
          <w:sz w:val="24"/>
          <w:szCs w:val="24"/>
          <w:lang w:val="en-GB" w:eastAsia="lt-LT"/>
        </w:rPr>
        <w:t>s actions taken on the basis of the last known data are contrary to the terms of the Contract or if it has not received any notice sent on the basis of those data.</w:t>
      </w:r>
    </w:p>
    <w:p w14:paraId="76840A3B" w14:textId="61985CD9" w:rsidR="00773561" w:rsidRPr="007E53F1" w:rsidRDefault="002A4EFF"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2A4EFF">
        <w:rPr>
          <w:rFonts w:ascii="Times New Roman" w:hAnsi="Times New Roman" w:cs="Times New Roman"/>
          <w:sz w:val="24"/>
          <w:szCs w:val="24"/>
          <w:lang w:val="en-GB" w:eastAsia="lt-LT"/>
        </w:rPr>
        <w:t>If any provision of the Contract becomes or is declared wholly or partially invalid by law, the validity of the other provisions of the Contract shall not be affected.</w:t>
      </w:r>
    </w:p>
    <w:p w14:paraId="428969E7" w14:textId="4F0FD786" w:rsidR="00773561" w:rsidRPr="007E53F1" w:rsidRDefault="002A4EFF"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2A4EFF">
        <w:rPr>
          <w:rFonts w:ascii="Times New Roman" w:hAnsi="Times New Roman" w:cs="Times New Roman"/>
          <w:sz w:val="24"/>
          <w:szCs w:val="24"/>
          <w:lang w:val="en-GB" w:eastAsia="lt-LT"/>
        </w:rPr>
        <w:t>The Contract has been read and understood by the Parties to the Contract and is authenticated by the signatures of persons duly authorised by the Parties.</w:t>
      </w:r>
    </w:p>
    <w:p w14:paraId="2CB08F1F" w14:textId="1B926AF9" w:rsidR="00773561" w:rsidRPr="007E53F1" w:rsidRDefault="002A4EFF"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2A4EFF">
        <w:rPr>
          <w:rFonts w:ascii="Times New Roman" w:hAnsi="Times New Roman" w:cs="Times New Roman"/>
          <w:sz w:val="24"/>
          <w:szCs w:val="24"/>
          <w:lang w:val="en-GB" w:eastAsia="lt-LT"/>
        </w:rPr>
        <w:t>The Contract will be published in the Central Public Procurement Information System in accordance with the procedures and deadlines established by law.</w:t>
      </w:r>
    </w:p>
    <w:p w14:paraId="0C6F67B0" w14:textId="43DAD2C6" w:rsidR="00773561" w:rsidRPr="007E53F1" w:rsidRDefault="002A4EFF" w:rsidP="00EB1852">
      <w:pPr>
        <w:numPr>
          <w:ilvl w:val="0"/>
          <w:numId w:val="16"/>
        </w:numPr>
        <w:tabs>
          <w:tab w:val="left" w:pos="1080"/>
          <w:tab w:val="left" w:pos="1260"/>
        </w:tabs>
        <w:suppressAutoHyphens w:val="0"/>
        <w:spacing w:after="0" w:line="240" w:lineRule="auto"/>
        <w:ind w:left="0" w:firstLine="810"/>
        <w:jc w:val="both"/>
        <w:rPr>
          <w:rFonts w:ascii="Times New Roman" w:eastAsia="Times New Roman" w:hAnsi="Times New Roman" w:cs="Times New Roman"/>
          <w:i/>
          <w:sz w:val="24"/>
          <w:szCs w:val="24"/>
          <w:lang w:val="en-GB"/>
        </w:rPr>
      </w:pPr>
      <w:r w:rsidRPr="002A4EFF">
        <w:rPr>
          <w:rFonts w:ascii="Times New Roman" w:eastAsia="Times New Roman" w:hAnsi="Times New Roman" w:cs="Times New Roman"/>
          <w:sz w:val="24"/>
          <w:szCs w:val="24"/>
          <w:lang w:val="en-GB"/>
        </w:rPr>
        <w:t xml:space="preserve">This Contract shall be executed </w:t>
      </w:r>
      <w:r w:rsidR="00361B81">
        <w:rPr>
          <w:rFonts w:ascii="Times New Roman" w:eastAsia="Times New Roman" w:hAnsi="Times New Roman" w:cs="Times New Roman"/>
          <w:sz w:val="24"/>
          <w:szCs w:val="24"/>
          <w:lang w:val="en-GB"/>
        </w:rPr>
        <w:t xml:space="preserve">in Lithuanian and English languages </w:t>
      </w:r>
      <w:r w:rsidRPr="002A4EFF">
        <w:rPr>
          <w:rFonts w:ascii="Times New Roman" w:eastAsia="Times New Roman" w:hAnsi="Times New Roman" w:cs="Times New Roman"/>
          <w:sz w:val="24"/>
          <w:szCs w:val="24"/>
          <w:lang w:val="en-GB"/>
        </w:rPr>
        <w:t>in duplicate, one for each Party, each of which shall have equal legal force.</w:t>
      </w:r>
    </w:p>
    <w:p w14:paraId="28E99318" w14:textId="1CDAE802" w:rsidR="00773561" w:rsidRPr="007E53F1" w:rsidRDefault="002A4EFF" w:rsidP="00EB1852">
      <w:pPr>
        <w:numPr>
          <w:ilvl w:val="0"/>
          <w:numId w:val="16"/>
        </w:numPr>
        <w:tabs>
          <w:tab w:val="left" w:pos="1080"/>
          <w:tab w:val="left" w:pos="1260"/>
        </w:tabs>
        <w:suppressAutoHyphens w:val="0"/>
        <w:spacing w:after="0" w:line="240" w:lineRule="auto"/>
        <w:ind w:left="0" w:firstLine="810"/>
        <w:jc w:val="both"/>
        <w:rPr>
          <w:rFonts w:ascii="Times New Roman" w:eastAsia="Times New Roman" w:hAnsi="Times New Roman" w:cs="Times New Roman"/>
          <w:i/>
          <w:sz w:val="24"/>
          <w:szCs w:val="24"/>
          <w:lang w:val="en-GB"/>
        </w:rPr>
      </w:pPr>
      <w:r w:rsidRPr="002A4EFF">
        <w:rPr>
          <w:rFonts w:ascii="Times New Roman" w:eastAsia="Times New Roman" w:hAnsi="Times New Roman" w:cs="Times New Roman"/>
          <w:sz w:val="24"/>
          <w:szCs w:val="24"/>
          <w:lang w:val="en-GB"/>
        </w:rPr>
        <w:t>The Annexes to the Contract shall form an integral part of the Contract:</w:t>
      </w:r>
    </w:p>
    <w:p w14:paraId="23BCD67D" w14:textId="73636FF9" w:rsidR="00773561" w:rsidRPr="007E53F1" w:rsidRDefault="00773561" w:rsidP="003D0DBE">
      <w:pPr>
        <w:shd w:val="clear" w:color="auto" w:fill="FFFFFF"/>
        <w:tabs>
          <w:tab w:val="left" w:pos="900"/>
          <w:tab w:val="left" w:pos="1080"/>
          <w:tab w:val="left" w:pos="1260"/>
        </w:tabs>
        <w:ind w:firstLine="811"/>
        <w:contextualSpacing/>
        <w:rPr>
          <w:rFonts w:ascii="Times New Roman" w:eastAsia="Times New Roman" w:hAnsi="Times New Roman" w:cs="Times New Roman"/>
          <w:sz w:val="24"/>
          <w:szCs w:val="24"/>
          <w:lang w:val="en-GB" w:eastAsia="lt-LT"/>
        </w:rPr>
      </w:pPr>
      <w:r w:rsidRPr="007E53F1">
        <w:rPr>
          <w:rFonts w:ascii="Times New Roman" w:eastAsia="Times New Roman" w:hAnsi="Times New Roman" w:cs="Times New Roman"/>
          <w:sz w:val="24"/>
          <w:szCs w:val="24"/>
          <w:lang w:val="en-GB" w:eastAsia="lt-LT"/>
        </w:rPr>
        <w:t>4</w:t>
      </w:r>
      <w:r w:rsidR="00C15682">
        <w:rPr>
          <w:rFonts w:ascii="Times New Roman" w:eastAsia="Times New Roman" w:hAnsi="Times New Roman" w:cs="Times New Roman"/>
          <w:sz w:val="24"/>
          <w:szCs w:val="24"/>
          <w:lang w:val="en-US" w:eastAsia="lt-LT"/>
        </w:rPr>
        <w:t>6</w:t>
      </w:r>
      <w:r w:rsidRPr="007E53F1">
        <w:rPr>
          <w:rFonts w:ascii="Times New Roman" w:eastAsia="Times New Roman" w:hAnsi="Times New Roman" w:cs="Times New Roman"/>
          <w:sz w:val="24"/>
          <w:szCs w:val="24"/>
          <w:lang w:val="en-GB" w:eastAsia="lt-LT"/>
        </w:rPr>
        <w:t xml:space="preserve">.1. </w:t>
      </w:r>
      <w:r w:rsidR="002A4EFF" w:rsidRPr="002A4EFF">
        <w:rPr>
          <w:rFonts w:ascii="Times New Roman" w:eastAsia="Times New Roman" w:hAnsi="Times New Roman" w:cs="Times New Roman"/>
          <w:sz w:val="24"/>
          <w:szCs w:val="24"/>
          <w:lang w:val="en-GB" w:eastAsia="lt-LT"/>
        </w:rPr>
        <w:t>Annex 1 - Technical Specification</w:t>
      </w:r>
      <w:r w:rsidR="00BA139C">
        <w:rPr>
          <w:rFonts w:ascii="Times New Roman" w:eastAsia="Times New Roman" w:hAnsi="Times New Roman" w:cs="Times New Roman"/>
          <w:sz w:val="24"/>
          <w:szCs w:val="24"/>
          <w:lang w:val="en-GB" w:eastAsia="lt-LT"/>
        </w:rPr>
        <w:t xml:space="preserve"> with annex</w:t>
      </w:r>
      <w:r w:rsidR="002A4EFF" w:rsidRPr="002A4EFF">
        <w:rPr>
          <w:rFonts w:ascii="Times New Roman" w:eastAsia="Times New Roman" w:hAnsi="Times New Roman" w:cs="Times New Roman"/>
          <w:sz w:val="24"/>
          <w:szCs w:val="24"/>
          <w:lang w:val="en-GB" w:eastAsia="lt-LT"/>
        </w:rPr>
        <w:t>;</w:t>
      </w:r>
    </w:p>
    <w:p w14:paraId="1E7D39ED" w14:textId="07C88FAE" w:rsidR="00773561" w:rsidRPr="007E53F1" w:rsidRDefault="00773561" w:rsidP="003D0DBE">
      <w:pPr>
        <w:shd w:val="clear" w:color="auto" w:fill="FFFFFF"/>
        <w:tabs>
          <w:tab w:val="left" w:pos="900"/>
          <w:tab w:val="left" w:pos="1080"/>
          <w:tab w:val="left" w:pos="1260"/>
        </w:tabs>
        <w:ind w:firstLine="811"/>
        <w:contextualSpacing/>
        <w:rPr>
          <w:rFonts w:ascii="Times New Roman" w:eastAsia="Times New Roman" w:hAnsi="Times New Roman" w:cs="Times New Roman"/>
          <w:color w:val="000000"/>
          <w:sz w:val="24"/>
          <w:szCs w:val="24"/>
          <w:lang w:val="en-GB" w:eastAsia="lt-LT"/>
        </w:rPr>
      </w:pPr>
      <w:r w:rsidRPr="007E53F1">
        <w:rPr>
          <w:rFonts w:ascii="Times New Roman" w:eastAsia="Times New Roman" w:hAnsi="Times New Roman" w:cs="Times New Roman"/>
          <w:sz w:val="24"/>
          <w:szCs w:val="24"/>
          <w:lang w:val="en-GB" w:eastAsia="lt-LT"/>
        </w:rPr>
        <w:t>4</w:t>
      </w:r>
      <w:r w:rsidR="00C15682">
        <w:rPr>
          <w:rFonts w:ascii="Times New Roman" w:eastAsia="Times New Roman" w:hAnsi="Times New Roman" w:cs="Times New Roman"/>
          <w:sz w:val="24"/>
          <w:szCs w:val="24"/>
          <w:lang w:val="en-GB" w:eastAsia="lt-LT"/>
        </w:rPr>
        <w:t>6</w:t>
      </w:r>
      <w:r w:rsidRPr="007E53F1">
        <w:rPr>
          <w:rFonts w:ascii="Times New Roman" w:eastAsia="Times New Roman" w:hAnsi="Times New Roman" w:cs="Times New Roman"/>
          <w:sz w:val="24"/>
          <w:szCs w:val="24"/>
          <w:lang w:val="en-GB" w:eastAsia="lt-LT"/>
        </w:rPr>
        <w:t xml:space="preserve">.2. </w:t>
      </w:r>
      <w:r w:rsidR="002A4EFF" w:rsidRPr="002A4EFF">
        <w:rPr>
          <w:rFonts w:ascii="Times New Roman" w:eastAsia="Times New Roman" w:hAnsi="Times New Roman" w:cs="Times New Roman"/>
          <w:sz w:val="24"/>
          <w:szCs w:val="24"/>
          <w:lang w:val="en-GB" w:eastAsia="lt-LT"/>
        </w:rPr>
        <w:t>Annex 2 - Service Provider</w:t>
      </w:r>
      <w:r w:rsidR="002A4EFF">
        <w:rPr>
          <w:rFonts w:ascii="Times New Roman" w:eastAsia="Times New Roman" w:hAnsi="Times New Roman" w:cs="Times New Roman"/>
          <w:sz w:val="24"/>
          <w:szCs w:val="24"/>
          <w:lang w:val="en-GB" w:eastAsia="lt-LT"/>
        </w:rPr>
        <w:t>’</w:t>
      </w:r>
      <w:r w:rsidR="002A4EFF" w:rsidRPr="002A4EFF">
        <w:rPr>
          <w:rFonts w:ascii="Times New Roman" w:eastAsia="Times New Roman" w:hAnsi="Times New Roman" w:cs="Times New Roman"/>
          <w:sz w:val="24"/>
          <w:szCs w:val="24"/>
          <w:lang w:val="en-GB" w:eastAsia="lt-LT"/>
        </w:rPr>
        <w:t>s Tender.</w:t>
      </w:r>
    </w:p>
    <w:p w14:paraId="5498719C" w14:textId="77777777" w:rsidR="0087132E" w:rsidRPr="007E53F1" w:rsidRDefault="0087132E" w:rsidP="001F030B">
      <w:pPr>
        <w:spacing w:after="0" w:line="240" w:lineRule="auto"/>
        <w:ind w:firstLine="851"/>
        <w:jc w:val="both"/>
        <w:rPr>
          <w:rFonts w:ascii="Times New Roman" w:eastAsia="Times New Roman" w:hAnsi="Times New Roman" w:cs="Times New Roman"/>
          <w:sz w:val="24"/>
          <w:szCs w:val="24"/>
          <w:lang w:val="en-GB"/>
        </w:rPr>
      </w:pPr>
    </w:p>
    <w:p w14:paraId="774B603C" w14:textId="6903D29E" w:rsidR="0087132E" w:rsidRPr="007E53F1" w:rsidRDefault="002A4EFF" w:rsidP="0087132E">
      <w:pPr>
        <w:spacing w:after="0" w:line="240" w:lineRule="auto"/>
        <w:ind w:firstLine="851"/>
        <w:jc w:val="center"/>
        <w:rPr>
          <w:rFonts w:ascii="Times New Roman" w:hAnsi="Times New Roman" w:cs="Times New Roman"/>
          <w:b/>
          <w:sz w:val="24"/>
          <w:szCs w:val="24"/>
          <w:lang w:val="en-GB"/>
        </w:rPr>
      </w:pPr>
      <w:r w:rsidRPr="002A4EFF">
        <w:rPr>
          <w:rFonts w:ascii="Times New Roman" w:hAnsi="Times New Roman" w:cs="Times New Roman"/>
          <w:b/>
          <w:sz w:val="24"/>
          <w:szCs w:val="24"/>
          <w:lang w:val="en-GB"/>
        </w:rPr>
        <w:t>CHAPTER XIV</w:t>
      </w:r>
    </w:p>
    <w:p w14:paraId="21B7D396" w14:textId="463BEA45" w:rsidR="0087132E" w:rsidRPr="007E53F1" w:rsidRDefault="002A4EFF" w:rsidP="0087132E">
      <w:pPr>
        <w:spacing w:after="0" w:line="240" w:lineRule="auto"/>
        <w:ind w:firstLine="851"/>
        <w:jc w:val="center"/>
        <w:rPr>
          <w:rFonts w:ascii="Times New Roman" w:hAnsi="Times New Roman" w:cs="Times New Roman"/>
          <w:b/>
          <w:sz w:val="24"/>
          <w:szCs w:val="24"/>
          <w:lang w:val="en-GB"/>
        </w:rPr>
      </w:pPr>
      <w:r w:rsidRPr="002A4EFF">
        <w:rPr>
          <w:rFonts w:ascii="Times New Roman" w:hAnsi="Times New Roman" w:cs="Times New Roman"/>
          <w:b/>
          <w:sz w:val="24"/>
          <w:szCs w:val="24"/>
          <w:lang w:val="en-GB"/>
        </w:rPr>
        <w:t>ADDRESSES AND DETAILS OF THE PARTIES</w:t>
      </w:r>
    </w:p>
    <w:tbl>
      <w:tblPr>
        <w:tblW w:w="10071" w:type="dxa"/>
        <w:tblLayout w:type="fixed"/>
        <w:tblLook w:val="01E0" w:firstRow="1" w:lastRow="1" w:firstColumn="1" w:lastColumn="1" w:noHBand="0" w:noVBand="0"/>
      </w:tblPr>
      <w:tblGrid>
        <w:gridCol w:w="4962"/>
        <w:gridCol w:w="77"/>
        <w:gridCol w:w="5026"/>
        <w:gridCol w:w="6"/>
      </w:tblGrid>
      <w:tr w:rsidR="0087132E" w:rsidRPr="007E53F1" w14:paraId="5CE360C6" w14:textId="77777777" w:rsidTr="002A4EFF">
        <w:trPr>
          <w:trHeight w:val="697"/>
        </w:trPr>
        <w:tc>
          <w:tcPr>
            <w:tcW w:w="5039" w:type="dxa"/>
            <w:gridSpan w:val="2"/>
          </w:tcPr>
          <w:p w14:paraId="243CE9A6" w14:textId="77777777" w:rsidR="0087132E" w:rsidRPr="007E53F1" w:rsidRDefault="0087132E" w:rsidP="0009103A">
            <w:pPr>
              <w:tabs>
                <w:tab w:val="left" w:pos="720"/>
                <w:tab w:val="right" w:pos="10065"/>
              </w:tabs>
              <w:spacing w:after="0" w:line="240" w:lineRule="auto"/>
              <w:ind w:firstLine="34"/>
              <w:jc w:val="both"/>
              <w:rPr>
                <w:rFonts w:ascii="Times New Roman" w:hAnsi="Times New Roman" w:cs="Times New Roman"/>
                <w:b/>
                <w:sz w:val="24"/>
                <w:szCs w:val="24"/>
                <w:lang w:val="en-GB"/>
              </w:rPr>
            </w:pPr>
          </w:p>
          <w:p w14:paraId="53C5056A" w14:textId="7E16DADB" w:rsidR="0087132E" w:rsidRPr="007E53F1" w:rsidRDefault="002A4EFF" w:rsidP="00053C08">
            <w:pPr>
              <w:tabs>
                <w:tab w:val="right" w:pos="10065"/>
              </w:tabs>
              <w:spacing w:after="0" w:line="240" w:lineRule="auto"/>
              <w:ind w:firstLine="34"/>
              <w:jc w:val="both"/>
              <w:rPr>
                <w:rFonts w:ascii="Times New Roman" w:hAnsi="Times New Roman" w:cs="Times New Roman"/>
                <w:b/>
                <w:snapToGrid w:val="0"/>
                <w:sz w:val="24"/>
                <w:szCs w:val="24"/>
                <w:lang w:val="en-GB"/>
              </w:rPr>
            </w:pPr>
            <w:r w:rsidRPr="002A4EFF">
              <w:rPr>
                <w:rFonts w:ascii="Times New Roman" w:hAnsi="Times New Roman" w:cs="Times New Roman"/>
                <w:b/>
                <w:snapToGrid w:val="0"/>
                <w:sz w:val="24"/>
                <w:szCs w:val="24"/>
                <w:lang w:val="en-GB"/>
              </w:rPr>
              <w:t>BUYER</w:t>
            </w:r>
          </w:p>
        </w:tc>
        <w:tc>
          <w:tcPr>
            <w:tcW w:w="5032" w:type="dxa"/>
            <w:gridSpan w:val="2"/>
          </w:tcPr>
          <w:p w14:paraId="486D9C68" w14:textId="77777777" w:rsidR="0087132E" w:rsidRPr="007E53F1" w:rsidRDefault="0087132E" w:rsidP="0009103A">
            <w:pPr>
              <w:tabs>
                <w:tab w:val="right" w:pos="10065"/>
              </w:tabs>
              <w:spacing w:after="0" w:line="240" w:lineRule="auto"/>
              <w:ind w:firstLine="34"/>
              <w:jc w:val="both"/>
              <w:rPr>
                <w:rFonts w:ascii="Times New Roman" w:hAnsi="Times New Roman" w:cs="Times New Roman"/>
                <w:b/>
                <w:snapToGrid w:val="0"/>
                <w:sz w:val="24"/>
                <w:szCs w:val="24"/>
                <w:lang w:val="en-GB"/>
              </w:rPr>
            </w:pPr>
          </w:p>
          <w:p w14:paraId="30162703" w14:textId="344864B3" w:rsidR="0087132E" w:rsidRPr="007E53F1" w:rsidRDefault="0087132E" w:rsidP="0009103A">
            <w:pPr>
              <w:tabs>
                <w:tab w:val="right" w:pos="10065"/>
              </w:tabs>
              <w:spacing w:after="0" w:line="240" w:lineRule="auto"/>
              <w:ind w:firstLine="34"/>
              <w:jc w:val="both"/>
              <w:rPr>
                <w:rFonts w:ascii="Times New Roman" w:hAnsi="Times New Roman" w:cs="Times New Roman"/>
                <w:b/>
                <w:sz w:val="24"/>
                <w:szCs w:val="24"/>
                <w:lang w:val="en-GB"/>
              </w:rPr>
            </w:pPr>
            <w:r w:rsidRPr="007E53F1">
              <w:rPr>
                <w:rFonts w:ascii="Times New Roman" w:hAnsi="Times New Roman" w:cs="Times New Roman"/>
                <w:b/>
                <w:sz w:val="24"/>
                <w:szCs w:val="24"/>
                <w:lang w:val="en-GB"/>
              </w:rPr>
              <w:t xml:space="preserve">                  </w:t>
            </w:r>
            <w:r w:rsidR="002A4EFF" w:rsidRPr="002A4EFF">
              <w:rPr>
                <w:rFonts w:ascii="Times New Roman" w:hAnsi="Times New Roman" w:cs="Times New Roman"/>
                <w:b/>
                <w:sz w:val="24"/>
                <w:szCs w:val="24"/>
                <w:lang w:val="en-GB"/>
              </w:rPr>
              <w:t>SERVICE PROVIDER</w:t>
            </w:r>
          </w:p>
        </w:tc>
      </w:tr>
      <w:tr w:rsidR="0087132E" w:rsidRPr="007E53F1" w14:paraId="56E9D66E" w14:textId="77777777" w:rsidTr="002A4EFF">
        <w:trPr>
          <w:gridAfter w:val="1"/>
          <w:wAfter w:w="6" w:type="dxa"/>
        </w:trPr>
        <w:tc>
          <w:tcPr>
            <w:tcW w:w="4962" w:type="dxa"/>
          </w:tcPr>
          <w:p w14:paraId="09812DCF" w14:textId="77777777" w:rsidR="002A4EFF" w:rsidRDefault="002A4EFF" w:rsidP="0009103A">
            <w:pPr>
              <w:spacing w:after="0" w:line="240" w:lineRule="auto"/>
              <w:ind w:firstLine="34"/>
              <w:jc w:val="both"/>
              <w:rPr>
                <w:rFonts w:ascii="Times New Roman" w:hAnsi="Times New Roman" w:cs="Times New Roman"/>
                <w:snapToGrid w:val="0"/>
                <w:sz w:val="24"/>
                <w:szCs w:val="24"/>
                <w:lang w:val="en-GB"/>
              </w:rPr>
            </w:pPr>
            <w:r w:rsidRPr="002A4EFF">
              <w:rPr>
                <w:rFonts w:ascii="Times New Roman" w:hAnsi="Times New Roman" w:cs="Times New Roman"/>
                <w:snapToGrid w:val="0"/>
                <w:sz w:val="24"/>
                <w:szCs w:val="24"/>
                <w:lang w:val="en-GB"/>
              </w:rPr>
              <w:t xml:space="preserve">State Border Guard Service </w:t>
            </w:r>
          </w:p>
          <w:p w14:paraId="5F9EE447" w14:textId="77777777" w:rsidR="002A4EFF" w:rsidRDefault="002A4EFF" w:rsidP="0009103A">
            <w:pPr>
              <w:spacing w:after="0" w:line="240" w:lineRule="auto"/>
              <w:ind w:firstLine="34"/>
              <w:jc w:val="both"/>
              <w:rPr>
                <w:rFonts w:ascii="Times New Roman" w:hAnsi="Times New Roman" w:cs="Times New Roman"/>
                <w:snapToGrid w:val="0"/>
                <w:sz w:val="24"/>
                <w:szCs w:val="24"/>
                <w:lang w:val="en-GB"/>
              </w:rPr>
            </w:pPr>
            <w:r w:rsidRPr="002A4EFF">
              <w:rPr>
                <w:rFonts w:ascii="Times New Roman" w:hAnsi="Times New Roman" w:cs="Times New Roman"/>
                <w:snapToGrid w:val="0"/>
                <w:sz w:val="24"/>
                <w:szCs w:val="24"/>
                <w:lang w:val="en-GB"/>
              </w:rPr>
              <w:t xml:space="preserve">under the Ministry of the Interior </w:t>
            </w:r>
          </w:p>
          <w:p w14:paraId="625DB498" w14:textId="3BC715DF" w:rsidR="0087132E" w:rsidRPr="007E53F1" w:rsidRDefault="002A4EFF" w:rsidP="0009103A">
            <w:pPr>
              <w:spacing w:after="0" w:line="240" w:lineRule="auto"/>
              <w:ind w:firstLine="34"/>
              <w:jc w:val="both"/>
              <w:rPr>
                <w:rFonts w:ascii="Times New Roman" w:hAnsi="Times New Roman" w:cs="Times New Roman"/>
                <w:snapToGrid w:val="0"/>
                <w:sz w:val="24"/>
                <w:szCs w:val="24"/>
                <w:lang w:val="en-GB"/>
              </w:rPr>
            </w:pPr>
            <w:r w:rsidRPr="002A4EFF">
              <w:rPr>
                <w:rFonts w:ascii="Times New Roman" w:hAnsi="Times New Roman" w:cs="Times New Roman"/>
                <w:snapToGrid w:val="0"/>
                <w:sz w:val="24"/>
                <w:szCs w:val="24"/>
                <w:lang w:val="en-GB"/>
              </w:rPr>
              <w:t>of the Republic of Lithuania</w:t>
            </w:r>
            <w:r w:rsidR="0087132E" w:rsidRPr="007E53F1">
              <w:rPr>
                <w:rFonts w:ascii="Times New Roman" w:hAnsi="Times New Roman" w:cs="Times New Roman"/>
                <w:snapToGrid w:val="0"/>
                <w:sz w:val="24"/>
                <w:szCs w:val="24"/>
                <w:lang w:val="en-GB"/>
              </w:rPr>
              <w:t xml:space="preserve"> </w:t>
            </w:r>
          </w:p>
          <w:p w14:paraId="20C2A6B1" w14:textId="77777777" w:rsidR="002A4EFF" w:rsidRDefault="002A4EFF" w:rsidP="002A4EFF">
            <w:pPr>
              <w:spacing w:after="0" w:line="240" w:lineRule="auto"/>
              <w:ind w:firstLine="34"/>
              <w:jc w:val="both"/>
              <w:rPr>
                <w:rFonts w:ascii="Times New Roman" w:hAnsi="Times New Roman" w:cs="Times New Roman"/>
                <w:snapToGrid w:val="0"/>
                <w:sz w:val="24"/>
                <w:szCs w:val="24"/>
                <w:lang w:val="en-GB"/>
              </w:rPr>
            </w:pPr>
            <w:r w:rsidRPr="002A4EFF">
              <w:rPr>
                <w:rFonts w:ascii="Times New Roman" w:hAnsi="Times New Roman" w:cs="Times New Roman"/>
                <w:snapToGrid w:val="0"/>
                <w:sz w:val="24"/>
                <w:szCs w:val="24"/>
                <w:lang w:val="en-GB"/>
              </w:rPr>
              <w:t xml:space="preserve">Company code </w:t>
            </w:r>
            <w:r w:rsidR="0087132E" w:rsidRPr="007E53F1">
              <w:rPr>
                <w:rFonts w:ascii="Times New Roman" w:hAnsi="Times New Roman" w:cs="Times New Roman"/>
                <w:snapToGrid w:val="0"/>
                <w:sz w:val="24"/>
                <w:szCs w:val="24"/>
                <w:lang w:val="en-GB"/>
              </w:rPr>
              <w:t>188608252</w:t>
            </w:r>
            <w:r w:rsidR="0087132E" w:rsidRPr="007E53F1">
              <w:rPr>
                <w:rFonts w:ascii="Times New Roman" w:hAnsi="Times New Roman" w:cs="Times New Roman"/>
                <w:snapToGrid w:val="0"/>
                <w:sz w:val="24"/>
                <w:szCs w:val="24"/>
                <w:lang w:val="en-GB"/>
              </w:rPr>
              <w:tab/>
            </w:r>
          </w:p>
          <w:p w14:paraId="765A023F" w14:textId="67DF49A2" w:rsidR="0087132E" w:rsidRPr="00CA1B75" w:rsidRDefault="002A4EFF" w:rsidP="002A4EFF">
            <w:pPr>
              <w:spacing w:after="0" w:line="240" w:lineRule="auto"/>
              <w:ind w:firstLine="34"/>
              <w:jc w:val="both"/>
              <w:rPr>
                <w:rFonts w:ascii="Times New Roman" w:hAnsi="Times New Roman" w:cs="Times New Roman"/>
                <w:snapToGrid w:val="0"/>
                <w:sz w:val="24"/>
                <w:szCs w:val="24"/>
                <w:lang w:val="fr-FR"/>
              </w:rPr>
            </w:pPr>
            <w:r w:rsidRPr="00CA1B75">
              <w:rPr>
                <w:rFonts w:ascii="Times New Roman" w:hAnsi="Times New Roman" w:cs="Times New Roman"/>
                <w:snapToGrid w:val="0"/>
                <w:sz w:val="24"/>
                <w:szCs w:val="24"/>
                <w:lang w:val="fr-FR"/>
              </w:rPr>
              <w:t xml:space="preserve">VAT </w:t>
            </w:r>
            <w:proofErr w:type="spellStart"/>
            <w:r w:rsidRPr="00CA1B75">
              <w:rPr>
                <w:rFonts w:ascii="Times New Roman" w:hAnsi="Times New Roman" w:cs="Times New Roman"/>
                <w:snapToGrid w:val="0"/>
                <w:sz w:val="24"/>
                <w:szCs w:val="24"/>
                <w:lang w:val="fr-FR"/>
              </w:rPr>
              <w:t>payer</w:t>
            </w:r>
            <w:r w:rsidR="00096024">
              <w:rPr>
                <w:rFonts w:ascii="Times New Roman" w:hAnsi="Times New Roman" w:cs="Times New Roman"/>
                <w:snapToGrid w:val="0"/>
                <w:sz w:val="24"/>
                <w:szCs w:val="24"/>
                <w:lang w:val="fr-FR"/>
              </w:rPr>
              <w:t>’s</w:t>
            </w:r>
            <w:proofErr w:type="spellEnd"/>
            <w:r w:rsidRPr="00CA1B75">
              <w:rPr>
                <w:rFonts w:ascii="Times New Roman" w:hAnsi="Times New Roman" w:cs="Times New Roman"/>
                <w:snapToGrid w:val="0"/>
                <w:sz w:val="24"/>
                <w:szCs w:val="24"/>
                <w:lang w:val="fr-FR"/>
              </w:rPr>
              <w:t xml:space="preserve"> code </w:t>
            </w:r>
            <w:r w:rsidR="0087132E" w:rsidRPr="00CA1B75">
              <w:rPr>
                <w:rFonts w:ascii="Times New Roman" w:hAnsi="Times New Roman" w:cs="Times New Roman"/>
                <w:snapToGrid w:val="0"/>
                <w:sz w:val="24"/>
                <w:szCs w:val="24"/>
                <w:lang w:val="fr-FR"/>
              </w:rPr>
              <w:t xml:space="preserve">LT 886082515 </w:t>
            </w:r>
          </w:p>
          <w:p w14:paraId="76152EC2" w14:textId="77777777" w:rsidR="0087132E" w:rsidRPr="00CA1B75" w:rsidRDefault="0087132E" w:rsidP="0009103A">
            <w:pPr>
              <w:tabs>
                <w:tab w:val="left" w:pos="5220"/>
              </w:tabs>
              <w:spacing w:after="0" w:line="240" w:lineRule="auto"/>
              <w:ind w:firstLine="34"/>
              <w:jc w:val="both"/>
              <w:rPr>
                <w:rFonts w:ascii="Times New Roman" w:hAnsi="Times New Roman" w:cs="Times New Roman"/>
                <w:snapToGrid w:val="0"/>
                <w:sz w:val="24"/>
                <w:szCs w:val="24"/>
                <w:lang w:val="fr-FR"/>
              </w:rPr>
            </w:pPr>
            <w:proofErr w:type="spellStart"/>
            <w:r w:rsidRPr="00CA1B75">
              <w:rPr>
                <w:rFonts w:ascii="Times New Roman" w:hAnsi="Times New Roman" w:cs="Times New Roman"/>
                <w:snapToGrid w:val="0"/>
                <w:sz w:val="24"/>
                <w:szCs w:val="24"/>
                <w:lang w:val="fr-FR"/>
              </w:rPr>
              <w:t>Savanorių</w:t>
            </w:r>
            <w:proofErr w:type="spellEnd"/>
            <w:r w:rsidRPr="00CA1B75">
              <w:rPr>
                <w:rFonts w:ascii="Times New Roman" w:hAnsi="Times New Roman" w:cs="Times New Roman"/>
                <w:snapToGrid w:val="0"/>
                <w:sz w:val="24"/>
                <w:szCs w:val="24"/>
                <w:lang w:val="fr-FR"/>
              </w:rPr>
              <w:t xml:space="preserve"> </w:t>
            </w:r>
            <w:proofErr w:type="spellStart"/>
            <w:r w:rsidRPr="00CA1B75">
              <w:rPr>
                <w:rFonts w:ascii="Times New Roman" w:hAnsi="Times New Roman" w:cs="Times New Roman"/>
                <w:snapToGrid w:val="0"/>
                <w:sz w:val="24"/>
                <w:szCs w:val="24"/>
                <w:lang w:val="fr-FR"/>
              </w:rPr>
              <w:t>pr</w:t>
            </w:r>
            <w:proofErr w:type="spellEnd"/>
            <w:r w:rsidRPr="00CA1B75">
              <w:rPr>
                <w:rFonts w:ascii="Times New Roman" w:hAnsi="Times New Roman" w:cs="Times New Roman"/>
                <w:snapToGrid w:val="0"/>
                <w:sz w:val="24"/>
                <w:szCs w:val="24"/>
                <w:lang w:val="fr-FR"/>
              </w:rPr>
              <w:t xml:space="preserve">. 2, LT-03116 Vilnius </w:t>
            </w:r>
          </w:p>
          <w:p w14:paraId="25AFBCB1" w14:textId="61BD2AEE" w:rsidR="0087132E" w:rsidRPr="007E53F1" w:rsidRDefault="0087132E" w:rsidP="0009103A">
            <w:pPr>
              <w:tabs>
                <w:tab w:val="left" w:pos="5220"/>
              </w:tabs>
              <w:spacing w:after="0" w:line="240" w:lineRule="auto"/>
              <w:ind w:firstLine="34"/>
              <w:jc w:val="both"/>
              <w:rPr>
                <w:rFonts w:ascii="Times New Roman" w:hAnsi="Times New Roman" w:cs="Times New Roman"/>
                <w:sz w:val="24"/>
                <w:szCs w:val="24"/>
                <w:lang w:val="en-GB"/>
              </w:rPr>
            </w:pPr>
            <w:r w:rsidRPr="007E53F1">
              <w:rPr>
                <w:rFonts w:ascii="Times New Roman" w:hAnsi="Times New Roman" w:cs="Times New Roman"/>
                <w:sz w:val="24"/>
                <w:szCs w:val="24"/>
                <w:lang w:val="en-GB"/>
              </w:rPr>
              <w:t xml:space="preserve">Tel.: </w:t>
            </w:r>
            <w:r w:rsidR="00966DAE" w:rsidRPr="007E53F1">
              <w:rPr>
                <w:rFonts w:ascii="Times New Roman" w:hAnsi="Times New Roman" w:cs="Times New Roman"/>
                <w:sz w:val="24"/>
                <w:szCs w:val="24"/>
                <w:lang w:val="en-GB"/>
              </w:rPr>
              <w:t>(</w:t>
            </w:r>
            <w:r w:rsidRPr="007E53F1">
              <w:rPr>
                <w:rFonts w:ascii="Times New Roman" w:hAnsi="Times New Roman" w:cs="Times New Roman"/>
                <w:sz w:val="24"/>
                <w:szCs w:val="24"/>
                <w:lang w:val="en-GB"/>
              </w:rPr>
              <w:t>+370</w:t>
            </w:r>
            <w:r w:rsidR="00966DAE" w:rsidRPr="007E53F1">
              <w:rPr>
                <w:rFonts w:ascii="Times New Roman" w:hAnsi="Times New Roman" w:cs="Times New Roman"/>
                <w:sz w:val="24"/>
                <w:szCs w:val="24"/>
                <w:lang w:val="en-GB"/>
              </w:rPr>
              <w:t>)</w:t>
            </w:r>
            <w:r w:rsidRPr="007E53F1">
              <w:rPr>
                <w:rFonts w:ascii="Times New Roman" w:hAnsi="Times New Roman" w:cs="Times New Roman"/>
                <w:sz w:val="24"/>
                <w:szCs w:val="24"/>
                <w:lang w:val="en-GB"/>
              </w:rPr>
              <w:t xml:space="preserve"> 5 2719305</w:t>
            </w:r>
          </w:p>
          <w:p w14:paraId="61E6A1A6" w14:textId="4704AE00" w:rsidR="0087132E" w:rsidRPr="007E53F1" w:rsidRDefault="0087132E" w:rsidP="0009103A">
            <w:pPr>
              <w:spacing w:after="0" w:line="276" w:lineRule="auto"/>
              <w:outlineLvl w:val="0"/>
              <w:rPr>
                <w:rFonts w:ascii="Times New Roman" w:hAnsi="Times New Roman" w:cs="Times New Roman"/>
                <w:color w:val="000000"/>
                <w:sz w:val="24"/>
                <w:szCs w:val="24"/>
                <w:lang w:val="en-GB"/>
              </w:rPr>
            </w:pPr>
            <w:r w:rsidRPr="007E53F1">
              <w:rPr>
                <w:rFonts w:ascii="Times New Roman" w:hAnsi="Times New Roman" w:cs="Times New Roman"/>
                <w:color w:val="000000"/>
                <w:sz w:val="24"/>
                <w:szCs w:val="24"/>
                <w:lang w:val="en-GB"/>
              </w:rPr>
              <w:t xml:space="preserve"> Tel. (</w:t>
            </w:r>
            <w:r w:rsidR="00966DAE" w:rsidRPr="007E53F1">
              <w:rPr>
                <w:rFonts w:ascii="Times New Roman" w:hAnsi="Times New Roman" w:cs="Times New Roman"/>
                <w:color w:val="000000"/>
                <w:sz w:val="24"/>
                <w:szCs w:val="24"/>
                <w:lang w:val="en-GB"/>
              </w:rPr>
              <w:t>+370</w:t>
            </w:r>
            <w:r w:rsidRPr="007E53F1">
              <w:rPr>
                <w:rFonts w:ascii="Times New Roman" w:hAnsi="Times New Roman" w:cs="Times New Roman"/>
                <w:color w:val="000000"/>
                <w:sz w:val="24"/>
                <w:szCs w:val="24"/>
                <w:lang w:val="en-GB"/>
              </w:rPr>
              <w:t xml:space="preserve">) 707 59305 </w:t>
            </w:r>
          </w:p>
          <w:p w14:paraId="55626072" w14:textId="7B70002E" w:rsidR="0087132E" w:rsidRPr="007E53F1" w:rsidRDefault="002A4EFF" w:rsidP="002A4EFF">
            <w:pPr>
              <w:widowControl w:val="0"/>
              <w:suppressAutoHyphens w:val="0"/>
              <w:autoSpaceDE w:val="0"/>
              <w:autoSpaceDN w:val="0"/>
              <w:adjustRightInd w:val="0"/>
              <w:spacing w:after="0" w:line="240" w:lineRule="auto"/>
              <w:ind w:right="-111"/>
              <w:jc w:val="both"/>
              <w:rPr>
                <w:rFonts w:ascii="Times New Roman" w:eastAsia="Times New Roman" w:hAnsi="Times New Roman" w:cs="Times New Roman"/>
                <w:color w:val="auto"/>
                <w:kern w:val="0"/>
                <w:sz w:val="24"/>
                <w:szCs w:val="20"/>
                <w:lang w:val="en-GB" w:eastAsia="lt-LT"/>
              </w:rPr>
            </w:pPr>
            <w:r w:rsidRPr="002A4EFF">
              <w:rPr>
                <w:rFonts w:ascii="Times New Roman" w:eastAsia="Times New Roman" w:hAnsi="Times New Roman" w:cs="Times New Roman"/>
                <w:color w:val="auto"/>
                <w:kern w:val="0"/>
                <w:sz w:val="24"/>
                <w:szCs w:val="20"/>
                <w:lang w:val="en-GB" w:eastAsia="lt-LT"/>
              </w:rPr>
              <w:t xml:space="preserve">Settlement account No. </w:t>
            </w:r>
            <w:r w:rsidR="0087132E" w:rsidRPr="007E53F1">
              <w:rPr>
                <w:rFonts w:ascii="Times New Roman" w:eastAsia="Times New Roman" w:hAnsi="Times New Roman" w:cs="Times New Roman"/>
                <w:color w:val="auto"/>
                <w:kern w:val="0"/>
                <w:sz w:val="24"/>
                <w:szCs w:val="20"/>
                <w:lang w:val="en-GB" w:eastAsia="lt-LT"/>
              </w:rPr>
              <w:t>LT614040063610001096</w:t>
            </w:r>
          </w:p>
          <w:p w14:paraId="3A1ADBEB" w14:textId="42EC373E" w:rsidR="0087132E" w:rsidRPr="007E53F1" w:rsidRDefault="002A4EFF" w:rsidP="0009103A">
            <w:pPr>
              <w:widowControl w:val="0"/>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0"/>
                <w:lang w:val="en-GB" w:eastAsia="lt-LT"/>
              </w:rPr>
            </w:pPr>
            <w:r w:rsidRPr="002A4EFF">
              <w:rPr>
                <w:rFonts w:ascii="Times New Roman" w:eastAsia="Times New Roman" w:hAnsi="Times New Roman" w:cs="Times New Roman"/>
                <w:color w:val="auto"/>
                <w:kern w:val="0"/>
                <w:sz w:val="24"/>
                <w:szCs w:val="20"/>
                <w:lang w:val="en-GB" w:eastAsia="lt-LT"/>
              </w:rPr>
              <w:t>Ministry of Finance of the Republic of Lithuania</w:t>
            </w:r>
          </w:p>
          <w:p w14:paraId="33738C6E" w14:textId="20D21EFA" w:rsidR="0087132E" w:rsidRPr="007E53F1" w:rsidRDefault="002A4EFF" w:rsidP="0009103A">
            <w:pPr>
              <w:widowControl w:val="0"/>
              <w:tabs>
                <w:tab w:val="left" w:pos="720"/>
              </w:tabs>
              <w:suppressAutoHyphens w:val="0"/>
              <w:autoSpaceDE w:val="0"/>
              <w:autoSpaceDN w:val="0"/>
              <w:adjustRightInd w:val="0"/>
              <w:spacing w:after="0" w:line="240" w:lineRule="auto"/>
              <w:rPr>
                <w:rFonts w:ascii="Times New Roman" w:eastAsia="Times New Roman" w:hAnsi="Times New Roman" w:cs="Times New Roman"/>
                <w:color w:val="auto"/>
                <w:kern w:val="0"/>
                <w:sz w:val="24"/>
                <w:szCs w:val="20"/>
                <w:lang w:val="en-GB" w:eastAsia="lt-LT"/>
              </w:rPr>
            </w:pPr>
            <w:r w:rsidRPr="002A4EFF">
              <w:rPr>
                <w:rFonts w:ascii="Times New Roman" w:eastAsia="Times New Roman" w:hAnsi="Times New Roman" w:cs="Times New Roman"/>
                <w:color w:val="auto"/>
                <w:kern w:val="0"/>
                <w:sz w:val="24"/>
                <w:szCs w:val="20"/>
                <w:lang w:val="en-GB" w:eastAsia="lt-LT"/>
              </w:rPr>
              <w:t xml:space="preserve">Financial institution code </w:t>
            </w:r>
            <w:r w:rsidR="0087132E" w:rsidRPr="007E53F1">
              <w:rPr>
                <w:rFonts w:ascii="Times New Roman" w:eastAsia="Times New Roman" w:hAnsi="Times New Roman" w:cs="Times New Roman"/>
                <w:color w:val="auto"/>
                <w:kern w:val="0"/>
                <w:sz w:val="24"/>
                <w:szCs w:val="20"/>
                <w:lang w:val="en-GB" w:eastAsia="lt-LT"/>
              </w:rPr>
              <w:t>40400</w:t>
            </w:r>
          </w:p>
          <w:p w14:paraId="72DF2B6E" w14:textId="77777777" w:rsidR="0087132E" w:rsidRPr="007E53F1" w:rsidRDefault="0087132E" w:rsidP="0009103A">
            <w:pPr>
              <w:widowControl w:val="0"/>
              <w:tabs>
                <w:tab w:val="left" w:pos="720"/>
              </w:tabs>
              <w:autoSpaceDN w:val="0"/>
              <w:spacing w:after="0" w:line="240" w:lineRule="auto"/>
              <w:textAlignment w:val="baseline"/>
              <w:rPr>
                <w:rFonts w:ascii="Times New Roman" w:eastAsia="Andale Sans UI" w:hAnsi="Times New Roman" w:cs="Times New Roman"/>
                <w:color w:val="auto"/>
                <w:kern w:val="3"/>
                <w:sz w:val="24"/>
                <w:szCs w:val="20"/>
                <w:lang w:val="en-GB" w:eastAsia="en-US" w:bidi="en-US"/>
              </w:rPr>
            </w:pPr>
          </w:p>
          <w:p w14:paraId="11B0D86D" w14:textId="77777777" w:rsidR="0032027A" w:rsidRPr="007E53F1" w:rsidRDefault="0032027A" w:rsidP="0009103A">
            <w:pPr>
              <w:widowControl w:val="0"/>
              <w:tabs>
                <w:tab w:val="left" w:pos="720"/>
              </w:tabs>
              <w:autoSpaceDN w:val="0"/>
              <w:spacing w:after="0" w:line="240" w:lineRule="auto"/>
              <w:textAlignment w:val="baseline"/>
              <w:rPr>
                <w:rFonts w:ascii="Times New Roman" w:eastAsia="Andale Sans UI" w:hAnsi="Times New Roman" w:cs="Times New Roman"/>
                <w:color w:val="auto"/>
                <w:kern w:val="3"/>
                <w:sz w:val="24"/>
                <w:szCs w:val="20"/>
                <w:lang w:val="en-GB" w:eastAsia="en-US" w:bidi="en-US"/>
              </w:rPr>
            </w:pPr>
          </w:p>
          <w:p w14:paraId="628DC1AE" w14:textId="77777777" w:rsidR="0032027A" w:rsidRPr="007E53F1" w:rsidRDefault="0032027A" w:rsidP="0009103A">
            <w:pPr>
              <w:widowControl w:val="0"/>
              <w:tabs>
                <w:tab w:val="left" w:pos="720"/>
              </w:tabs>
              <w:autoSpaceDN w:val="0"/>
              <w:spacing w:after="0" w:line="240" w:lineRule="auto"/>
              <w:textAlignment w:val="baseline"/>
              <w:rPr>
                <w:rFonts w:ascii="Times New Roman" w:eastAsia="Andale Sans UI" w:hAnsi="Times New Roman" w:cs="Times New Roman"/>
                <w:color w:val="auto"/>
                <w:kern w:val="3"/>
                <w:sz w:val="24"/>
                <w:szCs w:val="20"/>
                <w:lang w:val="en-GB" w:eastAsia="en-US" w:bidi="en-US"/>
              </w:rPr>
            </w:pPr>
          </w:p>
          <w:p w14:paraId="76920222" w14:textId="4B2F850A" w:rsidR="0087132E" w:rsidRPr="007E53F1" w:rsidRDefault="002A4EFF" w:rsidP="0009103A">
            <w:pPr>
              <w:spacing w:after="0" w:line="240" w:lineRule="auto"/>
              <w:ind w:firstLine="34"/>
              <w:jc w:val="both"/>
              <w:rPr>
                <w:rFonts w:ascii="Times New Roman" w:hAnsi="Times New Roman" w:cs="Times New Roman"/>
                <w:bCs/>
                <w:sz w:val="24"/>
                <w:szCs w:val="24"/>
                <w:lang w:val="en-GB"/>
              </w:rPr>
            </w:pPr>
            <w:r w:rsidRPr="002A4EFF">
              <w:rPr>
                <w:rFonts w:ascii="Times New Roman" w:hAnsi="Times New Roman" w:cs="Times New Roman"/>
                <w:bCs/>
                <w:sz w:val="24"/>
                <w:szCs w:val="24"/>
                <w:lang w:val="en-GB"/>
              </w:rPr>
              <w:t xml:space="preserve">Deputy Head of </w:t>
            </w:r>
            <w:r>
              <w:rPr>
                <w:rFonts w:ascii="Times New Roman" w:hAnsi="Times New Roman" w:cs="Times New Roman"/>
                <w:bCs/>
                <w:sz w:val="24"/>
                <w:szCs w:val="24"/>
                <w:lang w:val="en-GB"/>
              </w:rPr>
              <w:t xml:space="preserve">the </w:t>
            </w:r>
            <w:r w:rsidRPr="002A4EFF">
              <w:rPr>
                <w:rFonts w:ascii="Times New Roman" w:hAnsi="Times New Roman" w:cs="Times New Roman"/>
                <w:bCs/>
                <w:sz w:val="24"/>
                <w:szCs w:val="24"/>
                <w:lang w:val="en-GB"/>
              </w:rPr>
              <w:t>Service</w:t>
            </w:r>
            <w:r w:rsidR="0087132E" w:rsidRPr="007E53F1">
              <w:rPr>
                <w:rFonts w:ascii="Times New Roman" w:hAnsi="Times New Roman" w:cs="Times New Roman"/>
                <w:bCs/>
                <w:sz w:val="24"/>
                <w:szCs w:val="24"/>
                <w:lang w:val="en-GB"/>
              </w:rPr>
              <w:tab/>
              <w:t xml:space="preserve"> </w:t>
            </w:r>
          </w:p>
          <w:p w14:paraId="5A68D733" w14:textId="77777777" w:rsidR="0087132E" w:rsidRPr="007E53F1" w:rsidRDefault="0087132E" w:rsidP="0009103A">
            <w:pPr>
              <w:spacing w:after="0" w:line="240" w:lineRule="auto"/>
              <w:ind w:firstLine="34"/>
              <w:jc w:val="both"/>
              <w:rPr>
                <w:rFonts w:ascii="Times New Roman" w:hAnsi="Times New Roman" w:cs="Times New Roman"/>
                <w:sz w:val="24"/>
                <w:szCs w:val="24"/>
                <w:lang w:val="en-GB"/>
              </w:rPr>
            </w:pPr>
          </w:p>
          <w:p w14:paraId="48973975" w14:textId="77777777" w:rsidR="0087132E" w:rsidRPr="007E53F1" w:rsidRDefault="0087132E" w:rsidP="0009103A">
            <w:pPr>
              <w:spacing w:after="0" w:line="240" w:lineRule="auto"/>
              <w:ind w:firstLine="34"/>
              <w:jc w:val="both"/>
              <w:rPr>
                <w:rFonts w:ascii="Times New Roman" w:hAnsi="Times New Roman" w:cs="Times New Roman"/>
                <w:bCs/>
                <w:sz w:val="24"/>
                <w:szCs w:val="24"/>
                <w:lang w:val="en-GB"/>
              </w:rPr>
            </w:pPr>
            <w:r w:rsidRPr="007E53F1">
              <w:rPr>
                <w:rFonts w:ascii="Times New Roman" w:hAnsi="Times New Roman" w:cs="Times New Roman"/>
                <w:bCs/>
                <w:sz w:val="24"/>
                <w:szCs w:val="24"/>
                <w:lang w:val="en-GB"/>
              </w:rPr>
              <w:t xml:space="preserve">Saulius </w:t>
            </w:r>
            <w:proofErr w:type="spellStart"/>
            <w:r w:rsidRPr="007E53F1">
              <w:rPr>
                <w:rFonts w:ascii="Times New Roman" w:hAnsi="Times New Roman" w:cs="Times New Roman"/>
                <w:bCs/>
                <w:sz w:val="24"/>
                <w:szCs w:val="24"/>
                <w:lang w:val="en-GB"/>
              </w:rPr>
              <w:t>Nekraševičius</w:t>
            </w:r>
            <w:proofErr w:type="spellEnd"/>
          </w:p>
        </w:tc>
        <w:tc>
          <w:tcPr>
            <w:tcW w:w="5103" w:type="dxa"/>
            <w:gridSpan w:val="2"/>
          </w:tcPr>
          <w:p w14:paraId="6C841ED6" w14:textId="2E2C9629" w:rsidR="0087132E" w:rsidRPr="00863691" w:rsidRDefault="00560BEE" w:rsidP="0009103A">
            <w:pPr>
              <w:tabs>
                <w:tab w:val="left" w:pos="720"/>
              </w:tabs>
              <w:spacing w:after="0" w:line="240" w:lineRule="auto"/>
              <w:ind w:firstLine="34"/>
              <w:jc w:val="both"/>
              <w:rPr>
                <w:rFonts w:ascii="Times New Roman" w:hAnsi="Times New Roman" w:cs="Times New Roman"/>
                <w:iCs/>
                <w:sz w:val="24"/>
                <w:szCs w:val="24"/>
                <w:lang w:val="fr-FR"/>
              </w:rPr>
            </w:pPr>
            <w:r w:rsidRPr="00863691">
              <w:rPr>
                <w:rFonts w:ascii="Times New Roman" w:hAnsi="Times New Roman" w:cs="Times New Roman"/>
                <w:iCs/>
                <w:sz w:val="24"/>
                <w:szCs w:val="24"/>
                <w:lang w:val="fr-FR"/>
              </w:rPr>
              <w:t xml:space="preserve">        </w:t>
            </w:r>
            <w:proofErr w:type="spellStart"/>
            <w:r w:rsidRPr="00863691">
              <w:rPr>
                <w:rFonts w:ascii="Times New Roman" w:hAnsi="Times New Roman" w:cs="Times New Roman"/>
                <w:iCs/>
                <w:sz w:val="24"/>
                <w:szCs w:val="24"/>
                <w:lang w:val="fr-FR"/>
              </w:rPr>
              <w:t>Heli</w:t>
            </w:r>
            <w:proofErr w:type="spellEnd"/>
            <w:r w:rsidRPr="00863691">
              <w:rPr>
                <w:rFonts w:ascii="Times New Roman" w:hAnsi="Times New Roman" w:cs="Times New Roman"/>
                <w:iCs/>
                <w:sz w:val="24"/>
                <w:szCs w:val="24"/>
                <w:lang w:val="fr-FR"/>
              </w:rPr>
              <w:t xml:space="preserve"> Invest </w:t>
            </w:r>
            <w:proofErr w:type="spellStart"/>
            <w:r w:rsidRPr="00863691">
              <w:rPr>
                <w:rFonts w:ascii="Times New Roman" w:hAnsi="Times New Roman" w:cs="Times New Roman"/>
                <w:iCs/>
                <w:sz w:val="24"/>
                <w:szCs w:val="24"/>
                <w:lang w:val="fr-FR"/>
              </w:rPr>
              <w:t>Sp</w:t>
            </w:r>
            <w:proofErr w:type="spellEnd"/>
            <w:r w:rsidRPr="00863691">
              <w:rPr>
                <w:rFonts w:ascii="Times New Roman" w:hAnsi="Times New Roman" w:cs="Times New Roman"/>
                <w:iCs/>
                <w:sz w:val="24"/>
                <w:szCs w:val="24"/>
                <w:lang w:val="fr-FR"/>
              </w:rPr>
              <w:t xml:space="preserve">. z </w:t>
            </w:r>
            <w:proofErr w:type="spellStart"/>
            <w:r w:rsidRPr="00863691">
              <w:rPr>
                <w:rFonts w:ascii="Times New Roman" w:hAnsi="Times New Roman" w:cs="Times New Roman"/>
                <w:iCs/>
                <w:sz w:val="24"/>
                <w:szCs w:val="24"/>
                <w:lang w:val="fr-FR"/>
              </w:rPr>
              <w:t>o.o</w:t>
            </w:r>
            <w:proofErr w:type="spellEnd"/>
            <w:r w:rsidRPr="00863691">
              <w:rPr>
                <w:rFonts w:ascii="Times New Roman" w:hAnsi="Times New Roman" w:cs="Times New Roman"/>
                <w:iCs/>
                <w:sz w:val="24"/>
                <w:szCs w:val="24"/>
                <w:lang w:val="fr-FR"/>
              </w:rPr>
              <w:t>. Services S.K.A.</w:t>
            </w:r>
          </w:p>
          <w:p w14:paraId="78571DBF" w14:textId="72713994" w:rsidR="00852AD0" w:rsidRPr="00863691" w:rsidRDefault="00852AD0" w:rsidP="00852AD0">
            <w:pPr>
              <w:tabs>
                <w:tab w:val="left" w:pos="720"/>
              </w:tabs>
              <w:spacing w:after="0" w:line="240" w:lineRule="auto"/>
              <w:ind w:firstLine="34"/>
              <w:jc w:val="both"/>
              <w:rPr>
                <w:rFonts w:ascii="Times New Roman" w:hAnsi="Times New Roman" w:cs="Times New Roman"/>
                <w:iCs/>
                <w:sz w:val="24"/>
                <w:szCs w:val="24"/>
                <w:lang w:val="fr-FR"/>
              </w:rPr>
            </w:pPr>
            <w:r w:rsidRPr="00863691">
              <w:rPr>
                <w:rFonts w:ascii="Times New Roman" w:hAnsi="Times New Roman" w:cs="Times New Roman"/>
                <w:iCs/>
                <w:sz w:val="24"/>
                <w:szCs w:val="24"/>
                <w:lang w:val="fr-FR"/>
              </w:rPr>
              <w:t xml:space="preserve">        </w:t>
            </w:r>
            <w:proofErr w:type="spellStart"/>
            <w:r w:rsidRPr="00863691">
              <w:rPr>
                <w:rFonts w:ascii="Times New Roman" w:hAnsi="Times New Roman" w:cs="Times New Roman"/>
                <w:iCs/>
                <w:sz w:val="24"/>
                <w:szCs w:val="24"/>
                <w:lang w:val="fr-FR"/>
              </w:rPr>
              <w:t>Company</w:t>
            </w:r>
            <w:proofErr w:type="spellEnd"/>
            <w:r w:rsidRPr="00863691">
              <w:rPr>
                <w:rFonts w:ascii="Times New Roman" w:hAnsi="Times New Roman" w:cs="Times New Roman"/>
                <w:iCs/>
                <w:sz w:val="24"/>
                <w:szCs w:val="24"/>
                <w:lang w:val="fr-FR"/>
              </w:rPr>
              <w:t xml:space="preserve"> code 0000383192</w:t>
            </w:r>
          </w:p>
          <w:p w14:paraId="08F951FD" w14:textId="26433430" w:rsidR="00CF006E" w:rsidRPr="00863691" w:rsidRDefault="00CF006E" w:rsidP="00CF006E">
            <w:pPr>
              <w:tabs>
                <w:tab w:val="left" w:pos="720"/>
              </w:tabs>
              <w:spacing w:after="0" w:line="240" w:lineRule="auto"/>
              <w:ind w:firstLine="34"/>
              <w:jc w:val="both"/>
              <w:rPr>
                <w:rFonts w:ascii="Times New Roman" w:hAnsi="Times New Roman" w:cs="Times New Roman"/>
                <w:iCs/>
                <w:sz w:val="24"/>
                <w:szCs w:val="24"/>
                <w:lang w:val="fr-FR"/>
              </w:rPr>
            </w:pPr>
            <w:r w:rsidRPr="00863691">
              <w:rPr>
                <w:rFonts w:ascii="Times New Roman" w:hAnsi="Times New Roman" w:cs="Times New Roman"/>
                <w:iCs/>
                <w:sz w:val="24"/>
                <w:szCs w:val="24"/>
                <w:lang w:val="fr-FR"/>
              </w:rPr>
              <w:t xml:space="preserve">        VAT </w:t>
            </w:r>
            <w:proofErr w:type="spellStart"/>
            <w:r w:rsidRPr="00863691">
              <w:rPr>
                <w:rFonts w:ascii="Times New Roman" w:hAnsi="Times New Roman" w:cs="Times New Roman"/>
                <w:iCs/>
                <w:sz w:val="24"/>
                <w:szCs w:val="24"/>
                <w:lang w:val="fr-FR"/>
              </w:rPr>
              <w:t>payer</w:t>
            </w:r>
            <w:r w:rsidR="00096024" w:rsidRPr="00863691">
              <w:rPr>
                <w:rFonts w:ascii="Times New Roman" w:hAnsi="Times New Roman" w:cs="Times New Roman"/>
                <w:iCs/>
                <w:sz w:val="24"/>
                <w:szCs w:val="24"/>
                <w:lang w:val="fr-FR"/>
              </w:rPr>
              <w:t>’s</w:t>
            </w:r>
            <w:proofErr w:type="spellEnd"/>
            <w:r w:rsidRPr="00863691">
              <w:rPr>
                <w:rFonts w:ascii="Times New Roman" w:hAnsi="Times New Roman" w:cs="Times New Roman"/>
                <w:iCs/>
                <w:sz w:val="24"/>
                <w:szCs w:val="24"/>
                <w:lang w:val="fr-FR"/>
              </w:rPr>
              <w:t xml:space="preserve"> code PL5222976649</w:t>
            </w:r>
          </w:p>
          <w:p w14:paraId="239FE6B7" w14:textId="1405F365" w:rsidR="0087132E" w:rsidRPr="007E53F1" w:rsidRDefault="00D7339C" w:rsidP="0009103A">
            <w:pPr>
              <w:tabs>
                <w:tab w:val="left" w:pos="720"/>
              </w:tabs>
              <w:spacing w:after="0" w:line="240" w:lineRule="auto"/>
              <w:ind w:firstLine="34"/>
              <w:jc w:val="both"/>
              <w:rPr>
                <w:rFonts w:ascii="Times New Roman" w:hAnsi="Times New Roman" w:cs="Times New Roman"/>
                <w:iCs/>
                <w:sz w:val="24"/>
                <w:szCs w:val="24"/>
                <w:lang w:val="en-GB"/>
              </w:rPr>
            </w:pPr>
            <w:r w:rsidRPr="00863691">
              <w:rPr>
                <w:rFonts w:ascii="Times New Roman" w:hAnsi="Times New Roman" w:cs="Times New Roman"/>
                <w:iCs/>
                <w:sz w:val="24"/>
                <w:szCs w:val="24"/>
                <w:lang w:val="fr-FR"/>
              </w:rPr>
              <w:t xml:space="preserve">        </w:t>
            </w:r>
            <w:r>
              <w:rPr>
                <w:rFonts w:ascii="Times New Roman" w:hAnsi="Times New Roman" w:cs="Times New Roman"/>
                <w:iCs/>
                <w:sz w:val="24"/>
                <w:szCs w:val="24"/>
                <w:lang w:val="en-GB"/>
              </w:rPr>
              <w:t>U</w:t>
            </w:r>
            <w:r w:rsidRPr="00D7339C">
              <w:rPr>
                <w:rFonts w:ascii="Times New Roman" w:hAnsi="Times New Roman" w:cs="Times New Roman"/>
                <w:iCs/>
                <w:sz w:val="24"/>
                <w:szCs w:val="24"/>
                <w:lang w:val="en-GB"/>
              </w:rPr>
              <w:t xml:space="preserve">l. </w:t>
            </w:r>
            <w:proofErr w:type="spellStart"/>
            <w:r w:rsidRPr="00D7339C">
              <w:rPr>
                <w:rFonts w:ascii="Times New Roman" w:hAnsi="Times New Roman" w:cs="Times New Roman"/>
                <w:iCs/>
                <w:sz w:val="24"/>
                <w:szCs w:val="24"/>
                <w:lang w:val="en-GB"/>
              </w:rPr>
              <w:t>Księżycowa</w:t>
            </w:r>
            <w:proofErr w:type="spellEnd"/>
            <w:r w:rsidRPr="00D7339C">
              <w:rPr>
                <w:rFonts w:ascii="Times New Roman" w:hAnsi="Times New Roman" w:cs="Times New Roman"/>
                <w:iCs/>
                <w:sz w:val="24"/>
                <w:szCs w:val="24"/>
                <w:lang w:val="en-GB"/>
              </w:rPr>
              <w:t xml:space="preserve"> 3 bud.15 01-934 Warszawa</w:t>
            </w:r>
          </w:p>
          <w:p w14:paraId="4862AE68" w14:textId="7BEE4E25" w:rsidR="0087132E" w:rsidRDefault="00D7339C" w:rsidP="0009103A">
            <w:pPr>
              <w:tabs>
                <w:tab w:val="left" w:pos="720"/>
              </w:tabs>
              <w:spacing w:after="0" w:line="240" w:lineRule="auto"/>
              <w:ind w:firstLine="34"/>
              <w:jc w:val="both"/>
              <w:rPr>
                <w:rFonts w:ascii="Times New Roman" w:hAnsi="Times New Roman" w:cs="Times New Roman"/>
                <w:iCs/>
                <w:sz w:val="24"/>
                <w:szCs w:val="24"/>
                <w:lang w:val="en-GB"/>
              </w:rPr>
            </w:pPr>
            <w:r>
              <w:rPr>
                <w:rFonts w:ascii="Times New Roman" w:hAnsi="Times New Roman" w:cs="Times New Roman"/>
                <w:iCs/>
                <w:sz w:val="24"/>
                <w:szCs w:val="24"/>
                <w:lang w:val="en-GB"/>
              </w:rPr>
              <w:t xml:space="preserve">        Tel.: </w:t>
            </w:r>
          </w:p>
          <w:p w14:paraId="4984598E" w14:textId="48D3AF06" w:rsidR="00BC62AC" w:rsidRDefault="00BC62AC" w:rsidP="0009103A">
            <w:pPr>
              <w:tabs>
                <w:tab w:val="left" w:pos="720"/>
              </w:tabs>
              <w:spacing w:after="0" w:line="240" w:lineRule="auto"/>
              <w:ind w:firstLine="34"/>
              <w:jc w:val="both"/>
              <w:rPr>
                <w:rFonts w:ascii="Times New Roman" w:hAnsi="Times New Roman" w:cs="Times New Roman"/>
                <w:iCs/>
                <w:sz w:val="24"/>
                <w:szCs w:val="24"/>
                <w:lang w:val="en-GB"/>
              </w:rPr>
            </w:pPr>
            <w:r>
              <w:rPr>
                <w:rFonts w:ascii="Times New Roman" w:hAnsi="Times New Roman" w:cs="Times New Roman"/>
                <w:iCs/>
                <w:sz w:val="24"/>
                <w:szCs w:val="24"/>
                <w:lang w:val="en-GB"/>
              </w:rPr>
              <w:t xml:space="preserve">        Email </w:t>
            </w:r>
          </w:p>
          <w:p w14:paraId="0696AE19" w14:textId="369B1553" w:rsidR="007E1E01" w:rsidRDefault="007E1E01" w:rsidP="0009103A">
            <w:pPr>
              <w:tabs>
                <w:tab w:val="left" w:pos="720"/>
              </w:tabs>
              <w:spacing w:after="0" w:line="240" w:lineRule="auto"/>
              <w:ind w:firstLine="34"/>
              <w:jc w:val="both"/>
              <w:rPr>
                <w:rFonts w:ascii="Times New Roman" w:hAnsi="Times New Roman" w:cs="Times New Roman"/>
                <w:iCs/>
                <w:sz w:val="24"/>
                <w:szCs w:val="24"/>
                <w:lang w:val="en-GB"/>
              </w:rPr>
            </w:pPr>
            <w:r>
              <w:rPr>
                <w:rFonts w:ascii="Times New Roman" w:hAnsi="Times New Roman" w:cs="Times New Roman"/>
                <w:iCs/>
                <w:sz w:val="24"/>
                <w:szCs w:val="24"/>
                <w:lang w:val="en-GB"/>
              </w:rPr>
              <w:t xml:space="preserve">        </w:t>
            </w:r>
            <w:r w:rsidRPr="007E1E01">
              <w:rPr>
                <w:rFonts w:ascii="Times New Roman" w:hAnsi="Times New Roman" w:cs="Times New Roman"/>
                <w:iCs/>
                <w:sz w:val="24"/>
                <w:szCs w:val="24"/>
                <w:lang w:val="en-GB"/>
              </w:rPr>
              <w:t>Settlement account No.</w:t>
            </w:r>
            <w:r w:rsidR="003B3465">
              <w:rPr>
                <w:rFonts w:ascii="Times New Roman" w:hAnsi="Times New Roman" w:cs="Times New Roman"/>
                <w:iCs/>
                <w:sz w:val="24"/>
                <w:szCs w:val="24"/>
                <w:lang w:val="en-GB"/>
              </w:rPr>
              <w:t xml:space="preserve"> </w:t>
            </w:r>
            <w:r w:rsidR="003B3465" w:rsidRPr="003B3465">
              <w:rPr>
                <w:rFonts w:ascii="Times New Roman" w:hAnsi="Times New Roman" w:cs="Times New Roman"/>
                <w:iCs/>
                <w:sz w:val="24"/>
                <w:szCs w:val="24"/>
                <w:lang w:val="en-GB"/>
              </w:rPr>
              <w:t xml:space="preserve">PL44 1750 0009 0000 </w:t>
            </w:r>
            <w:r w:rsidR="003B3465">
              <w:rPr>
                <w:rFonts w:ascii="Times New Roman" w:hAnsi="Times New Roman" w:cs="Times New Roman"/>
                <w:iCs/>
                <w:sz w:val="24"/>
                <w:szCs w:val="24"/>
                <w:lang w:val="en-GB"/>
              </w:rPr>
              <w:t xml:space="preserve">    </w:t>
            </w:r>
            <w:r w:rsidR="003B3465" w:rsidRPr="003B3465">
              <w:rPr>
                <w:rFonts w:ascii="Times New Roman" w:hAnsi="Times New Roman" w:cs="Times New Roman"/>
                <w:iCs/>
                <w:sz w:val="24"/>
                <w:szCs w:val="24"/>
                <w:lang w:val="en-GB"/>
              </w:rPr>
              <w:t>0000 3432 5081</w:t>
            </w:r>
          </w:p>
          <w:p w14:paraId="395B138A" w14:textId="6B22BF16" w:rsidR="003B3465" w:rsidRDefault="003B3465" w:rsidP="0009103A">
            <w:pPr>
              <w:tabs>
                <w:tab w:val="left" w:pos="720"/>
              </w:tabs>
              <w:spacing w:after="0" w:line="240" w:lineRule="auto"/>
              <w:ind w:firstLine="34"/>
              <w:jc w:val="both"/>
              <w:rPr>
                <w:rFonts w:ascii="Times New Roman" w:hAnsi="Times New Roman" w:cs="Times New Roman"/>
                <w:iCs/>
                <w:sz w:val="24"/>
                <w:szCs w:val="24"/>
                <w:lang w:val="en-GB"/>
              </w:rPr>
            </w:pPr>
            <w:r>
              <w:rPr>
                <w:rFonts w:ascii="Times New Roman" w:hAnsi="Times New Roman" w:cs="Times New Roman"/>
                <w:iCs/>
                <w:sz w:val="24"/>
                <w:szCs w:val="24"/>
                <w:lang w:val="en-GB"/>
              </w:rPr>
              <w:t xml:space="preserve">        </w:t>
            </w:r>
            <w:r w:rsidR="00405C63" w:rsidRPr="00405C63">
              <w:rPr>
                <w:rFonts w:ascii="Times New Roman" w:hAnsi="Times New Roman" w:cs="Times New Roman"/>
                <w:iCs/>
                <w:sz w:val="24"/>
                <w:szCs w:val="24"/>
                <w:lang w:val="en-GB"/>
              </w:rPr>
              <w:t>Bank: BNP Paribas</w:t>
            </w:r>
          </w:p>
          <w:p w14:paraId="1FEF35CB" w14:textId="456B77D1" w:rsidR="00405C63" w:rsidRPr="007E53F1" w:rsidRDefault="00405C63" w:rsidP="0009103A">
            <w:pPr>
              <w:tabs>
                <w:tab w:val="left" w:pos="720"/>
              </w:tabs>
              <w:spacing w:after="0" w:line="240" w:lineRule="auto"/>
              <w:ind w:firstLine="34"/>
              <w:jc w:val="both"/>
              <w:rPr>
                <w:rFonts w:ascii="Times New Roman" w:hAnsi="Times New Roman" w:cs="Times New Roman"/>
                <w:iCs/>
                <w:sz w:val="24"/>
                <w:szCs w:val="24"/>
                <w:lang w:val="en-GB"/>
              </w:rPr>
            </w:pPr>
            <w:r>
              <w:rPr>
                <w:rFonts w:ascii="Times New Roman" w:hAnsi="Times New Roman" w:cs="Times New Roman"/>
                <w:iCs/>
                <w:sz w:val="24"/>
                <w:szCs w:val="24"/>
                <w:lang w:val="en-GB"/>
              </w:rPr>
              <w:t xml:space="preserve">        </w:t>
            </w:r>
            <w:r w:rsidRPr="00405C63">
              <w:rPr>
                <w:rFonts w:ascii="Times New Roman" w:hAnsi="Times New Roman" w:cs="Times New Roman"/>
                <w:iCs/>
                <w:sz w:val="24"/>
                <w:szCs w:val="24"/>
                <w:lang w:val="en-GB"/>
              </w:rPr>
              <w:t>Bank code: PPABPLPK</w:t>
            </w:r>
          </w:p>
          <w:p w14:paraId="0CC9A0E7" w14:textId="77777777" w:rsidR="0087132E" w:rsidRPr="007E53F1" w:rsidRDefault="0087132E" w:rsidP="0009103A">
            <w:pPr>
              <w:tabs>
                <w:tab w:val="left" w:pos="720"/>
              </w:tabs>
              <w:spacing w:after="0" w:line="240" w:lineRule="auto"/>
              <w:ind w:firstLine="34"/>
              <w:jc w:val="both"/>
              <w:rPr>
                <w:rFonts w:ascii="Times New Roman" w:hAnsi="Times New Roman" w:cs="Times New Roman"/>
                <w:iCs/>
                <w:sz w:val="24"/>
                <w:szCs w:val="24"/>
                <w:lang w:val="en-GB"/>
              </w:rPr>
            </w:pPr>
          </w:p>
          <w:p w14:paraId="2E2E7E95" w14:textId="77777777" w:rsidR="0087132E" w:rsidRPr="007E53F1" w:rsidRDefault="0087132E" w:rsidP="0009103A">
            <w:pPr>
              <w:tabs>
                <w:tab w:val="left" w:pos="720"/>
              </w:tabs>
              <w:spacing w:after="0" w:line="240" w:lineRule="auto"/>
              <w:ind w:firstLine="34"/>
              <w:jc w:val="both"/>
              <w:rPr>
                <w:rFonts w:ascii="Times New Roman" w:hAnsi="Times New Roman" w:cs="Times New Roman"/>
                <w:b/>
                <w:iCs/>
                <w:sz w:val="24"/>
                <w:szCs w:val="24"/>
                <w:lang w:val="en-GB"/>
              </w:rPr>
            </w:pPr>
          </w:p>
          <w:p w14:paraId="48BAEA9A" w14:textId="77777777" w:rsidR="0087132E" w:rsidRPr="007E53F1" w:rsidRDefault="0087132E" w:rsidP="0009103A">
            <w:pPr>
              <w:tabs>
                <w:tab w:val="left" w:pos="720"/>
              </w:tabs>
              <w:spacing w:after="0" w:line="240" w:lineRule="auto"/>
              <w:ind w:firstLine="34"/>
              <w:jc w:val="both"/>
              <w:rPr>
                <w:rFonts w:ascii="Times New Roman" w:hAnsi="Times New Roman" w:cs="Times New Roman"/>
                <w:b/>
                <w:iCs/>
                <w:sz w:val="24"/>
                <w:szCs w:val="24"/>
                <w:lang w:val="en-GB"/>
              </w:rPr>
            </w:pPr>
          </w:p>
          <w:p w14:paraId="45C6F2EE" w14:textId="77777777" w:rsidR="0087132E" w:rsidRPr="007E53F1" w:rsidRDefault="0087132E" w:rsidP="0009103A">
            <w:pPr>
              <w:tabs>
                <w:tab w:val="left" w:pos="720"/>
              </w:tabs>
              <w:spacing w:after="0" w:line="240" w:lineRule="auto"/>
              <w:ind w:firstLine="34"/>
              <w:jc w:val="both"/>
              <w:rPr>
                <w:rFonts w:ascii="Times New Roman" w:hAnsi="Times New Roman" w:cs="Times New Roman"/>
                <w:b/>
                <w:iCs/>
                <w:sz w:val="24"/>
                <w:szCs w:val="24"/>
                <w:lang w:val="en-GB"/>
              </w:rPr>
            </w:pPr>
          </w:p>
          <w:p w14:paraId="7C627E42" w14:textId="53858878" w:rsidR="0087132E" w:rsidRPr="0026626F" w:rsidRDefault="0026626F" w:rsidP="0009103A">
            <w:pPr>
              <w:tabs>
                <w:tab w:val="left" w:pos="720"/>
              </w:tabs>
              <w:spacing w:after="0" w:line="240" w:lineRule="auto"/>
              <w:ind w:firstLine="34"/>
              <w:jc w:val="both"/>
              <w:rPr>
                <w:rFonts w:ascii="Times New Roman" w:hAnsi="Times New Roman" w:cs="Times New Roman"/>
                <w:bCs/>
                <w:iCs/>
                <w:sz w:val="24"/>
                <w:szCs w:val="24"/>
                <w:lang w:val="en-GB"/>
              </w:rPr>
            </w:pPr>
            <w:r>
              <w:rPr>
                <w:rFonts w:ascii="Times New Roman" w:hAnsi="Times New Roman" w:cs="Times New Roman"/>
                <w:bCs/>
                <w:iCs/>
                <w:sz w:val="24"/>
                <w:szCs w:val="24"/>
                <w:lang w:val="en-GB"/>
              </w:rPr>
              <w:t>Technical Manager</w:t>
            </w:r>
          </w:p>
          <w:p w14:paraId="69929619" w14:textId="77777777" w:rsidR="0087132E" w:rsidRPr="007E53F1" w:rsidRDefault="0087132E" w:rsidP="0009103A">
            <w:pPr>
              <w:tabs>
                <w:tab w:val="left" w:pos="720"/>
              </w:tabs>
              <w:spacing w:after="0" w:line="240" w:lineRule="auto"/>
              <w:ind w:firstLine="34"/>
              <w:jc w:val="both"/>
              <w:rPr>
                <w:rFonts w:ascii="Times New Roman" w:hAnsi="Times New Roman" w:cs="Times New Roman"/>
                <w:b/>
                <w:iCs/>
                <w:sz w:val="24"/>
                <w:szCs w:val="24"/>
                <w:lang w:val="en-GB"/>
              </w:rPr>
            </w:pPr>
          </w:p>
          <w:p w14:paraId="37951B1E" w14:textId="3F94157E" w:rsidR="0087132E" w:rsidRPr="001E31F5" w:rsidRDefault="001E31F5" w:rsidP="0009103A">
            <w:pPr>
              <w:tabs>
                <w:tab w:val="left" w:pos="720"/>
              </w:tabs>
              <w:spacing w:after="0" w:line="240" w:lineRule="auto"/>
              <w:ind w:firstLine="34"/>
              <w:jc w:val="both"/>
              <w:rPr>
                <w:rFonts w:ascii="Times New Roman" w:hAnsi="Times New Roman" w:cs="Times New Roman"/>
                <w:bCs/>
                <w:iCs/>
                <w:sz w:val="24"/>
                <w:szCs w:val="24"/>
                <w:lang w:val="en-GB"/>
              </w:rPr>
            </w:pPr>
            <w:r w:rsidRPr="001E31F5">
              <w:rPr>
                <w:rFonts w:ascii="Times New Roman" w:hAnsi="Times New Roman" w:cs="Times New Roman"/>
                <w:bCs/>
                <w:iCs/>
                <w:sz w:val="24"/>
                <w:szCs w:val="24"/>
                <w:lang w:val="en-GB"/>
              </w:rPr>
              <w:t>Aleksander Miksza</w:t>
            </w:r>
          </w:p>
          <w:p w14:paraId="6E3E2629" w14:textId="77777777" w:rsidR="0087132E" w:rsidRPr="007E53F1" w:rsidRDefault="0087132E" w:rsidP="0009103A">
            <w:pPr>
              <w:tabs>
                <w:tab w:val="left" w:pos="720"/>
              </w:tabs>
              <w:spacing w:after="0" w:line="240" w:lineRule="auto"/>
              <w:ind w:firstLine="34"/>
              <w:jc w:val="both"/>
              <w:rPr>
                <w:rFonts w:ascii="Times New Roman" w:hAnsi="Times New Roman" w:cs="Times New Roman"/>
                <w:b/>
                <w:iCs/>
                <w:sz w:val="24"/>
                <w:szCs w:val="24"/>
                <w:lang w:val="en-GB"/>
              </w:rPr>
            </w:pPr>
          </w:p>
          <w:p w14:paraId="614AF20C" w14:textId="77777777" w:rsidR="0087132E" w:rsidRPr="007E53F1" w:rsidRDefault="0087132E" w:rsidP="0009103A">
            <w:pPr>
              <w:tabs>
                <w:tab w:val="left" w:pos="720"/>
              </w:tabs>
              <w:spacing w:after="0" w:line="240" w:lineRule="auto"/>
              <w:ind w:firstLine="34"/>
              <w:jc w:val="both"/>
              <w:rPr>
                <w:rFonts w:ascii="Times New Roman" w:hAnsi="Times New Roman" w:cs="Times New Roman"/>
                <w:b/>
                <w:iCs/>
                <w:sz w:val="24"/>
                <w:szCs w:val="24"/>
                <w:lang w:val="en-GB"/>
              </w:rPr>
            </w:pPr>
          </w:p>
          <w:p w14:paraId="133499A4" w14:textId="77777777" w:rsidR="0087132E" w:rsidRPr="007E53F1" w:rsidRDefault="0087132E" w:rsidP="0009103A">
            <w:pPr>
              <w:tabs>
                <w:tab w:val="left" w:pos="720"/>
              </w:tabs>
              <w:spacing w:after="0" w:line="240" w:lineRule="auto"/>
              <w:jc w:val="both"/>
              <w:rPr>
                <w:rFonts w:ascii="Times New Roman" w:hAnsi="Times New Roman" w:cs="Times New Roman"/>
                <w:b/>
                <w:iCs/>
                <w:sz w:val="24"/>
                <w:szCs w:val="24"/>
                <w:lang w:val="en-GB"/>
              </w:rPr>
            </w:pPr>
          </w:p>
          <w:p w14:paraId="1F4C8DD5" w14:textId="1B6D96E6" w:rsidR="0087132E" w:rsidRPr="007E53F1" w:rsidRDefault="0087132E" w:rsidP="00053C08">
            <w:pPr>
              <w:tabs>
                <w:tab w:val="left" w:pos="720"/>
              </w:tabs>
              <w:spacing w:after="0" w:line="240" w:lineRule="auto"/>
              <w:jc w:val="both"/>
              <w:rPr>
                <w:rFonts w:ascii="Times New Roman" w:hAnsi="Times New Roman" w:cs="Times New Roman"/>
                <w:bCs/>
                <w:iCs/>
                <w:sz w:val="24"/>
                <w:szCs w:val="24"/>
                <w:lang w:val="en-GB"/>
              </w:rPr>
            </w:pPr>
            <w:r w:rsidRPr="007E53F1">
              <w:rPr>
                <w:rFonts w:ascii="Times New Roman" w:hAnsi="Times New Roman" w:cs="Times New Roman"/>
                <w:b/>
                <w:iCs/>
                <w:sz w:val="24"/>
                <w:szCs w:val="24"/>
                <w:lang w:val="en-GB"/>
              </w:rPr>
              <w:t xml:space="preserve">                </w:t>
            </w:r>
          </w:p>
        </w:tc>
      </w:tr>
    </w:tbl>
    <w:p w14:paraId="05051EE0" w14:textId="77777777" w:rsidR="00BE2EF4" w:rsidRPr="007E53F1" w:rsidRDefault="00BE2EF4" w:rsidP="00053C08">
      <w:pPr>
        <w:rPr>
          <w:lang w:val="en-GB"/>
        </w:rPr>
      </w:pPr>
    </w:p>
    <w:sectPr w:rsidR="00BE2EF4" w:rsidRPr="007E53F1" w:rsidSect="00D965E8">
      <w:headerReference w:type="even" r:id="rId7"/>
      <w:headerReference w:type="default" r:id="rId8"/>
      <w:footerReference w:type="even" r:id="rId9"/>
      <w:footerReference w:type="default" r:id="rId10"/>
      <w:headerReference w:type="first" r:id="rId11"/>
      <w:footerReference w:type="first" r:id="rId12"/>
      <w:pgSz w:w="12240" w:h="15840"/>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A4B24" w14:textId="77777777" w:rsidR="00A103D9" w:rsidRDefault="00A103D9" w:rsidP="00B26E3D">
      <w:pPr>
        <w:spacing w:after="0" w:line="240" w:lineRule="auto"/>
      </w:pPr>
      <w:r>
        <w:separator/>
      </w:r>
    </w:p>
  </w:endnote>
  <w:endnote w:type="continuationSeparator" w:id="0">
    <w:p w14:paraId="686431D7" w14:textId="77777777" w:rsidR="00A103D9" w:rsidRDefault="00A103D9" w:rsidP="00B26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00"/>
    <w:family w:val="auto"/>
    <w:pitch w:val="variable"/>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2D33" w14:textId="77777777" w:rsidR="00B26E3D" w:rsidRDefault="00B26E3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90C52" w14:textId="77777777" w:rsidR="00B26E3D" w:rsidRDefault="00B26E3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C80EB" w14:textId="77777777" w:rsidR="00B26E3D" w:rsidRDefault="00B26E3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3E273" w14:textId="77777777" w:rsidR="00A103D9" w:rsidRDefault="00A103D9" w:rsidP="00B26E3D">
      <w:pPr>
        <w:spacing w:after="0" w:line="240" w:lineRule="auto"/>
      </w:pPr>
      <w:r>
        <w:separator/>
      </w:r>
    </w:p>
  </w:footnote>
  <w:footnote w:type="continuationSeparator" w:id="0">
    <w:p w14:paraId="29F0DCBC" w14:textId="77777777" w:rsidR="00A103D9" w:rsidRDefault="00A103D9" w:rsidP="00B26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2F7CB" w14:textId="77777777" w:rsidR="00B26E3D" w:rsidRDefault="00B26E3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343650"/>
      <w:docPartObj>
        <w:docPartGallery w:val="Page Numbers (Top of Page)"/>
        <w:docPartUnique/>
      </w:docPartObj>
    </w:sdtPr>
    <w:sdtContent>
      <w:p w14:paraId="4AEA7483" w14:textId="023D6F03" w:rsidR="00B26E3D" w:rsidRDefault="00B26E3D">
        <w:pPr>
          <w:pStyle w:val="Antrats"/>
          <w:jc w:val="center"/>
        </w:pPr>
        <w:r>
          <w:fldChar w:fldCharType="begin"/>
        </w:r>
        <w:r>
          <w:instrText>PAGE   \* MERGEFORMAT</w:instrText>
        </w:r>
        <w:r>
          <w:fldChar w:fldCharType="separate"/>
        </w:r>
        <w:r>
          <w:t>2</w:t>
        </w:r>
        <w:r>
          <w:fldChar w:fldCharType="end"/>
        </w:r>
      </w:p>
    </w:sdtContent>
  </w:sdt>
  <w:p w14:paraId="2E0A22BA" w14:textId="77777777" w:rsidR="00B26E3D" w:rsidRDefault="00B26E3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7FE6" w14:textId="77777777" w:rsidR="00B26E3D" w:rsidRDefault="00B26E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6525"/>
    <w:multiLevelType w:val="multilevel"/>
    <w:tmpl w:val="EBD03DDE"/>
    <w:lvl w:ilvl="0">
      <w:start w:val="1"/>
      <w:numFmt w:val="decimal"/>
      <w:lvlText w:val="%1."/>
      <w:lvlJc w:val="left"/>
      <w:pPr>
        <w:ind w:left="440" w:hanging="440"/>
      </w:pPr>
      <w:rPr>
        <w:rFonts w:hint="default"/>
      </w:rPr>
    </w:lvl>
    <w:lvl w:ilvl="1">
      <w:start w:val="1"/>
      <w:numFmt w:val="decimal"/>
      <w:lvlText w:val="%1.%2."/>
      <w:lvlJc w:val="left"/>
      <w:pPr>
        <w:ind w:left="1000" w:hanging="44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400" w:hanging="72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3880" w:hanging="108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360" w:hanging="1440"/>
      </w:pPr>
      <w:rPr>
        <w:rFonts w:hint="default"/>
      </w:rPr>
    </w:lvl>
    <w:lvl w:ilvl="8">
      <w:start w:val="1"/>
      <w:numFmt w:val="decimal"/>
      <w:lvlText w:val="%1.%2.%3.%4.%5.%6.%7.%8.%9."/>
      <w:lvlJc w:val="left"/>
      <w:pPr>
        <w:ind w:left="6280" w:hanging="1800"/>
      </w:pPr>
      <w:rPr>
        <w:rFonts w:hint="default"/>
      </w:rPr>
    </w:lvl>
  </w:abstractNum>
  <w:abstractNum w:abstractNumId="1" w15:restartNumberingAfterBreak="0">
    <w:nsid w:val="1713780E"/>
    <w:multiLevelType w:val="multilevel"/>
    <w:tmpl w:val="79A65308"/>
    <w:lvl w:ilvl="0">
      <w:start w:val="1"/>
      <w:numFmt w:val="decimal"/>
      <w:lvlText w:val="%1."/>
      <w:lvlJc w:val="left"/>
      <w:pPr>
        <w:ind w:left="720" w:hanging="360"/>
      </w:pPr>
      <w:rPr>
        <w:rFonts w:hint="default"/>
        <w:i w:val="0"/>
      </w:rPr>
    </w:lvl>
    <w:lvl w:ilvl="1">
      <w:start w:val="1"/>
      <w:numFmt w:val="decimal"/>
      <w:isLgl/>
      <w:lvlText w:val="%1.%2."/>
      <w:lvlJc w:val="left"/>
      <w:pPr>
        <w:ind w:left="129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760" w:hanging="1800"/>
      </w:pPr>
      <w:rPr>
        <w:rFonts w:hint="default"/>
      </w:rPr>
    </w:lvl>
  </w:abstractNum>
  <w:abstractNum w:abstractNumId="2" w15:restartNumberingAfterBreak="0">
    <w:nsid w:val="1AAC6624"/>
    <w:multiLevelType w:val="multilevel"/>
    <w:tmpl w:val="66F409F4"/>
    <w:lvl w:ilvl="0">
      <w:start w:val="7"/>
      <w:numFmt w:val="decimal"/>
      <w:lvlText w:val="%1."/>
      <w:lvlJc w:val="left"/>
      <w:pPr>
        <w:ind w:left="720" w:hanging="360"/>
      </w:pPr>
      <w:rPr>
        <w:rFonts w:hint="default"/>
        <w:i w:val="0"/>
      </w:rPr>
    </w:lvl>
    <w:lvl w:ilvl="1">
      <w:start w:val="1"/>
      <w:numFmt w:val="decimal"/>
      <w:isLgl/>
      <w:lvlText w:val="%1.%2."/>
      <w:lvlJc w:val="left"/>
      <w:pPr>
        <w:ind w:left="129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760" w:hanging="1800"/>
      </w:pPr>
      <w:rPr>
        <w:rFonts w:hint="default"/>
      </w:rPr>
    </w:lvl>
  </w:abstractNum>
  <w:abstractNum w:abstractNumId="3" w15:restartNumberingAfterBreak="0">
    <w:nsid w:val="23B21B5E"/>
    <w:multiLevelType w:val="multilevel"/>
    <w:tmpl w:val="F03E1DB4"/>
    <w:lvl w:ilvl="0">
      <w:start w:val="2"/>
      <w:numFmt w:val="decimal"/>
      <w:lvlText w:val="%1."/>
      <w:lvlJc w:val="left"/>
      <w:pPr>
        <w:ind w:left="540" w:hanging="540"/>
      </w:pPr>
      <w:rPr>
        <w:rFonts w:hint="default"/>
        <w:i/>
      </w:rPr>
    </w:lvl>
    <w:lvl w:ilvl="1">
      <w:start w:val="1"/>
      <w:numFmt w:val="decimal"/>
      <w:lvlText w:val="%1.%2."/>
      <w:lvlJc w:val="left"/>
      <w:pPr>
        <w:ind w:left="0" w:firstLine="851"/>
      </w:pPr>
      <w:rPr>
        <w:rFonts w:hint="default"/>
        <w:i w:val="0"/>
        <w:iCs/>
      </w:rPr>
    </w:lvl>
    <w:lvl w:ilvl="2">
      <w:start w:val="1"/>
      <w:numFmt w:val="decimal"/>
      <w:lvlText w:val="%1.%2.%3."/>
      <w:lvlJc w:val="left"/>
      <w:pPr>
        <w:ind w:left="2422" w:hanging="720"/>
      </w:pPr>
      <w:rPr>
        <w:rFonts w:hint="default"/>
        <w:i w:val="0"/>
        <w:iCs w:val="0"/>
      </w:rPr>
    </w:lvl>
    <w:lvl w:ilvl="3">
      <w:start w:val="1"/>
      <w:numFmt w:val="decimal"/>
      <w:lvlText w:val="%1.%2.%3.%4."/>
      <w:lvlJc w:val="left"/>
      <w:pPr>
        <w:ind w:left="3273" w:hanging="720"/>
      </w:pPr>
      <w:rPr>
        <w:rFonts w:hint="default"/>
        <w:i/>
      </w:rPr>
    </w:lvl>
    <w:lvl w:ilvl="4">
      <w:start w:val="1"/>
      <w:numFmt w:val="decimal"/>
      <w:lvlText w:val="%1.%2.%3.%4.%5."/>
      <w:lvlJc w:val="left"/>
      <w:pPr>
        <w:ind w:left="4484" w:hanging="1080"/>
      </w:pPr>
      <w:rPr>
        <w:rFonts w:hint="default"/>
        <w:i/>
      </w:rPr>
    </w:lvl>
    <w:lvl w:ilvl="5">
      <w:start w:val="1"/>
      <w:numFmt w:val="decimal"/>
      <w:lvlText w:val="%1.%2.%3.%4.%5.%6."/>
      <w:lvlJc w:val="left"/>
      <w:pPr>
        <w:ind w:left="5335" w:hanging="1080"/>
      </w:pPr>
      <w:rPr>
        <w:rFonts w:hint="default"/>
        <w:i/>
      </w:rPr>
    </w:lvl>
    <w:lvl w:ilvl="6">
      <w:start w:val="1"/>
      <w:numFmt w:val="decimal"/>
      <w:lvlText w:val="%1.%2.%3.%4.%5.%6.%7."/>
      <w:lvlJc w:val="left"/>
      <w:pPr>
        <w:ind w:left="6546" w:hanging="1440"/>
      </w:pPr>
      <w:rPr>
        <w:rFonts w:hint="default"/>
        <w:i/>
      </w:rPr>
    </w:lvl>
    <w:lvl w:ilvl="7">
      <w:start w:val="1"/>
      <w:numFmt w:val="decimal"/>
      <w:lvlText w:val="%1.%2.%3.%4.%5.%6.%7.%8."/>
      <w:lvlJc w:val="left"/>
      <w:pPr>
        <w:ind w:left="7397" w:hanging="1440"/>
      </w:pPr>
      <w:rPr>
        <w:rFonts w:hint="default"/>
        <w:i/>
      </w:rPr>
    </w:lvl>
    <w:lvl w:ilvl="8">
      <w:start w:val="1"/>
      <w:numFmt w:val="decimal"/>
      <w:lvlText w:val="%1.%2.%3.%4.%5.%6.%7.%8.%9."/>
      <w:lvlJc w:val="left"/>
      <w:pPr>
        <w:ind w:left="8608" w:hanging="1800"/>
      </w:pPr>
      <w:rPr>
        <w:rFonts w:hint="default"/>
        <w:i/>
      </w:rPr>
    </w:lvl>
  </w:abstractNum>
  <w:abstractNum w:abstractNumId="4" w15:restartNumberingAfterBreak="0">
    <w:nsid w:val="2B6C03A8"/>
    <w:multiLevelType w:val="multilevel"/>
    <w:tmpl w:val="AAD65F3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1210649"/>
    <w:multiLevelType w:val="multilevel"/>
    <w:tmpl w:val="7804C9A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7D3DFE"/>
    <w:multiLevelType w:val="multilevel"/>
    <w:tmpl w:val="0986D0D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27813C9"/>
    <w:multiLevelType w:val="multilevel"/>
    <w:tmpl w:val="6E54FD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5BB62A13"/>
    <w:multiLevelType w:val="multilevel"/>
    <w:tmpl w:val="A6941C60"/>
    <w:lvl w:ilvl="0">
      <w:start w:val="7"/>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9" w15:restartNumberingAfterBreak="0">
    <w:nsid w:val="5E164737"/>
    <w:multiLevelType w:val="multilevel"/>
    <w:tmpl w:val="9F482D02"/>
    <w:lvl w:ilvl="0">
      <w:start w:val="4"/>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6139F2"/>
    <w:multiLevelType w:val="multilevel"/>
    <w:tmpl w:val="5E6CB852"/>
    <w:lvl w:ilvl="0">
      <w:start w:val="5"/>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1" w15:restartNumberingAfterBreak="0">
    <w:nsid w:val="68695CBE"/>
    <w:multiLevelType w:val="multilevel"/>
    <w:tmpl w:val="68ACF2F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0A24F82"/>
    <w:multiLevelType w:val="multilevel"/>
    <w:tmpl w:val="F8825AE4"/>
    <w:lvl w:ilvl="0">
      <w:start w:val="6"/>
      <w:numFmt w:val="decimal"/>
      <w:lvlText w:val="%1."/>
      <w:lvlJc w:val="left"/>
      <w:pPr>
        <w:ind w:left="360" w:hanging="360"/>
      </w:pPr>
      <w:rPr>
        <w:rFonts w:eastAsia="Calibri" w:hint="default"/>
      </w:rPr>
    </w:lvl>
    <w:lvl w:ilvl="1">
      <w:start w:val="1"/>
      <w:numFmt w:val="decimal"/>
      <w:lvlText w:val="%1.%2."/>
      <w:lvlJc w:val="left"/>
      <w:pPr>
        <w:ind w:left="572" w:hanging="360"/>
      </w:pPr>
      <w:rPr>
        <w:rFonts w:eastAsia="Calibri" w:hint="default"/>
      </w:rPr>
    </w:lvl>
    <w:lvl w:ilvl="2">
      <w:start w:val="1"/>
      <w:numFmt w:val="decimal"/>
      <w:lvlText w:val="%1.%2.%3."/>
      <w:lvlJc w:val="left"/>
      <w:pPr>
        <w:ind w:left="1144" w:hanging="720"/>
      </w:pPr>
      <w:rPr>
        <w:rFonts w:eastAsia="Calibri" w:hint="default"/>
      </w:rPr>
    </w:lvl>
    <w:lvl w:ilvl="3">
      <w:start w:val="1"/>
      <w:numFmt w:val="decimal"/>
      <w:lvlText w:val="%1.%2.%3.%4."/>
      <w:lvlJc w:val="left"/>
      <w:pPr>
        <w:ind w:left="1356" w:hanging="720"/>
      </w:pPr>
      <w:rPr>
        <w:rFonts w:eastAsia="Calibri" w:hint="default"/>
      </w:rPr>
    </w:lvl>
    <w:lvl w:ilvl="4">
      <w:start w:val="1"/>
      <w:numFmt w:val="decimal"/>
      <w:lvlText w:val="%1.%2.%3.%4.%5."/>
      <w:lvlJc w:val="left"/>
      <w:pPr>
        <w:ind w:left="1928" w:hanging="1080"/>
      </w:pPr>
      <w:rPr>
        <w:rFonts w:eastAsia="Calibri" w:hint="default"/>
      </w:rPr>
    </w:lvl>
    <w:lvl w:ilvl="5">
      <w:start w:val="1"/>
      <w:numFmt w:val="decimal"/>
      <w:lvlText w:val="%1.%2.%3.%4.%5.%6."/>
      <w:lvlJc w:val="left"/>
      <w:pPr>
        <w:ind w:left="2140" w:hanging="1080"/>
      </w:pPr>
      <w:rPr>
        <w:rFonts w:eastAsia="Calibri" w:hint="default"/>
      </w:rPr>
    </w:lvl>
    <w:lvl w:ilvl="6">
      <w:start w:val="1"/>
      <w:numFmt w:val="decimal"/>
      <w:lvlText w:val="%1.%2.%3.%4.%5.%6.%7."/>
      <w:lvlJc w:val="left"/>
      <w:pPr>
        <w:ind w:left="2712" w:hanging="1440"/>
      </w:pPr>
      <w:rPr>
        <w:rFonts w:eastAsia="Calibri" w:hint="default"/>
      </w:rPr>
    </w:lvl>
    <w:lvl w:ilvl="7">
      <w:start w:val="1"/>
      <w:numFmt w:val="decimal"/>
      <w:lvlText w:val="%1.%2.%3.%4.%5.%6.%7.%8."/>
      <w:lvlJc w:val="left"/>
      <w:pPr>
        <w:ind w:left="2924" w:hanging="1440"/>
      </w:pPr>
      <w:rPr>
        <w:rFonts w:eastAsia="Calibri" w:hint="default"/>
      </w:rPr>
    </w:lvl>
    <w:lvl w:ilvl="8">
      <w:start w:val="1"/>
      <w:numFmt w:val="decimal"/>
      <w:lvlText w:val="%1.%2.%3.%4.%5.%6.%7.%8.%9."/>
      <w:lvlJc w:val="left"/>
      <w:pPr>
        <w:ind w:left="3496" w:hanging="1800"/>
      </w:pPr>
      <w:rPr>
        <w:rFonts w:eastAsia="Calibri" w:hint="default"/>
      </w:rPr>
    </w:lvl>
  </w:abstractNum>
  <w:abstractNum w:abstractNumId="13" w15:restartNumberingAfterBreak="0">
    <w:nsid w:val="76D16F66"/>
    <w:multiLevelType w:val="multilevel"/>
    <w:tmpl w:val="80A0143A"/>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3"/>
      <w:numFmt w:val="decimal"/>
      <w:lvlText w:val="%1.%2.%3."/>
      <w:lvlJc w:val="left"/>
      <w:pPr>
        <w:ind w:left="720" w:hanging="720"/>
      </w:pPr>
      <w:rPr>
        <w:rFonts w:hint="default"/>
        <w:lang w:val="lt-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05587465">
    <w:abstractNumId w:val="7"/>
  </w:num>
  <w:num w:numId="2" w16cid:durableId="1316108267">
    <w:abstractNumId w:val="3"/>
  </w:num>
  <w:num w:numId="3" w16cid:durableId="94182088">
    <w:abstractNumId w:val="8"/>
  </w:num>
  <w:num w:numId="4" w16cid:durableId="750858337">
    <w:abstractNumId w:val="10"/>
  </w:num>
  <w:num w:numId="5" w16cid:durableId="1688361060">
    <w:abstractNumId w:val="12"/>
  </w:num>
  <w:num w:numId="6" w16cid:durableId="150603865">
    <w:abstractNumId w:val="0"/>
  </w:num>
  <w:num w:numId="7" w16cid:durableId="1579747047">
    <w:abstractNumId w:val="11"/>
  </w:num>
  <w:num w:numId="8" w16cid:durableId="135266778">
    <w:abstractNumId w:val="13"/>
  </w:num>
  <w:num w:numId="9" w16cid:durableId="402680795">
    <w:abstractNumId w:val="9"/>
  </w:num>
  <w:num w:numId="10" w16cid:durableId="148791392">
    <w:abstractNumId w:val="4"/>
  </w:num>
  <w:num w:numId="11" w16cid:durableId="1708676929">
    <w:abstractNumId w:val="5"/>
  </w:num>
  <w:num w:numId="12" w16cid:durableId="287592765">
    <w:abstractNumId w:val="6"/>
  </w:num>
  <w:num w:numId="13" w16cid:durableId="745226607">
    <w:abstractNumId w:val="1"/>
  </w:num>
  <w:num w:numId="14" w16cid:durableId="1772510107">
    <w:abstractNumId w:val="1"/>
    <w:lvlOverride w:ilvl="0">
      <w:lvl w:ilvl="0">
        <w:start w:val="1"/>
        <w:numFmt w:val="decimal"/>
        <w:lvlText w:val="%1."/>
        <w:lvlJc w:val="left"/>
        <w:pPr>
          <w:ind w:left="720" w:hanging="360"/>
        </w:pPr>
        <w:rPr>
          <w:rFonts w:hint="default"/>
          <w:i w:val="0"/>
        </w:rPr>
      </w:lvl>
    </w:lvlOverride>
    <w:lvlOverride w:ilvl="1">
      <w:lvl w:ilvl="1">
        <w:start w:val="1"/>
        <w:numFmt w:val="decimal"/>
        <w:isLgl/>
        <w:lvlText w:val="%1.%2."/>
        <w:lvlJc w:val="left"/>
        <w:pPr>
          <w:ind w:left="794" w:firstLine="16"/>
        </w:pPr>
        <w:rPr>
          <w:rFonts w:hint="default"/>
        </w:rPr>
      </w:lvl>
    </w:lvlOverride>
    <w:lvlOverride w:ilvl="2">
      <w:lvl w:ilvl="2">
        <w:start w:val="1"/>
        <w:numFmt w:val="decimal"/>
        <w:isLgl/>
        <w:lvlText w:val="%1.%2.%3."/>
        <w:lvlJc w:val="left"/>
        <w:pPr>
          <w:ind w:left="1980" w:hanging="720"/>
        </w:pPr>
        <w:rPr>
          <w:rFonts w:hint="default"/>
        </w:rPr>
      </w:lvl>
    </w:lvlOverride>
    <w:lvlOverride w:ilvl="3">
      <w:lvl w:ilvl="3">
        <w:start w:val="1"/>
        <w:numFmt w:val="decimal"/>
        <w:isLgl/>
        <w:lvlText w:val="%1.%2.%3.%4."/>
        <w:lvlJc w:val="left"/>
        <w:pPr>
          <w:ind w:left="2430" w:hanging="720"/>
        </w:pPr>
        <w:rPr>
          <w:rFonts w:hint="default"/>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690" w:hanging="1080"/>
        </w:pPr>
        <w:rPr>
          <w:rFonts w:hint="default"/>
        </w:rPr>
      </w:lvl>
    </w:lvlOverride>
    <w:lvlOverride w:ilvl="6">
      <w:lvl w:ilvl="6">
        <w:start w:val="1"/>
        <w:numFmt w:val="decimal"/>
        <w:isLgl/>
        <w:lvlText w:val="%1.%2.%3.%4.%5.%6.%7."/>
        <w:lvlJc w:val="left"/>
        <w:pPr>
          <w:ind w:left="4500" w:hanging="1440"/>
        </w:pPr>
        <w:rPr>
          <w:rFonts w:hint="default"/>
        </w:rPr>
      </w:lvl>
    </w:lvlOverride>
    <w:lvlOverride w:ilvl="7">
      <w:lvl w:ilvl="7">
        <w:start w:val="1"/>
        <w:numFmt w:val="decimal"/>
        <w:isLgl/>
        <w:lvlText w:val="%1.%2.%3.%4.%5.%6.%7.%8."/>
        <w:lvlJc w:val="left"/>
        <w:pPr>
          <w:ind w:left="4950" w:hanging="1440"/>
        </w:pPr>
        <w:rPr>
          <w:rFonts w:hint="default"/>
        </w:rPr>
      </w:lvl>
    </w:lvlOverride>
    <w:lvlOverride w:ilvl="8">
      <w:lvl w:ilvl="8">
        <w:start w:val="1"/>
        <w:numFmt w:val="decimal"/>
        <w:isLgl/>
        <w:lvlText w:val="%1.%2.%3.%4.%5.%6.%7.%8.%9."/>
        <w:lvlJc w:val="left"/>
        <w:pPr>
          <w:ind w:left="5760" w:hanging="1800"/>
        </w:pPr>
        <w:rPr>
          <w:rFonts w:hint="default"/>
        </w:rPr>
      </w:lvl>
    </w:lvlOverride>
  </w:num>
  <w:num w:numId="15" w16cid:durableId="303122100">
    <w:abstractNumId w:val="1"/>
    <w:lvlOverride w:ilvl="0">
      <w:lvl w:ilvl="0">
        <w:start w:val="1"/>
        <w:numFmt w:val="decimal"/>
        <w:lvlText w:val="%1."/>
        <w:lvlJc w:val="left"/>
        <w:pPr>
          <w:ind w:left="720" w:hanging="360"/>
        </w:pPr>
        <w:rPr>
          <w:rFonts w:hint="default"/>
          <w:i w:val="0"/>
        </w:rPr>
      </w:lvl>
    </w:lvlOverride>
    <w:lvlOverride w:ilvl="1">
      <w:lvl w:ilvl="1">
        <w:start w:val="1"/>
        <w:numFmt w:val="decimal"/>
        <w:isLgl/>
        <w:lvlText w:val="%1.%2."/>
        <w:lvlJc w:val="left"/>
        <w:pPr>
          <w:ind w:left="0" w:firstLine="810"/>
        </w:pPr>
        <w:rPr>
          <w:rFonts w:hint="default"/>
        </w:rPr>
      </w:lvl>
    </w:lvlOverride>
    <w:lvlOverride w:ilvl="2">
      <w:lvl w:ilvl="2">
        <w:start w:val="1"/>
        <w:numFmt w:val="decimal"/>
        <w:isLgl/>
        <w:lvlText w:val="%1.%2.%3."/>
        <w:lvlJc w:val="left"/>
        <w:pPr>
          <w:ind w:left="1980" w:hanging="720"/>
        </w:pPr>
        <w:rPr>
          <w:rFonts w:hint="default"/>
        </w:rPr>
      </w:lvl>
    </w:lvlOverride>
    <w:lvlOverride w:ilvl="3">
      <w:lvl w:ilvl="3">
        <w:start w:val="1"/>
        <w:numFmt w:val="decimal"/>
        <w:isLgl/>
        <w:lvlText w:val="%1.%2.%3.%4."/>
        <w:lvlJc w:val="left"/>
        <w:pPr>
          <w:ind w:left="2430" w:hanging="720"/>
        </w:pPr>
        <w:rPr>
          <w:rFonts w:hint="default"/>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690" w:hanging="1080"/>
        </w:pPr>
        <w:rPr>
          <w:rFonts w:hint="default"/>
        </w:rPr>
      </w:lvl>
    </w:lvlOverride>
    <w:lvlOverride w:ilvl="6">
      <w:lvl w:ilvl="6">
        <w:start w:val="1"/>
        <w:numFmt w:val="decimal"/>
        <w:isLgl/>
        <w:lvlText w:val="%1.%2.%3.%4.%5.%6.%7."/>
        <w:lvlJc w:val="left"/>
        <w:pPr>
          <w:ind w:left="4500" w:hanging="1440"/>
        </w:pPr>
        <w:rPr>
          <w:rFonts w:hint="default"/>
        </w:rPr>
      </w:lvl>
    </w:lvlOverride>
    <w:lvlOverride w:ilvl="7">
      <w:lvl w:ilvl="7">
        <w:start w:val="1"/>
        <w:numFmt w:val="decimal"/>
        <w:isLgl/>
        <w:lvlText w:val="%1.%2.%3.%4.%5.%6.%7.%8."/>
        <w:lvlJc w:val="left"/>
        <w:pPr>
          <w:ind w:left="4950" w:hanging="1440"/>
        </w:pPr>
        <w:rPr>
          <w:rFonts w:hint="default"/>
        </w:rPr>
      </w:lvl>
    </w:lvlOverride>
    <w:lvlOverride w:ilvl="8">
      <w:lvl w:ilvl="8">
        <w:start w:val="1"/>
        <w:numFmt w:val="decimal"/>
        <w:isLgl/>
        <w:lvlText w:val="%1.%2.%3.%4.%5.%6.%7.%8.%9."/>
        <w:lvlJc w:val="left"/>
        <w:pPr>
          <w:ind w:left="5760" w:hanging="1800"/>
        </w:pPr>
        <w:rPr>
          <w:rFonts w:hint="default"/>
        </w:rPr>
      </w:lvl>
    </w:lvlOverride>
  </w:num>
  <w:num w:numId="16" w16cid:durableId="257569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EEA"/>
    <w:rsid w:val="00003A01"/>
    <w:rsid w:val="000041DE"/>
    <w:rsid w:val="00015F34"/>
    <w:rsid w:val="00015FA9"/>
    <w:rsid w:val="00020187"/>
    <w:rsid w:val="00020797"/>
    <w:rsid w:val="0003072C"/>
    <w:rsid w:val="000345B4"/>
    <w:rsid w:val="000359CC"/>
    <w:rsid w:val="00046149"/>
    <w:rsid w:val="00053C08"/>
    <w:rsid w:val="00054E96"/>
    <w:rsid w:val="000705BD"/>
    <w:rsid w:val="00071F1F"/>
    <w:rsid w:val="000723D2"/>
    <w:rsid w:val="000837B7"/>
    <w:rsid w:val="00092E3F"/>
    <w:rsid w:val="00095CBF"/>
    <w:rsid w:val="00096024"/>
    <w:rsid w:val="000D1470"/>
    <w:rsid w:val="000D256C"/>
    <w:rsid w:val="00102748"/>
    <w:rsid w:val="001041B3"/>
    <w:rsid w:val="00137061"/>
    <w:rsid w:val="001436BF"/>
    <w:rsid w:val="00147427"/>
    <w:rsid w:val="001523CC"/>
    <w:rsid w:val="0016133B"/>
    <w:rsid w:val="00161A91"/>
    <w:rsid w:val="00171BD2"/>
    <w:rsid w:val="0017412B"/>
    <w:rsid w:val="001A15DD"/>
    <w:rsid w:val="001A5155"/>
    <w:rsid w:val="001A5965"/>
    <w:rsid w:val="001B0339"/>
    <w:rsid w:val="001C24F9"/>
    <w:rsid w:val="001C2BFF"/>
    <w:rsid w:val="001C58FE"/>
    <w:rsid w:val="001E31F5"/>
    <w:rsid w:val="001E5A41"/>
    <w:rsid w:val="001E7BAE"/>
    <w:rsid w:val="001F030B"/>
    <w:rsid w:val="001F3EEA"/>
    <w:rsid w:val="001F4F3D"/>
    <w:rsid w:val="001F65D9"/>
    <w:rsid w:val="00202D4E"/>
    <w:rsid w:val="00207DD2"/>
    <w:rsid w:val="00214596"/>
    <w:rsid w:val="002229F3"/>
    <w:rsid w:val="00224F89"/>
    <w:rsid w:val="002318AA"/>
    <w:rsid w:val="002321FF"/>
    <w:rsid w:val="002341EC"/>
    <w:rsid w:val="00236169"/>
    <w:rsid w:val="00237232"/>
    <w:rsid w:val="00246D57"/>
    <w:rsid w:val="0025193C"/>
    <w:rsid w:val="0026626F"/>
    <w:rsid w:val="0027484D"/>
    <w:rsid w:val="00291DBA"/>
    <w:rsid w:val="002A4EFF"/>
    <w:rsid w:val="002A54B2"/>
    <w:rsid w:val="002A69AC"/>
    <w:rsid w:val="002A76B6"/>
    <w:rsid w:val="002B4833"/>
    <w:rsid w:val="002B6A49"/>
    <w:rsid w:val="002C1F9C"/>
    <w:rsid w:val="002F7500"/>
    <w:rsid w:val="00306A8F"/>
    <w:rsid w:val="003076E4"/>
    <w:rsid w:val="003105B8"/>
    <w:rsid w:val="0032027A"/>
    <w:rsid w:val="00334515"/>
    <w:rsid w:val="0034092B"/>
    <w:rsid w:val="00361B81"/>
    <w:rsid w:val="003631C0"/>
    <w:rsid w:val="0037135F"/>
    <w:rsid w:val="00371B5C"/>
    <w:rsid w:val="00373D45"/>
    <w:rsid w:val="00374522"/>
    <w:rsid w:val="00381A6C"/>
    <w:rsid w:val="00385425"/>
    <w:rsid w:val="00387680"/>
    <w:rsid w:val="003921D3"/>
    <w:rsid w:val="003A35B5"/>
    <w:rsid w:val="003A37D4"/>
    <w:rsid w:val="003B3465"/>
    <w:rsid w:val="003C39C8"/>
    <w:rsid w:val="003C4DE3"/>
    <w:rsid w:val="003D0DBE"/>
    <w:rsid w:val="003D593E"/>
    <w:rsid w:val="003E0DCD"/>
    <w:rsid w:val="003E2E27"/>
    <w:rsid w:val="00405C63"/>
    <w:rsid w:val="00413125"/>
    <w:rsid w:val="004166A9"/>
    <w:rsid w:val="00420E01"/>
    <w:rsid w:val="004318FE"/>
    <w:rsid w:val="00441F6E"/>
    <w:rsid w:val="00450EAD"/>
    <w:rsid w:val="00454B49"/>
    <w:rsid w:val="00455E1A"/>
    <w:rsid w:val="00461F09"/>
    <w:rsid w:val="004645B5"/>
    <w:rsid w:val="00464A10"/>
    <w:rsid w:val="0046529A"/>
    <w:rsid w:val="00477373"/>
    <w:rsid w:val="0049152F"/>
    <w:rsid w:val="004A01C5"/>
    <w:rsid w:val="004A08BD"/>
    <w:rsid w:val="004B5291"/>
    <w:rsid w:val="004C3714"/>
    <w:rsid w:val="004C3B13"/>
    <w:rsid w:val="004D6013"/>
    <w:rsid w:val="004E429D"/>
    <w:rsid w:val="004E42C6"/>
    <w:rsid w:val="004E4478"/>
    <w:rsid w:val="004E5478"/>
    <w:rsid w:val="004F1261"/>
    <w:rsid w:val="00512D18"/>
    <w:rsid w:val="00525079"/>
    <w:rsid w:val="005267F2"/>
    <w:rsid w:val="00537F6E"/>
    <w:rsid w:val="00540ED0"/>
    <w:rsid w:val="00544629"/>
    <w:rsid w:val="00547D2E"/>
    <w:rsid w:val="00560BEE"/>
    <w:rsid w:val="00570E3E"/>
    <w:rsid w:val="0058391C"/>
    <w:rsid w:val="00587C81"/>
    <w:rsid w:val="005B6513"/>
    <w:rsid w:val="005C60D9"/>
    <w:rsid w:val="005D2C00"/>
    <w:rsid w:val="005D3783"/>
    <w:rsid w:val="005E1BDC"/>
    <w:rsid w:val="005F1BDC"/>
    <w:rsid w:val="005F6BD9"/>
    <w:rsid w:val="00612698"/>
    <w:rsid w:val="00616C51"/>
    <w:rsid w:val="00617280"/>
    <w:rsid w:val="00626CB7"/>
    <w:rsid w:val="00644100"/>
    <w:rsid w:val="00647848"/>
    <w:rsid w:val="0065277F"/>
    <w:rsid w:val="006540E7"/>
    <w:rsid w:val="006556DB"/>
    <w:rsid w:val="00656214"/>
    <w:rsid w:val="00665546"/>
    <w:rsid w:val="00675955"/>
    <w:rsid w:val="0067598A"/>
    <w:rsid w:val="00677FD9"/>
    <w:rsid w:val="006877E0"/>
    <w:rsid w:val="00687A9B"/>
    <w:rsid w:val="0069250E"/>
    <w:rsid w:val="00697BB2"/>
    <w:rsid w:val="006A35FD"/>
    <w:rsid w:val="006A6679"/>
    <w:rsid w:val="006B39B7"/>
    <w:rsid w:val="006B6B74"/>
    <w:rsid w:val="006B770D"/>
    <w:rsid w:val="006C19F0"/>
    <w:rsid w:val="006C7E8B"/>
    <w:rsid w:val="006D0C2E"/>
    <w:rsid w:val="006D2EF9"/>
    <w:rsid w:val="006F1847"/>
    <w:rsid w:val="006F49C7"/>
    <w:rsid w:val="006F6465"/>
    <w:rsid w:val="006F7107"/>
    <w:rsid w:val="006F7C0E"/>
    <w:rsid w:val="00707446"/>
    <w:rsid w:val="007159FA"/>
    <w:rsid w:val="00721010"/>
    <w:rsid w:val="00721605"/>
    <w:rsid w:val="007403A0"/>
    <w:rsid w:val="0074584C"/>
    <w:rsid w:val="007467AB"/>
    <w:rsid w:val="00747D16"/>
    <w:rsid w:val="00773561"/>
    <w:rsid w:val="007928FF"/>
    <w:rsid w:val="00792E94"/>
    <w:rsid w:val="007B2207"/>
    <w:rsid w:val="007B26E7"/>
    <w:rsid w:val="007B4B60"/>
    <w:rsid w:val="007B4EA4"/>
    <w:rsid w:val="007C59A6"/>
    <w:rsid w:val="007E134D"/>
    <w:rsid w:val="007E1E01"/>
    <w:rsid w:val="007E4B46"/>
    <w:rsid w:val="007E53F1"/>
    <w:rsid w:val="007E60A3"/>
    <w:rsid w:val="007F14C7"/>
    <w:rsid w:val="0080606A"/>
    <w:rsid w:val="00810AB6"/>
    <w:rsid w:val="00811C8D"/>
    <w:rsid w:val="00816709"/>
    <w:rsid w:val="00830F09"/>
    <w:rsid w:val="00843350"/>
    <w:rsid w:val="00852AD0"/>
    <w:rsid w:val="00857097"/>
    <w:rsid w:val="00863691"/>
    <w:rsid w:val="00867874"/>
    <w:rsid w:val="0087132E"/>
    <w:rsid w:val="00872277"/>
    <w:rsid w:val="008773E8"/>
    <w:rsid w:val="00890DFC"/>
    <w:rsid w:val="00893A96"/>
    <w:rsid w:val="008A1D3D"/>
    <w:rsid w:val="008A29CD"/>
    <w:rsid w:val="008B6E0B"/>
    <w:rsid w:val="008B7E5E"/>
    <w:rsid w:val="008D1205"/>
    <w:rsid w:val="008E4288"/>
    <w:rsid w:val="008E55ED"/>
    <w:rsid w:val="009006C4"/>
    <w:rsid w:val="00907055"/>
    <w:rsid w:val="00912806"/>
    <w:rsid w:val="00914F25"/>
    <w:rsid w:val="009349B4"/>
    <w:rsid w:val="009356EA"/>
    <w:rsid w:val="00942935"/>
    <w:rsid w:val="00951FFA"/>
    <w:rsid w:val="0096173D"/>
    <w:rsid w:val="00966DAE"/>
    <w:rsid w:val="00977A8F"/>
    <w:rsid w:val="00981568"/>
    <w:rsid w:val="00993787"/>
    <w:rsid w:val="00995C7B"/>
    <w:rsid w:val="009A6D31"/>
    <w:rsid w:val="009C48D5"/>
    <w:rsid w:val="009D20D8"/>
    <w:rsid w:val="009D5C63"/>
    <w:rsid w:val="009E5B4E"/>
    <w:rsid w:val="00A103D9"/>
    <w:rsid w:val="00A238DE"/>
    <w:rsid w:val="00A316B3"/>
    <w:rsid w:val="00A51BB4"/>
    <w:rsid w:val="00A60FD5"/>
    <w:rsid w:val="00A74E6C"/>
    <w:rsid w:val="00A83AB4"/>
    <w:rsid w:val="00A9165F"/>
    <w:rsid w:val="00A91EEA"/>
    <w:rsid w:val="00A9431E"/>
    <w:rsid w:val="00AA5428"/>
    <w:rsid w:val="00AB13B8"/>
    <w:rsid w:val="00AB4A74"/>
    <w:rsid w:val="00AD338A"/>
    <w:rsid w:val="00AD4DCC"/>
    <w:rsid w:val="00AD749E"/>
    <w:rsid w:val="00AF27FD"/>
    <w:rsid w:val="00B04814"/>
    <w:rsid w:val="00B079B2"/>
    <w:rsid w:val="00B07D9E"/>
    <w:rsid w:val="00B14579"/>
    <w:rsid w:val="00B21A99"/>
    <w:rsid w:val="00B23920"/>
    <w:rsid w:val="00B26E3D"/>
    <w:rsid w:val="00B27D1B"/>
    <w:rsid w:val="00B43D64"/>
    <w:rsid w:val="00B5579F"/>
    <w:rsid w:val="00B669CE"/>
    <w:rsid w:val="00B703B1"/>
    <w:rsid w:val="00B75592"/>
    <w:rsid w:val="00B76E89"/>
    <w:rsid w:val="00B86046"/>
    <w:rsid w:val="00B86A25"/>
    <w:rsid w:val="00B90204"/>
    <w:rsid w:val="00B9228B"/>
    <w:rsid w:val="00BA017F"/>
    <w:rsid w:val="00BA139C"/>
    <w:rsid w:val="00BA3186"/>
    <w:rsid w:val="00BB5404"/>
    <w:rsid w:val="00BC2166"/>
    <w:rsid w:val="00BC62AC"/>
    <w:rsid w:val="00BC793E"/>
    <w:rsid w:val="00BD38A4"/>
    <w:rsid w:val="00BE2EF4"/>
    <w:rsid w:val="00BE7A6A"/>
    <w:rsid w:val="00BF2828"/>
    <w:rsid w:val="00BF47C8"/>
    <w:rsid w:val="00BF642E"/>
    <w:rsid w:val="00C00412"/>
    <w:rsid w:val="00C13B3E"/>
    <w:rsid w:val="00C15682"/>
    <w:rsid w:val="00C1652E"/>
    <w:rsid w:val="00C21BD7"/>
    <w:rsid w:val="00C45AE5"/>
    <w:rsid w:val="00C47350"/>
    <w:rsid w:val="00C556EC"/>
    <w:rsid w:val="00C57DB2"/>
    <w:rsid w:val="00C64C36"/>
    <w:rsid w:val="00C76D24"/>
    <w:rsid w:val="00C84147"/>
    <w:rsid w:val="00C97BEF"/>
    <w:rsid w:val="00CA1B75"/>
    <w:rsid w:val="00CA5A4E"/>
    <w:rsid w:val="00CB01B9"/>
    <w:rsid w:val="00CB2E20"/>
    <w:rsid w:val="00CC0EC3"/>
    <w:rsid w:val="00CC3E91"/>
    <w:rsid w:val="00CC406D"/>
    <w:rsid w:val="00CD3DC6"/>
    <w:rsid w:val="00CF006E"/>
    <w:rsid w:val="00CF3AC0"/>
    <w:rsid w:val="00D00FC9"/>
    <w:rsid w:val="00D11BCF"/>
    <w:rsid w:val="00D13AE2"/>
    <w:rsid w:val="00D175B1"/>
    <w:rsid w:val="00D211D8"/>
    <w:rsid w:val="00D314AC"/>
    <w:rsid w:val="00D330C1"/>
    <w:rsid w:val="00D36649"/>
    <w:rsid w:val="00D506E8"/>
    <w:rsid w:val="00D53492"/>
    <w:rsid w:val="00D7339C"/>
    <w:rsid w:val="00D80907"/>
    <w:rsid w:val="00D965E8"/>
    <w:rsid w:val="00DA1306"/>
    <w:rsid w:val="00DA3210"/>
    <w:rsid w:val="00DB06D0"/>
    <w:rsid w:val="00DB2D5C"/>
    <w:rsid w:val="00DC680F"/>
    <w:rsid w:val="00DC7E02"/>
    <w:rsid w:val="00DD6B24"/>
    <w:rsid w:val="00DE0DCF"/>
    <w:rsid w:val="00E0010B"/>
    <w:rsid w:val="00E02458"/>
    <w:rsid w:val="00E12291"/>
    <w:rsid w:val="00E20C0A"/>
    <w:rsid w:val="00E33B04"/>
    <w:rsid w:val="00E51791"/>
    <w:rsid w:val="00E63781"/>
    <w:rsid w:val="00E6391A"/>
    <w:rsid w:val="00E72AB7"/>
    <w:rsid w:val="00E778DE"/>
    <w:rsid w:val="00E81B81"/>
    <w:rsid w:val="00E84BB0"/>
    <w:rsid w:val="00EA2087"/>
    <w:rsid w:val="00EB1134"/>
    <w:rsid w:val="00EB1852"/>
    <w:rsid w:val="00EB4C41"/>
    <w:rsid w:val="00EB5A56"/>
    <w:rsid w:val="00EC28D6"/>
    <w:rsid w:val="00EC3DEC"/>
    <w:rsid w:val="00ED186A"/>
    <w:rsid w:val="00F20498"/>
    <w:rsid w:val="00F21C06"/>
    <w:rsid w:val="00F222A6"/>
    <w:rsid w:val="00F27F28"/>
    <w:rsid w:val="00F76363"/>
    <w:rsid w:val="00F94DE5"/>
    <w:rsid w:val="00F96205"/>
    <w:rsid w:val="00FA1B07"/>
    <w:rsid w:val="00FC0E81"/>
    <w:rsid w:val="00FC5910"/>
    <w:rsid w:val="00FD5988"/>
    <w:rsid w:val="00FE6F4E"/>
    <w:rsid w:val="00FF23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27A73"/>
  <w15:chartTrackingRefBased/>
  <w15:docId w15:val="{5EBE7860-0A90-42B9-9D09-A7C23C451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32E"/>
    <w:pPr>
      <w:suppressAutoHyphens/>
      <w:spacing w:line="252" w:lineRule="auto"/>
    </w:pPr>
    <w:rPr>
      <w:rFonts w:ascii="Calibri" w:eastAsia="Calibri" w:hAnsi="Calibri" w:cs="Tahoma"/>
      <w:color w:val="00000A"/>
      <w:kern w:val="2"/>
      <w:lang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unhideWhenUsed/>
    <w:rsid w:val="0087132E"/>
    <w:pPr>
      <w:spacing w:after="120"/>
    </w:pPr>
  </w:style>
  <w:style w:type="character" w:customStyle="1" w:styleId="PagrindinistekstasDiagrama">
    <w:name w:val="Pagrindinis tekstas Diagrama"/>
    <w:basedOn w:val="Numatytasispastraiposriftas"/>
    <w:link w:val="Pagrindinistekstas"/>
    <w:uiPriority w:val="99"/>
    <w:rsid w:val="0087132E"/>
    <w:rPr>
      <w:rFonts w:ascii="Calibri" w:eastAsia="Calibri" w:hAnsi="Calibri" w:cs="Tahoma"/>
      <w:color w:val="00000A"/>
      <w:kern w:val="2"/>
      <w:lang w:eastAsia="zh-CN"/>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87132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87132E"/>
    <w:pPr>
      <w:spacing w:line="276" w:lineRule="auto"/>
      <w:ind w:left="720"/>
      <w:contextualSpacing/>
    </w:pPr>
    <w:rPr>
      <w:rFonts w:asciiTheme="minorHAnsi" w:eastAsiaTheme="minorHAnsi" w:hAnsiTheme="minorHAnsi" w:cstheme="minorBidi"/>
      <w:color w:val="auto"/>
      <w:kern w:val="0"/>
      <w:lang w:eastAsia="en-US"/>
      <w14:ligatures w14:val="standardContextual"/>
    </w:rPr>
  </w:style>
  <w:style w:type="character" w:styleId="Hipersaitas">
    <w:name w:val="Hyperlink"/>
    <w:basedOn w:val="Numatytasispastraiposriftas"/>
    <w:uiPriority w:val="99"/>
    <w:unhideWhenUsed/>
    <w:rsid w:val="0087132E"/>
    <w:rPr>
      <w:rFonts w:ascii="Times New Roman" w:hAnsi="Times New Roman" w:cs="Times New Roman" w:hint="default"/>
      <w:color w:val="467886" w:themeColor="hyperlink"/>
      <w:u w:val="single"/>
    </w:rPr>
  </w:style>
  <w:style w:type="paragraph" w:styleId="Pavadinimas">
    <w:name w:val="Title"/>
    <w:basedOn w:val="prastasis"/>
    <w:link w:val="PavadinimasDiagrama"/>
    <w:uiPriority w:val="99"/>
    <w:qFormat/>
    <w:rsid w:val="0087132E"/>
    <w:pPr>
      <w:spacing w:after="0" w:line="240" w:lineRule="auto"/>
      <w:jc w:val="center"/>
    </w:pPr>
    <w:rPr>
      <w:rFonts w:ascii="Times New Roman" w:eastAsia="Times New Roman" w:hAnsi="Times New Roman" w:cs="Times New Roman"/>
      <w:b/>
      <w:bCs/>
      <w:sz w:val="24"/>
      <w:szCs w:val="20"/>
    </w:rPr>
  </w:style>
  <w:style w:type="character" w:customStyle="1" w:styleId="PavadinimasDiagrama">
    <w:name w:val="Pavadinimas Diagrama"/>
    <w:basedOn w:val="Numatytasispastraiposriftas"/>
    <w:link w:val="Pavadinimas"/>
    <w:uiPriority w:val="99"/>
    <w:rsid w:val="0087132E"/>
    <w:rPr>
      <w:rFonts w:ascii="Times New Roman" w:eastAsia="Times New Roman" w:hAnsi="Times New Roman" w:cs="Times New Roman"/>
      <w:b/>
      <w:bCs/>
      <w:color w:val="00000A"/>
      <w:kern w:val="2"/>
      <w:sz w:val="24"/>
      <w:szCs w:val="20"/>
      <w:lang w:eastAsia="zh-CN"/>
      <w14:ligatures w14:val="none"/>
    </w:rPr>
  </w:style>
  <w:style w:type="paragraph" w:customStyle="1" w:styleId="Pagrindinistekstas21">
    <w:name w:val="Pagrindinis tekstas 21"/>
    <w:basedOn w:val="prastasis"/>
    <w:rsid w:val="0087132E"/>
    <w:pPr>
      <w:spacing w:after="0" w:line="240" w:lineRule="auto"/>
      <w:jc w:val="both"/>
    </w:pPr>
    <w:rPr>
      <w:rFonts w:ascii="Arial" w:eastAsia="Times New Roman" w:hAnsi="Arial" w:cs="Arial"/>
      <w:sz w:val="24"/>
      <w:szCs w:val="20"/>
    </w:rPr>
  </w:style>
  <w:style w:type="paragraph" w:customStyle="1" w:styleId="Sraopastraipa2">
    <w:name w:val="Sąrašo pastraipa2"/>
    <w:basedOn w:val="prastasis"/>
    <w:qFormat/>
    <w:rsid w:val="0087132E"/>
    <w:pPr>
      <w:suppressAutoHyphens w:val="0"/>
      <w:spacing w:after="0" w:line="240" w:lineRule="auto"/>
      <w:ind w:left="720" w:firstLine="720"/>
      <w:contextualSpacing/>
      <w:jc w:val="both"/>
    </w:pPr>
    <w:rPr>
      <w:rFonts w:ascii="Times New Roman" w:eastAsia="Times New Roman" w:hAnsi="Times New Roman" w:cs="Times New Roman"/>
      <w:color w:val="auto"/>
      <w:kern w:val="0"/>
      <w:sz w:val="20"/>
      <w:szCs w:val="20"/>
      <w:lang w:eastAsia="en-US"/>
    </w:rPr>
  </w:style>
  <w:style w:type="paragraph" w:customStyle="1" w:styleId="a">
    <w:name w:val="Основной текст"/>
    <w:basedOn w:val="prastasis"/>
    <w:rsid w:val="0087132E"/>
    <w:pPr>
      <w:suppressAutoHyphens w:val="0"/>
      <w:autoSpaceDN w:val="0"/>
      <w:spacing w:after="0" w:line="240" w:lineRule="auto"/>
      <w:ind w:firstLine="400"/>
    </w:pPr>
    <w:rPr>
      <w:rFonts w:ascii="Times New Roman" w:eastAsiaTheme="minorHAnsi" w:hAnsi="Times New Roman" w:cs="Times New Roman"/>
      <w:color w:val="000000"/>
      <w:kern w:val="0"/>
      <w:sz w:val="24"/>
      <w:szCs w:val="24"/>
      <w:lang w:eastAsia="lt-LT"/>
    </w:rPr>
  </w:style>
  <w:style w:type="character" w:customStyle="1" w:styleId="CharStyle4">
    <w:name w:val="CharStyle4"/>
    <w:qFormat/>
    <w:rsid w:val="0087132E"/>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styleId="Neapdorotaspaminjimas">
    <w:name w:val="Unresolved Mention"/>
    <w:basedOn w:val="Numatytasispastraiposriftas"/>
    <w:uiPriority w:val="99"/>
    <w:semiHidden/>
    <w:unhideWhenUsed/>
    <w:rsid w:val="00A51BB4"/>
    <w:rPr>
      <w:color w:val="605E5C"/>
      <w:shd w:val="clear" w:color="auto" w:fill="E1DFDD"/>
    </w:rPr>
  </w:style>
  <w:style w:type="paragraph" w:styleId="Pataisymai">
    <w:name w:val="Revision"/>
    <w:hidden/>
    <w:uiPriority w:val="99"/>
    <w:semiHidden/>
    <w:rsid w:val="00CC3E91"/>
    <w:pPr>
      <w:spacing w:after="0" w:line="240" w:lineRule="auto"/>
    </w:pPr>
    <w:rPr>
      <w:rFonts w:ascii="Calibri" w:eastAsia="Calibri" w:hAnsi="Calibri" w:cs="Tahoma"/>
      <w:color w:val="00000A"/>
      <w:kern w:val="2"/>
      <w:lang w:eastAsia="zh-CN"/>
      <w14:ligatures w14:val="none"/>
    </w:rPr>
  </w:style>
  <w:style w:type="paragraph" w:styleId="Antrats">
    <w:name w:val="header"/>
    <w:basedOn w:val="prastasis"/>
    <w:link w:val="AntratsDiagrama"/>
    <w:uiPriority w:val="99"/>
    <w:unhideWhenUsed/>
    <w:rsid w:val="00B26E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26E3D"/>
    <w:rPr>
      <w:rFonts w:ascii="Calibri" w:eastAsia="Calibri" w:hAnsi="Calibri" w:cs="Tahoma"/>
      <w:color w:val="00000A"/>
      <w:kern w:val="2"/>
      <w:lang w:eastAsia="zh-CN"/>
      <w14:ligatures w14:val="none"/>
    </w:rPr>
  </w:style>
  <w:style w:type="paragraph" w:styleId="Porat">
    <w:name w:val="footer"/>
    <w:basedOn w:val="prastasis"/>
    <w:link w:val="PoratDiagrama"/>
    <w:uiPriority w:val="99"/>
    <w:unhideWhenUsed/>
    <w:rsid w:val="00B26E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26E3D"/>
    <w:rPr>
      <w:rFonts w:ascii="Calibri" w:eastAsia="Calibri" w:hAnsi="Calibri" w:cs="Tahoma"/>
      <w:color w:val="00000A"/>
      <w:kern w:val="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17260</Words>
  <Characters>9839</Characters>
  <Application>Microsoft Office Word</Application>
  <DocSecurity>0</DocSecurity>
  <Lines>81</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Daubarienė Anastasija</dc:creator>
  <cp:keywords/>
  <dc:description/>
  <cp:lastModifiedBy>Daubarienė Anastasija</cp:lastModifiedBy>
  <cp:revision>38</cp:revision>
  <dcterms:created xsi:type="dcterms:W3CDTF">2025-01-17T06:31:00Z</dcterms:created>
  <dcterms:modified xsi:type="dcterms:W3CDTF">2026-02-17T08:29:00Z</dcterms:modified>
</cp:coreProperties>
</file>