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4237B50C" w:rsidR="002B06AB" w:rsidRDefault="008029BB">
            <w:pPr>
              <w:jc w:val="both"/>
              <w:rPr>
                <w:kern w:val="2"/>
                <w:szCs w:val="24"/>
              </w:rPr>
            </w:pPr>
            <w:r>
              <w:rPr>
                <w:kern w:val="2"/>
                <w:szCs w:val="24"/>
              </w:rPr>
              <w:t>2026</w:t>
            </w:r>
            <w:r w:rsidR="00376BC5">
              <w:rPr>
                <w:kern w:val="2"/>
                <w:szCs w:val="24"/>
              </w:rPr>
              <w:t>-02-13</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6759885E" w:rsidR="002B06AB" w:rsidRDefault="008029BB">
            <w:pPr>
              <w:jc w:val="both"/>
              <w:rPr>
                <w:kern w:val="2"/>
                <w:szCs w:val="24"/>
              </w:rPr>
            </w:pPr>
            <w:r>
              <w:rPr>
                <w:kern w:val="2"/>
                <w:szCs w:val="24"/>
              </w:rPr>
              <w:t>EV12-62</w:t>
            </w:r>
          </w:p>
        </w:tc>
      </w:tr>
      <w:tr w:rsidR="002B06AB" w14:paraId="4B8D1A68"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1567E524" w:rsidR="002B06AB" w:rsidRDefault="00EB334A">
            <w:pPr>
              <w:jc w:val="both"/>
              <w:rPr>
                <w:rFonts w:asciiTheme="majorBidi" w:hAnsiTheme="majorBidi" w:cstheme="majorBidi"/>
                <w:kern w:val="2"/>
              </w:rPr>
            </w:pPr>
            <w:r>
              <w:rPr>
                <w:rStyle w:val="normaltextrun"/>
                <w:color w:val="000000"/>
                <w:shd w:val="clear" w:color="auto" w:fill="FFFFFF"/>
              </w:rPr>
              <w:t>Chemijos</w:t>
            </w:r>
            <w:r w:rsidR="004C1336">
              <w:rPr>
                <w:rStyle w:val="normaltextrun"/>
                <w:color w:val="000000"/>
                <w:shd w:val="clear" w:color="auto" w:fill="FFFFFF"/>
              </w:rPr>
              <w:t xml:space="preserve"> valstybinio brandos egzamino pirmosios dalies užduočių recenzavimo paslaugos.</w:t>
            </w:r>
          </w:p>
        </w:tc>
      </w:tr>
      <w:tr w:rsidR="002B06AB" w14:paraId="47F47C4C"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31FB8E72" w:rsidR="002B06AB" w:rsidRDefault="00481440">
            <w:pPr>
              <w:jc w:val="both"/>
              <w:rPr>
                <w:kern w:val="2"/>
              </w:rPr>
            </w:pPr>
            <w:r w:rsidRPr="00481440">
              <w:rPr>
                <w:kern w:val="2"/>
              </w:rPr>
              <w:t>6306580</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481440">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675C481A" w:rsidR="002B06AB" w:rsidRDefault="00EB334A">
            <w:pPr>
              <w:rPr>
                <w:sz w:val="22"/>
                <w:szCs w:val="22"/>
              </w:rPr>
            </w:pPr>
            <w:r>
              <w:rPr>
                <w:sz w:val="22"/>
                <w:szCs w:val="22"/>
              </w:rPr>
              <w:t>V</w:t>
            </w:r>
            <w:r w:rsidR="00CA7ACC" w:rsidRPr="00CA7ACC">
              <w:rPr>
                <w:sz w:val="22"/>
                <w:szCs w:val="22"/>
              </w:rPr>
              <w:t xml:space="preserve"> kategorija. </w:t>
            </w:r>
            <w:r>
              <w:rPr>
                <w:sz w:val="22"/>
                <w:szCs w:val="22"/>
              </w:rPr>
              <w:t>Chemijos</w:t>
            </w:r>
            <w:r w:rsidR="00CA7ACC"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6E2962C6" w:rsidR="002B06AB" w:rsidRDefault="002B06AB" w:rsidP="000F5442">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44BF48D4" w:rsidR="002B06AB" w:rsidRDefault="002B06AB" w:rsidP="000F5442">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7959D370" w:rsidR="002B06AB" w:rsidRDefault="002B06AB" w:rsidP="000F5442">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Default="002B06AB" w:rsidP="000F5442">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06117B82" w:rsidR="002B06AB" w:rsidRDefault="002B06AB" w:rsidP="000F5442">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67BBDB9A" w:rsidR="002B06AB" w:rsidRDefault="002B06AB" w:rsidP="000F5442">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2CE497AF" w:rsidR="002B06AB" w:rsidRDefault="002B06AB" w:rsidP="000F5442">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589BEE43" w:rsidR="002B06AB" w:rsidRDefault="002B06AB" w:rsidP="000F5442">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pPr>
              <w:jc w:val="cente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pPr>
              <w:jc w:val="cente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36E70F90" w14:textId="77777777" w:rsidR="00CE53E4" w:rsidRDefault="00CE53E4" w:rsidP="00CE53E4">
            <w:pPr>
              <w:jc w:val="both"/>
            </w:pPr>
            <w:r>
              <w:t>Nacionalinės švietimo agentūros Pasiekimų departamento</w:t>
            </w:r>
          </w:p>
          <w:p w14:paraId="594CDFA7" w14:textId="77777777" w:rsidR="00CE53E4" w:rsidRDefault="00CE53E4" w:rsidP="00CE53E4">
            <w:pPr>
              <w:jc w:val="both"/>
            </w:pPr>
            <w:r>
              <w:t>Pasiekimų patikrinimo užduočių skyriaus vedėja Miglė Meidutė,</w:t>
            </w:r>
          </w:p>
          <w:p w14:paraId="61130CCD" w14:textId="5703D9AE" w:rsidR="002B06AB" w:rsidRDefault="00CE53E4" w:rsidP="00CE53E4">
            <w:pPr>
              <w:jc w:val="both"/>
            </w:pPr>
            <w:r>
              <w:rPr>
                <w:shd w:val="clear" w:color="auto" w:fill="FFFFFF"/>
              </w:rPr>
              <w:t xml:space="preserve">+370 658 18128, </w:t>
            </w:r>
            <w:r>
              <w:rPr>
                <w:i/>
                <w:iCs/>
                <w:shd w:val="clear" w:color="auto" w:fill="FFFFFF"/>
              </w:rPr>
              <w:t>migle.meidute@nsa.smsm.lt</w:t>
            </w:r>
            <w:r>
              <w:t xml:space="preserve"> </w:t>
            </w:r>
          </w:p>
        </w:tc>
      </w:tr>
      <w:tr w:rsidR="002B06AB" w14:paraId="2276E19E"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02C5D7AB" w:rsidR="002B06AB" w:rsidRDefault="00A425B9">
            <w:pPr>
              <w:rPr>
                <w:i/>
                <w:kern w:val="2"/>
                <w:szCs w:val="24"/>
              </w:rPr>
            </w:pPr>
            <w:r>
              <w:rPr>
                <w:rFonts w:asciiTheme="majorBidi" w:hAnsiTheme="majorBidi" w:cstheme="majorBidi"/>
                <w:kern w:val="2"/>
              </w:rPr>
              <w:t>Virginija Barbaravičiūtė</w:t>
            </w:r>
          </w:p>
        </w:tc>
      </w:tr>
      <w:tr w:rsidR="002B06AB" w14:paraId="69C07DA1"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A9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5A46F6B8" w:rsidR="00831855" w:rsidRDefault="00831855" w:rsidP="00831855">
            <w:pPr>
              <w:rPr>
                <w:kern w:val="2"/>
              </w:rPr>
            </w:pP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3C2FFFA5" w:rsidR="00831855" w:rsidRDefault="00EB334A" w:rsidP="00831855">
            <w:pPr>
              <w:rPr>
                <w:rStyle w:val="normaltextrun"/>
              </w:rPr>
            </w:pPr>
            <w:r>
              <w:rPr>
                <w:rStyle w:val="normaltextrun"/>
                <w:color w:val="000000"/>
                <w:shd w:val="clear" w:color="auto" w:fill="FFFFFF"/>
              </w:rPr>
              <w:t xml:space="preserve">Chemijos </w:t>
            </w:r>
            <w:r w:rsidR="002E1AEE">
              <w:rPr>
                <w:rStyle w:val="normaltextrun"/>
                <w:color w:val="000000"/>
                <w:shd w:val="clear" w:color="auto" w:fill="FFFFFF"/>
              </w:rPr>
              <w:t>valstybinio brandos egzamino pirmosios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1AA75272" w:rsidR="002B06AB" w:rsidRPr="00E57ADC" w:rsidRDefault="00EB334A">
            <w:pPr>
              <w:rPr>
                <w:kern w:val="2"/>
                <w:szCs w:val="24"/>
                <w:highlight w:val="yellow"/>
              </w:rPr>
            </w:pPr>
            <w:r>
              <w:rPr>
                <w:rStyle w:val="normaltextrun"/>
                <w:color w:val="000000"/>
                <w:shd w:val="clear" w:color="auto" w:fill="FFFFFF"/>
              </w:rPr>
              <w:t>Chemijos</w:t>
            </w:r>
            <w:r w:rsidR="002C10FB">
              <w:rPr>
                <w:rStyle w:val="normaltextrun"/>
                <w:color w:val="000000"/>
                <w:shd w:val="clear" w:color="auto" w:fill="FFFFFF"/>
              </w:rPr>
              <w:t xml:space="preserve"> valstybinio brandos egzamino pirmosios dalies užduočių recenzavimo paslaugos</w:t>
            </w:r>
          </w:p>
          <w:p w14:paraId="797EAA23" w14:textId="2B88B7B8" w:rsidR="002B06AB" w:rsidRDefault="00CB7D7E">
            <w:r w:rsidRPr="002C10FB">
              <w:rPr>
                <w:kern w:val="2"/>
                <w:szCs w:val="24"/>
              </w:rPr>
              <w:t>Pirkimo Nr</w:t>
            </w:r>
            <w:r w:rsidRPr="002C10FB">
              <w:rPr>
                <w:kern w:val="2"/>
              </w:rPr>
              <w:t>.</w:t>
            </w:r>
            <w:r w:rsidR="00590FD0">
              <w:rPr>
                <w:kern w:val="2"/>
              </w:rPr>
              <w:t xml:space="preserve"> </w:t>
            </w:r>
            <w:r w:rsidR="00590FD0" w:rsidRPr="00590FD0">
              <w:rPr>
                <w:kern w:val="2"/>
              </w:rPr>
              <w:t>6306580</w:t>
            </w:r>
          </w:p>
        </w:tc>
      </w:tr>
      <w:tr w:rsidR="002B06AB" w14:paraId="32AAC370"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A97949">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2FC25045"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EB334A">
              <w:rPr>
                <w:rStyle w:val="normaltextrun"/>
                <w:color w:val="000000"/>
              </w:rPr>
              <w:t>chemijos</w:t>
            </w:r>
            <w:r w:rsidR="0030312E">
              <w:rPr>
                <w:rStyle w:val="normaltextrun"/>
                <w:color w:val="000000"/>
              </w:rPr>
              <w:t xml:space="preserve"> valstybinio brandos egzamino pirmosios dalies u</w:t>
            </w:r>
            <w:r w:rsidRPr="0030312E">
              <w:rPr>
                <w:rStyle w:val="normaltextrun"/>
                <w:color w:val="000000"/>
              </w:rPr>
              <w:t>žduočių recenzijų parengimo ir perdavimo Užsakovui terminai</w:t>
            </w:r>
            <w:r>
              <w:rPr>
                <w:rStyle w:val="normaltextrun"/>
                <w:color w:val="000000"/>
              </w:rPr>
              <w:t>:</w:t>
            </w:r>
          </w:p>
          <w:p w14:paraId="0532D2B0" w14:textId="79B38824"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kovo 15</w:t>
            </w:r>
            <w:r>
              <w:rPr>
                <w:rStyle w:val="normaltextrun"/>
                <w:color w:val="000000"/>
              </w:rPr>
              <w:t xml:space="preserve"> d.;</w:t>
            </w:r>
          </w:p>
          <w:p w14:paraId="09C95E04" w14:textId="7C68D1D9"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balandžio 15</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A97949">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6A2D0AA2" w:rsidR="00020AAC" w:rsidRPr="00E57ADC" w:rsidRDefault="00CB7D7E">
            <w:pPr>
              <w:jc w:val="both"/>
              <w:rPr>
                <w:highlight w:val="yellow"/>
              </w:rPr>
            </w:pPr>
            <w:r w:rsidRPr="00B81DE5">
              <w:rPr>
                <w:kern w:val="2"/>
                <w:szCs w:val="24"/>
              </w:rPr>
              <w:t xml:space="preserve">4.5.1. </w:t>
            </w:r>
            <w:r w:rsidR="00DF00F4">
              <w:rPr>
                <w:kern w:val="2"/>
                <w:szCs w:val="24"/>
              </w:rPr>
              <w:t>Chemijos</w:t>
            </w:r>
            <w:r w:rsidR="00714CAB">
              <w:rPr>
                <w:kern w:val="2"/>
                <w:szCs w:val="24"/>
              </w:rPr>
              <w:t xml:space="preserve"> valstybinio brandos egzamino </w:t>
            </w:r>
            <w:r w:rsidR="00C76055">
              <w:rPr>
                <w:kern w:val="2"/>
                <w:szCs w:val="24"/>
              </w:rPr>
              <w:t>pirmosios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r w:rsidR="00020AAC">
              <w:rPr>
                <w:rStyle w:val="normaltextrun"/>
                <w:i/>
                <w:iCs/>
                <w:color w:val="000000"/>
                <w:shd w:val="clear" w:color="auto" w:fill="FFFFFF"/>
              </w:rPr>
              <w:t>docx</w:t>
            </w:r>
            <w:r w:rsidR="00020AAC">
              <w:rPr>
                <w:rStyle w:val="normaltextrun"/>
                <w:color w:val="000000"/>
                <w:shd w:val="clear" w:color="auto" w:fill="FFFFFF"/>
              </w:rPr>
              <w:t xml:space="preserve"> formatu.</w:t>
            </w:r>
          </w:p>
          <w:p w14:paraId="50C4EA2E" w14:textId="4E684F59"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DF00F4">
              <w:rPr>
                <w:kern w:val="2"/>
                <w:szCs w:val="24"/>
              </w:rPr>
              <w:t>chemijos</w:t>
            </w:r>
            <w:r w:rsidR="001723B7">
              <w:rPr>
                <w:kern w:val="2"/>
                <w:szCs w:val="24"/>
              </w:rPr>
              <w:t xml:space="preserve"> valstybinio brandos egzamino pirmosios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117CDA55" w:rsidR="002B06AB" w:rsidRPr="00F26908" w:rsidRDefault="00CB7D7E">
            <w:pPr>
              <w:jc w:val="both"/>
              <w:rPr>
                <w:szCs w:val="24"/>
              </w:rPr>
            </w:pPr>
            <w:r>
              <w:rPr>
                <w:kern w:val="2"/>
                <w:szCs w:val="24"/>
              </w:rPr>
              <w:t xml:space="preserve">Sutarties kaina yra </w:t>
            </w:r>
            <w:r w:rsidR="00A97949" w:rsidRPr="000F7B2A">
              <w:rPr>
                <w:iCs/>
                <w:kern w:val="2"/>
                <w:szCs w:val="24"/>
              </w:rPr>
              <w:t>4</w:t>
            </w:r>
            <w:r w:rsidR="000F7B2A" w:rsidRPr="000F7B2A">
              <w:rPr>
                <w:iCs/>
                <w:kern w:val="2"/>
                <w:szCs w:val="24"/>
              </w:rPr>
              <w:t>372</w:t>
            </w:r>
            <w:r w:rsidR="00A97949" w:rsidRPr="000F7B2A">
              <w:rPr>
                <w:iCs/>
                <w:kern w:val="2"/>
                <w:szCs w:val="24"/>
              </w:rPr>
              <w:t xml:space="preserve">,00 Eur (keturi tūkstančiai </w:t>
            </w:r>
            <w:r w:rsidR="000F7B2A" w:rsidRPr="000F7B2A">
              <w:rPr>
                <w:iCs/>
                <w:kern w:val="2"/>
                <w:szCs w:val="24"/>
              </w:rPr>
              <w:t>trys</w:t>
            </w:r>
            <w:r w:rsidR="00A97949" w:rsidRPr="000F7B2A">
              <w:rPr>
                <w:iCs/>
                <w:kern w:val="2"/>
                <w:szCs w:val="24"/>
              </w:rPr>
              <w:t xml:space="preserve"> šimtai </w:t>
            </w:r>
            <w:r w:rsidR="000F7B2A" w:rsidRPr="000F7B2A">
              <w:rPr>
                <w:iCs/>
                <w:kern w:val="2"/>
                <w:szCs w:val="24"/>
              </w:rPr>
              <w:t xml:space="preserve">septyniasdešimt du </w:t>
            </w:r>
            <w:r w:rsidR="00A97949" w:rsidRPr="000F7B2A">
              <w:rPr>
                <w:iCs/>
                <w:kern w:val="2"/>
                <w:szCs w:val="24"/>
              </w:rPr>
              <w:t>eur</w:t>
            </w:r>
            <w:r w:rsidR="000F7B2A" w:rsidRPr="000F7B2A">
              <w:rPr>
                <w:iCs/>
                <w:kern w:val="2"/>
                <w:szCs w:val="24"/>
              </w:rPr>
              <w:t>ai</w:t>
            </w:r>
            <w:r w:rsidR="00A97949" w:rsidRPr="000F7B2A">
              <w:rPr>
                <w:iCs/>
                <w:kern w:val="2"/>
                <w:szCs w:val="24"/>
              </w:rPr>
              <w:t xml:space="preserve">) </w:t>
            </w:r>
            <w:r w:rsidRPr="000F7B2A">
              <w:rPr>
                <w:iCs/>
                <w:kern w:val="2"/>
                <w:szCs w:val="24"/>
              </w:rPr>
              <w:t>b</w:t>
            </w:r>
            <w:r>
              <w:rPr>
                <w:kern w:val="2"/>
                <w:szCs w:val="24"/>
              </w:rPr>
              <w:t>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125C49">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A97949">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A97949">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087A461C"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DF00F4">
              <w:rPr>
                <w:rFonts w:cstheme="majorBidi"/>
              </w:rPr>
              <w:t>chemijos</w:t>
            </w:r>
            <w:r w:rsidR="00541FF5" w:rsidRPr="002C41C3">
              <w:rPr>
                <w:rFonts w:cstheme="majorBidi"/>
              </w:rPr>
              <w:t xml:space="preserve"> valstybinio brandos egzamino </w:t>
            </w:r>
            <w:r w:rsidR="00146FF4" w:rsidRPr="002C41C3">
              <w:rPr>
                <w:rFonts w:cstheme="majorBidi"/>
              </w:rPr>
              <w:t>pirmosios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301D203A" w:rsidR="003D2F48" w:rsidRPr="00494DA0" w:rsidRDefault="00CB7D7E" w:rsidP="00494DA0">
            <w:pPr>
              <w:rPr>
                <w:rFonts w:cstheme="majorBidi"/>
              </w:rPr>
            </w:pPr>
            <w:r>
              <w:rPr>
                <w:rFonts w:cstheme="majorBidi"/>
              </w:rPr>
              <w:t xml:space="preserve">Sutarties vykdymui pasitelkiami tokie ūkio subjektai, kurių kvalifikacija remiasi Tiekėjas: </w:t>
            </w:r>
            <w:r w:rsidR="00494DA0" w:rsidRPr="00494DA0">
              <w:rPr>
                <w:rFonts w:cstheme="majorBidi"/>
              </w:rPr>
              <w:t xml:space="preserve"> </w:t>
            </w:r>
          </w:p>
        </w:tc>
      </w:tr>
      <w:tr w:rsidR="002B06AB" w14:paraId="47F496AA"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Pr="00637E18" w:rsidRDefault="00CB7D7E">
            <w:pPr>
              <w:rPr>
                <w:kern w:val="2"/>
                <w:szCs w:val="24"/>
              </w:rPr>
            </w:pPr>
            <w:r>
              <w:rPr>
                <w:rFonts w:cstheme="majorBidi"/>
                <w:kern w:val="2"/>
              </w:rPr>
              <w:t>Netaikoma.</w:t>
            </w:r>
          </w:p>
        </w:tc>
      </w:tr>
      <w:tr w:rsidR="002B06AB" w14:paraId="28393161"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A97949">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5321665A"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69EF2A62" w:rsidR="002B06AB" w:rsidRDefault="00CB7D7E">
            <w:pPr>
              <w:jc w:val="both"/>
            </w:pPr>
            <w:r>
              <w:rPr>
                <w:kern w:val="2"/>
                <w:szCs w:val="24"/>
              </w:rPr>
              <w:t xml:space="preserve">Sutartis galioja iki visiško prievolių įvykdymo, bet jos terminas negali būti ilgesnis kaip </w:t>
            </w:r>
            <w:r w:rsidR="0092025A">
              <w:rPr>
                <w:kern w:val="2"/>
                <w:szCs w:val="24"/>
              </w:rPr>
              <w:t>7</w:t>
            </w:r>
            <w:r>
              <w:rPr>
                <w:kern w:val="2"/>
                <w:szCs w:val="24"/>
              </w:rPr>
              <w:t xml:space="preserve"> (</w:t>
            </w:r>
            <w:r w:rsidR="0092025A">
              <w:rPr>
                <w:kern w:val="2"/>
                <w:szCs w:val="24"/>
              </w:rPr>
              <w:t>septyni</w:t>
            </w:r>
            <w:r>
              <w:rPr>
                <w:kern w:val="2"/>
                <w:szCs w:val="24"/>
              </w:rPr>
              <w:t>) mėnesi</w:t>
            </w:r>
            <w:r w:rsidR="0092025A">
              <w:rPr>
                <w:kern w:val="2"/>
                <w:szCs w:val="24"/>
              </w:rPr>
              <w:t>ai</w:t>
            </w:r>
            <w:r>
              <w:rPr>
                <w:kern w:val="2"/>
                <w:szCs w:val="24"/>
              </w:rPr>
              <w:t>.</w:t>
            </w:r>
          </w:p>
        </w:tc>
      </w:tr>
      <w:tr w:rsidR="002B06AB" w14:paraId="1E6B215A"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A9794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A97949">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A97949">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A97949">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A97949">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1025DE2B" w:rsidR="002B06AB" w:rsidRDefault="0049341A">
            <w:pPr>
              <w:jc w:val="center"/>
              <w:rPr>
                <w:i/>
                <w:kern w:val="2"/>
                <w:szCs w:val="24"/>
              </w:rPr>
            </w:pPr>
            <w:r w:rsidRPr="00BC21C3">
              <w:rPr>
                <w:iCs/>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686A212B" w:rsidR="002B06AB" w:rsidRDefault="002B06AB">
            <w:pPr>
              <w:jc w:val="center"/>
              <w:rPr>
                <w:b/>
                <w:i/>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5027" w14:textId="77777777" w:rsidR="00125C49" w:rsidRDefault="00125C49">
      <w:r>
        <w:separator/>
      </w:r>
    </w:p>
  </w:endnote>
  <w:endnote w:type="continuationSeparator" w:id="0">
    <w:p w14:paraId="03DDAD35" w14:textId="77777777" w:rsidR="00125C49" w:rsidRDefault="0012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D801" w14:textId="77777777" w:rsidR="00125C49" w:rsidRDefault="00125C49">
      <w:pPr>
        <w:rPr>
          <w:sz w:val="12"/>
        </w:rPr>
      </w:pPr>
      <w:r>
        <w:separator/>
      </w:r>
    </w:p>
  </w:footnote>
  <w:footnote w:type="continuationSeparator" w:id="0">
    <w:p w14:paraId="45AEF768" w14:textId="77777777" w:rsidR="00125C49" w:rsidRDefault="00125C49">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5DB"/>
    <w:rsid w:val="00020AAC"/>
    <w:rsid w:val="00023929"/>
    <w:rsid w:val="00054F49"/>
    <w:rsid w:val="00063BC0"/>
    <w:rsid w:val="00072971"/>
    <w:rsid w:val="000B6256"/>
    <w:rsid w:val="000C15FA"/>
    <w:rsid w:val="000F1424"/>
    <w:rsid w:val="000F5442"/>
    <w:rsid w:val="000F7B2A"/>
    <w:rsid w:val="00125C49"/>
    <w:rsid w:val="001304CA"/>
    <w:rsid w:val="00146FF4"/>
    <w:rsid w:val="00167B27"/>
    <w:rsid w:val="001723B7"/>
    <w:rsid w:val="001805FD"/>
    <w:rsid w:val="001C7692"/>
    <w:rsid w:val="0020480A"/>
    <w:rsid w:val="00291739"/>
    <w:rsid w:val="002B06AB"/>
    <w:rsid w:val="002C10FB"/>
    <w:rsid w:val="002C41C3"/>
    <w:rsid w:val="002C543C"/>
    <w:rsid w:val="002D1AC5"/>
    <w:rsid w:val="002E1AEE"/>
    <w:rsid w:val="00301B8C"/>
    <w:rsid w:val="0030312E"/>
    <w:rsid w:val="00307EB3"/>
    <w:rsid w:val="00312C1A"/>
    <w:rsid w:val="00331D7A"/>
    <w:rsid w:val="0036102E"/>
    <w:rsid w:val="00373800"/>
    <w:rsid w:val="00376BC5"/>
    <w:rsid w:val="00377F43"/>
    <w:rsid w:val="00381A5B"/>
    <w:rsid w:val="003D07A5"/>
    <w:rsid w:val="003D2F48"/>
    <w:rsid w:val="003D4002"/>
    <w:rsid w:val="003E06A2"/>
    <w:rsid w:val="004329F7"/>
    <w:rsid w:val="00436747"/>
    <w:rsid w:val="00436993"/>
    <w:rsid w:val="00480C0C"/>
    <w:rsid w:val="00481440"/>
    <w:rsid w:val="004818C3"/>
    <w:rsid w:val="0049341A"/>
    <w:rsid w:val="00494DA0"/>
    <w:rsid w:val="004A719C"/>
    <w:rsid w:val="004C1336"/>
    <w:rsid w:val="004F4285"/>
    <w:rsid w:val="00506BE6"/>
    <w:rsid w:val="00514852"/>
    <w:rsid w:val="00530D60"/>
    <w:rsid w:val="00541FF5"/>
    <w:rsid w:val="00580CBF"/>
    <w:rsid w:val="00584DA9"/>
    <w:rsid w:val="00590FD0"/>
    <w:rsid w:val="005A3383"/>
    <w:rsid w:val="005B3238"/>
    <w:rsid w:val="005D586F"/>
    <w:rsid w:val="0062412C"/>
    <w:rsid w:val="00632168"/>
    <w:rsid w:val="00633F42"/>
    <w:rsid w:val="00637E18"/>
    <w:rsid w:val="00644E6E"/>
    <w:rsid w:val="00670CB0"/>
    <w:rsid w:val="00694D27"/>
    <w:rsid w:val="006956A7"/>
    <w:rsid w:val="006B5C28"/>
    <w:rsid w:val="006C74C0"/>
    <w:rsid w:val="00714CAB"/>
    <w:rsid w:val="007162C9"/>
    <w:rsid w:val="00726E85"/>
    <w:rsid w:val="00731BD6"/>
    <w:rsid w:val="00766DF1"/>
    <w:rsid w:val="008029BB"/>
    <w:rsid w:val="00831855"/>
    <w:rsid w:val="00853A47"/>
    <w:rsid w:val="008657D9"/>
    <w:rsid w:val="00872F9F"/>
    <w:rsid w:val="008F0AEF"/>
    <w:rsid w:val="009153FD"/>
    <w:rsid w:val="0092025A"/>
    <w:rsid w:val="009548FE"/>
    <w:rsid w:val="009A07BB"/>
    <w:rsid w:val="009A20DC"/>
    <w:rsid w:val="009D5059"/>
    <w:rsid w:val="009D7A2D"/>
    <w:rsid w:val="009F2A07"/>
    <w:rsid w:val="009F4934"/>
    <w:rsid w:val="009F6F38"/>
    <w:rsid w:val="00A37623"/>
    <w:rsid w:val="00A425B9"/>
    <w:rsid w:val="00A66BB7"/>
    <w:rsid w:val="00A7208B"/>
    <w:rsid w:val="00A97949"/>
    <w:rsid w:val="00AA437F"/>
    <w:rsid w:val="00AE6F13"/>
    <w:rsid w:val="00AF224E"/>
    <w:rsid w:val="00B010A2"/>
    <w:rsid w:val="00B25F07"/>
    <w:rsid w:val="00B37324"/>
    <w:rsid w:val="00B4553E"/>
    <w:rsid w:val="00B4723F"/>
    <w:rsid w:val="00B64849"/>
    <w:rsid w:val="00B70616"/>
    <w:rsid w:val="00B81DE5"/>
    <w:rsid w:val="00BD1CEE"/>
    <w:rsid w:val="00C40DF8"/>
    <w:rsid w:val="00C66E60"/>
    <w:rsid w:val="00C76055"/>
    <w:rsid w:val="00C9288C"/>
    <w:rsid w:val="00C92973"/>
    <w:rsid w:val="00CA6BB0"/>
    <w:rsid w:val="00CA7ACC"/>
    <w:rsid w:val="00CB7D7E"/>
    <w:rsid w:val="00CE53E4"/>
    <w:rsid w:val="00CE5F19"/>
    <w:rsid w:val="00CF5393"/>
    <w:rsid w:val="00D0520E"/>
    <w:rsid w:val="00D40D01"/>
    <w:rsid w:val="00D41761"/>
    <w:rsid w:val="00D75886"/>
    <w:rsid w:val="00DE02C8"/>
    <w:rsid w:val="00DE060E"/>
    <w:rsid w:val="00DF00F4"/>
    <w:rsid w:val="00DF175F"/>
    <w:rsid w:val="00E0780E"/>
    <w:rsid w:val="00E25E39"/>
    <w:rsid w:val="00E54C2B"/>
    <w:rsid w:val="00E57ADC"/>
    <w:rsid w:val="00E729E5"/>
    <w:rsid w:val="00E94864"/>
    <w:rsid w:val="00EB334A"/>
    <w:rsid w:val="00EC2A63"/>
    <w:rsid w:val="00EE0CED"/>
    <w:rsid w:val="00F0388C"/>
    <w:rsid w:val="00F26908"/>
    <w:rsid w:val="00F74DD0"/>
    <w:rsid w:val="00F777B7"/>
    <w:rsid w:val="00F966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15954</Words>
  <Characters>9095</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2026-02-17T14:56:00Z</dcterms:created>
  <dcterms:modified xsi:type="dcterms:W3CDTF">2026-02-17T14:56:00Z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