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145DB7B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90D54">
        <w:rPr>
          <w:rFonts w:ascii="Times New Roman" w:eastAsia="Calibri" w:hAnsi="Times New Roman" w:cs="Times New Roman"/>
        </w:rPr>
        <w:t>teisininkė Ema Dalikaitė-Savickė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5EFE2E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90D54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B7FFD1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90D54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B8F6492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90D54">
        <w:rPr>
          <w:rFonts w:ascii="Times New Roman" w:eastAsia="Calibri" w:hAnsi="Times New Roman" w:cs="Times New Roman"/>
          <w:i/>
        </w:rPr>
        <w:t xml:space="preserve"> </w:t>
      </w:r>
      <w:r w:rsidR="00476050">
        <w:rPr>
          <w:rFonts w:ascii="Times New Roman" w:eastAsia="Calibri" w:hAnsi="Times New Roman" w:cs="Times New Roman"/>
          <w:i/>
        </w:rPr>
        <w:t>Darijus Jasas</w:t>
      </w:r>
    </w:p>
    <w:p w14:paraId="7541D316" w14:textId="0783F124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476050">
        <w:rPr>
          <w:rFonts w:ascii="Times New Roman" w:eastAsia="Calibri" w:hAnsi="Times New Roman" w:cs="Times New Roman"/>
          <w:i/>
        </w:rPr>
        <w:t xml:space="preserve"> Vytautas Pranulis</w:t>
      </w:r>
    </w:p>
    <w:p w14:paraId="794BEEC5" w14:textId="21F5EC4A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476050">
        <w:rPr>
          <w:rFonts w:ascii="Times New Roman" w:eastAsia="Calibri" w:hAnsi="Times New Roman" w:cs="Times New Roman"/>
          <w:i/>
        </w:rPr>
        <w:t xml:space="preserve"> Alina Lisauskienė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54FA43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76050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03389D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76050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86391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984398">
    <w:abstractNumId w:val="3"/>
  </w:num>
  <w:num w:numId="3" w16cid:durableId="695277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12977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091615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819455">
    <w:abstractNumId w:val="1"/>
  </w:num>
  <w:num w:numId="7" w16cid:durableId="1688100291">
    <w:abstractNumId w:val="6"/>
  </w:num>
  <w:num w:numId="8" w16cid:durableId="220871072">
    <w:abstractNumId w:val="2"/>
  </w:num>
  <w:num w:numId="9" w16cid:durableId="26411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90D5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76050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23BB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4805313B-43A3-4CD9-A0D4-D92A264D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Ema Dalikaitė</cp:lastModifiedBy>
  <cp:revision>7</cp:revision>
  <cp:lastPrinted>2021-11-12T14:55:00Z</cp:lastPrinted>
  <dcterms:created xsi:type="dcterms:W3CDTF">2021-11-17T08:31:00Z</dcterms:created>
  <dcterms:modified xsi:type="dcterms:W3CDTF">2025-10-13T07:20:00Z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