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5EEE5" w14:textId="77777777" w:rsidR="003D60AB" w:rsidRPr="00144C05" w:rsidRDefault="00FE4356" w:rsidP="00FE4356">
      <w:pPr>
        <w:jc w:val="center"/>
        <w:rPr>
          <w:rFonts w:ascii="Cambria" w:hAnsi="Cambria"/>
          <w:b/>
        </w:rPr>
      </w:pPr>
      <w:r w:rsidRPr="00144C05">
        <w:rPr>
          <w:rFonts w:ascii="Cambria" w:hAnsi="Cambria"/>
          <w:b/>
        </w:rPr>
        <w:t>TECHNINĖ SPECIFIKACIJA MANEKENAMS SU PRIEDAIS IR MULIAŽAMS MOKYMUISI ĮSIGYTI</w:t>
      </w:r>
    </w:p>
    <w:p w14:paraId="345B084E" w14:textId="5E62489F" w:rsidR="00FE4356" w:rsidRPr="00144C05" w:rsidRDefault="006B749C" w:rsidP="006B749C">
      <w:pPr>
        <w:jc w:val="center"/>
        <w:rPr>
          <w:rFonts w:ascii="Cambria" w:hAnsi="Cambria" w:cs="Times New Roman"/>
          <w:i/>
        </w:rPr>
      </w:pPr>
      <w:r w:rsidRPr="00144C05">
        <w:rPr>
          <w:rFonts w:ascii="Cambria" w:hAnsi="Cambria" w:cs="Times New Roman"/>
          <w:i/>
          <w:noProof/>
        </w:rPr>
        <w:t>.</w:t>
      </w:r>
    </w:p>
    <w:tbl>
      <w:tblPr>
        <w:tblW w:w="9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516"/>
        <w:gridCol w:w="3443"/>
        <w:gridCol w:w="3260"/>
      </w:tblGrid>
      <w:tr w:rsidR="00370D22" w:rsidRPr="00144C05" w14:paraId="183F5247" w14:textId="752F4C72" w:rsidTr="00370D22">
        <w:trPr>
          <w:trHeight w:val="346"/>
          <w:tblHeader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61D8" w14:textId="77777777" w:rsidR="00370D22" w:rsidRPr="00144C05" w:rsidRDefault="00370D22" w:rsidP="00475623">
            <w:pPr>
              <w:rPr>
                <w:rFonts w:ascii="Cambria" w:hAnsi="Cambria" w:cstheme="minorHAnsi"/>
                <w:b/>
                <w:noProof/>
              </w:rPr>
            </w:pPr>
            <w:r w:rsidRPr="00144C05">
              <w:rPr>
                <w:rFonts w:ascii="Cambria" w:hAnsi="Cambria" w:cstheme="minorHAnsi"/>
                <w:b/>
                <w:noProof/>
              </w:rPr>
              <w:t>Eil. Nr.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85636" w14:textId="77777777" w:rsidR="00370D22" w:rsidRPr="00144C05" w:rsidRDefault="00370D22" w:rsidP="00475623">
            <w:pPr>
              <w:rPr>
                <w:rFonts w:ascii="Cambria" w:hAnsi="Cambria" w:cstheme="minorHAnsi"/>
                <w:b/>
                <w:noProof/>
              </w:rPr>
            </w:pPr>
            <w:r w:rsidRPr="00144C05">
              <w:rPr>
                <w:rFonts w:ascii="Cambria" w:hAnsi="Cambria" w:cstheme="minorHAnsi"/>
                <w:b/>
                <w:noProof/>
              </w:rPr>
              <w:t>Aprašymas, funkcijos, parametrai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3F0C" w14:textId="77777777" w:rsidR="00370D22" w:rsidRPr="00144C05" w:rsidRDefault="00370D22" w:rsidP="00475623">
            <w:pPr>
              <w:rPr>
                <w:rFonts w:ascii="Cambria" w:hAnsi="Cambria" w:cstheme="minorHAnsi"/>
                <w:b/>
                <w:noProof/>
              </w:rPr>
            </w:pPr>
            <w:r w:rsidRPr="00144C05">
              <w:rPr>
                <w:rFonts w:ascii="Cambria" w:hAnsi="Cambria" w:cstheme="minorHAnsi"/>
                <w:b/>
                <w:noProof/>
              </w:rPr>
              <w:t>Techniniai parametrai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B2AB" w14:textId="30586DB4" w:rsidR="00370D22" w:rsidRPr="00144C05" w:rsidRDefault="00370D22" w:rsidP="00475623">
            <w:pPr>
              <w:rPr>
                <w:rFonts w:ascii="Cambria" w:hAnsi="Cambria" w:cstheme="minorHAnsi"/>
                <w:b/>
                <w:noProof/>
              </w:rPr>
            </w:pPr>
            <w:r w:rsidRPr="00144C05">
              <w:rPr>
                <w:rFonts w:ascii="Cambria" w:hAnsi="Cambria" w:cstheme="minorHAnsi"/>
                <w:b/>
                <w:noProof/>
              </w:rPr>
              <w:t>Atitikimas techniniams parametrams</w:t>
            </w:r>
          </w:p>
        </w:tc>
      </w:tr>
      <w:tr w:rsidR="00370D22" w:rsidRPr="00144C05" w14:paraId="7A221CF7" w14:textId="0D970A57" w:rsidTr="00B06F99">
        <w:trPr>
          <w:trHeight w:val="3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439FF" w14:textId="77777777" w:rsidR="00370D22" w:rsidRPr="00144C05" w:rsidRDefault="00370D22" w:rsidP="0047562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5244" w14:textId="7F13D59E" w:rsidR="00370D22" w:rsidRPr="00144C05" w:rsidRDefault="00370D22" w:rsidP="00BD3F79">
            <w:pPr>
              <w:rPr>
                <w:rFonts w:ascii="Cambria" w:hAnsi="Cambria" w:cstheme="minorHAnsi"/>
                <w:b/>
                <w:bCs/>
                <w:noProof/>
              </w:rPr>
            </w:pPr>
            <w:r w:rsidRPr="00144C05">
              <w:rPr>
                <w:rFonts w:ascii="Cambria" w:hAnsi="Cambria" w:cstheme="minorHAnsi"/>
                <w:b/>
                <w:bCs/>
                <w:noProof/>
              </w:rPr>
              <w:t>Suaugusio žmogaus gaivinimo manekenas ir papildomos funkcijos - 2 vnt.</w:t>
            </w:r>
          </w:p>
        </w:tc>
      </w:tr>
      <w:tr w:rsidR="007A3AA9" w:rsidRPr="00144C05" w14:paraId="27A7DEBD" w14:textId="6784F06A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E2CDD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F2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Paskirtis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B6CC1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Pusės kūno (torso) suaugusio žmogaus gaivinimo manekenas skirtas gaivinimo įgūdžių mokymui ir tobulinimui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A997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Pusės kūno (torso) suaugusio žmogaus gaivinimo manekenas skirtas gaivinimo įgūdžių mokymui ir tobulinimui</w:t>
            </w:r>
          </w:p>
          <w:p w14:paraId="7207FA22" w14:textId="61C5BB81" w:rsidR="00C257E9" w:rsidRPr="00144C05" w:rsidRDefault="00C257E9" w:rsidP="007A3AA9">
            <w:pPr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</w:t>
            </w:r>
            <w:r w:rsidRPr="00144C05">
              <w:rPr>
                <w:rFonts w:ascii="Cambria" w:hAnsi="Cambria"/>
                <w:i/>
                <w:iCs/>
              </w:rPr>
              <w:t xml:space="preserve"> </w:t>
            </w:r>
            <w:r w:rsidRPr="00144C05">
              <w:rPr>
                <w:rFonts w:ascii="Cambria" w:hAnsi="Cambria" w:cstheme="minorHAnsi"/>
                <w:i/>
                <w:iCs/>
                <w:noProof/>
              </w:rPr>
              <w:t>1_p.d._Little_Anne_QCPR.pdf</w:t>
            </w:r>
          </w:p>
        </w:tc>
      </w:tr>
      <w:tr w:rsidR="007A3AA9" w:rsidRPr="00144C05" w14:paraId="0210F7F5" w14:textId="3713CC35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8BC18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D0D7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Gaivinimo manekeno savybės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CA624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Galima suspausti nosį, pakreipti galvą, pakelti smakrą.</w:t>
            </w:r>
          </w:p>
          <w:p w14:paraId="067E8B59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Krūtinės ląstos kilnojimasis ventiliacijos metu.</w:t>
            </w:r>
          </w:p>
          <w:p w14:paraId="3FB487C2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Žandikaulio traukos manevras.</w:t>
            </w:r>
          </w:p>
          <w:p w14:paraId="0BC900AF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Kvėpavimo takai užsiveria, kai kaklas yra nepakankamai ištiestas.</w:t>
            </w:r>
          </w:p>
          <w:p w14:paraId="392BFFEF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Gaivinimo manekeno torse įmontuotas gaivinimo kokybės jutiklis, fiksuojantis paspaudimų ir ventiliacijos efektyvumą.</w:t>
            </w:r>
          </w:p>
          <w:p w14:paraId="68063CCD" w14:textId="77777777" w:rsidR="007A3AA9" w:rsidRPr="00144C05" w:rsidRDefault="007A3AA9" w:rsidP="007A3AA9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Bevieliu būdu susijungia su išmaniuoju įrenginiu (telefonu, planšete) ir perduoda gaivinimo rezultatus realiu laiku.</w:t>
            </w:r>
          </w:p>
          <w:p w14:paraId="52578187" w14:textId="495CBA72" w:rsidR="007A3AA9" w:rsidRPr="00144C05" w:rsidRDefault="007A3AA9" w:rsidP="007A3AA9">
            <w:pPr>
              <w:pStyle w:val="ListParagraph"/>
              <w:numPr>
                <w:ilvl w:val="0"/>
                <w:numId w:val="1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Veikia iš keičiamų standartinių maitinimo elementų.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4C80" w14:textId="10F9F7C2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1.Galima suspausti nosį, pakreipti galvą, pakelti smakrą.</w:t>
            </w:r>
          </w:p>
          <w:p w14:paraId="2743CB01" w14:textId="60A27CC1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2.Krūtinės ląstos kilnojimasis ventiliacijos metu.</w:t>
            </w:r>
          </w:p>
          <w:p w14:paraId="6ECFAC9E" w14:textId="5498E98E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3.Žandikaulio traukos manevras.</w:t>
            </w:r>
          </w:p>
          <w:p w14:paraId="301E1FA3" w14:textId="0944C694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4.Kvėpavimo takai užsiveria, kai kaklas yra nepakankamai ištiestas.</w:t>
            </w:r>
          </w:p>
          <w:p w14:paraId="0EB07BF8" w14:textId="2E82D503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5.Gaivinimo manekeno torse įmontuotas gaivinimo kokybės jutiklis, fiksuojantis paspaudimų ir ventiliacijos efektyvumą.</w:t>
            </w:r>
          </w:p>
          <w:p w14:paraId="2390A513" w14:textId="6C32A53C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6.Bevieliu būdu susijungia su išmaniuoju įrenginiu (telefonu, planšete) ir perduoda gaivinimo rezultatus realiu laiku.</w:t>
            </w:r>
          </w:p>
          <w:p w14:paraId="7A093831" w14:textId="77777777" w:rsidR="007A3AA9" w:rsidRPr="00144C05" w:rsidRDefault="007A3AA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7.Veikia iš keičiamų standartinių maitinimo elementų.</w:t>
            </w:r>
          </w:p>
          <w:p w14:paraId="4851B24E" w14:textId="77777777" w:rsidR="00C257E9" w:rsidRPr="00144C05" w:rsidRDefault="00C257E9" w:rsidP="007A3AA9">
            <w:pPr>
              <w:spacing w:after="0" w:line="240" w:lineRule="auto"/>
              <w:rPr>
                <w:rFonts w:ascii="Cambria" w:hAnsi="Cambria" w:cstheme="minorHAnsi"/>
                <w:noProof/>
              </w:rPr>
            </w:pPr>
          </w:p>
          <w:p w14:paraId="0D8DEFCA" w14:textId="2853528A" w:rsidR="00C257E9" w:rsidRPr="00144C05" w:rsidRDefault="00C257E9" w:rsidP="007A3AA9">
            <w:pPr>
              <w:spacing w:after="0" w:line="240" w:lineRule="auto"/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</w:t>
            </w:r>
            <w:r w:rsidRPr="00144C05">
              <w:rPr>
                <w:rFonts w:ascii="Cambria" w:hAnsi="Cambria"/>
                <w:i/>
                <w:iCs/>
              </w:rPr>
              <w:t xml:space="preserve"> </w:t>
            </w:r>
            <w:r w:rsidRPr="00144C05">
              <w:rPr>
                <w:rFonts w:ascii="Cambria" w:hAnsi="Cambria" w:cstheme="minorHAnsi"/>
                <w:i/>
                <w:iCs/>
                <w:noProof/>
              </w:rPr>
              <w:t>1_p.d._Little_Anne_QCPR.pdf</w:t>
            </w:r>
          </w:p>
        </w:tc>
      </w:tr>
      <w:tr w:rsidR="007A3AA9" w:rsidRPr="00144C05" w14:paraId="0E9EE190" w14:textId="1934C664" w:rsidTr="00370D22">
        <w:trPr>
          <w:trHeight w:val="7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124C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BD277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Gaivinimo programėlės savybės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FC72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Į išmanųjį įrenginį atsisiųsta programėlė turi turėti ne mažiau kaip šias savybes:</w:t>
            </w:r>
          </w:p>
          <w:p w14:paraId="1B125365" w14:textId="77777777" w:rsidR="007A3AA9" w:rsidRPr="00144C05" w:rsidRDefault="007A3AA9" w:rsidP="007A3AA9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Galima pasirinkti instruktoriaus ir mokinio prieigą.</w:t>
            </w:r>
          </w:p>
          <w:p w14:paraId="29160317" w14:textId="77777777" w:rsidR="007A3AA9" w:rsidRPr="00144C05" w:rsidRDefault="007A3AA9" w:rsidP="007A3AA9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Teikia realiu metu atliekamo gaivinimo matavimus ir apibendrinančius rezultatus po gaivinimo.</w:t>
            </w:r>
          </w:p>
          <w:p w14:paraId="4C814213" w14:textId="77777777" w:rsidR="007A3AA9" w:rsidRPr="00144C05" w:rsidRDefault="007A3AA9" w:rsidP="007A3AA9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Grįžtamąjį ryšį realiuoju laiku apima:</w:t>
            </w:r>
          </w:p>
          <w:p w14:paraId="15D0C000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Suspaudimo gylis;</w:t>
            </w:r>
          </w:p>
          <w:p w14:paraId="04628576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Suspaudimo dažnis;</w:t>
            </w:r>
          </w:p>
          <w:p w14:paraId="52A6C1F4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Neužbaigtas atleidimas;</w:t>
            </w:r>
          </w:p>
          <w:p w14:paraId="626B8F6C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Ventiliavimo tūris;</w:t>
            </w:r>
          </w:p>
          <w:p w14:paraId="5369FDA5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Kompresijos ir ventiliavimo skaitiklis;</w:t>
            </w:r>
          </w:p>
          <w:p w14:paraId="243493DC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Sesijos trukmė;</w:t>
            </w:r>
          </w:p>
          <w:p w14:paraId="10192E80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Paspaudimų trukmė;</w:t>
            </w:r>
          </w:p>
          <w:p w14:paraId="3119943B" w14:textId="77777777" w:rsidR="007A3AA9" w:rsidRPr="00144C05" w:rsidRDefault="007A3AA9" w:rsidP="007A3AA9">
            <w:pPr>
              <w:numPr>
                <w:ilvl w:val="0"/>
                <w:numId w:val="3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Bendras ir ilgiausios pauzės laikas.</w:t>
            </w:r>
          </w:p>
          <w:p w14:paraId="3D5869F5" w14:textId="77777777" w:rsidR="007A3AA9" w:rsidRPr="00144C05" w:rsidRDefault="007A3AA9" w:rsidP="007A3AA9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Apibendrinantys paspaudimų rezultatai po gaivinimo:</w:t>
            </w:r>
          </w:p>
          <w:p w14:paraId="03E5C3A2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Bendras paspaudimų skaičius;</w:t>
            </w:r>
          </w:p>
          <w:p w14:paraId="208ED959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Vidutinis paspaudimų gylis;</w:t>
            </w:r>
          </w:p>
          <w:p w14:paraId="2334E75A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Vidutinis paspaudimų dažnis;</w:t>
            </w:r>
          </w:p>
          <w:p w14:paraId="3F9C2E21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Vidutinis paspaudimo balas (%);</w:t>
            </w:r>
          </w:p>
          <w:p w14:paraId="65A277EF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Paspaudimai su geru atleidimu (%);</w:t>
            </w:r>
          </w:p>
          <w:p w14:paraId="24E004C3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Paspaudimai su geru gyliu (%);</w:t>
            </w:r>
          </w:p>
          <w:p w14:paraId="412366C2" w14:textId="77777777" w:rsidR="007A3AA9" w:rsidRPr="00144C05" w:rsidRDefault="007A3AA9" w:rsidP="007A3AA9">
            <w:pPr>
              <w:numPr>
                <w:ilvl w:val="0"/>
                <w:numId w:val="4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Paspaudimai su teisinga rankų padėtimi (%).</w:t>
            </w:r>
          </w:p>
          <w:p w14:paraId="062A09FB" w14:textId="77777777" w:rsidR="007A3AA9" w:rsidRPr="00144C05" w:rsidRDefault="007A3AA9" w:rsidP="007A3AA9">
            <w:pPr>
              <w:numPr>
                <w:ilvl w:val="0"/>
                <w:numId w:val="2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Apibendrinantys ventiliavimo rezultatai po gaivinimo:</w:t>
            </w:r>
          </w:p>
          <w:p w14:paraId="15CD8C12" w14:textId="77777777" w:rsidR="007A3AA9" w:rsidRPr="00144C05" w:rsidRDefault="007A3AA9" w:rsidP="007A3AA9">
            <w:pPr>
              <w:numPr>
                <w:ilvl w:val="0"/>
                <w:numId w:val="5"/>
              </w:numPr>
              <w:spacing w:after="0" w:line="240" w:lineRule="auto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Bendras įpūtimų skaičius;</w:t>
            </w:r>
          </w:p>
          <w:p w14:paraId="098356A0" w14:textId="77777777" w:rsidR="007A3AA9" w:rsidRPr="00144C05" w:rsidRDefault="007A3AA9" w:rsidP="007A3AA9">
            <w:pPr>
              <w:pStyle w:val="ListParagraph"/>
              <w:numPr>
                <w:ilvl w:val="0"/>
                <w:numId w:val="5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Įpūtimų skaičius geru tūriu.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8B8D" w14:textId="1E3A3CD3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Į išmanųjį įrenginį atsisiųsta programėlė turi šias savybes:</w:t>
            </w:r>
          </w:p>
          <w:p w14:paraId="3F1E53B3" w14:textId="3B3C2E9D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1.Galima pasirinkti instruktoriaus ir mokinio prieigą.</w:t>
            </w:r>
          </w:p>
          <w:p w14:paraId="097DCBB4" w14:textId="0ED50D36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2.Teikia realiu metu atliekamo gaivinimo matavimus ir apibendrinančius rezultatus po gaivinimo.</w:t>
            </w:r>
          </w:p>
          <w:p w14:paraId="39FC6B6B" w14:textId="1E6891BB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3.Grįžtamąjį ryšį realiuoju laiku apima:</w:t>
            </w:r>
          </w:p>
          <w:p w14:paraId="23B1B619" w14:textId="2CAB86DB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a.Suspaudimo gylis;</w:t>
            </w:r>
          </w:p>
          <w:p w14:paraId="73A3A8D5" w14:textId="4B6143D1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b.Suspaudimo dažnis;</w:t>
            </w:r>
          </w:p>
          <w:p w14:paraId="6890E5B8" w14:textId="6D7394F8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c.Neužbaigtas atleidimas;</w:t>
            </w:r>
          </w:p>
          <w:p w14:paraId="19C9A4E1" w14:textId="0626EB74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d.Ventiliavimo tūris;</w:t>
            </w:r>
          </w:p>
          <w:p w14:paraId="67C707D4" w14:textId="1E237046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e.Kompresijos ir ventiliavimo skaitiklis;</w:t>
            </w:r>
          </w:p>
          <w:p w14:paraId="598443C7" w14:textId="5096EA92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f.Sesijos trukmė;</w:t>
            </w:r>
          </w:p>
          <w:p w14:paraId="42291B7C" w14:textId="48B1C545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g.Paspaudimų trukmė;</w:t>
            </w:r>
          </w:p>
          <w:p w14:paraId="3E1036FE" w14:textId="66E9C6EC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h.Bendras ir ilgiausios pauzės laikas.</w:t>
            </w:r>
          </w:p>
          <w:p w14:paraId="0F1A8B0A" w14:textId="31814A4A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4.Apibendrinantys paspaudimų rezultatai po gaivinimo:</w:t>
            </w:r>
          </w:p>
          <w:p w14:paraId="0854AD2B" w14:textId="480BCAB4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a.Bendras paspaudimų skaičius;</w:t>
            </w:r>
          </w:p>
          <w:p w14:paraId="3383F661" w14:textId="076C42B8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b.Vidutinis paspaudimų gylis;</w:t>
            </w:r>
          </w:p>
          <w:p w14:paraId="688FC413" w14:textId="5F4852D3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c.Vidutinis paspaudimų dažnis;</w:t>
            </w:r>
          </w:p>
          <w:p w14:paraId="6E61E8C3" w14:textId="749E5B84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d.Vidutinis paspaudimo balas (%);</w:t>
            </w:r>
          </w:p>
          <w:p w14:paraId="3D2B7534" w14:textId="7A29C23F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e.Paspaudimai su geru atleidimu (%);</w:t>
            </w:r>
          </w:p>
          <w:p w14:paraId="473C292D" w14:textId="2F0DEF49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f.Paspaudimai su geru gyliu (%);</w:t>
            </w:r>
          </w:p>
          <w:p w14:paraId="6A0482A7" w14:textId="44A19BDC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g.Paspaudimai su teisinga rankų padėtimi (%).</w:t>
            </w:r>
          </w:p>
          <w:p w14:paraId="4A1542AB" w14:textId="662E6753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5.Apibendrinantys ventiliavimo rezultatai po gaivinimo:</w:t>
            </w:r>
          </w:p>
          <w:p w14:paraId="2CAB7995" w14:textId="1D3ED118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a.Bendras įpūtimų skaičius;</w:t>
            </w:r>
          </w:p>
          <w:p w14:paraId="5EA15269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b.Įpūtimų skaičius geru tūriu.</w:t>
            </w:r>
          </w:p>
          <w:p w14:paraId="18ABB20A" w14:textId="43A9309C" w:rsidR="006D4A9D" w:rsidRPr="00144C05" w:rsidRDefault="006D4A9D" w:rsidP="007A3AA9">
            <w:pPr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Žr.dok._1_p.d._QCPR_programele.pdf</w:t>
            </w:r>
          </w:p>
        </w:tc>
      </w:tr>
      <w:tr w:rsidR="007A3AA9" w:rsidRPr="00144C05" w14:paraId="58FECC92" w14:textId="0DD9D698" w:rsidTr="00370D22">
        <w:trPr>
          <w:trHeight w:val="2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15F3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1.4.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CD71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Komplektą sudaro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2A70" w14:textId="77777777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Gaivinimo manekenas, 2 vnt.</w:t>
            </w:r>
          </w:p>
          <w:p w14:paraId="38ECF05E" w14:textId="77777777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Švarkelis gaivinimo manekenui, 2 vnt.</w:t>
            </w:r>
          </w:p>
          <w:p w14:paraId="74CE0C5A" w14:textId="11FA9A1B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Minkštas nešiojimo krepšys - kilimėlis, 2 vnt.</w:t>
            </w:r>
          </w:p>
          <w:p w14:paraId="1FBCE078" w14:textId="77777777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Papildomi plaučiai gaivinimo manekenui, 2 vnt.</w:t>
            </w:r>
          </w:p>
          <w:p w14:paraId="3105B4A3" w14:textId="6586CAA2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Papildoma veido oda gaivinimo manekenui, 2 vnt.</w:t>
            </w:r>
          </w:p>
          <w:p w14:paraId="009E6E6C" w14:textId="6D28BF3D" w:rsidR="007A3AA9" w:rsidRPr="00144C05" w:rsidRDefault="007A3AA9" w:rsidP="007A3AA9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Maitinimo elementų komplektas, 1 vnt.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697D" w14:textId="2084EFD5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1.Gaivinimo manekenas, 2 vnt.</w:t>
            </w:r>
          </w:p>
          <w:p w14:paraId="39A2D6DF" w14:textId="26F1803E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2.Švarkelis gaivinimo manekenui, 2 vnt.</w:t>
            </w:r>
          </w:p>
          <w:p w14:paraId="371A0998" w14:textId="19D19767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3.Minkštas nešiojimo krepšys - kilimėlis, 2 vnt.</w:t>
            </w:r>
          </w:p>
          <w:p w14:paraId="7CEEEB39" w14:textId="18AA0BD5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4.Papildomi plaučiai gaivinimo manekenui, 2 vnt.</w:t>
            </w:r>
          </w:p>
          <w:p w14:paraId="74C2F632" w14:textId="4E94B3CF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5.Papildoma veido oda gaivinimo manekenui, 2 vnt.</w:t>
            </w:r>
          </w:p>
          <w:p w14:paraId="76BA1D74" w14:textId="77777777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6.Maitinimo elementų komplektas, 1 vnt.</w:t>
            </w:r>
          </w:p>
          <w:p w14:paraId="790A3818" w14:textId="5D08DB28" w:rsidR="006D4A9D" w:rsidRPr="00144C05" w:rsidRDefault="006D4A9D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</w:t>
            </w:r>
            <w:r w:rsidRPr="00144C05">
              <w:rPr>
                <w:rFonts w:ascii="Cambria" w:hAnsi="Cambria"/>
                <w:i/>
                <w:iCs/>
              </w:rPr>
              <w:t xml:space="preserve"> </w:t>
            </w:r>
            <w:r w:rsidRPr="00144C05">
              <w:rPr>
                <w:rFonts w:ascii="Cambria" w:hAnsi="Cambria" w:cstheme="minorHAnsi"/>
                <w:i/>
                <w:iCs/>
                <w:noProof/>
              </w:rPr>
              <w:t>1_p.d._Little_Anne_QCPR.pdf</w:t>
            </w:r>
          </w:p>
        </w:tc>
      </w:tr>
      <w:tr w:rsidR="007A3AA9" w:rsidRPr="00144C05" w14:paraId="09A174C8" w14:textId="1816D760" w:rsidTr="00370D22">
        <w:trPr>
          <w:trHeight w:val="2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AE4BE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1.5.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61AF3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CE ženklinimas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B285" w14:textId="7D2541B4" w:rsidR="007A3AA9" w:rsidRPr="00144C05" w:rsidRDefault="007A3AA9" w:rsidP="007A3AA9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582A" w14:textId="77777777" w:rsidR="007A3AA9" w:rsidRPr="00144C05" w:rsidRDefault="007A3AA9" w:rsidP="007A3AA9">
            <w:pPr>
              <w:jc w:val="both"/>
              <w:rPr>
                <w:rFonts w:ascii="Cambria" w:hAnsi="Cambria" w:cs="Arial"/>
                <w:color w:val="212121"/>
                <w:shd w:val="clear" w:color="auto" w:fill="FFFFFF"/>
              </w:rPr>
            </w:pP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pateikiama galiojančio dokumento, liudijančio siūlomos prekės žymėjimą CE ženklu, kopij</w:t>
            </w:r>
            <w:r w:rsidR="007C75C3"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a</w:t>
            </w: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  <w:p w14:paraId="3F512BA8" w14:textId="35DF564B" w:rsidR="00BC5E39" w:rsidRPr="00144C05" w:rsidRDefault="00BC5E39" w:rsidP="007A3AA9">
            <w:pPr>
              <w:jc w:val="both"/>
              <w:rPr>
                <w:rFonts w:ascii="Cambria" w:hAnsi="Cambria" w:cs="Arial"/>
                <w:color w:val="212121"/>
                <w:shd w:val="clear" w:color="auto" w:fill="FFFFFF"/>
              </w:rPr>
            </w:pP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Žr.Dok.</w:t>
            </w:r>
            <w:r w:rsidRPr="00144C05">
              <w:rPr>
                <w:rFonts w:ascii="Cambria" w:hAnsi="Cambria"/>
              </w:rPr>
              <w:t xml:space="preserve"> </w:t>
            </w: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DoC_Little_Anne_QCPR.pdf</w:t>
            </w:r>
          </w:p>
        </w:tc>
      </w:tr>
      <w:tr w:rsidR="007A3AA9" w:rsidRPr="00144C05" w14:paraId="730E0B44" w14:textId="2804A533" w:rsidTr="00370D22">
        <w:trPr>
          <w:trHeight w:val="2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9D5AE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1.6.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73075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Garantija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AAD7B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≥ 12 mėn.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4ED9" w14:textId="497DA33B" w:rsidR="007A3AA9" w:rsidRPr="00144C05" w:rsidRDefault="007A3AA9" w:rsidP="007A3AA9">
            <w:pPr>
              <w:rPr>
                <w:rFonts w:ascii="Cambria" w:hAnsi="Cambria" w:cstheme="minorHAnsi"/>
                <w:noProof/>
                <w:lang w:val="en-US"/>
              </w:rPr>
            </w:pPr>
            <w:r w:rsidRPr="00144C05">
              <w:rPr>
                <w:rFonts w:ascii="Cambria" w:hAnsi="Cambria" w:cstheme="minorHAnsi"/>
                <w:noProof/>
              </w:rPr>
              <w:t>12 mėn.</w:t>
            </w:r>
          </w:p>
        </w:tc>
      </w:tr>
      <w:tr w:rsidR="007A3AA9" w:rsidRPr="00144C05" w14:paraId="359066F1" w14:textId="6BD7B2F2" w:rsidTr="00B43355">
        <w:trPr>
          <w:trHeight w:val="33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29C2" w14:textId="77777777" w:rsidR="007A3AA9" w:rsidRPr="00144C05" w:rsidRDefault="007A3AA9" w:rsidP="007A3AA9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2. 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8DF21" w14:textId="078AEF4A" w:rsidR="007A3AA9" w:rsidRPr="00144C05" w:rsidRDefault="007A3AA9" w:rsidP="007A3AA9">
            <w:pPr>
              <w:rPr>
                <w:rFonts w:ascii="Cambria" w:hAnsi="Cambria" w:cstheme="minorHAnsi"/>
                <w:b/>
                <w:bCs/>
                <w:noProof/>
              </w:rPr>
            </w:pPr>
            <w:r w:rsidRPr="00144C05">
              <w:rPr>
                <w:rFonts w:ascii="Cambria" w:hAnsi="Cambria" w:cstheme="minorHAnsi"/>
                <w:b/>
                <w:bCs/>
                <w:noProof/>
              </w:rPr>
              <w:t>Mokomasis automatinis išorinis defibriliatorius – 1 vnt.</w:t>
            </w:r>
          </w:p>
        </w:tc>
      </w:tr>
      <w:tr w:rsidR="007C75C3" w:rsidRPr="00144C05" w14:paraId="4A0BD180" w14:textId="0294E084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0443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80F2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Savybės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9681A" w14:textId="142F71D0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Iš anksto nustatyti ne mažiau kaip 6 scenarijai (suaugusiems ir vaikams).</w:t>
            </w:r>
          </w:p>
          <w:p w14:paraId="194BA363" w14:textId="77777777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Valdomas į išmanųjį įrenginį atsisiųsta programėle, skirta mokymo funkcijai užtikrinti.</w:t>
            </w:r>
          </w:p>
          <w:p w14:paraId="05C7BCB3" w14:textId="77777777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Teikia garsinius (balsu duodamus) nurodymus.</w:t>
            </w:r>
          </w:p>
          <w:p w14:paraId="5A9EC730" w14:textId="29514834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Scenarijai keičiami pasirinktinai išmaniajame įrenginyje arba rankiniu būdu defibriliatoriaus įrenginyje (būtini abu pasirinkimai).</w:t>
            </w:r>
          </w:p>
          <w:p w14:paraId="3CFD6C8F" w14:textId="1AA2F7A7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Veikia iš standartinių maitinimo elementų.</w:t>
            </w:r>
          </w:p>
          <w:p w14:paraId="45A79BAB" w14:textId="12E6D81C" w:rsidR="007C75C3" w:rsidRPr="00144C05" w:rsidRDefault="007C75C3" w:rsidP="007C75C3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Garsiniai nurodymai duodami lietuvių arba anglų kalba.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F174" w14:textId="3505A5CC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Iš anksto nustatyti 6 scenarijai (suaugusiems ir vaikams).</w:t>
            </w:r>
          </w:p>
          <w:p w14:paraId="09819DAD" w14:textId="77777777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Valdomas į išmanųjį įrenginį atsisiųsta programėle, skirta mokymo funkcijai užtikrinti.</w:t>
            </w:r>
          </w:p>
          <w:p w14:paraId="4C8AA19C" w14:textId="77777777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Teikia garsinius (balsu duodamus) nurodymus.</w:t>
            </w:r>
          </w:p>
          <w:p w14:paraId="7D66AB23" w14:textId="15EE101C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Scenarijai keičiami pasirinktinai išmaniajame įrenginyje arba rankiniu būdu defibriliatoriaus įrenginyje (yra abu pasirinkimai).</w:t>
            </w:r>
          </w:p>
          <w:p w14:paraId="66C04796" w14:textId="77777777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Veikia iš standartinių maitinimo elementų.</w:t>
            </w:r>
          </w:p>
          <w:p w14:paraId="3AE6A2B3" w14:textId="77777777" w:rsidR="007C75C3" w:rsidRPr="00144C05" w:rsidRDefault="007C75C3" w:rsidP="007C75C3">
            <w:pPr>
              <w:pStyle w:val="ListParagraph"/>
              <w:numPr>
                <w:ilvl w:val="0"/>
                <w:numId w:val="34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Garsiniai nurodymai duodami anglų kalba.</w:t>
            </w:r>
          </w:p>
          <w:p w14:paraId="646B8646" w14:textId="77777777" w:rsidR="00A37535" w:rsidRPr="00144C05" w:rsidRDefault="00A37535" w:rsidP="00A37535">
            <w:pPr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</w:t>
            </w:r>
            <w:r w:rsidRPr="00144C05">
              <w:rPr>
                <w:rFonts w:ascii="Cambria" w:hAnsi="Cambria" w:cstheme="minorHAnsi"/>
                <w:i/>
                <w:iCs/>
                <w:noProof/>
              </w:rPr>
              <w:t>2_p.d._AED_Trainer_IFU.pdf</w:t>
            </w:r>
          </w:p>
          <w:p w14:paraId="2475CE2B" w14:textId="3E66B031" w:rsidR="001623CA" w:rsidRPr="00144C05" w:rsidRDefault="001623CA" w:rsidP="00A37535">
            <w:pPr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Žr.dok.2_p.d._IPI_AED_Trainer.pdf</w:t>
            </w:r>
          </w:p>
        </w:tc>
      </w:tr>
      <w:tr w:rsidR="007C75C3" w:rsidRPr="00144C05" w14:paraId="71E80C16" w14:textId="56731386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084C" w14:textId="613A813D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81B90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Komplektą sudaro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0F86" w14:textId="77777777" w:rsidR="007C75C3" w:rsidRPr="00144C05" w:rsidRDefault="007C75C3" w:rsidP="007C75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Mokomasis automatinis išorinis defibriliatorius, 1 vnt.</w:t>
            </w:r>
          </w:p>
          <w:p w14:paraId="6F2E4199" w14:textId="77777777" w:rsidR="007C75C3" w:rsidRPr="00144C05" w:rsidRDefault="007C75C3" w:rsidP="007C75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Dėklas defibriliatoriui, 1 vnt.</w:t>
            </w:r>
          </w:p>
          <w:p w14:paraId="5C977414" w14:textId="77777777" w:rsidR="007C75C3" w:rsidRPr="00144C05" w:rsidRDefault="007C75C3" w:rsidP="007C75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Padai defibriliaciniai, 1 pora</w:t>
            </w:r>
          </w:p>
          <w:p w14:paraId="3B00368E" w14:textId="77777777" w:rsidR="007C75C3" w:rsidRPr="00144C05" w:rsidRDefault="007C75C3" w:rsidP="007C75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Maitinimo elementų komplektas, 1 vnt.</w:t>
            </w:r>
          </w:p>
          <w:p w14:paraId="5DE694D1" w14:textId="1239BE01" w:rsidR="007C75C3" w:rsidRPr="00144C05" w:rsidRDefault="007C75C3" w:rsidP="007C75C3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Instrukcija naudotojui.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EBC" w14:textId="77777777" w:rsidR="007C75C3" w:rsidRPr="00144C05" w:rsidRDefault="007C75C3" w:rsidP="007C75C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Mokomasis automatinis išorinis defibriliatorius, 1 vnt.</w:t>
            </w:r>
          </w:p>
          <w:p w14:paraId="7C0EDFCE" w14:textId="77777777" w:rsidR="007C75C3" w:rsidRPr="00144C05" w:rsidRDefault="007C75C3" w:rsidP="007C75C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Dėklas defibriliatoriui, 1 vnt.</w:t>
            </w:r>
          </w:p>
          <w:p w14:paraId="61ACD60C" w14:textId="77777777" w:rsidR="007C75C3" w:rsidRPr="00144C05" w:rsidRDefault="007C75C3" w:rsidP="007C75C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Padai defibriliaciniai, 1 pora</w:t>
            </w:r>
          </w:p>
          <w:p w14:paraId="3E9C8012" w14:textId="77777777" w:rsidR="007C75C3" w:rsidRPr="00144C05" w:rsidRDefault="007C75C3" w:rsidP="007C75C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Maitinimo elementų komplektas, 1 vnt.</w:t>
            </w:r>
          </w:p>
          <w:p w14:paraId="17C0EC99" w14:textId="14EA1A18" w:rsidR="007C75C3" w:rsidRPr="00144C05" w:rsidRDefault="007C75C3" w:rsidP="007C75C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Instrukcija naudotojui.</w:t>
            </w:r>
          </w:p>
        </w:tc>
      </w:tr>
      <w:tr w:rsidR="007C75C3" w:rsidRPr="00144C05" w14:paraId="0796F6BB" w14:textId="5F417927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81ED8" w14:textId="38BC62CE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3D2D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CE ženklinimas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D92A" w14:textId="04235EA8" w:rsidR="007C75C3" w:rsidRPr="00144C05" w:rsidRDefault="007C75C3" w:rsidP="007C75C3">
            <w:pPr>
              <w:pStyle w:val="ListParagraph"/>
              <w:ind w:left="318" w:firstLine="42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4F06C" w14:textId="77777777" w:rsidR="007C75C3" w:rsidRPr="00144C05" w:rsidRDefault="007C75C3" w:rsidP="007C75C3">
            <w:pPr>
              <w:pStyle w:val="ListParagraph"/>
              <w:ind w:left="318" w:firstLine="42"/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</w:pP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z w:val="22"/>
                <w:szCs w:val="22"/>
                <w:shd w:val="clear" w:color="auto" w:fill="FFFFFF"/>
              </w:rPr>
              <w:t>kartu su pasiūlymu pateikiama galiojančio dokumento, liudijančio siūlomos prekės žymėjimą CE ženklu, kopija</w:t>
            </w: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).</w:t>
            </w:r>
          </w:p>
          <w:p w14:paraId="6DD1C99F" w14:textId="4F9FF8DA" w:rsidR="00384B0E" w:rsidRPr="00144C05" w:rsidRDefault="00384B0E" w:rsidP="007C75C3">
            <w:pPr>
              <w:pStyle w:val="ListParagraph"/>
              <w:ind w:left="318" w:firstLine="42"/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</w:pP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Žr.Dok.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44C05">
              <w:rPr>
                <w:rFonts w:ascii="Cambria" w:hAnsi="Cambria" w:cs="Arial"/>
                <w:color w:val="212121"/>
                <w:sz w:val="22"/>
                <w:szCs w:val="22"/>
                <w:shd w:val="clear" w:color="auto" w:fill="FFFFFF"/>
              </w:rPr>
              <w:t>DoC_AED_Trainer.pdf</w:t>
            </w:r>
          </w:p>
        </w:tc>
      </w:tr>
      <w:tr w:rsidR="007C75C3" w:rsidRPr="00144C05" w14:paraId="0E90B095" w14:textId="2430CDA7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0893" w14:textId="76AF2364" w:rsidR="007C75C3" w:rsidRPr="00144C05" w:rsidRDefault="007C75C3" w:rsidP="007C75C3">
            <w:pPr>
              <w:rPr>
                <w:rFonts w:ascii="Cambria" w:hAnsi="Cambria" w:cstheme="minorHAnsi"/>
                <w:noProof/>
                <w:color w:val="FF0000"/>
              </w:rPr>
            </w:pPr>
            <w:r w:rsidRPr="00144C05">
              <w:rPr>
                <w:rFonts w:ascii="Cambria" w:hAnsi="Cambria" w:cstheme="minorHAnsi"/>
                <w:noProof/>
              </w:rPr>
              <w:t>2.4.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C26C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Garantija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8CF7" w14:textId="77777777" w:rsidR="007C75C3" w:rsidRPr="00144C05" w:rsidRDefault="007C75C3" w:rsidP="007C75C3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≥ 12 mėn.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40ED" w14:textId="6065C5CB" w:rsidR="007C75C3" w:rsidRPr="00144C05" w:rsidRDefault="007C75C3" w:rsidP="007C75C3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12 mėn.</w:t>
            </w:r>
          </w:p>
        </w:tc>
      </w:tr>
      <w:tr w:rsidR="007C75C3" w:rsidRPr="00144C05" w14:paraId="722D019E" w14:textId="781DCC50" w:rsidTr="00DF37B9">
        <w:trPr>
          <w:trHeight w:val="3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5722E" w14:textId="77777777" w:rsidR="007C75C3" w:rsidRPr="00144C05" w:rsidRDefault="007C75C3" w:rsidP="007C75C3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21F5" w14:textId="7042E87F" w:rsidR="007C75C3" w:rsidRPr="00144C05" w:rsidRDefault="007C75C3" w:rsidP="007C75C3">
            <w:pPr>
              <w:rPr>
                <w:rFonts w:ascii="Cambria" w:hAnsi="Cambria" w:cstheme="minorHAnsi"/>
                <w:b/>
                <w:bCs/>
                <w:noProof/>
              </w:rPr>
            </w:pPr>
            <w:r w:rsidRPr="00144C05">
              <w:rPr>
                <w:rFonts w:ascii="Cambria" w:hAnsi="Cambria" w:cstheme="minorHAnsi"/>
                <w:b/>
                <w:bCs/>
                <w:noProof/>
              </w:rPr>
              <w:t>Pėdos muliažas su žaizdomis – 1 vnt.</w:t>
            </w:r>
          </w:p>
        </w:tc>
      </w:tr>
      <w:tr w:rsidR="00B51CA7" w:rsidRPr="00144C05" w14:paraId="6B7A7EB3" w14:textId="2D078873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3FA6B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AA3A1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Paskirtis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41946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Senyvo amžiaus žmogaus pėdos muliažas su žaizdomis, skirtas </w:t>
            </w:r>
            <w:r w:rsidRPr="00144C05">
              <w:rPr>
                <w:rFonts w:ascii="Cambria" w:hAnsi="Cambria" w:cstheme="minorHAnsi"/>
                <w:noProof/>
              </w:rPr>
              <w:lastRenderedPageBreak/>
              <w:t>identifikuoti ir nustatyti žaizdų stadijas bei jų galimas priežastis, jas valyti ir tvarstyti.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3B0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 xml:space="preserve">Senyvo amžiaus žmogaus pėdos muliažas su žaizdomis, skirtas </w:t>
            </w:r>
            <w:r w:rsidRPr="00144C05">
              <w:rPr>
                <w:rFonts w:ascii="Cambria" w:hAnsi="Cambria" w:cstheme="minorHAnsi"/>
                <w:noProof/>
              </w:rPr>
              <w:lastRenderedPageBreak/>
              <w:t>identifikuoti ir nustatyti žaizdų stadijas bei jų galimas priežastis, jas valyti ir tvarstyti.</w:t>
            </w:r>
          </w:p>
          <w:p w14:paraId="150A7274" w14:textId="4E46D77B" w:rsidR="00B51CA7" w:rsidRPr="00144C05" w:rsidRDefault="00CA5A83" w:rsidP="00B51CA7">
            <w:pPr>
              <w:rPr>
                <w:rFonts w:ascii="Cambria" w:hAnsi="Cambria" w:cstheme="minorHAnsi"/>
                <w:i/>
                <w:iCs/>
                <w:noProof/>
              </w:rPr>
            </w:pPr>
            <w:hyperlink r:id="rId8" w:history="1">
              <w:r w:rsidRPr="006F4B13">
                <w:rPr>
                  <w:rStyle w:val="Hyperlink"/>
                  <w:rFonts w:ascii="Cambria" w:hAnsi="Cambria" w:cstheme="minorHAnsi"/>
                  <w:i/>
                  <w:iCs/>
                  <w:noProof/>
                </w:rPr>
                <w:t>https://vatainc.com/products/wilma-wound-foot?variant=43747130966147</w:t>
              </w:r>
            </w:hyperlink>
            <w:r>
              <w:rPr>
                <w:rFonts w:ascii="Cambria" w:hAnsi="Cambria" w:cstheme="minorHAnsi"/>
                <w:i/>
                <w:iCs/>
                <w:noProof/>
              </w:rPr>
              <w:t xml:space="preserve"> </w:t>
            </w:r>
          </w:p>
        </w:tc>
      </w:tr>
      <w:tr w:rsidR="00B51CA7" w:rsidRPr="00144C05" w14:paraId="7D4C4F70" w14:textId="4CD59B57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B84FF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3.2.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A2119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Pėdos muliažo savybės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9C97" w14:textId="77777777" w:rsidR="00B51CA7" w:rsidRPr="00144C05" w:rsidRDefault="00B51CA7" w:rsidP="00B51CA7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 xml:space="preserve">Pagamintas iš lanksčios medžiagos. </w:t>
            </w:r>
          </w:p>
          <w:p w14:paraId="141824E6" w14:textId="77777777" w:rsidR="00B51CA7" w:rsidRPr="00144C05" w:rsidRDefault="00B51CA7" w:rsidP="00B51CA7">
            <w:pPr>
              <w:pStyle w:val="ListParagraph"/>
              <w:numPr>
                <w:ilvl w:val="0"/>
                <w:numId w:val="9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Turi būti galimybė judinti pirštus, kad būtų galima apžiūrėti, uždėti tvarsčius.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1D96" w14:textId="0ED1F75A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</w:t>
            </w:r>
            <w:r w:rsidRPr="00144C05">
              <w:rPr>
                <w:rFonts w:ascii="Cambria" w:hAnsi="Cambria" w:cstheme="minorHAnsi"/>
                <w:noProof/>
              </w:rPr>
              <w:t xml:space="preserve">Pagamintas iš lanksčios medžiagos. </w:t>
            </w:r>
          </w:p>
          <w:p w14:paraId="4F8FDDD0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 Yra</w:t>
            </w:r>
            <w:r w:rsidRPr="00144C05">
              <w:rPr>
                <w:rFonts w:ascii="Cambria" w:hAnsi="Cambria" w:cstheme="minorHAnsi"/>
                <w:noProof/>
              </w:rPr>
              <w:t xml:space="preserve"> galimybė judinti pirštus, kad būtų galima apžiūrėti, uždėti tvarsčius.</w:t>
            </w:r>
          </w:p>
          <w:p w14:paraId="39B53238" w14:textId="25498E85" w:rsidR="00B51CA7" w:rsidRPr="00144C05" w:rsidRDefault="00CA5A83" w:rsidP="00B51CA7">
            <w:pPr>
              <w:rPr>
                <w:rFonts w:ascii="Cambria" w:hAnsi="Cambria" w:cstheme="minorHAnsi"/>
                <w:noProof/>
              </w:rPr>
            </w:pPr>
            <w:hyperlink r:id="rId9" w:history="1">
              <w:r w:rsidRPr="006F4B13">
                <w:rPr>
                  <w:rStyle w:val="Hyperlink"/>
                  <w:rFonts w:ascii="Cambria" w:hAnsi="Cambria" w:cstheme="minorHAnsi"/>
                  <w:i/>
                  <w:iCs/>
                  <w:noProof/>
                </w:rPr>
                <w:t>https://vatainc.com/products/wilma-wound-foot?variant=43747130966147</w:t>
              </w:r>
            </w:hyperlink>
            <w:r>
              <w:rPr>
                <w:rFonts w:ascii="Cambria" w:hAnsi="Cambria" w:cstheme="minorHAnsi"/>
                <w:i/>
                <w:iCs/>
                <w:noProof/>
              </w:rPr>
              <w:t xml:space="preserve"> </w:t>
            </w:r>
          </w:p>
        </w:tc>
      </w:tr>
      <w:tr w:rsidR="00B51CA7" w:rsidRPr="00144C05" w14:paraId="1B4289E1" w14:textId="77547179" w:rsidTr="00370D22">
        <w:trPr>
          <w:trHeight w:val="7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6B41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884A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Pėdos muliažas turi turėti ne mažiau nei šias žaizdas: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331B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Pragulos: pirmos, antros, trečios ir ketvirtos stadijos pragulos;</w:t>
            </w:r>
          </w:p>
          <w:p w14:paraId="57D183CD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Giliųjų audinių traumos žaizda. Palpuojant turi justis fliuktuacija.</w:t>
            </w:r>
          </w:p>
          <w:p w14:paraId="1BBA2604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Šašas;</w:t>
            </w:r>
          </w:p>
          <w:p w14:paraId="4F51396D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Gilioji opa, diabetinė neuropatinė etiologija;</w:t>
            </w:r>
          </w:p>
          <w:p w14:paraId="7A14D97E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Nuospauda;</w:t>
            </w:r>
          </w:p>
          <w:p w14:paraId="0CE8C13F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Amputuotas pirštas;</w:t>
            </w:r>
          </w:p>
          <w:p w14:paraId="584A34C6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Sausa piršto gangrena dėl išemijos;</w:t>
            </w:r>
          </w:p>
          <w:p w14:paraId="31D7742F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Maceracija tarp pirštų;</w:t>
            </w:r>
          </w:p>
          <w:p w14:paraId="31910A43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Dalinio storio žaizdos;</w:t>
            </w:r>
          </w:p>
          <w:p w14:paraId="2443885B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Įaugęs nagas;</w:t>
            </w:r>
          </w:p>
          <w:p w14:paraId="4DD2C0A2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Grybelinis sustorėjęs nagas;</w:t>
            </w:r>
          </w:p>
          <w:p w14:paraId="2934DBD2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Pūslė;</w:t>
            </w:r>
          </w:p>
          <w:p w14:paraId="6BE1E060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Plaktukinė kojos pirštų deformacija;</w:t>
            </w:r>
          </w:p>
          <w:p w14:paraId="5369C1F4" w14:textId="77777777" w:rsidR="00B51CA7" w:rsidRPr="00144C05" w:rsidRDefault="00B51CA7" w:rsidP="00B51CA7">
            <w:pPr>
              <w:pStyle w:val="ListParagraph"/>
              <w:numPr>
                <w:ilvl w:val="0"/>
                <w:numId w:val="7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Chirurginė žaizda.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8644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Pėdos muliažas turi šias žaizdas:</w:t>
            </w:r>
          </w:p>
          <w:p w14:paraId="25C4FFA4" w14:textId="0A368C5E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Pragulos: pirmos, antros, trečios ir ketvirtos stadijos pragulos;</w:t>
            </w:r>
          </w:p>
          <w:p w14:paraId="118FFAB1" w14:textId="5094C687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2.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Giliųjų audinių traumos žaizda. Palpuojant j</w:t>
            </w:r>
            <w:r w:rsidRPr="00144C05">
              <w:rPr>
                <w:rFonts w:ascii="Cambria" w:hAnsi="Cambria"/>
                <w:noProof/>
              </w:rPr>
              <w:t>aučiasi</w:t>
            </w:r>
            <w:r w:rsidRPr="00144C05">
              <w:rPr>
                <w:rFonts w:ascii="Cambria" w:hAnsi="Cambria"/>
                <w:noProof/>
              </w:rPr>
              <w:t xml:space="preserve"> fliuktuacija.</w:t>
            </w:r>
          </w:p>
          <w:p w14:paraId="5B91100C" w14:textId="76910AE5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3.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Šašas;</w:t>
            </w:r>
          </w:p>
          <w:p w14:paraId="67217B97" w14:textId="355BFBF0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4.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Gilioji opa, diabetinė neuropatinė etiologija;</w:t>
            </w:r>
          </w:p>
          <w:p w14:paraId="0A8F4AE4" w14:textId="24DCECB2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5.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Nuospauda;</w:t>
            </w:r>
          </w:p>
          <w:p w14:paraId="3638CA0C" w14:textId="4A713F95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6.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Amputuotas pirštas;</w:t>
            </w:r>
          </w:p>
          <w:p w14:paraId="3BABF132" w14:textId="75A10593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7.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Sausa piršto gangrena dėl išemijos;</w:t>
            </w:r>
          </w:p>
          <w:p w14:paraId="4E50E5E7" w14:textId="3D5FDF6C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8.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Maceracija tarp pirštų;</w:t>
            </w:r>
          </w:p>
          <w:p w14:paraId="1090A77D" w14:textId="220B185D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9.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Dalinio storio žaizdos;</w:t>
            </w:r>
          </w:p>
          <w:p w14:paraId="18760E5A" w14:textId="1EB2715E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10.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Įaugęs nagas;</w:t>
            </w:r>
          </w:p>
          <w:p w14:paraId="04113F0F" w14:textId="3EB3E4DC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11.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Grybelinis sustorėjęs nagas;</w:t>
            </w:r>
          </w:p>
          <w:p w14:paraId="24ACC3F2" w14:textId="165FB13A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12.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Pūslė;</w:t>
            </w:r>
          </w:p>
          <w:p w14:paraId="12E5D5D0" w14:textId="701EC7B9" w:rsidR="00B51CA7" w:rsidRPr="00144C05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13.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Plaktukinė kojos pirštų deformacija;</w:t>
            </w:r>
          </w:p>
          <w:p w14:paraId="799A7249" w14:textId="67E0F340" w:rsidR="00B51CA7" w:rsidRDefault="00B51CA7" w:rsidP="00B51CA7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14.</w:t>
            </w:r>
            <w:r w:rsidRPr="00144C05">
              <w:rPr>
                <w:rFonts w:ascii="Cambria" w:hAnsi="Cambria"/>
                <w:noProof/>
              </w:rPr>
              <w:t xml:space="preserve"> </w:t>
            </w:r>
            <w:r w:rsidRPr="00144C05">
              <w:rPr>
                <w:rFonts w:ascii="Cambria" w:hAnsi="Cambria"/>
                <w:noProof/>
              </w:rPr>
              <w:t>Chirurginė žaizda.</w:t>
            </w:r>
          </w:p>
          <w:p w14:paraId="7CAB7946" w14:textId="77777777" w:rsidR="00CA5A83" w:rsidRPr="00144C05" w:rsidRDefault="00CA5A83" w:rsidP="00B51CA7">
            <w:pPr>
              <w:pStyle w:val="NoSpacing"/>
              <w:rPr>
                <w:rFonts w:ascii="Cambria" w:hAnsi="Cambria"/>
                <w:noProof/>
              </w:rPr>
            </w:pPr>
          </w:p>
          <w:p w14:paraId="7D9214B5" w14:textId="4E5E1516" w:rsidR="00B51CA7" w:rsidRPr="00144C05" w:rsidRDefault="00CA5A83" w:rsidP="00B51CA7">
            <w:pPr>
              <w:rPr>
                <w:rFonts w:ascii="Cambria" w:hAnsi="Cambria" w:cstheme="minorHAnsi"/>
                <w:noProof/>
              </w:rPr>
            </w:pPr>
            <w:r w:rsidRPr="00CA5A83">
              <w:rPr>
                <w:rFonts w:ascii="Cambria" w:hAnsi="Cambria" w:cstheme="minorHAnsi"/>
                <w:i/>
                <w:iCs/>
                <w:noProof/>
              </w:rPr>
              <w:t>3_p.d._Wilma-wound-foot.pdf</w:t>
            </w:r>
          </w:p>
        </w:tc>
      </w:tr>
      <w:tr w:rsidR="00B51CA7" w:rsidRPr="00144C05" w14:paraId="52D412E2" w14:textId="6831575E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4737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3.4.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8F7F4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Komplektą sudaro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CFF7E" w14:textId="77777777" w:rsidR="00B51CA7" w:rsidRPr="00144C05" w:rsidRDefault="00B51CA7" w:rsidP="00B51C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Pėdos muliažas su žaizdomis, 1 vnt.</w:t>
            </w:r>
          </w:p>
          <w:p w14:paraId="2F2252ED" w14:textId="77777777" w:rsidR="00B51CA7" w:rsidRPr="00144C05" w:rsidRDefault="00B51CA7" w:rsidP="00B51CA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Pėdos muliažo stovas, 1 vnt.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2973" w14:textId="3DE412B1" w:rsidR="00B51CA7" w:rsidRPr="00144C05" w:rsidRDefault="00B51CA7" w:rsidP="00B51CA7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1. </w:t>
            </w:r>
            <w:r w:rsidRPr="00144C05">
              <w:rPr>
                <w:rFonts w:ascii="Cambria" w:hAnsi="Cambria" w:cstheme="minorHAnsi"/>
                <w:noProof/>
              </w:rPr>
              <w:t>Pėdos muliažas su žaizdomis, 1 vnt.</w:t>
            </w:r>
          </w:p>
          <w:p w14:paraId="47F1957A" w14:textId="0730CF14" w:rsidR="00B51CA7" w:rsidRPr="00144C05" w:rsidRDefault="00B51CA7" w:rsidP="00B51CA7">
            <w:pPr>
              <w:jc w:val="both"/>
              <w:rPr>
                <w:rFonts w:ascii="Cambria" w:hAnsi="Cambria" w:cstheme="minorHAnsi"/>
                <w:i/>
                <w:iCs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2. </w:t>
            </w:r>
            <w:r w:rsidRPr="00144C05">
              <w:rPr>
                <w:rFonts w:ascii="Cambria" w:hAnsi="Cambria" w:cstheme="minorHAnsi"/>
                <w:noProof/>
              </w:rPr>
              <w:t>Pėdos muliažo stovas, 1 vnt.</w:t>
            </w:r>
          </w:p>
        </w:tc>
      </w:tr>
      <w:tr w:rsidR="00B51CA7" w:rsidRPr="00144C05" w14:paraId="4245DC7D" w14:textId="1A004B7B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C9D5A" w14:textId="4DC6A0BB" w:rsidR="00B51CA7" w:rsidRPr="00144C05" w:rsidRDefault="00B51CA7" w:rsidP="00B51CA7">
            <w:pPr>
              <w:rPr>
                <w:rFonts w:ascii="Cambria" w:hAnsi="Cambria" w:cstheme="minorHAnsi"/>
                <w:noProof/>
                <w:color w:val="FF0000"/>
              </w:rPr>
            </w:pPr>
            <w:r w:rsidRPr="00144C05">
              <w:rPr>
                <w:rFonts w:ascii="Cambria" w:hAnsi="Cambria" w:cstheme="minorHAnsi"/>
                <w:noProof/>
              </w:rPr>
              <w:t>3.5.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D2B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Garantija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04FB" w14:textId="77777777" w:rsidR="00B51CA7" w:rsidRPr="00144C05" w:rsidRDefault="00B51CA7" w:rsidP="00B51CA7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≥ 12 mėn.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5F37" w14:textId="0A08713B" w:rsidR="00B51CA7" w:rsidRPr="00144C05" w:rsidRDefault="00B51CA7" w:rsidP="00B51CA7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12 mėn.</w:t>
            </w:r>
          </w:p>
        </w:tc>
      </w:tr>
      <w:tr w:rsidR="00B51CA7" w:rsidRPr="00144C05" w14:paraId="3F44BB62" w14:textId="2ABD76EE" w:rsidTr="00356676">
        <w:trPr>
          <w:trHeight w:val="3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86FF2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859E9" w14:textId="10AE0E05" w:rsidR="00B51CA7" w:rsidRPr="00144C05" w:rsidRDefault="00B51CA7" w:rsidP="00B51CA7">
            <w:pPr>
              <w:rPr>
                <w:rFonts w:ascii="Cambria" w:hAnsi="Cambria" w:cstheme="minorHAnsi"/>
                <w:b/>
                <w:bCs/>
                <w:noProof/>
              </w:rPr>
            </w:pPr>
            <w:r w:rsidRPr="00144C05">
              <w:rPr>
                <w:rFonts w:ascii="Cambria" w:hAnsi="Cambria" w:cstheme="minorHAnsi"/>
                <w:b/>
                <w:bCs/>
                <w:noProof/>
              </w:rPr>
              <w:t>Sėdmenų muliažas su žaizdomis  – 1 vnt.</w:t>
            </w:r>
          </w:p>
        </w:tc>
      </w:tr>
      <w:tr w:rsidR="00B51CA7" w:rsidRPr="00144C05" w14:paraId="745243E3" w14:textId="26EE0421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6303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43DB5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Paskirtis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3DDF" w14:textId="77777777" w:rsidR="00B51CA7" w:rsidRPr="00144C05" w:rsidRDefault="00B51CA7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Senyvo amžiaus žmogaus sėdmenų muliažas, skirtas identifikuoti ir įvertinti žaizdas.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D011" w14:textId="1AACE1FE" w:rsidR="00B51CA7" w:rsidRPr="004074D6" w:rsidRDefault="00144C05" w:rsidP="00B51CA7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Senyvo amžiaus žmogaus sėdmenų muliažas, skirtas identifikuoti ir įvertinti žaizdas.</w:t>
            </w:r>
          </w:p>
          <w:p w14:paraId="14214094" w14:textId="2DF1999C" w:rsidR="004074D6" w:rsidRPr="00144C05" w:rsidRDefault="00814CB3" w:rsidP="00B51CA7">
            <w:pPr>
              <w:rPr>
                <w:rFonts w:ascii="Cambria" w:hAnsi="Cambria" w:cstheme="minorHAnsi"/>
                <w:i/>
                <w:iCs/>
                <w:noProof/>
              </w:rPr>
            </w:pPr>
            <w:hyperlink r:id="rId10" w:history="1">
              <w:r w:rsidRPr="006F4B13">
                <w:rPr>
                  <w:rStyle w:val="Hyperlink"/>
                  <w:rFonts w:ascii="Cambria" w:hAnsi="Cambria" w:cstheme="minorHAnsi"/>
                  <w:noProof/>
                </w:rPr>
                <w:t>https://vatainc.com/products/seymour-ii-wound-care-model</w:t>
              </w:r>
            </w:hyperlink>
            <w:r>
              <w:rPr>
                <w:rFonts w:ascii="Cambria" w:hAnsi="Cambria" w:cstheme="minorHAnsi"/>
                <w:noProof/>
              </w:rPr>
              <w:t xml:space="preserve"> </w:t>
            </w:r>
          </w:p>
        </w:tc>
      </w:tr>
      <w:tr w:rsidR="00144C05" w:rsidRPr="00144C05" w14:paraId="416A1BA0" w14:textId="5AB73865" w:rsidTr="00370D22">
        <w:trPr>
          <w:trHeight w:val="44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35E4B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4.2.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1C6C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Sėdmenų su pragulomis muliažo savybės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FF0E" w14:textId="77777777" w:rsidR="00144C05" w:rsidRPr="00144C05" w:rsidRDefault="00144C05" w:rsidP="00144C05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 xml:space="preserve">Muliažas tur būti pagamintas iš lanksčios, tikroviškos medžiagos. </w:t>
            </w:r>
          </w:p>
          <w:p w14:paraId="36C868D2" w14:textId="77777777" w:rsidR="00144C05" w:rsidRPr="00144C05" w:rsidRDefault="00144C05" w:rsidP="00144C05">
            <w:pPr>
              <w:pStyle w:val="ListParagraph"/>
              <w:numPr>
                <w:ilvl w:val="0"/>
                <w:numId w:val="11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Turi būti galimybė pakartotinai uždėti ir nuimti  tvarsčius, naudoti neigiamo slėgio žaizdų terapijos prietaisus.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1EBC" w14:textId="5CD58529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1.</w:t>
            </w:r>
            <w:r w:rsidRPr="00144C05">
              <w:rPr>
                <w:rFonts w:ascii="Cambria" w:hAnsi="Cambria" w:cstheme="minorHAnsi"/>
                <w:noProof/>
              </w:rPr>
              <w:t>Muliažas pagamintas iš lanksčios, tikroviškos medžiagos.</w:t>
            </w:r>
          </w:p>
          <w:p w14:paraId="219649B2" w14:textId="77777777" w:rsid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2. Yra</w:t>
            </w:r>
            <w:r w:rsidRPr="00144C05">
              <w:rPr>
                <w:rFonts w:ascii="Cambria" w:hAnsi="Cambria" w:cstheme="minorHAnsi"/>
                <w:noProof/>
              </w:rPr>
              <w:t xml:space="preserve"> galimybė pakartotinai uždėti ir nuimti  tvarsčius, naudoti neigiamo slėgio žaizdų terapijos prietaisus.</w:t>
            </w:r>
          </w:p>
          <w:p w14:paraId="41FB513C" w14:textId="0F341C73" w:rsidR="004074D6" w:rsidRPr="00144C05" w:rsidRDefault="00814CB3" w:rsidP="00144C05">
            <w:pPr>
              <w:rPr>
                <w:rFonts w:ascii="Cambria" w:hAnsi="Cambria" w:cstheme="minorHAnsi"/>
                <w:noProof/>
              </w:rPr>
            </w:pPr>
            <w:hyperlink r:id="rId11" w:history="1">
              <w:r w:rsidRPr="006F4B13">
                <w:rPr>
                  <w:rStyle w:val="Hyperlink"/>
                  <w:rFonts w:ascii="Cambria" w:hAnsi="Cambria" w:cstheme="minorHAnsi"/>
                  <w:noProof/>
                </w:rPr>
                <w:t>https://vatainc.com/products/seymour-ii-wound-care-model</w:t>
              </w:r>
            </w:hyperlink>
            <w:r>
              <w:rPr>
                <w:rFonts w:ascii="Cambria" w:hAnsi="Cambria" w:cstheme="minorHAnsi"/>
                <w:noProof/>
              </w:rPr>
              <w:t xml:space="preserve"> </w:t>
            </w:r>
          </w:p>
        </w:tc>
      </w:tr>
      <w:tr w:rsidR="00144C05" w:rsidRPr="00144C05" w14:paraId="4460578A" w14:textId="61683CC4" w:rsidTr="00370D22">
        <w:trPr>
          <w:trHeight w:val="1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2B313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CB399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 Sėdmenų su pragulomis muliažas turi turėti ne mažiau nei šias žaizdas: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2CA4C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Pirmos stadijos pragula;</w:t>
            </w:r>
          </w:p>
          <w:p w14:paraId="29A7BE05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Antros stadijos pragula;</w:t>
            </w:r>
          </w:p>
          <w:p w14:paraId="23319BB0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Trečios stadijos pragula su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nekroziniais audiniais, granuliaciniu audiniu;</w:t>
            </w:r>
          </w:p>
          <w:p w14:paraId="412E688F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Ketvirtos stadijos pragula su įdubimu, tuneliniu išsikišimu, nekroziniais audiniais, atviru kaulu (su osteomielitu) ir susisukusiais žaizdos kraštais;</w:t>
            </w:r>
          </w:p>
          <w:p w14:paraId="2C6E0394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Giliųjų audinių traumos žaizda;</w:t>
            </w:r>
          </w:p>
          <w:p w14:paraId="138BFF23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Chirurginė žaizda su originaliomis siūlių žymėmis;</w:t>
            </w:r>
          </w:p>
          <w:p w14:paraId="7CC7A84B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Neklasifikuojama nekrozė;</w:t>
            </w:r>
          </w:p>
          <w:p w14:paraId="1290497F" w14:textId="77777777" w:rsidR="00144C05" w:rsidRPr="00144C05" w:rsidRDefault="00144C05" w:rsidP="00144C05">
            <w:pPr>
              <w:pStyle w:val="ListParagraph"/>
              <w:numPr>
                <w:ilvl w:val="0"/>
                <w:numId w:val="10"/>
              </w:numPr>
              <w:rPr>
                <w:rFonts w:ascii="Cambria" w:hAnsi="Cambria" w:cstheme="minorHAnsi"/>
                <w:noProof/>
                <w:sz w:val="22"/>
                <w:szCs w:val="22"/>
              </w:rPr>
            </w:pPr>
            <w:r w:rsidRPr="00144C05">
              <w:rPr>
                <w:rFonts w:ascii="Cambria" w:hAnsi="Cambria" w:cstheme="minorHAnsi"/>
                <w:noProof/>
                <w:sz w:val="22"/>
                <w:szCs w:val="22"/>
              </w:rPr>
              <w:t>Nubrozdinta žaizda.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2195" w14:textId="07DCCAE7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1.Pirmos stadijos pragula;</w:t>
            </w:r>
          </w:p>
          <w:p w14:paraId="144D177D" w14:textId="3C60B052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2.Antros stadijos pragula;</w:t>
            </w:r>
          </w:p>
          <w:p w14:paraId="6C8ADF63" w14:textId="645920AA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3.Trečios stadijos pragula su nekroziniais audiniais, granuliaciniu audiniu;</w:t>
            </w:r>
          </w:p>
          <w:p w14:paraId="26A8D606" w14:textId="4A4702A8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4.Ketvirtos stadijos pragula su įdubimu, tuneliniu išsikišimu, nekroziniais audiniais, atviru kaulu (su osteomielitu) ir susisukusiais žaizdos kraštais;</w:t>
            </w:r>
          </w:p>
          <w:p w14:paraId="36275DCD" w14:textId="213DCC43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5.Giliųjų audinių traumos žaizda;</w:t>
            </w:r>
          </w:p>
          <w:p w14:paraId="1F464F1A" w14:textId="5AD1E906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6.Chirurginė žaizda su originaliomis siūlių žymėmis;</w:t>
            </w:r>
          </w:p>
          <w:p w14:paraId="675552D0" w14:textId="41E57E58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7.Neklasifikuojama nekrozė;</w:t>
            </w:r>
          </w:p>
          <w:p w14:paraId="75923D8F" w14:textId="1C2CD6C7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  <w:r w:rsidRPr="00144C05">
              <w:rPr>
                <w:rFonts w:ascii="Cambria" w:hAnsi="Cambria"/>
                <w:noProof/>
              </w:rPr>
              <w:t>8.Nubrozdinta žaizda.</w:t>
            </w:r>
          </w:p>
          <w:p w14:paraId="27871292" w14:textId="77777777" w:rsidR="00144C05" w:rsidRPr="00144C05" w:rsidRDefault="00144C05" w:rsidP="00144C05">
            <w:pPr>
              <w:pStyle w:val="NoSpacing"/>
              <w:rPr>
                <w:rFonts w:ascii="Cambria" w:hAnsi="Cambria"/>
                <w:noProof/>
              </w:rPr>
            </w:pPr>
          </w:p>
          <w:p w14:paraId="76F02076" w14:textId="22D58D16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i/>
                <w:iCs/>
                <w:noProof/>
              </w:rPr>
              <w:t>Žr.dok.</w:t>
            </w:r>
            <w:r w:rsidRPr="00144C05">
              <w:rPr>
                <w:rFonts w:ascii="Cambria" w:hAnsi="Cambria"/>
                <w:i/>
                <w:iCs/>
              </w:rPr>
              <w:t>_</w:t>
            </w:r>
            <w:r w:rsidRPr="00144C05">
              <w:rPr>
                <w:rFonts w:ascii="Cambria" w:hAnsi="Cambria" w:cstheme="minorHAnsi"/>
                <w:i/>
                <w:iCs/>
                <w:noProof/>
              </w:rPr>
              <w:t>4_p.d._SeymourII-Wound-Care-Model.pdf</w:t>
            </w:r>
          </w:p>
        </w:tc>
      </w:tr>
      <w:tr w:rsidR="00144C05" w:rsidRPr="00144C05" w14:paraId="4103DD80" w14:textId="751A5955" w:rsidTr="00370D22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D0BCD" w14:textId="21D4A236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4.4.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A76B6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  <w:highlight w:val="green"/>
              </w:rPr>
            </w:pPr>
            <w:r w:rsidRPr="00144C05">
              <w:rPr>
                <w:rFonts w:ascii="Cambria" w:hAnsi="Cambria" w:cstheme="minorHAnsi"/>
                <w:noProof/>
              </w:rPr>
              <w:t>Garantija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09A5" w14:textId="77777777" w:rsidR="00144C05" w:rsidRPr="00144C05" w:rsidRDefault="00144C05" w:rsidP="00144C05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≥ 12 mėn.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2057F" w14:textId="5367BB4B" w:rsidR="00144C05" w:rsidRPr="00144C05" w:rsidRDefault="00144C05" w:rsidP="00144C05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12 mėn.</w:t>
            </w:r>
          </w:p>
        </w:tc>
      </w:tr>
      <w:tr w:rsidR="00144C05" w:rsidRPr="00144C05" w14:paraId="793C7447" w14:textId="0FF9971B" w:rsidTr="00D95745">
        <w:trPr>
          <w:trHeight w:val="27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55A2E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 xml:space="preserve">5. </w:t>
            </w:r>
          </w:p>
        </w:tc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6A299" w14:textId="37A51E1A" w:rsidR="00144C05" w:rsidRPr="00144C05" w:rsidRDefault="00144C05" w:rsidP="00144C05">
            <w:pPr>
              <w:rPr>
                <w:rFonts w:ascii="Cambria" w:hAnsi="Cambria"/>
                <w:b/>
              </w:rPr>
            </w:pPr>
            <w:r w:rsidRPr="00144C05">
              <w:rPr>
                <w:rFonts w:ascii="Cambria" w:hAnsi="Cambria"/>
                <w:b/>
              </w:rPr>
              <w:t xml:space="preserve">Suaugusio žmogaus slaugos simuliacinė sistema su valdymo įrenginiu </w:t>
            </w:r>
            <w:r w:rsidRPr="00144C05">
              <w:rPr>
                <w:rFonts w:ascii="Cambria" w:hAnsi="Cambria" w:cstheme="minorHAnsi"/>
                <w:b/>
                <w:bCs/>
                <w:noProof/>
              </w:rPr>
              <w:t xml:space="preserve"> – 1 kompl.</w:t>
            </w:r>
          </w:p>
        </w:tc>
      </w:tr>
      <w:tr w:rsidR="00144C05" w:rsidRPr="00144C05" w14:paraId="1A5DEF22" w14:textId="6638C5D6" w:rsidTr="00370D22">
        <w:trPr>
          <w:trHeight w:val="7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C23B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5.1.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08CE" w14:textId="77777777" w:rsidR="00144C05" w:rsidRPr="00144C05" w:rsidRDefault="00144C05" w:rsidP="00144C05">
            <w:pPr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Paskirtis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A997" w14:textId="77777777" w:rsidR="00144C05" w:rsidRPr="00144C05" w:rsidRDefault="00144C05" w:rsidP="00144C05">
            <w:pPr>
              <w:ind w:left="140"/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Suaugusio žmogaus dydžio simuliacinė slaugos mokymo sistema, skirta įvairių klinikinių ir slaugos procedūrų mokymui.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D54F" w14:textId="77777777" w:rsidR="00144C05" w:rsidRPr="00144C05" w:rsidRDefault="00144C05" w:rsidP="00144C05">
            <w:pPr>
              <w:ind w:left="140"/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Suaugusio žmogaus dydžio simuliacinė slaugos mokymo sistema, skirta įvairių klinikinių ir slaugos procedūrų mokymui.</w:t>
            </w:r>
          </w:p>
          <w:p w14:paraId="2B0A7F21" w14:textId="765ED8C3" w:rsidR="00144C05" w:rsidRPr="00144C05" w:rsidRDefault="00144C05" w:rsidP="00144C05">
            <w:pPr>
              <w:ind w:left="140"/>
              <w:rPr>
                <w:rFonts w:ascii="Cambria" w:hAnsi="Cambria"/>
                <w:i/>
                <w:iCs/>
              </w:rPr>
            </w:pPr>
            <w:r w:rsidRPr="00144C05">
              <w:rPr>
                <w:rFonts w:ascii="Cambria" w:hAnsi="Cambria"/>
                <w:i/>
                <w:iCs/>
              </w:rPr>
              <w:t xml:space="preserve">Žr.dok. </w:t>
            </w:r>
            <w:r w:rsidRPr="00144C05">
              <w:rPr>
                <w:rFonts w:ascii="Cambria" w:hAnsi="Cambria"/>
                <w:i/>
                <w:iCs/>
              </w:rPr>
              <w:t>5_p.d._Nursing_Anne.pdf</w:t>
            </w:r>
          </w:p>
        </w:tc>
      </w:tr>
      <w:tr w:rsidR="00144C05" w:rsidRPr="00144C05" w14:paraId="29F0156B" w14:textId="4CBBED67" w:rsidTr="00370D22">
        <w:trPr>
          <w:trHeight w:val="77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BA6C6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5.2.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AEFA" w14:textId="77777777" w:rsidR="00144C05" w:rsidRPr="00144C05" w:rsidRDefault="00144C05" w:rsidP="00144C05">
            <w:pPr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Bendrieji reikalavimai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9DBC" w14:textId="77777777" w:rsidR="00144C05" w:rsidRPr="00144C05" w:rsidRDefault="00144C05" w:rsidP="00144C0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Sistema apima viso kūno manekeną, valdymo įrenginį, mokomąją programinę įrangą ir papildomus priedus, leidžiančius imituoti įvairias klinikines situacijas.</w:t>
            </w:r>
          </w:p>
          <w:p w14:paraId="43F22B4F" w14:textId="77777777" w:rsidR="00144C05" w:rsidRPr="00144C05" w:rsidRDefault="00144C05" w:rsidP="00144C0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Tiekėjas užtikrina įrangos pristatymą ir sumontavimą (įskaičiuota į įrangos kainą);</w:t>
            </w:r>
          </w:p>
          <w:p w14:paraId="3C7452D6" w14:textId="77777777" w:rsidR="00144C05" w:rsidRPr="00144C05" w:rsidRDefault="00144C05" w:rsidP="00144C0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Tiekėjas personalą apmoko dirbti su simuliacine sistema (mokymai lietuvių kalba);</w:t>
            </w:r>
          </w:p>
          <w:p w14:paraId="559AAD1D" w14:textId="77777777" w:rsidR="00144C05" w:rsidRPr="00144C05" w:rsidRDefault="00144C05" w:rsidP="00144C05">
            <w:pPr>
              <w:pStyle w:val="ListParagraph"/>
              <w:numPr>
                <w:ilvl w:val="0"/>
                <w:numId w:val="31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>Manekenas pilnai artikuliuotas – galima judinti visas galūnes.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ED01" w14:textId="77777777" w:rsidR="00144C05" w:rsidRPr="00144C05" w:rsidRDefault="00144C05" w:rsidP="00144C05">
            <w:pPr>
              <w:pStyle w:val="ListParagraph"/>
              <w:numPr>
                <w:ilvl w:val="0"/>
                <w:numId w:val="3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>Sistema apima viso kūno manekeną, valdymo įrenginį, mokomąją programinę įrangą ir papildomus priedus, leidžiančius imituoti įvairias klinikines situacijas.</w:t>
            </w:r>
          </w:p>
          <w:p w14:paraId="24AA2A70" w14:textId="77777777" w:rsidR="00144C05" w:rsidRPr="00144C05" w:rsidRDefault="00144C05" w:rsidP="00144C05">
            <w:pPr>
              <w:pStyle w:val="ListParagraph"/>
              <w:numPr>
                <w:ilvl w:val="0"/>
                <w:numId w:val="3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Tiekėjas užtikrina įrangos pristatymą ir sumontavimą (įskaičiuota į įrangos kainą);</w:t>
            </w:r>
          </w:p>
          <w:p w14:paraId="2F2AD3D2" w14:textId="77777777" w:rsidR="00144C05" w:rsidRPr="00144C05" w:rsidRDefault="00144C05" w:rsidP="00144C05">
            <w:pPr>
              <w:pStyle w:val="ListParagraph"/>
              <w:numPr>
                <w:ilvl w:val="0"/>
                <w:numId w:val="3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>Tiekėjas personalą apmoko dirbti su simuliacine sistema (mokymai lietuvių kalba);</w:t>
            </w:r>
          </w:p>
          <w:p w14:paraId="40BDA465" w14:textId="77777777" w:rsidR="00144C05" w:rsidRPr="00144C05" w:rsidRDefault="00144C05" w:rsidP="00144C05">
            <w:pPr>
              <w:pStyle w:val="ListParagraph"/>
              <w:numPr>
                <w:ilvl w:val="0"/>
                <w:numId w:val="3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Manekenas pilnai artikuliuotas – galima judinti visas galūnes.</w:t>
            </w:r>
          </w:p>
          <w:p w14:paraId="15667AAE" w14:textId="77777777" w:rsidR="00144C05" w:rsidRPr="00144C05" w:rsidRDefault="00144C05" w:rsidP="00144C05">
            <w:pPr>
              <w:rPr>
                <w:rFonts w:ascii="Cambria" w:hAnsi="Cambria"/>
                <w:i/>
                <w:iCs/>
              </w:rPr>
            </w:pPr>
            <w:r w:rsidRPr="00144C05">
              <w:rPr>
                <w:rFonts w:ascii="Cambria" w:hAnsi="Cambria"/>
                <w:i/>
                <w:iCs/>
              </w:rPr>
              <w:t>Žr.dok. 5_p.d._Nursing_Anne.pdf</w:t>
            </w:r>
          </w:p>
          <w:p w14:paraId="608F6F25" w14:textId="177D226E" w:rsidR="00144C05" w:rsidRPr="00144C05" w:rsidRDefault="00144C05" w:rsidP="00144C05">
            <w:pPr>
              <w:rPr>
                <w:rFonts w:ascii="Cambria" w:hAnsi="Cambria"/>
              </w:rPr>
            </w:pPr>
            <w:r w:rsidRPr="00144C05">
              <w:rPr>
                <w:rFonts w:ascii="Cambria" w:hAnsi="Cambria"/>
                <w:i/>
                <w:iCs/>
              </w:rPr>
              <w:t>Žr.dok.5_p.d._Nursing_Anne_Brosiura.pdf</w:t>
            </w:r>
          </w:p>
        </w:tc>
      </w:tr>
      <w:tr w:rsidR="00144C05" w:rsidRPr="00144C05" w14:paraId="2B897137" w14:textId="79A7B967" w:rsidTr="00370D22">
        <w:trPr>
          <w:trHeight w:val="6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26237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5.3.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EC89A" w14:textId="77777777" w:rsidR="00144C05" w:rsidRPr="00144C05" w:rsidRDefault="00144C05" w:rsidP="00144C05">
            <w:pPr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Funkcijos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6FB8" w14:textId="77777777" w:rsidR="00144C05" w:rsidRPr="00144C05" w:rsidRDefault="00144C05" w:rsidP="00144C05">
            <w:pPr>
              <w:pStyle w:val="ListParagraph"/>
              <w:numPr>
                <w:ilvl w:val="0"/>
                <w:numId w:val="33"/>
              </w:numPr>
              <w:ind w:left="714" w:hanging="357"/>
              <w:rPr>
                <w:rFonts w:ascii="Cambria" w:hAnsi="Cambria"/>
                <w:b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  <w:lang w:eastAsia="lt-LT"/>
              </w:rPr>
              <w:t>Įvairios procedūros:</w:t>
            </w:r>
          </w:p>
          <w:p w14:paraId="0614D365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Nosies tvarstymas;</w:t>
            </w:r>
          </w:p>
          <w:p w14:paraId="67FE6C3B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Burnos ertmės ir dantų protezų priežiūra;</w:t>
            </w:r>
          </w:p>
          <w:p w14:paraId="268B0986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Kvėpavimo takų atvėrimas ir atsiurbimas (orofaringiniai, nazofaringiniai, endotrachėjiniai vamzdeliai);</w:t>
            </w:r>
          </w:p>
          <w:p w14:paraId="3EF91759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Tracheostomijos priežiūra;</w:t>
            </w:r>
          </w:p>
          <w:p w14:paraId="7501779D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Nazogastrinio vamzdelio įvedimas, priežiūra, vaistų skyrimas;</w:t>
            </w:r>
          </w:p>
          <w:p w14:paraId="5456AA69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Skrandžio plovimas ir zondavimas;</w:t>
            </w:r>
          </w:p>
          <w:p w14:paraId="1BD45909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Deguonies terapijos procedūros;</w:t>
            </w:r>
          </w:p>
          <w:p w14:paraId="3C686E69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Keičiamos stomos sritys: kolostoma, ileostoma, cistostoma;</w:t>
            </w:r>
          </w:p>
          <w:p w14:paraId="0D607835" w14:textId="0B987689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Galimybė atlikti rankiniu arba automatiniu būdu miego arterijos pulsacijos imitavimą;</w:t>
            </w:r>
          </w:p>
          <w:p w14:paraId="48F0365C" w14:textId="77777777" w:rsidR="00144C05" w:rsidRPr="00144C05" w:rsidRDefault="00144C05" w:rsidP="00144C05">
            <w:pPr>
              <w:pStyle w:val="ListParagraph"/>
              <w:numPr>
                <w:ilvl w:val="1"/>
                <w:numId w:val="2"/>
              </w:numPr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Išskleisti rankų ir kojų pirštai – tvarstymui.</w:t>
            </w:r>
          </w:p>
          <w:p w14:paraId="42624E99" w14:textId="77777777" w:rsidR="00144C05" w:rsidRPr="00144C05" w:rsidRDefault="00144C05" w:rsidP="00144C05">
            <w:pPr>
              <w:pStyle w:val="ListParagraph"/>
              <w:numPr>
                <w:ilvl w:val="0"/>
                <w:numId w:val="33"/>
              </w:numPr>
              <w:outlineLvl w:val="3"/>
              <w:rPr>
                <w:rFonts w:ascii="Cambria" w:hAnsi="Cambria"/>
                <w:b/>
                <w:bCs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b/>
                <w:bCs/>
                <w:sz w:val="22"/>
                <w:szCs w:val="22"/>
                <w:lang w:eastAsia="lt-LT"/>
              </w:rPr>
              <w:t>Injekcijos:</w:t>
            </w:r>
          </w:p>
          <w:p w14:paraId="506E21FE" w14:textId="77777777" w:rsidR="00144C05" w:rsidRPr="00144C05" w:rsidRDefault="00144C05" w:rsidP="00144C05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>Raumeninės injekcijos: į deltinius raumenis, abiejų šlaunų, sėdmenų.</w:t>
            </w:r>
          </w:p>
          <w:p w14:paraId="2C1AE205" w14:textId="77777777" w:rsidR="00144C05" w:rsidRPr="00144C05" w:rsidRDefault="00144C05" w:rsidP="00144C05">
            <w:pPr>
              <w:pStyle w:val="ListParagraph"/>
              <w:numPr>
                <w:ilvl w:val="4"/>
                <w:numId w:val="2"/>
              </w:numPr>
              <w:ind w:left="1416"/>
              <w:rPr>
                <w:rFonts w:ascii="Cambria" w:hAnsi="Cambria"/>
                <w:sz w:val="22"/>
                <w:szCs w:val="22"/>
                <w:lang w:eastAsia="lt-LT"/>
              </w:rPr>
            </w:pP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t xml:space="preserve">Veninės injekcijos: bent 4 skirtingos vietos (pvz., bazilinė, vidurinė, </w:t>
            </w:r>
            <w:r w:rsidRPr="00144C05">
              <w:rPr>
                <w:rFonts w:ascii="Cambria" w:hAnsi="Cambria"/>
                <w:sz w:val="22"/>
                <w:szCs w:val="22"/>
                <w:lang w:eastAsia="lt-LT"/>
              </w:rPr>
              <w:lastRenderedPageBreak/>
              <w:t>prieškubitalinė, dorsalinė venos).</w:t>
            </w:r>
          </w:p>
          <w:p w14:paraId="1E5D9E01" w14:textId="77777777" w:rsidR="00144C05" w:rsidRPr="00144C05" w:rsidRDefault="00144C05" w:rsidP="00144C05">
            <w:pPr>
              <w:pStyle w:val="Heading4"/>
              <w:numPr>
                <w:ilvl w:val="0"/>
                <w:numId w:val="33"/>
              </w:numPr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Genitalijos ir šlapimo sistema:</w:t>
            </w:r>
          </w:p>
          <w:p w14:paraId="08834B15" w14:textId="1882C6AD" w:rsidR="00144C05" w:rsidRPr="00144C05" w:rsidRDefault="00144C05" w:rsidP="00144C05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Keičiamos vyriškos (1 vnt.) ir moteriškos (1 vnt.) genitalijos;</w:t>
            </w:r>
          </w:p>
          <w:p w14:paraId="2FE41961" w14:textId="77777777" w:rsidR="00144C05" w:rsidRPr="00144C05" w:rsidRDefault="00144C05" w:rsidP="00144C05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Pilnas šlapimo takų kateterizavimas su skysčiais;</w:t>
            </w:r>
          </w:p>
          <w:p w14:paraId="5CAE7348" w14:textId="77777777" w:rsidR="00144C05" w:rsidRPr="00144C05" w:rsidRDefault="00144C05" w:rsidP="00144C05">
            <w:pPr>
              <w:pStyle w:val="NormalWeb"/>
              <w:numPr>
                <w:ilvl w:val="7"/>
                <w:numId w:val="2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Klizmos procedūros su skysčiais.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2ABC" w14:textId="0E4BCE46" w:rsidR="00144C05" w:rsidRPr="00144C05" w:rsidRDefault="00144C05" w:rsidP="00144C05">
            <w:pPr>
              <w:pStyle w:val="NoSpacing"/>
              <w:rPr>
                <w:rFonts w:ascii="Cambria" w:hAnsi="Cambria"/>
                <w:b/>
                <w:bCs/>
                <w:lang w:eastAsia="lt-LT"/>
              </w:rPr>
            </w:pPr>
            <w:r w:rsidRPr="00144C05">
              <w:rPr>
                <w:rFonts w:ascii="Cambria" w:hAnsi="Cambria"/>
                <w:b/>
                <w:bCs/>
                <w:lang w:eastAsia="lt-LT"/>
              </w:rPr>
              <w:lastRenderedPageBreak/>
              <w:t xml:space="preserve">1. </w:t>
            </w:r>
            <w:r w:rsidRPr="00144C05">
              <w:rPr>
                <w:rFonts w:ascii="Cambria" w:hAnsi="Cambria"/>
                <w:b/>
                <w:bCs/>
                <w:lang w:eastAsia="lt-LT"/>
              </w:rPr>
              <w:t>Įvairios procedūros:</w:t>
            </w:r>
          </w:p>
          <w:p w14:paraId="364C70AC" w14:textId="6A3EE23F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a. </w:t>
            </w:r>
            <w:r w:rsidRPr="00144C05">
              <w:rPr>
                <w:rFonts w:ascii="Cambria" w:hAnsi="Cambria"/>
                <w:lang w:eastAsia="lt-LT"/>
              </w:rPr>
              <w:t>Nosies tvarstymas;</w:t>
            </w:r>
          </w:p>
          <w:p w14:paraId="2D8B526C" w14:textId="2269ECAA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b. </w:t>
            </w:r>
            <w:r w:rsidRPr="00144C05">
              <w:rPr>
                <w:rFonts w:ascii="Cambria" w:hAnsi="Cambria"/>
                <w:lang w:eastAsia="lt-LT"/>
              </w:rPr>
              <w:t>Burnos ertmės ir dantų protezų priežiūra;</w:t>
            </w:r>
          </w:p>
          <w:p w14:paraId="54E5CE34" w14:textId="57085AA0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c. </w:t>
            </w:r>
            <w:r w:rsidRPr="00144C05">
              <w:rPr>
                <w:rFonts w:ascii="Cambria" w:hAnsi="Cambria"/>
                <w:lang w:eastAsia="lt-LT"/>
              </w:rPr>
              <w:t>Kvėpavimo takų atvėrimas ir atsiurbimas (orofaringiniai, nazofaringiniai, endotrachėjiniai vamzdeliai);</w:t>
            </w:r>
          </w:p>
          <w:p w14:paraId="0F2479FC" w14:textId="63712BC5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d. </w:t>
            </w:r>
            <w:r w:rsidRPr="00144C05">
              <w:rPr>
                <w:rFonts w:ascii="Cambria" w:hAnsi="Cambria"/>
                <w:lang w:eastAsia="lt-LT"/>
              </w:rPr>
              <w:t>Tracheostomijos priežiūra;</w:t>
            </w:r>
          </w:p>
          <w:p w14:paraId="05686AE7" w14:textId="2D2EF059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e. </w:t>
            </w:r>
            <w:r w:rsidRPr="00144C05">
              <w:rPr>
                <w:rFonts w:ascii="Cambria" w:hAnsi="Cambria"/>
                <w:lang w:eastAsia="lt-LT"/>
              </w:rPr>
              <w:t>Nazogastrinio vamzdelio įvedimas, priežiūra, vaistų skyrimas;</w:t>
            </w:r>
          </w:p>
          <w:p w14:paraId="11D9D5CB" w14:textId="31ADD17E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f. </w:t>
            </w:r>
            <w:r w:rsidRPr="00144C05">
              <w:rPr>
                <w:rFonts w:ascii="Cambria" w:hAnsi="Cambria"/>
                <w:lang w:eastAsia="lt-LT"/>
              </w:rPr>
              <w:t>Skrandžio plovimas ir zondavimas;</w:t>
            </w:r>
          </w:p>
          <w:p w14:paraId="6CEB9739" w14:textId="18BDA1BD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g. </w:t>
            </w:r>
            <w:r w:rsidRPr="00144C05">
              <w:rPr>
                <w:rFonts w:ascii="Cambria" w:hAnsi="Cambria"/>
                <w:lang w:eastAsia="lt-LT"/>
              </w:rPr>
              <w:t>Deguonies terapijos procedūros;</w:t>
            </w:r>
          </w:p>
          <w:p w14:paraId="251554AE" w14:textId="42C88D7D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h. </w:t>
            </w:r>
            <w:r w:rsidRPr="00144C05">
              <w:rPr>
                <w:rFonts w:ascii="Cambria" w:hAnsi="Cambria"/>
                <w:lang w:eastAsia="lt-LT"/>
              </w:rPr>
              <w:t>Keičiamos stomos sritys: kolostoma, ileostoma, cistostoma;</w:t>
            </w:r>
          </w:p>
          <w:p w14:paraId="3E5E4B23" w14:textId="37BD55C2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>i. Yra g</w:t>
            </w:r>
            <w:r w:rsidRPr="00144C05">
              <w:rPr>
                <w:rFonts w:ascii="Cambria" w:hAnsi="Cambria"/>
                <w:lang w:eastAsia="lt-LT"/>
              </w:rPr>
              <w:t>alimybė atlikti rankiniu miego arterijos pulsacijos imitavimą;</w:t>
            </w:r>
          </w:p>
          <w:p w14:paraId="427552D5" w14:textId="0F501DBE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j. </w:t>
            </w:r>
            <w:r w:rsidRPr="00144C05">
              <w:rPr>
                <w:rFonts w:ascii="Cambria" w:hAnsi="Cambria"/>
                <w:lang w:eastAsia="lt-LT"/>
              </w:rPr>
              <w:t>Išskleisti rankų ir kojų pirštai – tvarstymui.</w:t>
            </w:r>
          </w:p>
          <w:p w14:paraId="29F79C68" w14:textId="6CF70D2C" w:rsidR="00144C05" w:rsidRPr="00144C05" w:rsidRDefault="00144C05" w:rsidP="00144C05">
            <w:pPr>
              <w:pStyle w:val="NoSpacing"/>
              <w:rPr>
                <w:rFonts w:ascii="Cambria" w:hAnsi="Cambria"/>
                <w:b/>
                <w:lang w:eastAsia="lt-LT"/>
              </w:rPr>
            </w:pPr>
            <w:r w:rsidRPr="00144C05">
              <w:rPr>
                <w:rFonts w:ascii="Cambria" w:hAnsi="Cambria"/>
                <w:b/>
                <w:lang w:eastAsia="lt-LT"/>
              </w:rPr>
              <w:t xml:space="preserve">2. </w:t>
            </w:r>
            <w:r w:rsidRPr="00144C05">
              <w:rPr>
                <w:rFonts w:ascii="Cambria" w:hAnsi="Cambria"/>
                <w:b/>
                <w:lang w:eastAsia="lt-LT"/>
              </w:rPr>
              <w:t>Injekcijos:</w:t>
            </w:r>
          </w:p>
          <w:p w14:paraId="1B381242" w14:textId="7514305E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a. </w:t>
            </w:r>
            <w:r w:rsidRPr="00144C05">
              <w:rPr>
                <w:rFonts w:ascii="Cambria" w:hAnsi="Cambria"/>
                <w:lang w:eastAsia="lt-LT"/>
              </w:rPr>
              <w:t>Raumeninės injekcijos: į deltinius raumenis, abiejų šlaunų, sėdmenų.</w:t>
            </w:r>
          </w:p>
          <w:p w14:paraId="51212499" w14:textId="27334F4A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lang w:eastAsia="lt-LT"/>
              </w:rPr>
              <w:t xml:space="preserve">b. </w:t>
            </w:r>
            <w:r w:rsidRPr="00144C05">
              <w:rPr>
                <w:rFonts w:ascii="Cambria" w:hAnsi="Cambria"/>
                <w:lang w:eastAsia="lt-LT"/>
              </w:rPr>
              <w:t>Veninės injekcijos: 4 skirtingos vietos (bazilinė, vidurinė, prieškubitalinė, dorsalinė venos).</w:t>
            </w:r>
          </w:p>
          <w:p w14:paraId="7F85EB61" w14:textId="6B2BCA52" w:rsidR="00144C05" w:rsidRPr="00144C05" w:rsidRDefault="00144C05" w:rsidP="00144C05">
            <w:pPr>
              <w:pStyle w:val="NoSpacing"/>
              <w:rPr>
                <w:rFonts w:ascii="Cambria" w:hAnsi="Cambria"/>
                <w:b/>
                <w:bCs/>
              </w:rPr>
            </w:pPr>
            <w:r w:rsidRPr="00144C05">
              <w:rPr>
                <w:rFonts w:ascii="Cambria" w:hAnsi="Cambria"/>
                <w:b/>
                <w:bCs/>
              </w:rPr>
              <w:t xml:space="preserve">3. </w:t>
            </w:r>
            <w:r w:rsidRPr="00144C05">
              <w:rPr>
                <w:rFonts w:ascii="Cambria" w:hAnsi="Cambria"/>
                <w:b/>
                <w:bCs/>
              </w:rPr>
              <w:t>Genitalijos ir šlapimo sistema:</w:t>
            </w:r>
          </w:p>
          <w:p w14:paraId="4FA3D45C" w14:textId="15B85BF5" w:rsidR="00144C05" w:rsidRPr="00144C05" w:rsidRDefault="00144C05" w:rsidP="00144C05">
            <w:pPr>
              <w:pStyle w:val="NoSpacing"/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 xml:space="preserve">a. </w:t>
            </w:r>
            <w:r w:rsidRPr="00144C05">
              <w:rPr>
                <w:rFonts w:ascii="Cambria" w:hAnsi="Cambria"/>
              </w:rPr>
              <w:t>Keičiamos vyriškos (1 vnt.) ir moteriškos (1 vnt.) genitalijos;</w:t>
            </w:r>
          </w:p>
          <w:p w14:paraId="5B16AB75" w14:textId="392BBB0E" w:rsidR="00144C05" w:rsidRPr="00144C05" w:rsidRDefault="00144C05" w:rsidP="00144C05">
            <w:pPr>
              <w:pStyle w:val="NoSpacing"/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 xml:space="preserve">b. </w:t>
            </w:r>
            <w:r w:rsidRPr="00144C05">
              <w:rPr>
                <w:rFonts w:ascii="Cambria" w:hAnsi="Cambria"/>
              </w:rPr>
              <w:t>Pilnas šlapimo takų kateterizavimas su skysčiais;</w:t>
            </w:r>
          </w:p>
          <w:p w14:paraId="282DD24D" w14:textId="77777777" w:rsidR="00144C05" w:rsidRPr="00144C05" w:rsidRDefault="00144C05" w:rsidP="00144C05">
            <w:pPr>
              <w:pStyle w:val="NoSpacing"/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 xml:space="preserve">c. </w:t>
            </w:r>
            <w:r w:rsidRPr="00144C05">
              <w:rPr>
                <w:rFonts w:ascii="Cambria" w:hAnsi="Cambria"/>
              </w:rPr>
              <w:t>Klizmos procedūros su skysčiais.</w:t>
            </w:r>
          </w:p>
          <w:p w14:paraId="4D9E5E98" w14:textId="77777777" w:rsidR="00144C05" w:rsidRPr="00144C05" w:rsidRDefault="00144C05" w:rsidP="00144C05">
            <w:pPr>
              <w:pStyle w:val="NoSpacing"/>
              <w:rPr>
                <w:rFonts w:ascii="Cambria" w:hAnsi="Cambria"/>
              </w:rPr>
            </w:pPr>
          </w:p>
          <w:p w14:paraId="66F38CEB" w14:textId="77777777" w:rsidR="00144C05" w:rsidRPr="00144C05" w:rsidRDefault="00144C05" w:rsidP="00144C05">
            <w:pPr>
              <w:pStyle w:val="NoSpacing"/>
              <w:rPr>
                <w:rFonts w:ascii="Cambria" w:hAnsi="Cambria"/>
                <w:i/>
                <w:iCs/>
              </w:rPr>
            </w:pPr>
            <w:r w:rsidRPr="00144C05">
              <w:rPr>
                <w:rFonts w:ascii="Cambria" w:hAnsi="Cambria"/>
                <w:i/>
                <w:iCs/>
              </w:rPr>
              <w:t>Žr.dok. 5_p.d._Nursing_Anne.pdf</w:t>
            </w:r>
          </w:p>
          <w:p w14:paraId="3BD8DE86" w14:textId="77777777" w:rsidR="00144C05" w:rsidRPr="00144C05" w:rsidRDefault="00144C05" w:rsidP="00144C05">
            <w:pPr>
              <w:pStyle w:val="NoSpacing"/>
              <w:rPr>
                <w:rFonts w:ascii="Cambria" w:hAnsi="Cambria"/>
                <w:i/>
                <w:iCs/>
              </w:rPr>
            </w:pPr>
          </w:p>
          <w:p w14:paraId="328091E4" w14:textId="28720F4E" w:rsidR="00144C05" w:rsidRPr="00144C05" w:rsidRDefault="00144C05" w:rsidP="00144C05">
            <w:pPr>
              <w:pStyle w:val="NoSpacing"/>
              <w:rPr>
                <w:rFonts w:ascii="Cambria" w:hAnsi="Cambria"/>
                <w:lang w:eastAsia="lt-LT"/>
              </w:rPr>
            </w:pPr>
            <w:r w:rsidRPr="00144C05">
              <w:rPr>
                <w:rFonts w:ascii="Cambria" w:hAnsi="Cambria"/>
                <w:i/>
                <w:iCs/>
              </w:rPr>
              <w:t>Žr.dok.5_p.d._Nursing_Anne_Brosiura.pdf</w:t>
            </w:r>
          </w:p>
        </w:tc>
      </w:tr>
      <w:tr w:rsidR="00144C05" w:rsidRPr="00144C05" w14:paraId="63171582" w14:textId="096999D8" w:rsidTr="00937A7D">
        <w:trPr>
          <w:trHeight w:val="39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1F93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5.4.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D2704" w14:textId="77777777" w:rsidR="00144C05" w:rsidRPr="00144C05" w:rsidRDefault="00144C05" w:rsidP="00144C05">
            <w:pPr>
              <w:pStyle w:val="Heading4"/>
              <w:rPr>
                <w:rFonts w:ascii="Cambria" w:hAnsi="Cambria"/>
                <w:b w:val="0"/>
                <w:sz w:val="22"/>
                <w:szCs w:val="22"/>
              </w:rPr>
            </w:pPr>
            <w:r w:rsidRPr="00144C05">
              <w:rPr>
                <w:rFonts w:ascii="Cambria" w:hAnsi="Cambria"/>
                <w:b w:val="0"/>
                <w:sz w:val="22"/>
                <w:szCs w:val="22"/>
              </w:rPr>
              <w:t>Galimybė papildomai įsigyti bei integruoti mokymo modulį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8B69" w14:textId="77777777" w:rsidR="00144C05" w:rsidRPr="00144C05" w:rsidRDefault="00144C05" w:rsidP="00144C05">
            <w:pPr>
              <w:pStyle w:val="NormalWeb"/>
              <w:ind w:left="72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Žaizdų priežiūros ir vertinimo modulis.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BA84" w14:textId="77777777" w:rsidR="00144C05" w:rsidRPr="00144C05" w:rsidRDefault="00144C05" w:rsidP="00144C05">
            <w:pPr>
              <w:pStyle w:val="NormalWeb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Yra g</w:t>
            </w:r>
            <w:r w:rsidRPr="00144C05">
              <w:rPr>
                <w:rFonts w:ascii="Cambria" w:hAnsi="Cambria"/>
                <w:sz w:val="22"/>
                <w:szCs w:val="22"/>
              </w:rPr>
              <w:t>alimybė papildomai įsigyti bei integruoti mokymo modulį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- ž</w:t>
            </w:r>
            <w:r w:rsidRPr="00144C05">
              <w:rPr>
                <w:rFonts w:ascii="Cambria" w:hAnsi="Cambria"/>
                <w:sz w:val="22"/>
                <w:szCs w:val="22"/>
              </w:rPr>
              <w:t>aizdų priežiūros ir vertinimo modulis.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 </w:t>
            </w: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Žr.dok.5_p.d._Nursing_Anne.pdf</w:t>
            </w:r>
          </w:p>
          <w:p w14:paraId="333FA7EB" w14:textId="57063CEF" w:rsidR="00144C05" w:rsidRPr="00144C05" w:rsidRDefault="00144C05" w:rsidP="00144C05">
            <w:pPr>
              <w:pStyle w:val="NormalWeb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Žr.dok.5_p.d._Nursing_Anne_Brosiura.pdf</w:t>
            </w:r>
          </w:p>
        </w:tc>
      </w:tr>
      <w:tr w:rsidR="00144C05" w:rsidRPr="00144C05" w14:paraId="784BBA12" w14:textId="2C19C1E8" w:rsidTr="00370D22">
        <w:trPr>
          <w:trHeight w:val="6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0F851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5.5.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F7F8" w14:textId="77777777" w:rsidR="00144C05" w:rsidRPr="00144C05" w:rsidRDefault="00144C05" w:rsidP="00144C05">
            <w:pPr>
              <w:rPr>
                <w:rFonts w:ascii="Cambria" w:hAnsi="Cambria"/>
              </w:rPr>
            </w:pPr>
            <w:r w:rsidRPr="00144C05">
              <w:rPr>
                <w:rFonts w:ascii="Cambria" w:hAnsi="Cambria"/>
              </w:rPr>
              <w:t>Valdymo įrenginys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B5F2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Belaidis, suderinamas su slaugos manekenu.</w:t>
            </w:r>
          </w:p>
          <w:p w14:paraId="3B83B804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Į valdymo įrenginį instaliuota programinė įranga, skirta slaugos manekenui valdyti, keisti situacijas simuliacijos metu, pateikianti atliekamų veiksmų vertinimą.</w:t>
            </w:r>
          </w:p>
          <w:p w14:paraId="473746A6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Spalvotas lietimui jautrus ekranas (įstrižainė ne mažiau 5 colių);</w:t>
            </w:r>
          </w:p>
          <w:p w14:paraId="2E9E2167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Turi interneto, USB, DC ir ausinių jungtis;</w:t>
            </w:r>
          </w:p>
          <w:p w14:paraId="037430C2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Indikatorius (-iai), rodantis (-ys) baterijos ir įjungimo būklę;</w:t>
            </w:r>
          </w:p>
          <w:p w14:paraId="1B7F28C4" w14:textId="77777777" w:rsidR="00144C05" w:rsidRPr="00144C05" w:rsidRDefault="00144C05" w:rsidP="00144C05">
            <w:pPr>
              <w:pStyle w:val="NormalWeb"/>
              <w:numPr>
                <w:ilvl w:val="0"/>
                <w:numId w:val="28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Įkraunama ličio jonų baterija, užtikrinanti valdymo įrenginio veikimą ne trumpiau kaip 3 valandas be papildomo įkrovimo.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9C0A2" w14:textId="77777777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Belaidis, suderinamas su slaugos manekenu.</w:t>
            </w:r>
          </w:p>
          <w:p w14:paraId="424FD467" w14:textId="77777777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Į valdymo įrenginį instaliuota programinė įranga, skirta slaugos manekenui valdyti, keisti situacijas simuliacijos metu, pateikianti atliekamų veiksmų vertinimą.</w:t>
            </w:r>
          </w:p>
          <w:p w14:paraId="0B944D30" w14:textId="2B62C271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Spalvotas lietimui jautrus ekranas (įstrižainė 5</w:t>
            </w:r>
            <w:r w:rsidRPr="00144C05">
              <w:rPr>
                <w:rFonts w:ascii="Cambria" w:hAnsi="Cambria"/>
                <w:sz w:val="22"/>
                <w:szCs w:val="22"/>
              </w:rPr>
              <w:t>,7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colių);</w:t>
            </w:r>
          </w:p>
          <w:p w14:paraId="5361CEC7" w14:textId="77777777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Turi interneto, USB, DC ir ausinių jungtis;</w:t>
            </w:r>
          </w:p>
          <w:p w14:paraId="6A4685CD" w14:textId="5ED8A962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Indikatorius, rodantis  baterijos ir įjungimo būklę;</w:t>
            </w:r>
          </w:p>
          <w:p w14:paraId="24FB1591" w14:textId="77777777" w:rsidR="00144C05" w:rsidRPr="00144C05" w:rsidRDefault="00144C05" w:rsidP="00144C05">
            <w:pPr>
              <w:pStyle w:val="NormalWeb"/>
              <w:numPr>
                <w:ilvl w:val="0"/>
                <w:numId w:val="40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Įkraunama ličio jonų baterija, užtikrinanti valdymo įrenginio veikimą 3</w:t>
            </w:r>
            <w:r w:rsidRPr="00144C05">
              <w:rPr>
                <w:rFonts w:ascii="Cambria" w:hAnsi="Cambria"/>
                <w:color w:val="EE0000"/>
                <w:sz w:val="22"/>
                <w:szCs w:val="22"/>
              </w:rPr>
              <w:t xml:space="preserve"> </w:t>
            </w:r>
            <w:r w:rsidRPr="00144C05">
              <w:rPr>
                <w:rFonts w:ascii="Cambria" w:hAnsi="Cambria"/>
                <w:sz w:val="22"/>
                <w:szCs w:val="22"/>
              </w:rPr>
              <w:t>valandas be papildomo įkrovimo.</w:t>
            </w:r>
          </w:p>
          <w:p w14:paraId="09A000DB" w14:textId="77777777" w:rsidR="00144C05" w:rsidRPr="00144C05" w:rsidRDefault="00144C05" w:rsidP="00144C05">
            <w:pPr>
              <w:pStyle w:val="NormalWeb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</w:t>
            </w: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5_p.d._SimPad_PLUS_User_Guide.pdf</w:t>
            </w:r>
          </w:p>
          <w:p w14:paraId="7330AB75" w14:textId="50DC07E3" w:rsidR="00144C05" w:rsidRPr="00144C05" w:rsidRDefault="00144C05" w:rsidP="00144C05">
            <w:pPr>
              <w:pStyle w:val="NormalWeb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5_p.d._SimPad_PLUS</w:t>
            </w: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_IPI.pdf</w:t>
            </w:r>
          </w:p>
        </w:tc>
      </w:tr>
      <w:tr w:rsidR="00144C05" w:rsidRPr="00144C05" w14:paraId="08C837CD" w14:textId="2D2EA0F7" w:rsidTr="00370D22">
        <w:trPr>
          <w:trHeight w:val="6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E40B3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5.6.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C5C0" w14:textId="77777777" w:rsidR="00144C05" w:rsidRPr="00144C05" w:rsidRDefault="00144C05" w:rsidP="00144C05">
            <w:pPr>
              <w:pStyle w:val="Heading4"/>
              <w:rPr>
                <w:rFonts w:ascii="Cambria" w:hAnsi="Cambria"/>
                <w:b w:val="0"/>
                <w:sz w:val="22"/>
                <w:szCs w:val="22"/>
              </w:rPr>
            </w:pPr>
            <w:r w:rsidRPr="00144C05">
              <w:rPr>
                <w:rFonts w:ascii="Cambria" w:hAnsi="Cambria"/>
                <w:b w:val="0"/>
                <w:sz w:val="22"/>
                <w:szCs w:val="22"/>
              </w:rPr>
              <w:t>Valdymo įrenginio pagalba slaugos manekenui suteikiamos papildomos funkcijos</w:t>
            </w:r>
          </w:p>
          <w:p w14:paraId="4BD355D4" w14:textId="77777777" w:rsidR="00144C05" w:rsidRPr="00144C05" w:rsidRDefault="00144C05" w:rsidP="00144C05">
            <w:pPr>
              <w:rPr>
                <w:rFonts w:ascii="Cambria" w:hAnsi="Cambria"/>
                <w:b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8242" w14:textId="77777777" w:rsidR="00144C05" w:rsidRPr="00144C05" w:rsidRDefault="00144C05" w:rsidP="00144C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Plaučių garsai: </w:t>
            </w:r>
          </w:p>
          <w:p w14:paraId="13E1C218" w14:textId="77777777" w:rsidR="00144C05" w:rsidRPr="00144C05" w:rsidRDefault="00144C05" w:rsidP="00144C05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Plaučių garsai sutampantys su kvėpavimo dažniu; </w:t>
            </w:r>
          </w:p>
          <w:p w14:paraId="56DFDB53" w14:textId="77777777" w:rsidR="00144C05" w:rsidRPr="00144C05" w:rsidRDefault="00144C05" w:rsidP="00144C05">
            <w:pPr>
              <w:pStyle w:val="NormalWeb"/>
              <w:numPr>
                <w:ilvl w:val="1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Vieno ar abiejų plaučių garsų </w:t>
            </w: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 xml:space="preserve">išklausymo pasirinkimas. </w:t>
            </w:r>
          </w:p>
          <w:p w14:paraId="64EDD95D" w14:textId="77777777" w:rsidR="00144C05" w:rsidRPr="00144C05" w:rsidRDefault="00144C05" w:rsidP="00144C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>Širdies garsai:</w:t>
            </w:r>
          </w:p>
          <w:p w14:paraId="13B8B94D" w14:textId="77777777" w:rsidR="00144C05" w:rsidRPr="00144C05" w:rsidRDefault="00144C05" w:rsidP="00144C05">
            <w:pPr>
              <w:pStyle w:val="NormalWeb"/>
              <w:numPr>
                <w:ilvl w:val="4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Širdies garsai sutampantys su valdymo įrenginyje nustatytu EKG ritmu; </w:t>
            </w:r>
          </w:p>
          <w:p w14:paraId="30A983C2" w14:textId="77777777" w:rsidR="00144C05" w:rsidRPr="00144C05" w:rsidRDefault="00144C05" w:rsidP="00144C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Kraujospūdis ir pulsas: </w:t>
            </w:r>
          </w:p>
          <w:p w14:paraId="72307992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Reguliuojamas pulso stiprumas;</w:t>
            </w:r>
          </w:p>
          <w:p w14:paraId="48B4DCE9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Reguliuojamas širdies ritmas; </w:t>
            </w:r>
          </w:p>
          <w:p w14:paraId="5D8BAEAF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Brachialinis ir radialinis pulsai aktyvūs apčiuopos metu; </w:t>
            </w:r>
          </w:p>
          <w:p w14:paraId="52B959D2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Pulso stiprumas priklauso nuo kraujospūdžio; </w:t>
            </w:r>
          </w:p>
          <w:p w14:paraId="2BB7BCDC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Reguliuojamas kraujo spaudimo lygis (sistolinis/diastolinis)</w:t>
            </w:r>
          </w:p>
          <w:p w14:paraId="42D50928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Kraujo spaudimo išklausymas; </w:t>
            </w:r>
          </w:p>
          <w:p w14:paraId="01CD1715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Korotkofo garsai sutampantys su EKG </w:t>
            </w:r>
          </w:p>
          <w:p w14:paraId="33FB220C" w14:textId="77777777" w:rsidR="00144C05" w:rsidRPr="00144C05" w:rsidRDefault="00144C05" w:rsidP="00144C05">
            <w:pPr>
              <w:pStyle w:val="NormalWeb"/>
              <w:numPr>
                <w:ilvl w:val="7"/>
                <w:numId w:val="4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Pulsas sinchronizuotas su EKG. </w:t>
            </w:r>
          </w:p>
          <w:p w14:paraId="445600A6" w14:textId="77777777" w:rsidR="00144C05" w:rsidRPr="00144C05" w:rsidRDefault="00144C05" w:rsidP="00144C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>Žarnyno garsai:</w:t>
            </w:r>
          </w:p>
          <w:p w14:paraId="3263CC6D" w14:textId="77777777" w:rsidR="00144C05" w:rsidRPr="00144C05" w:rsidRDefault="00144C05" w:rsidP="00144C05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Normalūs ir nenormalūs </w:t>
            </w:r>
          </w:p>
          <w:p w14:paraId="39A64F8F" w14:textId="77777777" w:rsidR="00144C05" w:rsidRPr="00144C05" w:rsidRDefault="00144C05" w:rsidP="00144C05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ind w:left="1416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Vaisiaus širdies tonai </w:t>
            </w:r>
          </w:p>
          <w:p w14:paraId="3C46F23F" w14:textId="77777777" w:rsidR="00144C05" w:rsidRPr="00144C05" w:rsidRDefault="00144C05" w:rsidP="00144C0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Balso garsai: </w:t>
            </w:r>
            <w:r w:rsidRPr="00144C05">
              <w:rPr>
                <w:rFonts w:ascii="Cambria" w:hAnsi="Cambria"/>
                <w:sz w:val="22"/>
                <w:szCs w:val="22"/>
              </w:rPr>
              <w:t>gamykliškai sukurti garsai, įrašyti balso garsai ir balsas realiuoju laiku (per ausines).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4A33" w14:textId="4A1B663F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lastRenderedPageBreak/>
              <w:t xml:space="preserve">1. </w:t>
            </w: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Plaučių garsai: </w:t>
            </w:r>
          </w:p>
          <w:p w14:paraId="3DE076FF" w14:textId="19D8B230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a.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Plaučių garsai sutampantys su kvėpavimo dažniu; </w:t>
            </w:r>
          </w:p>
          <w:p w14:paraId="6741E0D6" w14:textId="1D662A69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b.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Vieno ar abiejų plaučių garsų išklausymo pasirinkimas. </w:t>
            </w:r>
          </w:p>
          <w:p w14:paraId="655B6787" w14:textId="311B24AE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2. </w:t>
            </w:r>
            <w:r w:rsidRPr="00144C05">
              <w:rPr>
                <w:rFonts w:ascii="Cambria" w:hAnsi="Cambria"/>
                <w:b/>
                <w:sz w:val="22"/>
                <w:szCs w:val="22"/>
              </w:rPr>
              <w:t>Širdies garsai:</w:t>
            </w:r>
          </w:p>
          <w:p w14:paraId="7E9F948F" w14:textId="10FABDD4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 xml:space="preserve">a.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Širdies garsai sutampantys su valdymo įrenginyje nustatytu EKG ritmu; </w:t>
            </w:r>
          </w:p>
          <w:p w14:paraId="4B132F14" w14:textId="5225D906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3. </w:t>
            </w: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Kraujospūdis ir pulsas: </w:t>
            </w:r>
          </w:p>
          <w:p w14:paraId="3A01F94B" w14:textId="29ECB44B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a. </w:t>
            </w:r>
            <w:r w:rsidRPr="00144C05">
              <w:rPr>
                <w:rFonts w:ascii="Cambria" w:hAnsi="Cambria"/>
                <w:sz w:val="22"/>
                <w:szCs w:val="22"/>
              </w:rPr>
              <w:t>Reguliuojamas pulso stiprumas;</w:t>
            </w:r>
          </w:p>
          <w:p w14:paraId="78C582B7" w14:textId="01D40DA9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b.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Reguliuojamas širdies ritmas; </w:t>
            </w:r>
          </w:p>
          <w:p w14:paraId="4C34A9D4" w14:textId="646F6157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c.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Brachialinis ir radialinis pulsai aktyvūs apčiuopos metu; </w:t>
            </w:r>
          </w:p>
          <w:p w14:paraId="1B6413E4" w14:textId="14FD1473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d.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Pulso stiprumas priklauso nuo kraujospūdžio; </w:t>
            </w:r>
          </w:p>
          <w:p w14:paraId="695BDE8D" w14:textId="61E91F2C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e. </w:t>
            </w:r>
            <w:r w:rsidRPr="00144C05">
              <w:rPr>
                <w:rFonts w:ascii="Cambria" w:hAnsi="Cambria"/>
                <w:sz w:val="22"/>
                <w:szCs w:val="22"/>
              </w:rPr>
              <w:t>Reguliuojamas kraujo spaudimo lygis (sistolinis/diastolinis)</w:t>
            </w:r>
          </w:p>
          <w:p w14:paraId="0475C76E" w14:textId="35E7ACD8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f.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Kraujo spaudimo išklausymas; </w:t>
            </w:r>
          </w:p>
          <w:p w14:paraId="35707245" w14:textId="7921B323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g.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Korotkofo garsai sutampantys su EKG </w:t>
            </w:r>
          </w:p>
          <w:p w14:paraId="35DC9A75" w14:textId="72357295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h.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Pulsas sinchronizuotas su EKG. </w:t>
            </w:r>
          </w:p>
          <w:p w14:paraId="6B1E48BA" w14:textId="2765CF71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4. </w:t>
            </w:r>
            <w:r w:rsidRPr="00144C05">
              <w:rPr>
                <w:rFonts w:ascii="Cambria" w:hAnsi="Cambria"/>
                <w:b/>
                <w:sz w:val="22"/>
                <w:szCs w:val="22"/>
              </w:rPr>
              <w:t>Žarnyno garsai:</w:t>
            </w:r>
          </w:p>
          <w:p w14:paraId="03D8F9B1" w14:textId="133A16B1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a.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Normalūs ir nenormalūs </w:t>
            </w:r>
          </w:p>
          <w:p w14:paraId="35EFA0FE" w14:textId="71287523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b. </w:t>
            </w:r>
            <w:r w:rsidRPr="00144C05">
              <w:rPr>
                <w:rFonts w:ascii="Cambria" w:hAnsi="Cambria"/>
                <w:sz w:val="22"/>
                <w:szCs w:val="22"/>
              </w:rPr>
              <w:t xml:space="preserve">Vaisiaus širdies tonai </w:t>
            </w:r>
          </w:p>
          <w:p w14:paraId="1D09E12E" w14:textId="77777777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5. </w:t>
            </w:r>
            <w:r w:rsidRPr="00144C05">
              <w:rPr>
                <w:rFonts w:ascii="Cambria" w:hAnsi="Cambria"/>
                <w:b/>
                <w:sz w:val="22"/>
                <w:szCs w:val="22"/>
              </w:rPr>
              <w:t xml:space="preserve">Balso garsai: </w:t>
            </w:r>
            <w:r w:rsidRPr="00144C05">
              <w:rPr>
                <w:rFonts w:ascii="Cambria" w:hAnsi="Cambria"/>
                <w:sz w:val="22"/>
                <w:szCs w:val="22"/>
              </w:rPr>
              <w:t>gamykliškai sukurti garsai, įrašyti balso garsai ir balsas realiuoju laiku (per ausines).</w:t>
            </w:r>
          </w:p>
          <w:p w14:paraId="3A0DD980" w14:textId="77777777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Žr.dok.5_p.d._SimPad_PLUS_User_Guide.pdf</w:t>
            </w:r>
          </w:p>
          <w:p w14:paraId="6A8E54F5" w14:textId="77777777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i/>
                <w:iCs/>
                <w:sz w:val="22"/>
                <w:szCs w:val="22"/>
              </w:rPr>
            </w:pPr>
          </w:p>
          <w:p w14:paraId="70E1E823" w14:textId="3178D1AF" w:rsidR="00144C05" w:rsidRPr="00144C05" w:rsidRDefault="00144C05" w:rsidP="00144C05">
            <w:pPr>
              <w:pStyle w:val="NormalWeb"/>
              <w:spacing w:before="0" w:beforeAutospacing="0" w:after="0" w:afterAutospacing="0"/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Žr.dok.</w:t>
            </w:r>
            <w:r w:rsidRPr="00144C05">
              <w:rPr>
                <w:rFonts w:ascii="Cambria" w:hAnsi="Cambria"/>
                <w:i/>
                <w:iCs/>
                <w:sz w:val="22"/>
                <w:szCs w:val="22"/>
              </w:rPr>
              <w:t>5_p.d._Nursing_Anne_Brosiura.pdf</w:t>
            </w:r>
          </w:p>
        </w:tc>
      </w:tr>
      <w:tr w:rsidR="00144C05" w:rsidRPr="00144C05" w14:paraId="41D8E63E" w14:textId="259380B3" w:rsidTr="00370D22">
        <w:trPr>
          <w:trHeight w:val="6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6FF2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5.7.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03A6E" w14:textId="77777777" w:rsidR="00144C05" w:rsidRPr="00144C05" w:rsidRDefault="00144C05" w:rsidP="00144C05">
            <w:pPr>
              <w:pStyle w:val="Heading3"/>
              <w:rPr>
                <w:rFonts w:ascii="Cambria" w:hAnsi="Cambria" w:cs="Times New Roman"/>
                <w:color w:val="auto"/>
                <w:sz w:val="22"/>
                <w:szCs w:val="22"/>
                <w:lang w:val="lt-LT"/>
              </w:rPr>
            </w:pPr>
            <w:r w:rsidRPr="00144C05">
              <w:rPr>
                <w:rFonts w:ascii="Cambria" w:hAnsi="Cambria" w:cs="Times New Roman"/>
                <w:color w:val="auto"/>
                <w:sz w:val="22"/>
                <w:szCs w:val="22"/>
                <w:lang w:val="lt-LT"/>
              </w:rPr>
              <w:t>Papildoma komplektacija</w:t>
            </w:r>
          </w:p>
          <w:p w14:paraId="1FCE6B8C" w14:textId="77777777" w:rsidR="00144C05" w:rsidRPr="00144C05" w:rsidRDefault="00144C05" w:rsidP="00144C05">
            <w:pPr>
              <w:rPr>
                <w:rFonts w:ascii="Cambria" w:hAnsi="Cambria"/>
                <w:b/>
              </w:rPr>
            </w:pP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0AEAD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Simuliacinis paciento monitorius, 1 vnt.;</w:t>
            </w:r>
          </w:p>
          <w:p w14:paraId="2E3A145E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Manžetė kraujospūdžiui matuoti, 1 vnt.; </w:t>
            </w:r>
          </w:p>
          <w:p w14:paraId="052C14BF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Manekeno rūbai, 1 vnt.; </w:t>
            </w:r>
          </w:p>
          <w:p w14:paraId="07249884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Švirkštas 100 ml, 1 vnt.; </w:t>
            </w:r>
          </w:p>
          <w:p w14:paraId="21FBAB1D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Simuliacinis kraujas, 2 but.; </w:t>
            </w:r>
          </w:p>
          <w:p w14:paraId="4EE042FD" w14:textId="77777777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Papildoma IV ranka, 1 vnt.; </w:t>
            </w:r>
          </w:p>
          <w:p w14:paraId="4BA1544E" w14:textId="230EDED4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Papildoma IV rankos oda su venomis, 1 kompl.;</w:t>
            </w:r>
          </w:p>
          <w:p w14:paraId="0C76BA62" w14:textId="41E911D8" w:rsidR="00144C05" w:rsidRPr="00144C05" w:rsidRDefault="00144C05" w:rsidP="00144C05">
            <w:pPr>
              <w:pStyle w:val="NormalWeb"/>
              <w:numPr>
                <w:ilvl w:val="0"/>
                <w:numId w:val="23"/>
              </w:numPr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Įkroviklis, 1 vnt.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05E5" w14:textId="1D523D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Simuliacinis paciento monitorius, 1 vnt.;</w:t>
            </w:r>
          </w:p>
          <w:p w14:paraId="3E9611D6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Manžetė kraujospūdžiui matuoti, 1 vnt.; </w:t>
            </w:r>
          </w:p>
          <w:p w14:paraId="1E370AF2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Manekeno rūbai, 1 vnt.; </w:t>
            </w:r>
          </w:p>
          <w:p w14:paraId="40ABB557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Švirkštas 100 ml, 1 vnt.; </w:t>
            </w:r>
          </w:p>
          <w:p w14:paraId="165892C4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Simuliacinis kraujas, 2 but.; </w:t>
            </w:r>
          </w:p>
          <w:p w14:paraId="5F03199B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 xml:space="preserve">Papildoma IV ranka, 1 vnt.; </w:t>
            </w:r>
          </w:p>
          <w:p w14:paraId="14FA3630" w14:textId="77777777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b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Papildoma IV rankos oda su venomis, 1 kompl.;</w:t>
            </w:r>
          </w:p>
          <w:p w14:paraId="26BD21C7" w14:textId="5DFD91F9" w:rsidR="00144C05" w:rsidRPr="00144C05" w:rsidRDefault="00144C05" w:rsidP="00144C05">
            <w:pPr>
              <w:pStyle w:val="NormalWeb"/>
              <w:numPr>
                <w:ilvl w:val="0"/>
                <w:numId w:val="44"/>
              </w:numPr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lastRenderedPageBreak/>
              <w:t>Įkroviklis, 1 vnt.</w:t>
            </w:r>
          </w:p>
        </w:tc>
      </w:tr>
      <w:tr w:rsidR="00144C05" w:rsidRPr="00144C05" w14:paraId="1928DCF8" w14:textId="40C5A576" w:rsidTr="00370D22">
        <w:trPr>
          <w:trHeight w:val="2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5AB8B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lastRenderedPageBreak/>
              <w:t>5.8.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D73A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CE ženklinimas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79CD9" w14:textId="3532CA33" w:rsidR="00144C05" w:rsidRPr="00144C05" w:rsidRDefault="00144C05" w:rsidP="00144C05">
            <w:pPr>
              <w:jc w:val="both"/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būtina pateikti galiojančio dokumento, liudijančio siūlomos prekės žymėjimą CE ženklu, kopiją</w:t>
            </w: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F166" w14:textId="77777777" w:rsidR="00144C05" w:rsidRPr="00144C05" w:rsidRDefault="00144C05" w:rsidP="00144C05">
            <w:pPr>
              <w:jc w:val="both"/>
              <w:rPr>
                <w:rFonts w:ascii="Cambria" w:hAnsi="Cambria" w:cs="Arial"/>
                <w:color w:val="212121"/>
                <w:shd w:val="clear" w:color="auto" w:fill="FFFFFF"/>
              </w:rPr>
            </w:pP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Prekė turi CE ženklinimą (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kartu su pasiūlymu pateik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iama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 xml:space="preserve"> galiojančio dokumento, liudijančio siūlomos prekės žymėjimą CE ženklu, kopij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a</w:t>
            </w:r>
            <w:r w:rsidRPr="00144C05">
              <w:rPr>
                <w:rFonts w:ascii="Cambria" w:hAnsi="Cambria" w:cs="Arial"/>
                <w:color w:val="212121"/>
                <w:shd w:val="clear" w:color="auto" w:fill="FFFFFF"/>
              </w:rPr>
              <w:t>).</w:t>
            </w:r>
          </w:p>
          <w:p w14:paraId="7969755B" w14:textId="7F0C9CBA" w:rsidR="00144C05" w:rsidRPr="00144C05" w:rsidRDefault="00144C05" w:rsidP="00144C05">
            <w:pPr>
              <w:jc w:val="both"/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</w:pP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Žr.dok.</w:t>
            </w:r>
            <w:r w:rsidRPr="00144C05">
              <w:rPr>
                <w:rFonts w:ascii="Cambria" w:hAnsi="Cambria" w:cs="Arial"/>
                <w:i/>
                <w:iCs/>
                <w:color w:val="212121"/>
                <w:shd w:val="clear" w:color="auto" w:fill="FFFFFF"/>
              </w:rPr>
              <w:t>DoC_Nursing_Anne_Simpad.pdf</w:t>
            </w:r>
          </w:p>
        </w:tc>
      </w:tr>
      <w:tr w:rsidR="00144C05" w:rsidRPr="00144C05" w14:paraId="4D99F855" w14:textId="5DC82DED" w:rsidTr="00370D22">
        <w:trPr>
          <w:trHeight w:val="62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1C90C" w14:textId="77777777" w:rsidR="00144C05" w:rsidRPr="00144C05" w:rsidRDefault="00144C05" w:rsidP="00144C05">
            <w:pPr>
              <w:rPr>
                <w:rFonts w:ascii="Cambria" w:hAnsi="Cambria" w:cstheme="minorHAnsi"/>
                <w:noProof/>
              </w:rPr>
            </w:pPr>
            <w:r w:rsidRPr="00144C05">
              <w:rPr>
                <w:rFonts w:ascii="Cambria" w:hAnsi="Cambria" w:cstheme="minorHAnsi"/>
                <w:noProof/>
              </w:rPr>
              <w:t>5.9.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AA41D" w14:textId="77777777" w:rsidR="00144C05" w:rsidRPr="00144C05" w:rsidRDefault="00144C05" w:rsidP="00144C05">
            <w:pPr>
              <w:pStyle w:val="Heading3"/>
              <w:rPr>
                <w:rFonts w:ascii="Cambria" w:hAnsi="Cambria" w:cs="Times New Roman"/>
                <w:color w:val="auto"/>
                <w:sz w:val="22"/>
                <w:szCs w:val="22"/>
                <w:lang w:val="lt-LT"/>
              </w:rPr>
            </w:pPr>
            <w:r w:rsidRPr="00144C05">
              <w:rPr>
                <w:rFonts w:ascii="Cambria" w:hAnsi="Cambria" w:cs="Times New Roman"/>
                <w:color w:val="auto"/>
                <w:sz w:val="22"/>
                <w:szCs w:val="22"/>
                <w:lang w:val="lt-LT"/>
              </w:rPr>
              <w:t>Garantija</w:t>
            </w:r>
          </w:p>
        </w:tc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F175" w14:textId="77777777" w:rsidR="00144C05" w:rsidRPr="00144C05" w:rsidRDefault="00144C05" w:rsidP="00144C05">
            <w:pPr>
              <w:pStyle w:val="NormalWeb"/>
              <w:ind w:left="14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≥ 12 mėn.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BF54" w14:textId="4C884D47" w:rsidR="00144C05" w:rsidRPr="00144C05" w:rsidRDefault="00144C05" w:rsidP="00144C05">
            <w:pPr>
              <w:pStyle w:val="NormalWeb"/>
              <w:ind w:left="140"/>
              <w:rPr>
                <w:rFonts w:ascii="Cambria" w:hAnsi="Cambria"/>
                <w:sz w:val="22"/>
                <w:szCs w:val="22"/>
              </w:rPr>
            </w:pPr>
            <w:r w:rsidRPr="00144C05">
              <w:rPr>
                <w:rFonts w:ascii="Cambria" w:hAnsi="Cambria"/>
                <w:sz w:val="22"/>
                <w:szCs w:val="22"/>
              </w:rPr>
              <w:t>12 mėn.</w:t>
            </w:r>
          </w:p>
        </w:tc>
      </w:tr>
    </w:tbl>
    <w:p w14:paraId="26D8C520" w14:textId="77777777" w:rsidR="00FE4356" w:rsidRPr="00144C05" w:rsidRDefault="00FE4356" w:rsidP="00FE4356">
      <w:pPr>
        <w:jc w:val="both"/>
        <w:rPr>
          <w:rFonts w:ascii="Cambria" w:hAnsi="Cambria"/>
        </w:rPr>
      </w:pPr>
    </w:p>
    <w:p w14:paraId="650F13D8" w14:textId="77777777" w:rsidR="006B749C" w:rsidRPr="00144C05" w:rsidRDefault="006B749C" w:rsidP="006B749C">
      <w:pPr>
        <w:jc w:val="both"/>
        <w:rPr>
          <w:rFonts w:ascii="Cambria" w:hAnsi="Cambria"/>
          <w:lang w:val="en-US"/>
        </w:rPr>
      </w:pPr>
      <w:proofErr w:type="spellStart"/>
      <w:r w:rsidRPr="00144C05">
        <w:rPr>
          <w:rFonts w:ascii="Cambria" w:hAnsi="Cambria"/>
          <w:lang w:val="en-US"/>
        </w:rPr>
        <w:t>Viešojo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pirkimo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komisijai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pareikalavus</w:t>
      </w:r>
      <w:proofErr w:type="spellEnd"/>
      <w:r w:rsidRPr="00144C05">
        <w:rPr>
          <w:rFonts w:ascii="Cambria" w:hAnsi="Cambria"/>
          <w:lang w:val="en-US"/>
        </w:rPr>
        <w:t xml:space="preserve">, </w:t>
      </w:r>
      <w:proofErr w:type="spellStart"/>
      <w:r w:rsidRPr="00144C05">
        <w:rPr>
          <w:rFonts w:ascii="Cambria" w:hAnsi="Cambria"/>
          <w:lang w:val="en-US"/>
        </w:rPr>
        <w:t>turi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būti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pateikti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siūlomų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prekių</w:t>
      </w:r>
      <w:proofErr w:type="spellEnd"/>
      <w:r w:rsidRPr="00144C05">
        <w:rPr>
          <w:rFonts w:ascii="Cambria" w:hAnsi="Cambria"/>
          <w:lang w:val="en-US"/>
        </w:rPr>
        <w:t xml:space="preserve"> </w:t>
      </w:r>
      <w:proofErr w:type="spellStart"/>
      <w:r w:rsidRPr="00144C05">
        <w:rPr>
          <w:rFonts w:ascii="Cambria" w:hAnsi="Cambria"/>
          <w:lang w:val="en-US"/>
        </w:rPr>
        <w:t>pavyzdžiai</w:t>
      </w:r>
      <w:proofErr w:type="spellEnd"/>
      <w:r w:rsidRPr="00144C05">
        <w:rPr>
          <w:rFonts w:ascii="Cambria" w:hAnsi="Cambria"/>
          <w:lang w:val="en-US"/>
        </w:rPr>
        <w:t>.</w:t>
      </w:r>
    </w:p>
    <w:p w14:paraId="3348B6AB" w14:textId="74157912" w:rsidR="006B749C" w:rsidRPr="00144C05" w:rsidRDefault="00BC5106" w:rsidP="00BC5106">
      <w:pPr>
        <w:jc w:val="center"/>
        <w:rPr>
          <w:rFonts w:ascii="Cambria" w:hAnsi="Cambria"/>
        </w:rPr>
      </w:pPr>
      <w:r w:rsidRPr="00144C05">
        <w:rPr>
          <w:rFonts w:ascii="Cambria" w:hAnsi="Cambria"/>
          <w:lang w:val="en-US"/>
        </w:rPr>
        <w:t>____________________</w:t>
      </w:r>
    </w:p>
    <w:sectPr w:rsidR="006B749C" w:rsidRPr="00144C05" w:rsidSect="00BC5106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EB3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23D39"/>
    <w:multiLevelType w:val="hybridMultilevel"/>
    <w:tmpl w:val="F2901494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B0"/>
    <w:multiLevelType w:val="hybridMultilevel"/>
    <w:tmpl w:val="78024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1747F"/>
    <w:multiLevelType w:val="hybridMultilevel"/>
    <w:tmpl w:val="E138C23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5D50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E024FA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C21809"/>
    <w:multiLevelType w:val="hybridMultilevel"/>
    <w:tmpl w:val="7FD47306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307C7"/>
    <w:multiLevelType w:val="hybridMultilevel"/>
    <w:tmpl w:val="C2C21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06E96"/>
    <w:multiLevelType w:val="hybridMultilevel"/>
    <w:tmpl w:val="B04280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D3E58"/>
    <w:multiLevelType w:val="hybridMultilevel"/>
    <w:tmpl w:val="D97AADA2"/>
    <w:lvl w:ilvl="0" w:tplc="7B62FA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43DB5"/>
    <w:multiLevelType w:val="multilevel"/>
    <w:tmpl w:val="354AB4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43860"/>
    <w:multiLevelType w:val="hybridMultilevel"/>
    <w:tmpl w:val="F7DE9D74"/>
    <w:lvl w:ilvl="0" w:tplc="04270019">
      <w:start w:val="1"/>
      <w:numFmt w:val="low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8D271E"/>
    <w:multiLevelType w:val="hybridMultilevel"/>
    <w:tmpl w:val="BAD8A11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B74E9A"/>
    <w:multiLevelType w:val="hybridMultilevel"/>
    <w:tmpl w:val="4F722F0E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410228"/>
    <w:multiLevelType w:val="hybridMultilevel"/>
    <w:tmpl w:val="D2E0886A"/>
    <w:lvl w:ilvl="0" w:tplc="0FDEF9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043CB"/>
    <w:multiLevelType w:val="hybridMultilevel"/>
    <w:tmpl w:val="1916DA04"/>
    <w:lvl w:ilvl="0" w:tplc="3904A50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3E53B6D"/>
    <w:multiLevelType w:val="hybridMultilevel"/>
    <w:tmpl w:val="18B0A1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254F2"/>
    <w:multiLevelType w:val="hybridMultilevel"/>
    <w:tmpl w:val="7FA2E6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C2A77"/>
    <w:multiLevelType w:val="hybridMultilevel"/>
    <w:tmpl w:val="8AB0F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973F9"/>
    <w:multiLevelType w:val="hybridMultilevel"/>
    <w:tmpl w:val="D5C69B80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E56B8"/>
    <w:multiLevelType w:val="multilevel"/>
    <w:tmpl w:val="469889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42DE3"/>
    <w:multiLevelType w:val="hybridMultilevel"/>
    <w:tmpl w:val="548CCFB0"/>
    <w:lvl w:ilvl="0" w:tplc="7B62F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340124"/>
    <w:multiLevelType w:val="hybridMultilevel"/>
    <w:tmpl w:val="BCC6A7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85FE5"/>
    <w:multiLevelType w:val="hybridMultilevel"/>
    <w:tmpl w:val="557CDA6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837209"/>
    <w:multiLevelType w:val="hybridMultilevel"/>
    <w:tmpl w:val="17B01EF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260631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33DAE"/>
    <w:multiLevelType w:val="hybridMultilevel"/>
    <w:tmpl w:val="F08835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F34F17"/>
    <w:multiLevelType w:val="multilevel"/>
    <w:tmpl w:val="9D5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090ECF"/>
    <w:multiLevelType w:val="hybridMultilevel"/>
    <w:tmpl w:val="78024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47357"/>
    <w:multiLevelType w:val="multilevel"/>
    <w:tmpl w:val="58EEFB5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2F66CF"/>
    <w:multiLevelType w:val="hybridMultilevel"/>
    <w:tmpl w:val="9EC46776"/>
    <w:lvl w:ilvl="0" w:tplc="04270019">
      <w:start w:val="1"/>
      <w:numFmt w:val="lowerLetter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546217E"/>
    <w:multiLevelType w:val="hybridMultilevel"/>
    <w:tmpl w:val="190A0FE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D47FD2"/>
    <w:multiLevelType w:val="hybridMultilevel"/>
    <w:tmpl w:val="494A1E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003E0"/>
    <w:multiLevelType w:val="hybridMultilevel"/>
    <w:tmpl w:val="B396FEF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276D5D"/>
    <w:multiLevelType w:val="hybridMultilevel"/>
    <w:tmpl w:val="8CC60EDC"/>
    <w:lvl w:ilvl="0" w:tplc="E832605A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B0323"/>
    <w:multiLevelType w:val="hybridMultilevel"/>
    <w:tmpl w:val="DBB8AF62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6DB29AC"/>
    <w:multiLevelType w:val="hybridMultilevel"/>
    <w:tmpl w:val="D0A02DA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151AFB"/>
    <w:multiLevelType w:val="hybridMultilevel"/>
    <w:tmpl w:val="BE1E27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117875"/>
    <w:multiLevelType w:val="hybridMultilevel"/>
    <w:tmpl w:val="D0443B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452A5D"/>
    <w:multiLevelType w:val="hybridMultilevel"/>
    <w:tmpl w:val="6B924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644AF6"/>
    <w:multiLevelType w:val="hybridMultilevel"/>
    <w:tmpl w:val="F6B62E08"/>
    <w:lvl w:ilvl="0" w:tplc="04270019">
      <w:start w:val="1"/>
      <w:numFmt w:val="lowerLetter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B02CAF"/>
    <w:multiLevelType w:val="hybridMultilevel"/>
    <w:tmpl w:val="F55A19EC"/>
    <w:lvl w:ilvl="0" w:tplc="3904A5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6827F7"/>
    <w:multiLevelType w:val="multilevel"/>
    <w:tmpl w:val="0EB8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896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23028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40200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53952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507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883937">
    <w:abstractNumId w:val="2"/>
  </w:num>
  <w:num w:numId="7" w16cid:durableId="1927301781">
    <w:abstractNumId w:val="8"/>
  </w:num>
  <w:num w:numId="8" w16cid:durableId="482158564">
    <w:abstractNumId w:val="32"/>
  </w:num>
  <w:num w:numId="9" w16cid:durableId="1082798793">
    <w:abstractNumId w:val="16"/>
  </w:num>
  <w:num w:numId="10" w16cid:durableId="1427459702">
    <w:abstractNumId w:val="38"/>
  </w:num>
  <w:num w:numId="11" w16cid:durableId="1421755715">
    <w:abstractNumId w:val="18"/>
  </w:num>
  <w:num w:numId="12" w16cid:durableId="1710497305">
    <w:abstractNumId w:val="34"/>
  </w:num>
  <w:num w:numId="13" w16cid:durableId="1458259159">
    <w:abstractNumId w:val="6"/>
  </w:num>
  <w:num w:numId="14" w16cid:durableId="1809515140">
    <w:abstractNumId w:val="10"/>
  </w:num>
  <w:num w:numId="15" w16cid:durableId="62795304">
    <w:abstractNumId w:val="7"/>
  </w:num>
  <w:num w:numId="16" w16cid:durableId="1456174737">
    <w:abstractNumId w:val="41"/>
  </w:num>
  <w:num w:numId="17" w16cid:durableId="692994572">
    <w:abstractNumId w:val="20"/>
  </w:num>
  <w:num w:numId="18" w16cid:durableId="1691641355">
    <w:abstractNumId w:val="29"/>
  </w:num>
  <w:num w:numId="19" w16cid:durableId="1986936267">
    <w:abstractNumId w:val="13"/>
  </w:num>
  <w:num w:numId="20" w16cid:durableId="1829201709">
    <w:abstractNumId w:val="19"/>
  </w:num>
  <w:num w:numId="21" w16cid:durableId="1106659059">
    <w:abstractNumId w:val="1"/>
  </w:num>
  <w:num w:numId="22" w16cid:durableId="1420828455">
    <w:abstractNumId w:val="24"/>
  </w:num>
  <w:num w:numId="23" w16cid:durableId="1106194579">
    <w:abstractNumId w:val="27"/>
  </w:num>
  <w:num w:numId="24" w16cid:durableId="1130053007">
    <w:abstractNumId w:val="15"/>
  </w:num>
  <w:num w:numId="25" w16cid:durableId="1939487329">
    <w:abstractNumId w:val="14"/>
  </w:num>
  <w:num w:numId="26" w16cid:durableId="716969840">
    <w:abstractNumId w:val="9"/>
  </w:num>
  <w:num w:numId="27" w16cid:durableId="1702050131">
    <w:abstractNumId w:val="33"/>
  </w:num>
  <w:num w:numId="28" w16cid:durableId="1140075196">
    <w:abstractNumId w:val="21"/>
  </w:num>
  <w:num w:numId="29" w16cid:durableId="588125091">
    <w:abstractNumId w:val="4"/>
  </w:num>
  <w:num w:numId="30" w16cid:durableId="20403278">
    <w:abstractNumId w:val="5"/>
  </w:num>
  <w:num w:numId="31" w16cid:durableId="1703433275">
    <w:abstractNumId w:val="0"/>
  </w:num>
  <w:num w:numId="32" w16cid:durableId="1056973781">
    <w:abstractNumId w:val="42"/>
  </w:num>
  <w:num w:numId="33" w16cid:durableId="137113939">
    <w:abstractNumId w:val="25"/>
  </w:num>
  <w:num w:numId="34" w16cid:durableId="1662805294">
    <w:abstractNumId w:val="39"/>
  </w:num>
  <w:num w:numId="35" w16cid:durableId="621617954">
    <w:abstractNumId w:val="35"/>
  </w:num>
  <w:num w:numId="36" w16cid:durableId="2056349115">
    <w:abstractNumId w:val="12"/>
  </w:num>
  <w:num w:numId="37" w16cid:durableId="1215310457">
    <w:abstractNumId w:val="28"/>
  </w:num>
  <w:num w:numId="38" w16cid:durableId="1885436486">
    <w:abstractNumId w:val="17"/>
  </w:num>
  <w:num w:numId="39" w16cid:durableId="1079213442">
    <w:abstractNumId w:val="26"/>
  </w:num>
  <w:num w:numId="40" w16cid:durableId="1078138733">
    <w:abstractNumId w:val="37"/>
  </w:num>
  <w:num w:numId="41" w16cid:durableId="404646710">
    <w:abstractNumId w:val="23"/>
  </w:num>
  <w:num w:numId="42" w16cid:durableId="1169754871">
    <w:abstractNumId w:val="30"/>
  </w:num>
  <w:num w:numId="43" w16cid:durableId="394738681">
    <w:abstractNumId w:val="11"/>
  </w:num>
  <w:num w:numId="44" w16cid:durableId="205561468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00D"/>
    <w:rsid w:val="00011635"/>
    <w:rsid w:val="00085929"/>
    <w:rsid w:val="000909BE"/>
    <w:rsid w:val="00092871"/>
    <w:rsid w:val="00101065"/>
    <w:rsid w:val="00136908"/>
    <w:rsid w:val="00144C05"/>
    <w:rsid w:val="001623CA"/>
    <w:rsid w:val="0018000D"/>
    <w:rsid w:val="001861EB"/>
    <w:rsid w:val="001B0A42"/>
    <w:rsid w:val="001E2BBE"/>
    <w:rsid w:val="001E4059"/>
    <w:rsid w:val="00220974"/>
    <w:rsid w:val="002C25DA"/>
    <w:rsid w:val="002C7FC9"/>
    <w:rsid w:val="002D5319"/>
    <w:rsid w:val="0030226B"/>
    <w:rsid w:val="00370D22"/>
    <w:rsid w:val="00384B0E"/>
    <w:rsid w:val="003B746C"/>
    <w:rsid w:val="003D60AB"/>
    <w:rsid w:val="003F26A3"/>
    <w:rsid w:val="004074D6"/>
    <w:rsid w:val="004806C7"/>
    <w:rsid w:val="004A7A62"/>
    <w:rsid w:val="004B1D9B"/>
    <w:rsid w:val="004C400A"/>
    <w:rsid w:val="004F1971"/>
    <w:rsid w:val="004F756B"/>
    <w:rsid w:val="00501B6D"/>
    <w:rsid w:val="00506BC5"/>
    <w:rsid w:val="0059664D"/>
    <w:rsid w:val="00605116"/>
    <w:rsid w:val="006B749C"/>
    <w:rsid w:val="006D4A9D"/>
    <w:rsid w:val="007A3AA9"/>
    <w:rsid w:val="007C75C3"/>
    <w:rsid w:val="007E7942"/>
    <w:rsid w:val="00814CB3"/>
    <w:rsid w:val="0087488C"/>
    <w:rsid w:val="0088606F"/>
    <w:rsid w:val="00891080"/>
    <w:rsid w:val="00920145"/>
    <w:rsid w:val="00921771"/>
    <w:rsid w:val="00937A7D"/>
    <w:rsid w:val="009469EE"/>
    <w:rsid w:val="0097769B"/>
    <w:rsid w:val="009B0531"/>
    <w:rsid w:val="009D6F97"/>
    <w:rsid w:val="00A007BD"/>
    <w:rsid w:val="00A37535"/>
    <w:rsid w:val="00AD794D"/>
    <w:rsid w:val="00AE0FC1"/>
    <w:rsid w:val="00B51CA7"/>
    <w:rsid w:val="00BC5106"/>
    <w:rsid w:val="00BC5E39"/>
    <w:rsid w:val="00BD3F79"/>
    <w:rsid w:val="00C165C4"/>
    <w:rsid w:val="00C257E9"/>
    <w:rsid w:val="00C77160"/>
    <w:rsid w:val="00C83648"/>
    <w:rsid w:val="00CA5A83"/>
    <w:rsid w:val="00CC1BFB"/>
    <w:rsid w:val="00D10BB2"/>
    <w:rsid w:val="00D941C8"/>
    <w:rsid w:val="00DD7BC4"/>
    <w:rsid w:val="00E2455C"/>
    <w:rsid w:val="00E2795B"/>
    <w:rsid w:val="00E77967"/>
    <w:rsid w:val="00F26869"/>
    <w:rsid w:val="00F318DA"/>
    <w:rsid w:val="00FA20A3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5F265"/>
  <w15:chartTrackingRefBased/>
  <w15:docId w15:val="{8F615982-F51E-48DE-A421-9ABD3819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531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D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356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53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D531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D5319"/>
    <w:rPr>
      <w:b/>
      <w:bCs/>
    </w:rPr>
  </w:style>
  <w:style w:type="paragraph" w:styleId="NormalWeb">
    <w:name w:val="Normal (Web)"/>
    <w:basedOn w:val="Normal"/>
    <w:uiPriority w:val="99"/>
    <w:unhideWhenUsed/>
    <w:rsid w:val="002D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01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0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0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861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74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74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tainc.com/products/wilma-wound-foot?variant=43747130966147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atainc.com/products/seymour-ii-wound-care-model" TargetMode="External"/><Relationship Id="rId5" Type="http://schemas.openxmlformats.org/officeDocument/2006/relationships/styles" Target="styles.xml"/><Relationship Id="rId10" Type="http://schemas.openxmlformats.org/officeDocument/2006/relationships/hyperlink" Target="https://vatainc.com/products/seymour-ii-wound-care-mode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vatainc.com/products/wilma-wound-foot?variant=43747130966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BA00E-6A54-40DC-B2C7-30CDCB2FD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BC347-CEE3-4E2E-A3C4-32C3F1755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B875C-8FEC-401C-90CE-F082FC912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9</Pages>
  <Words>10964</Words>
  <Characters>6250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Vaidotienė</dc:creator>
  <cp:keywords/>
  <dc:description/>
  <cp:lastModifiedBy>Kristina</cp:lastModifiedBy>
  <cp:revision>17</cp:revision>
  <dcterms:created xsi:type="dcterms:W3CDTF">2025-12-02T13:27:00Z</dcterms:created>
  <dcterms:modified xsi:type="dcterms:W3CDTF">2025-12-15T13:24:00Z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