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D1" w:rsidRPr="00EF1D3A" w:rsidRDefault="001B27D1" w:rsidP="009B4FFC">
      <w:pPr>
        <w:jc w:val="center"/>
        <w:rPr>
          <w:b/>
        </w:rPr>
      </w:pPr>
      <w:r w:rsidRPr="00EF1D3A">
        <w:rPr>
          <w:b/>
        </w:rPr>
        <w:t>PASLAUGŲ SUTARTIS</w:t>
      </w:r>
    </w:p>
    <w:p w:rsidR="00D0649A" w:rsidRPr="00002E35" w:rsidRDefault="001B27D1" w:rsidP="00D0649A">
      <w:pPr>
        <w:tabs>
          <w:tab w:val="left" w:pos="2143"/>
          <w:tab w:val="center" w:pos="4513"/>
          <w:tab w:val="left" w:pos="7049"/>
        </w:tabs>
        <w:jc w:val="center"/>
      </w:pPr>
      <w:r w:rsidRPr="00002E35">
        <w:t>20</w:t>
      </w:r>
      <w:r w:rsidR="00D0649A" w:rsidRPr="00002E35">
        <w:t>17</w:t>
      </w:r>
      <w:r w:rsidR="002F647C" w:rsidRPr="00002E35">
        <w:t xml:space="preserve"> m. </w:t>
      </w:r>
      <w:r w:rsidR="00D0649A" w:rsidRPr="00002E35">
        <w:t xml:space="preserve">lapkričio </w:t>
      </w:r>
      <w:r w:rsidR="00DB2CC4">
        <w:t>30</w:t>
      </w:r>
      <w:r w:rsidR="005304CA" w:rsidRPr="00002E35">
        <w:t xml:space="preserve"> </w:t>
      </w:r>
      <w:r w:rsidRPr="00002E35">
        <w:t>d.</w:t>
      </w:r>
      <w:r w:rsidR="00D0649A" w:rsidRPr="00002E35">
        <w:t xml:space="preserve">  </w:t>
      </w:r>
      <w:r w:rsidRPr="00002E35">
        <w:t xml:space="preserve">Nr. </w:t>
      </w:r>
      <w:r w:rsidR="00DB2CC4">
        <w:t>S-652</w:t>
      </w:r>
    </w:p>
    <w:p w:rsidR="001B27D1" w:rsidRPr="00002E35" w:rsidRDefault="00D0649A" w:rsidP="00D0649A">
      <w:pPr>
        <w:tabs>
          <w:tab w:val="left" w:pos="2143"/>
          <w:tab w:val="center" w:pos="4513"/>
          <w:tab w:val="left" w:pos="7049"/>
        </w:tabs>
        <w:jc w:val="center"/>
      </w:pPr>
      <w:r w:rsidRPr="00002E35">
        <w:t>Vilnius</w:t>
      </w:r>
    </w:p>
    <w:p w:rsidR="00CF4A7E" w:rsidRPr="00D0649A" w:rsidRDefault="00CF4A7E" w:rsidP="00251546">
      <w:pPr>
        <w:jc w:val="center"/>
        <w:rPr>
          <w:rFonts w:ascii="Calibri" w:hAnsi="Calibri"/>
          <w:sz w:val="22"/>
        </w:rPr>
      </w:pPr>
    </w:p>
    <w:p w:rsidR="00D0649A" w:rsidRPr="000D307E" w:rsidRDefault="00D0649A" w:rsidP="00D0649A">
      <w:pPr>
        <w:ind w:firstLine="720"/>
        <w:jc w:val="both"/>
      </w:pPr>
      <w:r w:rsidRPr="000D307E">
        <w:t xml:space="preserve">Lietuvos Respublikos švietimo ir mokslo ministerija (toliau – </w:t>
      </w:r>
      <w:r w:rsidR="006D1053">
        <w:t>Klientas</w:t>
      </w:r>
      <w:r w:rsidRPr="000D307E">
        <w:t>), atstovaujama ministerijos kanclerio Tomo Daukanto, veikiančio pagal Lietuvos Respublikos švietimo ir mokslo ministro 2016 m. gruodžio 14 d. įsakymu Nr. 24.1-09-P1-439 „Dėl įgaliojimų suteikimo ministerijos kancleriui Tomui Daukantui“ suteiktus įgaliojimus,</w:t>
      </w:r>
      <w:r w:rsidRPr="000D307E">
        <w:rPr>
          <w:color w:val="000000"/>
        </w:rPr>
        <w:t xml:space="preserve"> </w:t>
      </w:r>
      <w:r w:rsidRPr="000D307E">
        <w:t>ir UAB „</w:t>
      </w:r>
      <w:proofErr w:type="spellStart"/>
      <w:r w:rsidRPr="000D307E">
        <w:t>Estina</w:t>
      </w:r>
      <w:proofErr w:type="spellEnd"/>
      <w:r w:rsidRPr="000D307E">
        <w:t>“</w:t>
      </w:r>
      <w:r w:rsidRPr="000D307E">
        <w:rPr>
          <w:b/>
        </w:rPr>
        <w:t xml:space="preserve"> </w:t>
      </w:r>
      <w:r w:rsidRPr="000D307E">
        <w:t xml:space="preserve">(toliau – Paslaugų teikėjas), atstovaujama </w:t>
      </w:r>
      <w:r w:rsidR="009668F0" w:rsidRPr="000D307E">
        <w:t xml:space="preserve">direktoriaus Pauliaus </w:t>
      </w:r>
      <w:proofErr w:type="spellStart"/>
      <w:r w:rsidR="009668F0" w:rsidRPr="000D307E">
        <w:t>Podolskio</w:t>
      </w:r>
      <w:proofErr w:type="spellEnd"/>
      <w:r w:rsidR="009668F0" w:rsidRPr="000D307E">
        <w:t>, veikiančio pagal bendrovės įstatus</w:t>
      </w:r>
      <w:r w:rsidRPr="000D307E">
        <w:t xml:space="preserve"> (toliau </w:t>
      </w:r>
      <w:r w:rsidR="006D1053">
        <w:t>Klientas</w:t>
      </w:r>
      <w:r w:rsidRPr="000D307E">
        <w:t xml:space="preserve"> ir Paslaugų teikėjas kartu vadinami Šalimis, o kiekvienas atskirai – Šalimi), sudarė šią sutartį.</w:t>
      </w:r>
    </w:p>
    <w:p w:rsidR="00D0649A" w:rsidRPr="000D307E" w:rsidRDefault="00D0649A" w:rsidP="00D0649A">
      <w:pPr>
        <w:ind w:firstLine="720"/>
        <w:jc w:val="both"/>
        <w:rPr>
          <w:b/>
        </w:rPr>
      </w:pPr>
      <w:r w:rsidRPr="000D307E">
        <w:t>Sutartis sudaryta vadovaujantis Lietuvos Respublikos viešųjų pirkimų įstatymu. Sutarties sudarymo pagrindas –</w:t>
      </w:r>
      <w:r w:rsidRPr="000D307E">
        <w:rPr>
          <w:i/>
          <w:iCs/>
        </w:rPr>
        <w:t xml:space="preserve"> </w:t>
      </w:r>
      <w:r w:rsidRPr="000D307E">
        <w:t xml:space="preserve">2017 m. </w:t>
      </w:r>
      <w:r w:rsidR="009668F0" w:rsidRPr="000D307E">
        <w:t>lapkričio</w:t>
      </w:r>
      <w:r w:rsidRPr="000D307E">
        <w:t xml:space="preserve"> 2</w:t>
      </w:r>
      <w:r w:rsidR="009668F0" w:rsidRPr="000D307E">
        <w:t>2</w:t>
      </w:r>
      <w:r w:rsidRPr="000D307E">
        <w:t xml:space="preserve"> d. mažos vertės viešojo pirkimo pažyma Nr. 1</w:t>
      </w:r>
      <w:r w:rsidR="009668F0" w:rsidRPr="000D307E">
        <w:t>5</w:t>
      </w:r>
      <w:r w:rsidRPr="000D307E">
        <w:t>.</w:t>
      </w:r>
    </w:p>
    <w:p w:rsidR="00BA311E" w:rsidRPr="000D307E" w:rsidRDefault="00BA311E" w:rsidP="00002E35">
      <w:pPr>
        <w:ind w:firstLine="720"/>
        <w:jc w:val="both"/>
        <w:rPr>
          <w:b/>
          <w:bCs/>
        </w:rPr>
      </w:pPr>
      <w:r w:rsidRPr="000D307E">
        <w:rPr>
          <w:b/>
          <w:bCs/>
        </w:rPr>
        <w:t>Sutartyje naudojamos sąvokos</w:t>
      </w:r>
    </w:p>
    <w:p w:rsidR="00BA311E" w:rsidRPr="000D307E" w:rsidRDefault="00B7454B" w:rsidP="00002E35">
      <w:pPr>
        <w:pStyle w:val="Sraopastraipa"/>
        <w:numPr>
          <w:ilvl w:val="0"/>
          <w:numId w:val="14"/>
        </w:numPr>
        <w:spacing w:after="0" w:line="240" w:lineRule="auto"/>
        <w:ind w:left="0" w:firstLine="720"/>
        <w:jc w:val="both"/>
        <w:rPr>
          <w:rFonts w:ascii="Times New Roman" w:eastAsiaTheme="minorEastAsia" w:hAnsi="Times New Roman"/>
          <w:bCs/>
          <w:sz w:val="24"/>
          <w:szCs w:val="24"/>
          <w:lang w:val="lt-LT"/>
        </w:rPr>
      </w:pPr>
      <w:r w:rsidRPr="000D307E">
        <w:rPr>
          <w:rFonts w:ascii="Times New Roman" w:eastAsiaTheme="minorEastAsia" w:hAnsi="Times New Roman"/>
          <w:bCs/>
          <w:sz w:val="24"/>
          <w:szCs w:val="24"/>
          <w:lang w:val="lt-LT"/>
        </w:rPr>
        <w:t xml:space="preserve">ISIGN </w:t>
      </w:r>
      <w:proofErr w:type="spellStart"/>
      <w:r w:rsidR="00A90C65" w:rsidRPr="000D307E">
        <w:rPr>
          <w:rFonts w:ascii="Times New Roman" w:eastAsiaTheme="minorEastAsia" w:hAnsi="Times New Roman"/>
          <w:bCs/>
          <w:sz w:val="24"/>
          <w:szCs w:val="24"/>
          <w:lang w:val="lt-LT"/>
        </w:rPr>
        <w:t>žiniatinklio</w:t>
      </w:r>
      <w:proofErr w:type="spellEnd"/>
      <w:r w:rsidR="00A90C65" w:rsidRPr="000D307E">
        <w:rPr>
          <w:rFonts w:ascii="Times New Roman" w:eastAsiaTheme="minorEastAsia" w:hAnsi="Times New Roman"/>
          <w:bCs/>
          <w:sz w:val="24"/>
          <w:szCs w:val="24"/>
          <w:lang w:val="lt-LT"/>
        </w:rPr>
        <w:t xml:space="preserve"> paslaugos</w:t>
      </w:r>
      <w:r w:rsidR="009972B4" w:rsidRPr="000D307E">
        <w:rPr>
          <w:rFonts w:ascii="Times New Roman" w:eastAsiaTheme="minorEastAsia" w:hAnsi="Times New Roman"/>
          <w:bCs/>
          <w:sz w:val="24"/>
          <w:szCs w:val="24"/>
          <w:lang w:val="lt-LT"/>
        </w:rPr>
        <w:t xml:space="preserve"> </w:t>
      </w:r>
      <w:r w:rsidR="001D52D1">
        <w:rPr>
          <w:rFonts w:ascii="Times New Roman" w:eastAsiaTheme="minorEastAsia" w:hAnsi="Times New Roman"/>
          <w:bCs/>
          <w:sz w:val="24"/>
          <w:szCs w:val="24"/>
          <w:lang w:val="lt-LT"/>
        </w:rPr>
        <w:t>–</w:t>
      </w:r>
      <w:r w:rsidR="001D52D1" w:rsidRPr="000D307E">
        <w:rPr>
          <w:rFonts w:ascii="Times New Roman" w:eastAsiaTheme="minorEastAsia" w:hAnsi="Times New Roman"/>
          <w:bCs/>
          <w:sz w:val="24"/>
          <w:szCs w:val="24"/>
          <w:lang w:val="lt-LT"/>
        </w:rPr>
        <w:t xml:space="preserve"> </w:t>
      </w:r>
      <w:r w:rsidR="00BA311E" w:rsidRPr="000D307E">
        <w:rPr>
          <w:rFonts w:ascii="Times New Roman" w:eastAsiaTheme="minorEastAsia" w:hAnsi="Times New Roman"/>
          <w:bCs/>
          <w:sz w:val="24"/>
          <w:szCs w:val="24"/>
          <w:lang w:val="lt-LT"/>
        </w:rPr>
        <w:t>programinė įranga</w:t>
      </w:r>
      <w:r w:rsidR="009972B4" w:rsidRPr="000D307E">
        <w:rPr>
          <w:rFonts w:ascii="Times New Roman" w:eastAsiaTheme="minorEastAsia" w:hAnsi="Times New Roman"/>
          <w:bCs/>
          <w:sz w:val="24"/>
          <w:szCs w:val="24"/>
          <w:lang w:val="lt-LT"/>
        </w:rPr>
        <w:t xml:space="preserve"> pateikiama kaip paslauga</w:t>
      </w:r>
      <w:r w:rsidR="00BA311E" w:rsidRPr="000D307E">
        <w:rPr>
          <w:rFonts w:ascii="Times New Roman" w:eastAsiaTheme="minorEastAsia" w:hAnsi="Times New Roman"/>
          <w:bCs/>
          <w:sz w:val="24"/>
          <w:szCs w:val="24"/>
          <w:lang w:val="lt-LT"/>
        </w:rPr>
        <w:t xml:space="preserve">, skirta </w:t>
      </w:r>
      <w:r w:rsidR="009972B4" w:rsidRPr="000D307E">
        <w:rPr>
          <w:rFonts w:ascii="Times New Roman" w:eastAsiaTheme="minorEastAsia" w:hAnsi="Times New Roman"/>
          <w:bCs/>
          <w:sz w:val="24"/>
          <w:szCs w:val="24"/>
          <w:lang w:val="lt-LT"/>
        </w:rPr>
        <w:t xml:space="preserve">elektroninei atpažinčiai, el. </w:t>
      </w:r>
      <w:r w:rsidR="00BA311E" w:rsidRPr="000D307E">
        <w:rPr>
          <w:rFonts w:ascii="Times New Roman" w:eastAsiaTheme="minorEastAsia" w:hAnsi="Times New Roman"/>
          <w:bCs/>
          <w:sz w:val="24"/>
          <w:szCs w:val="24"/>
          <w:lang w:val="lt-LT"/>
        </w:rPr>
        <w:t>dokumentų pasirašymui</w:t>
      </w:r>
      <w:r w:rsidR="009972B4" w:rsidRPr="000D307E">
        <w:rPr>
          <w:rFonts w:ascii="Times New Roman" w:eastAsiaTheme="minorEastAsia" w:hAnsi="Times New Roman"/>
          <w:bCs/>
          <w:sz w:val="24"/>
          <w:szCs w:val="24"/>
          <w:lang w:val="lt-LT"/>
        </w:rPr>
        <w:t xml:space="preserve"> </w:t>
      </w:r>
      <w:r w:rsidR="00BA311E" w:rsidRPr="000D307E">
        <w:rPr>
          <w:rFonts w:ascii="Times New Roman" w:eastAsiaTheme="minorEastAsia" w:hAnsi="Times New Roman"/>
          <w:bCs/>
          <w:sz w:val="24"/>
          <w:szCs w:val="24"/>
          <w:lang w:val="lt-LT"/>
        </w:rPr>
        <w:t>el.</w:t>
      </w:r>
      <w:r w:rsidR="00A90C65" w:rsidRPr="000D307E">
        <w:rPr>
          <w:rFonts w:ascii="Times New Roman" w:eastAsiaTheme="minorEastAsia" w:hAnsi="Times New Roman"/>
          <w:bCs/>
          <w:sz w:val="24"/>
          <w:szCs w:val="24"/>
          <w:lang w:val="lt-LT"/>
        </w:rPr>
        <w:t xml:space="preserve"> parašu</w:t>
      </w:r>
      <w:r w:rsidR="009972B4" w:rsidRPr="000D307E">
        <w:rPr>
          <w:rFonts w:ascii="Times New Roman" w:eastAsiaTheme="minorEastAsia" w:hAnsi="Times New Roman"/>
          <w:bCs/>
          <w:sz w:val="24"/>
          <w:szCs w:val="24"/>
          <w:lang w:val="lt-LT"/>
        </w:rPr>
        <w:t>, el. parašų ir el. dokumentų tikrinimui ir el. spaudų uždėjimui.</w:t>
      </w:r>
    </w:p>
    <w:p w:rsidR="00A45FD6" w:rsidRPr="000D307E" w:rsidRDefault="00A45FD6" w:rsidP="00002E35">
      <w:pPr>
        <w:pStyle w:val="Sraopastraipa"/>
        <w:numPr>
          <w:ilvl w:val="0"/>
          <w:numId w:val="14"/>
        </w:numPr>
        <w:spacing w:after="0" w:line="240" w:lineRule="auto"/>
        <w:ind w:left="0" w:firstLine="720"/>
        <w:jc w:val="both"/>
        <w:rPr>
          <w:rFonts w:ascii="Times New Roman" w:eastAsiaTheme="minorEastAsia" w:hAnsi="Times New Roman"/>
          <w:bCs/>
          <w:sz w:val="24"/>
          <w:szCs w:val="24"/>
          <w:lang w:val="lt-LT"/>
        </w:rPr>
      </w:pPr>
      <w:r w:rsidRPr="000D307E">
        <w:rPr>
          <w:rFonts w:ascii="Times New Roman" w:eastAsiaTheme="minorEastAsia" w:hAnsi="Times New Roman"/>
          <w:bCs/>
          <w:sz w:val="24"/>
          <w:szCs w:val="24"/>
          <w:lang w:val="lt-LT"/>
        </w:rPr>
        <w:t>Saugumo incidentas</w:t>
      </w:r>
      <w:r w:rsidR="00AF08F0" w:rsidRPr="000D307E">
        <w:rPr>
          <w:rFonts w:ascii="Times New Roman" w:eastAsiaTheme="minorEastAsia" w:hAnsi="Times New Roman"/>
          <w:bCs/>
          <w:sz w:val="24"/>
          <w:szCs w:val="24"/>
          <w:lang w:val="lt-LT"/>
        </w:rPr>
        <w:t xml:space="preserve"> - vienas ar keli</w:t>
      </w:r>
      <w:r w:rsidRPr="000D307E">
        <w:rPr>
          <w:rFonts w:ascii="Times New Roman" w:eastAsiaTheme="minorEastAsia" w:hAnsi="Times New Roman"/>
          <w:bCs/>
          <w:sz w:val="24"/>
          <w:szCs w:val="24"/>
          <w:lang w:val="lt-LT"/>
        </w:rPr>
        <w:t xml:space="preserve"> nepageidaujami arba netikėti saugumo įvykiai, kurie turi didelę tikimybę sukelti arba sukėlė pavojų verslo operacijoms ar grėsmę saugumui.</w:t>
      </w:r>
    </w:p>
    <w:p w:rsidR="00866670" w:rsidRPr="000D307E" w:rsidRDefault="00866670" w:rsidP="000D307E">
      <w:pPr>
        <w:pStyle w:val="Sraopastraipa"/>
        <w:numPr>
          <w:ilvl w:val="0"/>
          <w:numId w:val="14"/>
        </w:numPr>
        <w:spacing w:after="120" w:line="240" w:lineRule="auto"/>
        <w:ind w:left="0" w:firstLine="720"/>
        <w:jc w:val="both"/>
        <w:rPr>
          <w:rFonts w:ascii="Times New Roman" w:eastAsiaTheme="minorEastAsia" w:hAnsi="Times New Roman"/>
          <w:bCs/>
          <w:sz w:val="24"/>
          <w:szCs w:val="24"/>
          <w:lang w:val="lt-LT"/>
        </w:rPr>
      </w:pPr>
      <w:r w:rsidRPr="000D307E">
        <w:rPr>
          <w:rFonts w:ascii="Times New Roman" w:eastAsiaTheme="minorEastAsia" w:hAnsi="Times New Roman"/>
          <w:bCs/>
          <w:sz w:val="24"/>
          <w:szCs w:val="24"/>
          <w:lang w:val="lt-LT"/>
        </w:rPr>
        <w:t>Kitos sutartyje naudojamos sąvokos suprantamos taip, kaip nurodytos Europos Parlamento ir Tarybos reglamente ES Nr. 910/2014 dėl elektroninės atpažinties ir elektroninių operacijų patikimumo užtikrinimo paslaugų vidaus rinkoje, kuriuo panaikinama Direktyva 1999/93/EB.</w:t>
      </w:r>
    </w:p>
    <w:p w:rsidR="00F50D20" w:rsidRPr="000D307E" w:rsidRDefault="00F50D20" w:rsidP="00002E35">
      <w:pPr>
        <w:numPr>
          <w:ilvl w:val="0"/>
          <w:numId w:val="13"/>
        </w:numPr>
        <w:spacing w:after="120"/>
        <w:jc w:val="center"/>
        <w:rPr>
          <w:b/>
          <w:bCs/>
          <w:caps/>
        </w:rPr>
      </w:pPr>
      <w:r w:rsidRPr="000D307E">
        <w:rPr>
          <w:b/>
          <w:bCs/>
          <w:caps/>
        </w:rPr>
        <w:t>Sutarties dalykas</w:t>
      </w:r>
    </w:p>
    <w:p w:rsidR="00F50D20" w:rsidRPr="000D307E" w:rsidRDefault="00F50D20" w:rsidP="00002E35">
      <w:pPr>
        <w:pStyle w:val="Pagrindinistekstas2"/>
        <w:numPr>
          <w:ilvl w:val="1"/>
          <w:numId w:val="13"/>
        </w:numPr>
        <w:autoSpaceDE w:val="0"/>
        <w:autoSpaceDN w:val="0"/>
        <w:adjustRightInd w:val="0"/>
        <w:spacing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Paslaugų teikėjas įsipareigoja pagal </w:t>
      </w:r>
      <w:r w:rsidR="001D52D1">
        <w:rPr>
          <w:rFonts w:ascii="Times New Roman" w:hAnsi="Times New Roman"/>
          <w:sz w:val="24"/>
          <w:szCs w:val="24"/>
          <w:lang w:val="lt-LT"/>
        </w:rPr>
        <w:t>Kliento</w:t>
      </w:r>
      <w:r w:rsidRPr="000D307E">
        <w:rPr>
          <w:rFonts w:ascii="Times New Roman" w:hAnsi="Times New Roman"/>
          <w:sz w:val="24"/>
          <w:szCs w:val="24"/>
          <w:lang w:val="lt-LT"/>
        </w:rPr>
        <w:t xml:space="preserve"> užsakymą suteikti </w:t>
      </w:r>
      <w:r w:rsidR="001D52D1">
        <w:rPr>
          <w:rFonts w:ascii="Times New Roman" w:hAnsi="Times New Roman"/>
          <w:sz w:val="24"/>
          <w:szCs w:val="24"/>
          <w:lang w:val="lt-LT"/>
        </w:rPr>
        <w:t>Klientui</w:t>
      </w:r>
      <w:r w:rsidR="00032136" w:rsidRPr="000D307E">
        <w:rPr>
          <w:rFonts w:ascii="Times New Roman" w:hAnsi="Times New Roman"/>
          <w:sz w:val="24"/>
          <w:szCs w:val="24"/>
          <w:lang w:val="lt-LT"/>
        </w:rPr>
        <w:t xml:space="preserve"> </w:t>
      </w:r>
      <w:bookmarkStart w:id="0" w:name="_GoBack"/>
      <w:r w:rsidRPr="000D307E">
        <w:rPr>
          <w:rFonts w:ascii="Times New Roman" w:hAnsi="Times New Roman"/>
          <w:sz w:val="24"/>
          <w:szCs w:val="24"/>
          <w:lang w:val="lt-LT"/>
        </w:rPr>
        <w:t>dokumen</w:t>
      </w:r>
      <w:r w:rsidR="00445344" w:rsidRPr="000D307E">
        <w:rPr>
          <w:rFonts w:ascii="Times New Roman" w:hAnsi="Times New Roman"/>
          <w:sz w:val="24"/>
          <w:szCs w:val="24"/>
          <w:lang w:val="lt-LT"/>
        </w:rPr>
        <w:t>t</w:t>
      </w:r>
      <w:r w:rsidR="00AE3A62" w:rsidRPr="000D307E">
        <w:rPr>
          <w:rFonts w:ascii="Times New Roman" w:hAnsi="Times New Roman"/>
          <w:sz w:val="24"/>
          <w:szCs w:val="24"/>
          <w:lang w:val="lt-LT"/>
        </w:rPr>
        <w:t xml:space="preserve">ų pasirašymo </w:t>
      </w:r>
      <w:r w:rsidRPr="000D307E">
        <w:rPr>
          <w:rFonts w:ascii="Times New Roman" w:hAnsi="Times New Roman"/>
          <w:sz w:val="24"/>
          <w:szCs w:val="24"/>
          <w:lang w:val="lt-LT"/>
        </w:rPr>
        <w:t>el.</w:t>
      </w:r>
      <w:r w:rsidR="00FD152F" w:rsidRPr="000D307E">
        <w:rPr>
          <w:rFonts w:ascii="Times New Roman" w:hAnsi="Times New Roman"/>
          <w:sz w:val="24"/>
          <w:szCs w:val="24"/>
          <w:lang w:val="lt-LT"/>
        </w:rPr>
        <w:t xml:space="preserve"> </w:t>
      </w:r>
      <w:r w:rsidR="0095624D" w:rsidRPr="000D307E">
        <w:rPr>
          <w:rFonts w:ascii="Times New Roman" w:hAnsi="Times New Roman"/>
          <w:sz w:val="24"/>
          <w:szCs w:val="24"/>
          <w:lang w:val="lt-LT"/>
        </w:rPr>
        <w:t>p</w:t>
      </w:r>
      <w:r w:rsidRPr="000D307E">
        <w:rPr>
          <w:rFonts w:ascii="Times New Roman" w:hAnsi="Times New Roman"/>
          <w:sz w:val="24"/>
          <w:szCs w:val="24"/>
          <w:lang w:val="lt-LT"/>
        </w:rPr>
        <w:t>arašu</w:t>
      </w:r>
      <w:r w:rsidR="0095624D" w:rsidRPr="000D307E">
        <w:rPr>
          <w:rFonts w:ascii="Times New Roman" w:hAnsi="Times New Roman"/>
          <w:sz w:val="24"/>
          <w:szCs w:val="24"/>
          <w:lang w:val="lt-LT"/>
        </w:rPr>
        <w:t xml:space="preserve"> </w:t>
      </w:r>
      <w:r w:rsidR="00ED34FC" w:rsidRPr="000D307E">
        <w:rPr>
          <w:rFonts w:ascii="Times New Roman" w:hAnsi="Times New Roman"/>
          <w:sz w:val="24"/>
          <w:szCs w:val="24"/>
          <w:lang w:val="lt-LT"/>
        </w:rPr>
        <w:t>ir / ar asmens identifikacijos el. parašu paslaugas</w:t>
      </w:r>
      <w:r w:rsidRPr="000D307E">
        <w:rPr>
          <w:rFonts w:ascii="Times New Roman" w:hAnsi="Times New Roman"/>
          <w:sz w:val="24"/>
          <w:szCs w:val="24"/>
          <w:lang w:val="lt-LT"/>
        </w:rPr>
        <w:t xml:space="preserve"> </w:t>
      </w:r>
      <w:bookmarkEnd w:id="0"/>
      <w:r w:rsidRPr="000D307E">
        <w:rPr>
          <w:rFonts w:ascii="Times New Roman" w:hAnsi="Times New Roman"/>
          <w:sz w:val="24"/>
          <w:szCs w:val="24"/>
          <w:lang w:val="lt-LT"/>
        </w:rPr>
        <w:t xml:space="preserve">(toliau – </w:t>
      </w:r>
      <w:r w:rsidRPr="00882F67">
        <w:rPr>
          <w:rFonts w:ascii="Times New Roman" w:hAnsi="Times New Roman"/>
          <w:bCs/>
          <w:sz w:val="24"/>
          <w:szCs w:val="24"/>
          <w:lang w:val="lt-LT"/>
        </w:rPr>
        <w:t>Paslaugos</w:t>
      </w:r>
      <w:r w:rsidRPr="000D307E">
        <w:rPr>
          <w:rFonts w:ascii="Times New Roman" w:hAnsi="Times New Roman"/>
          <w:sz w:val="24"/>
          <w:szCs w:val="24"/>
          <w:lang w:val="lt-LT"/>
        </w:rPr>
        <w:t>), o Paslaugų gavėjas įsipareigoja už tinkamai</w:t>
      </w:r>
      <w:r w:rsidR="00BC03C1" w:rsidRPr="000D307E">
        <w:rPr>
          <w:rFonts w:ascii="Times New Roman" w:hAnsi="Times New Roman"/>
          <w:sz w:val="24"/>
          <w:szCs w:val="24"/>
          <w:lang w:val="lt-LT"/>
        </w:rPr>
        <w:t xml:space="preserve"> ir laiku</w:t>
      </w:r>
      <w:r w:rsidRPr="000D307E">
        <w:rPr>
          <w:rFonts w:ascii="Times New Roman" w:hAnsi="Times New Roman"/>
          <w:sz w:val="24"/>
          <w:szCs w:val="24"/>
          <w:lang w:val="lt-LT"/>
        </w:rPr>
        <w:t xml:space="preserve"> suteiktas Paslaugas mokėti šioje Sutartyje sutartą Paslaugų kainą. </w:t>
      </w:r>
    </w:p>
    <w:p w:rsidR="00F50D20" w:rsidRPr="000D307E" w:rsidRDefault="00F50D20" w:rsidP="00002E35">
      <w:pPr>
        <w:numPr>
          <w:ilvl w:val="0"/>
          <w:numId w:val="13"/>
        </w:numPr>
        <w:spacing w:after="120"/>
        <w:jc w:val="center"/>
        <w:rPr>
          <w:b/>
          <w:bCs/>
          <w:caps/>
        </w:rPr>
      </w:pPr>
      <w:r w:rsidRPr="000D307E">
        <w:rPr>
          <w:b/>
          <w:bCs/>
          <w:caps/>
        </w:rPr>
        <w:t>Paslaugų užsakymas</w:t>
      </w:r>
    </w:p>
    <w:p w:rsidR="00D66342" w:rsidRPr="000D307E" w:rsidRDefault="00940B0B" w:rsidP="00002E35">
      <w:pPr>
        <w:pStyle w:val="Pagrindinistekstas2"/>
        <w:numPr>
          <w:ilvl w:val="1"/>
          <w:numId w:val="13"/>
        </w:numPr>
        <w:autoSpaceDE w:val="0"/>
        <w:autoSpaceDN w:val="0"/>
        <w:adjustRightInd w:val="0"/>
        <w:spacing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Kiekvienam užsakymui</w:t>
      </w:r>
      <w:r w:rsidR="00B96348" w:rsidRPr="000D307E">
        <w:rPr>
          <w:rFonts w:ascii="Times New Roman" w:hAnsi="Times New Roman"/>
          <w:sz w:val="24"/>
          <w:szCs w:val="24"/>
          <w:lang w:val="lt-LT"/>
        </w:rPr>
        <w:t xml:space="preserve"> </w:t>
      </w:r>
      <w:r w:rsidR="006F55AF" w:rsidRPr="000D307E">
        <w:rPr>
          <w:rFonts w:ascii="Times New Roman" w:hAnsi="Times New Roman"/>
          <w:sz w:val="24"/>
          <w:szCs w:val="24"/>
          <w:lang w:val="lt-LT"/>
        </w:rPr>
        <w:t>Šalys</w:t>
      </w:r>
      <w:r w:rsidR="00BC03C1" w:rsidRPr="000D307E">
        <w:rPr>
          <w:rFonts w:ascii="Times New Roman" w:hAnsi="Times New Roman"/>
          <w:sz w:val="24"/>
          <w:szCs w:val="24"/>
          <w:lang w:val="lt-LT"/>
        </w:rPr>
        <w:t xml:space="preserve"> raštu</w:t>
      </w:r>
      <w:r w:rsidR="00B96348" w:rsidRPr="000D307E">
        <w:rPr>
          <w:rFonts w:ascii="Times New Roman" w:hAnsi="Times New Roman"/>
          <w:sz w:val="24"/>
          <w:szCs w:val="24"/>
          <w:lang w:val="lt-LT"/>
        </w:rPr>
        <w:t xml:space="preserve"> sudaro </w:t>
      </w:r>
      <w:r w:rsidR="00BC03C1" w:rsidRPr="000D307E">
        <w:rPr>
          <w:rFonts w:ascii="Times New Roman" w:hAnsi="Times New Roman"/>
          <w:sz w:val="24"/>
          <w:szCs w:val="24"/>
          <w:lang w:val="lt-LT"/>
        </w:rPr>
        <w:t xml:space="preserve">ir pasirašo </w:t>
      </w:r>
      <w:r w:rsidR="00B96348" w:rsidRPr="000D307E">
        <w:rPr>
          <w:rFonts w:ascii="Times New Roman" w:hAnsi="Times New Roman"/>
          <w:sz w:val="24"/>
          <w:szCs w:val="24"/>
          <w:lang w:val="lt-LT"/>
        </w:rPr>
        <w:t xml:space="preserve">papildomą </w:t>
      </w:r>
      <w:r w:rsidR="00AA2AE9" w:rsidRPr="000D307E">
        <w:rPr>
          <w:rFonts w:ascii="Times New Roman" w:hAnsi="Times New Roman"/>
          <w:sz w:val="24"/>
          <w:szCs w:val="24"/>
          <w:lang w:val="lt-LT"/>
        </w:rPr>
        <w:t xml:space="preserve">Paslaugų užsakymo </w:t>
      </w:r>
      <w:r w:rsidR="00B96348" w:rsidRPr="000D307E">
        <w:rPr>
          <w:rFonts w:ascii="Times New Roman" w:hAnsi="Times New Roman"/>
          <w:sz w:val="24"/>
          <w:szCs w:val="24"/>
          <w:lang w:val="lt-LT"/>
        </w:rPr>
        <w:t>susitarimą</w:t>
      </w:r>
      <w:r w:rsidR="00161E01" w:rsidRPr="000D307E">
        <w:rPr>
          <w:rFonts w:ascii="Times New Roman" w:hAnsi="Times New Roman"/>
          <w:sz w:val="24"/>
          <w:szCs w:val="24"/>
          <w:lang w:val="lt-LT"/>
        </w:rPr>
        <w:t xml:space="preserve"> (sutarties priedą</w:t>
      </w:r>
      <w:r w:rsidR="00EA1163">
        <w:rPr>
          <w:rFonts w:ascii="Times New Roman" w:hAnsi="Times New Roman"/>
          <w:sz w:val="24"/>
          <w:szCs w:val="24"/>
          <w:lang w:val="lt-LT"/>
        </w:rPr>
        <w:t xml:space="preserve"> Nr. 1</w:t>
      </w:r>
      <w:r w:rsidR="00161E01" w:rsidRPr="000D307E">
        <w:rPr>
          <w:rFonts w:ascii="Times New Roman" w:hAnsi="Times New Roman"/>
          <w:sz w:val="24"/>
          <w:szCs w:val="24"/>
          <w:lang w:val="lt-LT"/>
        </w:rPr>
        <w:t>)</w:t>
      </w:r>
      <w:r w:rsidR="00B96348" w:rsidRPr="000D307E">
        <w:rPr>
          <w:rFonts w:ascii="Times New Roman" w:hAnsi="Times New Roman"/>
          <w:sz w:val="24"/>
          <w:szCs w:val="24"/>
          <w:lang w:val="lt-LT"/>
        </w:rPr>
        <w:t xml:space="preserve"> šios su</w:t>
      </w:r>
      <w:r w:rsidR="00244D44" w:rsidRPr="000D307E">
        <w:rPr>
          <w:rFonts w:ascii="Times New Roman" w:hAnsi="Times New Roman"/>
          <w:sz w:val="24"/>
          <w:szCs w:val="24"/>
          <w:lang w:val="lt-LT"/>
        </w:rPr>
        <w:t>tarties pagrindu, detalizuojantį</w:t>
      </w:r>
      <w:r w:rsidR="00FB49F3" w:rsidRPr="000D307E">
        <w:rPr>
          <w:rFonts w:ascii="Times New Roman" w:hAnsi="Times New Roman"/>
          <w:sz w:val="24"/>
          <w:szCs w:val="24"/>
          <w:lang w:val="lt-LT"/>
        </w:rPr>
        <w:t xml:space="preserve"> </w:t>
      </w:r>
      <w:r w:rsidR="00B96348" w:rsidRPr="000D307E">
        <w:rPr>
          <w:rFonts w:ascii="Times New Roman" w:hAnsi="Times New Roman"/>
          <w:sz w:val="24"/>
          <w:szCs w:val="24"/>
          <w:lang w:val="lt-LT"/>
        </w:rPr>
        <w:t>užsakomųjų Paslaugų pobūdį</w:t>
      </w:r>
      <w:r w:rsidR="006F55AF" w:rsidRPr="000D307E">
        <w:rPr>
          <w:rFonts w:ascii="Times New Roman" w:hAnsi="Times New Roman"/>
          <w:sz w:val="24"/>
          <w:szCs w:val="24"/>
          <w:lang w:val="lt-LT"/>
        </w:rPr>
        <w:t>,</w:t>
      </w:r>
      <w:r w:rsidRPr="000D307E">
        <w:rPr>
          <w:rFonts w:ascii="Times New Roman" w:hAnsi="Times New Roman"/>
          <w:sz w:val="24"/>
          <w:szCs w:val="24"/>
          <w:lang w:val="lt-LT"/>
        </w:rPr>
        <w:t xml:space="preserve"> </w:t>
      </w:r>
      <w:r w:rsidR="006F55AF" w:rsidRPr="000D307E">
        <w:rPr>
          <w:rFonts w:ascii="Times New Roman" w:hAnsi="Times New Roman"/>
          <w:sz w:val="24"/>
          <w:szCs w:val="24"/>
          <w:lang w:val="lt-LT"/>
        </w:rPr>
        <w:t>apimtį,</w:t>
      </w:r>
      <w:r w:rsidR="00A90C65" w:rsidRPr="000D307E">
        <w:rPr>
          <w:rFonts w:ascii="Times New Roman" w:hAnsi="Times New Roman"/>
          <w:sz w:val="24"/>
          <w:szCs w:val="24"/>
          <w:lang w:val="lt-LT"/>
        </w:rPr>
        <w:t xml:space="preserve"> perdavimo ir priė</w:t>
      </w:r>
      <w:r w:rsidR="000E4AEC" w:rsidRPr="000D307E">
        <w:rPr>
          <w:rFonts w:ascii="Times New Roman" w:hAnsi="Times New Roman"/>
          <w:sz w:val="24"/>
          <w:szCs w:val="24"/>
          <w:lang w:val="lt-LT"/>
        </w:rPr>
        <w:t xml:space="preserve">mimo tvarką, </w:t>
      </w:r>
      <w:r w:rsidR="006F55AF" w:rsidRPr="000D307E">
        <w:rPr>
          <w:rFonts w:ascii="Times New Roman" w:hAnsi="Times New Roman"/>
          <w:sz w:val="24"/>
          <w:szCs w:val="24"/>
          <w:lang w:val="lt-LT"/>
        </w:rPr>
        <w:t>terminus ir kainas.</w:t>
      </w:r>
      <w:r w:rsidR="00B011A2" w:rsidRPr="000D307E">
        <w:rPr>
          <w:rFonts w:ascii="Times New Roman" w:hAnsi="Times New Roman"/>
          <w:sz w:val="24"/>
          <w:szCs w:val="24"/>
          <w:lang w:val="lt-LT"/>
        </w:rPr>
        <w:t xml:space="preserve"> </w:t>
      </w:r>
    </w:p>
    <w:p w:rsidR="00B16BD1" w:rsidRPr="000D307E" w:rsidRDefault="00B16BD1" w:rsidP="00002E35">
      <w:pPr>
        <w:numPr>
          <w:ilvl w:val="0"/>
          <w:numId w:val="13"/>
        </w:numPr>
        <w:spacing w:after="120"/>
        <w:jc w:val="center"/>
        <w:rPr>
          <w:b/>
          <w:bCs/>
          <w:caps/>
        </w:rPr>
      </w:pPr>
      <w:r w:rsidRPr="000D307E">
        <w:rPr>
          <w:b/>
          <w:bCs/>
          <w:caps/>
        </w:rPr>
        <w:t>Paslaugų teikėjo teisės ir įsipareigojimai</w:t>
      </w:r>
    </w:p>
    <w:p w:rsidR="00B16BD1" w:rsidRPr="000D307E" w:rsidRDefault="00B16BD1" w:rsidP="00002E35">
      <w:pPr>
        <w:numPr>
          <w:ilvl w:val="1"/>
          <w:numId w:val="13"/>
        </w:numPr>
        <w:spacing w:after="120"/>
        <w:ind w:left="0" w:firstLine="720"/>
        <w:jc w:val="both"/>
      </w:pPr>
      <w:r w:rsidRPr="000D307E">
        <w:t xml:space="preserve">Paslaugų teikėjas įsipareigoja teikti Paslaugas </w:t>
      </w:r>
      <w:r w:rsidR="00D914FA">
        <w:t>Klientui</w:t>
      </w:r>
      <w:r w:rsidRPr="000D307E">
        <w:t xml:space="preserve"> pagal </w:t>
      </w:r>
      <w:r w:rsidR="00D914FA">
        <w:t>s</w:t>
      </w:r>
      <w:r w:rsidRPr="000D307E">
        <w:t xml:space="preserve">utartį ir </w:t>
      </w:r>
      <w:r w:rsidR="00D914FA">
        <w:t>Kliento</w:t>
      </w:r>
      <w:r w:rsidRPr="000D307E">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r w:rsidR="00BC03C1" w:rsidRPr="000D307E">
        <w:t xml:space="preserve"> bei laikantis taikytinų teisės aktų privalomų reikalavimų</w:t>
      </w:r>
      <w:r w:rsidRPr="000D307E">
        <w:t xml:space="preserve">. </w:t>
      </w:r>
    </w:p>
    <w:p w:rsidR="00995080" w:rsidRPr="000D307E" w:rsidRDefault="00995080" w:rsidP="00002E35">
      <w:pPr>
        <w:numPr>
          <w:ilvl w:val="1"/>
          <w:numId w:val="13"/>
        </w:numPr>
        <w:spacing w:after="120"/>
        <w:ind w:left="0" w:firstLine="720"/>
        <w:jc w:val="both"/>
      </w:pPr>
      <w:r w:rsidRPr="000D307E">
        <w:t>Paslaugų teikėjas įsipareigoja turėti galiojantį profesinės atsakomybės draudimą visą sutarties laikotarpį</w:t>
      </w:r>
      <w:r w:rsidR="003B2E84" w:rsidRPr="000D307E">
        <w:t xml:space="preserve"> ne mažesnei kaip </w:t>
      </w:r>
      <w:r w:rsidR="00271121" w:rsidRPr="000D307E">
        <w:t>5</w:t>
      </w:r>
      <w:r w:rsidR="003B2E84" w:rsidRPr="000D307E">
        <w:t>00 000 EUR sumai</w:t>
      </w:r>
      <w:r w:rsidR="00D7329D" w:rsidRPr="000D307E">
        <w:t xml:space="preserve">, kuris dengia </w:t>
      </w:r>
      <w:r w:rsidR="002379D6" w:rsidRPr="000D307E">
        <w:t xml:space="preserve">visas ir bet kokias </w:t>
      </w:r>
      <w:r w:rsidR="00D7329D" w:rsidRPr="000D307E">
        <w:t xml:space="preserve">rizikas kylančias pagal šią </w:t>
      </w:r>
      <w:r w:rsidR="00D914FA">
        <w:t>s</w:t>
      </w:r>
      <w:r w:rsidR="00D914FA" w:rsidRPr="000D307E">
        <w:t>utartį</w:t>
      </w:r>
      <w:r w:rsidRPr="000D307E">
        <w:t>.</w:t>
      </w:r>
      <w:r w:rsidR="002379D6" w:rsidRPr="000D307E">
        <w:t xml:space="preserve"> </w:t>
      </w:r>
    </w:p>
    <w:p w:rsidR="00F834C7" w:rsidRPr="000D307E" w:rsidRDefault="00F834C7" w:rsidP="00002E35">
      <w:pPr>
        <w:numPr>
          <w:ilvl w:val="1"/>
          <w:numId w:val="13"/>
        </w:numPr>
        <w:spacing w:after="120"/>
        <w:ind w:left="0" w:firstLine="720"/>
        <w:jc w:val="both"/>
      </w:pPr>
      <w:r w:rsidRPr="000D307E">
        <w:t>Paslaugų teikėjas įsipareigoja užtikrinti</w:t>
      </w:r>
      <w:r w:rsidR="00DC46EB" w:rsidRPr="000D307E">
        <w:t xml:space="preserve"> šios </w:t>
      </w:r>
      <w:r w:rsidR="00D914FA">
        <w:t>s</w:t>
      </w:r>
      <w:r w:rsidR="00D914FA" w:rsidRPr="000D307E">
        <w:t xml:space="preserve">utarties </w:t>
      </w:r>
      <w:r w:rsidR="00A71681" w:rsidRPr="000D307E">
        <w:t>sąlygų</w:t>
      </w:r>
      <w:r w:rsidR="00DC46EB" w:rsidRPr="000D307E">
        <w:t xml:space="preserve"> bei</w:t>
      </w:r>
      <w:r w:rsidR="002379D6" w:rsidRPr="000D307E">
        <w:t xml:space="preserve"> visos ir bet </w:t>
      </w:r>
      <w:r w:rsidR="00DC46EB" w:rsidRPr="000D307E">
        <w:t>kokios</w:t>
      </w:r>
      <w:r w:rsidRPr="000D307E">
        <w:t xml:space="preserve"> </w:t>
      </w:r>
      <w:r w:rsidR="00D914FA">
        <w:t>s</w:t>
      </w:r>
      <w:r w:rsidR="00D914FA" w:rsidRPr="000D307E">
        <w:t xml:space="preserve">utarties </w:t>
      </w:r>
      <w:r w:rsidRPr="000D307E">
        <w:t>vykdymo metu gautos ir</w:t>
      </w:r>
      <w:r w:rsidR="00D914FA">
        <w:t xml:space="preserve"> </w:t>
      </w:r>
      <w:r w:rsidR="002379D6" w:rsidRPr="000D307E">
        <w:t>/</w:t>
      </w:r>
      <w:r w:rsidR="00D914FA">
        <w:t xml:space="preserve"> </w:t>
      </w:r>
      <w:r w:rsidR="002379D6" w:rsidRPr="000D307E">
        <w:t>ar</w:t>
      </w:r>
      <w:r w:rsidRPr="000D307E">
        <w:t xml:space="preserve"> su </w:t>
      </w:r>
      <w:r w:rsidR="00D914FA">
        <w:t>s</w:t>
      </w:r>
      <w:r w:rsidR="00D914FA" w:rsidRPr="000D307E">
        <w:t xml:space="preserve">utarties </w:t>
      </w:r>
      <w:r w:rsidRPr="000D307E">
        <w:t>vykdymu susijusios informacijos</w:t>
      </w:r>
      <w:r w:rsidR="00DC46EB" w:rsidRPr="000D307E">
        <w:t>, nepriklausomai nuo jos formos, turinio ar laikmenos,</w:t>
      </w:r>
      <w:r w:rsidRPr="000D307E">
        <w:t xml:space="preserve"> konfidencialumą bei apsaugą.</w:t>
      </w:r>
      <w:r w:rsidR="00DC46EB" w:rsidRPr="000D307E">
        <w:t xml:space="preserve"> </w:t>
      </w:r>
    </w:p>
    <w:p w:rsidR="002B1AC3" w:rsidRPr="000D307E" w:rsidRDefault="007A0799" w:rsidP="00002E35">
      <w:pPr>
        <w:numPr>
          <w:ilvl w:val="1"/>
          <w:numId w:val="13"/>
        </w:numPr>
        <w:spacing w:after="120"/>
        <w:ind w:left="0" w:firstLine="720"/>
        <w:jc w:val="both"/>
      </w:pPr>
      <w:r w:rsidRPr="000D307E">
        <w:t xml:space="preserve">Paslaugų </w:t>
      </w:r>
      <w:r w:rsidR="001C645D" w:rsidRPr="000D307E">
        <w:t>t</w:t>
      </w:r>
      <w:r w:rsidR="00265004" w:rsidRPr="000D307E">
        <w:t>eik</w:t>
      </w:r>
      <w:r w:rsidR="002B1AC3" w:rsidRPr="000D307E">
        <w:t>ėjas neatsako už teikiamų duomenų praradimą ar iškraipymą dėl telekomunikacijos tinklų gedimų,</w:t>
      </w:r>
      <w:r w:rsidR="00567BF7" w:rsidRPr="000D307E">
        <w:t xml:space="preserve"> tik</w:t>
      </w:r>
      <w:r w:rsidR="002B1AC3" w:rsidRPr="000D307E">
        <w:t xml:space="preserve"> jei įrodo, kad gedimas įvyko ne dėl </w:t>
      </w:r>
      <w:r w:rsidRPr="000D307E">
        <w:t xml:space="preserve">Paslaugų </w:t>
      </w:r>
      <w:r w:rsidR="00265004" w:rsidRPr="000D307E">
        <w:t>teik</w:t>
      </w:r>
      <w:r w:rsidR="002B1AC3" w:rsidRPr="000D307E">
        <w:t>ėjo veiksmų ar neveikimo</w:t>
      </w:r>
      <w:r w:rsidR="00567BF7" w:rsidRPr="000D307E">
        <w:t xml:space="preserve"> arba ne dėl </w:t>
      </w:r>
      <w:r w:rsidR="00E55BC1">
        <w:rPr>
          <w:rFonts w:eastAsiaTheme="minorEastAsia"/>
          <w:bCs/>
        </w:rPr>
        <w:t>Paslaugų teikėjo</w:t>
      </w:r>
      <w:r w:rsidR="00567BF7" w:rsidRPr="000D307E">
        <w:rPr>
          <w:rFonts w:eastAsiaTheme="minorEastAsia"/>
          <w:bCs/>
        </w:rPr>
        <w:t xml:space="preserve"> programinės įrangos gedimo</w:t>
      </w:r>
      <w:r w:rsidR="00D914FA">
        <w:rPr>
          <w:rFonts w:eastAsiaTheme="minorEastAsia"/>
          <w:bCs/>
        </w:rPr>
        <w:t xml:space="preserve"> </w:t>
      </w:r>
      <w:r w:rsidR="00567BF7" w:rsidRPr="000D307E">
        <w:rPr>
          <w:rFonts w:eastAsiaTheme="minorEastAsia"/>
          <w:bCs/>
        </w:rPr>
        <w:t>/</w:t>
      </w:r>
      <w:r w:rsidR="00D914FA">
        <w:rPr>
          <w:rFonts w:eastAsiaTheme="minorEastAsia"/>
          <w:bCs/>
        </w:rPr>
        <w:t xml:space="preserve"> </w:t>
      </w:r>
      <w:r w:rsidR="00567BF7" w:rsidRPr="000D307E">
        <w:rPr>
          <w:rFonts w:eastAsiaTheme="minorEastAsia"/>
          <w:bCs/>
        </w:rPr>
        <w:t>klaidos.</w:t>
      </w:r>
    </w:p>
    <w:p w:rsidR="007A0799" w:rsidRPr="000D307E" w:rsidRDefault="00B61EFE" w:rsidP="00002E35">
      <w:pPr>
        <w:numPr>
          <w:ilvl w:val="1"/>
          <w:numId w:val="13"/>
        </w:numPr>
        <w:spacing w:after="120"/>
        <w:ind w:left="0" w:firstLine="720"/>
        <w:jc w:val="both"/>
      </w:pPr>
      <w:r w:rsidRPr="000D307E">
        <w:t>Paslaugų t</w:t>
      </w:r>
      <w:r w:rsidR="007A0799" w:rsidRPr="000D307E">
        <w:t xml:space="preserve">eikėjas nenagrinėja </w:t>
      </w:r>
      <w:r w:rsidR="00D914FA">
        <w:t>Kliento</w:t>
      </w:r>
      <w:r w:rsidR="007A0799" w:rsidRPr="000D307E">
        <w:t xml:space="preserve"> vartotojo ir </w:t>
      </w:r>
      <w:r w:rsidR="00D914FA">
        <w:t>Kliento</w:t>
      </w:r>
      <w:r w:rsidR="007A0799" w:rsidRPr="000D307E">
        <w:t xml:space="preserve"> ginčų bei nesutarimų dėl naudojimosi Paslaugų gavėjo informacine sistema, tačiau Paslaugų </w:t>
      </w:r>
      <w:r w:rsidR="00265004" w:rsidRPr="000D307E">
        <w:t>teik</w:t>
      </w:r>
      <w:r w:rsidR="007A0799" w:rsidRPr="000D307E">
        <w:t xml:space="preserve">ėjas, </w:t>
      </w:r>
      <w:r w:rsidR="00D914FA">
        <w:t>Kliento</w:t>
      </w:r>
      <w:r w:rsidR="007A0799" w:rsidRPr="000D307E">
        <w:t xml:space="preserve"> prašymu, privalo</w:t>
      </w:r>
      <w:r w:rsidR="00567BF7" w:rsidRPr="000D307E">
        <w:t xml:space="preserve"> </w:t>
      </w:r>
      <w:r w:rsidR="00567BF7" w:rsidRPr="000D307E">
        <w:lastRenderedPageBreak/>
        <w:t>nedelsiant</w:t>
      </w:r>
      <w:r w:rsidR="007A0799" w:rsidRPr="000D307E">
        <w:t xml:space="preserve"> suteikti visą informaciją</w:t>
      </w:r>
      <w:r w:rsidR="00567BF7" w:rsidRPr="000D307E">
        <w:t xml:space="preserve"> bei paaiškinimus</w:t>
      </w:r>
      <w:r w:rsidR="007A0799" w:rsidRPr="000D307E">
        <w:t>, reikaling</w:t>
      </w:r>
      <w:r w:rsidR="00567BF7" w:rsidRPr="000D307E">
        <w:t>us</w:t>
      </w:r>
      <w:r w:rsidR="007A0799" w:rsidRPr="000D307E">
        <w:t xml:space="preserve"> ginčo tarp </w:t>
      </w:r>
      <w:r w:rsidR="00D914FA">
        <w:t>Kliento</w:t>
      </w:r>
      <w:r w:rsidR="007A0799" w:rsidRPr="000D307E">
        <w:t xml:space="preserve"> vartotojo ir </w:t>
      </w:r>
      <w:r w:rsidR="00D914FA">
        <w:t>Kliento</w:t>
      </w:r>
      <w:r w:rsidR="007A0799" w:rsidRPr="000D307E">
        <w:t xml:space="preserve"> išsprendimui. </w:t>
      </w:r>
    </w:p>
    <w:p w:rsidR="0051519C" w:rsidRPr="000D307E" w:rsidRDefault="00843891" w:rsidP="00002E35">
      <w:pPr>
        <w:numPr>
          <w:ilvl w:val="1"/>
          <w:numId w:val="13"/>
        </w:numPr>
        <w:spacing w:after="120"/>
        <w:ind w:left="0" w:firstLine="720"/>
        <w:jc w:val="both"/>
      </w:pPr>
      <w:r w:rsidRPr="000D307E">
        <w:t xml:space="preserve">Paslaugų teikėjas užtikrina, jog visos Paslaugos, tame tarpe laiko žymų paslaugos, pagal šią </w:t>
      </w:r>
      <w:r w:rsidR="00D914FA">
        <w:t>s</w:t>
      </w:r>
      <w:r w:rsidR="00D914FA" w:rsidRPr="000D307E">
        <w:t xml:space="preserve">utartį </w:t>
      </w:r>
      <w:r w:rsidRPr="000D307E">
        <w:t>bus teikiamos pasitelkiant kvalifikuotus patikimumo užtikrinimo paslaugų teikėjus, kurie atitinka reglamento (ES) Nr. 910/2014 reikalavimus ir šio reglamento nustatyta tvarka yra įrašyti į patikimus prižiūrimų ir (arba) akred</w:t>
      </w:r>
      <w:r w:rsidR="009E2377" w:rsidRPr="000D307E">
        <w:t>ituotų paslaugų tiekėjų sąrašus.</w:t>
      </w:r>
    </w:p>
    <w:p w:rsidR="00672687" w:rsidRPr="000D307E" w:rsidRDefault="00672687" w:rsidP="00002E35">
      <w:pPr>
        <w:numPr>
          <w:ilvl w:val="1"/>
          <w:numId w:val="13"/>
        </w:numPr>
        <w:spacing w:after="120"/>
        <w:ind w:left="0" w:firstLine="720"/>
        <w:jc w:val="both"/>
      </w:pPr>
      <w:r w:rsidRPr="000D307E">
        <w:t xml:space="preserve">Paslaugų teikėjas </w:t>
      </w:r>
      <w:r w:rsidR="00FB7B6A" w:rsidRPr="000D307E">
        <w:t xml:space="preserve">atsako </w:t>
      </w:r>
      <w:r w:rsidRPr="000D307E">
        <w:t>už teikiamų Paslaugų atitikt</w:t>
      </w:r>
      <w:r w:rsidR="0002785B" w:rsidRPr="000D307E">
        <w:t>į</w:t>
      </w:r>
      <w:r w:rsidRPr="000D307E">
        <w:t xml:space="preserve"> visų kitų taikytinų teisės aktų reikalavimams, įskaitant, bet neapsiribojant, Lietuvos Respublikos ir Europos Sąjungos teisės aktus reguliuojančiu</w:t>
      </w:r>
      <w:r w:rsidR="00FB7B6A" w:rsidRPr="000D307E">
        <w:t>s asmens duomenų teisinę apsaugą</w:t>
      </w:r>
      <w:r w:rsidRPr="000D307E">
        <w:t>, pinigų plovimo ir teroristų finansavimo prevenciją ir kt.</w:t>
      </w:r>
    </w:p>
    <w:p w:rsidR="00B019FB" w:rsidRPr="000D307E" w:rsidRDefault="00B16BD1" w:rsidP="00002E35">
      <w:pPr>
        <w:pStyle w:val="Sraopastraipa"/>
        <w:numPr>
          <w:ilvl w:val="1"/>
          <w:numId w:val="13"/>
        </w:numPr>
        <w:spacing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Paslaugų </w:t>
      </w:r>
      <w:r w:rsidR="00265004" w:rsidRPr="000D307E">
        <w:rPr>
          <w:rFonts w:ascii="Times New Roman" w:hAnsi="Times New Roman"/>
          <w:sz w:val="24"/>
          <w:szCs w:val="24"/>
          <w:lang w:val="lt-LT"/>
        </w:rPr>
        <w:t>teik</w:t>
      </w:r>
      <w:r w:rsidR="007A5587" w:rsidRPr="000D307E">
        <w:rPr>
          <w:rFonts w:ascii="Times New Roman" w:hAnsi="Times New Roman"/>
          <w:sz w:val="24"/>
          <w:szCs w:val="24"/>
          <w:lang w:val="lt-LT"/>
        </w:rPr>
        <w:t>ėjas</w:t>
      </w:r>
      <w:r w:rsidRPr="000D307E">
        <w:rPr>
          <w:rFonts w:ascii="Times New Roman" w:hAnsi="Times New Roman"/>
          <w:sz w:val="24"/>
          <w:szCs w:val="24"/>
          <w:lang w:val="lt-LT"/>
        </w:rPr>
        <w:t xml:space="preserve"> turi ir kitas šios </w:t>
      </w:r>
      <w:r w:rsidR="00D90354">
        <w:rPr>
          <w:rFonts w:ascii="Times New Roman" w:hAnsi="Times New Roman"/>
          <w:sz w:val="24"/>
          <w:szCs w:val="24"/>
          <w:lang w:val="lt-LT"/>
        </w:rPr>
        <w:t>s</w:t>
      </w:r>
      <w:r w:rsidR="00D90354" w:rsidRPr="000D307E">
        <w:rPr>
          <w:rFonts w:ascii="Times New Roman" w:hAnsi="Times New Roman"/>
          <w:sz w:val="24"/>
          <w:szCs w:val="24"/>
          <w:lang w:val="lt-LT"/>
        </w:rPr>
        <w:t xml:space="preserve">utarties </w:t>
      </w:r>
      <w:r w:rsidRPr="000D307E">
        <w:rPr>
          <w:rFonts w:ascii="Times New Roman" w:hAnsi="Times New Roman"/>
          <w:sz w:val="24"/>
          <w:szCs w:val="24"/>
          <w:lang w:val="lt-LT"/>
        </w:rPr>
        <w:t>ir Lietuvos Respublikoje</w:t>
      </w:r>
      <w:r w:rsidR="004153E4" w:rsidRPr="000D307E">
        <w:rPr>
          <w:rFonts w:ascii="Times New Roman" w:hAnsi="Times New Roman"/>
          <w:sz w:val="24"/>
          <w:szCs w:val="24"/>
          <w:lang w:val="lt-LT"/>
        </w:rPr>
        <w:t xml:space="preserve"> bei Europos Sąjungoje</w:t>
      </w:r>
      <w:r w:rsidRPr="000D307E">
        <w:rPr>
          <w:rFonts w:ascii="Times New Roman" w:hAnsi="Times New Roman"/>
          <w:sz w:val="24"/>
          <w:szCs w:val="24"/>
          <w:lang w:val="lt-LT"/>
        </w:rPr>
        <w:t xml:space="preserve"> galiojančių teisės aktų numatytas teises bei pareigas.</w:t>
      </w:r>
    </w:p>
    <w:p w:rsidR="000B6086" w:rsidRPr="000D307E" w:rsidRDefault="00D90354" w:rsidP="00002E35">
      <w:pPr>
        <w:numPr>
          <w:ilvl w:val="0"/>
          <w:numId w:val="13"/>
        </w:numPr>
        <w:spacing w:after="120"/>
        <w:jc w:val="center"/>
        <w:rPr>
          <w:b/>
          <w:bCs/>
        </w:rPr>
      </w:pPr>
      <w:r>
        <w:rPr>
          <w:b/>
          <w:bCs/>
        </w:rPr>
        <w:t>KLIENTO</w:t>
      </w:r>
      <w:r w:rsidR="003F2BD7" w:rsidRPr="000D307E">
        <w:rPr>
          <w:b/>
          <w:bCs/>
        </w:rPr>
        <w:t xml:space="preserve"> TEISĖS IR PAREIGOS</w:t>
      </w:r>
    </w:p>
    <w:p w:rsidR="000B6086" w:rsidRPr="000D307E" w:rsidRDefault="00D90354" w:rsidP="00002E35">
      <w:pPr>
        <w:numPr>
          <w:ilvl w:val="1"/>
          <w:numId w:val="13"/>
        </w:numPr>
        <w:spacing w:after="120"/>
        <w:ind w:left="0" w:firstLine="720"/>
        <w:jc w:val="both"/>
      </w:pPr>
      <w:r>
        <w:t>Klientas</w:t>
      </w:r>
      <w:r w:rsidR="000B6086" w:rsidRPr="000D307E">
        <w:t xml:space="preserve"> įsipareigoja užtikrinti iš Paslaugų teikėjo gautų duomen</w:t>
      </w:r>
      <w:r w:rsidR="00B019FB" w:rsidRPr="000D307E">
        <w:t xml:space="preserve">ų vientisumą ir konfidencialumą. </w:t>
      </w:r>
    </w:p>
    <w:p w:rsidR="000B6086" w:rsidRPr="000D307E" w:rsidRDefault="00D90354" w:rsidP="00002E35">
      <w:pPr>
        <w:numPr>
          <w:ilvl w:val="1"/>
          <w:numId w:val="13"/>
        </w:numPr>
        <w:spacing w:after="120"/>
        <w:ind w:left="0" w:firstLine="720"/>
        <w:jc w:val="both"/>
      </w:pPr>
      <w:r>
        <w:t>Klientas</w:t>
      </w:r>
      <w:r w:rsidR="000B6086" w:rsidRPr="000D307E">
        <w:t xml:space="preserve"> įsipareigoja mokėti Paslaugų kainą už </w:t>
      </w:r>
      <w:r w:rsidR="004153E4" w:rsidRPr="000D307E">
        <w:t xml:space="preserve">tinkamai ir laiku </w:t>
      </w:r>
      <w:r w:rsidR="000B6086" w:rsidRPr="000D307E">
        <w:t xml:space="preserve">suteiktas Paslaugas pagal šios </w:t>
      </w:r>
      <w:r>
        <w:t>s</w:t>
      </w:r>
      <w:r w:rsidRPr="000D307E">
        <w:t xml:space="preserve">utarties </w:t>
      </w:r>
      <w:r w:rsidR="000B6086" w:rsidRPr="000D307E">
        <w:t>sąlygas.</w:t>
      </w:r>
    </w:p>
    <w:p w:rsidR="00274C91" w:rsidRPr="000D307E" w:rsidRDefault="00D90354" w:rsidP="00002E35">
      <w:pPr>
        <w:numPr>
          <w:ilvl w:val="1"/>
          <w:numId w:val="13"/>
        </w:numPr>
        <w:spacing w:after="120"/>
        <w:ind w:left="0" w:firstLine="720"/>
        <w:jc w:val="both"/>
      </w:pPr>
      <w:r>
        <w:t>Klientas</w:t>
      </w:r>
      <w:r w:rsidR="00274C91" w:rsidRPr="000D307E">
        <w:t xml:space="preserve"> turi ir kitas šios </w:t>
      </w:r>
      <w:r>
        <w:t>s</w:t>
      </w:r>
      <w:r w:rsidRPr="000D307E">
        <w:t xml:space="preserve">utarties </w:t>
      </w:r>
      <w:r w:rsidR="00274C91" w:rsidRPr="000D307E">
        <w:t>bei Lietuvos Respublikoje</w:t>
      </w:r>
      <w:r w:rsidR="004153E4" w:rsidRPr="000D307E">
        <w:t xml:space="preserve"> ir Europos Sąjungoje</w:t>
      </w:r>
      <w:r w:rsidR="00274C91" w:rsidRPr="000D307E">
        <w:t xml:space="preserve"> galiojančių teisės aktų numatytas teises. </w:t>
      </w:r>
    </w:p>
    <w:p w:rsidR="000B6086" w:rsidRPr="000D307E" w:rsidRDefault="000B6086" w:rsidP="00002E35">
      <w:pPr>
        <w:numPr>
          <w:ilvl w:val="0"/>
          <w:numId w:val="13"/>
        </w:numPr>
        <w:autoSpaceDE w:val="0"/>
        <w:autoSpaceDN w:val="0"/>
        <w:adjustRightInd w:val="0"/>
        <w:spacing w:after="120"/>
        <w:jc w:val="center"/>
        <w:rPr>
          <w:b/>
          <w:bCs/>
          <w:caps/>
        </w:rPr>
      </w:pPr>
      <w:r w:rsidRPr="000D307E">
        <w:rPr>
          <w:b/>
          <w:bCs/>
          <w:caps/>
        </w:rPr>
        <w:t>Paslaugų kaina ir kainos mokėjimo tvarka</w:t>
      </w:r>
    </w:p>
    <w:p w:rsidR="00D66342" w:rsidRPr="000D307E" w:rsidRDefault="00D90354" w:rsidP="00A02A49">
      <w:pPr>
        <w:pStyle w:val="Pagrindinistekstas3"/>
        <w:numPr>
          <w:ilvl w:val="1"/>
          <w:numId w:val="13"/>
        </w:numPr>
        <w:spacing w:line="240" w:lineRule="auto"/>
        <w:ind w:left="0" w:firstLine="720"/>
        <w:jc w:val="both"/>
        <w:rPr>
          <w:rFonts w:ascii="Times New Roman" w:hAnsi="Times New Roman"/>
          <w:sz w:val="24"/>
          <w:szCs w:val="24"/>
          <w:lang w:val="lt-LT"/>
        </w:rPr>
      </w:pPr>
      <w:r>
        <w:rPr>
          <w:rFonts w:ascii="Times New Roman" w:hAnsi="Times New Roman"/>
          <w:sz w:val="24"/>
          <w:szCs w:val="24"/>
          <w:lang w:val="lt-LT"/>
        </w:rPr>
        <w:t>Klientas</w:t>
      </w:r>
      <w:r w:rsidR="00921E84" w:rsidRPr="000D307E">
        <w:rPr>
          <w:rFonts w:ascii="Times New Roman" w:hAnsi="Times New Roman"/>
          <w:sz w:val="24"/>
          <w:szCs w:val="24"/>
          <w:lang w:val="lt-LT"/>
        </w:rPr>
        <w:t xml:space="preserve"> už šios sutarties 1.1</w:t>
      </w:r>
      <w:r w:rsidR="00DE0A84" w:rsidRPr="000D307E">
        <w:rPr>
          <w:rFonts w:ascii="Times New Roman" w:hAnsi="Times New Roman"/>
          <w:sz w:val="24"/>
          <w:szCs w:val="24"/>
          <w:lang w:val="lt-LT"/>
        </w:rPr>
        <w:t xml:space="preserve"> p</w:t>
      </w:r>
      <w:r>
        <w:rPr>
          <w:rFonts w:ascii="Times New Roman" w:hAnsi="Times New Roman"/>
          <w:sz w:val="24"/>
          <w:szCs w:val="24"/>
          <w:lang w:val="lt-LT"/>
        </w:rPr>
        <w:t>apunktyje</w:t>
      </w:r>
      <w:r w:rsidR="00DE0A84" w:rsidRPr="000D307E">
        <w:rPr>
          <w:rFonts w:ascii="Times New Roman" w:hAnsi="Times New Roman"/>
          <w:sz w:val="24"/>
          <w:szCs w:val="24"/>
          <w:lang w:val="lt-LT"/>
        </w:rPr>
        <w:t xml:space="preserve"> nurodytas paslaugas </w:t>
      </w:r>
      <w:r w:rsidR="0089347C" w:rsidRPr="000D307E">
        <w:rPr>
          <w:rFonts w:ascii="Times New Roman" w:hAnsi="Times New Roman"/>
          <w:sz w:val="24"/>
          <w:szCs w:val="24"/>
          <w:lang w:val="lt-LT"/>
        </w:rPr>
        <w:t>Paslaugų</w:t>
      </w:r>
      <w:r w:rsidR="00DE0A84" w:rsidRPr="000D307E">
        <w:rPr>
          <w:rFonts w:ascii="Times New Roman" w:hAnsi="Times New Roman"/>
          <w:sz w:val="24"/>
          <w:szCs w:val="24"/>
          <w:lang w:val="lt-LT"/>
        </w:rPr>
        <w:t xml:space="preserve"> teikė</w:t>
      </w:r>
      <w:r w:rsidR="00120036" w:rsidRPr="000D307E">
        <w:rPr>
          <w:rFonts w:ascii="Times New Roman" w:hAnsi="Times New Roman"/>
          <w:sz w:val="24"/>
          <w:szCs w:val="24"/>
          <w:lang w:val="lt-LT"/>
        </w:rPr>
        <w:t xml:space="preserve">jui atsiskaito pagal sutarties </w:t>
      </w:r>
      <w:r w:rsidR="004142D3" w:rsidRPr="000D307E">
        <w:rPr>
          <w:rFonts w:ascii="Times New Roman" w:hAnsi="Times New Roman"/>
          <w:sz w:val="24"/>
          <w:szCs w:val="24"/>
          <w:lang w:val="lt-LT"/>
        </w:rPr>
        <w:t>prieduose</w:t>
      </w:r>
      <w:r w:rsidR="004153E4" w:rsidRPr="000D307E">
        <w:rPr>
          <w:rFonts w:ascii="Times New Roman" w:hAnsi="Times New Roman"/>
          <w:sz w:val="24"/>
          <w:szCs w:val="24"/>
          <w:lang w:val="lt-LT"/>
        </w:rPr>
        <w:t xml:space="preserve"> (Paslaugų užsakymo susitarimuose)</w:t>
      </w:r>
      <w:r w:rsidR="004142D3" w:rsidRPr="000D307E">
        <w:rPr>
          <w:rFonts w:ascii="Times New Roman" w:hAnsi="Times New Roman"/>
          <w:sz w:val="24"/>
          <w:szCs w:val="24"/>
          <w:lang w:val="lt-LT"/>
        </w:rPr>
        <w:t xml:space="preserve"> </w:t>
      </w:r>
      <w:r w:rsidR="00DE0A84" w:rsidRPr="000D307E">
        <w:rPr>
          <w:rFonts w:ascii="Times New Roman" w:hAnsi="Times New Roman"/>
          <w:sz w:val="24"/>
          <w:szCs w:val="24"/>
          <w:lang w:val="lt-LT"/>
        </w:rPr>
        <w:t>numatytus įkainius.</w:t>
      </w:r>
    </w:p>
    <w:p w:rsidR="00DE0A84" w:rsidRPr="000D307E" w:rsidRDefault="00D63722" w:rsidP="00A02A49">
      <w:pPr>
        <w:pStyle w:val="Pagrindinistekstas3"/>
        <w:numPr>
          <w:ilvl w:val="1"/>
          <w:numId w:val="13"/>
        </w:numPr>
        <w:spacing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Paslaugų teikėjas</w:t>
      </w:r>
      <w:r w:rsidR="00DE0A84" w:rsidRPr="000D307E">
        <w:rPr>
          <w:rFonts w:ascii="Times New Roman" w:hAnsi="Times New Roman"/>
          <w:sz w:val="24"/>
          <w:szCs w:val="24"/>
          <w:lang w:val="lt-LT"/>
        </w:rPr>
        <w:t xml:space="preserve"> pateikia </w:t>
      </w:r>
      <w:r w:rsidR="00D90354">
        <w:rPr>
          <w:rFonts w:ascii="Times New Roman" w:hAnsi="Times New Roman"/>
          <w:sz w:val="24"/>
          <w:szCs w:val="24"/>
          <w:lang w:val="lt-LT"/>
        </w:rPr>
        <w:t>Klientui</w:t>
      </w:r>
      <w:r w:rsidR="00DE0A84" w:rsidRPr="000D307E">
        <w:rPr>
          <w:rFonts w:ascii="Times New Roman" w:hAnsi="Times New Roman"/>
          <w:sz w:val="24"/>
          <w:szCs w:val="24"/>
          <w:lang w:val="lt-LT"/>
        </w:rPr>
        <w:t xml:space="preserve"> sąskaitą faktūrą už </w:t>
      </w:r>
      <w:r w:rsidR="00D66342" w:rsidRPr="000D307E">
        <w:rPr>
          <w:rFonts w:ascii="Times New Roman" w:hAnsi="Times New Roman"/>
          <w:sz w:val="24"/>
          <w:szCs w:val="24"/>
          <w:lang w:val="lt-LT"/>
        </w:rPr>
        <w:t xml:space="preserve">suteiktas </w:t>
      </w:r>
      <w:r w:rsidRPr="000D307E">
        <w:rPr>
          <w:rFonts w:ascii="Times New Roman" w:hAnsi="Times New Roman"/>
          <w:sz w:val="24"/>
          <w:szCs w:val="24"/>
          <w:lang w:val="lt-LT"/>
        </w:rPr>
        <w:t>P</w:t>
      </w:r>
      <w:r w:rsidR="00DE0A84" w:rsidRPr="000D307E">
        <w:rPr>
          <w:rFonts w:ascii="Times New Roman" w:hAnsi="Times New Roman"/>
          <w:sz w:val="24"/>
          <w:szCs w:val="24"/>
          <w:lang w:val="lt-LT"/>
        </w:rPr>
        <w:t xml:space="preserve">aslaugas, </w:t>
      </w:r>
      <w:r w:rsidR="00D66342" w:rsidRPr="000D307E">
        <w:rPr>
          <w:rFonts w:ascii="Times New Roman" w:hAnsi="Times New Roman"/>
          <w:sz w:val="24"/>
          <w:szCs w:val="24"/>
          <w:lang w:val="lt-LT"/>
        </w:rPr>
        <w:t xml:space="preserve">o </w:t>
      </w:r>
      <w:r w:rsidR="00CD56D9" w:rsidRPr="000D307E">
        <w:rPr>
          <w:rFonts w:ascii="Times New Roman" w:hAnsi="Times New Roman"/>
          <w:sz w:val="24"/>
          <w:szCs w:val="24"/>
          <w:lang w:val="lt-LT"/>
        </w:rPr>
        <w:t>Paslaugų g</w:t>
      </w:r>
      <w:r w:rsidR="00DE0A84" w:rsidRPr="000D307E">
        <w:rPr>
          <w:rFonts w:ascii="Times New Roman" w:hAnsi="Times New Roman"/>
          <w:sz w:val="24"/>
          <w:szCs w:val="24"/>
          <w:lang w:val="lt-LT"/>
        </w:rPr>
        <w:t xml:space="preserve">avėjas sąskaitą faktūrą apmoka per </w:t>
      </w:r>
      <w:r w:rsidR="00E17E18" w:rsidRPr="000D307E">
        <w:rPr>
          <w:rFonts w:ascii="Times New Roman" w:hAnsi="Times New Roman"/>
          <w:sz w:val="24"/>
          <w:szCs w:val="24"/>
          <w:lang w:val="lt-LT"/>
        </w:rPr>
        <w:t> 30</w:t>
      </w:r>
      <w:r w:rsidR="000F6978" w:rsidRPr="000D307E">
        <w:rPr>
          <w:rFonts w:ascii="Times New Roman" w:hAnsi="Times New Roman"/>
          <w:sz w:val="24"/>
          <w:szCs w:val="24"/>
          <w:lang w:val="lt-LT"/>
        </w:rPr>
        <w:t xml:space="preserve"> kalendorinių </w:t>
      </w:r>
      <w:r w:rsidR="00DE0A84" w:rsidRPr="000D307E">
        <w:rPr>
          <w:rFonts w:ascii="Times New Roman" w:hAnsi="Times New Roman"/>
          <w:sz w:val="24"/>
          <w:szCs w:val="24"/>
          <w:lang w:val="lt-LT"/>
        </w:rPr>
        <w:t>dien</w:t>
      </w:r>
      <w:r w:rsidR="000F6978" w:rsidRPr="000D307E">
        <w:rPr>
          <w:rFonts w:ascii="Times New Roman" w:hAnsi="Times New Roman"/>
          <w:sz w:val="24"/>
          <w:szCs w:val="24"/>
          <w:lang w:val="lt-LT"/>
        </w:rPr>
        <w:t>ų</w:t>
      </w:r>
      <w:r w:rsidR="00DE0A84" w:rsidRPr="000D307E">
        <w:rPr>
          <w:rFonts w:ascii="Times New Roman" w:hAnsi="Times New Roman"/>
          <w:sz w:val="24"/>
          <w:szCs w:val="24"/>
          <w:lang w:val="lt-LT"/>
        </w:rPr>
        <w:t xml:space="preserve"> nuo </w:t>
      </w:r>
      <w:r w:rsidR="000F6978" w:rsidRPr="000D307E">
        <w:rPr>
          <w:rFonts w:ascii="Times New Roman" w:hAnsi="Times New Roman"/>
          <w:sz w:val="24"/>
          <w:szCs w:val="24"/>
          <w:lang w:val="lt-LT"/>
        </w:rPr>
        <w:t xml:space="preserve">patvirtintos </w:t>
      </w:r>
      <w:r w:rsidR="00DE0A84" w:rsidRPr="000D307E">
        <w:rPr>
          <w:rFonts w:ascii="Times New Roman" w:hAnsi="Times New Roman"/>
          <w:sz w:val="24"/>
          <w:szCs w:val="24"/>
          <w:lang w:val="lt-LT"/>
        </w:rPr>
        <w:t>sąskaitos</w:t>
      </w:r>
      <w:r w:rsidR="000F6978" w:rsidRPr="000D307E">
        <w:rPr>
          <w:rFonts w:ascii="Times New Roman" w:hAnsi="Times New Roman"/>
          <w:sz w:val="24"/>
          <w:szCs w:val="24"/>
          <w:lang w:val="lt-LT"/>
        </w:rPr>
        <w:t xml:space="preserve"> faktūros</w:t>
      </w:r>
      <w:r w:rsidR="00DE0A84" w:rsidRPr="000D307E">
        <w:rPr>
          <w:rFonts w:ascii="Times New Roman" w:hAnsi="Times New Roman"/>
          <w:sz w:val="24"/>
          <w:szCs w:val="24"/>
          <w:lang w:val="lt-LT"/>
        </w:rPr>
        <w:t xml:space="preserve"> gavimo dienos.</w:t>
      </w:r>
      <w:r w:rsidR="004153E4" w:rsidRPr="000D307E">
        <w:rPr>
          <w:rFonts w:ascii="Times New Roman" w:hAnsi="Times New Roman"/>
          <w:sz w:val="24"/>
          <w:szCs w:val="24"/>
          <w:lang w:val="lt-LT"/>
        </w:rPr>
        <w:t xml:space="preserve"> </w:t>
      </w:r>
    </w:p>
    <w:p w:rsidR="00120036" w:rsidRPr="000D307E" w:rsidRDefault="00DE0A84" w:rsidP="00A02A49">
      <w:pPr>
        <w:pStyle w:val="Pagrindinistekstas3"/>
        <w:numPr>
          <w:ilvl w:val="1"/>
          <w:numId w:val="13"/>
        </w:numPr>
        <w:spacing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Laiku neapmokėjęs pateiktos sąskaitos faktūros, </w:t>
      </w:r>
      <w:r w:rsidR="00D90354">
        <w:rPr>
          <w:rFonts w:ascii="Times New Roman" w:hAnsi="Times New Roman"/>
          <w:sz w:val="24"/>
          <w:szCs w:val="24"/>
          <w:lang w:val="lt-LT"/>
        </w:rPr>
        <w:t>Klientas</w:t>
      </w:r>
      <w:r w:rsidR="004153E4" w:rsidRPr="000D307E">
        <w:rPr>
          <w:rFonts w:ascii="Times New Roman" w:hAnsi="Times New Roman"/>
          <w:sz w:val="24"/>
          <w:szCs w:val="24"/>
          <w:lang w:val="lt-LT"/>
        </w:rPr>
        <w:t xml:space="preserve"> </w:t>
      </w:r>
      <w:r w:rsidR="00D90354">
        <w:rPr>
          <w:rFonts w:ascii="Times New Roman" w:hAnsi="Times New Roman"/>
          <w:sz w:val="24"/>
          <w:szCs w:val="24"/>
          <w:lang w:val="lt-LT"/>
        </w:rPr>
        <w:t>p</w:t>
      </w:r>
      <w:r w:rsidR="004153E4" w:rsidRPr="000D307E">
        <w:rPr>
          <w:rFonts w:ascii="Times New Roman" w:hAnsi="Times New Roman"/>
          <w:sz w:val="24"/>
          <w:szCs w:val="24"/>
          <w:lang w:val="lt-LT"/>
        </w:rPr>
        <w:t>agal atskirą rašytinį Paslaugos teikėjo pareikalavimą</w:t>
      </w:r>
      <w:r w:rsidRPr="000D307E">
        <w:rPr>
          <w:rFonts w:ascii="Times New Roman" w:hAnsi="Times New Roman"/>
          <w:sz w:val="24"/>
          <w:szCs w:val="24"/>
          <w:lang w:val="lt-LT"/>
        </w:rPr>
        <w:t xml:space="preserve"> moka 0,0</w:t>
      </w:r>
      <w:r w:rsidR="000F6978" w:rsidRPr="000D307E">
        <w:rPr>
          <w:rFonts w:ascii="Times New Roman" w:hAnsi="Times New Roman"/>
          <w:sz w:val="24"/>
          <w:szCs w:val="24"/>
          <w:lang w:val="lt-LT"/>
        </w:rPr>
        <w:t>2</w:t>
      </w:r>
      <w:r w:rsidRPr="000D307E">
        <w:rPr>
          <w:rFonts w:ascii="Times New Roman" w:hAnsi="Times New Roman"/>
          <w:sz w:val="24"/>
          <w:szCs w:val="24"/>
          <w:lang w:val="lt-LT"/>
        </w:rPr>
        <w:t xml:space="preserve"> procento dydžio delspinigius </w:t>
      </w:r>
      <w:r w:rsidR="000F6978" w:rsidRPr="000D307E">
        <w:rPr>
          <w:rFonts w:ascii="Times New Roman" w:hAnsi="Times New Roman"/>
          <w:sz w:val="24"/>
          <w:szCs w:val="24"/>
          <w:lang w:val="lt-LT"/>
        </w:rPr>
        <w:t xml:space="preserve">Paslaugų teikėjui </w:t>
      </w:r>
      <w:r w:rsidRPr="000D307E">
        <w:rPr>
          <w:rFonts w:ascii="Times New Roman" w:hAnsi="Times New Roman"/>
          <w:sz w:val="24"/>
          <w:szCs w:val="24"/>
          <w:lang w:val="lt-LT"/>
        </w:rPr>
        <w:t>už kiekvieną uždelstą dieną.</w:t>
      </w:r>
    </w:p>
    <w:p w:rsidR="00AB7285" w:rsidRPr="000D307E" w:rsidRDefault="00AB7285" w:rsidP="00D90F87">
      <w:pPr>
        <w:numPr>
          <w:ilvl w:val="0"/>
          <w:numId w:val="13"/>
        </w:numPr>
        <w:spacing w:after="120"/>
        <w:jc w:val="center"/>
        <w:rPr>
          <w:b/>
          <w:bCs/>
          <w:caps/>
        </w:rPr>
      </w:pPr>
      <w:r w:rsidRPr="000D307E">
        <w:rPr>
          <w:b/>
          <w:bCs/>
          <w:caps/>
        </w:rPr>
        <w:t>Šalių atsakomybė</w:t>
      </w:r>
    </w:p>
    <w:p w:rsidR="00FB7B6A" w:rsidRPr="000D307E" w:rsidRDefault="00FB7B6A" w:rsidP="003F2073">
      <w:pPr>
        <w:numPr>
          <w:ilvl w:val="1"/>
          <w:numId w:val="13"/>
        </w:numPr>
        <w:spacing w:after="120"/>
        <w:ind w:left="0" w:firstLine="720"/>
        <w:jc w:val="both"/>
        <w:rPr>
          <w:bCs/>
        </w:rPr>
      </w:pPr>
      <w:r w:rsidRPr="000D307E">
        <w:rPr>
          <w:bCs/>
        </w:rPr>
        <w:t xml:space="preserve">Šalys įsipareigoja tinkamai ir laiku, gera valia ir bendradarbiaudamos, rūpestingai vykdyti visus </w:t>
      </w:r>
      <w:r w:rsidR="00D90354">
        <w:rPr>
          <w:bCs/>
        </w:rPr>
        <w:t>s</w:t>
      </w:r>
      <w:r w:rsidR="00D90354" w:rsidRPr="000D307E">
        <w:rPr>
          <w:bCs/>
        </w:rPr>
        <w:t xml:space="preserve">utartyje </w:t>
      </w:r>
      <w:r w:rsidRPr="000D307E">
        <w:rPr>
          <w:bCs/>
        </w:rPr>
        <w:t xml:space="preserve">numatytus įsipareigojimus atsižvelgiant į nusistovėjusią gerą praktiką bei atlyginti visus kitos Šalies dėl netinkamų įsipareigojimų pagal </w:t>
      </w:r>
      <w:r w:rsidR="00D90354">
        <w:rPr>
          <w:bCs/>
        </w:rPr>
        <w:t>s</w:t>
      </w:r>
      <w:r w:rsidR="00D90354" w:rsidRPr="000D307E">
        <w:rPr>
          <w:bCs/>
        </w:rPr>
        <w:t xml:space="preserve">utartį </w:t>
      </w:r>
      <w:r w:rsidRPr="000D307E">
        <w:rPr>
          <w:bCs/>
        </w:rPr>
        <w:t>vykdymo, neatitikimo ar pažeidimo patirtus nuostolius.</w:t>
      </w:r>
    </w:p>
    <w:p w:rsidR="00AB7285" w:rsidRPr="000D307E" w:rsidRDefault="00AB7285" w:rsidP="003F2073">
      <w:pPr>
        <w:numPr>
          <w:ilvl w:val="0"/>
          <w:numId w:val="13"/>
        </w:numPr>
        <w:spacing w:after="120"/>
        <w:jc w:val="center"/>
        <w:rPr>
          <w:caps/>
        </w:rPr>
      </w:pPr>
      <w:r w:rsidRPr="000D307E">
        <w:rPr>
          <w:b/>
          <w:caps/>
        </w:rPr>
        <w:t>Force majeure</w:t>
      </w:r>
    </w:p>
    <w:p w:rsidR="00AB7285" w:rsidRPr="000D307E" w:rsidRDefault="00AB7285" w:rsidP="003F2073">
      <w:pPr>
        <w:numPr>
          <w:ilvl w:val="1"/>
          <w:numId w:val="13"/>
        </w:numPr>
        <w:spacing w:after="120"/>
        <w:ind w:left="0" w:firstLine="720"/>
        <w:jc w:val="both"/>
      </w:pPr>
      <w:r w:rsidRPr="000D307E">
        <w:t xml:space="preserve">Šalis nėra laikoma atsakinga už bet kokių įsipareigojimų pagal šią </w:t>
      </w:r>
      <w:r w:rsidR="00D90354">
        <w:t>s</w:t>
      </w:r>
      <w:r w:rsidR="00D90354" w:rsidRPr="000D307E">
        <w:t xml:space="preserve">utartį </w:t>
      </w:r>
      <w:r w:rsidRPr="000D307E">
        <w:t xml:space="preserve">neįvykdymą ar dalinį neįvykdymą, jeigu </w:t>
      </w:r>
      <w:r w:rsidR="00802741" w:rsidRPr="000D307E">
        <w:t xml:space="preserve">įrodo, jog </w:t>
      </w:r>
      <w:r w:rsidRPr="000D307E">
        <w:t xml:space="preserve">tai įvyko dėl </w:t>
      </w:r>
      <w:r w:rsidR="00802741" w:rsidRPr="000D307E">
        <w:t>nenugalimos jėgos aplinkybių</w:t>
      </w:r>
      <w:r w:rsidRPr="000D307E">
        <w:t>,</w:t>
      </w:r>
      <w:r w:rsidR="00802741" w:rsidRPr="000D307E">
        <w:t xml:space="preserve"> t.</w:t>
      </w:r>
      <w:r w:rsidR="003F2073" w:rsidRPr="000D307E">
        <w:t xml:space="preserve"> </w:t>
      </w:r>
      <w:r w:rsidR="00802741" w:rsidRPr="000D307E">
        <w:t>y. aplinkybių,</w:t>
      </w:r>
      <w:r w:rsidRPr="000D307E">
        <w:t xml:space="preserve"> kurių</w:t>
      </w:r>
      <w:r w:rsidR="00802741" w:rsidRPr="000D307E">
        <w:t xml:space="preserve"> ta</w:t>
      </w:r>
      <w:r w:rsidRPr="000D307E">
        <w:t xml:space="preserve"> Šal</w:t>
      </w:r>
      <w:r w:rsidR="00802741" w:rsidRPr="000D307E">
        <w:t>i</w:t>
      </w:r>
      <w:r w:rsidRPr="000D307E">
        <w:t>s negalėjo</w:t>
      </w:r>
      <w:r w:rsidR="00802741" w:rsidRPr="000D307E">
        <w:t xml:space="preserve"> kontroliuoti bei protingai</w:t>
      </w:r>
      <w:r w:rsidRPr="000D307E">
        <w:t xml:space="preserve"> numatyti</w:t>
      </w:r>
      <w:r w:rsidR="00802741" w:rsidRPr="000D307E">
        <w:t xml:space="preserve"> </w:t>
      </w:r>
      <w:r w:rsidR="00D90354">
        <w:t>s</w:t>
      </w:r>
      <w:r w:rsidR="00D90354" w:rsidRPr="000D307E">
        <w:t xml:space="preserve">utarties </w:t>
      </w:r>
      <w:r w:rsidR="00802741" w:rsidRPr="000D307E">
        <w:t>sudarymo metu ir jokiu būdu negalėjo</w:t>
      </w:r>
      <w:r w:rsidR="00DA1AD7" w:rsidRPr="000D307E">
        <w:t xml:space="preserve"> jų išvengti arba</w:t>
      </w:r>
      <w:r w:rsidR="00802741" w:rsidRPr="000D307E">
        <w:t xml:space="preserve"> užkirsti kelio šių aplinkybių ar jų pasekmių atsiradimui</w:t>
      </w:r>
      <w:r w:rsidRPr="000D307E">
        <w:t xml:space="preserve"> (</w:t>
      </w:r>
      <w:r w:rsidR="00D90354">
        <w:t>„</w:t>
      </w:r>
      <w:r w:rsidRPr="00882F67">
        <w:t>Nenugalimos jėgos aplinkybės</w:t>
      </w:r>
      <w:r w:rsidRPr="000D307E">
        <w:t>”). Tokiu atveju Šalių įsipareigojimų vykdymo terminas pratęsiamas</w:t>
      </w:r>
      <w:r w:rsidR="00DA1AD7" w:rsidRPr="000D307E">
        <w:t xml:space="preserve"> Šalių raštu nustatytam laikotarpiui</w:t>
      </w:r>
      <w:r w:rsidRPr="000D307E">
        <w:t>.</w:t>
      </w:r>
    </w:p>
    <w:p w:rsidR="00B019FB" w:rsidRPr="000D307E" w:rsidRDefault="00B019FB" w:rsidP="003F2073">
      <w:pPr>
        <w:numPr>
          <w:ilvl w:val="1"/>
          <w:numId w:val="13"/>
        </w:numPr>
        <w:spacing w:after="120"/>
        <w:ind w:left="0" w:firstLine="720"/>
        <w:jc w:val="both"/>
      </w:pPr>
      <w:r w:rsidRPr="000D307E">
        <w:t>Kilus Nenugalimos jėgos aplinkybėms, Šalys taip pat</w:t>
      </w:r>
      <w:r w:rsidR="00DA1AD7" w:rsidRPr="000D307E">
        <w:t xml:space="preserve">, kiek tai nesureguliuota </w:t>
      </w:r>
      <w:r w:rsidR="00D90354">
        <w:t>s</w:t>
      </w:r>
      <w:r w:rsidR="00D90354" w:rsidRPr="000D307E">
        <w:t>utartimi</w:t>
      </w:r>
      <w:r w:rsidR="00DA1AD7" w:rsidRPr="000D307E">
        <w:t>,</w:t>
      </w:r>
      <w:r w:rsidRPr="000D307E">
        <w:t xml:space="preserve"> </w:t>
      </w:r>
      <w:r w:rsidRPr="007D2B2C">
        <w:t>vadovaujasi</w:t>
      </w:r>
      <w:r w:rsidR="00D90354" w:rsidRPr="007D2B2C">
        <w:t xml:space="preserve"> Atleidimo nuo atsakomybės esant nenugalimos jėgos (force majeure) aplinkybėms taisyklėmis, patvirtintomis</w:t>
      </w:r>
      <w:r w:rsidRPr="007D2B2C">
        <w:t xml:space="preserve"> Lietuvos Respublikos Vyriausybės</w:t>
      </w:r>
      <w:r w:rsidR="00D90354" w:rsidRPr="007D2B2C">
        <w:t xml:space="preserve"> 1996 m. liepos 15 d.</w:t>
      </w:r>
      <w:r w:rsidRPr="007D2B2C">
        <w:t xml:space="preserve"> nutarimu</w:t>
      </w:r>
      <w:r w:rsidR="00D90354" w:rsidRPr="007D2B2C">
        <w:t xml:space="preserve"> Nr. 840</w:t>
      </w:r>
      <w:r w:rsidRPr="007D2B2C">
        <w:t xml:space="preserve"> </w:t>
      </w:r>
      <w:r w:rsidR="00D90354" w:rsidRPr="007D2B2C">
        <w:t>„</w:t>
      </w:r>
      <w:hyperlink r:id="rId8" w:tgtFrame="FTurinys" w:history="1">
        <w:r w:rsidR="00D90354" w:rsidRPr="00882F67">
          <w:rPr>
            <w:rStyle w:val="Hipersaitas"/>
            <w:color w:val="auto"/>
            <w:u w:val="none"/>
          </w:rPr>
          <w:t>Dėl Atleidimo nuo atsakomybės esant nenugalimos jėgos (force majeure) aplinkybėms taisyklių patvirtinimo</w:t>
        </w:r>
      </w:hyperlink>
      <w:r w:rsidR="00D90354" w:rsidRPr="007D2B2C">
        <w:t>“</w:t>
      </w:r>
      <w:r w:rsidRPr="007D2B2C">
        <w:t>.</w:t>
      </w:r>
    </w:p>
    <w:p w:rsidR="00AB7285" w:rsidRPr="000D307E" w:rsidRDefault="00AB7285" w:rsidP="003F2073">
      <w:pPr>
        <w:numPr>
          <w:ilvl w:val="1"/>
          <w:numId w:val="13"/>
        </w:numPr>
        <w:spacing w:after="120"/>
        <w:ind w:left="0" w:firstLine="720"/>
        <w:jc w:val="both"/>
      </w:pPr>
      <w:r w:rsidRPr="000D307E">
        <w:lastRenderedPageBreak/>
        <w:t xml:space="preserve">Šalis, prašanti ją atleisti nuo atsakomybės, privalo </w:t>
      </w:r>
      <w:r w:rsidR="00DA1AD7" w:rsidRPr="000D307E">
        <w:t>nedelsiant, tačiau bet kuriuo atveju ne vėliau, kaip</w:t>
      </w:r>
      <w:r w:rsidRPr="000D307E">
        <w:t xml:space="preserve"> per 5 (penkias) kalendorines dienas nuo tokių aplinkybių atsiradimo,</w:t>
      </w:r>
      <w:r w:rsidR="00A71681" w:rsidRPr="000D307E">
        <w:t xml:space="preserve"> pranešti kitai Šaliai raštu apie nenugalimos jėgos aplinkybes,</w:t>
      </w:r>
      <w:r w:rsidRPr="000D307E">
        <w:t xml:space="preserve"> pateikdama </w:t>
      </w:r>
      <w:proofErr w:type="spellStart"/>
      <w:r w:rsidRPr="000D307E">
        <w:t>įrod</w:t>
      </w:r>
      <w:r w:rsidR="003F2073" w:rsidRPr="000D307E">
        <w:t>y</w:t>
      </w:r>
      <w:r w:rsidRPr="000D307E">
        <w:t>mus</w:t>
      </w:r>
      <w:proofErr w:type="spellEnd"/>
      <w:r w:rsidRPr="000D307E">
        <w:t>, kad ji ėmėsi visų pagrįstų atsargumo priemonių ir dėjo visas pastangas, kad sumažintų išlaidas ar neigiamas pasekmes, o taip pat pranešti galimą į</w:t>
      </w:r>
      <w:r w:rsidR="00B744B9" w:rsidRPr="000D307E">
        <w:t xml:space="preserve">sipareigojimų įvykdymo terminą. </w:t>
      </w:r>
      <w:r w:rsidR="00B019FB" w:rsidRPr="000D307E">
        <w:t>Pareikalavus kitai Šaliai, įsipareigojimų nevykdanti Šalis taip pat privalo pateikti force majeure aplinkybes liudijančią pažymą, išduotą vadovaujantis</w:t>
      </w:r>
      <w:r w:rsidR="007D2B2C">
        <w:t xml:space="preserve"> </w:t>
      </w:r>
      <w:r w:rsidR="007D2B2C" w:rsidRPr="007D2B2C">
        <w:t>Nenugalimos jėgos (force majeure) aplinkybes liudijančių pažymų išdavimo tvarkos aprašu, patvirtintu</w:t>
      </w:r>
      <w:r w:rsidR="00B019FB" w:rsidRPr="007D2B2C">
        <w:t xml:space="preserve"> Lietuvos Respublikos Vyriausybės</w:t>
      </w:r>
      <w:r w:rsidR="007D2B2C" w:rsidRPr="007D2B2C">
        <w:t xml:space="preserve"> 1997 m. kovo 13 d.</w:t>
      </w:r>
      <w:r w:rsidR="00B019FB" w:rsidRPr="007D2B2C">
        <w:t xml:space="preserve"> nutarimu </w:t>
      </w:r>
      <w:r w:rsidR="007D2B2C" w:rsidRPr="007D2B2C">
        <w:t>Nr. 222 „</w:t>
      </w:r>
      <w:hyperlink r:id="rId9" w:tgtFrame="FTurinys" w:history="1">
        <w:r w:rsidR="007D2B2C" w:rsidRPr="00882F67">
          <w:rPr>
            <w:rStyle w:val="Hipersaitas"/>
            <w:color w:val="auto"/>
            <w:u w:val="none"/>
          </w:rPr>
          <w:t>Dėl Nenugalimos jėgos (force majeure) aplinkybes liudijančių pažymų išdavimo tvarkos aprašo patvirtinimo</w:t>
        </w:r>
      </w:hyperlink>
      <w:r w:rsidR="007D2B2C" w:rsidRPr="007D2B2C">
        <w:t>“</w:t>
      </w:r>
      <w:r w:rsidR="00B019FB" w:rsidRPr="007D2B2C">
        <w:t>.</w:t>
      </w:r>
    </w:p>
    <w:p w:rsidR="00AB7285" w:rsidRPr="000D307E" w:rsidRDefault="00AB7285" w:rsidP="003F2073">
      <w:pPr>
        <w:numPr>
          <w:ilvl w:val="1"/>
          <w:numId w:val="13"/>
        </w:numPr>
        <w:spacing w:after="120"/>
        <w:ind w:left="0" w:firstLine="720"/>
        <w:jc w:val="both"/>
      </w:pPr>
      <w:r w:rsidRPr="000D307E">
        <w:t xml:space="preserve">Pagrindas atleisti Šalį nuo atsakomybės atsiranda nuo nenugalimos jėgos aplinkybių atsiradimo momento. </w:t>
      </w:r>
      <w:r w:rsidR="00A71681" w:rsidRPr="000D307E">
        <w:t xml:space="preserve">Pavėluotas kitos </w:t>
      </w:r>
      <w:r w:rsidR="007D2B2C">
        <w:t>Š</w:t>
      </w:r>
      <w:r w:rsidR="007D2B2C" w:rsidRPr="000D307E">
        <w:t xml:space="preserve">alies </w:t>
      </w:r>
      <w:r w:rsidR="00A71681" w:rsidRPr="000D307E">
        <w:t xml:space="preserve">informavimas ar informacijos nepateikimas atima iš atitinkamos </w:t>
      </w:r>
      <w:r w:rsidR="007D2B2C">
        <w:t>Š</w:t>
      </w:r>
      <w:r w:rsidR="007D2B2C" w:rsidRPr="000D307E">
        <w:t xml:space="preserve">alies </w:t>
      </w:r>
      <w:r w:rsidR="00A71681" w:rsidRPr="000D307E">
        <w:t>teisę remtis nenugalimos jėgos aplinkybėmis, kaip pagrindu, atleidžiančiu nuo atsakomybės dėl nesavalaikio ar netinkamo prisiimtų įsipareigojimų vykdymo ar nevykdymo ir nuostolių atlyginimo.</w:t>
      </w:r>
    </w:p>
    <w:p w:rsidR="00B019FB" w:rsidRPr="000D307E" w:rsidRDefault="00B019FB" w:rsidP="003F2073">
      <w:pPr>
        <w:numPr>
          <w:ilvl w:val="1"/>
          <w:numId w:val="13"/>
        </w:numPr>
        <w:spacing w:after="120"/>
        <w:ind w:left="0" w:firstLine="720"/>
        <w:jc w:val="both"/>
      </w:pPr>
      <w:r w:rsidRPr="000D307E">
        <w:t xml:space="preserve">Jei Nenugalimos jėgos aplinkybės tęsiasi ilgiau kaip 10 dienų, kita Šalis gali vienašališkai nutraukti </w:t>
      </w:r>
      <w:r w:rsidR="007D2B2C">
        <w:t>s</w:t>
      </w:r>
      <w:r w:rsidR="007D2B2C" w:rsidRPr="000D307E">
        <w:t xml:space="preserve">utartį </w:t>
      </w:r>
      <w:r w:rsidRPr="000D307E">
        <w:t>apie tai prieš 5 dienas iki numatomo nutraukimo dienos raštu informuodama įsipareigojimų nevykdančią Šalį.</w:t>
      </w:r>
    </w:p>
    <w:p w:rsidR="00AB7285" w:rsidRPr="000D307E" w:rsidRDefault="00AB7285" w:rsidP="003F2073">
      <w:pPr>
        <w:numPr>
          <w:ilvl w:val="0"/>
          <w:numId w:val="13"/>
        </w:numPr>
        <w:spacing w:after="120"/>
        <w:jc w:val="center"/>
        <w:rPr>
          <w:b/>
          <w:caps/>
        </w:rPr>
      </w:pPr>
      <w:r w:rsidRPr="000D307E">
        <w:rPr>
          <w:b/>
          <w:caps/>
        </w:rPr>
        <w:t>Konfidencialumas</w:t>
      </w:r>
    </w:p>
    <w:p w:rsidR="00A71681" w:rsidRPr="000D307E" w:rsidRDefault="00A71681" w:rsidP="003F2073">
      <w:pPr>
        <w:numPr>
          <w:ilvl w:val="1"/>
          <w:numId w:val="13"/>
        </w:numPr>
        <w:spacing w:after="120"/>
        <w:ind w:left="0" w:firstLine="720"/>
        <w:jc w:val="both"/>
      </w:pPr>
      <w:r w:rsidRPr="000D307E">
        <w:t xml:space="preserve">Sutarties sąlygos ir vykdant Sutartį šalių gauta visa informacija yra laikoma konfidencialia ir viešai neskelbiama tretiesiems asmenims be suinteresuotos </w:t>
      </w:r>
      <w:r w:rsidR="007D2B2C">
        <w:t>Š</w:t>
      </w:r>
      <w:r w:rsidRPr="000D307E">
        <w:t>alies išankstinio rašytinio sutikimo, išskyrus atitinkamos informacijos atskleidimą, ta apimtimi, kuri būtina:</w:t>
      </w:r>
    </w:p>
    <w:p w:rsidR="00A71681" w:rsidRPr="000D307E" w:rsidRDefault="007D2B2C" w:rsidP="003F2073">
      <w:pPr>
        <w:numPr>
          <w:ilvl w:val="2"/>
          <w:numId w:val="13"/>
        </w:numPr>
        <w:spacing w:after="120"/>
        <w:ind w:left="0" w:firstLine="720"/>
        <w:jc w:val="both"/>
      </w:pPr>
      <w:r>
        <w:t>s</w:t>
      </w:r>
      <w:r w:rsidRPr="000D307E">
        <w:t xml:space="preserve">utartyje </w:t>
      </w:r>
      <w:r w:rsidR="00A71681" w:rsidRPr="000D307E">
        <w:t>numatytais ir</w:t>
      </w:r>
      <w:r>
        <w:t xml:space="preserve"> </w:t>
      </w:r>
      <w:r w:rsidR="00A71681" w:rsidRPr="000D307E">
        <w:t>/</w:t>
      </w:r>
      <w:r>
        <w:t xml:space="preserve"> </w:t>
      </w:r>
      <w:r w:rsidR="00A71681" w:rsidRPr="000D307E">
        <w:t>ar taikytinoje teisėje nustatytais privalomais atvejais;</w:t>
      </w:r>
    </w:p>
    <w:p w:rsidR="00A71681" w:rsidRPr="000D307E" w:rsidRDefault="00A71681" w:rsidP="003F2073">
      <w:pPr>
        <w:numPr>
          <w:ilvl w:val="2"/>
          <w:numId w:val="13"/>
        </w:numPr>
        <w:spacing w:after="120"/>
        <w:ind w:left="0" w:firstLine="720"/>
        <w:jc w:val="both"/>
      </w:pPr>
      <w:r w:rsidRPr="000D307E">
        <w:t xml:space="preserve">kai tokia informacija yra vieša (išskyrus atvejus, kai ji tapo vieša dėl </w:t>
      </w:r>
      <w:r w:rsidR="007D2B2C">
        <w:t>s</w:t>
      </w:r>
      <w:r w:rsidR="007D2B2C" w:rsidRPr="000D307E">
        <w:t xml:space="preserve">utarties </w:t>
      </w:r>
      <w:r w:rsidRPr="000D307E">
        <w:t>pažeidimo);</w:t>
      </w:r>
    </w:p>
    <w:p w:rsidR="00A71681" w:rsidRPr="000D307E" w:rsidRDefault="00A71681" w:rsidP="003F2073">
      <w:pPr>
        <w:numPr>
          <w:ilvl w:val="2"/>
          <w:numId w:val="13"/>
        </w:numPr>
        <w:spacing w:after="120"/>
        <w:ind w:left="0" w:firstLine="720"/>
        <w:jc w:val="both"/>
      </w:pPr>
      <w:r w:rsidRPr="000D307E">
        <w:t xml:space="preserve">asmenims, teikiantiems audito paslaugas ir pagal </w:t>
      </w:r>
      <w:r w:rsidR="007D2B2C">
        <w:t>s</w:t>
      </w:r>
      <w:r w:rsidR="007D2B2C" w:rsidRPr="000D307E">
        <w:t xml:space="preserve">utartį </w:t>
      </w:r>
      <w:r w:rsidRPr="000D307E">
        <w:t>atliekantiems šalies veiklos ar finansinės atskaitomybės auditą;</w:t>
      </w:r>
    </w:p>
    <w:p w:rsidR="00A71681" w:rsidRPr="000D307E" w:rsidRDefault="00A71681" w:rsidP="003F2073">
      <w:pPr>
        <w:numPr>
          <w:ilvl w:val="2"/>
          <w:numId w:val="13"/>
        </w:numPr>
        <w:spacing w:after="120"/>
        <w:ind w:left="0" w:firstLine="720"/>
        <w:jc w:val="both"/>
      </w:pPr>
      <w:r w:rsidRPr="000D307E">
        <w:t xml:space="preserve">advokatams ar teisininkams, kurie teikia teisines paslaugas, susijusias su </w:t>
      </w:r>
      <w:r w:rsidR="007D2B2C">
        <w:t>s</w:t>
      </w:r>
      <w:r w:rsidR="007D2B2C" w:rsidRPr="000D307E">
        <w:t xml:space="preserve">utarties </w:t>
      </w:r>
      <w:r w:rsidRPr="000D307E">
        <w:t>sudarymu ir/ar vykdymu, bet kuriai iš šalių;</w:t>
      </w:r>
    </w:p>
    <w:p w:rsidR="00A71681" w:rsidRPr="000D307E" w:rsidRDefault="007D2B2C" w:rsidP="003F2073">
      <w:pPr>
        <w:numPr>
          <w:ilvl w:val="2"/>
          <w:numId w:val="13"/>
        </w:numPr>
        <w:spacing w:after="120"/>
        <w:ind w:left="0" w:firstLine="720"/>
        <w:jc w:val="both"/>
      </w:pPr>
      <w:r>
        <w:t>Š</w:t>
      </w:r>
      <w:r w:rsidRPr="000D307E">
        <w:t xml:space="preserve">alies </w:t>
      </w:r>
      <w:r w:rsidR="00A71681" w:rsidRPr="000D307E">
        <w:t>akcininkams ir</w:t>
      </w:r>
      <w:r>
        <w:t xml:space="preserve"> </w:t>
      </w:r>
      <w:r w:rsidR="00A71681" w:rsidRPr="000D307E">
        <w:t>/</w:t>
      </w:r>
      <w:r>
        <w:t xml:space="preserve"> </w:t>
      </w:r>
      <w:r w:rsidR="00A71681" w:rsidRPr="000D307E">
        <w:t>arba patronuojančiai ir</w:t>
      </w:r>
      <w:r>
        <w:t xml:space="preserve"> </w:t>
      </w:r>
      <w:r w:rsidR="00A71681" w:rsidRPr="000D307E">
        <w:t>/</w:t>
      </w:r>
      <w:r>
        <w:t xml:space="preserve"> </w:t>
      </w:r>
      <w:r w:rsidR="00A71681" w:rsidRPr="000D307E">
        <w:t>arba dukterinėms bendrovėms;</w:t>
      </w:r>
    </w:p>
    <w:p w:rsidR="00A71681" w:rsidRPr="000D307E" w:rsidRDefault="00A71681" w:rsidP="003F2073">
      <w:pPr>
        <w:numPr>
          <w:ilvl w:val="2"/>
          <w:numId w:val="13"/>
        </w:numPr>
        <w:spacing w:after="120"/>
        <w:ind w:left="0" w:firstLine="720"/>
        <w:jc w:val="both"/>
      </w:pPr>
      <w:r w:rsidRPr="000D307E">
        <w:t xml:space="preserve">numatomam </w:t>
      </w:r>
      <w:r w:rsidR="007D2B2C">
        <w:t>Š</w:t>
      </w:r>
      <w:r w:rsidRPr="000D307E">
        <w:t>alies teisių ir</w:t>
      </w:r>
      <w:r w:rsidR="007D2B2C">
        <w:t xml:space="preserve"> </w:t>
      </w:r>
      <w:r w:rsidRPr="000D307E">
        <w:t>/</w:t>
      </w:r>
      <w:r w:rsidR="007D2B2C">
        <w:t xml:space="preserve"> </w:t>
      </w:r>
      <w:r w:rsidRPr="000D307E">
        <w:t>arba pare</w:t>
      </w:r>
      <w:r w:rsidR="00FF28C7" w:rsidRPr="000D307E">
        <w:t>igų perėmėjui ar turto pirkėjui.</w:t>
      </w:r>
    </w:p>
    <w:p w:rsidR="0045202E" w:rsidRPr="000D307E" w:rsidRDefault="00507FC4" w:rsidP="003F2073">
      <w:pPr>
        <w:numPr>
          <w:ilvl w:val="1"/>
          <w:numId w:val="13"/>
        </w:numPr>
        <w:spacing w:after="120"/>
        <w:ind w:left="0" w:firstLine="720"/>
        <w:jc w:val="both"/>
      </w:pPr>
      <w:r w:rsidRPr="000D307E">
        <w:t>Paslaugų teikėjas k</w:t>
      </w:r>
      <w:r w:rsidR="00FF28C7" w:rsidRPr="000D307E">
        <w:t>onfidenciali</w:t>
      </w:r>
      <w:r w:rsidRPr="000D307E">
        <w:t>ą informaciją</w:t>
      </w:r>
      <w:r w:rsidR="00FF28C7" w:rsidRPr="000D307E">
        <w:t xml:space="preserve"> gali </w:t>
      </w:r>
      <w:r w:rsidRPr="000D307E">
        <w:t>naudoti</w:t>
      </w:r>
      <w:r w:rsidR="00FF28C7" w:rsidRPr="000D307E">
        <w:t xml:space="preserve"> tik teisių ir pareigų pagal </w:t>
      </w:r>
      <w:r w:rsidR="007D2B2C">
        <w:t>s</w:t>
      </w:r>
      <w:r w:rsidR="007D2B2C" w:rsidRPr="000D307E">
        <w:t xml:space="preserve">utartį </w:t>
      </w:r>
      <w:r w:rsidR="00FF28C7" w:rsidRPr="000D307E">
        <w:t>įgyvendinimo tikslu</w:t>
      </w:r>
      <w:r w:rsidR="00966E36" w:rsidRPr="000D307E">
        <w:t xml:space="preserve"> ir tik tokia apimtimi, kuri yra būtina minėtam tikslui</w:t>
      </w:r>
      <w:r w:rsidR="00FF28C7" w:rsidRPr="000D307E">
        <w:t>.</w:t>
      </w:r>
      <w:r w:rsidR="00966E36" w:rsidRPr="000D307E">
        <w:t xml:space="preserve"> </w:t>
      </w:r>
      <w:r w:rsidR="00D01806" w:rsidRPr="000D307E">
        <w:t xml:space="preserve">Konfidencialios informacijos atskleidimas </w:t>
      </w:r>
      <w:r w:rsidRPr="000D307E">
        <w:t>Paslaugų teikėjo</w:t>
      </w:r>
      <w:r w:rsidR="00D01806" w:rsidRPr="000D307E">
        <w:t xml:space="preserve"> darbuotojams, konsultantams, agentams ar bet kokiems kitiems profesine prasme susijusiems asmenims yra galimas tik</w:t>
      </w:r>
      <w:r w:rsidRPr="000D307E">
        <w:t xml:space="preserve"> tokia apimtimi, kokia yra būtina</w:t>
      </w:r>
      <w:r w:rsidR="00D01806" w:rsidRPr="000D307E">
        <w:t xml:space="preserve"> </w:t>
      </w:r>
      <w:r w:rsidRPr="000D307E">
        <w:t xml:space="preserve">teisių ir pareigų pagal </w:t>
      </w:r>
      <w:r w:rsidR="007D2B2C">
        <w:t>s</w:t>
      </w:r>
      <w:r w:rsidR="007D2B2C" w:rsidRPr="000D307E">
        <w:t xml:space="preserve">utartį </w:t>
      </w:r>
      <w:r w:rsidRPr="000D307E">
        <w:t xml:space="preserve">įgyvendinimui, </w:t>
      </w:r>
      <w:r w:rsidR="00D01806" w:rsidRPr="000D307E">
        <w:t xml:space="preserve">ir tik užtikrinus, kad (i) tokiems asmenims yra žinomos šio konfidencialumo susitarimo nuostatos, ir (ii) </w:t>
      </w:r>
      <w:r w:rsidRPr="000D307E">
        <w:t>Paslaugų teikėjas</w:t>
      </w:r>
      <w:r w:rsidR="00D01806" w:rsidRPr="000D307E">
        <w:t xml:space="preserve"> supažindina tokius asmenis su įsipareigojimais pagal šį </w:t>
      </w:r>
      <w:r w:rsidRPr="000D307E">
        <w:t>k</w:t>
      </w:r>
      <w:r w:rsidR="00D01806" w:rsidRPr="000D307E">
        <w:t xml:space="preserve">onfidencialumo susitarimą ir </w:t>
      </w:r>
      <w:r w:rsidRPr="000D307E">
        <w:t>Paslaugų teikėjas</w:t>
      </w:r>
      <w:r w:rsidR="00D01806" w:rsidRPr="000D307E">
        <w:t xml:space="preserve"> išlieka visiškai atsakinga</w:t>
      </w:r>
      <w:r w:rsidRPr="000D307E">
        <w:t>s</w:t>
      </w:r>
      <w:r w:rsidR="00D01806" w:rsidRPr="000D307E">
        <w:t xml:space="preserve"> už šių asmenų padarytus </w:t>
      </w:r>
      <w:r w:rsidRPr="000D307E">
        <w:t>k</w:t>
      </w:r>
      <w:r w:rsidR="00D01806" w:rsidRPr="000D307E">
        <w:t>onfidencialumo įsipareigojimo pažeidimus.</w:t>
      </w:r>
    </w:p>
    <w:p w:rsidR="008009E3" w:rsidRPr="000D307E" w:rsidRDefault="00631E42" w:rsidP="006C34F6">
      <w:pPr>
        <w:numPr>
          <w:ilvl w:val="0"/>
          <w:numId w:val="13"/>
        </w:numPr>
        <w:spacing w:after="120"/>
        <w:jc w:val="center"/>
        <w:rPr>
          <w:b/>
          <w:caps/>
        </w:rPr>
      </w:pPr>
      <w:r w:rsidRPr="000D307E">
        <w:rPr>
          <w:b/>
          <w:caps/>
        </w:rPr>
        <w:t>Informacijos saugumo reikalavimai</w:t>
      </w:r>
    </w:p>
    <w:p w:rsidR="00631E42" w:rsidRPr="000D307E" w:rsidRDefault="0008754E" w:rsidP="006C34F6">
      <w:pPr>
        <w:numPr>
          <w:ilvl w:val="1"/>
          <w:numId w:val="13"/>
        </w:numPr>
        <w:spacing w:after="120"/>
        <w:ind w:left="0" w:firstLine="720"/>
        <w:jc w:val="both"/>
      </w:pPr>
      <w:r w:rsidRPr="000D307E">
        <w:t xml:space="preserve">Paslaugų teikėjas </w:t>
      </w:r>
      <w:r w:rsidR="00631E42" w:rsidRPr="000D307E">
        <w:t xml:space="preserve"> savo veiklai kelia maksimalius reikalavimus, apibrėžtus tarptautiniame ISO/IEC 27001 standarte, todėl šalys susitaria laikytis informacijos saugumo valdymo politikos nuostatų – t</w:t>
      </w:r>
      <w:r w:rsidR="001C3A15" w:rsidRPr="000D307E">
        <w:t>ai yra</w:t>
      </w:r>
      <w:r w:rsidR="00631E42" w:rsidRPr="000D307E">
        <w:t xml:space="preserve">: </w:t>
      </w:r>
    </w:p>
    <w:p w:rsidR="00631E42" w:rsidRPr="000D307E" w:rsidRDefault="00631E42" w:rsidP="006C34F6">
      <w:pPr>
        <w:pStyle w:val="Sraopastraipa"/>
        <w:numPr>
          <w:ilvl w:val="0"/>
          <w:numId w:val="2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Išsaugoti bet kokios formos informacijos konfidencialumo, vientisumo ir prieinamumo savybes:</w:t>
      </w:r>
    </w:p>
    <w:p w:rsidR="00C53C1E" w:rsidRPr="000D307E" w:rsidRDefault="00631E42" w:rsidP="006C34F6">
      <w:pPr>
        <w:pStyle w:val="Sraopastraipa"/>
        <w:numPr>
          <w:ilvl w:val="0"/>
          <w:numId w:val="19"/>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Konfidencialumas </w:t>
      </w:r>
      <w:r w:rsidR="007D2B2C">
        <w:rPr>
          <w:rFonts w:ascii="Times New Roman" w:hAnsi="Times New Roman"/>
          <w:sz w:val="24"/>
          <w:szCs w:val="24"/>
          <w:lang w:val="lt-LT"/>
        </w:rPr>
        <w:t>–</w:t>
      </w:r>
      <w:r w:rsidR="007D2B2C" w:rsidRPr="000D307E">
        <w:rPr>
          <w:rFonts w:ascii="Times New Roman" w:hAnsi="Times New Roman"/>
          <w:sz w:val="24"/>
          <w:szCs w:val="24"/>
          <w:lang w:val="lt-LT"/>
        </w:rPr>
        <w:t xml:space="preserve"> </w:t>
      </w:r>
      <w:r w:rsidRPr="000D307E">
        <w:rPr>
          <w:rFonts w:ascii="Times New Roman" w:hAnsi="Times New Roman"/>
          <w:sz w:val="24"/>
          <w:szCs w:val="24"/>
          <w:lang w:val="lt-LT"/>
        </w:rPr>
        <w:t>informacija gali naudotis tik tie, kurie yra įgalioti ja naudotis.</w:t>
      </w:r>
    </w:p>
    <w:p w:rsidR="00631E42" w:rsidRPr="000D307E" w:rsidRDefault="00631E42" w:rsidP="006C34F6">
      <w:pPr>
        <w:pStyle w:val="Sraopastraipa"/>
        <w:numPr>
          <w:ilvl w:val="0"/>
          <w:numId w:val="19"/>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lastRenderedPageBreak/>
        <w:t xml:space="preserve">Vientisumas </w:t>
      </w:r>
      <w:r w:rsidR="007D2B2C">
        <w:rPr>
          <w:rFonts w:ascii="Times New Roman" w:hAnsi="Times New Roman"/>
          <w:sz w:val="24"/>
          <w:szCs w:val="24"/>
          <w:lang w:val="lt-LT"/>
        </w:rPr>
        <w:t>–</w:t>
      </w:r>
      <w:r w:rsidR="007D2B2C" w:rsidRPr="000D307E">
        <w:rPr>
          <w:rFonts w:ascii="Times New Roman" w:hAnsi="Times New Roman"/>
          <w:sz w:val="24"/>
          <w:szCs w:val="24"/>
          <w:lang w:val="lt-LT"/>
        </w:rPr>
        <w:t xml:space="preserve"> </w:t>
      </w:r>
      <w:r w:rsidRPr="000D307E">
        <w:rPr>
          <w:rFonts w:ascii="Times New Roman" w:hAnsi="Times New Roman"/>
          <w:sz w:val="24"/>
          <w:szCs w:val="24"/>
          <w:lang w:val="lt-LT"/>
        </w:rPr>
        <w:t xml:space="preserve">visuose etapuose </w:t>
      </w:r>
      <w:r w:rsidR="00603E6A" w:rsidRPr="000D307E">
        <w:rPr>
          <w:rFonts w:ascii="Times New Roman" w:hAnsi="Times New Roman"/>
          <w:sz w:val="24"/>
          <w:szCs w:val="24"/>
          <w:lang w:val="lt-LT"/>
        </w:rPr>
        <w:t>informacija</w:t>
      </w:r>
      <w:r w:rsidRPr="000D307E">
        <w:rPr>
          <w:rFonts w:ascii="Times New Roman" w:hAnsi="Times New Roman"/>
          <w:sz w:val="24"/>
          <w:szCs w:val="24"/>
          <w:lang w:val="lt-LT"/>
        </w:rPr>
        <w:t xml:space="preserve"> išlieka tos pačios originalios formos, kurią nustato jos savininkas.</w:t>
      </w:r>
    </w:p>
    <w:p w:rsidR="00631E42" w:rsidRPr="000D307E" w:rsidRDefault="00631E42" w:rsidP="006C34F6">
      <w:pPr>
        <w:pStyle w:val="Sraopastraipa"/>
        <w:numPr>
          <w:ilvl w:val="0"/>
          <w:numId w:val="19"/>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Prieinamumas </w:t>
      </w:r>
      <w:r w:rsidR="007D2B2C">
        <w:rPr>
          <w:rFonts w:ascii="Times New Roman" w:hAnsi="Times New Roman"/>
          <w:sz w:val="24"/>
          <w:szCs w:val="24"/>
          <w:lang w:val="lt-LT"/>
        </w:rPr>
        <w:t>–</w:t>
      </w:r>
      <w:r w:rsidRPr="000D307E">
        <w:rPr>
          <w:rFonts w:ascii="Times New Roman" w:hAnsi="Times New Roman"/>
          <w:sz w:val="24"/>
          <w:szCs w:val="24"/>
          <w:lang w:val="lt-LT"/>
        </w:rPr>
        <w:t xml:space="preserve"> galimybė naudotis duomenimis ir informacinėmis sistemomis visada, kai to reikia, ir tiek laiko, kiek reikia.</w:t>
      </w:r>
    </w:p>
    <w:p w:rsidR="00631E42" w:rsidRPr="000D307E" w:rsidRDefault="00631E42" w:rsidP="006C34F6">
      <w:pPr>
        <w:pStyle w:val="Sraopastraipa"/>
        <w:numPr>
          <w:ilvl w:val="0"/>
          <w:numId w:val="2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Mažinti su informacija susijusią riziką, užkertant kelią informacijos saugumo incidentams arba mažinant jų tikėtiną žalą;</w:t>
      </w:r>
    </w:p>
    <w:p w:rsidR="00631E42" w:rsidRPr="000D307E" w:rsidRDefault="00631E42" w:rsidP="006C34F6">
      <w:pPr>
        <w:pStyle w:val="Sraopastraipa"/>
        <w:numPr>
          <w:ilvl w:val="0"/>
          <w:numId w:val="2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Sudaryti galimybę darbuotojams saugiai keistis informacija ir ją apdoroti;</w:t>
      </w:r>
    </w:p>
    <w:p w:rsidR="00631E42" w:rsidRPr="000D307E" w:rsidRDefault="00631E42" w:rsidP="006C34F6">
      <w:pPr>
        <w:pStyle w:val="Sraopastraipa"/>
        <w:numPr>
          <w:ilvl w:val="0"/>
          <w:numId w:val="2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Laikytis teisinių ir sutartinių reikalavimų dėl konfid</w:t>
      </w:r>
      <w:r w:rsidR="007C4FD0" w:rsidRPr="000D307E">
        <w:rPr>
          <w:rFonts w:ascii="Times New Roman" w:hAnsi="Times New Roman"/>
          <w:sz w:val="24"/>
          <w:szCs w:val="24"/>
          <w:lang w:val="lt-LT"/>
        </w:rPr>
        <w:t>encialios informacijos apsaugos.</w:t>
      </w:r>
    </w:p>
    <w:p w:rsidR="00AB7285" w:rsidRPr="000D307E" w:rsidRDefault="00AB7285" w:rsidP="00016B11">
      <w:pPr>
        <w:numPr>
          <w:ilvl w:val="0"/>
          <w:numId w:val="13"/>
        </w:numPr>
        <w:spacing w:after="120"/>
        <w:jc w:val="center"/>
        <w:rPr>
          <w:caps/>
        </w:rPr>
      </w:pPr>
      <w:r w:rsidRPr="000D307E">
        <w:rPr>
          <w:b/>
          <w:caps/>
        </w:rPr>
        <w:t>Šalių pareiškimai ir garantijos</w:t>
      </w:r>
    </w:p>
    <w:p w:rsidR="00AB7285" w:rsidRPr="000D307E" w:rsidRDefault="00AB7285" w:rsidP="00016B11">
      <w:pPr>
        <w:numPr>
          <w:ilvl w:val="1"/>
          <w:numId w:val="13"/>
        </w:numPr>
        <w:spacing w:after="120"/>
        <w:ind w:left="0" w:firstLine="720"/>
        <w:jc w:val="both"/>
      </w:pPr>
      <w:r w:rsidRPr="000D307E">
        <w:t xml:space="preserve">Kiekviena Šalis pareiškia ir garantuoja kitai Šaliai, kad: </w:t>
      </w:r>
    </w:p>
    <w:p w:rsidR="00AB7285" w:rsidRPr="000D307E" w:rsidRDefault="00AB7285" w:rsidP="00016B11">
      <w:pPr>
        <w:numPr>
          <w:ilvl w:val="2"/>
          <w:numId w:val="13"/>
        </w:numPr>
        <w:tabs>
          <w:tab w:val="left" w:pos="510"/>
        </w:tabs>
        <w:spacing w:after="120"/>
        <w:ind w:left="0" w:firstLine="720"/>
        <w:jc w:val="both"/>
      </w:pPr>
      <w:r w:rsidRPr="000D307E">
        <w:t>Šalis yra tinkamai įsteigta ir teisėtai veikia pagal Lietuvos Respublikos įstatymus.</w:t>
      </w:r>
    </w:p>
    <w:p w:rsidR="00AB7285" w:rsidRPr="000D307E" w:rsidRDefault="00AB7285" w:rsidP="00016B11">
      <w:pPr>
        <w:numPr>
          <w:ilvl w:val="2"/>
          <w:numId w:val="13"/>
        </w:numPr>
        <w:spacing w:after="120"/>
        <w:ind w:left="0" w:firstLine="720"/>
        <w:jc w:val="both"/>
      </w:pPr>
      <w:r w:rsidRPr="000D307E">
        <w:t xml:space="preserve">Šalis atliko visus teisinius veiksmus, būtinus, kad </w:t>
      </w:r>
      <w:r w:rsidR="007D2B2C">
        <w:t>s</w:t>
      </w:r>
      <w:r w:rsidR="007D2B2C" w:rsidRPr="000D307E">
        <w:t xml:space="preserve">utartis </w:t>
      </w:r>
      <w:r w:rsidRPr="000D307E">
        <w:t>būtų tinkamai sudaryta ir galiotų, ir turi visus teisės aktais numatytus leidimus, licencijas, darbuotojus, reikalingus Paslaugoms teikti.</w:t>
      </w:r>
    </w:p>
    <w:p w:rsidR="00AB7285" w:rsidRPr="000D307E" w:rsidRDefault="00AB7285" w:rsidP="00016B11">
      <w:pPr>
        <w:numPr>
          <w:ilvl w:val="2"/>
          <w:numId w:val="13"/>
        </w:numPr>
        <w:tabs>
          <w:tab w:val="left" w:pos="510"/>
        </w:tabs>
        <w:spacing w:after="120"/>
        <w:ind w:left="0" w:firstLine="720"/>
        <w:jc w:val="both"/>
      </w:pPr>
      <w:r w:rsidRPr="000D307E">
        <w:t xml:space="preserve">Sudarydama </w:t>
      </w:r>
      <w:r w:rsidR="007D2B2C">
        <w:t>s</w:t>
      </w:r>
      <w:r w:rsidR="007D2B2C" w:rsidRPr="000D307E">
        <w:t>utartį</w:t>
      </w:r>
      <w:r w:rsidRPr="000D307E">
        <w:t>, Šalis nepažeis ją saistančių įstatymų, taisyklių, nuostatų, potvarkių, įsipareigojimų ar susitarimų.</w:t>
      </w:r>
    </w:p>
    <w:p w:rsidR="00AB7285" w:rsidRPr="000D307E" w:rsidRDefault="00AB7285" w:rsidP="00016B11">
      <w:pPr>
        <w:numPr>
          <w:ilvl w:val="2"/>
          <w:numId w:val="13"/>
        </w:numPr>
        <w:tabs>
          <w:tab w:val="left" w:pos="510"/>
        </w:tabs>
        <w:spacing w:after="120"/>
        <w:ind w:left="0" w:firstLine="720"/>
        <w:jc w:val="both"/>
      </w:pPr>
      <w:r w:rsidRPr="000D307E">
        <w:t xml:space="preserve">Ši </w:t>
      </w:r>
      <w:r w:rsidR="007D2B2C">
        <w:t>s</w:t>
      </w:r>
      <w:r w:rsidR="007D2B2C" w:rsidRPr="000D307E">
        <w:t xml:space="preserve">utartis </w:t>
      </w:r>
      <w:r w:rsidRPr="000D307E">
        <w:t xml:space="preserve">yra Šaliai galiojantis, teisinis ir ją saistantis įsipareigojimas, kurio vykdymo galima pareikalauti pagal </w:t>
      </w:r>
      <w:r w:rsidR="00595653">
        <w:t>s</w:t>
      </w:r>
      <w:r w:rsidR="00595653" w:rsidRPr="000D307E">
        <w:t xml:space="preserve">utarties </w:t>
      </w:r>
      <w:r w:rsidRPr="000D307E">
        <w:t xml:space="preserve">sąlygas. </w:t>
      </w:r>
    </w:p>
    <w:p w:rsidR="00D5470A" w:rsidRPr="000D307E" w:rsidRDefault="00D5470A" w:rsidP="00016B11">
      <w:pPr>
        <w:numPr>
          <w:ilvl w:val="0"/>
          <w:numId w:val="13"/>
        </w:numPr>
        <w:autoSpaceDE w:val="0"/>
        <w:autoSpaceDN w:val="0"/>
        <w:adjustRightInd w:val="0"/>
        <w:spacing w:after="120"/>
        <w:ind w:left="0" w:firstLine="0"/>
        <w:jc w:val="center"/>
        <w:rPr>
          <w:b/>
          <w:bCs/>
          <w:caps/>
        </w:rPr>
      </w:pPr>
      <w:r w:rsidRPr="000D307E">
        <w:rPr>
          <w:b/>
          <w:bCs/>
          <w:caps/>
        </w:rPr>
        <w:t>Asmens duomenų apsauga</w:t>
      </w:r>
    </w:p>
    <w:p w:rsidR="00D5470A" w:rsidRPr="000D307E" w:rsidRDefault="00D5470A" w:rsidP="00016B11">
      <w:pPr>
        <w:pStyle w:val="ColorfulList-Accent11"/>
        <w:keepLines/>
        <w:widowControl w:val="0"/>
        <w:numPr>
          <w:ilvl w:val="1"/>
          <w:numId w:val="13"/>
        </w:numPr>
        <w:spacing w:after="120"/>
        <w:ind w:left="0" w:firstLine="720"/>
        <w:contextualSpacing w:val="0"/>
        <w:jc w:val="both"/>
        <w:rPr>
          <w:rFonts w:ascii="Times New Roman" w:hAnsi="Times New Roman"/>
          <w:bCs/>
          <w:lang w:val="lt-LT"/>
        </w:rPr>
      </w:pPr>
      <w:r w:rsidRPr="000D307E">
        <w:rPr>
          <w:rFonts w:ascii="Times New Roman" w:hAnsi="Times New Roman"/>
          <w:bCs/>
          <w:lang w:val="lt-LT"/>
        </w:rPr>
        <w:t>Kiekviena Šalis įsipareigoja asmens duomenis tvarkyti laikantis galiojančių Europos Sąjungos ir Lietuvos teisės aktų, susijusių su asmens duomenų apsauga, reikalavimų.</w:t>
      </w:r>
    </w:p>
    <w:p w:rsidR="00D5470A" w:rsidRPr="000D307E" w:rsidRDefault="00D5470A" w:rsidP="00016B11">
      <w:pPr>
        <w:pStyle w:val="ColorfulList-Accent11"/>
        <w:keepLines/>
        <w:widowControl w:val="0"/>
        <w:numPr>
          <w:ilvl w:val="1"/>
          <w:numId w:val="13"/>
        </w:numPr>
        <w:spacing w:after="120"/>
        <w:ind w:left="0" w:firstLine="720"/>
        <w:contextualSpacing w:val="0"/>
        <w:jc w:val="both"/>
        <w:rPr>
          <w:rFonts w:ascii="Times New Roman" w:hAnsi="Times New Roman"/>
          <w:bCs/>
          <w:lang w:val="lt-LT"/>
        </w:rPr>
      </w:pPr>
      <w:r w:rsidRPr="000D307E">
        <w:rPr>
          <w:rFonts w:ascii="Times New Roman" w:hAnsi="Times New Roman"/>
          <w:bCs/>
          <w:lang w:val="lt-LT"/>
        </w:rPr>
        <w:t>Kiekviena Šalis įsipareigoja atlyginti viena kitai ir</w:t>
      </w:r>
      <w:r w:rsidR="00595653">
        <w:rPr>
          <w:rFonts w:ascii="Times New Roman" w:hAnsi="Times New Roman"/>
          <w:bCs/>
          <w:lang w:val="lt-LT"/>
        </w:rPr>
        <w:t xml:space="preserve"> </w:t>
      </w:r>
      <w:r w:rsidRPr="000D307E">
        <w:rPr>
          <w:rFonts w:ascii="Times New Roman" w:hAnsi="Times New Roman"/>
          <w:bCs/>
          <w:lang w:val="lt-LT"/>
        </w:rPr>
        <w:t>/</w:t>
      </w:r>
      <w:r w:rsidR="00595653">
        <w:rPr>
          <w:rFonts w:ascii="Times New Roman" w:hAnsi="Times New Roman"/>
          <w:bCs/>
          <w:lang w:val="lt-LT"/>
        </w:rPr>
        <w:t xml:space="preserve"> </w:t>
      </w:r>
      <w:r w:rsidRPr="000D307E">
        <w:rPr>
          <w:rFonts w:ascii="Times New Roman" w:hAnsi="Times New Roman"/>
          <w:bCs/>
          <w:lang w:val="lt-LT"/>
        </w:rPr>
        <w:t>arba Paslaugų gavėjo vartotojui bet kokius tiesioginius nuostolius, kuriuos Šalis ir</w:t>
      </w:r>
      <w:r w:rsidR="00595653">
        <w:rPr>
          <w:rFonts w:ascii="Times New Roman" w:hAnsi="Times New Roman"/>
          <w:bCs/>
          <w:lang w:val="lt-LT"/>
        </w:rPr>
        <w:t xml:space="preserve"> </w:t>
      </w:r>
      <w:r w:rsidRPr="000D307E">
        <w:rPr>
          <w:rFonts w:ascii="Times New Roman" w:hAnsi="Times New Roman"/>
          <w:bCs/>
          <w:lang w:val="lt-LT"/>
        </w:rPr>
        <w:t>/</w:t>
      </w:r>
      <w:r w:rsidR="00595653">
        <w:rPr>
          <w:rFonts w:ascii="Times New Roman" w:hAnsi="Times New Roman"/>
          <w:bCs/>
          <w:lang w:val="lt-LT"/>
        </w:rPr>
        <w:t xml:space="preserve"> </w:t>
      </w:r>
      <w:r w:rsidRPr="000D307E">
        <w:rPr>
          <w:rFonts w:ascii="Times New Roman" w:hAnsi="Times New Roman"/>
          <w:bCs/>
          <w:lang w:val="lt-LT"/>
        </w:rPr>
        <w:t xml:space="preserve">arba Paslaugų gavėjo vartotojas patyrė dėl netinkamo, nelegalaus ar neteisėto asmens duomenų tvarkymo. </w:t>
      </w:r>
    </w:p>
    <w:p w:rsidR="00AB7285" w:rsidRPr="000D307E" w:rsidRDefault="00AB7285" w:rsidP="00016B11">
      <w:pPr>
        <w:numPr>
          <w:ilvl w:val="0"/>
          <w:numId w:val="13"/>
        </w:numPr>
        <w:autoSpaceDE w:val="0"/>
        <w:autoSpaceDN w:val="0"/>
        <w:adjustRightInd w:val="0"/>
        <w:spacing w:after="120"/>
        <w:jc w:val="center"/>
        <w:rPr>
          <w:b/>
          <w:bCs/>
          <w:caps/>
        </w:rPr>
      </w:pPr>
      <w:r w:rsidRPr="000D307E">
        <w:rPr>
          <w:b/>
          <w:bCs/>
          <w:caps/>
        </w:rPr>
        <w:t>Sutarties galiojimas</w:t>
      </w:r>
    </w:p>
    <w:p w:rsidR="002A40D7" w:rsidRPr="000D307E" w:rsidRDefault="002A40D7" w:rsidP="007D392C">
      <w:pPr>
        <w:numPr>
          <w:ilvl w:val="1"/>
          <w:numId w:val="13"/>
        </w:numPr>
        <w:spacing w:after="120"/>
        <w:ind w:left="0" w:firstLine="720"/>
        <w:jc w:val="both"/>
      </w:pPr>
      <w:r w:rsidRPr="000D307E">
        <w:t xml:space="preserve">Ši Sutartis įsigalioja nuo </w:t>
      </w:r>
      <w:r w:rsidR="00016B11" w:rsidRPr="000D307E">
        <w:t>201</w:t>
      </w:r>
      <w:r w:rsidR="00511B51">
        <w:t>8</w:t>
      </w:r>
      <w:r w:rsidR="00016B11" w:rsidRPr="000D307E">
        <w:t xml:space="preserve"> m. </w:t>
      </w:r>
      <w:r w:rsidR="00511B51">
        <w:t>sausio</w:t>
      </w:r>
      <w:r w:rsidR="00016B11" w:rsidRPr="000D307E">
        <w:t xml:space="preserve"> 1 d. </w:t>
      </w:r>
      <w:r w:rsidRPr="000D307E">
        <w:t xml:space="preserve">ir galioja </w:t>
      </w:r>
      <w:r w:rsidR="007D392C" w:rsidRPr="000D307E">
        <w:t xml:space="preserve">neilgiau kaip 36 mėn. arba kol </w:t>
      </w:r>
      <w:r w:rsidR="00595653">
        <w:t>P</w:t>
      </w:r>
      <w:r w:rsidR="00595653" w:rsidRPr="000D307E">
        <w:t xml:space="preserve">aslaugos </w:t>
      </w:r>
      <w:r w:rsidR="007D392C" w:rsidRPr="000D307E">
        <w:t xml:space="preserve">kaina pasieks 3500 </w:t>
      </w:r>
      <w:proofErr w:type="spellStart"/>
      <w:r w:rsidR="007D392C" w:rsidRPr="000D307E">
        <w:t>Eur</w:t>
      </w:r>
      <w:proofErr w:type="spellEnd"/>
      <w:r w:rsidR="007D392C" w:rsidRPr="000D307E">
        <w:t xml:space="preserve"> (trys tūkstančiai penki šimtai eurų) su PVM. </w:t>
      </w:r>
    </w:p>
    <w:p w:rsidR="00AB7285" w:rsidRPr="000D307E" w:rsidRDefault="00AB7285" w:rsidP="007D392C">
      <w:pPr>
        <w:numPr>
          <w:ilvl w:val="1"/>
          <w:numId w:val="13"/>
        </w:numPr>
        <w:spacing w:after="120"/>
        <w:ind w:left="0" w:firstLine="720"/>
        <w:jc w:val="both"/>
      </w:pPr>
      <w:r w:rsidRPr="000D307E">
        <w:t xml:space="preserve">Jei bet kuri šios </w:t>
      </w:r>
      <w:r w:rsidR="00595653">
        <w:t>s</w:t>
      </w:r>
      <w:r w:rsidR="00595653" w:rsidRPr="000D307E">
        <w:t xml:space="preserve">utarties </w:t>
      </w:r>
      <w:r w:rsidRPr="000D307E">
        <w:t xml:space="preserve">nuostata tampa ar pripažįstama visiškai ar iš dalies negaliojančia, tai neturi įtakos kitų </w:t>
      </w:r>
      <w:r w:rsidR="00595653">
        <w:t>s</w:t>
      </w:r>
      <w:r w:rsidR="00595653" w:rsidRPr="000D307E">
        <w:t xml:space="preserve">utarties </w:t>
      </w:r>
      <w:r w:rsidRPr="000D307E">
        <w:t>nuostatų galiojimui.</w:t>
      </w:r>
    </w:p>
    <w:p w:rsidR="00D5470A" w:rsidRPr="000D307E" w:rsidRDefault="00AB7285" w:rsidP="007D392C">
      <w:pPr>
        <w:pStyle w:val="Pagrindinistekstas2"/>
        <w:numPr>
          <w:ilvl w:val="1"/>
          <w:numId w:val="13"/>
        </w:numPr>
        <w:autoSpaceDE w:val="0"/>
        <w:autoSpaceDN w:val="0"/>
        <w:adjustRightInd w:val="0"/>
        <w:spacing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Nutraukus </w:t>
      </w:r>
      <w:r w:rsidR="00595653">
        <w:rPr>
          <w:rFonts w:ascii="Times New Roman" w:hAnsi="Times New Roman"/>
          <w:sz w:val="24"/>
          <w:szCs w:val="24"/>
          <w:lang w:val="lt-LT"/>
        </w:rPr>
        <w:t>s</w:t>
      </w:r>
      <w:r w:rsidR="00595653" w:rsidRPr="000D307E">
        <w:rPr>
          <w:rFonts w:ascii="Times New Roman" w:hAnsi="Times New Roman"/>
          <w:sz w:val="24"/>
          <w:szCs w:val="24"/>
          <w:lang w:val="lt-LT"/>
        </w:rPr>
        <w:t xml:space="preserve">utartį </w:t>
      </w:r>
      <w:r w:rsidRPr="000D307E">
        <w:rPr>
          <w:rFonts w:ascii="Times New Roman" w:hAnsi="Times New Roman"/>
          <w:sz w:val="24"/>
          <w:szCs w:val="24"/>
          <w:lang w:val="lt-LT"/>
        </w:rPr>
        <w:t xml:space="preserve">ar jai pasibaigus, lieka galioti šios </w:t>
      </w:r>
      <w:r w:rsidR="00595653">
        <w:rPr>
          <w:rFonts w:ascii="Times New Roman" w:hAnsi="Times New Roman"/>
          <w:sz w:val="24"/>
          <w:szCs w:val="24"/>
          <w:lang w:val="lt-LT"/>
        </w:rPr>
        <w:t>s</w:t>
      </w:r>
      <w:r w:rsidR="00595653" w:rsidRPr="000D307E">
        <w:rPr>
          <w:rFonts w:ascii="Times New Roman" w:hAnsi="Times New Roman"/>
          <w:sz w:val="24"/>
          <w:szCs w:val="24"/>
          <w:lang w:val="lt-LT"/>
        </w:rPr>
        <w:t xml:space="preserve">utarties </w:t>
      </w:r>
      <w:r w:rsidRPr="000D307E">
        <w:rPr>
          <w:rFonts w:ascii="Times New Roman" w:hAnsi="Times New Roman"/>
          <w:sz w:val="24"/>
          <w:szCs w:val="24"/>
          <w:lang w:val="lt-LT"/>
        </w:rPr>
        <w:t xml:space="preserve">nuostatos, susijusios su atsakomybe, konfidencialumo įsipareigojimais bei atsiskaitymais tarp Šalių pagal šią </w:t>
      </w:r>
      <w:r w:rsidR="00595653">
        <w:rPr>
          <w:rFonts w:ascii="Times New Roman" w:hAnsi="Times New Roman"/>
          <w:sz w:val="24"/>
          <w:szCs w:val="24"/>
          <w:lang w:val="lt-LT"/>
        </w:rPr>
        <w:t>s</w:t>
      </w:r>
      <w:r w:rsidR="00595653" w:rsidRPr="000D307E">
        <w:rPr>
          <w:rFonts w:ascii="Times New Roman" w:hAnsi="Times New Roman"/>
          <w:sz w:val="24"/>
          <w:szCs w:val="24"/>
          <w:lang w:val="lt-LT"/>
        </w:rPr>
        <w:t>utartį</w:t>
      </w:r>
      <w:r w:rsidRPr="000D307E">
        <w:rPr>
          <w:rFonts w:ascii="Times New Roman" w:hAnsi="Times New Roman"/>
          <w:sz w:val="24"/>
          <w:szCs w:val="24"/>
          <w:lang w:val="lt-LT"/>
        </w:rPr>
        <w:t xml:space="preserve">, taip pat visos kitos šios Sutarties nuostatos, kurios, kaip aiškiai nurodyta, išlieka galioti po </w:t>
      </w:r>
      <w:r w:rsidR="00595653">
        <w:rPr>
          <w:rFonts w:ascii="Times New Roman" w:hAnsi="Times New Roman"/>
          <w:sz w:val="24"/>
          <w:szCs w:val="24"/>
          <w:lang w:val="lt-LT"/>
        </w:rPr>
        <w:t>s</w:t>
      </w:r>
      <w:r w:rsidR="00595653" w:rsidRPr="000D307E">
        <w:rPr>
          <w:rFonts w:ascii="Times New Roman" w:hAnsi="Times New Roman"/>
          <w:sz w:val="24"/>
          <w:szCs w:val="24"/>
          <w:lang w:val="lt-LT"/>
        </w:rPr>
        <w:t xml:space="preserve">utarties </w:t>
      </w:r>
      <w:r w:rsidRPr="000D307E">
        <w:rPr>
          <w:rFonts w:ascii="Times New Roman" w:hAnsi="Times New Roman"/>
          <w:sz w:val="24"/>
          <w:szCs w:val="24"/>
          <w:lang w:val="lt-LT"/>
        </w:rPr>
        <w:t xml:space="preserve">nutraukimo arba turi išlikti galioti, kad būtų visiškai įvykdyta ši </w:t>
      </w:r>
      <w:r w:rsidR="00595653">
        <w:rPr>
          <w:rFonts w:ascii="Times New Roman" w:hAnsi="Times New Roman"/>
          <w:sz w:val="24"/>
          <w:szCs w:val="24"/>
          <w:lang w:val="lt-LT"/>
        </w:rPr>
        <w:t>s</w:t>
      </w:r>
      <w:r w:rsidR="00595653" w:rsidRPr="000D307E">
        <w:rPr>
          <w:rFonts w:ascii="Times New Roman" w:hAnsi="Times New Roman"/>
          <w:sz w:val="24"/>
          <w:szCs w:val="24"/>
          <w:lang w:val="lt-LT"/>
        </w:rPr>
        <w:t>utartis</w:t>
      </w:r>
      <w:r w:rsidRPr="000D307E">
        <w:rPr>
          <w:rFonts w:ascii="Times New Roman" w:hAnsi="Times New Roman"/>
          <w:sz w:val="24"/>
          <w:szCs w:val="24"/>
          <w:lang w:val="lt-LT"/>
        </w:rPr>
        <w:t>.</w:t>
      </w:r>
    </w:p>
    <w:p w:rsidR="00AB7285" w:rsidRPr="000D307E" w:rsidRDefault="00AB7285" w:rsidP="006B325F">
      <w:pPr>
        <w:numPr>
          <w:ilvl w:val="0"/>
          <w:numId w:val="13"/>
        </w:numPr>
        <w:autoSpaceDE w:val="0"/>
        <w:autoSpaceDN w:val="0"/>
        <w:adjustRightInd w:val="0"/>
        <w:spacing w:after="120"/>
        <w:jc w:val="center"/>
        <w:rPr>
          <w:b/>
          <w:bCs/>
          <w:caps/>
        </w:rPr>
      </w:pPr>
      <w:r w:rsidRPr="000D307E">
        <w:rPr>
          <w:b/>
          <w:bCs/>
          <w:caps/>
        </w:rPr>
        <w:t>Sutarties nutraukimas</w:t>
      </w:r>
    </w:p>
    <w:p w:rsidR="0093167D" w:rsidRPr="000D307E" w:rsidRDefault="00595653" w:rsidP="006D06C9">
      <w:pPr>
        <w:numPr>
          <w:ilvl w:val="1"/>
          <w:numId w:val="13"/>
        </w:numPr>
        <w:spacing w:after="120"/>
        <w:ind w:left="0" w:firstLine="720"/>
        <w:jc w:val="both"/>
      </w:pPr>
      <w:r>
        <w:t>Klientas</w:t>
      </w:r>
      <w:r w:rsidR="0093167D" w:rsidRPr="000D307E">
        <w:t xml:space="preserve"> turi teisę vienašališkai nutraukti šią sutartį nesikreipdamas į teismą </w:t>
      </w:r>
      <w:r w:rsidR="00D25B1C" w:rsidRPr="000D307E">
        <w:t xml:space="preserve">ir </w:t>
      </w:r>
      <w:r w:rsidR="0093167D" w:rsidRPr="000D307E">
        <w:t>nenurodydama</w:t>
      </w:r>
      <w:r w:rsidR="00D25B1C" w:rsidRPr="000D307E">
        <w:t>s</w:t>
      </w:r>
      <w:r w:rsidR="0093167D" w:rsidRPr="000D307E">
        <w:t xml:space="preserve"> priežasčių, raštu praneš</w:t>
      </w:r>
      <w:r w:rsidR="00AA0693" w:rsidRPr="000D307E">
        <w:t>ęs</w:t>
      </w:r>
      <w:r w:rsidR="0093167D" w:rsidRPr="000D307E">
        <w:t xml:space="preserve"> apie </w:t>
      </w:r>
      <w:r w:rsidR="00AA0693" w:rsidRPr="000D307E">
        <w:t>tai Paslaugų teikėjui</w:t>
      </w:r>
      <w:r w:rsidR="0093167D" w:rsidRPr="000D307E">
        <w:t xml:space="preserve"> prieš </w:t>
      </w:r>
      <w:r w:rsidR="00AA0693" w:rsidRPr="000D307E">
        <w:t>3</w:t>
      </w:r>
      <w:r w:rsidR="00C46E6C" w:rsidRPr="000D307E">
        <w:t xml:space="preserve">0 </w:t>
      </w:r>
      <w:r w:rsidR="0093167D" w:rsidRPr="000D307E">
        <w:t xml:space="preserve">dienų iki nutraukimo. </w:t>
      </w:r>
    </w:p>
    <w:p w:rsidR="00AA0693" w:rsidRPr="000D307E" w:rsidRDefault="00AA0693" w:rsidP="006D06C9">
      <w:pPr>
        <w:numPr>
          <w:ilvl w:val="1"/>
          <w:numId w:val="13"/>
        </w:numPr>
        <w:spacing w:after="120"/>
        <w:ind w:left="0" w:firstLine="720"/>
        <w:jc w:val="both"/>
      </w:pPr>
      <w:r w:rsidRPr="000D307E">
        <w:t>Paslaugų teikėjas turi teisę vienašališkai nutraukti šią sutartį nesikreipdamas į teismą dėl svarbių priežasčių, raštu pranešęs apie tai Paslaugų gavėjui prieš 90 dienų iki nutraukimo.</w:t>
      </w:r>
    </w:p>
    <w:p w:rsidR="00AB7285" w:rsidRPr="000D307E" w:rsidRDefault="00AB7285" w:rsidP="006D06C9">
      <w:pPr>
        <w:numPr>
          <w:ilvl w:val="1"/>
          <w:numId w:val="13"/>
        </w:numPr>
        <w:spacing w:after="120"/>
        <w:ind w:left="0" w:firstLine="720"/>
        <w:jc w:val="both"/>
      </w:pPr>
      <w:r w:rsidRPr="000D307E">
        <w:t>Sutartis taip pat gali būti nutraukta</w:t>
      </w:r>
      <w:r w:rsidR="00262A76" w:rsidRPr="000D307E">
        <w:t>:</w:t>
      </w:r>
    </w:p>
    <w:p w:rsidR="00AB7285" w:rsidRPr="000D307E" w:rsidRDefault="00AB7285" w:rsidP="006D06C9">
      <w:pPr>
        <w:pStyle w:val="Sraopastraipa"/>
        <w:numPr>
          <w:ilvl w:val="2"/>
          <w:numId w:val="1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raštišku Šalių susitarimu</w:t>
      </w:r>
      <w:r w:rsidR="00F55342" w:rsidRPr="000D307E">
        <w:rPr>
          <w:rFonts w:ascii="Times New Roman" w:hAnsi="Times New Roman"/>
          <w:sz w:val="24"/>
          <w:szCs w:val="24"/>
          <w:lang w:val="lt-LT"/>
        </w:rPr>
        <w:t xml:space="preserve"> nedelsiant arba nuo Šalių susitarime nurodytos dienos</w:t>
      </w:r>
      <w:r w:rsidRPr="000D307E">
        <w:rPr>
          <w:rFonts w:ascii="Times New Roman" w:hAnsi="Times New Roman"/>
          <w:sz w:val="24"/>
          <w:szCs w:val="24"/>
          <w:lang w:val="lt-LT"/>
        </w:rPr>
        <w:t>;</w:t>
      </w:r>
    </w:p>
    <w:p w:rsidR="00AB7285" w:rsidRPr="000D307E" w:rsidRDefault="00FA2EAC" w:rsidP="006D06C9">
      <w:pPr>
        <w:pStyle w:val="Sraopastraipa"/>
        <w:numPr>
          <w:ilvl w:val="2"/>
          <w:numId w:val="1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vienašališku rašytiniu pareiškimu </w:t>
      </w:r>
      <w:r w:rsidR="00AB7285" w:rsidRPr="000D307E">
        <w:rPr>
          <w:rFonts w:ascii="Times New Roman" w:hAnsi="Times New Roman"/>
          <w:sz w:val="24"/>
          <w:szCs w:val="24"/>
          <w:lang w:val="lt-LT"/>
        </w:rPr>
        <w:t>nedelsiant, jei</w:t>
      </w:r>
      <w:r w:rsidRPr="000D307E">
        <w:rPr>
          <w:rFonts w:ascii="Times New Roman" w:hAnsi="Times New Roman"/>
          <w:sz w:val="24"/>
          <w:szCs w:val="24"/>
          <w:lang w:val="lt-LT"/>
        </w:rPr>
        <w:t xml:space="preserve"> viena iš</w:t>
      </w:r>
      <w:r w:rsidR="00AB7285" w:rsidRPr="000D307E">
        <w:rPr>
          <w:rFonts w:ascii="Times New Roman" w:hAnsi="Times New Roman"/>
          <w:sz w:val="24"/>
          <w:szCs w:val="24"/>
          <w:lang w:val="lt-LT"/>
        </w:rPr>
        <w:t xml:space="preserve"> Šali</w:t>
      </w:r>
      <w:r w:rsidRPr="000D307E">
        <w:rPr>
          <w:rFonts w:ascii="Times New Roman" w:hAnsi="Times New Roman"/>
          <w:sz w:val="24"/>
          <w:szCs w:val="24"/>
          <w:lang w:val="lt-LT"/>
        </w:rPr>
        <w:t>ų</w:t>
      </w:r>
      <w:r w:rsidR="00AB7285" w:rsidRPr="000D307E">
        <w:rPr>
          <w:rFonts w:ascii="Times New Roman" w:hAnsi="Times New Roman"/>
          <w:sz w:val="24"/>
          <w:szCs w:val="24"/>
          <w:lang w:val="lt-LT"/>
        </w:rPr>
        <w:t xml:space="preserve"> nevykdo šioje </w:t>
      </w:r>
      <w:r w:rsidR="00595653">
        <w:rPr>
          <w:rFonts w:ascii="Times New Roman" w:hAnsi="Times New Roman"/>
          <w:sz w:val="24"/>
          <w:szCs w:val="24"/>
          <w:lang w:val="lt-LT"/>
        </w:rPr>
        <w:t>s</w:t>
      </w:r>
      <w:r w:rsidR="00595653" w:rsidRPr="000D307E">
        <w:rPr>
          <w:rFonts w:ascii="Times New Roman" w:hAnsi="Times New Roman"/>
          <w:sz w:val="24"/>
          <w:szCs w:val="24"/>
          <w:lang w:val="lt-LT"/>
        </w:rPr>
        <w:t xml:space="preserve">utartyje </w:t>
      </w:r>
      <w:r w:rsidR="00AB7285" w:rsidRPr="000D307E">
        <w:rPr>
          <w:rFonts w:ascii="Times New Roman" w:hAnsi="Times New Roman"/>
          <w:sz w:val="24"/>
          <w:szCs w:val="24"/>
          <w:lang w:val="lt-LT"/>
        </w:rPr>
        <w:t xml:space="preserve">numatytų įsipareigojimų, </w:t>
      </w:r>
      <w:r w:rsidRPr="000D307E">
        <w:rPr>
          <w:rFonts w:ascii="Times New Roman" w:hAnsi="Times New Roman"/>
          <w:sz w:val="24"/>
          <w:szCs w:val="24"/>
          <w:lang w:val="lt-LT"/>
        </w:rPr>
        <w:t xml:space="preserve">su sąlyga, kad </w:t>
      </w:r>
      <w:r w:rsidR="00AB7285" w:rsidRPr="000D307E">
        <w:rPr>
          <w:rFonts w:ascii="Times New Roman" w:hAnsi="Times New Roman"/>
          <w:sz w:val="24"/>
          <w:szCs w:val="24"/>
          <w:lang w:val="lt-LT"/>
        </w:rPr>
        <w:t xml:space="preserve">prieš tai </w:t>
      </w:r>
      <w:r w:rsidRPr="000D307E">
        <w:rPr>
          <w:rFonts w:ascii="Times New Roman" w:hAnsi="Times New Roman"/>
          <w:sz w:val="24"/>
          <w:szCs w:val="24"/>
          <w:lang w:val="lt-LT"/>
        </w:rPr>
        <w:t>kaltoji Šalis</w:t>
      </w:r>
      <w:r w:rsidR="00AB7285" w:rsidRPr="000D307E">
        <w:rPr>
          <w:rFonts w:ascii="Times New Roman" w:hAnsi="Times New Roman"/>
          <w:sz w:val="24"/>
          <w:szCs w:val="24"/>
          <w:lang w:val="lt-LT"/>
        </w:rPr>
        <w:t xml:space="preserve"> buvo kitos Šalies apie tai įspėta raštu</w:t>
      </w:r>
      <w:r w:rsidR="00F55342" w:rsidRPr="000D307E">
        <w:rPr>
          <w:rFonts w:ascii="Times New Roman" w:hAnsi="Times New Roman"/>
          <w:sz w:val="24"/>
          <w:szCs w:val="24"/>
          <w:lang w:val="lt-LT"/>
        </w:rPr>
        <w:t>, bet</w:t>
      </w:r>
      <w:r w:rsidR="00AB7285" w:rsidRPr="000D307E">
        <w:rPr>
          <w:rFonts w:ascii="Times New Roman" w:hAnsi="Times New Roman"/>
          <w:sz w:val="24"/>
          <w:szCs w:val="24"/>
          <w:lang w:val="lt-LT"/>
        </w:rPr>
        <w:t xml:space="preserve"> </w:t>
      </w:r>
      <w:r w:rsidR="00F55342" w:rsidRPr="000D307E">
        <w:rPr>
          <w:rFonts w:ascii="Times New Roman" w:hAnsi="Times New Roman"/>
          <w:sz w:val="24"/>
          <w:szCs w:val="24"/>
          <w:lang w:val="lt-LT"/>
        </w:rPr>
        <w:t xml:space="preserve">nenutraukė </w:t>
      </w:r>
      <w:r w:rsidR="00595653">
        <w:rPr>
          <w:rFonts w:ascii="Times New Roman" w:hAnsi="Times New Roman"/>
          <w:sz w:val="24"/>
          <w:szCs w:val="24"/>
          <w:lang w:val="lt-LT"/>
        </w:rPr>
        <w:t>s</w:t>
      </w:r>
      <w:r w:rsidR="00595653" w:rsidRPr="000D307E">
        <w:rPr>
          <w:rFonts w:ascii="Times New Roman" w:hAnsi="Times New Roman"/>
          <w:sz w:val="24"/>
          <w:szCs w:val="24"/>
          <w:lang w:val="lt-LT"/>
        </w:rPr>
        <w:t xml:space="preserve">utarties </w:t>
      </w:r>
      <w:r w:rsidR="00F55342" w:rsidRPr="000D307E">
        <w:rPr>
          <w:rFonts w:ascii="Times New Roman" w:hAnsi="Times New Roman"/>
          <w:sz w:val="24"/>
          <w:szCs w:val="24"/>
          <w:lang w:val="lt-LT"/>
        </w:rPr>
        <w:t xml:space="preserve">pažeidimo ir </w:t>
      </w:r>
      <w:r w:rsidR="00AB7285" w:rsidRPr="000D307E">
        <w:rPr>
          <w:rFonts w:ascii="Times New Roman" w:hAnsi="Times New Roman"/>
          <w:sz w:val="24"/>
          <w:szCs w:val="24"/>
          <w:lang w:val="lt-LT"/>
        </w:rPr>
        <w:t xml:space="preserve">neištaisė dėl Sutarties nevykdymo </w:t>
      </w:r>
      <w:r w:rsidR="00EE2B01" w:rsidRPr="000D307E">
        <w:rPr>
          <w:rFonts w:ascii="Times New Roman" w:hAnsi="Times New Roman"/>
          <w:sz w:val="24"/>
          <w:szCs w:val="24"/>
          <w:lang w:val="lt-LT"/>
        </w:rPr>
        <w:t xml:space="preserve">susidariusių trūkumų per </w:t>
      </w:r>
      <w:r w:rsidR="00F55342" w:rsidRPr="000D307E">
        <w:rPr>
          <w:rFonts w:ascii="Times New Roman" w:hAnsi="Times New Roman"/>
          <w:sz w:val="24"/>
          <w:szCs w:val="24"/>
          <w:lang w:val="lt-LT"/>
        </w:rPr>
        <w:t>Šalies įspėjime nurodytą protingą terminą</w:t>
      </w:r>
      <w:r w:rsidR="00AB7285" w:rsidRPr="000D307E">
        <w:rPr>
          <w:rFonts w:ascii="Times New Roman" w:hAnsi="Times New Roman"/>
          <w:sz w:val="24"/>
          <w:szCs w:val="24"/>
          <w:lang w:val="lt-LT"/>
        </w:rPr>
        <w:t>;</w:t>
      </w:r>
    </w:p>
    <w:p w:rsidR="00841BE7" w:rsidRPr="000D307E" w:rsidRDefault="00FA2EAC" w:rsidP="006D06C9">
      <w:pPr>
        <w:pStyle w:val="Sraopastraipa"/>
        <w:numPr>
          <w:ilvl w:val="2"/>
          <w:numId w:val="1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lastRenderedPageBreak/>
        <w:t xml:space="preserve">vienašališku Šalies rašytiniu pareiškimu </w:t>
      </w:r>
      <w:r w:rsidR="00AB7285" w:rsidRPr="000D307E">
        <w:rPr>
          <w:rFonts w:ascii="Times New Roman" w:hAnsi="Times New Roman"/>
          <w:sz w:val="24"/>
          <w:szCs w:val="24"/>
          <w:lang w:val="lt-LT"/>
        </w:rPr>
        <w:t>nedelsiant,</w:t>
      </w:r>
      <w:r w:rsidR="002254E4" w:rsidRPr="000D307E">
        <w:rPr>
          <w:rFonts w:ascii="Times New Roman" w:hAnsi="Times New Roman"/>
          <w:sz w:val="24"/>
          <w:szCs w:val="24"/>
          <w:lang w:val="lt-LT"/>
        </w:rPr>
        <w:t xml:space="preserve"> vienai iš </w:t>
      </w:r>
      <w:r w:rsidR="00AB7285" w:rsidRPr="000D307E">
        <w:rPr>
          <w:rFonts w:ascii="Times New Roman" w:hAnsi="Times New Roman"/>
          <w:sz w:val="24"/>
          <w:szCs w:val="24"/>
          <w:lang w:val="lt-LT"/>
        </w:rPr>
        <w:t xml:space="preserve"> Šal</w:t>
      </w:r>
      <w:r w:rsidR="002254E4" w:rsidRPr="000D307E">
        <w:rPr>
          <w:rFonts w:ascii="Times New Roman" w:hAnsi="Times New Roman"/>
          <w:sz w:val="24"/>
          <w:szCs w:val="24"/>
          <w:lang w:val="lt-LT"/>
        </w:rPr>
        <w:t>ių</w:t>
      </w:r>
      <w:r w:rsidR="00AB7285" w:rsidRPr="000D307E">
        <w:rPr>
          <w:rFonts w:ascii="Times New Roman" w:hAnsi="Times New Roman"/>
          <w:sz w:val="24"/>
          <w:szCs w:val="24"/>
          <w:lang w:val="lt-LT"/>
        </w:rPr>
        <w:t xml:space="preserve"> tapus nemokia arba iškėlus jai bankroto bylą.</w:t>
      </w:r>
    </w:p>
    <w:p w:rsidR="00AB7285" w:rsidRPr="000D307E" w:rsidRDefault="00AB7285" w:rsidP="00DB675A">
      <w:pPr>
        <w:numPr>
          <w:ilvl w:val="0"/>
          <w:numId w:val="13"/>
        </w:numPr>
        <w:spacing w:after="120"/>
        <w:jc w:val="center"/>
        <w:rPr>
          <w:b/>
          <w:caps/>
        </w:rPr>
      </w:pPr>
      <w:r w:rsidRPr="000D307E">
        <w:rPr>
          <w:b/>
          <w:caps/>
        </w:rPr>
        <w:t>Taikytina teisė</w:t>
      </w:r>
    </w:p>
    <w:p w:rsidR="00AB7285" w:rsidRPr="000D307E" w:rsidRDefault="00AB7285" w:rsidP="00DB675A">
      <w:pPr>
        <w:numPr>
          <w:ilvl w:val="1"/>
          <w:numId w:val="13"/>
        </w:numPr>
        <w:spacing w:after="120"/>
        <w:ind w:left="0" w:firstLine="720"/>
        <w:jc w:val="both"/>
      </w:pPr>
      <w:r w:rsidRPr="000D307E">
        <w:t>Šiai Sutarčiai taikoma ir ji aiškinama pagal Lietuvos Respublikos teisę.</w:t>
      </w:r>
    </w:p>
    <w:p w:rsidR="00AB7285" w:rsidRPr="000D307E" w:rsidRDefault="00AB7285" w:rsidP="00DB675A">
      <w:pPr>
        <w:numPr>
          <w:ilvl w:val="0"/>
          <w:numId w:val="13"/>
        </w:numPr>
        <w:spacing w:after="120"/>
        <w:jc w:val="center"/>
        <w:rPr>
          <w:b/>
          <w:caps/>
        </w:rPr>
      </w:pPr>
      <w:r w:rsidRPr="000D307E">
        <w:rPr>
          <w:b/>
          <w:caps/>
        </w:rPr>
        <w:t>Ginčų sprendimas</w:t>
      </w:r>
    </w:p>
    <w:p w:rsidR="00AB7285" w:rsidRPr="000D307E" w:rsidRDefault="00AB7285" w:rsidP="00DB675A">
      <w:pPr>
        <w:numPr>
          <w:ilvl w:val="1"/>
          <w:numId w:val="13"/>
        </w:numPr>
        <w:spacing w:after="120"/>
        <w:ind w:left="0" w:firstLine="720"/>
        <w:jc w:val="both"/>
      </w:pPr>
      <w:r w:rsidRPr="000D307E">
        <w:t xml:space="preserve">Bet kokie nesutarimai ar ginčai, kylantys tarp Šalių dėl šios </w:t>
      </w:r>
      <w:r w:rsidR="00595653">
        <w:t>s</w:t>
      </w:r>
      <w:r w:rsidR="00595653" w:rsidRPr="000D307E">
        <w:t>utarties</w:t>
      </w:r>
      <w:r w:rsidRPr="000D307E">
        <w:t>, sprendžiami</w:t>
      </w:r>
      <w:r w:rsidR="004E2F79" w:rsidRPr="000D307E">
        <w:t xml:space="preserve"> geranoriškomis</w:t>
      </w:r>
      <w:r w:rsidRPr="000D307E">
        <w:t xml:space="preserve"> abiejų </w:t>
      </w:r>
      <w:r w:rsidR="00595653">
        <w:t>s</w:t>
      </w:r>
      <w:r w:rsidR="00595653" w:rsidRPr="000D307E">
        <w:t xml:space="preserve">utarties </w:t>
      </w:r>
      <w:r w:rsidRPr="000D307E">
        <w:t>Šalių pastangomis</w:t>
      </w:r>
      <w:r w:rsidR="002254E4" w:rsidRPr="000D307E">
        <w:t xml:space="preserve"> – derybų būdu</w:t>
      </w:r>
      <w:r w:rsidRPr="000D307E">
        <w:t xml:space="preserve">. Šalims nepavykus susitarti, bet kokie ginčai, nesutarimai ar reikalavimai, kylantys iš šios </w:t>
      </w:r>
      <w:r w:rsidR="00595653">
        <w:t>s</w:t>
      </w:r>
      <w:r w:rsidR="00595653" w:rsidRPr="000D307E">
        <w:t xml:space="preserve">utarties </w:t>
      </w:r>
      <w:r w:rsidRPr="000D307E">
        <w:t>ar susiję su ja, jos pažeidimu, nutraukimu ar galiojimu, neišspręsti Šalių susitarimu, sprendžiami kompetentingame Lietuvos Respublikos teisme</w:t>
      </w:r>
      <w:r w:rsidR="002254E4" w:rsidRPr="000D307E">
        <w:t xml:space="preserve"> pagal registruotą Paslaugų gavėjo buveinės vietą</w:t>
      </w:r>
      <w:r w:rsidRPr="000D307E">
        <w:t>.</w:t>
      </w:r>
      <w:r w:rsidR="002B6E82" w:rsidRPr="000D307E">
        <w:t xml:space="preserve"> </w:t>
      </w:r>
    </w:p>
    <w:p w:rsidR="00AB7285" w:rsidRPr="000D307E" w:rsidRDefault="00AB7285" w:rsidP="00DB675A">
      <w:pPr>
        <w:numPr>
          <w:ilvl w:val="0"/>
          <w:numId w:val="13"/>
        </w:numPr>
        <w:spacing w:after="120"/>
        <w:jc w:val="center"/>
        <w:rPr>
          <w:b/>
          <w:caps/>
        </w:rPr>
      </w:pPr>
      <w:r w:rsidRPr="000D307E">
        <w:rPr>
          <w:b/>
          <w:caps/>
        </w:rPr>
        <w:t>Pranešimai</w:t>
      </w:r>
    </w:p>
    <w:p w:rsidR="00D5470A" w:rsidRPr="000D307E" w:rsidRDefault="00D5470A" w:rsidP="00DB675A">
      <w:pPr>
        <w:numPr>
          <w:ilvl w:val="1"/>
          <w:numId w:val="13"/>
        </w:numPr>
        <w:spacing w:after="120"/>
        <w:ind w:left="0" w:firstLine="720"/>
        <w:jc w:val="both"/>
      </w:pPr>
      <w:r w:rsidRPr="000D307E">
        <w:t xml:space="preserve">Visi pranešimai, nurodymai, pareiškimai, prašymai, patvirtinimai, informacijos pateikimas ar bet kokia kita valios išraiška pateikiami ar perduodami el. paštu šioje </w:t>
      </w:r>
      <w:r w:rsidR="00595653">
        <w:t>s</w:t>
      </w:r>
      <w:r w:rsidR="00595653" w:rsidRPr="000D307E">
        <w:t xml:space="preserve">utartyje </w:t>
      </w:r>
      <w:r w:rsidRPr="000D307E">
        <w:t>tam tikslui nurodytais el. pašto adresais ir bus laikomi gautais išsiuntimo elektroniniu paštu dieną.  Jeigu elektroninis paštas siunčiamas nedarbo dieną arba pasibaigus darbo valandoms gavėjo gyvenamojoje ar verslo vietoje, jo gavimo diena yra laikoma kita darbo diena toje vietoje.</w:t>
      </w:r>
      <w:r w:rsidRPr="000D307E" w:rsidDel="008B7C57">
        <w:t xml:space="preserve"> </w:t>
      </w:r>
      <w:r w:rsidRPr="000D307E">
        <w:t xml:space="preserve"> </w:t>
      </w:r>
    </w:p>
    <w:p w:rsidR="00A27B1F" w:rsidRPr="000D307E" w:rsidRDefault="00A27B1F" w:rsidP="00DB675A">
      <w:pPr>
        <w:numPr>
          <w:ilvl w:val="2"/>
          <w:numId w:val="13"/>
        </w:numPr>
        <w:spacing w:after="120"/>
        <w:ind w:left="0" w:firstLine="720"/>
        <w:jc w:val="both"/>
      </w:pPr>
      <w:r w:rsidRPr="000D307E">
        <w:t>Paslaugų teikėjui</w:t>
      </w:r>
    </w:p>
    <w:p w:rsidR="00A27B1F" w:rsidRPr="000D307E" w:rsidRDefault="00A27B1F" w:rsidP="00DB675A">
      <w:pPr>
        <w:tabs>
          <w:tab w:val="left" w:pos="7702"/>
        </w:tabs>
        <w:ind w:firstLine="720"/>
        <w:jc w:val="both"/>
        <w:rPr>
          <w:b/>
        </w:rPr>
      </w:pPr>
      <w:r w:rsidRPr="000D307E">
        <w:rPr>
          <w:b/>
        </w:rPr>
        <w:t>Gintas Balčiūnas</w:t>
      </w:r>
    </w:p>
    <w:p w:rsidR="00A27B1F" w:rsidRPr="00595653" w:rsidRDefault="00A27B1F" w:rsidP="00DB675A">
      <w:pPr>
        <w:ind w:firstLine="720"/>
        <w:jc w:val="both"/>
      </w:pPr>
      <w:r w:rsidRPr="000D307E">
        <w:t>Paupio g. 46, Vilnius</w:t>
      </w:r>
    </w:p>
    <w:p w:rsidR="00A27B1F" w:rsidRPr="00595653" w:rsidRDefault="00A27B1F" w:rsidP="00DB675A">
      <w:pPr>
        <w:spacing w:after="120"/>
        <w:ind w:firstLine="720"/>
        <w:jc w:val="both"/>
      </w:pPr>
      <w:r w:rsidRPr="00595653">
        <w:t xml:space="preserve">+37068076396, </w:t>
      </w:r>
      <w:hyperlink r:id="rId10" w:history="1">
        <w:r w:rsidR="009B4FFC" w:rsidRPr="00882F67">
          <w:rPr>
            <w:rStyle w:val="Hipersaitas"/>
            <w:color w:val="auto"/>
            <w:u w:val="none"/>
          </w:rPr>
          <w:t>pagalba@isign.lt</w:t>
        </w:r>
      </w:hyperlink>
    </w:p>
    <w:p w:rsidR="00F834C7" w:rsidRPr="000D307E" w:rsidRDefault="00595653" w:rsidP="00DB675A">
      <w:pPr>
        <w:numPr>
          <w:ilvl w:val="2"/>
          <w:numId w:val="13"/>
        </w:numPr>
        <w:spacing w:after="120"/>
        <w:ind w:left="0" w:firstLine="720"/>
        <w:jc w:val="both"/>
      </w:pPr>
      <w:r>
        <w:t>Klientui</w:t>
      </w:r>
    </w:p>
    <w:p w:rsidR="00DB675A" w:rsidRPr="000D307E" w:rsidRDefault="00DB675A" w:rsidP="00DB675A">
      <w:pPr>
        <w:tabs>
          <w:tab w:val="left" w:pos="7702"/>
        </w:tabs>
        <w:ind w:firstLine="720"/>
        <w:jc w:val="both"/>
        <w:rPr>
          <w:b/>
        </w:rPr>
      </w:pPr>
      <w:r w:rsidRPr="000D307E">
        <w:rPr>
          <w:b/>
        </w:rPr>
        <w:t>Vanda Kerpauskaitė</w:t>
      </w:r>
    </w:p>
    <w:p w:rsidR="00DB675A" w:rsidRPr="000D307E" w:rsidRDefault="00DB675A" w:rsidP="00DB675A">
      <w:pPr>
        <w:ind w:firstLine="720"/>
        <w:jc w:val="both"/>
      </w:pPr>
      <w:r w:rsidRPr="000D307E">
        <w:t>Volano g. 2 - 113, Vilnius</w:t>
      </w:r>
    </w:p>
    <w:p w:rsidR="00DB675A" w:rsidRPr="000D307E" w:rsidRDefault="00DB675A" w:rsidP="00DB675A">
      <w:pPr>
        <w:spacing w:after="120"/>
        <w:ind w:firstLine="720"/>
        <w:jc w:val="both"/>
        <w:rPr>
          <w:u w:val="single"/>
        </w:rPr>
      </w:pPr>
      <w:r w:rsidRPr="000D307E">
        <w:t xml:space="preserve">+37069817475, </w:t>
      </w:r>
      <w:proofErr w:type="spellStart"/>
      <w:r w:rsidRPr="000D307E">
        <w:rPr>
          <w:u w:val="single"/>
        </w:rPr>
        <w:t>vanda.kerpauskaite</w:t>
      </w:r>
      <w:proofErr w:type="spellEnd"/>
      <w:r w:rsidRPr="000D307E">
        <w:rPr>
          <w:u w:val="single"/>
          <w:lang w:val="en-AU"/>
        </w:rPr>
        <w:t>@</w:t>
      </w:r>
      <w:proofErr w:type="spellStart"/>
      <w:r w:rsidRPr="000D307E">
        <w:rPr>
          <w:u w:val="single"/>
          <w:lang w:val="en-AU"/>
        </w:rPr>
        <w:t>smm.lt</w:t>
      </w:r>
      <w:proofErr w:type="spellEnd"/>
      <w:r w:rsidRPr="000D307E">
        <w:rPr>
          <w:u w:val="single"/>
        </w:rPr>
        <w:t xml:space="preserve"> </w:t>
      </w:r>
    </w:p>
    <w:p w:rsidR="00F71F4C" w:rsidRPr="000D307E" w:rsidRDefault="00F71F4C" w:rsidP="00DB675A">
      <w:pPr>
        <w:numPr>
          <w:ilvl w:val="1"/>
          <w:numId w:val="13"/>
        </w:numPr>
        <w:spacing w:after="120"/>
        <w:ind w:left="0" w:firstLine="720"/>
        <w:jc w:val="both"/>
      </w:pPr>
      <w:r w:rsidRPr="000D307E">
        <w:t xml:space="preserve">Sąskaitos faktūros </w:t>
      </w:r>
      <w:r w:rsidR="00595653">
        <w:t>Klientui</w:t>
      </w:r>
      <w:r w:rsidRPr="000D307E">
        <w:t xml:space="preserve"> turi būti siunčiamos el. paštu </w:t>
      </w:r>
      <w:proofErr w:type="spellStart"/>
      <w:r w:rsidR="00DB675A" w:rsidRPr="000D307E">
        <w:rPr>
          <w:u w:val="single"/>
        </w:rPr>
        <w:t>vanda.kerpauskaite</w:t>
      </w:r>
      <w:r w:rsidRPr="000D307E">
        <w:rPr>
          <w:u w:val="single"/>
        </w:rPr>
        <w:t>@</w:t>
      </w:r>
      <w:r w:rsidR="00DB675A" w:rsidRPr="000D307E">
        <w:rPr>
          <w:u w:val="single"/>
        </w:rPr>
        <w:t>smm.lt</w:t>
      </w:r>
      <w:proofErr w:type="spellEnd"/>
      <w:r w:rsidRPr="000D307E">
        <w:t>.</w:t>
      </w:r>
    </w:p>
    <w:p w:rsidR="006F772A" w:rsidRPr="000D307E" w:rsidRDefault="006F772A" w:rsidP="00DB675A">
      <w:pPr>
        <w:numPr>
          <w:ilvl w:val="1"/>
          <w:numId w:val="13"/>
        </w:numPr>
        <w:spacing w:after="120"/>
        <w:ind w:left="0" w:firstLine="720"/>
        <w:jc w:val="both"/>
      </w:pPr>
      <w:r w:rsidRPr="000D307E">
        <w:t>Saugumo incidentai</w:t>
      </w:r>
      <w:r w:rsidRPr="000D307E">
        <w:rPr>
          <w:b/>
        </w:rPr>
        <w:t xml:space="preserve"> </w:t>
      </w:r>
      <w:r w:rsidRPr="000D307E">
        <w:t>pranešami Paslaugų t</w:t>
      </w:r>
      <w:r w:rsidR="00DB675A" w:rsidRPr="000D307E">
        <w:t>e</w:t>
      </w:r>
      <w:r w:rsidRPr="000D307E">
        <w:t xml:space="preserve">ikėjui el. pašto adresu </w:t>
      </w:r>
      <w:r w:rsidR="00F71F4C" w:rsidRPr="000D307E">
        <w:t>cirt@isign.io</w:t>
      </w:r>
      <w:r w:rsidR="00F71F4C" w:rsidRPr="000D307E">
        <w:rPr>
          <w:b/>
        </w:rPr>
        <w:t xml:space="preserve"> . </w:t>
      </w:r>
      <w:r w:rsidR="00F71F4C" w:rsidRPr="000D307E">
        <w:t xml:space="preserve">Esant poreikiui, pranešimai gali būti šifruojami naudojant Paslaugų tiekėjo PGP raktą - E64F F5A6 67E7 A3C1 5314 6D5E 2F9E 0E02 227D 3D33. </w:t>
      </w:r>
    </w:p>
    <w:p w:rsidR="0093167D" w:rsidRPr="000D307E" w:rsidRDefault="00AB7285" w:rsidP="00DB675A">
      <w:pPr>
        <w:numPr>
          <w:ilvl w:val="1"/>
          <w:numId w:val="13"/>
        </w:numPr>
        <w:spacing w:after="120"/>
        <w:ind w:left="0" w:firstLine="720"/>
        <w:jc w:val="both"/>
      </w:pPr>
      <w:r w:rsidRPr="000D307E">
        <w:t xml:space="preserve">Jei pasikeičia Šalies adresas ir (ar) kiti duomenys, tokia Šalis turi </w:t>
      </w:r>
      <w:r w:rsidR="00673C77" w:rsidRPr="000D307E">
        <w:t xml:space="preserve">nedelsiant apie tai </w:t>
      </w:r>
      <w:r w:rsidRPr="000D307E">
        <w:t>informuoti kitą Šalį. Jei Šaliai nepavyksta laikytis ši</w:t>
      </w:r>
      <w:r w:rsidR="00673C77" w:rsidRPr="000D307E">
        <w:t>o</w:t>
      </w:r>
      <w:r w:rsidRPr="000D307E">
        <w:t xml:space="preserve"> reikalavim</w:t>
      </w:r>
      <w:r w:rsidR="00673C77" w:rsidRPr="000D307E">
        <w:t xml:space="preserve">o, ji negali reikšti pretenzijų, kad ji negavo pranešimų ar kad kitos šalies veiksmai neatitinka </w:t>
      </w:r>
      <w:r w:rsidR="00595653">
        <w:t>s</w:t>
      </w:r>
      <w:r w:rsidR="00595653" w:rsidRPr="000D307E">
        <w:t xml:space="preserve">utarties </w:t>
      </w:r>
      <w:r w:rsidR="00673C77" w:rsidRPr="000D307E">
        <w:t>sąlygų, jei pranešimas buvo išsiųstas paskutiniu šalies pateiktu adre</w:t>
      </w:r>
      <w:r w:rsidR="007C4FD0" w:rsidRPr="000D307E">
        <w:t>su, elektroninio pašto adresu</w:t>
      </w:r>
      <w:r w:rsidR="00673C77" w:rsidRPr="000D307E">
        <w:t>.</w:t>
      </w:r>
    </w:p>
    <w:p w:rsidR="002A40D7" w:rsidRPr="000D307E" w:rsidRDefault="002A40D7" w:rsidP="00DB675A">
      <w:pPr>
        <w:numPr>
          <w:ilvl w:val="1"/>
          <w:numId w:val="13"/>
        </w:numPr>
        <w:spacing w:after="120"/>
        <w:ind w:left="0" w:firstLine="720"/>
        <w:jc w:val="both"/>
      </w:pPr>
      <w:r w:rsidRPr="000D307E">
        <w:t>Jei pasikeičia Šalies adresai ir (ar) kiti duomenys dėl Šalies reorganizavimo, tokia Šalis gali kitos Šalies neinformuoti, jei reorganizacija yra viešai žinoma.</w:t>
      </w:r>
    </w:p>
    <w:p w:rsidR="00AB7285" w:rsidRPr="000D307E" w:rsidRDefault="00AB7285" w:rsidP="00217FF5">
      <w:pPr>
        <w:numPr>
          <w:ilvl w:val="0"/>
          <w:numId w:val="13"/>
        </w:numPr>
        <w:spacing w:after="120"/>
        <w:jc w:val="center"/>
        <w:rPr>
          <w:b/>
          <w:caps/>
        </w:rPr>
      </w:pPr>
      <w:r w:rsidRPr="000D307E">
        <w:rPr>
          <w:b/>
          <w:caps/>
        </w:rPr>
        <w:t>Kitos nuostatos</w:t>
      </w:r>
    </w:p>
    <w:p w:rsidR="004828ED" w:rsidRPr="000D307E" w:rsidRDefault="00AB7285" w:rsidP="00217FF5">
      <w:pPr>
        <w:pStyle w:val="Sraopastraipa"/>
        <w:numPr>
          <w:ilvl w:val="1"/>
          <w:numId w:val="13"/>
        </w:numPr>
        <w:spacing w:after="120" w:line="240" w:lineRule="auto"/>
        <w:ind w:left="0" w:firstLine="720"/>
        <w:jc w:val="both"/>
        <w:rPr>
          <w:rFonts w:ascii="Times New Roman" w:hAnsi="Times New Roman"/>
          <w:sz w:val="24"/>
          <w:szCs w:val="24"/>
          <w:lang w:val="lt-LT"/>
        </w:rPr>
      </w:pPr>
      <w:r w:rsidRPr="000D307E">
        <w:rPr>
          <w:rFonts w:ascii="Times New Roman" w:hAnsi="Times New Roman"/>
          <w:sz w:val="24"/>
          <w:szCs w:val="24"/>
          <w:lang w:val="lt-LT"/>
        </w:rPr>
        <w:t xml:space="preserve">Nė viena Šalis neturi teisės perleisti visų arba dalies teisių ir pareigų pagal šią </w:t>
      </w:r>
      <w:r w:rsidR="00595653">
        <w:rPr>
          <w:rFonts w:ascii="Times New Roman" w:hAnsi="Times New Roman"/>
          <w:sz w:val="24"/>
          <w:szCs w:val="24"/>
          <w:lang w:val="lt-LT"/>
        </w:rPr>
        <w:t>s</w:t>
      </w:r>
      <w:r w:rsidR="00595653" w:rsidRPr="000D307E">
        <w:rPr>
          <w:rFonts w:ascii="Times New Roman" w:hAnsi="Times New Roman"/>
          <w:sz w:val="24"/>
          <w:szCs w:val="24"/>
          <w:lang w:val="lt-LT"/>
        </w:rPr>
        <w:t xml:space="preserve">utartį </w:t>
      </w:r>
      <w:r w:rsidRPr="000D307E">
        <w:rPr>
          <w:rFonts w:ascii="Times New Roman" w:hAnsi="Times New Roman"/>
          <w:sz w:val="24"/>
          <w:szCs w:val="24"/>
          <w:lang w:val="lt-LT"/>
        </w:rPr>
        <w:t>jokiai trečiajai šaliai be išankstinio raštiško kitos Šalies  sutikimo</w:t>
      </w:r>
      <w:r w:rsidR="00673C77" w:rsidRPr="000D307E">
        <w:rPr>
          <w:rFonts w:ascii="Times New Roman" w:hAnsi="Times New Roman"/>
          <w:sz w:val="24"/>
          <w:szCs w:val="24"/>
          <w:lang w:val="lt-LT"/>
        </w:rPr>
        <w:t>, išskyrus kai toks perleidimas vyksta dėl šalies akcininko</w:t>
      </w:r>
      <w:r w:rsidR="00595653">
        <w:rPr>
          <w:rFonts w:ascii="Times New Roman" w:hAnsi="Times New Roman"/>
          <w:sz w:val="24"/>
          <w:szCs w:val="24"/>
          <w:lang w:val="lt-LT"/>
        </w:rPr>
        <w:t xml:space="preserve"> </w:t>
      </w:r>
      <w:r w:rsidR="00673C77" w:rsidRPr="000D307E">
        <w:rPr>
          <w:rFonts w:ascii="Times New Roman" w:hAnsi="Times New Roman"/>
          <w:sz w:val="24"/>
          <w:szCs w:val="24"/>
          <w:lang w:val="lt-LT"/>
        </w:rPr>
        <w:t>/</w:t>
      </w:r>
      <w:r w:rsidR="00595653">
        <w:rPr>
          <w:rFonts w:ascii="Times New Roman" w:hAnsi="Times New Roman"/>
          <w:sz w:val="24"/>
          <w:szCs w:val="24"/>
          <w:lang w:val="lt-LT"/>
        </w:rPr>
        <w:t xml:space="preserve"> </w:t>
      </w:r>
      <w:r w:rsidR="00673C77" w:rsidRPr="000D307E">
        <w:rPr>
          <w:rFonts w:ascii="Times New Roman" w:hAnsi="Times New Roman"/>
          <w:sz w:val="24"/>
          <w:szCs w:val="24"/>
          <w:lang w:val="lt-LT"/>
        </w:rPr>
        <w:t>dalininko pasikeitimo ar šalies viso turto ir įsipareigojimų perleidimo.</w:t>
      </w:r>
    </w:p>
    <w:p w:rsidR="00876D6D" w:rsidRDefault="00876D6D" w:rsidP="00A54CE8">
      <w:pPr>
        <w:numPr>
          <w:ilvl w:val="1"/>
          <w:numId w:val="13"/>
        </w:numPr>
        <w:spacing w:after="120"/>
        <w:ind w:left="0" w:firstLine="720"/>
        <w:jc w:val="both"/>
      </w:pPr>
      <w:r w:rsidRPr="000D307E">
        <w:t xml:space="preserve">Vykdydamos šią </w:t>
      </w:r>
      <w:r w:rsidR="00595653">
        <w:t>s</w:t>
      </w:r>
      <w:r w:rsidR="00595653" w:rsidRPr="000D307E">
        <w:t xml:space="preserve">utartį </w:t>
      </w:r>
      <w:r w:rsidRPr="000D307E">
        <w:t>Šalys veikia kaip nepriklausomi duomenų valdytojai. Kiekviena Šalis yra atsakinga už siunčiamų duomenų apsaugą iki šie duomenys pasieks kitą Šalį.</w:t>
      </w:r>
    </w:p>
    <w:p w:rsidR="00BC11FE" w:rsidRDefault="00BC11FE" w:rsidP="00BC11FE">
      <w:pPr>
        <w:numPr>
          <w:ilvl w:val="1"/>
          <w:numId w:val="13"/>
        </w:numPr>
        <w:spacing w:after="120"/>
        <w:ind w:left="0" w:firstLine="720"/>
        <w:jc w:val="both"/>
      </w:pPr>
      <w:r w:rsidRPr="005E4A9F">
        <w:t xml:space="preserve">Šios </w:t>
      </w:r>
      <w:r>
        <w:t>s</w:t>
      </w:r>
      <w:r w:rsidRPr="005E4A9F">
        <w:t>utarties prieda</w:t>
      </w:r>
      <w:r>
        <w:t>s</w:t>
      </w:r>
      <w:r w:rsidRPr="005E4A9F">
        <w:t xml:space="preserve"> yra neatskiriam</w:t>
      </w:r>
      <w:r>
        <w:t>a</w:t>
      </w:r>
      <w:r w:rsidRPr="005E4A9F">
        <w:t xml:space="preserve"> </w:t>
      </w:r>
      <w:r>
        <w:t>s</w:t>
      </w:r>
      <w:r w:rsidRPr="005E4A9F">
        <w:t>utarties dal</w:t>
      </w:r>
      <w:r>
        <w:t>i</w:t>
      </w:r>
      <w:r w:rsidRPr="005E4A9F">
        <w:t>s</w:t>
      </w:r>
      <w:r>
        <w:t>:</w:t>
      </w:r>
    </w:p>
    <w:p w:rsidR="00BC11FE" w:rsidRPr="00F445CF" w:rsidRDefault="00BC11FE" w:rsidP="00A81A9D">
      <w:pPr>
        <w:pStyle w:val="Elsistekstas"/>
        <w:spacing w:before="0" w:after="0"/>
        <w:ind w:left="720" w:firstLine="720"/>
        <w:rPr>
          <w:rFonts w:ascii="Times New Roman" w:hAnsi="Times New Roman"/>
          <w:sz w:val="24"/>
          <w:szCs w:val="24"/>
        </w:rPr>
      </w:pPr>
      <w:r w:rsidRPr="00F445CF">
        <w:rPr>
          <w:rFonts w:ascii="Times New Roman" w:hAnsi="Times New Roman"/>
          <w:sz w:val="24"/>
          <w:szCs w:val="24"/>
        </w:rPr>
        <w:t xml:space="preserve">Priedas Nr. 1 – </w:t>
      </w:r>
      <w:r w:rsidR="00A81A9D" w:rsidRPr="00F445CF">
        <w:rPr>
          <w:rFonts w:ascii="Times New Roman" w:hAnsi="Times New Roman"/>
          <w:sz w:val="24"/>
          <w:szCs w:val="24"/>
        </w:rPr>
        <w:t>Paslaugų užsakymas</w:t>
      </w:r>
    </w:p>
    <w:p w:rsidR="00BC11FE" w:rsidRDefault="00BC11FE" w:rsidP="00A81A9D">
      <w:pPr>
        <w:ind w:left="720" w:firstLine="720"/>
        <w:jc w:val="both"/>
      </w:pPr>
      <w:r w:rsidRPr="00F445CF">
        <w:t xml:space="preserve">Priedas Nr. 2 </w:t>
      </w:r>
      <w:r w:rsidR="00A81A9D" w:rsidRPr="00F445CF">
        <w:t>–</w:t>
      </w:r>
      <w:r w:rsidRPr="00F445CF">
        <w:t xml:space="preserve"> </w:t>
      </w:r>
      <w:r w:rsidR="00A81A9D" w:rsidRPr="00F445CF">
        <w:t>Techninė specifikaci</w:t>
      </w:r>
      <w:r w:rsidR="00A81A9D">
        <w:t>ja</w:t>
      </w:r>
    </w:p>
    <w:p w:rsidR="00BC11FE" w:rsidRDefault="00BC11FE" w:rsidP="00BC11FE">
      <w:pPr>
        <w:spacing w:after="120"/>
        <w:ind w:left="720"/>
        <w:jc w:val="both"/>
      </w:pPr>
    </w:p>
    <w:p w:rsidR="00BC11FE" w:rsidRPr="000D307E" w:rsidRDefault="00BC11FE" w:rsidP="00BC11FE">
      <w:pPr>
        <w:spacing w:after="120"/>
        <w:ind w:left="720"/>
        <w:jc w:val="both"/>
      </w:pPr>
      <w:r w:rsidRPr="005E4A9F">
        <w:lastRenderedPageBreak/>
        <w:t>.</w:t>
      </w:r>
    </w:p>
    <w:p w:rsidR="00673C77" w:rsidRPr="000D307E" w:rsidRDefault="00A54CE8" w:rsidP="00A54CE8">
      <w:pPr>
        <w:pStyle w:val="Sraopastraipa"/>
        <w:numPr>
          <w:ilvl w:val="0"/>
          <w:numId w:val="13"/>
        </w:numPr>
        <w:spacing w:after="120"/>
        <w:jc w:val="center"/>
        <w:rPr>
          <w:rFonts w:ascii="Times New Roman" w:hAnsi="Times New Roman"/>
          <w:sz w:val="24"/>
          <w:szCs w:val="24"/>
        </w:rPr>
      </w:pPr>
      <w:r w:rsidRPr="000D307E">
        <w:rPr>
          <w:rFonts w:ascii="Times New Roman" w:hAnsi="Times New Roman"/>
          <w:b/>
          <w:sz w:val="24"/>
          <w:szCs w:val="24"/>
        </w:rPr>
        <w:t>ŠALIŲ ADRESAI BEI REKVIZITAI</w:t>
      </w:r>
    </w:p>
    <w:tbl>
      <w:tblPr>
        <w:tblW w:w="9572" w:type="dxa"/>
        <w:tblInd w:w="-108" w:type="dxa"/>
        <w:tblLayout w:type="fixed"/>
        <w:tblLook w:val="0000" w:firstRow="0" w:lastRow="0" w:firstColumn="0" w:lastColumn="0" w:noHBand="0" w:noVBand="0"/>
      </w:tblPr>
      <w:tblGrid>
        <w:gridCol w:w="5195"/>
        <w:gridCol w:w="4377"/>
      </w:tblGrid>
      <w:tr w:rsidR="0093167D" w:rsidRPr="000D307E" w:rsidTr="003B17A4">
        <w:tc>
          <w:tcPr>
            <w:tcW w:w="4770" w:type="dxa"/>
          </w:tcPr>
          <w:p w:rsidR="0093167D" w:rsidRPr="000D307E" w:rsidRDefault="0093167D" w:rsidP="00B3044B">
            <w:pPr>
              <w:spacing w:after="120"/>
              <w:jc w:val="both"/>
              <w:rPr>
                <w:bCs/>
              </w:rPr>
            </w:pPr>
            <w:r w:rsidRPr="000D307E">
              <w:rPr>
                <w:b/>
                <w:u w:val="single"/>
              </w:rPr>
              <w:t>Paslaugų teikėjas:</w:t>
            </w:r>
          </w:p>
        </w:tc>
        <w:tc>
          <w:tcPr>
            <w:tcW w:w="4019" w:type="dxa"/>
          </w:tcPr>
          <w:p w:rsidR="0093167D" w:rsidRPr="000D307E" w:rsidRDefault="00595653" w:rsidP="00B3044B">
            <w:pPr>
              <w:jc w:val="both"/>
              <w:rPr>
                <w:bCs/>
              </w:rPr>
            </w:pPr>
            <w:r>
              <w:rPr>
                <w:b/>
                <w:u w:val="single"/>
              </w:rPr>
              <w:t>Klientas</w:t>
            </w:r>
            <w:r w:rsidR="0093167D" w:rsidRPr="000D307E">
              <w:t>:</w:t>
            </w:r>
            <w:r w:rsidR="0093167D" w:rsidRPr="000D307E">
              <w:rPr>
                <w:bCs/>
              </w:rPr>
              <w:t xml:space="preserve"> </w:t>
            </w:r>
          </w:p>
        </w:tc>
      </w:tr>
      <w:tr w:rsidR="0093167D" w:rsidRPr="000D307E" w:rsidTr="003B17A4">
        <w:trPr>
          <w:trHeight w:val="271"/>
        </w:trPr>
        <w:tc>
          <w:tcPr>
            <w:tcW w:w="4770" w:type="dxa"/>
          </w:tcPr>
          <w:p w:rsidR="0093167D" w:rsidRPr="000D307E" w:rsidRDefault="0093167D" w:rsidP="00B3044B">
            <w:pPr>
              <w:jc w:val="both"/>
            </w:pPr>
            <w:r w:rsidRPr="000D307E">
              <w:t>UAB „</w:t>
            </w:r>
            <w:proofErr w:type="spellStart"/>
            <w:r w:rsidRPr="000D307E">
              <w:t>Estina</w:t>
            </w:r>
            <w:proofErr w:type="spellEnd"/>
            <w:r w:rsidRPr="000D307E">
              <w:t>“</w:t>
            </w:r>
          </w:p>
        </w:tc>
        <w:tc>
          <w:tcPr>
            <w:tcW w:w="4019" w:type="dxa"/>
          </w:tcPr>
          <w:p w:rsidR="0093167D" w:rsidRPr="000D307E" w:rsidRDefault="003B17A4" w:rsidP="003B17A4">
            <w:pPr>
              <w:autoSpaceDE w:val="0"/>
              <w:autoSpaceDN w:val="0"/>
              <w:adjustRightInd w:val="0"/>
            </w:pPr>
            <w:r w:rsidRPr="000D307E">
              <w:t>Lietuvos Respublikos švietimo ir mokslo ministerija</w:t>
            </w:r>
          </w:p>
        </w:tc>
      </w:tr>
      <w:tr w:rsidR="0093167D" w:rsidRPr="000D307E" w:rsidTr="003B17A4">
        <w:trPr>
          <w:trHeight w:val="201"/>
        </w:trPr>
        <w:tc>
          <w:tcPr>
            <w:tcW w:w="4770" w:type="dxa"/>
          </w:tcPr>
          <w:p w:rsidR="0093167D" w:rsidRPr="000D307E" w:rsidRDefault="0093167D" w:rsidP="00B3044B">
            <w:pPr>
              <w:jc w:val="both"/>
            </w:pPr>
            <w:r w:rsidRPr="000D307E">
              <w:t>Kodas 301549834</w:t>
            </w:r>
          </w:p>
          <w:p w:rsidR="0093167D" w:rsidRPr="000D307E" w:rsidRDefault="0093167D" w:rsidP="00B3044B">
            <w:pPr>
              <w:jc w:val="both"/>
            </w:pPr>
            <w:r w:rsidRPr="000D307E">
              <w:t>PVM mokėtojo kodas LT100004499110</w:t>
            </w:r>
          </w:p>
          <w:p w:rsidR="0093167D" w:rsidRPr="000D307E" w:rsidRDefault="0093167D" w:rsidP="00B3044B">
            <w:pPr>
              <w:jc w:val="both"/>
            </w:pPr>
            <w:r w:rsidRPr="000D307E">
              <w:t>Adresas: Paupio g. 46, Vilnius</w:t>
            </w:r>
          </w:p>
          <w:p w:rsidR="0093167D" w:rsidRPr="000D307E" w:rsidRDefault="0093167D" w:rsidP="00B3044B">
            <w:pPr>
              <w:jc w:val="both"/>
            </w:pPr>
            <w:r w:rsidRPr="000D307E">
              <w:t>El.</w:t>
            </w:r>
            <w:r w:rsidR="003B17A4" w:rsidRPr="000D307E">
              <w:t xml:space="preserve"> </w:t>
            </w:r>
            <w:r w:rsidRPr="000D307E">
              <w:t>p.  info@isign.lt</w:t>
            </w:r>
          </w:p>
          <w:p w:rsidR="003B17A4" w:rsidRPr="000D307E" w:rsidRDefault="003B17A4" w:rsidP="00B3044B">
            <w:pPr>
              <w:jc w:val="both"/>
            </w:pPr>
            <w:proofErr w:type="spellStart"/>
            <w:r w:rsidRPr="000D307E">
              <w:t>Atsisk</w:t>
            </w:r>
            <w:proofErr w:type="spellEnd"/>
            <w:r w:rsidRPr="000D307E">
              <w:t xml:space="preserve">. </w:t>
            </w:r>
            <w:proofErr w:type="spellStart"/>
            <w:r w:rsidRPr="000D307E">
              <w:t>sąsk</w:t>
            </w:r>
            <w:proofErr w:type="spellEnd"/>
            <w:r w:rsidRPr="000D307E">
              <w:t xml:space="preserve"> Nr.</w:t>
            </w:r>
            <w:r w:rsidR="0093167D" w:rsidRPr="000D307E">
              <w:t xml:space="preserve">: </w:t>
            </w:r>
          </w:p>
          <w:p w:rsidR="0093167D" w:rsidRPr="000D307E" w:rsidRDefault="0093167D" w:rsidP="00B3044B">
            <w:pPr>
              <w:jc w:val="both"/>
            </w:pPr>
            <w:r w:rsidRPr="000D307E">
              <w:t>LT857300010123590009</w:t>
            </w:r>
          </w:p>
          <w:p w:rsidR="0093167D" w:rsidRPr="000D307E" w:rsidRDefault="0093167D" w:rsidP="00B3044B">
            <w:pPr>
              <w:jc w:val="both"/>
            </w:pPr>
            <w:r w:rsidRPr="000D307E">
              <w:t>Swedbank, AB</w:t>
            </w:r>
          </w:p>
        </w:tc>
        <w:tc>
          <w:tcPr>
            <w:tcW w:w="4019" w:type="dxa"/>
          </w:tcPr>
          <w:p w:rsidR="00A6262A" w:rsidRPr="000D307E" w:rsidRDefault="003B17A4" w:rsidP="003B17A4">
            <w:pPr>
              <w:autoSpaceDE w:val="0"/>
              <w:autoSpaceDN w:val="0"/>
              <w:adjustRightInd w:val="0"/>
            </w:pPr>
            <w:r w:rsidRPr="000D307E">
              <w:t>Įstaigos kodas: 188603091</w:t>
            </w:r>
          </w:p>
          <w:p w:rsidR="003B17A4" w:rsidRPr="000D307E" w:rsidRDefault="003B17A4" w:rsidP="003B17A4">
            <w:pPr>
              <w:autoSpaceDE w:val="0"/>
              <w:autoSpaceDN w:val="0"/>
              <w:adjustRightInd w:val="0"/>
            </w:pPr>
          </w:p>
          <w:p w:rsidR="003B17A4" w:rsidRPr="000D307E" w:rsidRDefault="003B17A4" w:rsidP="003B17A4">
            <w:pPr>
              <w:autoSpaceDE w:val="0"/>
              <w:autoSpaceDN w:val="0"/>
              <w:adjustRightInd w:val="0"/>
            </w:pPr>
            <w:r w:rsidRPr="000D307E">
              <w:t>Adresas: A. Volano g. 2, Vilnius</w:t>
            </w:r>
          </w:p>
          <w:p w:rsidR="003B17A4" w:rsidRPr="000D307E" w:rsidRDefault="003B17A4" w:rsidP="003B17A4">
            <w:pPr>
              <w:autoSpaceDE w:val="0"/>
              <w:autoSpaceDN w:val="0"/>
              <w:adjustRightInd w:val="0"/>
            </w:pPr>
            <w:r w:rsidRPr="000D307E">
              <w:t>El. p. smmin@smm.lt</w:t>
            </w:r>
          </w:p>
          <w:p w:rsidR="003B17A4" w:rsidRPr="000D307E" w:rsidRDefault="003B17A4" w:rsidP="003B17A4">
            <w:pPr>
              <w:autoSpaceDE w:val="0"/>
              <w:autoSpaceDN w:val="0"/>
              <w:adjustRightInd w:val="0"/>
            </w:pPr>
            <w:proofErr w:type="spellStart"/>
            <w:r w:rsidRPr="000D307E">
              <w:t>Atsisk</w:t>
            </w:r>
            <w:proofErr w:type="spellEnd"/>
            <w:r w:rsidRPr="000D307E">
              <w:t xml:space="preserve">. </w:t>
            </w:r>
            <w:proofErr w:type="spellStart"/>
            <w:r w:rsidRPr="000D307E">
              <w:t>sąsk</w:t>
            </w:r>
            <w:proofErr w:type="spellEnd"/>
            <w:r w:rsidRPr="000D307E">
              <w:t>. Nr.: LT307300010002457205</w:t>
            </w:r>
          </w:p>
          <w:p w:rsidR="003B17A4" w:rsidRPr="000D307E" w:rsidRDefault="003B17A4" w:rsidP="003B17A4">
            <w:pPr>
              <w:autoSpaceDE w:val="0"/>
              <w:autoSpaceDN w:val="0"/>
              <w:adjustRightInd w:val="0"/>
            </w:pPr>
            <w:r w:rsidRPr="000D307E">
              <w:t>AB bankas „Swedbank“</w:t>
            </w:r>
          </w:p>
        </w:tc>
      </w:tr>
      <w:tr w:rsidR="0093167D" w:rsidRPr="000D307E" w:rsidTr="003B17A4">
        <w:tc>
          <w:tcPr>
            <w:tcW w:w="4770" w:type="dxa"/>
          </w:tcPr>
          <w:p w:rsidR="0093167D" w:rsidRPr="000D307E" w:rsidRDefault="0093167D" w:rsidP="00B3044B">
            <w:pPr>
              <w:spacing w:after="120"/>
              <w:jc w:val="both"/>
              <w:rPr>
                <w:b/>
                <w:u w:val="single"/>
              </w:rPr>
            </w:pPr>
            <w:r w:rsidRPr="000D307E">
              <w:rPr>
                <w:b/>
                <w:u w:val="single"/>
              </w:rPr>
              <w:t>Paslaugų teikėjo vardu:</w:t>
            </w:r>
          </w:p>
        </w:tc>
        <w:tc>
          <w:tcPr>
            <w:tcW w:w="4019" w:type="dxa"/>
          </w:tcPr>
          <w:p w:rsidR="0093167D" w:rsidRPr="000D307E" w:rsidRDefault="00595653" w:rsidP="00B3044B">
            <w:pPr>
              <w:jc w:val="both"/>
              <w:rPr>
                <w:bCs/>
                <w:highlight w:val="yellow"/>
              </w:rPr>
            </w:pPr>
            <w:r>
              <w:rPr>
                <w:b/>
                <w:u w:val="single"/>
              </w:rPr>
              <w:t>Kliento</w:t>
            </w:r>
            <w:r w:rsidR="0093167D" w:rsidRPr="000D307E">
              <w:rPr>
                <w:b/>
                <w:u w:val="single"/>
              </w:rPr>
              <w:t xml:space="preserve"> vardu:</w:t>
            </w:r>
            <w:r w:rsidR="0093167D" w:rsidRPr="000D307E">
              <w:rPr>
                <w:bCs/>
              </w:rPr>
              <w:t xml:space="preserve"> </w:t>
            </w:r>
          </w:p>
        </w:tc>
      </w:tr>
      <w:tr w:rsidR="0093167D" w:rsidRPr="000D307E" w:rsidTr="003B17A4">
        <w:trPr>
          <w:trHeight w:val="264"/>
        </w:trPr>
        <w:tc>
          <w:tcPr>
            <w:tcW w:w="4770" w:type="dxa"/>
          </w:tcPr>
          <w:p w:rsidR="0093167D" w:rsidRPr="000D307E" w:rsidRDefault="0093167D" w:rsidP="00B3044B">
            <w:pPr>
              <w:pStyle w:val="Antrats"/>
              <w:tabs>
                <w:tab w:val="clear" w:pos="4153"/>
                <w:tab w:val="clear" w:pos="8306"/>
              </w:tabs>
              <w:rPr>
                <w:bCs/>
                <w:sz w:val="24"/>
                <w:szCs w:val="24"/>
              </w:rPr>
            </w:pPr>
            <w:r w:rsidRPr="000D307E">
              <w:rPr>
                <w:bCs/>
                <w:sz w:val="24"/>
                <w:szCs w:val="24"/>
              </w:rPr>
              <w:t>Direktorius</w:t>
            </w:r>
          </w:p>
        </w:tc>
        <w:tc>
          <w:tcPr>
            <w:tcW w:w="4019" w:type="dxa"/>
          </w:tcPr>
          <w:p w:rsidR="00A6262A" w:rsidRPr="000D307E" w:rsidRDefault="00D7465D" w:rsidP="00B3044B">
            <w:pPr>
              <w:pStyle w:val="Antrats"/>
              <w:tabs>
                <w:tab w:val="clear" w:pos="4153"/>
                <w:tab w:val="clear" w:pos="8306"/>
              </w:tabs>
              <w:rPr>
                <w:bCs/>
                <w:sz w:val="24"/>
                <w:szCs w:val="24"/>
              </w:rPr>
            </w:pPr>
            <w:r w:rsidRPr="000D307E">
              <w:rPr>
                <w:bCs/>
                <w:sz w:val="24"/>
                <w:szCs w:val="24"/>
              </w:rPr>
              <w:t>Ministerijos kancleris</w:t>
            </w:r>
          </w:p>
        </w:tc>
      </w:tr>
      <w:tr w:rsidR="0093167D" w:rsidRPr="000D307E" w:rsidTr="003B17A4">
        <w:tc>
          <w:tcPr>
            <w:tcW w:w="4770" w:type="dxa"/>
          </w:tcPr>
          <w:p w:rsidR="0093167D" w:rsidRPr="000D307E" w:rsidRDefault="0093167D" w:rsidP="00B3044B">
            <w:pPr>
              <w:pStyle w:val="Antrats"/>
              <w:tabs>
                <w:tab w:val="clear" w:pos="4153"/>
                <w:tab w:val="clear" w:pos="8306"/>
              </w:tabs>
              <w:spacing w:after="120"/>
              <w:rPr>
                <w:bCs/>
                <w:sz w:val="24"/>
                <w:szCs w:val="24"/>
              </w:rPr>
            </w:pPr>
            <w:r w:rsidRPr="000D307E">
              <w:rPr>
                <w:bCs/>
                <w:sz w:val="24"/>
                <w:szCs w:val="24"/>
              </w:rPr>
              <w:t xml:space="preserve">Paulius </w:t>
            </w:r>
            <w:proofErr w:type="spellStart"/>
            <w:r w:rsidRPr="000D307E">
              <w:rPr>
                <w:bCs/>
                <w:sz w:val="24"/>
                <w:szCs w:val="24"/>
              </w:rPr>
              <w:t>Podolskis</w:t>
            </w:r>
            <w:proofErr w:type="spellEnd"/>
          </w:p>
        </w:tc>
        <w:tc>
          <w:tcPr>
            <w:tcW w:w="4019" w:type="dxa"/>
          </w:tcPr>
          <w:p w:rsidR="0093167D" w:rsidRPr="000D307E" w:rsidRDefault="00D7465D" w:rsidP="003E765B">
            <w:pPr>
              <w:spacing w:after="120"/>
              <w:jc w:val="both"/>
              <w:rPr>
                <w:bCs/>
              </w:rPr>
            </w:pPr>
            <w:r w:rsidRPr="000D307E">
              <w:rPr>
                <w:bCs/>
              </w:rPr>
              <w:t>Tomas Daukantas</w:t>
            </w:r>
          </w:p>
        </w:tc>
      </w:tr>
      <w:tr w:rsidR="0093167D" w:rsidRPr="000D307E" w:rsidTr="003B17A4">
        <w:tc>
          <w:tcPr>
            <w:tcW w:w="4770" w:type="dxa"/>
          </w:tcPr>
          <w:p w:rsidR="0093167D" w:rsidRPr="000D307E" w:rsidRDefault="0031623E" w:rsidP="00B3044B">
            <w:pPr>
              <w:pStyle w:val="Antrats"/>
              <w:tabs>
                <w:tab w:val="clear" w:pos="4153"/>
                <w:tab w:val="clear" w:pos="8306"/>
              </w:tabs>
              <w:spacing w:after="120"/>
              <w:rPr>
                <w:bCs/>
                <w:sz w:val="24"/>
                <w:szCs w:val="24"/>
              </w:rPr>
            </w:pPr>
            <w:r w:rsidRPr="000D307E">
              <w:rPr>
                <w:bCs/>
                <w:sz w:val="24"/>
                <w:szCs w:val="24"/>
              </w:rPr>
              <w:t>A.V.</w:t>
            </w:r>
          </w:p>
        </w:tc>
        <w:tc>
          <w:tcPr>
            <w:tcW w:w="4019" w:type="dxa"/>
          </w:tcPr>
          <w:p w:rsidR="0093167D" w:rsidRPr="000D307E" w:rsidRDefault="0031623E" w:rsidP="00362B05">
            <w:pPr>
              <w:spacing w:after="120"/>
              <w:jc w:val="both"/>
              <w:rPr>
                <w:bCs/>
              </w:rPr>
            </w:pPr>
            <w:r w:rsidRPr="000D307E">
              <w:rPr>
                <w:bCs/>
              </w:rPr>
              <w:t>A.V.</w:t>
            </w:r>
          </w:p>
        </w:tc>
      </w:tr>
      <w:tr w:rsidR="0093167D" w:rsidRPr="000D307E" w:rsidTr="003B17A4">
        <w:trPr>
          <w:trHeight w:val="201"/>
        </w:trPr>
        <w:tc>
          <w:tcPr>
            <w:tcW w:w="4770" w:type="dxa"/>
          </w:tcPr>
          <w:p w:rsidR="0093167D" w:rsidRPr="000D307E" w:rsidRDefault="0093167D" w:rsidP="00B3044B">
            <w:pPr>
              <w:spacing w:after="120"/>
              <w:jc w:val="both"/>
            </w:pPr>
          </w:p>
        </w:tc>
        <w:tc>
          <w:tcPr>
            <w:tcW w:w="4019" w:type="dxa"/>
          </w:tcPr>
          <w:p w:rsidR="0093167D" w:rsidRPr="000D307E" w:rsidRDefault="0093167D" w:rsidP="00B3044B">
            <w:pPr>
              <w:spacing w:after="120"/>
              <w:jc w:val="both"/>
            </w:pPr>
          </w:p>
          <w:p w:rsidR="003B17A4" w:rsidRPr="000D307E" w:rsidRDefault="003B17A4" w:rsidP="003B17A4">
            <w:r w:rsidRPr="000D307E">
              <w:t>Atsakinga: Vanda Kerpauskaitė</w:t>
            </w:r>
          </w:p>
          <w:p w:rsidR="003B17A4" w:rsidRPr="000D307E" w:rsidRDefault="003B17A4" w:rsidP="003B17A4">
            <w:pPr>
              <w:spacing w:after="120"/>
              <w:jc w:val="both"/>
            </w:pPr>
            <w:r w:rsidRPr="000D307E">
              <w:t>Tel.: 8-5-2191113</w:t>
            </w:r>
          </w:p>
          <w:p w:rsidR="003B17A4" w:rsidRPr="000D307E" w:rsidRDefault="003B17A4" w:rsidP="00B3044B">
            <w:pPr>
              <w:spacing w:after="120"/>
              <w:jc w:val="both"/>
            </w:pPr>
          </w:p>
        </w:tc>
      </w:tr>
    </w:tbl>
    <w:p w:rsidR="000B6086" w:rsidRPr="000D307E" w:rsidRDefault="000B6086" w:rsidP="00FF6ACA"/>
    <w:sectPr w:rsidR="000B6086" w:rsidRPr="000D307E" w:rsidSect="00F260E3">
      <w:headerReference w:type="default" r:id="rId11"/>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A2" w:rsidRDefault="00EC30A2" w:rsidP="00876D6D">
      <w:r>
        <w:separator/>
      </w:r>
    </w:p>
  </w:endnote>
  <w:endnote w:type="continuationSeparator" w:id="0">
    <w:p w:rsidR="00EC30A2" w:rsidRDefault="00EC30A2" w:rsidP="0087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Arial"/>
    <w:charset w:val="00"/>
    <w:family w:val="swiss"/>
    <w:pitch w:val="variable"/>
    <w:sig w:usb0="E00002EF" w:usb1="4000205B" w:usb2="00000028" w:usb3="00000000" w:csb0="0000019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A2" w:rsidRDefault="00EC30A2" w:rsidP="00876D6D">
      <w:r>
        <w:separator/>
      </w:r>
    </w:p>
  </w:footnote>
  <w:footnote w:type="continuationSeparator" w:id="0">
    <w:p w:rsidR="00EC30A2" w:rsidRDefault="00EC30A2" w:rsidP="0087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291682"/>
      <w:docPartObj>
        <w:docPartGallery w:val="Page Numbers (Top of Page)"/>
        <w:docPartUnique/>
      </w:docPartObj>
    </w:sdtPr>
    <w:sdtEndPr/>
    <w:sdtContent>
      <w:p w:rsidR="00F260E3" w:rsidRDefault="00F260E3">
        <w:pPr>
          <w:pStyle w:val="Antrats"/>
          <w:jc w:val="center"/>
        </w:pPr>
        <w:r>
          <w:fldChar w:fldCharType="begin"/>
        </w:r>
        <w:r>
          <w:instrText>PAGE   \* MERGEFORMAT</w:instrText>
        </w:r>
        <w:r>
          <w:fldChar w:fldCharType="separate"/>
        </w:r>
        <w:r w:rsidR="00C96068">
          <w:rPr>
            <w:noProof/>
          </w:rPr>
          <w:t>6</w:t>
        </w:r>
        <w:r>
          <w:fldChar w:fldCharType="end"/>
        </w:r>
      </w:p>
    </w:sdtContent>
  </w:sdt>
  <w:p w:rsidR="00F260E3" w:rsidRDefault="00F260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7784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033AE"/>
    <w:multiLevelType w:val="hybridMultilevel"/>
    <w:tmpl w:val="A224CDFA"/>
    <w:lvl w:ilvl="0" w:tplc="350A3148">
      <w:numFmt w:val="bullet"/>
      <w:lvlText w:val="-"/>
      <w:lvlJc w:val="left"/>
      <w:pPr>
        <w:ind w:left="1287" w:hanging="360"/>
      </w:pPr>
      <w:rPr>
        <w:rFonts w:ascii="OpenSans" w:eastAsia="Times New Roman" w:hAnsi="OpenSans" w:cs="OpenSan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ED06E15"/>
    <w:multiLevelType w:val="hybridMultilevel"/>
    <w:tmpl w:val="F628E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E6ADA"/>
    <w:multiLevelType w:val="hybridMultilevel"/>
    <w:tmpl w:val="FE42F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061A9"/>
    <w:multiLevelType w:val="hybridMultilevel"/>
    <w:tmpl w:val="DC900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2655E4"/>
    <w:multiLevelType w:val="multilevel"/>
    <w:tmpl w:val="79EA9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54A2F24"/>
    <w:multiLevelType w:val="multilevel"/>
    <w:tmpl w:val="79EA9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00E53A8"/>
    <w:multiLevelType w:val="hybridMultilevel"/>
    <w:tmpl w:val="9A2C1940"/>
    <w:lvl w:ilvl="0" w:tplc="350A3148">
      <w:numFmt w:val="bullet"/>
      <w:lvlText w:val="-"/>
      <w:lvlJc w:val="left"/>
      <w:pPr>
        <w:ind w:left="1080" w:hanging="360"/>
      </w:pPr>
      <w:rPr>
        <w:rFonts w:ascii="OpenSans" w:eastAsia="Times New Roman" w:hAnsi="OpenSans" w:cs="Open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C237F5"/>
    <w:multiLevelType w:val="hybridMultilevel"/>
    <w:tmpl w:val="8032782A"/>
    <w:lvl w:ilvl="0" w:tplc="465EF95A">
      <w:start w:val="3"/>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07C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03862"/>
    <w:multiLevelType w:val="hybridMultilevel"/>
    <w:tmpl w:val="9E4A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82B7E"/>
    <w:multiLevelType w:val="hybridMultilevel"/>
    <w:tmpl w:val="5F3C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559CD"/>
    <w:multiLevelType w:val="hybridMultilevel"/>
    <w:tmpl w:val="FAE243C2"/>
    <w:lvl w:ilvl="0" w:tplc="C7EE8A74">
      <w:start w:val="1"/>
      <w:numFmt w:val="lowerLetter"/>
      <w:lvlText w:val="%1)"/>
      <w:lvlJc w:val="left"/>
      <w:pPr>
        <w:ind w:left="1077" w:hanging="360"/>
      </w:pPr>
      <w:rPr>
        <w:rFonts w:hint="default"/>
      </w:r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50470C01"/>
    <w:multiLevelType w:val="hybridMultilevel"/>
    <w:tmpl w:val="8A68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828BF"/>
    <w:multiLevelType w:val="hybridMultilevel"/>
    <w:tmpl w:val="E8E07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A3117C"/>
    <w:multiLevelType w:val="hybridMultilevel"/>
    <w:tmpl w:val="8AF677C0"/>
    <w:lvl w:ilvl="0" w:tplc="7AE629E6">
      <w:start w:val="1"/>
      <w:numFmt w:val="upperLetter"/>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E7C2F"/>
    <w:multiLevelType w:val="hybridMultilevel"/>
    <w:tmpl w:val="B9B007C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5E2044A5"/>
    <w:multiLevelType w:val="multilevel"/>
    <w:tmpl w:val="BA7A5480"/>
    <w:lvl w:ilvl="0">
      <w:start w:val="1"/>
      <w:numFmt w:val="decimal"/>
      <w:pStyle w:val="Antrat1"/>
      <w:suff w:val="space"/>
      <w:lvlText w:val="%1."/>
      <w:lvlJc w:val="left"/>
      <w:pPr>
        <w:ind w:left="0" w:firstLine="0"/>
      </w:pPr>
    </w:lvl>
    <w:lvl w:ilvl="1">
      <w:start w:val="1"/>
      <w:numFmt w:val="decimal"/>
      <w:pStyle w:val="Antrat2"/>
      <w:suff w:val="space"/>
      <w:lvlText w:val="%1.%2."/>
      <w:lvlJc w:val="left"/>
      <w:pPr>
        <w:ind w:left="0" w:firstLine="0"/>
      </w:pPr>
    </w:lvl>
    <w:lvl w:ilvl="2">
      <w:start w:val="1"/>
      <w:numFmt w:val="decimal"/>
      <w:pStyle w:val="Antrat3"/>
      <w:suff w:val="space"/>
      <w:lvlText w:val="(%3)"/>
      <w:lvlJc w:val="left"/>
      <w:pPr>
        <w:ind w:left="0" w:firstLine="0"/>
      </w:pPr>
    </w:lvl>
    <w:lvl w:ilvl="3">
      <w:start w:val="1"/>
      <w:numFmt w:val="lowerLetter"/>
      <w:pStyle w:val="Antrat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F37157E"/>
    <w:multiLevelType w:val="hybridMultilevel"/>
    <w:tmpl w:val="693EE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A538C"/>
    <w:multiLevelType w:val="multilevel"/>
    <w:tmpl w:val="79EA9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8D329A1"/>
    <w:multiLevelType w:val="hybridMultilevel"/>
    <w:tmpl w:val="64BC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E1C36"/>
    <w:multiLevelType w:val="multilevel"/>
    <w:tmpl w:val="79EA9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9B44CD1"/>
    <w:multiLevelType w:val="multilevel"/>
    <w:tmpl w:val="E776461E"/>
    <w:lvl w:ilvl="0">
      <w:start w:val="1"/>
      <w:numFmt w:val="decimal"/>
      <w:lvlText w:val="%1."/>
      <w:lvlJc w:val="left"/>
      <w:pPr>
        <w:ind w:left="107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7B1EAD"/>
    <w:multiLevelType w:val="hybridMultilevel"/>
    <w:tmpl w:val="A7D651CA"/>
    <w:lvl w:ilvl="0" w:tplc="5AB08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C76DD"/>
    <w:multiLevelType w:val="multilevel"/>
    <w:tmpl w:val="79EA9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C4771FD"/>
    <w:multiLevelType w:val="multilevel"/>
    <w:tmpl w:val="79EA9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D347BE6"/>
    <w:multiLevelType w:val="hybridMultilevel"/>
    <w:tmpl w:val="0BEE13F0"/>
    <w:lvl w:ilvl="0" w:tplc="350A3148">
      <w:numFmt w:val="bullet"/>
      <w:lvlText w:val="-"/>
      <w:lvlJc w:val="left"/>
      <w:pPr>
        <w:ind w:left="720" w:hanging="360"/>
      </w:pPr>
      <w:rPr>
        <w:rFonts w:ascii="OpenSans" w:eastAsia="Times New Roman" w:hAnsi="OpenSans" w:cs="Open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868B3"/>
    <w:multiLevelType w:val="multilevel"/>
    <w:tmpl w:val="ECFC2584"/>
    <w:lvl w:ilvl="0">
      <w:start w:val="1"/>
      <w:numFmt w:val="decimal"/>
      <w:lvlText w:val="%1."/>
      <w:lvlJc w:val="left"/>
      <w:pPr>
        <w:tabs>
          <w:tab w:val="num" w:pos="1134"/>
        </w:tabs>
        <w:ind w:left="1134"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23"/>
  </w:num>
  <w:num w:numId="2">
    <w:abstractNumId w:val="2"/>
  </w:num>
  <w:num w:numId="3">
    <w:abstractNumId w:val="25"/>
  </w:num>
  <w:num w:numId="4">
    <w:abstractNumId w:val="3"/>
  </w:num>
  <w:num w:numId="5">
    <w:abstractNumId w:val="19"/>
  </w:num>
  <w:num w:numId="6">
    <w:abstractNumId w:val="24"/>
  </w:num>
  <w:num w:numId="7">
    <w:abstractNumId w:val="5"/>
  </w:num>
  <w:num w:numId="8">
    <w:abstractNumId w:val="21"/>
  </w:num>
  <w:num w:numId="9">
    <w:abstractNumId w:val="6"/>
  </w:num>
  <w:num w:numId="10">
    <w:abstractNumId w:val="0"/>
  </w:num>
  <w:num w:numId="11">
    <w:abstractNumId w:val="17"/>
  </w:num>
  <w:num w:numId="12">
    <w:abstractNumId w:val="15"/>
  </w:num>
  <w:num w:numId="13">
    <w:abstractNumId w:val="27"/>
  </w:num>
  <w:num w:numId="14">
    <w:abstractNumId w:val="14"/>
  </w:num>
  <w:num w:numId="15">
    <w:abstractNumId w:val="20"/>
  </w:num>
  <w:num w:numId="16">
    <w:abstractNumId w:val="18"/>
  </w:num>
  <w:num w:numId="17">
    <w:abstractNumId w:val="1"/>
  </w:num>
  <w:num w:numId="18">
    <w:abstractNumId w:val="26"/>
  </w:num>
  <w:num w:numId="19">
    <w:abstractNumId w:val="7"/>
  </w:num>
  <w:num w:numId="20">
    <w:abstractNumId w:val="10"/>
  </w:num>
  <w:num w:numId="21">
    <w:abstractNumId w:val="4"/>
  </w:num>
  <w:num w:numId="22">
    <w:abstractNumId w:val="13"/>
  </w:num>
  <w:num w:numId="23">
    <w:abstractNumId w:val="11"/>
  </w:num>
  <w:num w:numId="24">
    <w:abstractNumId w:val="9"/>
  </w:num>
  <w:num w:numId="25">
    <w:abstractNumId w:val="8"/>
  </w:num>
  <w:num w:numId="26">
    <w:abstractNumId w:val="16"/>
  </w:num>
  <w:num w:numId="27">
    <w:abstractNumId w:val="1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25"/>
    <w:rsid w:val="00001EFA"/>
    <w:rsid w:val="00002E35"/>
    <w:rsid w:val="00014A77"/>
    <w:rsid w:val="00016B11"/>
    <w:rsid w:val="000221FF"/>
    <w:rsid w:val="0002785B"/>
    <w:rsid w:val="00032136"/>
    <w:rsid w:val="00035B5B"/>
    <w:rsid w:val="000549B4"/>
    <w:rsid w:val="00055DF9"/>
    <w:rsid w:val="00071D97"/>
    <w:rsid w:val="0007626F"/>
    <w:rsid w:val="00085D8F"/>
    <w:rsid w:val="0008754E"/>
    <w:rsid w:val="00092981"/>
    <w:rsid w:val="000A3B5B"/>
    <w:rsid w:val="000B0344"/>
    <w:rsid w:val="000B203C"/>
    <w:rsid w:val="000B314F"/>
    <w:rsid w:val="000B6086"/>
    <w:rsid w:val="000C2D0B"/>
    <w:rsid w:val="000D17A9"/>
    <w:rsid w:val="000D1DD7"/>
    <w:rsid w:val="000D307E"/>
    <w:rsid w:val="000D727D"/>
    <w:rsid w:val="000E4AEC"/>
    <w:rsid w:val="000E5559"/>
    <w:rsid w:val="000F0AB5"/>
    <w:rsid w:val="000F141B"/>
    <w:rsid w:val="000F6978"/>
    <w:rsid w:val="001073F3"/>
    <w:rsid w:val="001111E8"/>
    <w:rsid w:val="00120036"/>
    <w:rsid w:val="00121D33"/>
    <w:rsid w:val="00122E89"/>
    <w:rsid w:val="00126293"/>
    <w:rsid w:val="00132348"/>
    <w:rsid w:val="00146980"/>
    <w:rsid w:val="00146A4F"/>
    <w:rsid w:val="00150619"/>
    <w:rsid w:val="00161E01"/>
    <w:rsid w:val="00170A33"/>
    <w:rsid w:val="00187A1F"/>
    <w:rsid w:val="001914D2"/>
    <w:rsid w:val="00196D2F"/>
    <w:rsid w:val="001971EF"/>
    <w:rsid w:val="001A02F1"/>
    <w:rsid w:val="001A38BF"/>
    <w:rsid w:val="001B27D1"/>
    <w:rsid w:val="001B5DAB"/>
    <w:rsid w:val="001C11CD"/>
    <w:rsid w:val="001C3A15"/>
    <w:rsid w:val="001C645D"/>
    <w:rsid w:val="001D03CD"/>
    <w:rsid w:val="001D2201"/>
    <w:rsid w:val="001D52D1"/>
    <w:rsid w:val="001D6DAD"/>
    <w:rsid w:val="001E1569"/>
    <w:rsid w:val="001E191C"/>
    <w:rsid w:val="001E4731"/>
    <w:rsid w:val="001F3219"/>
    <w:rsid w:val="00202C0A"/>
    <w:rsid w:val="00217FF5"/>
    <w:rsid w:val="002254E4"/>
    <w:rsid w:val="002332CF"/>
    <w:rsid w:val="00233759"/>
    <w:rsid w:val="002379D6"/>
    <w:rsid w:val="00244D44"/>
    <w:rsid w:val="002469FC"/>
    <w:rsid w:val="0025110C"/>
    <w:rsid w:val="00251546"/>
    <w:rsid w:val="00254051"/>
    <w:rsid w:val="00262A76"/>
    <w:rsid w:val="00265004"/>
    <w:rsid w:val="00271121"/>
    <w:rsid w:val="00274C91"/>
    <w:rsid w:val="002752E5"/>
    <w:rsid w:val="00276F92"/>
    <w:rsid w:val="002A0C94"/>
    <w:rsid w:val="002A3872"/>
    <w:rsid w:val="002A40D7"/>
    <w:rsid w:val="002A4508"/>
    <w:rsid w:val="002B1AC3"/>
    <w:rsid w:val="002B3D72"/>
    <w:rsid w:val="002B6E82"/>
    <w:rsid w:val="002C7AAB"/>
    <w:rsid w:val="002D244D"/>
    <w:rsid w:val="002D5ED2"/>
    <w:rsid w:val="002D699B"/>
    <w:rsid w:val="002E1C9C"/>
    <w:rsid w:val="002E25A6"/>
    <w:rsid w:val="002E66EC"/>
    <w:rsid w:val="002F09D6"/>
    <w:rsid w:val="002F24DF"/>
    <w:rsid w:val="002F4342"/>
    <w:rsid w:val="002F647C"/>
    <w:rsid w:val="00300ECA"/>
    <w:rsid w:val="00304B2E"/>
    <w:rsid w:val="00307D5C"/>
    <w:rsid w:val="0031623E"/>
    <w:rsid w:val="00320B53"/>
    <w:rsid w:val="0034360F"/>
    <w:rsid w:val="00353FCB"/>
    <w:rsid w:val="003562FF"/>
    <w:rsid w:val="0036185C"/>
    <w:rsid w:val="00362B05"/>
    <w:rsid w:val="00374B10"/>
    <w:rsid w:val="00381486"/>
    <w:rsid w:val="00383B78"/>
    <w:rsid w:val="003950CC"/>
    <w:rsid w:val="003B17A4"/>
    <w:rsid w:val="003B2E84"/>
    <w:rsid w:val="003C33F2"/>
    <w:rsid w:val="003C65F6"/>
    <w:rsid w:val="003D0232"/>
    <w:rsid w:val="003D3A88"/>
    <w:rsid w:val="003D4763"/>
    <w:rsid w:val="003E10F9"/>
    <w:rsid w:val="003E4B7C"/>
    <w:rsid w:val="003E765B"/>
    <w:rsid w:val="003F2073"/>
    <w:rsid w:val="003F2BD7"/>
    <w:rsid w:val="00401A03"/>
    <w:rsid w:val="00401D58"/>
    <w:rsid w:val="0040667C"/>
    <w:rsid w:val="004142D3"/>
    <w:rsid w:val="004153E4"/>
    <w:rsid w:val="00416E34"/>
    <w:rsid w:val="00423CCC"/>
    <w:rsid w:val="0043181E"/>
    <w:rsid w:val="0043586C"/>
    <w:rsid w:val="004433E5"/>
    <w:rsid w:val="00445344"/>
    <w:rsid w:val="00446DDD"/>
    <w:rsid w:val="00450BBC"/>
    <w:rsid w:val="0045202E"/>
    <w:rsid w:val="00455192"/>
    <w:rsid w:val="00456BCE"/>
    <w:rsid w:val="004602FC"/>
    <w:rsid w:val="00467829"/>
    <w:rsid w:val="00473D77"/>
    <w:rsid w:val="00476D04"/>
    <w:rsid w:val="00477C04"/>
    <w:rsid w:val="004828ED"/>
    <w:rsid w:val="004832D5"/>
    <w:rsid w:val="0048656E"/>
    <w:rsid w:val="004900DF"/>
    <w:rsid w:val="00491A4D"/>
    <w:rsid w:val="00494D24"/>
    <w:rsid w:val="004A71AE"/>
    <w:rsid w:val="004C65F6"/>
    <w:rsid w:val="004E2F79"/>
    <w:rsid w:val="004F5263"/>
    <w:rsid w:val="004F5586"/>
    <w:rsid w:val="00500D0E"/>
    <w:rsid w:val="00502D1E"/>
    <w:rsid w:val="00507FC4"/>
    <w:rsid w:val="00511B51"/>
    <w:rsid w:val="0051344E"/>
    <w:rsid w:val="0051519C"/>
    <w:rsid w:val="00516900"/>
    <w:rsid w:val="00526183"/>
    <w:rsid w:val="00526C52"/>
    <w:rsid w:val="005304CA"/>
    <w:rsid w:val="005328EC"/>
    <w:rsid w:val="00533637"/>
    <w:rsid w:val="00542EFB"/>
    <w:rsid w:val="00553436"/>
    <w:rsid w:val="00557621"/>
    <w:rsid w:val="005637B3"/>
    <w:rsid w:val="00565FC6"/>
    <w:rsid w:val="00567BF7"/>
    <w:rsid w:val="005743C7"/>
    <w:rsid w:val="00577B67"/>
    <w:rsid w:val="005827A4"/>
    <w:rsid w:val="00595253"/>
    <w:rsid w:val="00595653"/>
    <w:rsid w:val="0059790A"/>
    <w:rsid w:val="005A5033"/>
    <w:rsid w:val="005A6453"/>
    <w:rsid w:val="005B38FE"/>
    <w:rsid w:val="005B63F8"/>
    <w:rsid w:val="005C1151"/>
    <w:rsid w:val="005C1403"/>
    <w:rsid w:val="005C2BB3"/>
    <w:rsid w:val="005C6064"/>
    <w:rsid w:val="005E1838"/>
    <w:rsid w:val="005E4354"/>
    <w:rsid w:val="005E6CFA"/>
    <w:rsid w:val="005F078A"/>
    <w:rsid w:val="005F41B8"/>
    <w:rsid w:val="00603E6A"/>
    <w:rsid w:val="006072EF"/>
    <w:rsid w:val="00610523"/>
    <w:rsid w:val="00613519"/>
    <w:rsid w:val="0061671B"/>
    <w:rsid w:val="00617332"/>
    <w:rsid w:val="00621F3D"/>
    <w:rsid w:val="00631E42"/>
    <w:rsid w:val="0063610D"/>
    <w:rsid w:val="00644B1F"/>
    <w:rsid w:val="006526B7"/>
    <w:rsid w:val="0065390E"/>
    <w:rsid w:val="00653C27"/>
    <w:rsid w:val="00655619"/>
    <w:rsid w:val="00655EB7"/>
    <w:rsid w:val="0066028B"/>
    <w:rsid w:val="00664F6C"/>
    <w:rsid w:val="00665EC6"/>
    <w:rsid w:val="00667177"/>
    <w:rsid w:val="00672687"/>
    <w:rsid w:val="00673C70"/>
    <w:rsid w:val="00673C77"/>
    <w:rsid w:val="00677B19"/>
    <w:rsid w:val="00680CEE"/>
    <w:rsid w:val="006850E4"/>
    <w:rsid w:val="00691BFC"/>
    <w:rsid w:val="00697E1C"/>
    <w:rsid w:val="006A0926"/>
    <w:rsid w:val="006B325F"/>
    <w:rsid w:val="006C34F6"/>
    <w:rsid w:val="006C798B"/>
    <w:rsid w:val="006D06C9"/>
    <w:rsid w:val="006D1053"/>
    <w:rsid w:val="006D1969"/>
    <w:rsid w:val="006D3394"/>
    <w:rsid w:val="006D6F51"/>
    <w:rsid w:val="006E2A18"/>
    <w:rsid w:val="006E381D"/>
    <w:rsid w:val="006E61A3"/>
    <w:rsid w:val="006F1BF1"/>
    <w:rsid w:val="006F55AF"/>
    <w:rsid w:val="006F772A"/>
    <w:rsid w:val="0072365E"/>
    <w:rsid w:val="007271B2"/>
    <w:rsid w:val="00731D85"/>
    <w:rsid w:val="0073292C"/>
    <w:rsid w:val="00744C7A"/>
    <w:rsid w:val="007500CC"/>
    <w:rsid w:val="007504DE"/>
    <w:rsid w:val="0075668A"/>
    <w:rsid w:val="0076133D"/>
    <w:rsid w:val="00777E63"/>
    <w:rsid w:val="007A0799"/>
    <w:rsid w:val="007A5587"/>
    <w:rsid w:val="007B2789"/>
    <w:rsid w:val="007C1159"/>
    <w:rsid w:val="007C144E"/>
    <w:rsid w:val="007C361F"/>
    <w:rsid w:val="007C4143"/>
    <w:rsid w:val="007C4FD0"/>
    <w:rsid w:val="007D1ABB"/>
    <w:rsid w:val="007D2B2C"/>
    <w:rsid w:val="007D392C"/>
    <w:rsid w:val="007E2565"/>
    <w:rsid w:val="007E55EB"/>
    <w:rsid w:val="007F4AF1"/>
    <w:rsid w:val="007F61BA"/>
    <w:rsid w:val="007F7EF0"/>
    <w:rsid w:val="0080041F"/>
    <w:rsid w:val="008009E3"/>
    <w:rsid w:val="00802741"/>
    <w:rsid w:val="00803A1C"/>
    <w:rsid w:val="00810B41"/>
    <w:rsid w:val="00826D58"/>
    <w:rsid w:val="0083325D"/>
    <w:rsid w:val="00834E16"/>
    <w:rsid w:val="0083643E"/>
    <w:rsid w:val="00841BE7"/>
    <w:rsid w:val="00841CB6"/>
    <w:rsid w:val="00843891"/>
    <w:rsid w:val="0084733A"/>
    <w:rsid w:val="00850511"/>
    <w:rsid w:val="0085177F"/>
    <w:rsid w:val="00852FCF"/>
    <w:rsid w:val="0085693E"/>
    <w:rsid w:val="008601B7"/>
    <w:rsid w:val="00860C4A"/>
    <w:rsid w:val="00866670"/>
    <w:rsid w:val="0087421C"/>
    <w:rsid w:val="0087426B"/>
    <w:rsid w:val="00876344"/>
    <w:rsid w:val="00876D6D"/>
    <w:rsid w:val="0087711F"/>
    <w:rsid w:val="00881F6A"/>
    <w:rsid w:val="00882F67"/>
    <w:rsid w:val="00884861"/>
    <w:rsid w:val="008921C7"/>
    <w:rsid w:val="0089347C"/>
    <w:rsid w:val="008977BE"/>
    <w:rsid w:val="008A1471"/>
    <w:rsid w:val="008C460B"/>
    <w:rsid w:val="008D63A0"/>
    <w:rsid w:val="008D71A5"/>
    <w:rsid w:val="008D76F6"/>
    <w:rsid w:val="008E1B48"/>
    <w:rsid w:val="008E2DED"/>
    <w:rsid w:val="008E3A02"/>
    <w:rsid w:val="008E6C18"/>
    <w:rsid w:val="00904C60"/>
    <w:rsid w:val="00906104"/>
    <w:rsid w:val="00910345"/>
    <w:rsid w:val="009205DA"/>
    <w:rsid w:val="00921AE5"/>
    <w:rsid w:val="00921E84"/>
    <w:rsid w:val="009257F9"/>
    <w:rsid w:val="00925A80"/>
    <w:rsid w:val="0093167D"/>
    <w:rsid w:val="009340EB"/>
    <w:rsid w:val="009353B9"/>
    <w:rsid w:val="00940B0B"/>
    <w:rsid w:val="00947451"/>
    <w:rsid w:val="009513B0"/>
    <w:rsid w:val="009513FF"/>
    <w:rsid w:val="0095624D"/>
    <w:rsid w:val="00960308"/>
    <w:rsid w:val="00963045"/>
    <w:rsid w:val="009668F0"/>
    <w:rsid w:val="00966E36"/>
    <w:rsid w:val="00977D21"/>
    <w:rsid w:val="0098633A"/>
    <w:rsid w:val="0098731C"/>
    <w:rsid w:val="009930A0"/>
    <w:rsid w:val="009934FB"/>
    <w:rsid w:val="00995080"/>
    <w:rsid w:val="00996F22"/>
    <w:rsid w:val="009972B4"/>
    <w:rsid w:val="009A5046"/>
    <w:rsid w:val="009B4FFC"/>
    <w:rsid w:val="009D5328"/>
    <w:rsid w:val="009E2377"/>
    <w:rsid w:val="009F0832"/>
    <w:rsid w:val="009F0E70"/>
    <w:rsid w:val="009F3511"/>
    <w:rsid w:val="009F3BF8"/>
    <w:rsid w:val="009F5446"/>
    <w:rsid w:val="00A006F1"/>
    <w:rsid w:val="00A02A49"/>
    <w:rsid w:val="00A042A0"/>
    <w:rsid w:val="00A04937"/>
    <w:rsid w:val="00A10727"/>
    <w:rsid w:val="00A22F67"/>
    <w:rsid w:val="00A25951"/>
    <w:rsid w:val="00A274EF"/>
    <w:rsid w:val="00A27B1F"/>
    <w:rsid w:val="00A32D59"/>
    <w:rsid w:val="00A45FD6"/>
    <w:rsid w:val="00A54CE8"/>
    <w:rsid w:val="00A6262A"/>
    <w:rsid w:val="00A71681"/>
    <w:rsid w:val="00A7210A"/>
    <w:rsid w:val="00A7746F"/>
    <w:rsid w:val="00A81A9D"/>
    <w:rsid w:val="00A82FB8"/>
    <w:rsid w:val="00A8362B"/>
    <w:rsid w:val="00A909DF"/>
    <w:rsid w:val="00A90C65"/>
    <w:rsid w:val="00A923A9"/>
    <w:rsid w:val="00A935E0"/>
    <w:rsid w:val="00AA0693"/>
    <w:rsid w:val="00AA2AE9"/>
    <w:rsid w:val="00AA617D"/>
    <w:rsid w:val="00AB24A8"/>
    <w:rsid w:val="00AB2BB8"/>
    <w:rsid w:val="00AB4119"/>
    <w:rsid w:val="00AB70C1"/>
    <w:rsid w:val="00AB7285"/>
    <w:rsid w:val="00AB77FF"/>
    <w:rsid w:val="00AD285C"/>
    <w:rsid w:val="00AD4B72"/>
    <w:rsid w:val="00AD7772"/>
    <w:rsid w:val="00AE3A62"/>
    <w:rsid w:val="00AE7E9C"/>
    <w:rsid w:val="00AF08F0"/>
    <w:rsid w:val="00AF2B08"/>
    <w:rsid w:val="00AF616B"/>
    <w:rsid w:val="00B002D8"/>
    <w:rsid w:val="00B011A2"/>
    <w:rsid w:val="00B01349"/>
    <w:rsid w:val="00B019FB"/>
    <w:rsid w:val="00B02A48"/>
    <w:rsid w:val="00B035CB"/>
    <w:rsid w:val="00B05568"/>
    <w:rsid w:val="00B05BAC"/>
    <w:rsid w:val="00B139E2"/>
    <w:rsid w:val="00B14C98"/>
    <w:rsid w:val="00B14CBB"/>
    <w:rsid w:val="00B16BD1"/>
    <w:rsid w:val="00B3044B"/>
    <w:rsid w:val="00B30672"/>
    <w:rsid w:val="00B46B69"/>
    <w:rsid w:val="00B51B38"/>
    <w:rsid w:val="00B55436"/>
    <w:rsid w:val="00B61646"/>
    <w:rsid w:val="00B61EFE"/>
    <w:rsid w:val="00B62AD8"/>
    <w:rsid w:val="00B6686B"/>
    <w:rsid w:val="00B744B9"/>
    <w:rsid w:val="00B7454B"/>
    <w:rsid w:val="00B77F82"/>
    <w:rsid w:val="00B9122C"/>
    <w:rsid w:val="00B95151"/>
    <w:rsid w:val="00B95395"/>
    <w:rsid w:val="00B96348"/>
    <w:rsid w:val="00B97B59"/>
    <w:rsid w:val="00BA1C2B"/>
    <w:rsid w:val="00BA311E"/>
    <w:rsid w:val="00BA45D8"/>
    <w:rsid w:val="00BA5A72"/>
    <w:rsid w:val="00BA666D"/>
    <w:rsid w:val="00BA68F6"/>
    <w:rsid w:val="00BB4917"/>
    <w:rsid w:val="00BC03C1"/>
    <w:rsid w:val="00BC11FE"/>
    <w:rsid w:val="00BD34D0"/>
    <w:rsid w:val="00BD3FF3"/>
    <w:rsid w:val="00BD707B"/>
    <w:rsid w:val="00BE137B"/>
    <w:rsid w:val="00BE70DA"/>
    <w:rsid w:val="00BF01E9"/>
    <w:rsid w:val="00BF7593"/>
    <w:rsid w:val="00C103A2"/>
    <w:rsid w:val="00C156AE"/>
    <w:rsid w:val="00C225D2"/>
    <w:rsid w:val="00C46E6C"/>
    <w:rsid w:val="00C47057"/>
    <w:rsid w:val="00C53A30"/>
    <w:rsid w:val="00C53C1E"/>
    <w:rsid w:val="00C63613"/>
    <w:rsid w:val="00C717DB"/>
    <w:rsid w:val="00C73C64"/>
    <w:rsid w:val="00C74629"/>
    <w:rsid w:val="00C83C1B"/>
    <w:rsid w:val="00C923E9"/>
    <w:rsid w:val="00C95EC2"/>
    <w:rsid w:val="00C96068"/>
    <w:rsid w:val="00CA4BD3"/>
    <w:rsid w:val="00CA4F80"/>
    <w:rsid w:val="00CB2DD2"/>
    <w:rsid w:val="00CB5E56"/>
    <w:rsid w:val="00CC19AE"/>
    <w:rsid w:val="00CC4A58"/>
    <w:rsid w:val="00CC5E44"/>
    <w:rsid w:val="00CD276B"/>
    <w:rsid w:val="00CD56D9"/>
    <w:rsid w:val="00CD631B"/>
    <w:rsid w:val="00CE06B9"/>
    <w:rsid w:val="00CE1017"/>
    <w:rsid w:val="00CE37E9"/>
    <w:rsid w:val="00CE3B36"/>
    <w:rsid w:val="00CE6A7D"/>
    <w:rsid w:val="00CF0184"/>
    <w:rsid w:val="00CF4A7E"/>
    <w:rsid w:val="00CF5D64"/>
    <w:rsid w:val="00D01806"/>
    <w:rsid w:val="00D061E4"/>
    <w:rsid w:val="00D063F6"/>
    <w:rsid w:val="00D0649A"/>
    <w:rsid w:val="00D14C42"/>
    <w:rsid w:val="00D17649"/>
    <w:rsid w:val="00D25B1C"/>
    <w:rsid w:val="00D30A35"/>
    <w:rsid w:val="00D32BB7"/>
    <w:rsid w:val="00D41B9A"/>
    <w:rsid w:val="00D43DB2"/>
    <w:rsid w:val="00D5470A"/>
    <w:rsid w:val="00D60F24"/>
    <w:rsid w:val="00D6231F"/>
    <w:rsid w:val="00D628BC"/>
    <w:rsid w:val="00D63722"/>
    <w:rsid w:val="00D64D43"/>
    <w:rsid w:val="00D64E4A"/>
    <w:rsid w:val="00D66342"/>
    <w:rsid w:val="00D670AB"/>
    <w:rsid w:val="00D70D9B"/>
    <w:rsid w:val="00D7329D"/>
    <w:rsid w:val="00D74415"/>
    <w:rsid w:val="00D7465D"/>
    <w:rsid w:val="00D815B6"/>
    <w:rsid w:val="00D83264"/>
    <w:rsid w:val="00D8496E"/>
    <w:rsid w:val="00D90354"/>
    <w:rsid w:val="00D90F87"/>
    <w:rsid w:val="00D914FA"/>
    <w:rsid w:val="00D9232B"/>
    <w:rsid w:val="00D96A52"/>
    <w:rsid w:val="00DA1AD7"/>
    <w:rsid w:val="00DA3E6F"/>
    <w:rsid w:val="00DA79D7"/>
    <w:rsid w:val="00DB2CC4"/>
    <w:rsid w:val="00DB675A"/>
    <w:rsid w:val="00DC46EB"/>
    <w:rsid w:val="00DC6A76"/>
    <w:rsid w:val="00DD3019"/>
    <w:rsid w:val="00DE0246"/>
    <w:rsid w:val="00DE0A84"/>
    <w:rsid w:val="00DE2E09"/>
    <w:rsid w:val="00DE5A32"/>
    <w:rsid w:val="00DE6F9B"/>
    <w:rsid w:val="00E0359B"/>
    <w:rsid w:val="00E0376F"/>
    <w:rsid w:val="00E05A93"/>
    <w:rsid w:val="00E065D6"/>
    <w:rsid w:val="00E1457D"/>
    <w:rsid w:val="00E17B58"/>
    <w:rsid w:val="00E17E18"/>
    <w:rsid w:val="00E2002F"/>
    <w:rsid w:val="00E24DD9"/>
    <w:rsid w:val="00E254F8"/>
    <w:rsid w:val="00E40859"/>
    <w:rsid w:val="00E44A73"/>
    <w:rsid w:val="00E44D1B"/>
    <w:rsid w:val="00E51611"/>
    <w:rsid w:val="00E55BC1"/>
    <w:rsid w:val="00E72366"/>
    <w:rsid w:val="00E852E4"/>
    <w:rsid w:val="00E855AF"/>
    <w:rsid w:val="00E85AAE"/>
    <w:rsid w:val="00E93CAE"/>
    <w:rsid w:val="00EA1163"/>
    <w:rsid w:val="00EA6608"/>
    <w:rsid w:val="00EA6A32"/>
    <w:rsid w:val="00EA6CBE"/>
    <w:rsid w:val="00EB2BF6"/>
    <w:rsid w:val="00EC30A2"/>
    <w:rsid w:val="00EC5B4B"/>
    <w:rsid w:val="00EC5E25"/>
    <w:rsid w:val="00ED08E9"/>
    <w:rsid w:val="00ED15A2"/>
    <w:rsid w:val="00ED34FC"/>
    <w:rsid w:val="00ED70E2"/>
    <w:rsid w:val="00ED7EB1"/>
    <w:rsid w:val="00EE2B01"/>
    <w:rsid w:val="00EE439C"/>
    <w:rsid w:val="00EF1D3A"/>
    <w:rsid w:val="00EF4C8F"/>
    <w:rsid w:val="00F00F60"/>
    <w:rsid w:val="00F108DE"/>
    <w:rsid w:val="00F13EBA"/>
    <w:rsid w:val="00F15384"/>
    <w:rsid w:val="00F16DB5"/>
    <w:rsid w:val="00F17FF6"/>
    <w:rsid w:val="00F24179"/>
    <w:rsid w:val="00F260E3"/>
    <w:rsid w:val="00F27CF4"/>
    <w:rsid w:val="00F311CB"/>
    <w:rsid w:val="00F445CF"/>
    <w:rsid w:val="00F50D20"/>
    <w:rsid w:val="00F55342"/>
    <w:rsid w:val="00F63272"/>
    <w:rsid w:val="00F63319"/>
    <w:rsid w:val="00F71F4C"/>
    <w:rsid w:val="00F75A0E"/>
    <w:rsid w:val="00F76504"/>
    <w:rsid w:val="00F77AE9"/>
    <w:rsid w:val="00F834C7"/>
    <w:rsid w:val="00F8673D"/>
    <w:rsid w:val="00FA2EAC"/>
    <w:rsid w:val="00FA31CE"/>
    <w:rsid w:val="00FB4612"/>
    <w:rsid w:val="00FB49F3"/>
    <w:rsid w:val="00FB7B6A"/>
    <w:rsid w:val="00FC4838"/>
    <w:rsid w:val="00FD152F"/>
    <w:rsid w:val="00FD4093"/>
    <w:rsid w:val="00FE3995"/>
    <w:rsid w:val="00FE5B77"/>
    <w:rsid w:val="00FF28C7"/>
    <w:rsid w:val="00FF5125"/>
    <w:rsid w:val="00FF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ED345F1-C7F2-405E-8A90-E93E0253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E18"/>
    <w:rPr>
      <w:rFonts w:ascii="Times New Roman" w:hAnsi="Times New Roman"/>
      <w:sz w:val="24"/>
      <w:szCs w:val="24"/>
      <w:lang w:val="lt-LT" w:eastAsia="en-GB"/>
    </w:rPr>
  </w:style>
  <w:style w:type="paragraph" w:styleId="Antrat1">
    <w:name w:val="heading 1"/>
    <w:basedOn w:val="prastasis"/>
    <w:next w:val="prastasis"/>
    <w:link w:val="Antrat1Diagrama"/>
    <w:qFormat/>
    <w:rsid w:val="00D74415"/>
    <w:pPr>
      <w:widowControl w:val="0"/>
      <w:numPr>
        <w:numId w:val="11"/>
      </w:numPr>
      <w:jc w:val="both"/>
      <w:outlineLvl w:val="0"/>
    </w:pPr>
    <w:rPr>
      <w:rFonts w:eastAsia="Times New Roman"/>
      <w:b/>
      <w:sz w:val="22"/>
      <w:szCs w:val="20"/>
      <w:lang w:eastAsia="en-US"/>
    </w:rPr>
  </w:style>
  <w:style w:type="paragraph" w:styleId="Antrat2">
    <w:name w:val="heading 2"/>
    <w:basedOn w:val="prastasis"/>
    <w:next w:val="prastasis"/>
    <w:link w:val="Antrat2Diagrama"/>
    <w:qFormat/>
    <w:rsid w:val="00D74415"/>
    <w:pPr>
      <w:widowControl w:val="0"/>
      <w:numPr>
        <w:ilvl w:val="1"/>
        <w:numId w:val="11"/>
      </w:numPr>
      <w:jc w:val="both"/>
      <w:outlineLvl w:val="1"/>
    </w:pPr>
    <w:rPr>
      <w:rFonts w:eastAsia="Times New Roman"/>
      <w:sz w:val="22"/>
      <w:szCs w:val="20"/>
      <w:lang w:eastAsia="en-US"/>
    </w:rPr>
  </w:style>
  <w:style w:type="paragraph" w:styleId="Antrat3">
    <w:name w:val="heading 3"/>
    <w:basedOn w:val="prastasis"/>
    <w:next w:val="prastasis"/>
    <w:link w:val="Antrat3Diagrama"/>
    <w:qFormat/>
    <w:rsid w:val="00D74415"/>
    <w:pPr>
      <w:widowControl w:val="0"/>
      <w:numPr>
        <w:ilvl w:val="2"/>
        <w:numId w:val="11"/>
      </w:numPr>
      <w:jc w:val="both"/>
      <w:outlineLvl w:val="2"/>
    </w:pPr>
    <w:rPr>
      <w:rFonts w:eastAsia="Times New Roman"/>
      <w:sz w:val="22"/>
      <w:szCs w:val="20"/>
      <w:lang w:eastAsia="en-US"/>
    </w:rPr>
  </w:style>
  <w:style w:type="paragraph" w:styleId="Antrat4">
    <w:name w:val="heading 4"/>
    <w:basedOn w:val="prastasis"/>
    <w:next w:val="prastasis"/>
    <w:link w:val="Antrat4Diagrama"/>
    <w:qFormat/>
    <w:rsid w:val="00D74415"/>
    <w:pPr>
      <w:widowControl w:val="0"/>
      <w:numPr>
        <w:ilvl w:val="3"/>
        <w:numId w:val="11"/>
      </w:numPr>
      <w:jc w:val="both"/>
      <w:outlineLvl w:val="3"/>
    </w:pPr>
    <w:rPr>
      <w:rFonts w:eastAsia="Times New Roman"/>
      <w:sz w:val="2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5125"/>
    <w:pPr>
      <w:spacing w:after="200" w:line="276" w:lineRule="auto"/>
      <w:ind w:left="720"/>
      <w:contextualSpacing/>
    </w:pPr>
    <w:rPr>
      <w:rFonts w:ascii="Calibri" w:hAnsi="Calibri"/>
      <w:sz w:val="22"/>
      <w:szCs w:val="22"/>
      <w:lang w:val="en-US" w:eastAsia="en-US"/>
    </w:rPr>
  </w:style>
  <w:style w:type="paragraph" w:styleId="Pagrindiniotekstotrauka">
    <w:name w:val="Body Text Indent"/>
    <w:basedOn w:val="prastasis"/>
    <w:link w:val="PagrindiniotekstotraukaDiagrama"/>
    <w:semiHidden/>
    <w:rsid w:val="00FF5125"/>
    <w:pPr>
      <w:ind w:firstLine="720"/>
      <w:jc w:val="both"/>
    </w:pPr>
    <w:rPr>
      <w:rFonts w:eastAsia="Times New Roman"/>
    </w:rPr>
  </w:style>
  <w:style w:type="character" w:customStyle="1" w:styleId="PagrindiniotekstotraukaDiagrama">
    <w:name w:val="Pagrindinio teksto įtrauka Diagrama"/>
    <w:link w:val="Pagrindiniotekstotrauka"/>
    <w:semiHidden/>
    <w:rsid w:val="00FF5125"/>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semiHidden/>
    <w:unhideWhenUsed/>
    <w:rsid w:val="00CF0184"/>
    <w:pPr>
      <w:spacing w:after="120" w:line="276" w:lineRule="auto"/>
    </w:pPr>
    <w:rPr>
      <w:rFonts w:ascii="Calibri" w:hAnsi="Calibri"/>
      <w:sz w:val="22"/>
      <w:szCs w:val="22"/>
      <w:lang w:val="en-US" w:eastAsia="en-US"/>
    </w:rPr>
  </w:style>
  <w:style w:type="character" w:customStyle="1" w:styleId="PagrindinistekstasDiagrama">
    <w:name w:val="Pagrindinis tekstas Diagrama"/>
    <w:basedOn w:val="Numatytasispastraiposriftas"/>
    <w:link w:val="Pagrindinistekstas"/>
    <w:uiPriority w:val="99"/>
    <w:semiHidden/>
    <w:rsid w:val="00CF0184"/>
  </w:style>
  <w:style w:type="character" w:styleId="Hipersaitas">
    <w:name w:val="Hyperlink"/>
    <w:uiPriority w:val="99"/>
    <w:unhideWhenUsed/>
    <w:rsid w:val="00A8362B"/>
    <w:rPr>
      <w:color w:val="0000FF"/>
      <w:u w:val="single"/>
    </w:rPr>
  </w:style>
  <w:style w:type="paragraph" w:styleId="Pagrindinistekstas3">
    <w:name w:val="Body Text 3"/>
    <w:basedOn w:val="prastasis"/>
    <w:link w:val="Pagrindinistekstas3Diagrama"/>
    <w:uiPriority w:val="99"/>
    <w:unhideWhenUsed/>
    <w:rsid w:val="00BF01E9"/>
    <w:pPr>
      <w:spacing w:after="120" w:line="276" w:lineRule="auto"/>
    </w:pPr>
    <w:rPr>
      <w:rFonts w:ascii="Calibri" w:hAnsi="Calibri"/>
      <w:sz w:val="16"/>
      <w:szCs w:val="16"/>
      <w:lang w:val="en-US" w:eastAsia="en-US"/>
    </w:rPr>
  </w:style>
  <w:style w:type="character" w:customStyle="1" w:styleId="Pagrindinistekstas3Diagrama">
    <w:name w:val="Pagrindinis tekstas 3 Diagrama"/>
    <w:link w:val="Pagrindinistekstas3"/>
    <w:uiPriority w:val="99"/>
    <w:rsid w:val="00BF01E9"/>
    <w:rPr>
      <w:sz w:val="16"/>
      <w:szCs w:val="16"/>
    </w:rPr>
  </w:style>
  <w:style w:type="paragraph" w:styleId="Pagrindiniotekstotrauka3">
    <w:name w:val="Body Text Indent 3"/>
    <w:basedOn w:val="prastasis"/>
    <w:link w:val="Pagrindiniotekstotrauka3Diagrama"/>
    <w:uiPriority w:val="99"/>
    <w:semiHidden/>
    <w:unhideWhenUsed/>
    <w:rsid w:val="003E10F9"/>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E10F9"/>
    <w:rPr>
      <w:sz w:val="16"/>
      <w:szCs w:val="16"/>
    </w:rPr>
  </w:style>
  <w:style w:type="paragraph" w:styleId="Debesliotekstas">
    <w:name w:val="Balloon Text"/>
    <w:basedOn w:val="prastasis"/>
    <w:link w:val="DebesliotekstasDiagrama"/>
    <w:semiHidden/>
    <w:unhideWhenUsed/>
    <w:rsid w:val="00416E34"/>
    <w:rPr>
      <w:rFonts w:ascii="Arial" w:hAnsi="Arial" w:cs="Arial"/>
      <w:sz w:val="16"/>
      <w:szCs w:val="16"/>
    </w:rPr>
  </w:style>
  <w:style w:type="character" w:customStyle="1" w:styleId="DebesliotekstasDiagrama">
    <w:name w:val="Debesėlio tekstas Diagrama"/>
    <w:link w:val="Debesliotekstas"/>
    <w:semiHidden/>
    <w:rsid w:val="00416E34"/>
    <w:rPr>
      <w:rFonts w:ascii="Arial" w:hAnsi="Arial" w:cs="Arial"/>
      <w:sz w:val="16"/>
      <w:szCs w:val="16"/>
      <w:lang w:val="en-US" w:eastAsia="en-US"/>
    </w:rPr>
  </w:style>
  <w:style w:type="paragraph" w:styleId="Pagrindinistekstas2">
    <w:name w:val="Body Text 2"/>
    <w:basedOn w:val="prastasis"/>
    <w:link w:val="Pagrindinistekstas2Diagrama"/>
    <w:uiPriority w:val="99"/>
    <w:unhideWhenUsed/>
    <w:rsid w:val="00FA31CE"/>
    <w:pPr>
      <w:spacing w:after="120" w:line="480" w:lineRule="auto"/>
    </w:pPr>
    <w:rPr>
      <w:rFonts w:ascii="Calibri" w:hAnsi="Calibri"/>
      <w:sz w:val="22"/>
      <w:szCs w:val="22"/>
      <w:lang w:val="en-US" w:eastAsia="en-US"/>
    </w:rPr>
  </w:style>
  <w:style w:type="character" w:customStyle="1" w:styleId="Pagrindinistekstas2Diagrama">
    <w:name w:val="Pagrindinis tekstas 2 Diagrama"/>
    <w:link w:val="Pagrindinistekstas2"/>
    <w:uiPriority w:val="99"/>
    <w:rsid w:val="00FA31CE"/>
    <w:rPr>
      <w:sz w:val="22"/>
      <w:szCs w:val="22"/>
      <w:lang w:val="en-US" w:eastAsia="en-US"/>
    </w:rPr>
  </w:style>
  <w:style w:type="character" w:customStyle="1" w:styleId="Antrat1Diagrama">
    <w:name w:val="Antraštė 1 Diagrama"/>
    <w:basedOn w:val="Numatytasispastraiposriftas"/>
    <w:link w:val="Antrat1"/>
    <w:rsid w:val="00D74415"/>
    <w:rPr>
      <w:rFonts w:ascii="Times New Roman" w:eastAsia="Times New Roman" w:hAnsi="Times New Roman"/>
      <w:b/>
      <w:sz w:val="22"/>
      <w:lang w:val="lt-LT"/>
    </w:rPr>
  </w:style>
  <w:style w:type="character" w:customStyle="1" w:styleId="Antrat2Diagrama">
    <w:name w:val="Antraštė 2 Diagrama"/>
    <w:basedOn w:val="Numatytasispastraiposriftas"/>
    <w:link w:val="Antrat2"/>
    <w:rsid w:val="00D74415"/>
    <w:rPr>
      <w:rFonts w:ascii="Times New Roman" w:eastAsia="Times New Roman" w:hAnsi="Times New Roman"/>
      <w:sz w:val="22"/>
      <w:lang w:val="lt-LT"/>
    </w:rPr>
  </w:style>
  <w:style w:type="character" w:customStyle="1" w:styleId="Antrat3Diagrama">
    <w:name w:val="Antraštė 3 Diagrama"/>
    <w:basedOn w:val="Numatytasispastraiposriftas"/>
    <w:link w:val="Antrat3"/>
    <w:rsid w:val="00D74415"/>
    <w:rPr>
      <w:rFonts w:ascii="Times New Roman" w:eastAsia="Times New Roman" w:hAnsi="Times New Roman"/>
      <w:sz w:val="22"/>
      <w:lang w:val="lt-LT"/>
    </w:rPr>
  </w:style>
  <w:style w:type="character" w:customStyle="1" w:styleId="Antrat4Diagrama">
    <w:name w:val="Antraštė 4 Diagrama"/>
    <w:basedOn w:val="Numatytasispastraiposriftas"/>
    <w:link w:val="Antrat4"/>
    <w:rsid w:val="00D74415"/>
    <w:rPr>
      <w:rFonts w:ascii="Times New Roman" w:eastAsia="Times New Roman" w:hAnsi="Times New Roman"/>
      <w:sz w:val="22"/>
      <w:lang w:val="lt-LT"/>
    </w:rPr>
  </w:style>
  <w:style w:type="paragraph" w:styleId="Porat">
    <w:name w:val="footer"/>
    <w:basedOn w:val="prastasis"/>
    <w:link w:val="PoratDiagrama"/>
    <w:uiPriority w:val="99"/>
    <w:rsid w:val="00B16BD1"/>
    <w:pPr>
      <w:tabs>
        <w:tab w:val="center" w:pos="4320"/>
        <w:tab w:val="right" w:pos="8640"/>
      </w:tabs>
    </w:pPr>
    <w:rPr>
      <w:rFonts w:eastAsia="Times New Roman"/>
      <w:lang w:eastAsia="en-US"/>
    </w:rPr>
  </w:style>
  <w:style w:type="character" w:customStyle="1" w:styleId="PoratDiagrama">
    <w:name w:val="Poraštė Diagrama"/>
    <w:basedOn w:val="Numatytasispastraiposriftas"/>
    <w:link w:val="Porat"/>
    <w:uiPriority w:val="99"/>
    <w:rsid w:val="00B16BD1"/>
    <w:rPr>
      <w:rFonts w:ascii="Times New Roman" w:eastAsia="Times New Roman" w:hAnsi="Times New Roman"/>
      <w:sz w:val="24"/>
      <w:szCs w:val="24"/>
      <w:lang w:val="en-GB"/>
    </w:rPr>
  </w:style>
  <w:style w:type="paragraph" w:styleId="Antrats">
    <w:name w:val="header"/>
    <w:basedOn w:val="prastasis"/>
    <w:link w:val="AntratsDiagrama"/>
    <w:uiPriority w:val="99"/>
    <w:rsid w:val="00AB7285"/>
    <w:pPr>
      <w:tabs>
        <w:tab w:val="center" w:pos="4153"/>
        <w:tab w:val="right" w:pos="8306"/>
      </w:tabs>
      <w:jc w:val="both"/>
      <w:outlineLvl w:val="0"/>
    </w:pPr>
    <w:rPr>
      <w:rFonts w:eastAsia="Times New Roman"/>
      <w:sz w:val="22"/>
      <w:szCs w:val="20"/>
      <w:lang w:eastAsia="en-US"/>
    </w:rPr>
  </w:style>
  <w:style w:type="character" w:customStyle="1" w:styleId="AntratsDiagrama">
    <w:name w:val="Antraštės Diagrama"/>
    <w:basedOn w:val="Numatytasispastraiposriftas"/>
    <w:link w:val="Antrats"/>
    <w:uiPriority w:val="99"/>
    <w:rsid w:val="00AB7285"/>
    <w:rPr>
      <w:rFonts w:ascii="Times New Roman" w:eastAsia="Times New Roman" w:hAnsi="Times New Roman"/>
      <w:sz w:val="22"/>
      <w:lang w:val="en-GB"/>
    </w:rPr>
  </w:style>
  <w:style w:type="table" w:customStyle="1" w:styleId="PlainTable41">
    <w:name w:val="Plain Table 41"/>
    <w:basedOn w:val="prastojilentel"/>
    <w:uiPriority w:val="44"/>
    <w:rsid w:val="00300E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prastojilentel"/>
    <w:uiPriority w:val="45"/>
    <w:rsid w:val="00300EC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prastojilentel"/>
    <w:uiPriority w:val="43"/>
    <w:rsid w:val="00300EC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prastojilentel"/>
    <w:uiPriority w:val="46"/>
    <w:rsid w:val="00300EC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prastojilentel"/>
    <w:uiPriority w:val="41"/>
    <w:rsid w:val="00300E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prastojilentel"/>
    <w:uiPriority w:val="40"/>
    <w:rsid w:val="00300E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tinklelis">
    <w:name w:val="Table Grid"/>
    <w:basedOn w:val="prastojilentel"/>
    <w:uiPriority w:val="59"/>
    <w:rsid w:val="00E254F8"/>
    <w:rPr>
      <w:rFonts w:eastAsiaTheme="minorEastAsia"/>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C4143"/>
    <w:rPr>
      <w:sz w:val="16"/>
      <w:szCs w:val="16"/>
    </w:rPr>
  </w:style>
  <w:style w:type="paragraph" w:styleId="Komentarotekstas">
    <w:name w:val="annotation text"/>
    <w:basedOn w:val="prastasis"/>
    <w:link w:val="KomentarotekstasDiagrama"/>
    <w:uiPriority w:val="99"/>
    <w:semiHidden/>
    <w:unhideWhenUsed/>
    <w:rsid w:val="007C4143"/>
    <w:pPr>
      <w:spacing w:after="200"/>
    </w:pPr>
    <w:rPr>
      <w:rFonts w:ascii="Calibri" w:hAnsi="Calibri"/>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7C4143"/>
  </w:style>
  <w:style w:type="paragraph" w:styleId="Komentarotema">
    <w:name w:val="annotation subject"/>
    <w:basedOn w:val="Komentarotekstas"/>
    <w:next w:val="Komentarotekstas"/>
    <w:link w:val="KomentarotemaDiagrama"/>
    <w:uiPriority w:val="99"/>
    <w:semiHidden/>
    <w:unhideWhenUsed/>
    <w:rsid w:val="007C4143"/>
    <w:rPr>
      <w:b/>
      <w:bCs/>
    </w:rPr>
  </w:style>
  <w:style w:type="character" w:customStyle="1" w:styleId="KomentarotemaDiagrama">
    <w:name w:val="Komentaro tema Diagrama"/>
    <w:basedOn w:val="KomentarotekstasDiagrama"/>
    <w:link w:val="Komentarotema"/>
    <w:uiPriority w:val="99"/>
    <w:semiHidden/>
    <w:rsid w:val="007C4143"/>
    <w:rPr>
      <w:b/>
      <w:bCs/>
    </w:rPr>
  </w:style>
  <w:style w:type="character" w:customStyle="1" w:styleId="Elsisitalic">
    <w:name w:val="Elsis_italic"/>
    <w:rsid w:val="005304CA"/>
    <w:rPr>
      <w:i/>
      <w:noProof w:val="0"/>
      <w:lang w:val="en-US"/>
    </w:rPr>
  </w:style>
  <w:style w:type="paragraph" w:styleId="Pataisymai">
    <w:name w:val="Revision"/>
    <w:hidden/>
    <w:uiPriority w:val="71"/>
    <w:rsid w:val="007E55EB"/>
    <w:rPr>
      <w:sz w:val="22"/>
      <w:szCs w:val="22"/>
    </w:rPr>
  </w:style>
  <w:style w:type="paragraph" w:styleId="prastasiniatinklio">
    <w:name w:val="Normal (Web)"/>
    <w:basedOn w:val="prastasis"/>
    <w:uiPriority w:val="99"/>
    <w:unhideWhenUsed/>
    <w:rsid w:val="00B95395"/>
    <w:pPr>
      <w:spacing w:before="100" w:beforeAutospacing="1" w:after="119" w:line="288" w:lineRule="auto"/>
    </w:pPr>
    <w:rPr>
      <w:rFonts w:ascii="Times" w:eastAsiaTheme="minorEastAsia" w:hAnsi="Times"/>
      <w:color w:val="000000"/>
      <w:sz w:val="20"/>
      <w:szCs w:val="20"/>
      <w:lang w:val="en-US" w:eastAsia="en-US"/>
    </w:rPr>
  </w:style>
  <w:style w:type="paragraph" w:customStyle="1" w:styleId="Elsistekstas">
    <w:name w:val="Elsis_tekstas"/>
    <w:basedOn w:val="prastasis"/>
    <w:qFormat/>
    <w:rsid w:val="00B95395"/>
    <w:pPr>
      <w:spacing w:before="120" w:after="120"/>
      <w:ind w:firstLine="284"/>
      <w:jc w:val="both"/>
    </w:pPr>
    <w:rPr>
      <w:rFonts w:ascii="Arial" w:hAnsi="Arial"/>
      <w:sz w:val="20"/>
      <w:szCs w:val="22"/>
      <w:lang w:eastAsia="lt-LT"/>
    </w:rPr>
  </w:style>
  <w:style w:type="paragraph" w:styleId="Pavadinimas">
    <w:name w:val="Title"/>
    <w:basedOn w:val="prastasis"/>
    <w:link w:val="PavadinimasDiagrama"/>
    <w:qFormat/>
    <w:rsid w:val="00673C77"/>
    <w:pPr>
      <w:jc w:val="center"/>
    </w:pPr>
    <w:rPr>
      <w:rFonts w:eastAsia="Times New Roman"/>
      <w:b/>
      <w:sz w:val="28"/>
      <w:szCs w:val="20"/>
      <w:lang w:eastAsia="en-US"/>
    </w:rPr>
  </w:style>
  <w:style w:type="character" w:customStyle="1" w:styleId="PavadinimasDiagrama">
    <w:name w:val="Pavadinimas Diagrama"/>
    <w:basedOn w:val="Numatytasispastraiposriftas"/>
    <w:link w:val="Pavadinimas"/>
    <w:rsid w:val="00673C77"/>
    <w:rPr>
      <w:rFonts w:ascii="Times New Roman" w:eastAsia="Times New Roman" w:hAnsi="Times New Roman"/>
      <w:b/>
      <w:sz w:val="28"/>
      <w:lang w:val="lt-LT"/>
    </w:rPr>
  </w:style>
  <w:style w:type="paragraph" w:customStyle="1" w:styleId="ColorfulList-Accent11">
    <w:name w:val="Colorful List - Accent 11"/>
    <w:basedOn w:val="prastasis"/>
    <w:uiPriority w:val="34"/>
    <w:qFormat/>
    <w:rsid w:val="00D5470A"/>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237">
      <w:bodyDiv w:val="1"/>
      <w:marLeft w:val="0"/>
      <w:marRight w:val="0"/>
      <w:marTop w:val="0"/>
      <w:marBottom w:val="0"/>
      <w:divBdr>
        <w:top w:val="none" w:sz="0" w:space="0" w:color="auto"/>
        <w:left w:val="none" w:sz="0" w:space="0" w:color="auto"/>
        <w:bottom w:val="none" w:sz="0" w:space="0" w:color="auto"/>
        <w:right w:val="none" w:sz="0" w:space="0" w:color="auto"/>
      </w:divBdr>
    </w:div>
    <w:div w:id="489710186">
      <w:bodyDiv w:val="1"/>
      <w:marLeft w:val="0"/>
      <w:marRight w:val="0"/>
      <w:marTop w:val="0"/>
      <w:marBottom w:val="0"/>
      <w:divBdr>
        <w:top w:val="none" w:sz="0" w:space="0" w:color="auto"/>
        <w:left w:val="none" w:sz="0" w:space="0" w:color="auto"/>
        <w:bottom w:val="none" w:sz="0" w:space="0" w:color="auto"/>
        <w:right w:val="none" w:sz="0" w:space="0" w:color="auto"/>
      </w:divBdr>
    </w:div>
    <w:div w:id="586117913">
      <w:bodyDiv w:val="1"/>
      <w:marLeft w:val="0"/>
      <w:marRight w:val="0"/>
      <w:marTop w:val="0"/>
      <w:marBottom w:val="0"/>
      <w:divBdr>
        <w:top w:val="none" w:sz="0" w:space="0" w:color="auto"/>
        <w:left w:val="none" w:sz="0" w:space="0" w:color="auto"/>
        <w:bottom w:val="none" w:sz="0" w:space="0" w:color="auto"/>
        <w:right w:val="none" w:sz="0" w:space="0" w:color="auto"/>
      </w:divBdr>
    </w:div>
    <w:div w:id="650136505">
      <w:bodyDiv w:val="1"/>
      <w:marLeft w:val="0"/>
      <w:marRight w:val="0"/>
      <w:marTop w:val="0"/>
      <w:marBottom w:val="0"/>
      <w:divBdr>
        <w:top w:val="none" w:sz="0" w:space="0" w:color="auto"/>
        <w:left w:val="none" w:sz="0" w:space="0" w:color="auto"/>
        <w:bottom w:val="none" w:sz="0" w:space="0" w:color="auto"/>
        <w:right w:val="none" w:sz="0" w:space="0" w:color="auto"/>
      </w:divBdr>
    </w:div>
    <w:div w:id="704795868">
      <w:bodyDiv w:val="1"/>
      <w:marLeft w:val="0"/>
      <w:marRight w:val="0"/>
      <w:marTop w:val="0"/>
      <w:marBottom w:val="0"/>
      <w:divBdr>
        <w:top w:val="none" w:sz="0" w:space="0" w:color="auto"/>
        <w:left w:val="none" w:sz="0" w:space="0" w:color="auto"/>
        <w:bottom w:val="none" w:sz="0" w:space="0" w:color="auto"/>
        <w:right w:val="none" w:sz="0" w:space="0" w:color="auto"/>
      </w:divBdr>
    </w:div>
    <w:div w:id="916091727">
      <w:bodyDiv w:val="1"/>
      <w:marLeft w:val="0"/>
      <w:marRight w:val="0"/>
      <w:marTop w:val="0"/>
      <w:marBottom w:val="0"/>
      <w:divBdr>
        <w:top w:val="none" w:sz="0" w:space="0" w:color="auto"/>
        <w:left w:val="none" w:sz="0" w:space="0" w:color="auto"/>
        <w:bottom w:val="none" w:sz="0" w:space="0" w:color="auto"/>
        <w:right w:val="none" w:sz="0" w:space="0" w:color="auto"/>
      </w:divBdr>
    </w:div>
    <w:div w:id="1040857116">
      <w:bodyDiv w:val="1"/>
      <w:marLeft w:val="0"/>
      <w:marRight w:val="0"/>
      <w:marTop w:val="0"/>
      <w:marBottom w:val="0"/>
      <w:divBdr>
        <w:top w:val="none" w:sz="0" w:space="0" w:color="auto"/>
        <w:left w:val="none" w:sz="0" w:space="0" w:color="auto"/>
        <w:bottom w:val="none" w:sz="0" w:space="0" w:color="auto"/>
        <w:right w:val="none" w:sz="0" w:space="0" w:color="auto"/>
      </w:divBdr>
    </w:div>
    <w:div w:id="1240944725">
      <w:bodyDiv w:val="1"/>
      <w:marLeft w:val="0"/>
      <w:marRight w:val="0"/>
      <w:marTop w:val="0"/>
      <w:marBottom w:val="0"/>
      <w:divBdr>
        <w:top w:val="none" w:sz="0" w:space="0" w:color="auto"/>
        <w:left w:val="none" w:sz="0" w:space="0" w:color="auto"/>
        <w:bottom w:val="none" w:sz="0" w:space="0" w:color="auto"/>
        <w:right w:val="none" w:sz="0" w:space="0" w:color="auto"/>
      </w:divBdr>
    </w:div>
    <w:div w:id="1436290370">
      <w:bodyDiv w:val="1"/>
      <w:marLeft w:val="0"/>
      <w:marRight w:val="0"/>
      <w:marTop w:val="0"/>
      <w:marBottom w:val="0"/>
      <w:divBdr>
        <w:top w:val="none" w:sz="0" w:space="0" w:color="auto"/>
        <w:left w:val="none" w:sz="0" w:space="0" w:color="auto"/>
        <w:bottom w:val="none" w:sz="0" w:space="0" w:color="auto"/>
        <w:right w:val="none" w:sz="0" w:space="0" w:color="auto"/>
      </w:divBdr>
    </w:div>
    <w:div w:id="1452899618">
      <w:bodyDiv w:val="1"/>
      <w:marLeft w:val="0"/>
      <w:marRight w:val="0"/>
      <w:marTop w:val="0"/>
      <w:marBottom w:val="0"/>
      <w:divBdr>
        <w:top w:val="none" w:sz="0" w:space="0" w:color="auto"/>
        <w:left w:val="none" w:sz="0" w:space="0" w:color="auto"/>
        <w:bottom w:val="none" w:sz="0" w:space="0" w:color="auto"/>
        <w:right w:val="none" w:sz="0" w:space="0" w:color="auto"/>
      </w:divBdr>
    </w:div>
    <w:div w:id="1544168458">
      <w:bodyDiv w:val="1"/>
      <w:marLeft w:val="0"/>
      <w:marRight w:val="0"/>
      <w:marTop w:val="0"/>
      <w:marBottom w:val="0"/>
      <w:divBdr>
        <w:top w:val="none" w:sz="0" w:space="0" w:color="auto"/>
        <w:left w:val="none" w:sz="0" w:space="0" w:color="auto"/>
        <w:bottom w:val="none" w:sz="0" w:space="0" w:color="auto"/>
        <w:right w:val="none" w:sz="0" w:space="0" w:color="auto"/>
      </w:divBdr>
    </w:div>
    <w:div w:id="1546796518">
      <w:bodyDiv w:val="1"/>
      <w:marLeft w:val="0"/>
      <w:marRight w:val="0"/>
      <w:marTop w:val="0"/>
      <w:marBottom w:val="0"/>
      <w:divBdr>
        <w:top w:val="none" w:sz="0" w:space="0" w:color="auto"/>
        <w:left w:val="none" w:sz="0" w:space="0" w:color="auto"/>
        <w:bottom w:val="none" w:sz="0" w:space="0" w:color="auto"/>
        <w:right w:val="none" w:sz="0" w:space="0" w:color="auto"/>
      </w:divBdr>
    </w:div>
    <w:div w:id="1677225215">
      <w:bodyDiv w:val="1"/>
      <w:marLeft w:val="0"/>
      <w:marRight w:val="0"/>
      <w:marTop w:val="0"/>
      <w:marBottom w:val="0"/>
      <w:divBdr>
        <w:top w:val="none" w:sz="0" w:space="0" w:color="auto"/>
        <w:left w:val="none" w:sz="0" w:space="0" w:color="auto"/>
        <w:bottom w:val="none" w:sz="0" w:space="0" w:color="auto"/>
        <w:right w:val="none" w:sz="0" w:space="0" w:color="auto"/>
      </w:divBdr>
    </w:div>
    <w:div w:id="1890922714">
      <w:bodyDiv w:val="1"/>
      <w:marLeft w:val="0"/>
      <w:marRight w:val="0"/>
      <w:marTop w:val="0"/>
      <w:marBottom w:val="0"/>
      <w:divBdr>
        <w:top w:val="none" w:sz="0" w:space="0" w:color="auto"/>
        <w:left w:val="none" w:sz="0" w:space="0" w:color="auto"/>
        <w:bottom w:val="none" w:sz="0" w:space="0" w:color="auto"/>
        <w:right w:val="none" w:sz="0" w:space="0" w:color="auto"/>
      </w:divBdr>
    </w:div>
    <w:div w:id="1925650162">
      <w:bodyDiv w:val="1"/>
      <w:marLeft w:val="0"/>
      <w:marRight w:val="0"/>
      <w:marTop w:val="0"/>
      <w:marBottom w:val="0"/>
      <w:divBdr>
        <w:top w:val="none" w:sz="0" w:space="0" w:color="auto"/>
        <w:left w:val="none" w:sz="0" w:space="0" w:color="auto"/>
        <w:bottom w:val="none" w:sz="0" w:space="0" w:color="auto"/>
        <w:right w:val="none" w:sz="0" w:space="0" w:color="auto"/>
      </w:divBdr>
    </w:div>
    <w:div w:id="1990935329">
      <w:bodyDiv w:val="1"/>
      <w:marLeft w:val="0"/>
      <w:marRight w:val="0"/>
      <w:marTop w:val="0"/>
      <w:marBottom w:val="0"/>
      <w:divBdr>
        <w:top w:val="none" w:sz="0" w:space="0" w:color="auto"/>
        <w:left w:val="none" w:sz="0" w:space="0" w:color="auto"/>
        <w:bottom w:val="none" w:sz="0" w:space="0" w:color="auto"/>
        <w:right w:val="none" w:sz="0" w:space="0" w:color="auto"/>
      </w:divBdr>
    </w:div>
    <w:div w:id="2073037938">
      <w:bodyDiv w:val="1"/>
      <w:marLeft w:val="0"/>
      <w:marRight w:val="0"/>
      <w:marTop w:val="0"/>
      <w:marBottom w:val="0"/>
      <w:divBdr>
        <w:top w:val="none" w:sz="0" w:space="0" w:color="auto"/>
        <w:left w:val="none" w:sz="0" w:space="0" w:color="auto"/>
        <w:bottom w:val="none" w:sz="0" w:space="0" w:color="auto"/>
        <w:right w:val="none" w:sz="0" w:space="0" w:color="auto"/>
      </w:divBdr>
    </w:div>
    <w:div w:id="2091534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19130&amp;Zd=Atleidimo%2Bnuo%2Batsakomyb%EBs%2Besant%2Bnenugalimos%2Bj%EBgos&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galba@isign.lt" TargetMode="External"/><Relationship Id="rId4" Type="http://schemas.openxmlformats.org/officeDocument/2006/relationships/settings" Target="settings.xml"/><Relationship Id="rId9" Type="http://schemas.openxmlformats.org/officeDocument/2006/relationships/hyperlink" Target="http://litlex/Litlex/LL.DLL?Tekstas=1?Id=22004&amp;Zd=Nenugalimos%2Bj%EBgos%2B%28force%2Bmajeure%29%2Baplinkybes%2Bliudijan%E8i%F8%2Bpa%FEym%F8%2Bi%F0davimo%2Btvarkos%2Bapra%F0&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D0FC51-9158-43B8-A94D-5903310A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10829</Words>
  <Characters>6173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Estina</Company>
  <LinksUpToDate>false</LinksUpToDate>
  <CharactersWithSpaces>16969</CharactersWithSpaces>
  <SharedDoc>false</SharedDoc>
  <HyperlinkBase/>
  <HLinks>
    <vt:vector size="12" baseType="variant">
      <vt:variant>
        <vt:i4>3801198</vt:i4>
      </vt:variant>
      <vt:variant>
        <vt:i4>3</vt:i4>
      </vt:variant>
      <vt:variant>
        <vt:i4>0</vt:i4>
      </vt:variant>
      <vt:variant>
        <vt:i4>5</vt:i4>
      </vt:variant>
      <vt:variant>
        <vt:lpwstr>mailto:info@estina.lt</vt:lpwstr>
      </vt:variant>
      <vt:variant>
        <vt:lpwstr/>
      </vt: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Gintas Balčiūnas</dc:creator>
  <cp:keywords>iSign</cp:keywords>
  <cp:lastModifiedBy>Jablonskienė Rūta</cp:lastModifiedBy>
  <cp:revision>2</cp:revision>
  <cp:lastPrinted>2017-01-24T07:28:00Z</cp:lastPrinted>
  <dcterms:created xsi:type="dcterms:W3CDTF">2017-12-18T07:15:00Z</dcterms:created>
  <dcterms:modified xsi:type="dcterms:W3CDTF">2017-12-18T07:15:00Z</dcterms:modified>
  <cp:category>iSign sutartis</cp:category>
</cp:coreProperties>
</file>